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0BA8" w14:textId="77777777" w:rsidR="0049641A" w:rsidRPr="0049641A" w:rsidRDefault="004F7CD1" w:rsidP="0049641A">
      <w:pPr>
        <w:jc w:val="right"/>
        <w:rPr>
          <w:rFonts w:ascii="Arial" w:hAnsi="Arial" w:cs="Arial"/>
          <w:b/>
          <w:sz w:val="24"/>
          <w:szCs w:val="24"/>
        </w:rPr>
      </w:pPr>
      <w:r>
        <w:rPr>
          <w:rFonts w:ascii="Arial" w:hAnsi="Arial" w:cs="Arial"/>
          <w:b/>
          <w:sz w:val="24"/>
          <w:szCs w:val="24"/>
        </w:rPr>
        <w:t>ZAŁĄCZNIK NR 3</w:t>
      </w:r>
    </w:p>
    <w:p w14:paraId="50BD12D5" w14:textId="77777777" w:rsidR="0049641A" w:rsidRPr="0049641A" w:rsidRDefault="0049641A" w:rsidP="0049641A">
      <w:pPr>
        <w:rPr>
          <w:rFonts w:ascii="Arial" w:hAnsi="Arial" w:cs="Arial"/>
          <w:sz w:val="24"/>
          <w:szCs w:val="24"/>
        </w:rPr>
      </w:pPr>
    </w:p>
    <w:p w14:paraId="00885750" w14:textId="2DF5CB27" w:rsidR="0049641A" w:rsidRDefault="00B95AED" w:rsidP="00B95AED">
      <w:pPr>
        <w:jc w:val="center"/>
        <w:rPr>
          <w:rFonts w:ascii="Arial" w:hAnsi="Arial" w:cs="Arial"/>
          <w:b/>
          <w:sz w:val="24"/>
          <w:szCs w:val="24"/>
        </w:rPr>
      </w:pPr>
      <w:r w:rsidRPr="0049641A">
        <w:rPr>
          <w:rFonts w:ascii="Arial" w:hAnsi="Arial" w:cs="Arial"/>
          <w:b/>
          <w:sz w:val="24"/>
          <w:szCs w:val="24"/>
        </w:rPr>
        <w:t xml:space="preserve"> </w:t>
      </w:r>
      <w:r w:rsidR="0049641A" w:rsidRPr="0049641A">
        <w:rPr>
          <w:rFonts w:ascii="Arial" w:hAnsi="Arial" w:cs="Arial"/>
          <w:b/>
          <w:sz w:val="24"/>
          <w:szCs w:val="24"/>
        </w:rPr>
        <w:t>„Konserwacja i utrzymanie dróg le</w:t>
      </w:r>
      <w:r w:rsidR="0049641A">
        <w:rPr>
          <w:rFonts w:ascii="Arial" w:hAnsi="Arial" w:cs="Arial"/>
          <w:b/>
          <w:sz w:val="24"/>
          <w:szCs w:val="24"/>
        </w:rPr>
        <w:t>śnych  w</w:t>
      </w:r>
      <w:r w:rsidR="006A485E">
        <w:rPr>
          <w:rFonts w:ascii="Arial" w:hAnsi="Arial" w:cs="Arial"/>
          <w:b/>
          <w:sz w:val="24"/>
          <w:szCs w:val="24"/>
        </w:rPr>
        <w:t xml:space="preserve"> Nadleśnictwie </w:t>
      </w:r>
      <w:r w:rsidR="003E6FB8">
        <w:rPr>
          <w:rFonts w:ascii="Arial" w:hAnsi="Arial" w:cs="Arial"/>
          <w:b/>
          <w:sz w:val="24"/>
          <w:szCs w:val="24"/>
        </w:rPr>
        <w:t xml:space="preserve">Olesno                    </w:t>
      </w:r>
      <w:r w:rsidR="006A485E">
        <w:rPr>
          <w:rFonts w:ascii="Arial" w:hAnsi="Arial" w:cs="Arial"/>
          <w:b/>
          <w:sz w:val="24"/>
          <w:szCs w:val="24"/>
        </w:rPr>
        <w:t xml:space="preserve"> w 2022</w:t>
      </w:r>
      <w:r w:rsidR="00446593">
        <w:rPr>
          <w:rFonts w:ascii="Arial" w:hAnsi="Arial" w:cs="Arial"/>
          <w:b/>
          <w:sz w:val="24"/>
          <w:szCs w:val="24"/>
        </w:rPr>
        <w:t xml:space="preserve"> </w:t>
      </w:r>
      <w:r w:rsidR="0049641A" w:rsidRPr="0049641A">
        <w:rPr>
          <w:rFonts w:ascii="Arial" w:hAnsi="Arial" w:cs="Arial"/>
          <w:b/>
          <w:sz w:val="24"/>
          <w:szCs w:val="24"/>
        </w:rPr>
        <w:t>roku”</w:t>
      </w:r>
    </w:p>
    <w:p w14:paraId="098A5B0D" w14:textId="77777777" w:rsidR="004F7CD1" w:rsidRPr="00B95AED" w:rsidRDefault="004F7CD1" w:rsidP="00B95AED">
      <w:pPr>
        <w:jc w:val="center"/>
        <w:rPr>
          <w:rFonts w:ascii="Arial" w:hAnsi="Arial" w:cs="Arial"/>
          <w:b/>
          <w:sz w:val="24"/>
          <w:szCs w:val="24"/>
        </w:rPr>
      </w:pPr>
    </w:p>
    <w:p w14:paraId="1BD3C40A" w14:textId="77777777" w:rsidR="00B95AED" w:rsidRPr="00B95AED" w:rsidRDefault="006A485E" w:rsidP="004F7CD1">
      <w:pPr>
        <w:jc w:val="center"/>
        <w:rPr>
          <w:rFonts w:ascii="Arial" w:hAnsi="Arial" w:cs="Arial"/>
          <w:b/>
          <w:sz w:val="24"/>
          <w:szCs w:val="24"/>
        </w:rPr>
      </w:pPr>
      <w:r>
        <w:rPr>
          <w:rFonts w:ascii="Arial" w:hAnsi="Arial" w:cs="Arial"/>
          <w:b/>
          <w:sz w:val="24"/>
          <w:szCs w:val="24"/>
        </w:rPr>
        <w:t>SPECYFIKACJA TECHNICZNA WYKONANIA I ODBIORU ROBÓT BUDOWALNYCH (STWIORB)</w:t>
      </w:r>
    </w:p>
    <w:p w14:paraId="26146919" w14:textId="77777777" w:rsidR="00B95AED" w:rsidRPr="00B95AED" w:rsidRDefault="00B95AED" w:rsidP="00B95AED">
      <w:pPr>
        <w:jc w:val="both"/>
        <w:rPr>
          <w:rFonts w:ascii="Arial" w:hAnsi="Arial" w:cs="Arial"/>
          <w:b/>
          <w:sz w:val="24"/>
          <w:szCs w:val="24"/>
        </w:rPr>
      </w:pPr>
    </w:p>
    <w:p w14:paraId="78109B6A" w14:textId="77777777" w:rsidR="00F244AF" w:rsidRDefault="00A02869" w:rsidP="00B95AED">
      <w:pPr>
        <w:jc w:val="both"/>
        <w:rPr>
          <w:rFonts w:ascii="Arial" w:hAnsi="Arial" w:cs="Arial"/>
          <w:sz w:val="24"/>
          <w:szCs w:val="24"/>
        </w:rPr>
      </w:pPr>
    </w:p>
    <w:p w14:paraId="302723F6" w14:textId="77777777" w:rsidR="004F7CD1" w:rsidRPr="004F7CD1" w:rsidRDefault="004F7CD1" w:rsidP="004F7CD1">
      <w:pPr>
        <w:jc w:val="both"/>
        <w:rPr>
          <w:rFonts w:ascii="Arial" w:hAnsi="Arial" w:cs="Arial"/>
          <w:sz w:val="24"/>
          <w:szCs w:val="24"/>
        </w:rPr>
      </w:pPr>
      <w:r w:rsidRPr="004F7CD1">
        <w:rPr>
          <w:rFonts w:ascii="Arial" w:hAnsi="Arial" w:cs="Arial"/>
          <w:b/>
          <w:sz w:val="24"/>
          <w:szCs w:val="24"/>
        </w:rPr>
        <w:t>1.  WSTĘP</w:t>
      </w:r>
    </w:p>
    <w:p w14:paraId="689B6C8E"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1.1.  PRZEDMIOT </w:t>
      </w:r>
      <w:r w:rsidR="006A485E">
        <w:rPr>
          <w:rFonts w:ascii="Arial" w:hAnsi="Arial" w:cs="Arial"/>
          <w:sz w:val="24"/>
          <w:szCs w:val="24"/>
        </w:rPr>
        <w:t>STWIORB</w:t>
      </w:r>
    </w:p>
    <w:p w14:paraId="2DA07BC6"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ab/>
        <w:t>Przed</w:t>
      </w:r>
      <w:r w:rsidR="006A485E">
        <w:rPr>
          <w:rFonts w:ascii="Arial" w:hAnsi="Arial" w:cs="Arial"/>
          <w:sz w:val="24"/>
          <w:szCs w:val="24"/>
        </w:rPr>
        <w:t>miotem niniejszej Specyfikacji Technicznej (STWIORB</w:t>
      </w:r>
      <w:r w:rsidRPr="004F7CD1">
        <w:rPr>
          <w:rFonts w:ascii="Arial" w:hAnsi="Arial" w:cs="Arial"/>
          <w:sz w:val="24"/>
          <w:szCs w:val="24"/>
        </w:rPr>
        <w:t xml:space="preserve">) są wymagania dotyczące wykonania i odbioru robót związanych z profilowaniem </w:t>
      </w:r>
      <w:r>
        <w:rPr>
          <w:rFonts w:ascii="Arial" w:hAnsi="Arial" w:cs="Arial"/>
          <w:sz w:val="24"/>
          <w:szCs w:val="24"/>
        </w:rPr>
        <w:t xml:space="preserve"> </w:t>
      </w:r>
      <w:r w:rsidRPr="004F7CD1">
        <w:rPr>
          <w:rFonts w:ascii="Arial" w:hAnsi="Arial" w:cs="Arial"/>
          <w:sz w:val="24"/>
          <w:szCs w:val="24"/>
        </w:rPr>
        <w:t>i zagęszczeniem nawierzchni na drogach gruntowych i utwardzonych, oraz robotach związanych z konserwacją dróg leśnych oraz uzupełnieniem ubytków w nawierzchni  dróg leśnych</w:t>
      </w:r>
      <w:r w:rsidR="006A485E">
        <w:rPr>
          <w:rFonts w:ascii="Arial" w:hAnsi="Arial" w:cs="Arial"/>
          <w:sz w:val="24"/>
          <w:szCs w:val="24"/>
        </w:rPr>
        <w:t>, szlaków zrywkowych</w:t>
      </w:r>
      <w:r w:rsidRPr="004F7CD1">
        <w:rPr>
          <w:rFonts w:ascii="Arial" w:hAnsi="Arial" w:cs="Arial"/>
          <w:sz w:val="24"/>
          <w:szCs w:val="24"/>
        </w:rPr>
        <w:t xml:space="preserve"> ( w tym dojazdów pożarowych).</w:t>
      </w:r>
    </w:p>
    <w:p w14:paraId="00B91BE6" w14:textId="77777777" w:rsidR="004F7CD1" w:rsidRPr="004F7CD1" w:rsidRDefault="004F7CD1" w:rsidP="004F7CD1">
      <w:pPr>
        <w:jc w:val="both"/>
        <w:rPr>
          <w:rFonts w:ascii="Arial" w:hAnsi="Arial" w:cs="Arial"/>
          <w:sz w:val="24"/>
          <w:szCs w:val="24"/>
        </w:rPr>
      </w:pPr>
    </w:p>
    <w:p w14:paraId="586FE62C" w14:textId="77777777" w:rsidR="004F7CD1" w:rsidRPr="004F7CD1" w:rsidRDefault="006A485E" w:rsidP="004F7CD1">
      <w:pPr>
        <w:jc w:val="both"/>
        <w:rPr>
          <w:rFonts w:ascii="Arial" w:hAnsi="Arial" w:cs="Arial"/>
          <w:sz w:val="24"/>
          <w:szCs w:val="24"/>
        </w:rPr>
      </w:pPr>
      <w:r>
        <w:rPr>
          <w:rFonts w:ascii="Arial" w:hAnsi="Arial" w:cs="Arial"/>
          <w:sz w:val="24"/>
          <w:szCs w:val="24"/>
        </w:rPr>
        <w:t>1.2.  ZAKRES STOSOWANIA STWIORB</w:t>
      </w:r>
    </w:p>
    <w:p w14:paraId="57DE18D9" w14:textId="36256DAC" w:rsidR="004F7CD1" w:rsidRPr="004F7CD1" w:rsidRDefault="004F7CD1" w:rsidP="004F7CD1">
      <w:pPr>
        <w:jc w:val="both"/>
        <w:rPr>
          <w:rFonts w:ascii="Arial" w:hAnsi="Arial" w:cs="Arial"/>
          <w:sz w:val="24"/>
          <w:szCs w:val="24"/>
        </w:rPr>
      </w:pPr>
      <w:r w:rsidRPr="004F7CD1">
        <w:rPr>
          <w:rFonts w:ascii="Arial" w:hAnsi="Arial" w:cs="Arial"/>
          <w:sz w:val="24"/>
          <w:szCs w:val="24"/>
        </w:rPr>
        <w:tab/>
      </w:r>
      <w:r w:rsidR="006A485E">
        <w:rPr>
          <w:rFonts w:ascii="Arial" w:hAnsi="Arial" w:cs="Arial"/>
          <w:sz w:val="24"/>
          <w:szCs w:val="24"/>
        </w:rPr>
        <w:t>Specyfikacja techniczna wykonania i odbioru robót budowlanych</w:t>
      </w:r>
      <w:r w:rsidRPr="004F7CD1">
        <w:rPr>
          <w:rFonts w:ascii="Arial" w:hAnsi="Arial" w:cs="Arial"/>
          <w:sz w:val="24"/>
          <w:szCs w:val="24"/>
        </w:rPr>
        <w:t xml:space="preserve"> określa wymagania jakie stawia zamawiający wobec Wykonawcy, przestrzeganie zasad w niej określonych będzie podstaw</w:t>
      </w:r>
      <w:r w:rsidR="003E6FB8">
        <w:rPr>
          <w:rFonts w:ascii="Arial" w:hAnsi="Arial" w:cs="Arial"/>
          <w:sz w:val="24"/>
          <w:szCs w:val="24"/>
        </w:rPr>
        <w:t>ą</w:t>
      </w:r>
      <w:r w:rsidRPr="004F7CD1">
        <w:rPr>
          <w:rFonts w:ascii="Arial" w:hAnsi="Arial" w:cs="Arial"/>
          <w:sz w:val="24"/>
          <w:szCs w:val="24"/>
        </w:rPr>
        <w:t xml:space="preserve"> prawidłowej realizacji robót.</w:t>
      </w:r>
    </w:p>
    <w:p w14:paraId="7E6C3397" w14:textId="77777777" w:rsidR="004F7CD1" w:rsidRPr="004F7CD1" w:rsidRDefault="004F7CD1" w:rsidP="004F7CD1">
      <w:pPr>
        <w:jc w:val="both"/>
        <w:rPr>
          <w:rFonts w:ascii="Arial" w:hAnsi="Arial" w:cs="Arial"/>
          <w:sz w:val="24"/>
          <w:szCs w:val="24"/>
        </w:rPr>
      </w:pPr>
    </w:p>
    <w:p w14:paraId="1804243D"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1.3.  ZAKRES ROBÓT OBJĘTYCH </w:t>
      </w:r>
      <w:r w:rsidR="006A485E">
        <w:rPr>
          <w:rFonts w:ascii="Arial" w:hAnsi="Arial" w:cs="Arial"/>
          <w:sz w:val="24"/>
          <w:szCs w:val="24"/>
        </w:rPr>
        <w:t>STWIORB</w:t>
      </w:r>
    </w:p>
    <w:p w14:paraId="71EEFFB7"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Ustalenia zawarte w niniejszej specyfikacji technicznej dotyczą prowadzenia robót związanych z profilowaniem i zagęszczeniem nawierzchni równanych dróg oraz uzupełnieniem ubytków w nawierzchni  dróg leśnych ( w tym dojazdów pożarowych).</w:t>
      </w:r>
    </w:p>
    <w:p w14:paraId="78D4FB39" w14:textId="77777777" w:rsidR="004F7CD1" w:rsidRPr="004F7CD1" w:rsidRDefault="004F7CD1" w:rsidP="004F7CD1">
      <w:pPr>
        <w:jc w:val="both"/>
        <w:rPr>
          <w:rFonts w:ascii="Arial" w:hAnsi="Arial" w:cs="Arial"/>
          <w:sz w:val="24"/>
          <w:szCs w:val="24"/>
        </w:rPr>
      </w:pPr>
    </w:p>
    <w:p w14:paraId="1DB6C1B4"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1.4.  OKREŚLENIA PODSTAWOWE</w:t>
      </w:r>
    </w:p>
    <w:p w14:paraId="0731E3F2"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Określenia są zgodne z obowiązującymi, odpowiednimi polskimi normami </w:t>
      </w:r>
    </w:p>
    <w:p w14:paraId="20026E51" w14:textId="77777777" w:rsidR="004F7CD1" w:rsidRPr="004F7CD1" w:rsidRDefault="006A485E" w:rsidP="004F7CD1">
      <w:pPr>
        <w:jc w:val="both"/>
        <w:rPr>
          <w:rFonts w:ascii="Arial" w:hAnsi="Arial" w:cs="Arial"/>
          <w:sz w:val="24"/>
          <w:szCs w:val="24"/>
        </w:rPr>
      </w:pPr>
      <w:r>
        <w:rPr>
          <w:rFonts w:ascii="Arial" w:hAnsi="Arial" w:cs="Arial"/>
          <w:sz w:val="24"/>
          <w:szCs w:val="24"/>
        </w:rPr>
        <w:t>i z definicjami podanymi  w STWIORB</w:t>
      </w:r>
      <w:r w:rsidR="004F7CD1" w:rsidRPr="004F7CD1">
        <w:rPr>
          <w:rFonts w:ascii="Arial" w:hAnsi="Arial" w:cs="Arial"/>
          <w:sz w:val="24"/>
          <w:szCs w:val="24"/>
        </w:rPr>
        <w:t xml:space="preserve"> D-00.00.00.</w:t>
      </w:r>
    </w:p>
    <w:p w14:paraId="184EE422" w14:textId="77777777" w:rsidR="004F7CD1" w:rsidRPr="004F7CD1" w:rsidRDefault="004F7CD1" w:rsidP="004F7CD1">
      <w:pPr>
        <w:jc w:val="both"/>
        <w:rPr>
          <w:rFonts w:ascii="Arial" w:hAnsi="Arial" w:cs="Arial"/>
          <w:sz w:val="24"/>
          <w:szCs w:val="24"/>
        </w:rPr>
      </w:pPr>
    </w:p>
    <w:p w14:paraId="2592A380"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1.5.  OGÓLNE WYMAGANIA DOTYCZĄCE ROBÓT</w:t>
      </w:r>
    </w:p>
    <w:p w14:paraId="0597335B"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Wykonawca robót jest odpowiedzialny za jakość wykonanych robót oraz za ich zgodność z wymaganiami Zamawiającego określonymi w zał.</w:t>
      </w:r>
      <w:r>
        <w:rPr>
          <w:rFonts w:ascii="Arial" w:hAnsi="Arial" w:cs="Arial"/>
          <w:sz w:val="24"/>
          <w:szCs w:val="24"/>
        </w:rPr>
        <w:t xml:space="preserve"> do S</w:t>
      </w:r>
      <w:r w:rsidRPr="004F7CD1">
        <w:rPr>
          <w:rFonts w:ascii="Arial" w:hAnsi="Arial" w:cs="Arial"/>
          <w:sz w:val="24"/>
          <w:szCs w:val="24"/>
        </w:rPr>
        <w:t xml:space="preserve">WZ, </w:t>
      </w:r>
      <w:r w:rsidR="006A485E">
        <w:rPr>
          <w:rFonts w:ascii="Arial" w:hAnsi="Arial" w:cs="Arial"/>
          <w:sz w:val="24"/>
          <w:szCs w:val="24"/>
        </w:rPr>
        <w:t>STWIORB</w:t>
      </w:r>
      <w:r>
        <w:rPr>
          <w:rFonts w:ascii="Arial" w:hAnsi="Arial" w:cs="Arial"/>
          <w:sz w:val="24"/>
          <w:szCs w:val="24"/>
        </w:rPr>
        <w:t xml:space="preserve"> oraz z zaleceniami Zamawiającego</w:t>
      </w:r>
      <w:r w:rsidRPr="004F7CD1">
        <w:rPr>
          <w:rFonts w:ascii="Arial" w:hAnsi="Arial" w:cs="Arial"/>
          <w:sz w:val="24"/>
          <w:szCs w:val="24"/>
        </w:rPr>
        <w:t xml:space="preserve">. </w:t>
      </w:r>
    </w:p>
    <w:p w14:paraId="1499D2F9" w14:textId="77777777" w:rsidR="004F7CD1" w:rsidRPr="004F7CD1" w:rsidRDefault="004F7CD1" w:rsidP="004F7CD1">
      <w:pPr>
        <w:jc w:val="both"/>
        <w:rPr>
          <w:rFonts w:ascii="Arial" w:hAnsi="Arial" w:cs="Arial"/>
          <w:sz w:val="24"/>
          <w:szCs w:val="24"/>
        </w:rPr>
      </w:pPr>
    </w:p>
    <w:p w14:paraId="6C3F54AD" w14:textId="77777777" w:rsidR="004F7CD1" w:rsidRPr="004F7CD1" w:rsidRDefault="004F7CD1" w:rsidP="004F7CD1">
      <w:pPr>
        <w:jc w:val="both"/>
        <w:rPr>
          <w:rFonts w:ascii="Arial" w:hAnsi="Arial" w:cs="Arial"/>
          <w:b/>
          <w:sz w:val="24"/>
          <w:szCs w:val="24"/>
        </w:rPr>
      </w:pPr>
      <w:r w:rsidRPr="004F7CD1">
        <w:rPr>
          <w:rFonts w:ascii="Arial" w:hAnsi="Arial" w:cs="Arial"/>
          <w:b/>
          <w:sz w:val="24"/>
          <w:szCs w:val="24"/>
        </w:rPr>
        <w:t>2.  MATERIAŁY</w:t>
      </w:r>
    </w:p>
    <w:p w14:paraId="54A04FDB" w14:textId="4F99FD8C"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Do prawidłowego wykonania prac należy zastosować materiały: kruszywo </w:t>
      </w:r>
      <w:r w:rsidR="003E6FB8">
        <w:rPr>
          <w:rFonts w:ascii="Arial" w:hAnsi="Arial" w:cs="Arial"/>
          <w:sz w:val="24"/>
          <w:szCs w:val="24"/>
        </w:rPr>
        <w:t>dolomitowe</w:t>
      </w:r>
      <w:r w:rsidRPr="004F7CD1">
        <w:rPr>
          <w:rFonts w:ascii="Arial" w:hAnsi="Arial" w:cs="Arial"/>
          <w:sz w:val="24"/>
          <w:szCs w:val="24"/>
        </w:rPr>
        <w:t xml:space="preserve"> frakcji 0-</w:t>
      </w:r>
      <w:smartTag w:uri="urn:schemas-microsoft-com:office:smarttags" w:element="metricconverter">
        <w:smartTagPr>
          <w:attr w:name="ProductID" w:val="63 mm"/>
        </w:smartTagPr>
        <w:r w:rsidRPr="004F7CD1">
          <w:rPr>
            <w:rFonts w:ascii="Arial" w:hAnsi="Arial" w:cs="Arial"/>
            <w:sz w:val="24"/>
            <w:szCs w:val="24"/>
          </w:rPr>
          <w:t>63 mm</w:t>
        </w:r>
      </w:smartTag>
      <w:r w:rsidRPr="004F7CD1">
        <w:rPr>
          <w:rFonts w:ascii="Arial" w:hAnsi="Arial" w:cs="Arial"/>
          <w:sz w:val="24"/>
          <w:szCs w:val="24"/>
        </w:rPr>
        <w:t>; 0-31.5 mm; 31,5-63mm,  lekkie kruszywo budowlane (np. EPO lub równoważne).</w:t>
      </w:r>
    </w:p>
    <w:p w14:paraId="25246AB0" w14:textId="77777777" w:rsidR="004F7CD1" w:rsidRPr="004F7CD1" w:rsidRDefault="004F7CD1" w:rsidP="004F7CD1">
      <w:pPr>
        <w:jc w:val="both"/>
        <w:rPr>
          <w:rFonts w:ascii="Arial" w:hAnsi="Arial" w:cs="Arial"/>
          <w:sz w:val="24"/>
          <w:szCs w:val="24"/>
        </w:rPr>
      </w:pPr>
    </w:p>
    <w:p w14:paraId="011DAB85" w14:textId="77777777" w:rsidR="004F7CD1" w:rsidRPr="004F7CD1" w:rsidRDefault="004F7CD1" w:rsidP="004F7CD1">
      <w:pPr>
        <w:jc w:val="both"/>
        <w:rPr>
          <w:rFonts w:ascii="Arial" w:hAnsi="Arial" w:cs="Arial"/>
          <w:b/>
          <w:sz w:val="24"/>
          <w:szCs w:val="24"/>
        </w:rPr>
      </w:pPr>
      <w:r w:rsidRPr="004F7CD1">
        <w:rPr>
          <w:rFonts w:ascii="Arial" w:hAnsi="Arial" w:cs="Arial"/>
          <w:b/>
          <w:sz w:val="24"/>
          <w:szCs w:val="24"/>
        </w:rPr>
        <w:t>3.  SPRZĘT</w:t>
      </w:r>
    </w:p>
    <w:p w14:paraId="6A49CF07"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Do wykonania robót należy stosować równi</w:t>
      </w:r>
      <w:r>
        <w:rPr>
          <w:rFonts w:ascii="Arial" w:hAnsi="Arial" w:cs="Arial"/>
          <w:sz w:val="24"/>
          <w:szCs w:val="24"/>
        </w:rPr>
        <w:t xml:space="preserve">arki drogowe, koparko-ładowarki   </w:t>
      </w:r>
      <w:r w:rsidRPr="004F7CD1">
        <w:rPr>
          <w:rFonts w:ascii="Arial" w:hAnsi="Arial" w:cs="Arial"/>
          <w:sz w:val="24"/>
          <w:szCs w:val="24"/>
        </w:rPr>
        <w:t>i walce. Zamawiający może dopuścić wykonanie profilowania podłoża z zastosowaniem zwykłej spycharki z lemieszem ustawionym prostopadle do kierunku pracy maszyny. Do zagęszczania podłoża należy używać walców oraz ewentualnie w miejscach trudno dostępnych innego sprzętu zagęszczającego, zapewniającego uzyskanie wymaganych wartości wskaźnika zagęszczenia. Cały sprzęt budowlany, maszyny, urządzenia i narzędzia powinny być w dobrym stanie, zapewniającym uzyskanie odpowiedniej jakości robót, w szczególności stosowany sprzęt nie może spowodować niekorzystnego wpływu na właściwości gruntu podłoża</w:t>
      </w:r>
      <w:r w:rsidR="006A485E">
        <w:rPr>
          <w:rFonts w:ascii="Arial" w:hAnsi="Arial" w:cs="Arial"/>
          <w:sz w:val="24"/>
          <w:szCs w:val="24"/>
        </w:rPr>
        <w:t xml:space="preserve"> oraz środowisko</w:t>
      </w:r>
      <w:r w:rsidRPr="004F7CD1">
        <w:rPr>
          <w:rFonts w:ascii="Arial" w:hAnsi="Arial" w:cs="Arial"/>
          <w:sz w:val="24"/>
          <w:szCs w:val="24"/>
        </w:rPr>
        <w:t xml:space="preserve">. Sprzęt budowlany pod względem typów i ilości powinien być uzgodniony </w:t>
      </w:r>
      <w:r>
        <w:rPr>
          <w:rFonts w:ascii="Arial" w:hAnsi="Arial" w:cs="Arial"/>
          <w:sz w:val="24"/>
          <w:szCs w:val="24"/>
        </w:rPr>
        <w:t xml:space="preserve"> </w:t>
      </w:r>
      <w:r w:rsidRPr="004F7CD1">
        <w:rPr>
          <w:rFonts w:ascii="Arial" w:hAnsi="Arial" w:cs="Arial"/>
          <w:sz w:val="24"/>
          <w:szCs w:val="24"/>
        </w:rPr>
        <w:t xml:space="preserve">i zaakceptowany przez Zamawiającego. Sprzęt powinien być stale utrzymywany w dobrym stanie technicznym. Jakikolwiek sprzęt, maszyny, urządzenia i narzędzia nie gwarantujące zachowania wymagań jakościowych robót zostaną przez </w:t>
      </w:r>
      <w:r w:rsidR="006A485E">
        <w:rPr>
          <w:rFonts w:ascii="Arial" w:hAnsi="Arial" w:cs="Arial"/>
          <w:sz w:val="24"/>
          <w:szCs w:val="24"/>
        </w:rPr>
        <w:t>nadzór</w:t>
      </w:r>
      <w:r w:rsidRPr="004F7CD1">
        <w:rPr>
          <w:rFonts w:ascii="Arial" w:hAnsi="Arial" w:cs="Arial"/>
          <w:sz w:val="24"/>
          <w:szCs w:val="24"/>
        </w:rPr>
        <w:t xml:space="preserve"> zdyskwalifikowane i nie dopuszczone do robót.</w:t>
      </w:r>
    </w:p>
    <w:p w14:paraId="2C9824D9" w14:textId="77777777" w:rsidR="004F7CD1" w:rsidRPr="004F7CD1" w:rsidRDefault="004F7CD1" w:rsidP="004F7CD1">
      <w:pPr>
        <w:jc w:val="both"/>
        <w:rPr>
          <w:rFonts w:ascii="Arial" w:hAnsi="Arial" w:cs="Arial"/>
          <w:sz w:val="24"/>
          <w:szCs w:val="24"/>
        </w:rPr>
      </w:pPr>
    </w:p>
    <w:p w14:paraId="63CA6DF3" w14:textId="77777777" w:rsidR="004F7CD1" w:rsidRPr="004F7CD1" w:rsidRDefault="004F7CD1" w:rsidP="004F7CD1">
      <w:pPr>
        <w:jc w:val="both"/>
        <w:rPr>
          <w:rFonts w:ascii="Arial" w:hAnsi="Arial" w:cs="Arial"/>
          <w:b/>
          <w:sz w:val="24"/>
          <w:szCs w:val="24"/>
        </w:rPr>
      </w:pPr>
      <w:r w:rsidRPr="004F7CD1">
        <w:rPr>
          <w:rFonts w:ascii="Arial" w:hAnsi="Arial" w:cs="Arial"/>
          <w:b/>
          <w:sz w:val="24"/>
          <w:szCs w:val="24"/>
        </w:rPr>
        <w:t>4.  WYKONANIE ROBÓT</w:t>
      </w:r>
    </w:p>
    <w:p w14:paraId="67E8EA4D"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4.1.  ZASADY OGÓLNE</w:t>
      </w:r>
    </w:p>
    <w:p w14:paraId="6D7182CE"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Wykonawca może przystąpić do profilowania i zagęszczania podłoża dopiero po zakończeniu robót ziemnych oraz wszystkich robót związanych z wykonaniem elementów odwodnienia w korpusie ziemnym. Wykonawca powinien przystąpić do profilowania i zagęszczania podłoża bezpośrednio przed rozpoczęciem robót związanych z wykonaniem uzupełnień nawierzchni. Wcześniejsze przystąpienie do profilowania i zagęszczania podłoża i wykonanie tych robót z wyprzedzeniem jest możliwe wyłącznie za zgodą Zamawiającego, w korzystnych warunkach atmosferycznych. Po wyprofilowaniu i zagęszczeniu podłoża nie może odbywać się po nim ruch budowlany, nie związany bezpośrednio z wykonaniem uzupełnień warstwy nawierzchni.</w:t>
      </w:r>
    </w:p>
    <w:p w14:paraId="36B41C30" w14:textId="77777777" w:rsidR="004F7CD1" w:rsidRPr="004F7CD1" w:rsidRDefault="004F7CD1" w:rsidP="004F7CD1">
      <w:pPr>
        <w:jc w:val="both"/>
        <w:rPr>
          <w:rFonts w:ascii="Arial" w:hAnsi="Arial" w:cs="Arial"/>
          <w:sz w:val="24"/>
          <w:szCs w:val="24"/>
        </w:rPr>
      </w:pPr>
    </w:p>
    <w:p w14:paraId="36AA20F3"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4.2.  PROFILOWANIE  PODŁOŻA I NAWIERZCHNI</w:t>
      </w:r>
    </w:p>
    <w:p w14:paraId="37BED701"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Przed przystąpieniem do profilowania, podłoże powinno być oczyszczone ze wszelkich zanieczyszczeń. Należy usunąć błoto. Po oczyszczeniu powierzchni podłoża, które ma być profilowane należy sprawdzić, czy istniejące rzędne terenu umożliwiają uzyskanie po profilowaniu zaprojektowanych rzędnych podłoża. Zaleca </w:t>
      </w:r>
      <w:r w:rsidRPr="004F7CD1">
        <w:rPr>
          <w:rFonts w:ascii="Arial" w:hAnsi="Arial" w:cs="Arial"/>
          <w:sz w:val="24"/>
          <w:szCs w:val="24"/>
        </w:rPr>
        <w:lastRenderedPageBreak/>
        <w:t xml:space="preserve">się, aby rzędne podłoża przed profilowaniem były co najmniej </w:t>
      </w:r>
      <w:smartTag w:uri="urn:schemas-microsoft-com:office:smarttags" w:element="metricconverter">
        <w:smartTagPr>
          <w:attr w:name="ProductID" w:val="5 cm"/>
        </w:smartTagPr>
        <w:r w:rsidRPr="004F7CD1">
          <w:rPr>
            <w:rFonts w:ascii="Arial" w:hAnsi="Arial" w:cs="Arial"/>
            <w:sz w:val="24"/>
            <w:szCs w:val="24"/>
          </w:rPr>
          <w:t>5 cm</w:t>
        </w:r>
      </w:smartTag>
      <w:r w:rsidRPr="004F7CD1">
        <w:rPr>
          <w:rFonts w:ascii="Arial" w:hAnsi="Arial" w:cs="Arial"/>
          <w:sz w:val="24"/>
          <w:szCs w:val="24"/>
        </w:rPr>
        <w:t xml:space="preserve"> wyższe niż projektowane rzędne podłoża. Jeżeli powyższy warunek nie jest spełniony i występuje zaniżenie poziomu w podłożu przewidzianym do profilowania Wykonawca powinien spulchnić podłoże na głębokość zaakceptowaną przez Zamawiającego dowieźć dodatkowy grunt spełniający wymagania obowiązujące dla górnej strefy korpusu, w ilości koniecznej do uzyskania wymaganych rzędnych wysokościowych i zagęścić warstwę. Jeżeli rzędne podłoża przed profilowaniem nie wymagają odwiezienia i wbudowania dodatkowego gruntu, to przed przystąpieniem do profilowania oczyszczonego podłoża jego powierzchnię należy dogęścić 3 - 4 przejściami średniego walca stalowego, gładkiego lub w inny sposób zaakceptowany przez Zamawiającego. Do profilowania podłoża Zamawiający może dopuścić stosowanie koparko-spycharek. Ścięty grunt powinien być wykorzystany w robotach ziemnych lub w inny sposób zaakceptowany przez Zamawiającego.</w:t>
      </w:r>
    </w:p>
    <w:p w14:paraId="2F4B1B34" w14:textId="77777777" w:rsidR="004F7CD1" w:rsidRPr="004F7CD1" w:rsidRDefault="004F7CD1" w:rsidP="004F7CD1">
      <w:pPr>
        <w:jc w:val="both"/>
        <w:rPr>
          <w:rFonts w:ascii="Arial" w:hAnsi="Arial" w:cs="Arial"/>
          <w:sz w:val="24"/>
          <w:szCs w:val="24"/>
        </w:rPr>
      </w:pPr>
    </w:p>
    <w:p w14:paraId="6F5F6B8F"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4.3.  ZAGĘSZCZENIE  PODŁOŻA I NAWIERZCHNI</w:t>
      </w:r>
    </w:p>
    <w:p w14:paraId="3AAE4CB4"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Bezpośrednio po profilowaniu podłoża należy przystąpić do jego dogęszczania przez wałowanie lub ubijanie. Jakiekolwiek nierówności powstałe przy zagęszczaniu powinny być naprawione przez Wykonawcę w sposób zaakceptowany przez Zamawiającego.</w:t>
      </w:r>
    </w:p>
    <w:p w14:paraId="4BC163B1" w14:textId="77777777" w:rsidR="004F7CD1" w:rsidRPr="004F7CD1" w:rsidRDefault="004F7CD1" w:rsidP="004F7CD1">
      <w:pPr>
        <w:jc w:val="both"/>
        <w:rPr>
          <w:rFonts w:ascii="Arial" w:hAnsi="Arial" w:cs="Arial"/>
          <w:sz w:val="24"/>
          <w:szCs w:val="24"/>
        </w:rPr>
      </w:pPr>
    </w:p>
    <w:p w14:paraId="551A5005"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4.4.  UTRZYMANIE  KORYTA  WYPROFILOWANEGO  I  ZAGĘSZCZONEGO</w:t>
      </w:r>
    </w:p>
    <w:p w14:paraId="6D7CBE09"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Podłoże po wyprofilowaniu powinno być utrzymywane w dobrym stanie. Jeżeli po wykonaniu robót związanych z profilowaniem i zagęszczeniem podłoża nastąpi przerwa w robotach i Wykonawca nie przystępuje natychmiast do uzupełnienia nawierzchni kruszywem. Jeżeli wyprofilowane i zagęszczone podłoże uległo nadmiernemu zawilgoceniu, to przed przystąpieniem do uzupełnienia ubytków kruszywem należy odczekać do czasu jego naturalnego osuszenia. Po osuszeniu podłoża Zamawiający oceni jego stan i ewentualnie zaleci wykonanie niezbędnych napraw. Jeżeli zawilgocenie nastąpiło wskutek zaniedbania Wykonawcy, to dodatkowe naprawy wykona on na własny koszt.</w:t>
      </w:r>
    </w:p>
    <w:p w14:paraId="65934086" w14:textId="77777777" w:rsidR="004F7CD1" w:rsidRPr="004F7CD1" w:rsidRDefault="004F7CD1" w:rsidP="004F7CD1">
      <w:pPr>
        <w:jc w:val="both"/>
        <w:rPr>
          <w:rFonts w:ascii="Arial" w:hAnsi="Arial" w:cs="Arial"/>
          <w:sz w:val="24"/>
          <w:szCs w:val="24"/>
        </w:rPr>
      </w:pPr>
    </w:p>
    <w:p w14:paraId="5D1F4C30" w14:textId="77777777" w:rsidR="004F7CD1" w:rsidRPr="004F7CD1" w:rsidRDefault="004F7CD1" w:rsidP="004F7CD1">
      <w:pPr>
        <w:jc w:val="both"/>
        <w:rPr>
          <w:rFonts w:ascii="Arial" w:hAnsi="Arial" w:cs="Arial"/>
          <w:sz w:val="24"/>
          <w:szCs w:val="24"/>
        </w:rPr>
      </w:pPr>
      <w:r w:rsidRPr="004F7CD1">
        <w:rPr>
          <w:rFonts w:ascii="Arial" w:hAnsi="Arial" w:cs="Arial"/>
          <w:b/>
          <w:sz w:val="24"/>
          <w:szCs w:val="24"/>
        </w:rPr>
        <w:t>5.  OBMIAR  ROBÓT</w:t>
      </w:r>
    </w:p>
    <w:p w14:paraId="14BAC2C7" w14:textId="39149D3E"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Obmiaru wyprofilowanego i zagęszczonego podłoża dokonuje się na budowie w metrach </w:t>
      </w:r>
      <w:r w:rsidR="00446593">
        <w:rPr>
          <w:rFonts w:ascii="Arial" w:hAnsi="Arial" w:cs="Arial"/>
          <w:sz w:val="24"/>
          <w:szCs w:val="24"/>
        </w:rPr>
        <w:t xml:space="preserve">bieżących </w:t>
      </w:r>
      <w:r w:rsidRPr="004F7CD1">
        <w:rPr>
          <w:rFonts w:ascii="Arial" w:hAnsi="Arial" w:cs="Arial"/>
          <w:sz w:val="24"/>
          <w:szCs w:val="24"/>
        </w:rPr>
        <w:t xml:space="preserve"> (100mb (</w:t>
      </w:r>
      <w:r w:rsidR="00446593">
        <w:rPr>
          <w:rFonts w:ascii="Arial" w:hAnsi="Arial" w:cs="Arial"/>
          <w:sz w:val="24"/>
          <w:szCs w:val="24"/>
        </w:rPr>
        <w:t xml:space="preserve"> około </w:t>
      </w:r>
      <w:r w:rsidRPr="004F7CD1">
        <w:rPr>
          <w:rFonts w:ascii="Arial" w:hAnsi="Arial" w:cs="Arial"/>
          <w:sz w:val="24"/>
          <w:szCs w:val="24"/>
        </w:rPr>
        <w:t>400m</w:t>
      </w:r>
      <w:r w:rsidRPr="004F7CD1">
        <w:rPr>
          <w:rFonts w:ascii="Arial" w:hAnsi="Arial" w:cs="Arial"/>
          <w:sz w:val="24"/>
          <w:szCs w:val="24"/>
          <w:vertAlign w:val="superscript"/>
        </w:rPr>
        <w:t>2</w:t>
      </w:r>
      <w:r w:rsidRPr="004F7CD1">
        <w:rPr>
          <w:rFonts w:ascii="Arial" w:hAnsi="Arial" w:cs="Arial"/>
          <w:sz w:val="24"/>
          <w:szCs w:val="24"/>
        </w:rPr>
        <w:t xml:space="preserve">) - jednostka ). Wykonanie uzupełnień  nawierzchniowej, wykonania napraw punktowych - dokonuje się na budowie w </w:t>
      </w:r>
      <w:r>
        <w:rPr>
          <w:rFonts w:ascii="Arial" w:hAnsi="Arial" w:cs="Arial"/>
          <w:sz w:val="24"/>
          <w:szCs w:val="24"/>
        </w:rPr>
        <w:t>tonach  (t</w:t>
      </w:r>
      <w:r w:rsidRPr="004F7CD1">
        <w:rPr>
          <w:rFonts w:ascii="Arial" w:hAnsi="Arial" w:cs="Arial"/>
          <w:sz w:val="24"/>
          <w:szCs w:val="24"/>
        </w:rPr>
        <w:t>) dowiezionego i wbudowanego materiału (kruszywa)</w:t>
      </w:r>
      <w:r>
        <w:rPr>
          <w:rFonts w:ascii="Arial" w:hAnsi="Arial" w:cs="Arial"/>
          <w:sz w:val="24"/>
          <w:szCs w:val="24"/>
        </w:rPr>
        <w:t xml:space="preserve"> na podstawie przedstawionych dowodów WZ</w:t>
      </w:r>
      <w:r w:rsidRPr="004F7CD1">
        <w:rPr>
          <w:rFonts w:ascii="Arial" w:hAnsi="Arial" w:cs="Arial"/>
          <w:sz w:val="24"/>
          <w:szCs w:val="24"/>
        </w:rPr>
        <w:t>.</w:t>
      </w:r>
      <w:r>
        <w:rPr>
          <w:rFonts w:ascii="Arial" w:hAnsi="Arial" w:cs="Arial"/>
          <w:sz w:val="24"/>
          <w:szCs w:val="24"/>
        </w:rPr>
        <w:t xml:space="preserve"> Druki WZ muszą być podpisane przez miejscowego Leśniczego</w:t>
      </w:r>
      <w:r w:rsidR="00EA1C32">
        <w:rPr>
          <w:rFonts w:ascii="Arial" w:hAnsi="Arial" w:cs="Arial"/>
          <w:sz w:val="24"/>
          <w:szCs w:val="24"/>
        </w:rPr>
        <w:t xml:space="preserve"> lub</w:t>
      </w:r>
      <w:r>
        <w:rPr>
          <w:rFonts w:ascii="Arial" w:hAnsi="Arial" w:cs="Arial"/>
          <w:sz w:val="24"/>
          <w:szCs w:val="24"/>
        </w:rPr>
        <w:t xml:space="preserve"> Podleśniczego,  co jest potwierdzeniem rozładunku materiału przy obecności jednego z w/w przedstawicieli Nadleśnictwa </w:t>
      </w:r>
      <w:r w:rsidR="00EA1C32">
        <w:rPr>
          <w:rFonts w:ascii="Arial" w:hAnsi="Arial" w:cs="Arial"/>
          <w:sz w:val="24"/>
          <w:szCs w:val="24"/>
        </w:rPr>
        <w:t>Olesno</w:t>
      </w:r>
      <w:r>
        <w:rPr>
          <w:rFonts w:ascii="Arial" w:hAnsi="Arial" w:cs="Arial"/>
          <w:sz w:val="24"/>
          <w:szCs w:val="24"/>
        </w:rPr>
        <w:t>.</w:t>
      </w:r>
    </w:p>
    <w:p w14:paraId="5BCF1100" w14:textId="77777777" w:rsidR="004F7CD1" w:rsidRPr="004F7CD1" w:rsidRDefault="004F7CD1" w:rsidP="004F7CD1">
      <w:pPr>
        <w:jc w:val="both"/>
        <w:rPr>
          <w:rFonts w:ascii="Arial" w:hAnsi="Arial" w:cs="Arial"/>
          <w:sz w:val="24"/>
          <w:szCs w:val="24"/>
        </w:rPr>
      </w:pPr>
    </w:p>
    <w:p w14:paraId="63D605A6" w14:textId="77777777" w:rsidR="00EA1C32" w:rsidRDefault="00EA1C32" w:rsidP="004F7CD1">
      <w:pPr>
        <w:jc w:val="both"/>
        <w:rPr>
          <w:rFonts w:ascii="Arial" w:hAnsi="Arial" w:cs="Arial"/>
          <w:b/>
          <w:sz w:val="24"/>
          <w:szCs w:val="24"/>
        </w:rPr>
      </w:pPr>
    </w:p>
    <w:p w14:paraId="31CC1C7F" w14:textId="66E11456" w:rsidR="004F7CD1" w:rsidRPr="004F7CD1" w:rsidRDefault="004F7CD1" w:rsidP="004F7CD1">
      <w:pPr>
        <w:jc w:val="both"/>
        <w:rPr>
          <w:rFonts w:ascii="Arial" w:hAnsi="Arial" w:cs="Arial"/>
          <w:sz w:val="24"/>
          <w:szCs w:val="24"/>
        </w:rPr>
      </w:pPr>
      <w:r w:rsidRPr="004F7CD1">
        <w:rPr>
          <w:rFonts w:ascii="Arial" w:hAnsi="Arial" w:cs="Arial"/>
          <w:b/>
          <w:sz w:val="24"/>
          <w:szCs w:val="24"/>
        </w:rPr>
        <w:lastRenderedPageBreak/>
        <w:t>6.  ODBIÓR ROBÓT</w:t>
      </w:r>
    </w:p>
    <w:p w14:paraId="7E6DF266"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Odbiór wyprofilowanego i zagęszczonego podłoża dokonywany jest na zasadach odbioru robót zanikających i ulegających zakryciu i powinien być przeprowadzony w czasie umożliwiającym wykonanie ewentualnych napraw bez hamowania postępu robót. Wykonawca zgłasza Zamawiającemu do odbioru zakończony odcinek wyprofilowanego i zagęszczonego podłoża. Odbioru dokonuje uprawniony przedstawiciel Zamawiającego</w:t>
      </w:r>
      <w:r w:rsidR="006A485E">
        <w:rPr>
          <w:rFonts w:ascii="Arial" w:hAnsi="Arial" w:cs="Arial"/>
          <w:sz w:val="24"/>
          <w:szCs w:val="24"/>
        </w:rPr>
        <w:t xml:space="preserve"> bez konieczności spisania protokołu</w:t>
      </w:r>
      <w:r w:rsidRPr="004F7CD1">
        <w:rPr>
          <w:rFonts w:ascii="Arial" w:hAnsi="Arial" w:cs="Arial"/>
          <w:sz w:val="24"/>
          <w:szCs w:val="24"/>
        </w:rPr>
        <w:t>.</w:t>
      </w:r>
    </w:p>
    <w:p w14:paraId="5AF93115"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W przypadku stwierdzenia usterek przedstawiciel Zamawiającego ustali zakres wykonania robót poprawkowych, zakres i wielkość potrąceń za obniżoną jakość lub poleci powtórzenie robót według zasad określonych w niniejszej Specyfikacji. Roboty poprawkowe Wykonawca wykona na własny koszt w terminie ustalonym z </w:t>
      </w:r>
      <w:r>
        <w:rPr>
          <w:rFonts w:ascii="Arial" w:hAnsi="Arial" w:cs="Arial"/>
          <w:sz w:val="24"/>
          <w:szCs w:val="24"/>
        </w:rPr>
        <w:t>przedstawicielem Nadleśnictwa</w:t>
      </w:r>
      <w:r w:rsidRPr="004F7CD1">
        <w:rPr>
          <w:rFonts w:ascii="Arial" w:hAnsi="Arial" w:cs="Arial"/>
          <w:sz w:val="24"/>
          <w:szCs w:val="24"/>
        </w:rPr>
        <w:t>.</w:t>
      </w:r>
    </w:p>
    <w:p w14:paraId="24DCE08D"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Odbiór uzupełnień nawierzchni z kruszyw odbywać się będzie poprzez sprawdzenie prawidłowości rozścielenia, wypełnienia ubytków nawierzchni oraz prawidłowości zagęszczenia.</w:t>
      </w:r>
    </w:p>
    <w:p w14:paraId="489F469B" w14:textId="77777777" w:rsidR="004F7CD1" w:rsidRPr="004F7CD1" w:rsidRDefault="004F7CD1" w:rsidP="004F7CD1">
      <w:pPr>
        <w:jc w:val="both"/>
        <w:rPr>
          <w:rFonts w:ascii="Arial" w:hAnsi="Arial" w:cs="Arial"/>
          <w:sz w:val="24"/>
          <w:szCs w:val="24"/>
        </w:rPr>
      </w:pPr>
    </w:p>
    <w:p w14:paraId="216489CB" w14:textId="77777777" w:rsidR="004F7CD1" w:rsidRPr="004F7CD1" w:rsidRDefault="004F7CD1" w:rsidP="004F7CD1">
      <w:pPr>
        <w:jc w:val="both"/>
        <w:rPr>
          <w:rFonts w:ascii="Arial" w:hAnsi="Arial" w:cs="Arial"/>
          <w:sz w:val="24"/>
          <w:szCs w:val="24"/>
        </w:rPr>
      </w:pPr>
      <w:r w:rsidRPr="004F7CD1">
        <w:rPr>
          <w:rFonts w:ascii="Arial" w:hAnsi="Arial" w:cs="Arial"/>
          <w:b/>
          <w:sz w:val="24"/>
          <w:szCs w:val="24"/>
        </w:rPr>
        <w:t>7.  PODSTAWA PŁATNOŚCI</w:t>
      </w:r>
    </w:p>
    <w:p w14:paraId="2906F049" w14:textId="77777777" w:rsidR="004F7CD1" w:rsidRPr="004F7CD1" w:rsidRDefault="004F7CD1" w:rsidP="004F7CD1">
      <w:pPr>
        <w:jc w:val="both"/>
        <w:rPr>
          <w:rFonts w:ascii="Arial" w:hAnsi="Arial" w:cs="Arial"/>
          <w:sz w:val="24"/>
          <w:szCs w:val="24"/>
        </w:rPr>
      </w:pPr>
      <w:r w:rsidRPr="004F7CD1">
        <w:rPr>
          <w:rFonts w:ascii="Arial" w:hAnsi="Arial" w:cs="Arial"/>
          <w:sz w:val="24"/>
          <w:szCs w:val="24"/>
        </w:rPr>
        <w:t>Podstawą płatności będzie protokół odbioru  zleconego zakresu robót wg technologii określonej w zleceniu. Wykonawca do odbioru przedstawi zestawienie potwierdzonych kwitów przewozowych i wagowych na materiały zastosowane przy prowadzonych pracach ( dokumenty WZ dostarczonego materiału potwierdzonego przez uprawnionego przedstawiciela Zamawiającego)</w:t>
      </w:r>
    </w:p>
    <w:p w14:paraId="0A3CFB90" w14:textId="4BDA5C53"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Kruszywo </w:t>
      </w:r>
      <w:r w:rsidR="00EA1C32">
        <w:rPr>
          <w:rFonts w:ascii="Arial" w:hAnsi="Arial" w:cs="Arial"/>
          <w:sz w:val="24"/>
          <w:szCs w:val="24"/>
        </w:rPr>
        <w:t>dolomitowe</w:t>
      </w:r>
      <w:r w:rsidRPr="004F7CD1">
        <w:rPr>
          <w:rFonts w:ascii="Arial" w:hAnsi="Arial" w:cs="Arial"/>
          <w:sz w:val="24"/>
          <w:szCs w:val="24"/>
        </w:rPr>
        <w:t xml:space="preserve"> i LKB (np. EPO lub równoważne) zastosowane w naprawach dróg leśnych powinno posiadać świadectwa jakości, które Wykonawca przedłoży</w:t>
      </w:r>
      <w:r w:rsidR="00A85495">
        <w:rPr>
          <w:rFonts w:ascii="Arial" w:hAnsi="Arial" w:cs="Arial"/>
          <w:sz w:val="24"/>
          <w:szCs w:val="24"/>
        </w:rPr>
        <w:t xml:space="preserve"> najpóźniej</w:t>
      </w:r>
      <w:r w:rsidRPr="004F7CD1">
        <w:rPr>
          <w:rFonts w:ascii="Arial" w:hAnsi="Arial" w:cs="Arial"/>
          <w:sz w:val="24"/>
          <w:szCs w:val="24"/>
        </w:rPr>
        <w:t xml:space="preserve"> w dniu odbioru.</w:t>
      </w:r>
    </w:p>
    <w:p w14:paraId="608B6B06" w14:textId="1314BD6A" w:rsidR="004F7CD1" w:rsidRPr="004F7CD1" w:rsidRDefault="004F7CD1" w:rsidP="004F7CD1">
      <w:pPr>
        <w:jc w:val="both"/>
        <w:rPr>
          <w:rFonts w:ascii="Arial" w:hAnsi="Arial" w:cs="Arial"/>
          <w:sz w:val="24"/>
          <w:szCs w:val="24"/>
        </w:rPr>
      </w:pPr>
      <w:r w:rsidRPr="004F7CD1">
        <w:rPr>
          <w:rFonts w:ascii="Arial" w:hAnsi="Arial" w:cs="Arial"/>
          <w:sz w:val="24"/>
          <w:szCs w:val="24"/>
        </w:rPr>
        <w:t>Wycena wykonanego zakresu robót oparta będzie o wartości</w:t>
      </w:r>
      <w:r w:rsidR="007E00D6">
        <w:rPr>
          <w:rFonts w:ascii="Arial" w:hAnsi="Arial" w:cs="Arial"/>
          <w:sz w:val="24"/>
          <w:szCs w:val="24"/>
        </w:rPr>
        <w:t xml:space="preserve"> jednostkowe</w:t>
      </w:r>
      <w:r w:rsidRPr="004F7CD1">
        <w:rPr>
          <w:rFonts w:ascii="Arial" w:hAnsi="Arial" w:cs="Arial"/>
          <w:sz w:val="24"/>
          <w:szCs w:val="24"/>
        </w:rPr>
        <w:t xml:space="preserve"> określone w ofercie </w:t>
      </w:r>
      <w:r w:rsidR="007E00D6">
        <w:rPr>
          <w:rFonts w:ascii="Arial" w:hAnsi="Arial" w:cs="Arial"/>
          <w:sz w:val="24"/>
          <w:szCs w:val="24"/>
        </w:rPr>
        <w:t>oraz zakres zrealizowanego zlecenia.</w:t>
      </w:r>
    </w:p>
    <w:p w14:paraId="5F95A95B" w14:textId="77777777" w:rsidR="00B95AED" w:rsidRPr="0049641A" w:rsidRDefault="00B95AED" w:rsidP="00B95AED">
      <w:pPr>
        <w:jc w:val="both"/>
        <w:rPr>
          <w:rFonts w:ascii="Arial" w:hAnsi="Arial" w:cs="Arial"/>
          <w:sz w:val="24"/>
          <w:szCs w:val="24"/>
        </w:rPr>
      </w:pPr>
    </w:p>
    <w:sectPr w:rsidR="00B95AED" w:rsidRPr="00496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ECA"/>
    <w:multiLevelType w:val="hybridMultilevel"/>
    <w:tmpl w:val="7D2EB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FA36DE"/>
    <w:multiLevelType w:val="hybridMultilevel"/>
    <w:tmpl w:val="5E381E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801249B"/>
    <w:multiLevelType w:val="hybridMultilevel"/>
    <w:tmpl w:val="3594E3AA"/>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D405A90"/>
    <w:multiLevelType w:val="hybridMultilevel"/>
    <w:tmpl w:val="130E487C"/>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41A"/>
    <w:rsid w:val="003B3549"/>
    <w:rsid w:val="003E6FB8"/>
    <w:rsid w:val="00446593"/>
    <w:rsid w:val="0049641A"/>
    <w:rsid w:val="004C0100"/>
    <w:rsid w:val="004F7CD1"/>
    <w:rsid w:val="006A485E"/>
    <w:rsid w:val="007E00D6"/>
    <w:rsid w:val="00A02869"/>
    <w:rsid w:val="00A301D8"/>
    <w:rsid w:val="00A85495"/>
    <w:rsid w:val="00B95AED"/>
    <w:rsid w:val="00E930E8"/>
    <w:rsid w:val="00EA15EA"/>
    <w:rsid w:val="00EA1C32"/>
    <w:rsid w:val="00EB4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652DB7"/>
  <w15:docId w15:val="{2E2DD09C-8B8A-4CBA-967D-3EFF7912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1132</Words>
  <Characters>6797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Ślusarczyk</dc:creator>
  <cp:lastModifiedBy>Krzysztof Janikowski</cp:lastModifiedBy>
  <cp:revision>9</cp:revision>
  <cp:lastPrinted>2022-04-12T10:46:00Z</cp:lastPrinted>
  <dcterms:created xsi:type="dcterms:W3CDTF">2021-06-29T12:30:00Z</dcterms:created>
  <dcterms:modified xsi:type="dcterms:W3CDTF">2022-04-14T07:54:00Z</dcterms:modified>
</cp:coreProperties>
</file>