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2344" w14:textId="2A4DF14D" w:rsidR="005012EA" w:rsidRPr="005012EA" w:rsidRDefault="005012EA" w:rsidP="005012EA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</w:rPr>
      </w:pPr>
      <w:r w:rsidRPr="005012EA">
        <w:rPr>
          <w:rFonts w:asciiTheme="minorHAnsi" w:hAnsiTheme="minorHAnsi" w:cstheme="minorHAnsi"/>
          <w:b/>
          <w:smallCaps/>
        </w:rPr>
        <w:t>Generalny Dyrektor</w:t>
      </w:r>
      <w:r>
        <w:rPr>
          <w:rFonts w:asciiTheme="minorHAnsi" w:hAnsiTheme="minorHAnsi" w:cstheme="minorHAnsi"/>
          <w:b/>
          <w:smallCaps/>
        </w:rPr>
        <w:t xml:space="preserve"> </w:t>
      </w:r>
      <w:r w:rsidRPr="005012EA">
        <w:rPr>
          <w:rFonts w:asciiTheme="minorHAnsi" w:hAnsiTheme="minorHAnsi" w:cstheme="minorHAnsi"/>
          <w:b/>
          <w:smallCaps/>
        </w:rPr>
        <w:t>Ochrony Środowiska</w:t>
      </w:r>
      <w:r w:rsidRPr="005012EA">
        <w:rPr>
          <w:rFonts w:asciiTheme="minorHAnsi" w:hAnsiTheme="minorHAnsi" w:cstheme="minorHAnsi"/>
        </w:rPr>
        <w:t xml:space="preserve"> </w:t>
      </w:r>
    </w:p>
    <w:p w14:paraId="3F66A5DA" w14:textId="6C1240D5" w:rsidR="00985B8F" w:rsidRPr="005012EA" w:rsidRDefault="00B65C6A" w:rsidP="005012EA">
      <w:pPr>
        <w:spacing w:after="0" w:line="240" w:lineRule="auto"/>
        <w:rPr>
          <w:rFonts w:asciiTheme="minorHAnsi" w:hAnsiTheme="minorHAnsi" w:cstheme="minorHAnsi"/>
        </w:rPr>
      </w:pPr>
      <w:r w:rsidRPr="005012EA">
        <w:rPr>
          <w:rFonts w:asciiTheme="minorHAnsi" w:hAnsiTheme="minorHAnsi" w:cstheme="minorHAnsi"/>
        </w:rPr>
        <w:t>Warszawa,</w:t>
      </w:r>
      <w:r w:rsidR="00EC397E" w:rsidRPr="005012EA">
        <w:rPr>
          <w:rFonts w:asciiTheme="minorHAnsi" w:hAnsiTheme="minorHAnsi" w:cstheme="minorHAnsi"/>
        </w:rPr>
        <w:t xml:space="preserve"> 4 </w:t>
      </w:r>
      <w:r w:rsidR="005E70F8" w:rsidRPr="005012EA">
        <w:rPr>
          <w:rFonts w:asciiTheme="minorHAnsi" w:hAnsiTheme="minorHAnsi" w:cstheme="minorHAnsi"/>
        </w:rPr>
        <w:t>lipca</w:t>
      </w:r>
      <w:r w:rsidR="00605708" w:rsidRPr="005012EA">
        <w:rPr>
          <w:rFonts w:asciiTheme="minorHAnsi" w:hAnsiTheme="minorHAnsi" w:cstheme="minorHAnsi"/>
        </w:rPr>
        <w:t xml:space="preserve"> </w:t>
      </w:r>
      <w:r w:rsidR="001D479F" w:rsidRPr="005012EA">
        <w:rPr>
          <w:rFonts w:asciiTheme="minorHAnsi" w:hAnsiTheme="minorHAnsi" w:cstheme="minorHAnsi"/>
        </w:rPr>
        <w:t>202</w:t>
      </w:r>
      <w:r w:rsidR="00605708" w:rsidRPr="005012EA">
        <w:rPr>
          <w:rFonts w:asciiTheme="minorHAnsi" w:hAnsiTheme="minorHAnsi" w:cstheme="minorHAnsi"/>
        </w:rPr>
        <w:t>3</w:t>
      </w:r>
      <w:r w:rsidR="001D479F" w:rsidRPr="005012EA">
        <w:rPr>
          <w:rFonts w:asciiTheme="minorHAnsi" w:hAnsiTheme="minorHAnsi" w:cstheme="minorHAnsi"/>
        </w:rPr>
        <w:t xml:space="preserve"> r.</w:t>
      </w:r>
    </w:p>
    <w:p w14:paraId="688CD41E" w14:textId="21D91D90" w:rsidR="002446E3" w:rsidRPr="005012EA" w:rsidRDefault="00AA04F6" w:rsidP="005012EA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</w:rPr>
      </w:pPr>
      <w:r w:rsidRPr="005012EA">
        <w:rPr>
          <w:rFonts w:asciiTheme="minorHAnsi" w:hAnsiTheme="minorHAnsi" w:cstheme="minorHAnsi"/>
        </w:rPr>
        <w:t>DOOŚ-WDŚZOO.420.</w:t>
      </w:r>
      <w:r w:rsidR="00693CC1" w:rsidRPr="005012EA">
        <w:rPr>
          <w:rFonts w:asciiTheme="minorHAnsi" w:hAnsiTheme="minorHAnsi" w:cstheme="minorHAnsi"/>
        </w:rPr>
        <w:t>17</w:t>
      </w:r>
      <w:r w:rsidRPr="005012EA">
        <w:rPr>
          <w:rFonts w:asciiTheme="minorHAnsi" w:hAnsiTheme="minorHAnsi" w:cstheme="minorHAnsi"/>
        </w:rPr>
        <w:t>.20</w:t>
      </w:r>
      <w:r w:rsidR="00693CC1" w:rsidRPr="005012EA">
        <w:rPr>
          <w:rFonts w:asciiTheme="minorHAnsi" w:hAnsiTheme="minorHAnsi" w:cstheme="minorHAnsi"/>
        </w:rPr>
        <w:t>22</w:t>
      </w:r>
      <w:r w:rsidRPr="005012EA">
        <w:rPr>
          <w:rFonts w:asciiTheme="minorHAnsi" w:hAnsiTheme="minorHAnsi" w:cstheme="minorHAnsi"/>
        </w:rPr>
        <w:t>.SK.</w:t>
      </w:r>
      <w:r w:rsidR="00693CC1" w:rsidRPr="005012EA">
        <w:rPr>
          <w:rFonts w:asciiTheme="minorHAnsi" w:hAnsiTheme="minorHAnsi" w:cstheme="minorHAnsi"/>
        </w:rPr>
        <w:t>16</w:t>
      </w:r>
    </w:p>
    <w:p w14:paraId="7F5DC30A" w14:textId="77777777" w:rsidR="00AA04F6" w:rsidRPr="005012EA" w:rsidRDefault="00AA04F6" w:rsidP="005012EA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</w:rPr>
      </w:pPr>
    </w:p>
    <w:p w14:paraId="7DB27755" w14:textId="0C32E834" w:rsidR="002446E3" w:rsidRPr="005012EA" w:rsidRDefault="002446E3" w:rsidP="005012E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/>
          <w:color w:val="000000"/>
        </w:rPr>
      </w:pPr>
      <w:r w:rsidRPr="005012EA">
        <w:rPr>
          <w:rFonts w:asciiTheme="minorHAnsi" w:hAnsiTheme="minorHAnsi" w:cstheme="minorHAnsi"/>
          <w:b/>
          <w:color w:val="000000"/>
        </w:rPr>
        <w:t>ZAWIADOMIENIE</w:t>
      </w:r>
    </w:p>
    <w:p w14:paraId="35258E28" w14:textId="61DAFD40" w:rsidR="00693CC1" w:rsidRPr="005012EA" w:rsidRDefault="00726E38" w:rsidP="005012EA">
      <w:pPr>
        <w:spacing w:after="0" w:line="312" w:lineRule="auto"/>
        <w:rPr>
          <w:rFonts w:asciiTheme="minorHAnsi" w:hAnsiTheme="minorHAnsi" w:cstheme="minorHAnsi"/>
          <w:color w:val="000000"/>
        </w:rPr>
      </w:pPr>
      <w:r w:rsidRPr="005012EA">
        <w:rPr>
          <w:rFonts w:asciiTheme="minorHAnsi" w:hAnsiTheme="minorHAnsi" w:cstheme="minorHAnsi"/>
          <w:color w:val="000000"/>
        </w:rPr>
        <w:t xml:space="preserve">Generalny Dyrektor Ochrony Środowiska, na podstawie </w:t>
      </w:r>
      <w:bookmarkStart w:id="0" w:name="_Hlk137818036"/>
      <w:r w:rsidR="00693CC1" w:rsidRPr="005012EA">
        <w:rPr>
          <w:rFonts w:asciiTheme="minorHAnsi" w:hAnsiTheme="minorHAnsi" w:cstheme="minorHAnsi"/>
          <w:color w:val="000000"/>
        </w:rPr>
        <w:t xml:space="preserve">art. 49 § 1 ustawy z dnia 14 czerwca 1960 r. – </w:t>
      </w:r>
      <w:r w:rsidR="00693CC1" w:rsidRPr="005012EA">
        <w:rPr>
          <w:rFonts w:asciiTheme="minorHAnsi" w:hAnsiTheme="minorHAnsi" w:cstheme="minorHAnsi"/>
          <w:iCs/>
          <w:color w:val="000000"/>
        </w:rPr>
        <w:t>Kodeks postępowania administracyjnego</w:t>
      </w:r>
      <w:r w:rsidR="00693CC1" w:rsidRPr="005012EA">
        <w:rPr>
          <w:rFonts w:asciiTheme="minorHAnsi" w:hAnsiTheme="minorHAnsi" w:cstheme="minorHAnsi"/>
          <w:color w:val="000000"/>
        </w:rPr>
        <w:t xml:space="preserve"> (Dz. U. z 2023 r. poz. 7</w:t>
      </w:r>
      <w:r w:rsidR="00441A19" w:rsidRPr="005012EA">
        <w:rPr>
          <w:rFonts w:asciiTheme="minorHAnsi" w:hAnsiTheme="minorHAnsi" w:cstheme="minorHAnsi"/>
          <w:color w:val="000000"/>
        </w:rPr>
        <w:t>7</w:t>
      </w:r>
      <w:r w:rsidR="00693CC1" w:rsidRPr="005012EA">
        <w:rPr>
          <w:rFonts w:asciiTheme="minorHAnsi" w:hAnsiTheme="minorHAnsi" w:cstheme="minorHAnsi"/>
          <w:color w:val="000000"/>
        </w:rPr>
        <w:t xml:space="preserve">5, ze zm.), dalej </w:t>
      </w:r>
      <w:r w:rsidR="00693CC1" w:rsidRPr="005012EA">
        <w:rPr>
          <w:rFonts w:asciiTheme="minorHAnsi" w:hAnsiTheme="minorHAnsi" w:cstheme="minorHAnsi"/>
          <w:iCs/>
          <w:color w:val="000000"/>
        </w:rPr>
        <w:t>k.p.a.</w:t>
      </w:r>
      <w:r w:rsidR="00693CC1" w:rsidRPr="005012EA">
        <w:rPr>
          <w:rFonts w:asciiTheme="minorHAnsi" w:hAnsiTheme="minorHAnsi" w:cstheme="minorHAnsi"/>
          <w:color w:val="000000"/>
        </w:rPr>
        <w:t xml:space="preserve">, w związku z art. 74 ust. 3 ustawy z dnia 3 października 2008 r. </w:t>
      </w:r>
      <w:r w:rsidR="00693CC1" w:rsidRPr="005012EA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</w:t>
      </w:r>
      <w:r w:rsidR="00441A19" w:rsidRPr="005012EA">
        <w:rPr>
          <w:rFonts w:asciiTheme="minorHAnsi" w:hAnsiTheme="minorHAnsi" w:cstheme="minorHAnsi"/>
          <w:iCs/>
          <w:color w:val="000000"/>
        </w:rPr>
        <w:t> </w:t>
      </w:r>
      <w:r w:rsidR="00693CC1" w:rsidRPr="005012EA">
        <w:rPr>
          <w:rFonts w:asciiTheme="minorHAnsi" w:hAnsiTheme="minorHAnsi" w:cstheme="minorHAnsi"/>
          <w:iCs/>
          <w:color w:val="000000"/>
        </w:rPr>
        <w:t>ocenach oddziaływania na środowisko</w:t>
      </w:r>
      <w:r w:rsidR="00693CC1" w:rsidRPr="005012EA">
        <w:rPr>
          <w:rFonts w:asciiTheme="minorHAnsi" w:hAnsiTheme="minorHAnsi" w:cstheme="minorHAnsi"/>
          <w:color w:val="000000"/>
        </w:rPr>
        <w:t xml:space="preserve"> (Dz. U. z 2023 r. poz. 1094, ze zm.), dalej u.</w:t>
      </w:r>
      <w:r w:rsidR="00693CC1" w:rsidRPr="005012EA">
        <w:rPr>
          <w:rFonts w:asciiTheme="minorHAnsi" w:hAnsiTheme="minorHAnsi" w:cstheme="minorHAnsi"/>
          <w:iCs/>
          <w:color w:val="000000"/>
        </w:rPr>
        <w:t>o.o.ś.</w:t>
      </w:r>
      <w:r w:rsidR="00693CC1" w:rsidRPr="005012EA">
        <w:rPr>
          <w:rFonts w:asciiTheme="minorHAnsi" w:hAnsiTheme="minorHAnsi" w:cstheme="minorHAnsi"/>
          <w:color w:val="000000"/>
        </w:rPr>
        <w:t xml:space="preserve">, zawiadamia strony postępowania, że postanowieniem z </w:t>
      </w:r>
      <w:r w:rsidR="00460BC6" w:rsidRPr="005012EA">
        <w:rPr>
          <w:rFonts w:asciiTheme="minorHAnsi" w:hAnsiTheme="minorHAnsi" w:cstheme="minorHAnsi"/>
          <w:color w:val="000000"/>
        </w:rPr>
        <w:t xml:space="preserve">4 </w:t>
      </w:r>
      <w:r w:rsidR="005E70F8" w:rsidRPr="005012EA">
        <w:rPr>
          <w:rFonts w:asciiTheme="minorHAnsi" w:hAnsiTheme="minorHAnsi" w:cstheme="minorHAnsi"/>
          <w:color w:val="000000"/>
        </w:rPr>
        <w:t>lipca 2023 r.</w:t>
      </w:r>
      <w:r w:rsidR="00693CC1" w:rsidRPr="005012EA">
        <w:rPr>
          <w:rFonts w:asciiTheme="minorHAnsi" w:hAnsiTheme="minorHAnsi" w:cstheme="minorHAnsi"/>
          <w:color w:val="000000"/>
        </w:rPr>
        <w:t xml:space="preserve">, znak: DOOŚ-WDŚZOO.420.17.2022.SK.15, uchylił </w:t>
      </w:r>
      <w:bookmarkStart w:id="1" w:name="_Hlk91676621"/>
      <w:r w:rsidR="00693CC1" w:rsidRPr="005012EA">
        <w:rPr>
          <w:rFonts w:asciiTheme="minorHAnsi" w:hAnsiTheme="minorHAnsi" w:cstheme="minorHAnsi"/>
          <w:bCs/>
        </w:rPr>
        <w:t xml:space="preserve">postanowienie Regionalnego Dyrektora Ochrony Środowiska w Warszawie z 29 kwietnia 2022 r., znak: WOOŚ-II.420.2.2021.AP.12, stwierdzające obowiązek przeprowadzenia oceny oddziaływania na środowisko dla przedsięwzięcia polegającego </w:t>
      </w:r>
      <w:bookmarkEnd w:id="1"/>
      <w:r w:rsidR="00693CC1" w:rsidRPr="005012EA">
        <w:rPr>
          <w:rFonts w:asciiTheme="minorHAnsi" w:hAnsiTheme="minorHAnsi" w:cstheme="minorHAnsi"/>
          <w:bCs/>
        </w:rPr>
        <w:t>na</w:t>
      </w:r>
      <w:r w:rsidR="002004A8" w:rsidRPr="005012EA">
        <w:rPr>
          <w:rFonts w:asciiTheme="minorHAnsi" w:hAnsiTheme="minorHAnsi" w:cstheme="minorHAnsi"/>
          <w:bCs/>
        </w:rPr>
        <w:t>:</w:t>
      </w:r>
      <w:r w:rsidR="00693CC1" w:rsidRPr="005012EA">
        <w:rPr>
          <w:rFonts w:asciiTheme="minorHAnsi" w:hAnsiTheme="minorHAnsi" w:cstheme="minorHAnsi"/>
          <w:bCs/>
        </w:rPr>
        <w:t xml:space="preserve"> </w:t>
      </w:r>
      <w:r w:rsidR="00693CC1" w:rsidRPr="005012EA">
        <w:rPr>
          <w:rFonts w:asciiTheme="minorHAnsi" w:hAnsiTheme="minorHAnsi" w:cstheme="minorHAnsi"/>
          <w:bCs/>
          <w:i/>
          <w:iCs/>
          <w:color w:val="000000"/>
        </w:rPr>
        <w:t>Zmianie lasu na użytek rolny na działkach nr. 242 w obrębie Famułki Brochowskie, nr 302 w obrębie Famułki Brochowskie, nr 245 w obrębie Famułki Brochowskie</w:t>
      </w:r>
      <w:r w:rsidR="00693CC1" w:rsidRPr="005012EA">
        <w:rPr>
          <w:rFonts w:asciiTheme="minorHAnsi" w:hAnsiTheme="minorHAnsi" w:cstheme="minorHAnsi"/>
          <w:bCs/>
          <w:i/>
        </w:rPr>
        <w:t>,</w:t>
      </w:r>
      <w:r w:rsidR="00693CC1" w:rsidRPr="005012EA">
        <w:rPr>
          <w:rFonts w:asciiTheme="minorHAnsi" w:hAnsiTheme="minorHAnsi" w:cstheme="minorHAnsi"/>
          <w:bCs/>
          <w:color w:val="000000"/>
        </w:rPr>
        <w:t xml:space="preserve"> w całości i </w:t>
      </w:r>
      <w:r w:rsidR="00693CC1" w:rsidRPr="005012EA">
        <w:rPr>
          <w:rFonts w:asciiTheme="minorHAnsi" w:hAnsiTheme="minorHAnsi" w:cstheme="minorHAnsi"/>
          <w:bCs/>
        </w:rPr>
        <w:t>przekazał kwestię stwierdzenia obowiązku przeprowadzenia oceny oddziaływania przedsięwzięcia na środowisko do ponownego rozpatrzenia organowi pierwszej instancji.</w:t>
      </w:r>
    </w:p>
    <w:bookmarkEnd w:id="0"/>
    <w:p w14:paraId="0B057042" w14:textId="77777777" w:rsidR="005012EA" w:rsidRDefault="002004A8" w:rsidP="005012EA">
      <w:pPr>
        <w:spacing w:after="0" w:line="312" w:lineRule="auto"/>
        <w:rPr>
          <w:rFonts w:asciiTheme="minorHAnsi" w:hAnsiTheme="minorHAnsi" w:cstheme="minorHAnsi"/>
        </w:rPr>
      </w:pPr>
      <w:r w:rsidRPr="005012EA">
        <w:rPr>
          <w:rFonts w:asciiTheme="minorHAnsi" w:hAnsiTheme="minorHAnsi" w:cstheme="minorHAnsi"/>
        </w:rPr>
        <w:t>Doręczenie postanowienia stronom postępowania uważa się za dokonane po upływie 14 dni liczonych od następnego dnia po dniu, w którym upubliczniono zawiadomienie.</w:t>
      </w:r>
    </w:p>
    <w:p w14:paraId="3F7CFD33" w14:textId="1FC2B0CD" w:rsidR="002004A8" w:rsidRPr="005012EA" w:rsidRDefault="002004A8" w:rsidP="005012EA">
      <w:pPr>
        <w:spacing w:after="0" w:line="312" w:lineRule="auto"/>
        <w:rPr>
          <w:rFonts w:asciiTheme="minorHAnsi" w:hAnsiTheme="minorHAnsi" w:cstheme="minorHAnsi"/>
        </w:rPr>
      </w:pPr>
      <w:r w:rsidRPr="005012EA">
        <w:rPr>
          <w:rFonts w:asciiTheme="minorHAnsi" w:hAnsiTheme="minorHAnsi" w:cstheme="minorHAnsi"/>
        </w:rPr>
        <w:t xml:space="preserve">Z treścią postanowienia strony postępowania mogą zapoznać się w: Generalnej Dyrekcji Ochrony Środowiska oraz Regionalnej Dyrekcji Ochrony Środowiska w </w:t>
      </w:r>
      <w:r w:rsidR="00E677C2" w:rsidRPr="005012EA">
        <w:rPr>
          <w:rFonts w:asciiTheme="minorHAnsi" w:hAnsiTheme="minorHAnsi" w:cstheme="minorHAnsi"/>
        </w:rPr>
        <w:t xml:space="preserve">Warszawie </w:t>
      </w:r>
      <w:r w:rsidRPr="005012EA">
        <w:rPr>
          <w:rFonts w:asciiTheme="minorHAnsi" w:hAnsiTheme="minorHAnsi" w:cstheme="minorHAnsi"/>
        </w:rPr>
        <w:t xml:space="preserve">lub w sposób wskazany w art. 49b § 1 </w:t>
      </w:r>
      <w:r w:rsidRPr="005012EA">
        <w:rPr>
          <w:rFonts w:asciiTheme="minorHAnsi" w:hAnsiTheme="minorHAnsi" w:cstheme="minorHAnsi"/>
          <w:iCs/>
        </w:rPr>
        <w:t>k.p.a.</w:t>
      </w:r>
    </w:p>
    <w:p w14:paraId="01B9CB26" w14:textId="77777777" w:rsidR="00726E38" w:rsidRPr="005012EA" w:rsidRDefault="00726E38" w:rsidP="005012EA">
      <w:pPr>
        <w:spacing w:after="0" w:line="312" w:lineRule="auto"/>
        <w:rPr>
          <w:rFonts w:asciiTheme="minorHAnsi" w:hAnsiTheme="minorHAnsi" w:cstheme="minorHAnsi"/>
        </w:rPr>
      </w:pPr>
    </w:p>
    <w:p w14:paraId="4FB321E2" w14:textId="77777777" w:rsidR="00726E38" w:rsidRPr="005012EA" w:rsidRDefault="00726E38" w:rsidP="005012EA">
      <w:pPr>
        <w:spacing w:after="0" w:line="312" w:lineRule="auto"/>
        <w:rPr>
          <w:rFonts w:asciiTheme="minorHAnsi" w:hAnsiTheme="minorHAnsi" w:cstheme="minorHAnsi"/>
        </w:rPr>
      </w:pPr>
      <w:r w:rsidRPr="005012EA">
        <w:rPr>
          <w:rFonts w:asciiTheme="minorHAnsi" w:hAnsiTheme="minorHAnsi" w:cstheme="minorHAnsi"/>
        </w:rPr>
        <w:t>Upubliczniono w dniach: od ………………… do …………………</w:t>
      </w:r>
    </w:p>
    <w:p w14:paraId="2627CAF7" w14:textId="77777777" w:rsidR="00726E38" w:rsidRPr="005012EA" w:rsidRDefault="00726E38" w:rsidP="005012EA">
      <w:pPr>
        <w:spacing w:after="0" w:line="312" w:lineRule="auto"/>
        <w:rPr>
          <w:rFonts w:asciiTheme="minorHAnsi" w:hAnsiTheme="minorHAnsi" w:cstheme="minorHAnsi"/>
        </w:rPr>
      </w:pPr>
      <w:r w:rsidRPr="005012EA">
        <w:rPr>
          <w:rFonts w:asciiTheme="minorHAnsi" w:hAnsiTheme="minorHAnsi" w:cstheme="minorHAnsi"/>
        </w:rPr>
        <w:t>Pieczęć urzędu i podpis:</w:t>
      </w:r>
    </w:p>
    <w:p w14:paraId="5FA23F31" w14:textId="77777777" w:rsidR="00726E38" w:rsidRPr="005012EA" w:rsidRDefault="00726E38" w:rsidP="005012EA">
      <w:pPr>
        <w:pStyle w:val="Bezodstpw1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1E02DDC3" w14:textId="77777777" w:rsidR="009B3E06" w:rsidRPr="005012EA" w:rsidRDefault="009B3E06" w:rsidP="005012EA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5012EA">
        <w:rPr>
          <w:rFonts w:asciiTheme="minorHAnsi" w:hAnsiTheme="minorHAnsi" w:cstheme="minorHAnsi"/>
          <w:b/>
        </w:rPr>
        <w:t>Art. 49 § 1 k.</w:t>
      </w:r>
      <w:r w:rsidRPr="005012EA">
        <w:rPr>
          <w:rFonts w:asciiTheme="minorHAnsi" w:hAnsiTheme="minorHAnsi" w:cstheme="minorHAnsi"/>
          <w:b/>
          <w:iCs/>
        </w:rPr>
        <w:t>p.a.</w:t>
      </w:r>
      <w:r w:rsidRPr="005012EA">
        <w:rPr>
          <w:rFonts w:asciiTheme="minorHAnsi" w:hAnsiTheme="minorHAnsi" w:cstheme="minorHAnsi"/>
          <w:b/>
        </w:rPr>
        <w:t xml:space="preserve"> </w:t>
      </w:r>
      <w:r w:rsidRPr="005012EA">
        <w:rPr>
          <w:rFonts w:asciiTheme="minorHAnsi" w:hAnsiTheme="minorHAnsi" w:cstheme="minorHAnsi"/>
        </w:rPr>
        <w:t>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023E4E" w14:textId="77777777" w:rsidR="009B3E06" w:rsidRPr="005012EA" w:rsidRDefault="009B3E06" w:rsidP="005012EA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5012EA">
        <w:rPr>
          <w:rFonts w:asciiTheme="minorHAnsi" w:hAnsiTheme="minorHAnsi" w:cstheme="minorHAnsi"/>
          <w:b/>
        </w:rPr>
        <w:t>Art. 49b § 1 k.</w:t>
      </w:r>
      <w:r w:rsidRPr="005012EA">
        <w:rPr>
          <w:rFonts w:asciiTheme="minorHAnsi" w:hAnsiTheme="minorHAnsi" w:cstheme="minorHAnsi"/>
          <w:b/>
          <w:iCs/>
        </w:rPr>
        <w:t>p.a.</w:t>
      </w:r>
      <w:r w:rsidRPr="005012EA">
        <w:rPr>
          <w:rFonts w:asciiTheme="minorHAnsi" w:hAnsiTheme="minorHAnsi" w:cstheme="minorHAnsi"/>
          <w:i/>
        </w:rPr>
        <w:t xml:space="preserve"> </w:t>
      </w:r>
      <w:r w:rsidRPr="005012EA">
        <w:rPr>
          <w:rFonts w:asciiTheme="minorHAnsi" w:hAnsiTheme="minorHAnsi" w:cstheme="minorHAnsi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8F11C4" w14:textId="310B8E93" w:rsidR="00985B8F" w:rsidRPr="005012EA" w:rsidRDefault="009B3E06" w:rsidP="005012EA">
      <w:pPr>
        <w:pStyle w:val="Bezodstpw1"/>
        <w:spacing w:after="60"/>
        <w:rPr>
          <w:rFonts w:asciiTheme="minorHAnsi" w:hAnsiTheme="minorHAnsi" w:cstheme="minorHAnsi"/>
          <w:sz w:val="22"/>
          <w:szCs w:val="22"/>
        </w:rPr>
      </w:pPr>
      <w:r w:rsidRPr="005012EA">
        <w:rPr>
          <w:rFonts w:asciiTheme="minorHAnsi" w:hAnsiTheme="minorHAnsi" w:cstheme="minorHAnsi"/>
          <w:b/>
          <w:sz w:val="22"/>
          <w:szCs w:val="22"/>
        </w:rPr>
        <w:t xml:space="preserve">Art. 74 ust. 3 </w:t>
      </w:r>
      <w:r w:rsidRPr="005012EA">
        <w:rPr>
          <w:rFonts w:asciiTheme="minorHAnsi" w:hAnsiTheme="minorHAnsi" w:cstheme="minorHAnsi"/>
          <w:b/>
          <w:iCs/>
          <w:sz w:val="22"/>
          <w:szCs w:val="22"/>
        </w:rPr>
        <w:t>u.o.o.ś.</w:t>
      </w:r>
      <w:r w:rsidRPr="005012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12EA">
        <w:rPr>
          <w:rFonts w:asciiTheme="minorHAnsi" w:hAnsiTheme="minorHAnsi" w:cstheme="minorHAnsi"/>
          <w:sz w:val="22"/>
          <w:szCs w:val="22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5012EA" w:rsidSect="00CB360D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CB74" w14:textId="77777777" w:rsidR="00424E44" w:rsidRDefault="00424E44">
      <w:pPr>
        <w:spacing w:after="0" w:line="240" w:lineRule="auto"/>
      </w:pPr>
      <w:r>
        <w:separator/>
      </w:r>
    </w:p>
  </w:endnote>
  <w:endnote w:type="continuationSeparator" w:id="0">
    <w:p w14:paraId="44D8FC67" w14:textId="77777777" w:rsidR="00424E44" w:rsidRDefault="0042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Content>
      <w:p w14:paraId="661FF54D" w14:textId="77777777" w:rsidR="002C58EA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C380" w14:textId="77777777" w:rsidR="00424E44" w:rsidRDefault="00424E44">
      <w:pPr>
        <w:spacing w:after="0" w:line="240" w:lineRule="auto"/>
      </w:pPr>
      <w:r>
        <w:separator/>
      </w:r>
    </w:p>
  </w:footnote>
  <w:footnote w:type="continuationSeparator" w:id="0">
    <w:p w14:paraId="38B2F72A" w14:textId="77777777" w:rsidR="00424E44" w:rsidRDefault="0042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0F38F9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7E5B"/>
    <w:rsid w:val="00095A51"/>
    <w:rsid w:val="00124389"/>
    <w:rsid w:val="00125AD7"/>
    <w:rsid w:val="001D479F"/>
    <w:rsid w:val="002004A8"/>
    <w:rsid w:val="00212082"/>
    <w:rsid w:val="002446E3"/>
    <w:rsid w:val="002A64EF"/>
    <w:rsid w:val="00302CED"/>
    <w:rsid w:val="003957DE"/>
    <w:rsid w:val="003A4832"/>
    <w:rsid w:val="003A5B7F"/>
    <w:rsid w:val="003B78A7"/>
    <w:rsid w:val="00424E44"/>
    <w:rsid w:val="00441A19"/>
    <w:rsid w:val="00460BC6"/>
    <w:rsid w:val="00482A62"/>
    <w:rsid w:val="00491C39"/>
    <w:rsid w:val="004F525A"/>
    <w:rsid w:val="004F5C94"/>
    <w:rsid w:val="005012EA"/>
    <w:rsid w:val="005E70F8"/>
    <w:rsid w:val="00605708"/>
    <w:rsid w:val="006568C0"/>
    <w:rsid w:val="00656DE9"/>
    <w:rsid w:val="006663A9"/>
    <w:rsid w:val="00693CC1"/>
    <w:rsid w:val="006A618E"/>
    <w:rsid w:val="00726E38"/>
    <w:rsid w:val="007612E8"/>
    <w:rsid w:val="009B3E06"/>
    <w:rsid w:val="00AA04F6"/>
    <w:rsid w:val="00AC7ED1"/>
    <w:rsid w:val="00B64572"/>
    <w:rsid w:val="00B65C6A"/>
    <w:rsid w:val="00B92515"/>
    <w:rsid w:val="00C60237"/>
    <w:rsid w:val="00CB360D"/>
    <w:rsid w:val="00CD6322"/>
    <w:rsid w:val="00E375CB"/>
    <w:rsid w:val="00E607F5"/>
    <w:rsid w:val="00E61949"/>
    <w:rsid w:val="00E677C2"/>
    <w:rsid w:val="00E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97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Kordecka</cp:lastModifiedBy>
  <cp:revision>37</cp:revision>
  <cp:lastPrinted>2010-12-24T09:23:00Z</cp:lastPrinted>
  <dcterms:created xsi:type="dcterms:W3CDTF">2022-10-28T06:13:00Z</dcterms:created>
  <dcterms:modified xsi:type="dcterms:W3CDTF">2023-07-05T06:47:00Z</dcterms:modified>
</cp:coreProperties>
</file>