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206E" w14:textId="77777777" w:rsidR="002401F7" w:rsidRPr="001425BC" w:rsidRDefault="009B66E4" w:rsidP="00D25C7B">
      <w:pPr>
        <w:spacing w:after="0" w:line="240" w:lineRule="auto"/>
        <w:jc w:val="center"/>
        <w:rPr>
          <w:b/>
          <w:sz w:val="20"/>
        </w:rPr>
      </w:pPr>
      <w:r w:rsidRPr="001425BC">
        <w:rPr>
          <w:b/>
          <w:sz w:val="20"/>
        </w:rPr>
        <w:t xml:space="preserve">Informacja dotycząca przetwarzania danych osobowych </w:t>
      </w:r>
      <w:r w:rsidR="00853AA1" w:rsidRPr="001425BC">
        <w:rPr>
          <w:b/>
          <w:sz w:val="20"/>
        </w:rPr>
        <w:t>w zbiorach konsularnych</w:t>
      </w:r>
    </w:p>
    <w:p w14:paraId="5BDA0DA0" w14:textId="77777777" w:rsidR="00531415" w:rsidRPr="001425BC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1425BC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1425BC" w:rsidRDefault="00853AA1" w:rsidP="003A12D2">
      <w:pPr>
        <w:spacing w:after="120" w:line="240" w:lineRule="auto"/>
        <w:jc w:val="both"/>
        <w:rPr>
          <w:b/>
          <w:sz w:val="20"/>
        </w:rPr>
      </w:pPr>
      <w:r w:rsidRPr="001425BC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1425BC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sz w:val="20"/>
        </w:rPr>
        <w:t>Administratorem, w rozumieniu</w:t>
      </w:r>
      <w:r w:rsidR="0071188D" w:rsidRPr="001425BC">
        <w:rPr>
          <w:sz w:val="20"/>
        </w:rPr>
        <w:t xml:space="preserve"> art. 4 pkt 7 RODO</w:t>
      </w:r>
      <w:r w:rsidRPr="001425BC">
        <w:rPr>
          <w:sz w:val="20"/>
        </w:rPr>
        <w:t xml:space="preserve">, </w:t>
      </w:r>
      <w:r w:rsidR="00853AA1" w:rsidRPr="001425BC">
        <w:rPr>
          <w:sz w:val="20"/>
        </w:rPr>
        <w:t>Pana/Pani</w:t>
      </w:r>
      <w:r w:rsidRPr="001425BC">
        <w:rPr>
          <w:sz w:val="20"/>
        </w:rPr>
        <w:t xml:space="preserve"> danych </w:t>
      </w:r>
      <w:r w:rsidR="00853AA1" w:rsidRPr="001425BC">
        <w:rPr>
          <w:sz w:val="20"/>
        </w:rPr>
        <w:t>osobowych jest Minister Spraw Zagranicznych z siedzibą w Polsce, w Warszawie</w:t>
      </w:r>
      <w:r w:rsidR="00DD06CE" w:rsidRPr="001425BC">
        <w:rPr>
          <w:sz w:val="20"/>
        </w:rPr>
        <w:t xml:space="preserve"> (00-580)</w:t>
      </w:r>
      <w:r w:rsidR="00853AA1" w:rsidRPr="001425BC">
        <w:rPr>
          <w:sz w:val="20"/>
        </w:rPr>
        <w:t xml:space="preserve">, Al. J. Ch. Szucha 23. </w:t>
      </w:r>
    </w:p>
    <w:p w14:paraId="6BFE4D6F" w14:textId="15ED947C" w:rsidR="001425BC" w:rsidRPr="001425BC" w:rsidRDefault="001425B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sz w:val="20"/>
        </w:rPr>
        <w:t xml:space="preserve">Konsul RP w Ammanie, z siedzibą na 3 Mahmoud </w:t>
      </w:r>
      <w:proofErr w:type="spellStart"/>
      <w:r w:rsidRPr="001425BC">
        <w:rPr>
          <w:sz w:val="20"/>
        </w:rPr>
        <w:t>Seif</w:t>
      </w:r>
      <w:proofErr w:type="spellEnd"/>
      <w:r w:rsidRPr="001425BC">
        <w:rPr>
          <w:sz w:val="20"/>
        </w:rPr>
        <w:t xml:space="preserve"> Al-Din Al-</w:t>
      </w:r>
      <w:proofErr w:type="spellStart"/>
      <w:r w:rsidRPr="001425BC">
        <w:rPr>
          <w:sz w:val="20"/>
        </w:rPr>
        <w:t>Irani</w:t>
      </w:r>
      <w:proofErr w:type="spellEnd"/>
      <w:r w:rsidRPr="001425BC">
        <w:rPr>
          <w:sz w:val="20"/>
        </w:rPr>
        <w:t xml:space="preserve"> St. Amman11194, wykonuje obowiązki administratora w stosunku do danych zawartych w prowadzonych przez niego zbiorach konsularnych</w:t>
      </w:r>
      <w:r>
        <w:rPr>
          <w:sz w:val="20"/>
        </w:rPr>
        <w:t>.</w:t>
      </w:r>
    </w:p>
    <w:p w14:paraId="04042C0B" w14:textId="2BCCD46E" w:rsidR="00ED7A10" w:rsidRPr="001425BC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proofErr w:type="spellStart"/>
      <w:r w:rsidRPr="001425BC">
        <w:rPr>
          <w:sz w:val="20"/>
        </w:rPr>
        <w:t>Ministe</w:t>
      </w:r>
      <w:proofErr w:type="spellEnd"/>
      <w:r w:rsidRPr="001425BC">
        <w:rPr>
          <w:sz w:val="20"/>
        </w:rPr>
        <w:t xml:space="preserve">r Spraw Zagranicznych powołał </w:t>
      </w:r>
      <w:r w:rsidR="00775876" w:rsidRPr="001425BC">
        <w:rPr>
          <w:sz w:val="20"/>
        </w:rPr>
        <w:t>Inspektora Ochrony Danych</w:t>
      </w:r>
      <w:r w:rsidR="00ED7A10" w:rsidRPr="001425BC">
        <w:rPr>
          <w:sz w:val="20"/>
        </w:rPr>
        <w:t xml:space="preserve"> (IOD)</w:t>
      </w:r>
      <w:r w:rsidRPr="001425BC">
        <w:rPr>
          <w:sz w:val="20"/>
        </w:rPr>
        <w:t xml:space="preserve">, który realizuje swoje obowiązki </w:t>
      </w:r>
      <w:r w:rsidR="008A3E01" w:rsidRPr="001425BC">
        <w:rPr>
          <w:sz w:val="20"/>
        </w:rPr>
        <w:br/>
      </w:r>
      <w:r w:rsidRPr="001425BC">
        <w:rPr>
          <w:sz w:val="20"/>
        </w:rPr>
        <w:t>w odniesieniu do danych przetwarzanych w Ministerstwie Spraw Zagranicznych i placówkach zagranicznych</w:t>
      </w:r>
      <w:r w:rsidR="00775876" w:rsidRPr="001425BC">
        <w:rPr>
          <w:sz w:val="20"/>
        </w:rPr>
        <w:t>.</w:t>
      </w:r>
      <w:r w:rsidR="0025761E" w:rsidRPr="001425BC">
        <w:rPr>
          <w:sz w:val="20"/>
        </w:rPr>
        <w:t xml:space="preserve"> Funkcję tę pełni </w:t>
      </w:r>
      <w:r w:rsidR="00BF1803" w:rsidRPr="001425BC">
        <w:rPr>
          <w:sz w:val="20"/>
        </w:rPr>
        <w:t xml:space="preserve">Pan Daniel </w:t>
      </w:r>
      <w:r w:rsidR="007F2395" w:rsidRPr="001425BC">
        <w:rPr>
          <w:sz w:val="20"/>
        </w:rPr>
        <w:t>S</w:t>
      </w:r>
      <w:r w:rsidR="00BF1803" w:rsidRPr="001425BC">
        <w:rPr>
          <w:sz w:val="20"/>
        </w:rPr>
        <w:t>zczęsny</w:t>
      </w:r>
      <w:r w:rsidR="004054C6" w:rsidRPr="001425BC">
        <w:rPr>
          <w:sz w:val="20"/>
        </w:rPr>
        <w:t>.</w:t>
      </w:r>
      <w:r w:rsidR="0025761E" w:rsidRPr="001425BC">
        <w:rPr>
          <w:sz w:val="20"/>
        </w:rPr>
        <w:t xml:space="preserve"> </w:t>
      </w:r>
      <w:r w:rsidR="00775876" w:rsidRPr="001425BC">
        <w:rPr>
          <w:sz w:val="20"/>
        </w:rPr>
        <w:t xml:space="preserve"> </w:t>
      </w:r>
    </w:p>
    <w:p w14:paraId="2F1A4A62" w14:textId="77777777" w:rsidR="00BE4E46" w:rsidRPr="001425BC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sz w:val="20"/>
        </w:rPr>
        <w:t>Dane kontaktowe</w:t>
      </w:r>
      <w:r w:rsidR="00ED7A10" w:rsidRPr="001425BC">
        <w:rPr>
          <w:sz w:val="20"/>
        </w:rPr>
        <w:t xml:space="preserve"> IOD</w:t>
      </w:r>
      <w:r w:rsidRPr="001425BC">
        <w:rPr>
          <w:sz w:val="20"/>
        </w:rPr>
        <w:t>:</w:t>
      </w:r>
    </w:p>
    <w:p w14:paraId="1EA467C5" w14:textId="77777777" w:rsidR="00775876" w:rsidRPr="001425BC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1425BC">
        <w:rPr>
          <w:rFonts w:eastAsia="Times New Roman" w:cs="Arial"/>
          <w:bCs/>
          <w:sz w:val="20"/>
          <w:lang w:eastAsia="pl-PL"/>
        </w:rPr>
        <w:t>Al. J. Ch. Szucha 23</w:t>
      </w:r>
      <w:r w:rsidRPr="001425BC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1425BC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1425BC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1425BC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1425BC">
        <w:rPr>
          <w:rFonts w:eastAsia="Times New Roman" w:cs="Arial"/>
          <w:bCs/>
          <w:sz w:val="20"/>
          <w:lang w:eastAsia="pl-PL"/>
        </w:rPr>
        <w:t xml:space="preserve">adres </w:t>
      </w:r>
      <w:r w:rsidRPr="001425BC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1425BC">
        <w:rPr>
          <w:rFonts w:eastAsia="Times New Roman" w:cs="Arial"/>
          <w:bCs/>
          <w:sz w:val="20"/>
          <w:lang w:eastAsia="pl-PL"/>
        </w:rPr>
        <w:t>:</w:t>
      </w:r>
      <w:r w:rsidRPr="001425BC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1425BC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1425BC">
        <w:rPr>
          <w:rFonts w:eastAsia="Times New Roman" w:cs="Arial"/>
          <w:bCs/>
          <w:sz w:val="20"/>
          <w:lang w:eastAsia="pl-PL"/>
        </w:rPr>
        <w:t xml:space="preserve"> </w:t>
      </w:r>
      <w:bookmarkStart w:id="0" w:name="_GoBack"/>
      <w:bookmarkEnd w:id="0"/>
    </w:p>
    <w:p w14:paraId="0B1410F5" w14:textId="6146F9D3" w:rsidR="0069418A" w:rsidRPr="001425BC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 w:rsidRPr="001425BC">
        <w:rPr>
          <w:rFonts w:eastAsia="Times New Roman" w:cs="Arial"/>
          <w:bCs/>
          <w:sz w:val="20"/>
          <w:lang w:eastAsia="pl-PL"/>
        </w:rPr>
        <w:t>oważnione</w:t>
      </w:r>
      <w:r w:rsidRPr="001425BC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1425BC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 w:rsidRPr="001425BC"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 w:rsidRPr="001425BC">
        <w:rPr>
          <w:rFonts w:eastAsia="Times New Roman" w:cs="Arial"/>
          <w:bCs/>
          <w:sz w:val="20"/>
          <w:lang w:eastAsia="pl-PL"/>
        </w:rPr>
        <w:t xml:space="preserve">ust. 1 </w:t>
      </w:r>
      <w:r w:rsidRPr="001425BC"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 w:rsidRPr="001425BC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 w:rsidRPr="001425BC">
        <w:rPr>
          <w:rFonts w:eastAsia="Times New Roman" w:cs="Arial"/>
          <w:bCs/>
          <w:sz w:val="20"/>
          <w:lang w:eastAsia="pl-PL"/>
        </w:rPr>
        <w:t>obowiązków</w:t>
      </w:r>
      <w:r w:rsidR="00FC04C4" w:rsidRPr="001425BC">
        <w:rPr>
          <w:rFonts w:eastAsia="Times New Roman" w:cs="Arial"/>
          <w:bCs/>
          <w:sz w:val="20"/>
          <w:lang w:eastAsia="pl-PL"/>
        </w:rPr>
        <w:t xml:space="preserve"> </w:t>
      </w:r>
      <w:r w:rsidR="00861781" w:rsidRPr="001425BC">
        <w:rPr>
          <w:rFonts w:eastAsia="Times New Roman" w:cs="Arial"/>
          <w:bCs/>
          <w:sz w:val="20"/>
          <w:lang w:eastAsia="pl-PL"/>
        </w:rPr>
        <w:t>wynikających z</w:t>
      </w:r>
      <w:r w:rsidR="00FC04C4" w:rsidRPr="001425BC">
        <w:rPr>
          <w:rFonts w:eastAsia="Times New Roman" w:cs="Arial"/>
          <w:bCs/>
          <w:sz w:val="20"/>
          <w:lang w:eastAsia="pl-PL"/>
        </w:rPr>
        <w:t xml:space="preserve"> </w:t>
      </w:r>
      <w:r w:rsidR="003619AD" w:rsidRPr="001425BC">
        <w:rPr>
          <w:rFonts w:eastAsia="Times New Roman" w:cs="Arial"/>
          <w:bCs/>
          <w:sz w:val="20"/>
          <w:lang w:eastAsia="pl-PL"/>
        </w:rPr>
        <w:t>odrębnych</w:t>
      </w:r>
      <w:r w:rsidR="00FC04C4" w:rsidRPr="001425BC">
        <w:rPr>
          <w:rFonts w:eastAsia="Times New Roman" w:cs="Arial"/>
          <w:bCs/>
          <w:sz w:val="20"/>
          <w:lang w:eastAsia="pl-PL"/>
        </w:rPr>
        <w:t xml:space="preserve"> przepis</w:t>
      </w:r>
      <w:r w:rsidR="00861781" w:rsidRPr="001425BC">
        <w:rPr>
          <w:rFonts w:eastAsia="Times New Roman" w:cs="Arial"/>
          <w:bCs/>
          <w:sz w:val="20"/>
          <w:lang w:eastAsia="pl-PL"/>
        </w:rPr>
        <w:t>ów</w:t>
      </w:r>
      <w:r w:rsidR="00FC04C4" w:rsidRPr="001425BC">
        <w:rPr>
          <w:rFonts w:eastAsia="Times New Roman" w:cs="Arial"/>
          <w:bCs/>
          <w:sz w:val="20"/>
          <w:lang w:eastAsia="pl-PL"/>
        </w:rPr>
        <w:t xml:space="preserve"> prawa </w:t>
      </w:r>
      <w:r w:rsidRPr="001425BC"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1425BC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1425BC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1425BC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1425BC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 w:rsidRPr="001425BC">
        <w:rPr>
          <w:rFonts w:eastAsia="Times New Roman" w:cs="Arial"/>
          <w:bCs/>
          <w:sz w:val="20"/>
          <w:lang w:eastAsia="pl-PL"/>
        </w:rPr>
        <w:t xml:space="preserve"> </w:t>
      </w:r>
      <w:r w:rsidR="008A3E01" w:rsidRPr="001425BC">
        <w:rPr>
          <w:rFonts w:eastAsia="Times New Roman" w:cs="Arial"/>
          <w:bCs/>
          <w:sz w:val="20"/>
          <w:lang w:eastAsia="pl-PL"/>
        </w:rPr>
        <w:br/>
      </w:r>
      <w:r w:rsidRPr="001425BC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1425BC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1425BC">
        <w:rPr>
          <w:sz w:val="20"/>
        </w:rPr>
        <w:t>W przypadku, gdy przepisy szczególne nie stanowią inaczej, przysługują Pani/Panu prawa do kontroli przetwarzania danych, określ</w:t>
      </w:r>
      <w:r w:rsidR="00D24668" w:rsidRPr="001425BC">
        <w:rPr>
          <w:sz w:val="20"/>
        </w:rPr>
        <w:t>one w art. 15-19</w:t>
      </w:r>
      <w:r w:rsidR="003619AD" w:rsidRPr="001425BC">
        <w:rPr>
          <w:sz w:val="20"/>
        </w:rPr>
        <w:t xml:space="preserve"> RODO</w:t>
      </w:r>
      <w:r w:rsidR="00D24668" w:rsidRPr="001425BC">
        <w:rPr>
          <w:sz w:val="20"/>
        </w:rPr>
        <w:t xml:space="preserve">, w </w:t>
      </w:r>
      <w:r w:rsidRPr="001425BC">
        <w:rPr>
          <w:sz w:val="20"/>
        </w:rPr>
        <w:t xml:space="preserve">szczególności prawo dostępu do treści swoich danych i ich sprostowania, </w:t>
      </w:r>
      <w:r w:rsidR="003619AD" w:rsidRPr="001425BC">
        <w:rPr>
          <w:sz w:val="20"/>
        </w:rPr>
        <w:t>usunięcia lub ograniczenia przetwarzania (o ile będą miały zastosowanie art. 17 i 18 RODO)</w:t>
      </w:r>
      <w:r w:rsidRPr="001425BC">
        <w:rPr>
          <w:sz w:val="20"/>
        </w:rPr>
        <w:t xml:space="preserve">. </w:t>
      </w:r>
    </w:p>
    <w:p w14:paraId="4D9AB266" w14:textId="77777777" w:rsidR="00E13423" w:rsidRPr="001425BC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1425BC">
        <w:rPr>
          <w:sz w:val="20"/>
        </w:rPr>
        <w:t xml:space="preserve">Pani/Pana dane nie będą przetwarzane w sposób zautomatyzowany, który będzie miał wpływ </w:t>
      </w:r>
      <w:r w:rsidR="00E54DA0" w:rsidRPr="001425BC">
        <w:rPr>
          <w:sz w:val="20"/>
        </w:rPr>
        <w:br/>
      </w:r>
      <w:r w:rsidRPr="001425BC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1425BC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1425BC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1425BC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1425BC">
        <w:rPr>
          <w:sz w:val="20"/>
        </w:rPr>
        <w:t xml:space="preserve">ul. Stawki 2 </w:t>
      </w:r>
    </w:p>
    <w:p w14:paraId="4EA9DD23" w14:textId="77777777" w:rsidR="00E13423" w:rsidRPr="001425BC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1425BC">
        <w:rPr>
          <w:sz w:val="20"/>
        </w:rPr>
        <w:t>00-193 Warszawa.</w:t>
      </w:r>
    </w:p>
    <w:p w14:paraId="65955FFA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Pr="001425BC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Pr="001425BC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RPr="001425BC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1425BC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1425BC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1425BC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1425BC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1425BC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1425BC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1425BC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1425BC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1425BC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1425BC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 w:rsidRPr="001425BC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1425BC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1425BC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:rsidRPr="001425BC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1425BC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1425BC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1425BC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1425BC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:rsidRPr="001425BC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1425BC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1425BC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="0054483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1425BC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Pr="001425BC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1425BC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1425BC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1425BC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1425BC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425BC">
              <w:rPr>
                <w:rFonts w:cs="Arial"/>
                <w:sz w:val="18"/>
                <w:szCs w:val="18"/>
              </w:rPr>
              <w:t>Ustawa</w:t>
            </w:r>
            <w:r w:rsidR="00045711" w:rsidRPr="001425BC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 w:rsidRPr="001425BC">
              <w:rPr>
                <w:rFonts w:cs="Arial"/>
                <w:sz w:val="18"/>
                <w:szCs w:val="18"/>
              </w:rPr>
              <w:t xml:space="preserve">, </w:t>
            </w:r>
            <w:r w:rsidRPr="001425BC"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1425BC">
              <w:rPr>
                <w:rFonts w:cs="Arial"/>
                <w:sz w:val="18"/>
                <w:szCs w:val="18"/>
              </w:rPr>
              <w:t xml:space="preserve"> Parlamentu Europejskiego i Rady (WE) nr 810/2009 z dnia 13 lipca 2009 r. ustanawiając</w:t>
            </w:r>
            <w:r w:rsidR="00EB075F" w:rsidRPr="001425BC">
              <w:rPr>
                <w:rFonts w:cs="Arial"/>
                <w:sz w:val="18"/>
                <w:szCs w:val="18"/>
              </w:rPr>
              <w:t>e</w:t>
            </w:r>
            <w:r w:rsidR="00045711" w:rsidRPr="001425BC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 w:rsidRPr="001425BC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 w:rsidRPr="001425BC">
              <w:rPr>
                <w:rFonts w:cs="Arial"/>
                <w:sz w:val="18"/>
                <w:szCs w:val="18"/>
              </w:rPr>
              <w:t xml:space="preserve"> </w:t>
            </w:r>
            <w:r w:rsidR="009A5BE0" w:rsidRPr="001425BC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 w:rsidRPr="001425BC">
              <w:rPr>
                <w:rFonts w:cs="Arial"/>
                <w:sz w:val="18"/>
                <w:szCs w:val="18"/>
              </w:rPr>
              <w:t xml:space="preserve"> </w:t>
            </w:r>
            <w:r w:rsidRPr="001425BC">
              <w:rPr>
                <w:rFonts w:cs="Arial"/>
                <w:sz w:val="18"/>
                <w:szCs w:val="18"/>
              </w:rPr>
              <w:t>ustawa</w:t>
            </w:r>
            <w:r w:rsidR="00B24B67" w:rsidRPr="001425BC">
              <w:rPr>
                <w:rFonts w:cs="Arial"/>
                <w:sz w:val="18"/>
                <w:szCs w:val="18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1425BC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1425BC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:rsidRPr="001425BC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1425BC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1425BC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Ustawa</w:t>
            </w:r>
            <w:r w:rsidR="005F56DF" w:rsidRPr="001425BC">
              <w:rPr>
                <w:rFonts w:cs="Arial"/>
                <w:sz w:val="18"/>
                <w:szCs w:val="18"/>
              </w:rPr>
              <w:t xml:space="preserve"> z dnia 25 czerw</w:t>
            </w:r>
            <w:r w:rsidR="00245268" w:rsidRPr="001425BC">
              <w:rPr>
                <w:rFonts w:cs="Arial"/>
                <w:sz w:val="18"/>
                <w:szCs w:val="18"/>
              </w:rPr>
              <w:t>ca 2015 r. – Prawo konsularne</w:t>
            </w:r>
            <w:r w:rsidR="00932F3D" w:rsidRPr="001425BC">
              <w:rPr>
                <w:rFonts w:cs="Arial"/>
                <w:sz w:val="18"/>
                <w:szCs w:val="18"/>
              </w:rPr>
              <w:t xml:space="preserve"> </w:t>
            </w:r>
            <w:r w:rsidR="00BE3149" w:rsidRPr="001425BC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1425BC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1425BC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1425BC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1425BC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1425BC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1425BC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1425BC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1425BC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1425BC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Ustawa</w:t>
            </w:r>
            <w:r w:rsidR="00465F34" w:rsidRPr="001425BC">
              <w:t xml:space="preserve"> </w:t>
            </w:r>
            <w:r w:rsidR="00465F34" w:rsidRPr="001425BC">
              <w:rPr>
                <w:rFonts w:cs="Arial"/>
                <w:sz w:val="18"/>
                <w:szCs w:val="18"/>
              </w:rPr>
              <w:t>z dnia 25 czerwca 2015 r</w:t>
            </w:r>
            <w:r w:rsidR="00175608" w:rsidRPr="001425BC">
              <w:rPr>
                <w:rFonts w:cs="Arial"/>
                <w:sz w:val="18"/>
                <w:szCs w:val="18"/>
              </w:rPr>
              <w:t xml:space="preserve"> </w:t>
            </w:r>
            <w:r w:rsidR="00BD1F51" w:rsidRPr="001425BC">
              <w:rPr>
                <w:rFonts w:cs="Arial"/>
                <w:sz w:val="18"/>
                <w:szCs w:val="18"/>
              </w:rPr>
              <w:t>– Prawo konsula</w:t>
            </w:r>
            <w:r w:rsidR="00245268" w:rsidRPr="001425BC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1425BC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1425BC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1425BC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1425BC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1425BC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1425BC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1425BC">
              <w:rPr>
                <w:sz w:val="18"/>
                <w:szCs w:val="18"/>
              </w:rPr>
              <w:t xml:space="preserve"> </w:t>
            </w:r>
            <w:r w:rsidR="005E2419" w:rsidRPr="001425BC">
              <w:rPr>
                <w:sz w:val="18"/>
                <w:szCs w:val="18"/>
              </w:rPr>
              <w:t>(</w:t>
            </w:r>
            <w:r w:rsidR="002E351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:rsidRPr="001425BC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1425BC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1425BC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Ustawa</w:t>
            </w:r>
            <w:r w:rsidR="008A3919" w:rsidRPr="001425BC">
              <w:rPr>
                <w:rFonts w:cs="Arial"/>
                <w:sz w:val="18"/>
                <w:szCs w:val="18"/>
              </w:rPr>
              <w:t xml:space="preserve"> </w:t>
            </w:r>
            <w:r w:rsidR="00240818" w:rsidRPr="001425BC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1425BC">
              <w:rPr>
                <w:rFonts w:cs="Arial"/>
                <w:sz w:val="18"/>
                <w:szCs w:val="18"/>
              </w:rPr>
              <w:t>– Prawo konsularne</w:t>
            </w:r>
            <w:r w:rsidR="004E388A" w:rsidRPr="001425B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1425BC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1425BC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1425BC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1425BC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1425BC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1425BC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Calibri" w:cs="Arial"/>
                <w:sz w:val="18"/>
                <w:szCs w:val="18"/>
              </w:rPr>
              <w:t>Ustawa</w:t>
            </w:r>
            <w:r w:rsidR="008A3919" w:rsidRPr="001425BC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1425BC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1425BC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1425BC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1425BC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 w:rsidRPr="001425BC">
              <w:rPr>
                <w:rFonts w:eastAsia="Calibri" w:cs="Arial"/>
                <w:sz w:val="18"/>
                <w:szCs w:val="18"/>
              </w:rPr>
              <w:t>,</w:t>
            </w:r>
            <w:r w:rsidR="00B2499E" w:rsidRPr="001425BC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1425BC"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1425BC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 w:rsidRPr="001425BC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1425BC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 w:rsidRPr="001425BC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 w:rsidRPr="001425BC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 w:rsidRPr="001425BC">
              <w:t xml:space="preserve"> </w:t>
            </w:r>
            <w:r w:rsidRPr="001425BC">
              <w:rPr>
                <w:rFonts w:eastAsia="Calibri" w:cs="Arial"/>
                <w:sz w:val="18"/>
                <w:szCs w:val="18"/>
              </w:rPr>
              <w:t>ustawa</w:t>
            </w:r>
            <w:r w:rsidR="000E2A3A" w:rsidRPr="001425BC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1425BC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1425BC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1425BC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1425BC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:rsidRPr="001425BC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1425BC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1425BC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Ustawa</w:t>
            </w:r>
            <w:r w:rsidR="008A3919" w:rsidRPr="001425BC">
              <w:rPr>
                <w:rFonts w:cs="Arial"/>
                <w:sz w:val="18"/>
                <w:szCs w:val="18"/>
              </w:rPr>
              <w:t xml:space="preserve"> </w:t>
            </w:r>
            <w:r w:rsidR="00240818" w:rsidRPr="001425BC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 w:rsidRPr="001425BC">
              <w:rPr>
                <w:rFonts w:cs="Arial"/>
                <w:sz w:val="18"/>
                <w:szCs w:val="18"/>
              </w:rPr>
              <w:t>,</w:t>
            </w:r>
            <w:r w:rsidR="00CA7D19" w:rsidRPr="001425BC">
              <w:rPr>
                <w:rFonts w:cs="Arial"/>
                <w:sz w:val="18"/>
                <w:szCs w:val="18"/>
              </w:rPr>
              <w:t xml:space="preserve"> </w:t>
            </w:r>
            <w:r w:rsidRPr="001425BC">
              <w:rPr>
                <w:rFonts w:cs="Arial"/>
                <w:sz w:val="18"/>
                <w:szCs w:val="18"/>
              </w:rPr>
              <w:t>ustawa</w:t>
            </w:r>
            <w:r w:rsidR="00FD64E4" w:rsidRPr="001425BC">
              <w:rPr>
                <w:rFonts w:cs="Arial"/>
                <w:sz w:val="18"/>
                <w:szCs w:val="18"/>
              </w:rPr>
              <w:t xml:space="preserve"> </w:t>
            </w:r>
            <w:r w:rsidR="00CA7D19" w:rsidRPr="001425BC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 w:rsidRPr="001425BC">
              <w:rPr>
                <w:rFonts w:cs="Arial"/>
                <w:sz w:val="18"/>
                <w:szCs w:val="18"/>
              </w:rPr>
              <w:t xml:space="preserve"> </w:t>
            </w:r>
            <w:r w:rsidR="00CA7D19" w:rsidRPr="001425BC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Pr="001425BC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1425BC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Pr="001425BC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712C2693" w14:textId="6E850073" w:rsidR="00857CEF" w:rsidRPr="001425BC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:rsidRPr="001425BC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1425BC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1425BC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Decyzj</w:t>
            </w:r>
            <w:r w:rsidR="0017389F" w:rsidRPr="001425BC">
              <w:rPr>
                <w:rFonts w:cs="Arial"/>
                <w:sz w:val="18"/>
                <w:szCs w:val="18"/>
              </w:rPr>
              <w:t>a</w:t>
            </w:r>
            <w:r w:rsidRPr="001425BC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 w:rsidRPr="001425BC">
              <w:rPr>
                <w:rFonts w:cs="Arial"/>
                <w:sz w:val="18"/>
                <w:szCs w:val="18"/>
              </w:rPr>
              <w:t xml:space="preserve"> </w:t>
            </w:r>
            <w:r w:rsidRPr="001425BC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 w:rsidRPr="001425BC">
              <w:rPr>
                <w:rFonts w:cs="Arial"/>
                <w:sz w:val="18"/>
                <w:szCs w:val="18"/>
              </w:rPr>
              <w:t xml:space="preserve">, ustawa </w:t>
            </w:r>
            <w:r w:rsidR="0017389F" w:rsidRPr="001425BC">
              <w:rPr>
                <w:rFonts w:cs="Arial"/>
                <w:sz w:val="18"/>
                <w:szCs w:val="18"/>
              </w:rPr>
              <w:t xml:space="preserve"> </w:t>
            </w:r>
            <w:r w:rsidR="00C512DE" w:rsidRPr="001425BC">
              <w:rPr>
                <w:rFonts w:cs="Arial"/>
                <w:sz w:val="18"/>
                <w:szCs w:val="18"/>
              </w:rPr>
              <w:t xml:space="preserve">z dnia 12 grudnia 2013 r. o cudzoziemcach </w:t>
            </w:r>
            <w:r w:rsidR="0017389F" w:rsidRPr="001425BC">
              <w:rPr>
                <w:rFonts w:cs="Arial"/>
                <w:sz w:val="18"/>
                <w:szCs w:val="18"/>
              </w:rPr>
              <w:t>oraz</w:t>
            </w:r>
            <w:r w:rsidR="00FD4E00" w:rsidRPr="001425BC">
              <w:rPr>
                <w:rFonts w:cs="Arial"/>
                <w:sz w:val="18"/>
                <w:szCs w:val="18"/>
              </w:rPr>
              <w:t xml:space="preserve"> </w:t>
            </w:r>
            <w:r w:rsidR="0017389F" w:rsidRPr="001425BC">
              <w:rPr>
                <w:rFonts w:cs="Arial"/>
                <w:sz w:val="18"/>
                <w:szCs w:val="18"/>
              </w:rPr>
              <w:t>ustawa</w:t>
            </w:r>
            <w:r w:rsidR="00FD4E00" w:rsidRPr="001425BC">
              <w:rPr>
                <w:rFonts w:cs="Arial"/>
                <w:sz w:val="18"/>
                <w:szCs w:val="18"/>
              </w:rPr>
              <w:t xml:space="preserve"> </w:t>
            </w:r>
            <w:r w:rsidR="00FD64E4" w:rsidRPr="001425BC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1425BC">
              <w:rPr>
                <w:rFonts w:cs="Arial"/>
                <w:sz w:val="18"/>
                <w:szCs w:val="18"/>
              </w:rPr>
              <w:t xml:space="preserve"> – Prawo konsularne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1425BC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1425BC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:rsidRPr="001425BC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1425BC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1425BC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1425BC">
              <w:rPr>
                <w:rFonts w:cs="Arial"/>
                <w:sz w:val="18"/>
                <w:szCs w:val="18"/>
              </w:rPr>
              <w:t>ustawa</w:t>
            </w:r>
            <w:r w:rsidR="00E70A85" w:rsidRPr="001425BC">
              <w:rPr>
                <w:rFonts w:cs="Arial"/>
                <w:sz w:val="18"/>
                <w:szCs w:val="18"/>
              </w:rPr>
              <w:t xml:space="preserve"> </w:t>
            </w:r>
            <w:r w:rsidR="00251151" w:rsidRPr="001425BC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1425BC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1425BC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1425BC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1425BC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1425BC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:rsidRPr="001425BC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Pr="001425BC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Pr="001425BC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1425BC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1425BC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1425BC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:rsidRPr="001425BC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1425BC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1425BC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1425BC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1425BC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1425BC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1425BC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1425BC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1425BC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 w:rsidRPr="001425BC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1425BC">
              <w:rPr>
                <w:rFonts w:cs="Arial"/>
                <w:sz w:val="18"/>
                <w:szCs w:val="18"/>
              </w:rPr>
              <w:t>– Prawo konsularne</w:t>
            </w:r>
            <w:r w:rsidR="00382942" w:rsidRPr="001425B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1425BC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1425BC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1425BC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1425BC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1425BC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</w:t>
            </w:r>
            <w:r w:rsidR="00C620B5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 z </w:t>
            </w:r>
            <w:proofErr w:type="spellStart"/>
            <w:r w:rsidR="00D0254D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 w:rsidRPr="001425BC">
              <w:rPr>
                <w:rFonts w:cs="Arial"/>
                <w:sz w:val="18"/>
                <w:szCs w:val="18"/>
              </w:rPr>
              <w:t>ustawa</w:t>
            </w:r>
            <w:r w:rsidR="00251151" w:rsidRPr="001425BC">
              <w:rPr>
                <w:rFonts w:cs="Arial"/>
                <w:sz w:val="18"/>
                <w:szCs w:val="18"/>
              </w:rPr>
              <w:t xml:space="preserve"> </w:t>
            </w:r>
            <w:r w:rsidR="00D65622" w:rsidRPr="001425BC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1425BC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1425BC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1425BC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1425BC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1425BC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1425BC">
              <w:t xml:space="preserve"> </w:t>
            </w:r>
            <w:r w:rsidR="00105604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1425BC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1425BC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1425BC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1425BC">
              <w:rPr>
                <w:rFonts w:eastAsia="Calibri" w:cs="Arial"/>
                <w:sz w:val="18"/>
                <w:szCs w:val="18"/>
              </w:rPr>
              <w:t>y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1425BC">
              <w:rPr>
                <w:rFonts w:eastAsia="Calibri" w:cs="Arial"/>
                <w:sz w:val="18"/>
                <w:szCs w:val="18"/>
              </w:rPr>
              <w:t>a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1425BC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1425BC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1425BC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1425BC">
              <w:rPr>
                <w:rFonts w:eastAsia="Calibri" w:cs="Arial"/>
                <w:sz w:val="18"/>
                <w:szCs w:val="18"/>
              </w:rPr>
              <w:t>e</w:t>
            </w:r>
            <w:r w:rsidR="00B44815" w:rsidRPr="001425BC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1425BC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1425BC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1425BC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:rsidRPr="001425BC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1425BC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1425BC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:rsidRPr="001425BC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1425BC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497E3015" w:rsidR="00151A01" w:rsidRPr="001425BC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:rsidRPr="001425BC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1425BC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1425BC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1425BC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1425BC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1425BC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:rsidRPr="001425BC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1425BC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1425BC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:rsidRPr="001425BC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1425BC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1425BC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Wydanie</w:t>
            </w:r>
            <w:r w:rsidR="00CF2E0B" w:rsidRPr="001425BC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1425BC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1425BC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1425BC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cs="Arial"/>
                <w:sz w:val="18"/>
                <w:szCs w:val="18"/>
              </w:rPr>
              <w:t>10 lat, a w przypadku wy</w:t>
            </w:r>
            <w:r w:rsidR="00DA3E1E" w:rsidRPr="001425BC">
              <w:rPr>
                <w:rFonts w:cs="Arial"/>
                <w:sz w:val="18"/>
                <w:szCs w:val="18"/>
              </w:rPr>
              <w:t>dania zaświadczenia w sprawie o  p</w:t>
            </w:r>
            <w:r w:rsidRPr="001425BC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 w:rsidRPr="001425BC">
              <w:rPr>
                <w:rFonts w:cs="Arial"/>
                <w:sz w:val="18"/>
                <w:szCs w:val="18"/>
              </w:rPr>
              <w:t>i</w:t>
            </w:r>
            <w:r w:rsidRPr="001425BC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:rsidRPr="001425BC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1425BC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1425BC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:rsidRPr="001425BC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Pr="001425BC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Pr="001425BC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Pr="001425BC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Pr="001425BC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:rsidRPr="001425BC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Pr="001425BC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1425BC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1425BC">
              <w:t xml:space="preserve"> </w:t>
            </w:r>
            <w:r w:rsidR="009F2273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1425BC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1425BC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:rsidRPr="001425BC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Pr="001425BC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1425BC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1425BC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1425BC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1425BC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1425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1425BC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1425BC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1425BC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425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3AEFD" w14:textId="77777777" w:rsidR="0062564E" w:rsidRDefault="0062564E" w:rsidP="007C2BF9">
      <w:pPr>
        <w:spacing w:after="0" w:line="240" w:lineRule="auto"/>
      </w:pPr>
      <w:r>
        <w:separator/>
      </w:r>
    </w:p>
  </w:endnote>
  <w:endnote w:type="continuationSeparator" w:id="0">
    <w:p w14:paraId="3B3B85B3" w14:textId="77777777" w:rsidR="0062564E" w:rsidRDefault="0062564E" w:rsidP="007C2BF9">
      <w:pPr>
        <w:spacing w:after="0" w:line="240" w:lineRule="auto"/>
      </w:pPr>
      <w:r>
        <w:continuationSeparator/>
      </w:r>
    </w:p>
  </w:endnote>
  <w:endnote w:type="continuationNotice" w:id="1">
    <w:p w14:paraId="069C66E6" w14:textId="77777777" w:rsidR="0062564E" w:rsidRDefault="00625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D9DD" w14:textId="77777777" w:rsidR="0062564E" w:rsidRDefault="0062564E" w:rsidP="007C2BF9">
      <w:pPr>
        <w:spacing w:after="0" w:line="240" w:lineRule="auto"/>
      </w:pPr>
      <w:r>
        <w:separator/>
      </w:r>
    </w:p>
  </w:footnote>
  <w:footnote w:type="continuationSeparator" w:id="0">
    <w:p w14:paraId="48303EB4" w14:textId="77777777" w:rsidR="0062564E" w:rsidRDefault="0062564E" w:rsidP="007C2BF9">
      <w:pPr>
        <w:spacing w:after="0" w:line="240" w:lineRule="auto"/>
      </w:pPr>
      <w:r>
        <w:continuationSeparator/>
      </w:r>
    </w:p>
  </w:footnote>
  <w:footnote w:type="continuationNotice" w:id="1">
    <w:p w14:paraId="6F5DBFEA" w14:textId="77777777" w:rsidR="0062564E" w:rsidRDefault="006256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425BC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2564E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1D25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AE9F-A0AA-44DE-A4F4-88A00941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Protorczyn Norman</cp:lastModifiedBy>
  <cp:revision>2</cp:revision>
  <dcterms:created xsi:type="dcterms:W3CDTF">2024-07-09T11:19:00Z</dcterms:created>
  <dcterms:modified xsi:type="dcterms:W3CDTF">2024-07-09T11:19:00Z</dcterms:modified>
</cp:coreProperties>
</file>