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E" w:rsidRPr="0097632B" w:rsidRDefault="00C221E0" w:rsidP="00152439">
      <w:pPr>
        <w:autoSpaceDE w:val="0"/>
        <w:autoSpaceDN w:val="0"/>
        <w:adjustRightInd w:val="0"/>
        <w:spacing w:after="130" w:line="276" w:lineRule="auto"/>
        <w:ind w:left="20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Projekt </w:t>
      </w:r>
      <w:r w:rsidR="00352B4F">
        <w:rPr>
          <w:rFonts w:ascii="Times New Roman" w:hAnsi="Times New Roman" w:cs="Times New Roman"/>
          <w:color w:val="000000"/>
          <w:sz w:val="24"/>
          <w:szCs w:val="24"/>
          <w:u w:val="single"/>
        </w:rPr>
        <w:t>UMOW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Y</w:t>
      </w:r>
    </w:p>
    <w:p w:rsidR="007F50AE" w:rsidRPr="0097632B" w:rsidRDefault="007F50AE" w:rsidP="008250B9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zawarta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Suwałkach dnia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2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352B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97632B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pomiędzy Prokuraturą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Okręgową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</w:p>
    <w:p w:rsidR="007F50AE" w:rsidRPr="0097632B" w:rsidRDefault="007F50AE" w:rsidP="00ED5ECF">
      <w:pPr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ul. Gen. K. Pułaskiego 26, 16-400 Suwałki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eastAsia="Times New Roman" w:hAnsi="Times New Roman" w:cs="Times New Roman"/>
          <w:sz w:val="24"/>
          <w:szCs w:val="24"/>
        </w:rPr>
        <w:t>NIP: 844-119-89-75</w:t>
      </w: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Pr="00E62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Pani Anna Kolesińska-Soroka – Prokurator Okręgowy w Suwałkach,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687F5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0AE" w:rsidRPr="0097632B" w:rsidRDefault="007F50AE" w:rsidP="00152439">
      <w:pPr>
        <w:tabs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 siedzibą w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Default="0097632B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="00687F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8250B9" w:rsidRPr="00687F59" w:rsidRDefault="00E625D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……………………………………………….</w:t>
      </w:r>
      <w:r w:rsidR="00687F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7F50AE" w:rsidRPr="0097632B" w:rsidRDefault="007F50AE" w:rsidP="00152439">
      <w:pPr>
        <w:autoSpaceDE w:val="0"/>
        <w:autoSpaceDN w:val="0"/>
        <w:adjustRightInd w:val="0"/>
        <w:spacing w:after="206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na podstawie dokonanego przez Zamawiającego wyboru oferty Wykonawcy w postępowaniu prowadzonym w trybie zapytania ofertowego na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dostawę tonerów 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bębnów do urządzeń drukujących na potrzeby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prokuratur okręgu suwalskiego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 wymagającym stosowania przepisów ustawy z dnia 11 września 2019 r</w:t>
      </w:r>
      <w:r w:rsidR="003242E1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Prawo zamówień publicznych 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t xml:space="preserve"> Dz. U. z 2022</w:t>
      </w:r>
      <w:r w:rsidR="008B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t>r. poz. 1710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została zawarta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mowa następującej treści:</w:t>
      </w:r>
    </w:p>
    <w:p w:rsidR="007F50AE" w:rsidRPr="0097632B" w:rsidRDefault="007F50AE" w:rsidP="00152439">
      <w:pPr>
        <w:autoSpaceDE w:val="0"/>
        <w:autoSpaceDN w:val="0"/>
        <w:adjustRightInd w:val="0"/>
        <w:spacing w:after="43" w:line="276" w:lineRule="auto"/>
        <w:ind w:left="20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1</w:t>
      </w:r>
    </w:p>
    <w:p w:rsidR="007F50AE" w:rsidRPr="00C11F03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mowy jest dostawa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materiałów eksploatacyjnych do urządzeń komputerowych i biurowych, wyszczególnionych w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cie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cenow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ej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stanowiącym integralną część niniejszej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oraz zgodnie z zapisami rozdz. 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>apytania ofertowego.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stanowi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Oferta cenowa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26C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72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zawierający nazwy artykułów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 xml:space="preserve">, w tym numery fabryczne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oryginalnych materiałów eksploatacyjnych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ilości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 xml:space="preserve">poszczególnych materiałów eksploatacyjnych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 xml:space="preserve">zadeklarowanymi przez Wykonawcę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cenami jednostkowymi.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after="159"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ważności dostarczonych materiałów eksploatacyjnych nie może być krótszy niż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12 miesięcy.</w:t>
      </w:r>
    </w:p>
    <w:p w:rsidR="009D1BFA" w:rsidRPr="0097632B" w:rsidRDefault="009D1BFA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F50AE" w:rsidRPr="0097632B" w:rsidRDefault="00AB4F06" w:rsidP="00152439">
      <w:pPr>
        <w:autoSpaceDE w:val="0"/>
        <w:autoSpaceDN w:val="0"/>
        <w:adjustRightInd w:val="0"/>
        <w:spacing w:after="117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realizacji zamówienia</w:t>
      </w:r>
      <w:r w:rsidR="000A39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dostawy od dnia podpisania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7C15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3CB" w:rsidRPr="0097632B" w:rsidRDefault="001753CB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3CB" w:rsidRDefault="001753CB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="0053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 transport i rozładunek przedmiotu dostawy tj. materiały eksploatacyjne zostaną dostarczone, wyładowane i wniesione na koszt i ryzyko Wykonawcy, w terminie do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daty </w:t>
      </w:r>
      <w:r w:rsidR="003305E0">
        <w:rPr>
          <w:rFonts w:ascii="Times New Roman" w:hAnsi="Times New Roman" w:cs="Times New Roman"/>
          <w:color w:val="000000"/>
          <w:sz w:val="24"/>
          <w:szCs w:val="24"/>
        </w:rPr>
        <w:t>podpisania Umowy.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a będzie realizowana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następując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lokalizacji:</w:t>
      </w:r>
    </w:p>
    <w:p w:rsidR="007F50AE" w:rsidRPr="0097632B" w:rsidRDefault="00E625D9" w:rsidP="00810BA5">
      <w:pPr>
        <w:tabs>
          <w:tab w:val="right" w:pos="2272"/>
          <w:tab w:val="left" w:pos="247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Prokuratura Okręgowa w 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Suwałk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, ul. Gen. K. Pułaskiego 26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CC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cą 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są:</w:t>
      </w:r>
    </w:p>
    <w:p w:rsidR="002E18B8" w:rsidRPr="002E18B8" w:rsidRDefault="002E18B8" w:rsidP="008D1FFD">
      <w:pPr>
        <w:pStyle w:val="Akapitzlist"/>
        <w:autoSpaceDE w:val="0"/>
        <w:autoSpaceDN w:val="0"/>
        <w:adjustRightInd w:val="0"/>
        <w:spacing w:line="276" w:lineRule="auto"/>
        <w:ind w:left="360" w:right="260"/>
        <w:jc w:val="both"/>
        <w:rPr>
          <w:rFonts w:ascii="Times New Roman" w:hAnsi="Times New Roman"/>
          <w:sz w:val="24"/>
          <w:szCs w:val="24"/>
        </w:rPr>
      </w:pP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 – Leonard Czujkowski, tel. (87) 56-28-604 lub 504-074-097 </w:t>
      </w:r>
      <w:hyperlink r:id="rId8" w:history="1">
        <w:r w:rsidRPr="002E18B8">
          <w:rPr>
            <w:rStyle w:val="Hipercze"/>
            <w:rFonts w:ascii="Times New Roman" w:hAnsi="Times New Roman" w:cs="Times New Roman"/>
            <w:sz w:val="24"/>
            <w:szCs w:val="24"/>
          </w:rPr>
          <w:t>leonard.czujkowski@prokuratura.gov.pl</w:t>
        </w:r>
      </w:hyperlink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 oraz Paweł Mazurkiewicz, tel. </w:t>
      </w:r>
      <w:r w:rsidRPr="002E18B8">
        <w:rPr>
          <w:rFonts w:ascii="Times New Roman" w:hAnsi="Times New Roman"/>
          <w:sz w:val="24"/>
          <w:szCs w:val="24"/>
        </w:rPr>
        <w:t xml:space="preserve">(87) 56-28-604 </w:t>
      </w:r>
      <w:hyperlink r:id="rId9" w:history="1">
        <w:r w:rsidRPr="002E18B8">
          <w:rPr>
            <w:rStyle w:val="Hipercze"/>
            <w:rFonts w:ascii="Times New Roman" w:hAnsi="Times New Roman"/>
            <w:sz w:val="24"/>
            <w:szCs w:val="24"/>
          </w:rPr>
          <w:t>pawel.mazurkiewicz@prokuratura.gov.pl</w:t>
        </w:r>
      </w:hyperlink>
      <w:r w:rsidRPr="002E18B8">
        <w:rPr>
          <w:rFonts w:ascii="Times New Roman" w:hAnsi="Times New Roman"/>
          <w:sz w:val="24"/>
          <w:szCs w:val="24"/>
        </w:rPr>
        <w:t xml:space="preserve"> ;</w:t>
      </w:r>
    </w:p>
    <w:p w:rsidR="002E18B8" w:rsidRPr="002E18B8" w:rsidRDefault="002E18B8" w:rsidP="002E18B8">
      <w:pPr>
        <w:pStyle w:val="Akapitzlist"/>
        <w:autoSpaceDE w:val="0"/>
        <w:autoSpaceDN w:val="0"/>
        <w:adjustRightInd w:val="0"/>
        <w:spacing w:line="276" w:lineRule="auto"/>
        <w:ind w:left="36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B8">
        <w:rPr>
          <w:rFonts w:ascii="Times New Roman" w:hAnsi="Times New Roman"/>
          <w:sz w:val="24"/>
          <w:szCs w:val="24"/>
        </w:rPr>
        <w:t xml:space="preserve">ze strony Wykonawcy 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tel. …………………………..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 , email: </w:t>
      </w:r>
      <w:r w:rsidR="00C221E0">
        <w:t>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Zamawiający zawiad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 xml:space="preserve">omi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Wykonawcę o wszystkich stwierdzonych niezgodnościach materiałów z wymaganiami wskazanymi w </w:t>
      </w:r>
      <w:r w:rsidRPr="00E27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E27BC7" w:rsidRPr="00E27BC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27BC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Reklamacje Zamawiającego będą rozpatrywane przez Wykonawcę niezwłocznie, nie później jednak niż w ciągu 3 dni roboczych od daty otrzymania zgłoszenia reklamacyjnego.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Braki ilościowe zostaną usunięte poprzez uzupełnienie dostawy, a w przypadku braków jakościowych poprzez wymianę artykułów na nowe, wolne od wad i o odpowiedniej jakości.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Dostarczenie przedmiotu dostawy wolnego od wad nastąpi na koszt i ryzyko Wykonawcy.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zobowiązany będzie do odbioru zużytych tonerów i ich utylizacji lub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recyklingu, na własny koszt, zgodnie z ustawą z dnia 14 grudnia 2012 r. o odp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adach (</w:t>
      </w:r>
      <w:proofErr w:type="spellStart"/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A5A05">
        <w:rPr>
          <w:rFonts w:ascii="Times New Roman" w:hAnsi="Times New Roman" w:cs="Times New Roman"/>
          <w:color w:val="000000"/>
          <w:sz w:val="24"/>
          <w:szCs w:val="24"/>
        </w:rPr>
        <w:t>2 r.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A05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każdorazowo na wezwanie Zamawiającego w ilości 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5B3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większej niż niniejsze zamówienie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w terminie 7 dni roboczych od zgłoszenia. Wykonawca jest zobowiązany dostarczyć Zamawiającemu w terminie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kolejnych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14 dni roboczych dokumenty potwierdzające poddanie powyższych odpadó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w recyklingowi lub utylizacji (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np.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karta przekazania odpadów).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przypadku, gdy sprzęt Zamawiającego ulegnie uszkodzeniu w wyniku stosowania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używania równoważnych materiałów eksploatacyjnych, Wykonawca zobowiązany będzie do pokrycia kosztów dostawy urządzenia do punktu serwisowego (naprawczego) i kosztów naprawy, a w przypadku takiej konieczności - także zwrotu kosztów zleconej przez Zamawiającego ekspertyzy. Za uszkodzenie uważa się również zanieczyszczenie sprzętu drukującego powodujące konieczność czyszczenia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bądź konserwacji wszelkich części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mechanizmów urządzenia. Za podstawę żądania przez Zamawiającego naprawy urządzenia i pokrycia przez Wykonawcę kosztów dostawy urządzenia do punktu serwisowego (naprawczego) oraz kosztów naprawy urządzenia, uważa się pisemną opinię autoryzowanego serwisu producenta urządzenia.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Gdy czas naprawy uszkodzonego sprzętu Zamawiającego, w wyniku zastosowania materiałów równoważnych dostarczonych przez Wykonawcę, w autoryzowanym serwisie przekroczy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godzin od momentu zgłoszenia, Wykonawca będzie zobowiązany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nieodpłatnego dostarczenia na czas naprawy innego, nie gorszego sprzętu gotowego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pracy (wraz z materiałami eksploatacyjnymi).</w:t>
      </w:r>
    </w:p>
    <w:p w:rsidR="00A90D37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zobowiązuje się do wymiany na własny koszt uszkodzonego urządzenia na nowe o takich samych parametrach i cechach lub lepszych, jeżeli w przypadku danego urządzenia konieczna będzie trzecia naprawa z powodu stosowania równoważnych materiałów eksploatacyjnych dostarczonych przez Wykonawcę.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Jeżeli Zamawiający stwierdzi, iż wydajność, jakość lub niezawodność dostarczonych produktów niekorzystnie odbiega od wymagań producenta sprzętu lub jeżeli Zamawiający stwierdzi, iż przedmiot zamówienia jest wadliwy, Wykonawca zobowiązuje się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gwarancyjnej wymiany produktu na nowy, wolny od wad w terminie 3 dni roboczych od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momentu zgłoszenia przez Zamawiającego o wadliwym produkcie (mailem lub faksem). W przypadku stwierdzenia wad produktu wymiana nastąpi w siedzibie Zamawiającego na koszt Wykonawcy. </w:t>
      </w:r>
      <w:r w:rsidRPr="0083218B">
        <w:rPr>
          <w:rFonts w:ascii="Times New Roman" w:hAnsi="Times New Roman" w:cs="Times New Roman"/>
          <w:color w:val="000000"/>
          <w:sz w:val="24"/>
          <w:szCs w:val="24"/>
        </w:rPr>
        <w:t>W przypadku gdy Wykonawca nie będzie miał możliwości uwzględnienia reklamacji w terminie 3 dni roboczych dopuszcza się wymianę na toner oryginalny, spełniający wymagania Zamawiającego bez zmiany ceny.</w:t>
      </w:r>
    </w:p>
    <w:p w:rsidR="004B5A71" w:rsidRPr="0097632B" w:rsidRDefault="004B5A71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37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7F50AE" w:rsidRPr="0097632B" w:rsidRDefault="00050721" w:rsidP="001524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artość 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mowy wynosi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A56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6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30E" w:rsidRP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</w:t>
      </w:r>
      <w:r w:rsidR="007F50AE" w:rsidRP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za poszczególne materiały eksploatacyjne zawarte są w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Ofercie cenowej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Pr="0083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załącznikiem nr </w:t>
      </w:r>
      <w:r w:rsidR="0083218B" w:rsidRPr="0083218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i nie ulegną z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mianie w okresie obowiązywania 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Rozliczeni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z tytułu realizacji przedmiotu 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mowy odb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ywać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 xml:space="preserve"> się będzie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na podstawie faktu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ry VAT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za zrealizowan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C4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oparciu o ceny jednostkowe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określone w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6E11FA" w:rsidRPr="006E11F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9145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Wynagrodzenie przysługujące Wykonawcy będzie płatne przelewem 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 rachunek </w:t>
      </w:r>
      <w:r w:rsidR="008D58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bankowy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………………………</w:t>
      </w:r>
      <w:r w:rsidR="009145AC" w:rsidRPr="00914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 terminie 30 dni od daty prawidłowo wystawionej faktury VAT.</w:t>
      </w:r>
    </w:p>
    <w:p w:rsidR="007F50AE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 termin realizacji faktury uznaje się dzień, w którym Zamawiający polecił swojemu bankowi dokonanie przelewu na rachunek Wykonawcy.</w:t>
      </w:r>
    </w:p>
    <w:p w:rsidR="004B5A71" w:rsidRPr="0097632B" w:rsidRDefault="004B5A71" w:rsidP="00152439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 za: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niedotrzymanie terminu dostawy o którym mowa w §3 ust. 2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 dostawy,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przypadku reklamacji - niedotrzymania terminu dostawy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wolnego od wad,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niewykonanie lub nienależyte wykonanie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przez Wykonawcę, inne aniżeli określone w pkt a) i b) 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3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wynagrodzenia umownego brutto określonego w §4 ust. 1 za każdy stwierdzony przypadek.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 opóźnienia w opłacaniu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zapłaci Wykonawcy odsetki ustawowe za czas opóźnienia w spełnieniu świadczenia pieniężnego.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Naliczone przez Zamawiającego kary, potrącane będą z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Wykonawcę, na co Wykonawca wyraża zgodę. W przypadku nie wystawienia faktury, co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uniemożliwi potrącenie kar, Wykonawca zostanie wezwany notą obciążeniową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wpłacenia naliczonej kary umownej na konto bankowe Zamawiającego.</w:t>
      </w:r>
    </w:p>
    <w:p w:rsidR="001C02F8" w:rsidRPr="0097632B" w:rsidRDefault="007F50AE" w:rsidP="001C02F8">
      <w:pPr>
        <w:numPr>
          <w:ilvl w:val="0"/>
          <w:numId w:val="8"/>
        </w:numPr>
        <w:autoSpaceDE w:val="0"/>
        <w:autoSpaceDN w:val="0"/>
        <w:adjustRightInd w:val="0"/>
        <w:spacing w:after="99"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dopuszczają możliwość dochodzenia odszkodowania do wysokości szkody rzeczywiście poniesionej.</w:t>
      </w:r>
    </w:p>
    <w:p w:rsidR="009D1BFA" w:rsidRPr="0097632B" w:rsidRDefault="009D1BFA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C02F8" w:rsidRPr="0097632B" w:rsidRDefault="007F50AE" w:rsidP="00A70A5F">
      <w:pPr>
        <w:autoSpaceDE w:val="0"/>
        <w:autoSpaceDN w:val="0"/>
        <w:adjustRightInd w:val="0"/>
        <w:spacing w:after="94"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zastrzegają sobie możliwość rozwiązania niniejszej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porozumieniem stron. Warunkiem ważności takiego oświadczenia jest jednoznaczna zgoda Zamawiającego oraz Wykonawcy.</w:t>
      </w:r>
    </w:p>
    <w:p w:rsidR="009D1BFA" w:rsidRPr="0097632B" w:rsidRDefault="009D1B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1FA" w:rsidRDefault="006E11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mowie zastosowanie mają powszechnie obowiązujące przepisy, a w szczególności postanowienia ustawy z dnia 23 kwietnia 196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>4 roku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- Kodeks cywilny (</w:t>
      </w:r>
      <w:proofErr w:type="spellStart"/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1360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powstałe na tle wykonania przedmiotu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trony poddadzą rozstrzygnięciu właściwym miejscowo dla Zamawiającego sądom powszechnym.</w:t>
      </w:r>
    </w:p>
    <w:p w:rsidR="001C02F8" w:rsidRPr="0097632B" w:rsidRDefault="007F50AE" w:rsidP="001C02F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Klauzula, o której mowa w ust. 2 ma zastosowanie również do roszczeń Zamawiającego dochodzonych w razie odstąpienia od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C02F8" w:rsidRPr="0097632B" w:rsidRDefault="001C02F8" w:rsidP="001C02F8">
      <w:pPr>
        <w:autoSpaceDE w:val="0"/>
        <w:autoSpaceDN w:val="0"/>
        <w:adjustRightInd w:val="0"/>
        <w:spacing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8</w:t>
      </w:r>
    </w:p>
    <w:p w:rsidR="007F50AE" w:rsidRPr="0097632B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częścią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jest oferta Wykonawcy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>Formularz ofertowy –</w:t>
      </w:r>
      <w:r w:rsidR="00660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1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załącznikiem - </w:t>
      </w:r>
      <w:r w:rsidR="0097632B"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Oferta cenowa 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załącznik nr </w:t>
      </w:r>
      <w:r w:rsidR="00FA6BE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po jednym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 xml:space="preserve">ego 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282" w:rsidRDefault="00072282" w:rsidP="00072282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929" w:rsidRDefault="00F10929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47705" w:rsidRPr="00847705" w:rsidRDefault="00847705" w:rsidP="00847705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7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Załączniki: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Formularz ofertowy,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Oferta cenowa,</w:t>
      </w:r>
    </w:p>
    <w:p w:rsidR="003017EB" w:rsidRDefault="00847705" w:rsidP="00C221E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Klauzula informacyjna RODO</w:t>
      </w:r>
      <w:r w:rsidR="00C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705" w:rsidRDefault="00847705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4E" w:rsidRPr="0097632B" w:rsidRDefault="00CB434E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1"/>
      </w:tblGrid>
      <w:tr w:rsidR="004B5A71" w:rsidRPr="004B5A71" w:rsidTr="00152439"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ZAMAWIAJĄCY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WYKONAWCA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4042" w:rsidRPr="007F50AE" w:rsidRDefault="00494042" w:rsidP="007F5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4042" w:rsidRPr="007F50AE" w:rsidSect="001753CB">
      <w:foot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E8" w:rsidRDefault="00D431E8" w:rsidP="00C562F1">
      <w:r>
        <w:separator/>
      </w:r>
    </w:p>
  </w:endnote>
  <w:endnote w:type="continuationSeparator" w:id="0">
    <w:p w:rsidR="00D431E8" w:rsidRDefault="00D431E8" w:rsidP="00C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36" w:rsidRPr="00371936" w:rsidRDefault="00371936" w:rsidP="00371936">
    <w:pPr>
      <w:pStyle w:val="Stopka"/>
      <w:rPr>
        <w:i/>
      </w:rPr>
    </w:pPr>
    <w:r w:rsidRPr="00371936">
      <w:rPr>
        <w:i/>
      </w:rPr>
      <w:t>Umowa</w:t>
    </w:r>
  </w:p>
  <w:p w:rsidR="00371936" w:rsidRDefault="00D431E8">
    <w:pPr>
      <w:pStyle w:val="Stopka"/>
      <w:jc w:val="center"/>
    </w:pPr>
    <w:sdt>
      <w:sdtPr>
        <w:id w:val="9088742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371936">
              <w:t xml:space="preserve">Strona </w:t>
            </w:r>
            <w:r w:rsidR="00EE7904"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PAGE</w:instrText>
            </w:r>
            <w:r w:rsidR="00EE7904">
              <w:rPr>
                <w:b/>
                <w:sz w:val="24"/>
                <w:szCs w:val="24"/>
              </w:rPr>
              <w:fldChar w:fldCharType="separate"/>
            </w:r>
            <w:r w:rsidR="001753CB">
              <w:rPr>
                <w:b/>
                <w:noProof/>
              </w:rPr>
              <w:t>2</w:t>
            </w:r>
            <w:r w:rsidR="00EE7904">
              <w:rPr>
                <w:b/>
                <w:sz w:val="24"/>
                <w:szCs w:val="24"/>
              </w:rPr>
              <w:fldChar w:fldCharType="end"/>
            </w:r>
            <w:r w:rsidR="00371936">
              <w:t xml:space="preserve"> z </w:t>
            </w:r>
            <w:r w:rsidR="00EE7904"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NUMPAGES</w:instrText>
            </w:r>
            <w:r w:rsidR="00EE7904">
              <w:rPr>
                <w:b/>
                <w:sz w:val="24"/>
                <w:szCs w:val="24"/>
              </w:rPr>
              <w:fldChar w:fldCharType="separate"/>
            </w:r>
            <w:r w:rsidR="001753CB">
              <w:rPr>
                <w:b/>
                <w:noProof/>
              </w:rPr>
              <w:t>5</w:t>
            </w:r>
            <w:r w:rsidR="00EE790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562F1" w:rsidRDefault="00C5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E8" w:rsidRDefault="00D431E8" w:rsidP="00C562F1">
      <w:r>
        <w:separator/>
      </w:r>
    </w:p>
  </w:footnote>
  <w:footnote w:type="continuationSeparator" w:id="0">
    <w:p w:rsidR="00D431E8" w:rsidRDefault="00D431E8" w:rsidP="00C5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B" w:rsidRDefault="001753CB" w:rsidP="001753CB">
    <w:pPr>
      <w:pStyle w:val="Nagwek"/>
      <w:jc w:val="right"/>
    </w:pPr>
    <w:r w:rsidRPr="001753CB">
      <w:rPr>
        <w:rFonts w:ascii="Arial" w:hAnsi="Arial" w:cs="Arial"/>
      </w:rPr>
      <w:t>Załącznik nr 4 do postępowania 3005-7.262.15.2022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84"/>
    <w:multiLevelType w:val="hybridMultilevel"/>
    <w:tmpl w:val="BFEC773E"/>
    <w:lvl w:ilvl="0" w:tplc="13B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1C36"/>
    <w:multiLevelType w:val="hybridMultilevel"/>
    <w:tmpl w:val="F3BCFB30"/>
    <w:lvl w:ilvl="0" w:tplc="E19E1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9B2"/>
    <w:multiLevelType w:val="hybridMultilevel"/>
    <w:tmpl w:val="10F860A4"/>
    <w:lvl w:ilvl="0" w:tplc="2E968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B7A"/>
    <w:multiLevelType w:val="hybridMultilevel"/>
    <w:tmpl w:val="D8467BFC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792"/>
    <w:multiLevelType w:val="hybridMultilevel"/>
    <w:tmpl w:val="9B6E4784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E49"/>
    <w:multiLevelType w:val="hybridMultilevel"/>
    <w:tmpl w:val="CD6057C0"/>
    <w:lvl w:ilvl="0" w:tplc="B27E289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3EA"/>
    <w:multiLevelType w:val="hybridMultilevel"/>
    <w:tmpl w:val="CB1CA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8533C"/>
    <w:multiLevelType w:val="hybridMultilevel"/>
    <w:tmpl w:val="B8341CCA"/>
    <w:lvl w:ilvl="0" w:tplc="A4446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163E"/>
    <w:multiLevelType w:val="hybridMultilevel"/>
    <w:tmpl w:val="15967F90"/>
    <w:lvl w:ilvl="0" w:tplc="13B2FE96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6401FAD"/>
    <w:multiLevelType w:val="hybridMultilevel"/>
    <w:tmpl w:val="2E722636"/>
    <w:lvl w:ilvl="0" w:tplc="C388B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219"/>
    <w:multiLevelType w:val="hybridMultilevel"/>
    <w:tmpl w:val="17B83B18"/>
    <w:lvl w:ilvl="0" w:tplc="DE5A9C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6E2"/>
    <w:multiLevelType w:val="hybridMultilevel"/>
    <w:tmpl w:val="65FAA888"/>
    <w:lvl w:ilvl="0" w:tplc="0C381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B15"/>
    <w:multiLevelType w:val="hybridMultilevel"/>
    <w:tmpl w:val="C6AADCA0"/>
    <w:lvl w:ilvl="0" w:tplc="13B2FE96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3"/>
    <w:rsid w:val="0003187C"/>
    <w:rsid w:val="00034AF9"/>
    <w:rsid w:val="00035ECF"/>
    <w:rsid w:val="00050721"/>
    <w:rsid w:val="00072282"/>
    <w:rsid w:val="000A3925"/>
    <w:rsid w:val="000E48F9"/>
    <w:rsid w:val="0011423B"/>
    <w:rsid w:val="001304C0"/>
    <w:rsid w:val="001327CB"/>
    <w:rsid w:val="00152439"/>
    <w:rsid w:val="001753CB"/>
    <w:rsid w:val="001856B0"/>
    <w:rsid w:val="001C02F8"/>
    <w:rsid w:val="001D03AD"/>
    <w:rsid w:val="0025032C"/>
    <w:rsid w:val="00293FC4"/>
    <w:rsid w:val="002B58C3"/>
    <w:rsid w:val="002E18B8"/>
    <w:rsid w:val="002E615D"/>
    <w:rsid w:val="002F4A1F"/>
    <w:rsid w:val="003017EB"/>
    <w:rsid w:val="00311612"/>
    <w:rsid w:val="003242E1"/>
    <w:rsid w:val="003305E0"/>
    <w:rsid w:val="00352B4F"/>
    <w:rsid w:val="00371936"/>
    <w:rsid w:val="003B2938"/>
    <w:rsid w:val="003F5C43"/>
    <w:rsid w:val="004232CA"/>
    <w:rsid w:val="00430B5A"/>
    <w:rsid w:val="004475A0"/>
    <w:rsid w:val="00494042"/>
    <w:rsid w:val="004A234E"/>
    <w:rsid w:val="004B5A71"/>
    <w:rsid w:val="004C1D1E"/>
    <w:rsid w:val="004D3166"/>
    <w:rsid w:val="004E4E01"/>
    <w:rsid w:val="004F721A"/>
    <w:rsid w:val="00504E89"/>
    <w:rsid w:val="0050678E"/>
    <w:rsid w:val="0051630E"/>
    <w:rsid w:val="0053525E"/>
    <w:rsid w:val="005545A4"/>
    <w:rsid w:val="005B293E"/>
    <w:rsid w:val="005B30A6"/>
    <w:rsid w:val="005D1EC1"/>
    <w:rsid w:val="00660A2F"/>
    <w:rsid w:val="00682C90"/>
    <w:rsid w:val="00683345"/>
    <w:rsid w:val="00687F59"/>
    <w:rsid w:val="006B0FF8"/>
    <w:rsid w:val="006D36AA"/>
    <w:rsid w:val="006E11FA"/>
    <w:rsid w:val="00710BEB"/>
    <w:rsid w:val="007470D2"/>
    <w:rsid w:val="00751B87"/>
    <w:rsid w:val="007979A7"/>
    <w:rsid w:val="007C152A"/>
    <w:rsid w:val="007F3EE8"/>
    <w:rsid w:val="007F50AE"/>
    <w:rsid w:val="00810BA5"/>
    <w:rsid w:val="008250B9"/>
    <w:rsid w:val="0083218B"/>
    <w:rsid w:val="00847705"/>
    <w:rsid w:val="00852B92"/>
    <w:rsid w:val="00861D12"/>
    <w:rsid w:val="008A1D93"/>
    <w:rsid w:val="008B2676"/>
    <w:rsid w:val="008B4399"/>
    <w:rsid w:val="008C1A79"/>
    <w:rsid w:val="008D1FFD"/>
    <w:rsid w:val="008D5822"/>
    <w:rsid w:val="008E6584"/>
    <w:rsid w:val="00902A7E"/>
    <w:rsid w:val="009145AC"/>
    <w:rsid w:val="009210B2"/>
    <w:rsid w:val="009272C0"/>
    <w:rsid w:val="00955B27"/>
    <w:rsid w:val="009726CF"/>
    <w:rsid w:val="00972823"/>
    <w:rsid w:val="0097632B"/>
    <w:rsid w:val="009B34B3"/>
    <w:rsid w:val="009C5205"/>
    <w:rsid w:val="009D1BFA"/>
    <w:rsid w:val="009F1B82"/>
    <w:rsid w:val="00A036BE"/>
    <w:rsid w:val="00A56D30"/>
    <w:rsid w:val="00A578DE"/>
    <w:rsid w:val="00A70A5F"/>
    <w:rsid w:val="00A808B0"/>
    <w:rsid w:val="00A873E3"/>
    <w:rsid w:val="00A90D37"/>
    <w:rsid w:val="00AA10A4"/>
    <w:rsid w:val="00AB3BC2"/>
    <w:rsid w:val="00AB4F06"/>
    <w:rsid w:val="00AD6C8F"/>
    <w:rsid w:val="00AE7CD7"/>
    <w:rsid w:val="00AF59B1"/>
    <w:rsid w:val="00B14063"/>
    <w:rsid w:val="00BC1CCA"/>
    <w:rsid w:val="00BD5919"/>
    <w:rsid w:val="00C11F03"/>
    <w:rsid w:val="00C221E0"/>
    <w:rsid w:val="00C22AFC"/>
    <w:rsid w:val="00C37E7A"/>
    <w:rsid w:val="00C562F1"/>
    <w:rsid w:val="00C6297D"/>
    <w:rsid w:val="00CA076F"/>
    <w:rsid w:val="00CA5ECC"/>
    <w:rsid w:val="00CB434E"/>
    <w:rsid w:val="00CC7A9A"/>
    <w:rsid w:val="00CD4769"/>
    <w:rsid w:val="00D218DA"/>
    <w:rsid w:val="00D31850"/>
    <w:rsid w:val="00D37C01"/>
    <w:rsid w:val="00D4171C"/>
    <w:rsid w:val="00D431E8"/>
    <w:rsid w:val="00D96B22"/>
    <w:rsid w:val="00DA0B54"/>
    <w:rsid w:val="00DF44C8"/>
    <w:rsid w:val="00DF781A"/>
    <w:rsid w:val="00E0120F"/>
    <w:rsid w:val="00E043B3"/>
    <w:rsid w:val="00E27BC7"/>
    <w:rsid w:val="00E625D9"/>
    <w:rsid w:val="00E97DAC"/>
    <w:rsid w:val="00EA5A05"/>
    <w:rsid w:val="00ED5ECF"/>
    <w:rsid w:val="00EE3441"/>
    <w:rsid w:val="00EE6299"/>
    <w:rsid w:val="00EE7904"/>
    <w:rsid w:val="00F05D39"/>
    <w:rsid w:val="00F10929"/>
    <w:rsid w:val="00F45D5A"/>
    <w:rsid w:val="00F511A0"/>
    <w:rsid w:val="00F76B1F"/>
    <w:rsid w:val="00FA6BE7"/>
    <w:rsid w:val="00FC003E"/>
    <w:rsid w:val="00FD67C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  <w:style w:type="character" w:styleId="Hipercze">
    <w:name w:val="Hyperlink"/>
    <w:basedOn w:val="Domylnaczcionkaakapitu"/>
    <w:uiPriority w:val="99"/>
    <w:unhideWhenUsed/>
    <w:rsid w:val="00687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  <w:style w:type="character" w:styleId="Hipercze">
    <w:name w:val="Hyperlink"/>
    <w:basedOn w:val="Domylnaczcionkaakapitu"/>
    <w:uiPriority w:val="99"/>
    <w:unhideWhenUsed/>
    <w:rsid w:val="0068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.czujkowski@prokuratura.gov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wel.mazurkiewicz@prokuratura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D"/>
    <w:rsid w:val="00AE2D1D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D560661504802B4213F98BBA8A823">
    <w:name w:val="C30D560661504802B4213F98BBA8A823"/>
    <w:rsid w:val="00AE2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D560661504802B4213F98BBA8A823">
    <w:name w:val="C30D560661504802B4213F98BBA8A823"/>
    <w:rsid w:val="00AE2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12</cp:revision>
  <cp:lastPrinted>2022-12-08T13:46:00Z</cp:lastPrinted>
  <dcterms:created xsi:type="dcterms:W3CDTF">2022-05-24T10:35:00Z</dcterms:created>
  <dcterms:modified xsi:type="dcterms:W3CDTF">2022-12-08T13:47:00Z</dcterms:modified>
</cp:coreProperties>
</file>