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8" w:rsidRDefault="001B7318" w:rsidP="001B7318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</w:t>
      </w:r>
    </w:p>
    <w:p w:rsidR="000C2A36" w:rsidRPr="001B7318" w:rsidRDefault="000A3E96" w:rsidP="00F80005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</w:t>
      </w:r>
      <w:r w:rsidR="000C2A36" w:rsidRPr="001B7318">
        <w:rPr>
          <w:rFonts w:ascii="Arial" w:hAnsi="Arial" w:cs="Arial"/>
          <w:spacing w:val="4"/>
          <w:sz w:val="20"/>
          <w:szCs w:val="20"/>
        </w:rPr>
        <w:t>Znak sprawy: DLI-I.7621.31.2021.KT.2</w:t>
      </w:r>
    </w:p>
    <w:p w:rsidR="000C2A36" w:rsidRPr="001B7318" w:rsidRDefault="000C2A36" w:rsidP="001B7318">
      <w:pPr>
        <w:spacing w:after="240" w:line="240" w:lineRule="exact"/>
        <w:ind w:right="-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C2A36" w:rsidRPr="001B7318" w:rsidRDefault="000C2A36" w:rsidP="001B7318">
      <w:pPr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C2A36" w:rsidRPr="001B7318" w:rsidRDefault="000C2A36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C2A36" w:rsidRPr="001B7318" w:rsidRDefault="000C2A36" w:rsidP="001B7318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1B7318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0A3E96" w:rsidRDefault="000A3E96" w:rsidP="00F8000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Na podstawie art. 49 w zw. z art. 131 i art. 127 § 3 ustawy z dnia 14 czerwca 1960 r. Kodeks postępowania administracyjnego (Dz. U. z 2021 r. poz. 735,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>. zm.), zwanej dalej „</w:t>
      </w:r>
      <w:r>
        <w:rPr>
          <w:rFonts w:ascii="Arial" w:hAnsi="Arial" w:cs="Arial"/>
          <w:i/>
          <w:spacing w:val="4"/>
          <w:sz w:val="20"/>
        </w:rPr>
        <w:t>kpa</w:t>
      </w:r>
      <w:r>
        <w:rPr>
          <w:rFonts w:ascii="Arial" w:hAnsi="Arial" w:cs="Arial"/>
          <w:spacing w:val="4"/>
          <w:sz w:val="20"/>
        </w:rPr>
        <w:t>”, oraz art. 11f ust. 3 i 7 ustawy z dnia 10 kwietnia 2003 r. o szczególnych zasadach przygotowania i realizacji inwestycji w zakresie dróg publicznych (</w:t>
      </w:r>
      <w:r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Dz. U. z 2020 r. poz. 1363, z </w:t>
      </w:r>
      <w:proofErr w:type="spellStart"/>
      <w:r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. zm.</w:t>
      </w:r>
      <w:r>
        <w:rPr>
          <w:rFonts w:ascii="Arial" w:hAnsi="Arial" w:cs="Arial"/>
          <w:spacing w:val="4"/>
          <w:sz w:val="20"/>
        </w:rPr>
        <w:t>)</w:t>
      </w:r>
      <w:r w:rsidRPr="000A3E96">
        <w:rPr>
          <w:rFonts w:ascii="Arial" w:hAnsi="Arial" w:cs="Arial"/>
          <w:spacing w:val="4"/>
          <w:sz w:val="20"/>
        </w:rPr>
        <w:t xml:space="preserve"> oraz uwzględniając, </w:t>
      </w:r>
      <w:r>
        <w:rPr>
          <w:rFonts w:ascii="Arial" w:hAnsi="Arial" w:cs="Arial"/>
          <w:spacing w:val="4"/>
          <w:sz w:val="20"/>
        </w:rPr>
        <w:br/>
      </w:r>
      <w:r w:rsidRPr="000A3E96">
        <w:rPr>
          <w:rFonts w:ascii="Arial" w:hAnsi="Arial" w:cs="Arial"/>
          <w:spacing w:val="4"/>
          <w:sz w:val="20"/>
        </w:rPr>
        <w:t xml:space="preserve">iż obecnie </w:t>
      </w:r>
      <w:r w:rsidRPr="000A3E96">
        <w:rPr>
          <w:rFonts w:ascii="Arial" w:hAnsi="Arial" w:cs="Arial"/>
          <w:bCs/>
          <w:spacing w:val="4"/>
          <w:sz w:val="20"/>
        </w:rPr>
        <w:t>właściwym</w:t>
      </w:r>
      <w:r w:rsidR="00950026">
        <w:rPr>
          <w:rFonts w:ascii="Arial" w:hAnsi="Arial" w:cs="Arial"/>
          <w:bCs/>
          <w:spacing w:val="4"/>
          <w:sz w:val="20"/>
        </w:rPr>
        <w:t xml:space="preserve"> </w:t>
      </w:r>
      <w:r w:rsidRPr="000A3E96">
        <w:rPr>
          <w:rFonts w:ascii="Arial" w:hAnsi="Arial" w:cs="Arial"/>
          <w:bCs/>
          <w:spacing w:val="4"/>
          <w:sz w:val="20"/>
        </w:rPr>
        <w:t>w przedmiotowej sprawie –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1B7318">
        <w:rPr>
          <w:rFonts w:ascii="Arial" w:hAnsi="Arial" w:cs="Arial"/>
          <w:spacing w:val="4"/>
          <w:sz w:val="20"/>
          <w:szCs w:val="20"/>
        </w:rPr>
        <w:t xml:space="preserve">stosownie do treści rozporządzenia Prezesa Rady Ministrów z dnia 27 października 2021 r. w sprawie szczegółowego zakresu działania Ministra Rozwoju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B7318">
        <w:rPr>
          <w:rFonts w:ascii="Arial" w:hAnsi="Arial" w:cs="Arial"/>
          <w:spacing w:val="4"/>
          <w:sz w:val="20"/>
          <w:szCs w:val="20"/>
        </w:rPr>
        <w:t>i Technologii (Dz. U. z 2021 r. poz. 1945) – jest Minister Rozwoju i Technologii</w:t>
      </w:r>
      <w:r>
        <w:rPr>
          <w:rFonts w:ascii="Arial" w:hAnsi="Arial" w:cs="Arial"/>
          <w:spacing w:val="4"/>
          <w:sz w:val="20"/>
          <w:szCs w:val="20"/>
        </w:rPr>
        <w:t>,</w:t>
      </w:r>
    </w:p>
    <w:p w:rsidR="000C2A36" w:rsidRPr="001B7318" w:rsidRDefault="000C2A36" w:rsidP="001B7318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B7318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:rsidR="000A3E96" w:rsidRPr="000A3E96" w:rsidRDefault="000C2A36" w:rsidP="000A3E96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1B7318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0A3E96" w:rsidRPr="000A3E96">
        <w:rPr>
          <w:rFonts w:ascii="Arial" w:hAnsi="Arial" w:cs="Arial"/>
          <w:spacing w:val="4"/>
          <w:sz w:val="20"/>
          <w:szCs w:val="20"/>
        </w:rPr>
        <w:t xml:space="preserve">wpłynął wniosek o ponowne rozpatrzenie sprawy zakończonej </w:t>
      </w:r>
      <w:r w:rsidR="000A3E96" w:rsidRPr="000A3E96">
        <w:rPr>
          <w:rFonts w:ascii="Arial" w:hAnsi="Arial" w:cs="Arial"/>
          <w:iCs/>
          <w:spacing w:val="4"/>
          <w:sz w:val="20"/>
          <w:szCs w:val="20"/>
        </w:rPr>
        <w:t xml:space="preserve">decyzją Ministra Rozwoju, Pracy i Technologii z dnia 1 września 2021 r., znak: DLI-III.7621.18.2019.KM.31 (DLI-III.4621.16.2019.KM), zmieniającą, w trybie art. 155 </w:t>
      </w:r>
      <w:r w:rsidR="000A3E96" w:rsidRPr="000A3E96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="000A3E96" w:rsidRPr="000A3E96">
        <w:rPr>
          <w:rFonts w:ascii="Arial" w:hAnsi="Arial" w:cs="Arial"/>
          <w:spacing w:val="4"/>
          <w:sz w:val="20"/>
          <w:szCs w:val="20"/>
        </w:rPr>
        <w:t xml:space="preserve">, </w:t>
      </w:r>
      <w:r w:rsidR="000A3E96" w:rsidRPr="000A3E96">
        <w:rPr>
          <w:rFonts w:ascii="Arial" w:hAnsi="Arial" w:cs="Arial"/>
          <w:iCs/>
          <w:spacing w:val="4"/>
          <w:sz w:val="20"/>
          <w:szCs w:val="20"/>
        </w:rPr>
        <w:t xml:space="preserve">decyzję Ministra Inwestycji i Rozwoju z dnia </w:t>
      </w:r>
      <w:r w:rsidR="007020F3">
        <w:rPr>
          <w:rFonts w:ascii="Arial" w:hAnsi="Arial" w:cs="Arial"/>
          <w:iCs/>
          <w:spacing w:val="4"/>
          <w:sz w:val="20"/>
          <w:szCs w:val="20"/>
        </w:rPr>
        <w:br/>
      </w:r>
      <w:r w:rsidR="000A3E96" w:rsidRPr="000A3E96">
        <w:rPr>
          <w:rFonts w:ascii="Arial" w:hAnsi="Arial" w:cs="Arial"/>
          <w:iCs/>
          <w:spacing w:val="4"/>
          <w:sz w:val="20"/>
          <w:szCs w:val="20"/>
        </w:rPr>
        <w:t xml:space="preserve">11 stycznia 2019 r., znak: DLI-III.4621.9.2018.KM.10, uchylającą w części i orzekającą w tym zakresie </w:t>
      </w:r>
      <w:r w:rsidR="000A3E96" w:rsidRPr="000A3E96">
        <w:rPr>
          <w:rFonts w:ascii="Arial" w:hAnsi="Arial" w:cs="Arial"/>
          <w:iCs/>
          <w:spacing w:val="4"/>
          <w:sz w:val="20"/>
          <w:szCs w:val="20"/>
        </w:rPr>
        <w:br/>
        <w:t xml:space="preserve">co do istoty sprawy, a w pozostałej części utrzymującą w mocy decyzję Wojewody Mazowieckiego </w:t>
      </w:r>
      <w:r w:rsidR="000A3E96" w:rsidRPr="000A3E96">
        <w:rPr>
          <w:rFonts w:ascii="Arial" w:hAnsi="Arial" w:cs="Arial"/>
          <w:iCs/>
          <w:spacing w:val="4"/>
          <w:sz w:val="20"/>
          <w:szCs w:val="20"/>
        </w:rPr>
        <w:br/>
        <w:t>Nr 9/II/2018 z dnia 29 marca 2018 r., znak: WI-II.7820.1.4.2017.MO, o zezwoleniu na realizację inwestycji drogowej dla inwestycji pn.: „Budowa drogi ekspresowej S17 na odcinku węzeł &lt;&lt;Lubelska&gt;&gt; (bez węzła) – Kołbiel (początek obwodnicy) Część II – km 5+650 – 19+200”.</w:t>
      </w:r>
    </w:p>
    <w:p w:rsidR="000C2A36" w:rsidRPr="007020F3" w:rsidRDefault="000A3E96" w:rsidP="001B7318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Zgodnie z art. 73 </w:t>
      </w:r>
      <w:r>
        <w:rPr>
          <w:rFonts w:ascii="Arial" w:hAnsi="Arial" w:cs="Arial"/>
          <w:i/>
          <w:spacing w:val="4"/>
          <w:sz w:val="20"/>
          <w:szCs w:val="20"/>
        </w:rPr>
        <w:t>kpa</w:t>
      </w:r>
      <w:r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>
        <w:rPr>
          <w:rFonts w:ascii="Arial" w:hAnsi="Arial" w:cs="Arial"/>
          <w:spacing w:val="4"/>
          <w:sz w:val="20"/>
          <w:szCs w:val="20"/>
        </w:rPr>
        <w:br/>
        <w:t xml:space="preserve">w </w:t>
      </w:r>
      <w:r w:rsidR="00950026">
        <w:rPr>
          <w:rFonts w:ascii="Arial" w:hAnsi="Arial" w:cs="Arial"/>
          <w:spacing w:val="4"/>
          <w:sz w:val="20"/>
        </w:rPr>
        <w:t xml:space="preserve">Ministerstwie Rozwoju </w:t>
      </w:r>
      <w:r>
        <w:rPr>
          <w:rFonts w:ascii="Arial" w:hAnsi="Arial" w:cs="Arial"/>
          <w:spacing w:val="4"/>
          <w:sz w:val="20"/>
        </w:rPr>
        <w:t xml:space="preserve">i Technologii w Warszawie, ul. Chałubińskiego 4/6, we wtorki, czwartki </w:t>
      </w:r>
      <w:r>
        <w:rPr>
          <w:rFonts w:ascii="Arial" w:hAnsi="Arial" w:cs="Arial"/>
          <w:spacing w:val="4"/>
          <w:sz w:val="20"/>
        </w:rPr>
        <w:br/>
        <w:t xml:space="preserve">i piątki, w godzinach od 9.00 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00.</w:t>
      </w:r>
    </w:p>
    <w:p w:rsidR="000C2A36" w:rsidRPr="001B7318" w:rsidRDefault="00EA2C76" w:rsidP="001B731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63DD5" wp14:editId="780ED7A9">
                <wp:simplePos x="0" y="0"/>
                <wp:positionH relativeFrom="margin">
                  <wp:posOffset>2674620</wp:posOffset>
                </wp:positionH>
                <wp:positionV relativeFrom="paragraph">
                  <wp:posOffset>251460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C76" w:rsidRPr="009E21EC" w:rsidRDefault="00EA2C76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EA2C76" w:rsidRDefault="00EA2C76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EA2C76" w:rsidRPr="009E21EC" w:rsidRDefault="00EA2C76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EA2C76" w:rsidRPr="009E21EC" w:rsidRDefault="00EA2C76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EA2C76" w:rsidRPr="009E21EC" w:rsidRDefault="00EA2C76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0.6pt;margin-top:19.8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Y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JgSxVqk6B4kJ5Y/Ggs9J7E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CLyRNN4AAAAKAQAADwAAAGRycy9kb3ducmV2LnhtbEyPwU6DQBCG7ya+w2ZMvBi7&#10;gC0IsjRqovHa2gdY2CkQ2VnCbgt9e8eTvc1kvvzz/eV2sYM44+R7RwriVQQCqXGmp1bB4fvj8RmE&#10;D5qMHhyhggt62Fa3N6UujJtph+d9aAWHkC+0gi6EsZDSNx1a7VduROLb0U1WB16nVppJzxxuB5lE&#10;USqt7ok/dHrE9w6bn/3JKjh+zQ+bfK4/wyHbrdM33We1uyh1f7e8voAIuIR/GP70WR0qdqrdiYwX&#10;g4J1EieMKnjKUxAM5NmGh5rJNM5AVqW8rlD9AgAA//8DAFBLAQItABQABgAIAAAAIQC2gziS/gAA&#10;AOEBAAATAAAAAAAAAAAAAAAAAAAAAABbQ29udGVudF9UeXBlc10ueG1sUEsBAi0AFAAGAAgAAAAh&#10;ADj9If/WAAAAlAEAAAsAAAAAAAAAAAAAAAAALwEAAF9yZWxzLy5yZWxzUEsBAi0AFAAGAAgAAAAh&#10;ADqPgJiHAgAAFAUAAA4AAAAAAAAAAAAAAAAALgIAAGRycy9lMm9Eb2MueG1sUEsBAi0AFAAGAAgA&#10;AAAhAAi8kTTeAAAACgEAAA8AAAAAAAAAAAAAAAAA4QQAAGRycy9kb3ducmV2LnhtbFBLBQYAAAAA&#10;BAAEAPMAAADsBQAAAAA=&#10;" stroked="f">
                <v:textbox>
                  <w:txbxContent>
                    <w:p w:rsidR="00EA2C76" w:rsidRPr="009E21EC" w:rsidRDefault="00EA2C76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EA2C76" w:rsidRDefault="00EA2C76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EA2C76" w:rsidRPr="009E21EC" w:rsidRDefault="00EA2C76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EA2C76" w:rsidRPr="009E21EC" w:rsidRDefault="00EA2C76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EA2C76" w:rsidRPr="009E21EC" w:rsidRDefault="00EA2C76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A36"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Data publikacji obwieszczenia: </w:t>
      </w:r>
      <w:r w:rsidR="00A51EE9">
        <w:rPr>
          <w:rFonts w:ascii="Arial" w:hAnsi="Arial" w:cs="Arial"/>
          <w:bCs/>
          <w:spacing w:val="4"/>
          <w:sz w:val="20"/>
          <w:szCs w:val="20"/>
          <w:u w:val="single"/>
        </w:rPr>
        <w:t>30 grudnia</w:t>
      </w:r>
      <w:r w:rsidR="000C2A36"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2021 r.</w:t>
      </w: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bookmarkStart w:id="0" w:name="_GoBack"/>
      <w:bookmarkEnd w:id="0"/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Default="007020F3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7020F3" w:rsidRPr="0015053A" w:rsidRDefault="007020F3" w:rsidP="007020F3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15053A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7020F3" w:rsidRPr="0015053A" w:rsidRDefault="007020F3" w:rsidP="007020F3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020F3" w:rsidRPr="0015053A" w:rsidRDefault="007020F3" w:rsidP="007020F3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Pana/Pani danych osobow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ych jest Minister Rozwoju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i Technologii 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+48 411 500 123, natomiast wykonującym obowiązki administratora jest Dyrektor Departamentu Lokalizacji Inwestycji.</w:t>
      </w:r>
    </w:p>
    <w:p w:rsidR="007020F3" w:rsidRPr="0015053A" w:rsidRDefault="007020F3" w:rsidP="007020F3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hAnsi="Arial" w:cs="Arial"/>
          <w:spacing w:val="4"/>
          <w:sz w:val="20"/>
          <w:szCs w:val="20"/>
        </w:rPr>
        <w:t>Dane kontaktowe do Inspektora Ochrony Danyc</w:t>
      </w:r>
      <w:r>
        <w:rPr>
          <w:rFonts w:ascii="Arial" w:hAnsi="Arial" w:cs="Arial"/>
          <w:spacing w:val="4"/>
          <w:sz w:val="20"/>
          <w:szCs w:val="20"/>
        </w:rPr>
        <w:t>h w Ministerstwie Rozwoju</w:t>
      </w:r>
      <w:r w:rsidRPr="0015053A">
        <w:rPr>
          <w:rFonts w:ascii="Arial" w:hAnsi="Arial" w:cs="Arial"/>
          <w:spacing w:val="4"/>
          <w:sz w:val="20"/>
          <w:szCs w:val="20"/>
        </w:rPr>
        <w:t xml:space="preserve"> i Technologii: Inspektor Ochrony Danych, Ministerstwo Ro</w:t>
      </w:r>
      <w:r>
        <w:rPr>
          <w:rFonts w:ascii="Arial" w:hAnsi="Arial" w:cs="Arial"/>
          <w:spacing w:val="4"/>
          <w:sz w:val="20"/>
          <w:szCs w:val="20"/>
        </w:rPr>
        <w:t>zwoju</w:t>
      </w:r>
      <w:r w:rsidRPr="0015053A">
        <w:rPr>
          <w:rFonts w:ascii="Arial" w:hAnsi="Arial" w:cs="Arial"/>
          <w:spacing w:val="4"/>
          <w:sz w:val="20"/>
          <w:szCs w:val="20"/>
        </w:rPr>
        <w:t xml:space="preserve"> i Technologii,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15053A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15053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15053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7020F3" w:rsidRPr="0015053A" w:rsidRDefault="007020F3" w:rsidP="007020F3">
      <w:pPr>
        <w:numPr>
          <w:ilvl w:val="0"/>
          <w:numId w:val="9"/>
        </w:numPr>
        <w:spacing w:after="120" w:line="240" w:lineRule="exact"/>
        <w:ind w:left="357" w:hanging="357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w związku 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>
        <w:rPr>
          <w:rFonts w:ascii="Arial" w:hAnsi="Arial" w:cs="Arial"/>
          <w:spacing w:val="4"/>
          <w:sz w:val="20"/>
        </w:rPr>
        <w:t>ustawą z dnia 10 kwietnia 2003 r. o szczególnych zasadach przygotowania i realizacji inwestycji w zakresie dróg publicznych (</w:t>
      </w:r>
      <w:proofErr w:type="spellStart"/>
      <w:r>
        <w:rPr>
          <w:rFonts w:ascii="Arial" w:hAnsi="Arial" w:cs="Arial"/>
          <w:spacing w:val="4"/>
          <w:sz w:val="20"/>
          <w:szCs w:val="20"/>
        </w:rPr>
        <w:t>t.j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. Dz. U. z 2020 r., poz. 1363, 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</w:t>
      </w:r>
      <w:r>
        <w:rPr>
          <w:rFonts w:ascii="Arial" w:hAnsi="Arial" w:cs="Arial"/>
          <w:spacing w:val="4"/>
          <w:sz w:val="20"/>
        </w:rPr>
        <w:t>)</w:t>
      </w:r>
      <w:r w:rsidRPr="0015053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020F3" w:rsidRPr="0015053A" w:rsidRDefault="007020F3" w:rsidP="007020F3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020F3" w:rsidRPr="0015053A" w:rsidRDefault="007020F3" w:rsidP="007020F3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7020F3" w:rsidRPr="0015053A" w:rsidRDefault="007020F3" w:rsidP="007020F3">
      <w:pPr>
        <w:numPr>
          <w:ilvl w:val="0"/>
          <w:numId w:val="10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020F3" w:rsidRPr="0015053A" w:rsidRDefault="007020F3" w:rsidP="007020F3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020F3" w:rsidRPr="0015053A" w:rsidRDefault="007020F3" w:rsidP="007020F3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</w:t>
      </w:r>
      <w:r>
        <w:rPr>
          <w:rFonts w:ascii="Arial" w:hAnsi="Arial" w:cs="Arial"/>
          <w:color w:val="000000"/>
          <w:spacing w:val="4"/>
          <w:sz w:val="20"/>
          <w:szCs w:val="20"/>
        </w:rPr>
        <w:t>h z Ministerstwem Rozwoju</w:t>
      </w:r>
      <w:r w:rsidRPr="0015053A">
        <w:rPr>
          <w:rFonts w:ascii="Arial" w:hAnsi="Arial" w:cs="Arial"/>
          <w:color w:val="000000"/>
          <w:spacing w:val="4"/>
          <w:sz w:val="20"/>
          <w:szCs w:val="20"/>
        </w:rPr>
        <w:t xml:space="preserve"> i Technologii, przetwarzają dane osobowe, dla których Administratorem jest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 Rozwoju</w:t>
      </w:r>
      <w:r w:rsidRPr="0015053A">
        <w:rPr>
          <w:rFonts w:ascii="Arial" w:hAnsi="Arial" w:cs="Arial"/>
          <w:color w:val="000000"/>
          <w:spacing w:val="4"/>
          <w:sz w:val="20"/>
          <w:szCs w:val="20"/>
        </w:rPr>
        <w:t xml:space="preserve"> i Technologii.</w:t>
      </w:r>
    </w:p>
    <w:p w:rsidR="007020F3" w:rsidRPr="0015053A" w:rsidRDefault="007020F3" w:rsidP="007020F3">
      <w:pPr>
        <w:numPr>
          <w:ilvl w:val="0"/>
          <w:numId w:val="12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>Odbiorcą Pana/Pani danych osobowyc</w:t>
      </w:r>
      <w:r>
        <w:rPr>
          <w:rFonts w:ascii="Arial" w:hAnsi="Arial" w:cs="Arial"/>
          <w:spacing w:val="4"/>
          <w:sz w:val="20"/>
          <w:szCs w:val="20"/>
        </w:rPr>
        <w:t>h jest również Wojewoda Podlaski</w:t>
      </w:r>
      <w:r w:rsidRPr="0015053A">
        <w:rPr>
          <w:rFonts w:ascii="Arial" w:hAnsi="Arial" w:cs="Arial"/>
          <w:spacing w:val="4"/>
          <w:sz w:val="20"/>
          <w:szCs w:val="20"/>
        </w:rPr>
        <w:t>, w związku z korzystaniem przez Administratora z systemu elektronicznego zarządzania dokumentacją (EZD PUW).</w:t>
      </w:r>
    </w:p>
    <w:p w:rsidR="007020F3" w:rsidRPr="0015053A" w:rsidRDefault="007020F3" w:rsidP="007020F3">
      <w:pPr>
        <w:numPr>
          <w:ilvl w:val="0"/>
          <w:numId w:val="12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5053A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15053A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15053A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15053A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. zm</w:t>
      </w:r>
      <w:r w:rsidRPr="0015053A">
        <w:rPr>
          <w:rFonts w:ascii="Arial" w:hAnsi="Arial" w:cs="Arial"/>
          <w:spacing w:val="4"/>
          <w:sz w:val="20"/>
          <w:szCs w:val="20"/>
        </w:rPr>
        <w:t>.).</w:t>
      </w:r>
    </w:p>
    <w:p w:rsidR="007020F3" w:rsidRPr="0015053A" w:rsidRDefault="007020F3" w:rsidP="007020F3">
      <w:pPr>
        <w:numPr>
          <w:ilvl w:val="0"/>
          <w:numId w:val="12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7020F3" w:rsidRPr="0015053A" w:rsidRDefault="007020F3" w:rsidP="007020F3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020F3" w:rsidRPr="0015053A" w:rsidRDefault="007020F3" w:rsidP="007020F3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020F3" w:rsidRPr="0015053A" w:rsidRDefault="007020F3" w:rsidP="007020F3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5053A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020F3" w:rsidRPr="0015053A" w:rsidRDefault="007020F3" w:rsidP="007020F3">
      <w:pPr>
        <w:numPr>
          <w:ilvl w:val="0"/>
          <w:numId w:val="12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7020F3" w:rsidRPr="0015053A" w:rsidRDefault="007020F3" w:rsidP="007020F3">
      <w:pPr>
        <w:numPr>
          <w:ilvl w:val="0"/>
          <w:numId w:val="12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7020F3" w:rsidRPr="00391B11" w:rsidRDefault="007020F3" w:rsidP="007020F3">
      <w:pPr>
        <w:numPr>
          <w:ilvl w:val="0"/>
          <w:numId w:val="12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15053A">
        <w:rPr>
          <w:rFonts w:ascii="Arial" w:hAnsi="Arial" w:cs="Arial"/>
          <w:spacing w:val="4"/>
          <w:sz w:val="20"/>
          <w:szCs w:val="20"/>
        </w:rPr>
        <w:t>W przypadku powzięcia informacji o niezgodnym z prawem przetwarzani</w:t>
      </w:r>
      <w:r>
        <w:rPr>
          <w:rFonts w:ascii="Arial" w:hAnsi="Arial" w:cs="Arial"/>
          <w:spacing w:val="4"/>
          <w:sz w:val="20"/>
          <w:szCs w:val="20"/>
        </w:rPr>
        <w:t xml:space="preserve">u w Ministerstwie Rozwoju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5053A">
        <w:rPr>
          <w:rFonts w:ascii="Arial" w:hAnsi="Arial" w:cs="Arial"/>
          <w:spacing w:val="4"/>
          <w:sz w:val="20"/>
          <w:szCs w:val="20"/>
        </w:rPr>
        <w:t xml:space="preserve">i Technologii Pana/Pani danych osobowych, przysługuje Panu/Pani prawo wniesienia skargi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5053A">
        <w:rPr>
          <w:rFonts w:ascii="Arial" w:hAnsi="Arial" w:cs="Arial"/>
          <w:spacing w:val="4"/>
          <w:sz w:val="20"/>
          <w:szCs w:val="20"/>
        </w:rPr>
        <w:t>do organu nadzorczego właściwego w sprawach ochrony danych osobowych, tj. Prezesa Urzędu Ochrony Danych Osobowych, ul. Stawki 2, 00-193 Warszawa.</w:t>
      </w:r>
    </w:p>
    <w:p w:rsidR="0030345F" w:rsidRPr="001B7318" w:rsidRDefault="00843C74" w:rsidP="007020F3">
      <w:p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</w:p>
    <w:sectPr w:rsidR="0030345F" w:rsidRPr="001B7318" w:rsidSect="00E17B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74" w:rsidRDefault="00843C74">
      <w:r>
        <w:separator/>
      </w:r>
    </w:p>
  </w:endnote>
  <w:endnote w:type="continuationSeparator" w:id="0">
    <w:p w:rsidR="00843C74" w:rsidRDefault="0084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43C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6149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51EE9" w:rsidRPr="007020F3" w:rsidRDefault="00A51E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020F3">
          <w:rPr>
            <w:rFonts w:ascii="Arial" w:hAnsi="Arial" w:cs="Arial"/>
            <w:sz w:val="18"/>
            <w:szCs w:val="18"/>
          </w:rPr>
          <w:fldChar w:fldCharType="begin"/>
        </w:r>
        <w:r w:rsidRPr="007020F3">
          <w:rPr>
            <w:rFonts w:ascii="Arial" w:hAnsi="Arial" w:cs="Arial"/>
            <w:sz w:val="18"/>
            <w:szCs w:val="18"/>
          </w:rPr>
          <w:instrText>PAGE   \* MERGEFORMAT</w:instrText>
        </w:r>
        <w:r w:rsidRPr="007020F3">
          <w:rPr>
            <w:rFonts w:ascii="Arial" w:hAnsi="Arial" w:cs="Arial"/>
            <w:sz w:val="18"/>
            <w:szCs w:val="18"/>
          </w:rPr>
          <w:fldChar w:fldCharType="separate"/>
        </w:r>
        <w:r w:rsidR="00EA2C76">
          <w:rPr>
            <w:rFonts w:ascii="Arial" w:hAnsi="Arial" w:cs="Arial"/>
            <w:noProof/>
            <w:sz w:val="18"/>
            <w:szCs w:val="18"/>
          </w:rPr>
          <w:t>2</w:t>
        </w:r>
        <w:r w:rsidRPr="007020F3">
          <w:rPr>
            <w:rFonts w:ascii="Arial" w:hAnsi="Arial" w:cs="Arial"/>
            <w:sz w:val="18"/>
            <w:szCs w:val="18"/>
          </w:rPr>
          <w:fldChar w:fldCharType="end"/>
        </w:r>
        <w:r w:rsidRPr="007020F3">
          <w:rPr>
            <w:rFonts w:ascii="Arial" w:hAnsi="Arial" w:cs="Arial"/>
            <w:sz w:val="18"/>
            <w:szCs w:val="18"/>
          </w:rPr>
          <w:t xml:space="preserve"> (2)</w:t>
        </w:r>
      </w:p>
    </w:sdtContent>
  </w:sdt>
  <w:p w:rsidR="00AD2F91" w:rsidRPr="00F80005" w:rsidRDefault="00843C74" w:rsidP="00F80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 w:rsidRPr="007020F3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74" w:rsidRDefault="00843C74">
      <w:r>
        <w:separator/>
      </w:r>
    </w:p>
  </w:footnote>
  <w:footnote w:type="continuationSeparator" w:id="0">
    <w:p w:rsidR="00843C74" w:rsidRDefault="0084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F8" w:rsidRDefault="009F2EF8" w:rsidP="007020F3">
    <w:pPr>
      <w:spacing w:before="120"/>
      <w:ind w:left="5954"/>
      <w:rPr>
        <w:rFonts w:ascii="Arial" w:hAnsi="Arial" w:cs="Arial"/>
        <w:sz w:val="18"/>
        <w:szCs w:val="18"/>
      </w:rPr>
    </w:pPr>
  </w:p>
  <w:p w:rsidR="007020F3" w:rsidRPr="00391B11" w:rsidRDefault="007020F3" w:rsidP="007020F3">
    <w:pPr>
      <w:spacing w:before="120"/>
      <w:ind w:left="5954"/>
      <w:rPr>
        <w:rFonts w:ascii="Arial" w:hAnsi="Arial" w:cs="Arial"/>
        <w:sz w:val="18"/>
        <w:szCs w:val="18"/>
      </w:rPr>
    </w:pPr>
    <w:r w:rsidRPr="00391B11">
      <w:rPr>
        <w:rFonts w:ascii="Arial" w:hAnsi="Arial" w:cs="Arial"/>
        <w:sz w:val="18"/>
        <w:szCs w:val="18"/>
      </w:rPr>
      <w:t>Załącznik do obwieszczenia</w:t>
    </w:r>
  </w:p>
  <w:p w:rsidR="007020F3" w:rsidRPr="00391B11" w:rsidRDefault="007020F3" w:rsidP="007020F3">
    <w:pPr>
      <w:ind w:left="5954"/>
      <w:rPr>
        <w:rFonts w:ascii="Arial" w:hAnsi="Arial" w:cs="Arial"/>
        <w:sz w:val="18"/>
        <w:szCs w:val="18"/>
      </w:rPr>
    </w:pPr>
    <w:r w:rsidRPr="00391B11">
      <w:rPr>
        <w:rFonts w:ascii="Arial" w:hAnsi="Arial" w:cs="Arial"/>
        <w:sz w:val="18"/>
        <w:szCs w:val="18"/>
      </w:rPr>
      <w:t>Ministra Rozwoju</w:t>
    </w:r>
    <w:r w:rsidRPr="00391B11">
      <w:rPr>
        <w:rFonts w:ascii="Arial" w:hAnsi="Arial" w:cs="Arial"/>
        <w:bCs/>
        <w:sz w:val="18"/>
        <w:szCs w:val="18"/>
      </w:rPr>
      <w:t xml:space="preserve"> i Technologii</w:t>
    </w:r>
  </w:p>
  <w:p w:rsidR="007020F3" w:rsidRPr="007020F3" w:rsidRDefault="007020F3" w:rsidP="007020F3">
    <w:pPr>
      <w:spacing w:after="240" w:line="240" w:lineRule="exact"/>
      <w:ind w:left="5954"/>
      <w:rPr>
        <w:rFonts w:ascii="Arial" w:hAnsi="Arial" w:cs="Arial"/>
        <w:sz w:val="18"/>
        <w:szCs w:val="18"/>
      </w:rPr>
    </w:pPr>
    <w:r w:rsidRPr="00391B11">
      <w:rPr>
        <w:rFonts w:ascii="Arial" w:hAnsi="Arial" w:cs="Arial"/>
        <w:sz w:val="18"/>
        <w:szCs w:val="18"/>
      </w:rPr>
      <w:t>znak: DLI-I.762</w:t>
    </w:r>
    <w:r>
      <w:rPr>
        <w:rFonts w:ascii="Arial" w:hAnsi="Arial" w:cs="Arial"/>
        <w:sz w:val="18"/>
        <w:szCs w:val="18"/>
      </w:rPr>
      <w:t>1</w:t>
    </w:r>
    <w:r w:rsidRPr="00391B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31</w:t>
    </w:r>
    <w:r w:rsidRPr="00391B11">
      <w:rPr>
        <w:rFonts w:ascii="Arial" w:hAnsi="Arial" w:cs="Arial"/>
        <w:sz w:val="18"/>
        <w:szCs w:val="18"/>
      </w:rPr>
      <w:t>.202</w:t>
    </w:r>
    <w:r>
      <w:rPr>
        <w:rFonts w:ascii="Arial" w:hAnsi="Arial" w:cs="Arial"/>
        <w:sz w:val="18"/>
        <w:szCs w:val="18"/>
      </w:rPr>
      <w:t>1</w:t>
    </w:r>
    <w:r w:rsidRPr="00391B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KT</w:t>
    </w:r>
    <w:r w:rsidRPr="00391B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1F64929C"/>
    <w:lvl w:ilvl="0" w:tplc="F622F7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C"/>
    <w:rsid w:val="00060ED1"/>
    <w:rsid w:val="000A3E96"/>
    <w:rsid w:val="000B00B3"/>
    <w:rsid w:val="000C2A36"/>
    <w:rsid w:val="000C2F0F"/>
    <w:rsid w:val="00121EE7"/>
    <w:rsid w:val="001B7318"/>
    <w:rsid w:val="002C4D3C"/>
    <w:rsid w:val="00604911"/>
    <w:rsid w:val="00627E3A"/>
    <w:rsid w:val="007020F3"/>
    <w:rsid w:val="00843C74"/>
    <w:rsid w:val="00950026"/>
    <w:rsid w:val="00971BD2"/>
    <w:rsid w:val="009F2EF8"/>
    <w:rsid w:val="00A51EE9"/>
    <w:rsid w:val="00B52E6F"/>
    <w:rsid w:val="00CB309C"/>
    <w:rsid w:val="00EA2C76"/>
    <w:rsid w:val="00F52061"/>
    <w:rsid w:val="00F5511A"/>
    <w:rsid w:val="00F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2C76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2C76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5AA4-46C2-477E-8C29-7F8F4E19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3</cp:revision>
  <cp:lastPrinted>2021-12-24T06:58:00Z</cp:lastPrinted>
  <dcterms:created xsi:type="dcterms:W3CDTF">2021-12-24T06:58:00Z</dcterms:created>
  <dcterms:modified xsi:type="dcterms:W3CDTF">2021-12-29T08:25:00Z</dcterms:modified>
</cp:coreProperties>
</file>