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199FA" w14:textId="35B63946" w:rsidR="001F1BB3" w:rsidRDefault="00CD72C8" w:rsidP="00CD72C8">
      <w:pPr>
        <w:spacing w:after="0"/>
        <w:ind w:left="6379"/>
      </w:pPr>
      <w:bookmarkStart w:id="0" w:name="_GoBack"/>
      <w:bookmarkEnd w:id="0"/>
      <w:r>
        <w:t>Załącznik</w:t>
      </w:r>
    </w:p>
    <w:p w14:paraId="7FA51980" w14:textId="62E0FB44" w:rsidR="00CD72C8" w:rsidRDefault="00CD72C8" w:rsidP="00CD72C8">
      <w:pPr>
        <w:spacing w:after="0"/>
        <w:ind w:left="6379"/>
      </w:pPr>
      <w:r>
        <w:t>do uchw</w:t>
      </w:r>
      <w:r w:rsidR="007E0834">
        <w:t>a</w:t>
      </w:r>
      <w:r>
        <w:t xml:space="preserve">ły nr </w:t>
      </w:r>
      <w:r w:rsidR="00920D8C">
        <w:t>…</w:t>
      </w:r>
    </w:p>
    <w:p w14:paraId="5F8E6B58" w14:textId="7B180770" w:rsidR="00CD72C8" w:rsidRDefault="00CD72C8" w:rsidP="00CD72C8">
      <w:pPr>
        <w:spacing w:after="0"/>
        <w:ind w:left="6379"/>
      </w:pPr>
      <w:r>
        <w:t>Rady Ministrów</w:t>
      </w:r>
    </w:p>
    <w:p w14:paraId="5423C3B6" w14:textId="25A87013" w:rsidR="00CD72C8" w:rsidRDefault="00795B9B" w:rsidP="00CD72C8">
      <w:pPr>
        <w:spacing w:after="0"/>
        <w:ind w:left="6379"/>
      </w:pPr>
      <w:r>
        <w:t>z</w:t>
      </w:r>
      <w:r w:rsidR="00CD72C8">
        <w:t xml:space="preserve"> dnia </w:t>
      </w:r>
      <w:r w:rsidR="00920D8C">
        <w:t>…..</w:t>
      </w:r>
      <w:r w:rsidR="00CD72C8">
        <w:t xml:space="preserve"> 20</w:t>
      </w:r>
      <w:r w:rsidR="00920D8C">
        <w:t>2</w:t>
      </w:r>
      <w:r w:rsidR="00CD72C8">
        <w:t>1 r.</w:t>
      </w:r>
    </w:p>
    <w:p w14:paraId="220CD15B" w14:textId="2F6569B0" w:rsidR="001F1BB3" w:rsidRDefault="00CD72C8" w:rsidP="00CD72C8">
      <w:pPr>
        <w:spacing w:after="0"/>
        <w:ind w:left="6379"/>
      </w:pPr>
      <w:r>
        <w:t>(poz. …)</w:t>
      </w:r>
    </w:p>
    <w:p w14:paraId="60C8591D" w14:textId="37DBC321" w:rsidR="007E09D0" w:rsidRPr="00A50B25" w:rsidRDefault="007E09D0" w:rsidP="008726DD"/>
    <w:p w14:paraId="010F8B33" w14:textId="18CF3B23" w:rsidR="00D5640C" w:rsidRDefault="00D5640C" w:rsidP="008726DD"/>
    <w:p w14:paraId="611C5FFD" w14:textId="517BA9A4" w:rsidR="00B670B6" w:rsidRPr="00A50B25" w:rsidRDefault="00A54D59" w:rsidP="00B670B6">
      <w:pPr>
        <w:jc w:val="center"/>
      </w:pPr>
      <w:r>
        <w:rPr>
          <w:noProof/>
          <w:lang w:eastAsia="pl-PL"/>
        </w:rPr>
        <w:drawing>
          <wp:inline distT="0" distB="0" distL="0" distR="0" wp14:anchorId="1027CAC7" wp14:editId="619AF1BC">
            <wp:extent cx="3095740" cy="2847717"/>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MRiPS_jpg.jpg"/>
                    <pic:cNvPicPr/>
                  </pic:nvPicPr>
                  <pic:blipFill rotWithShape="1">
                    <a:blip r:embed="rId8" cstate="print">
                      <a:extLst>
                        <a:ext uri="{28A0092B-C50C-407E-A947-70E740481C1C}">
                          <a14:useLocalDpi xmlns:a14="http://schemas.microsoft.com/office/drawing/2010/main" val="0"/>
                        </a:ext>
                      </a:extLst>
                    </a:blip>
                    <a:srcRect l="33260" r="12385"/>
                    <a:stretch/>
                  </pic:blipFill>
                  <pic:spPr bwMode="auto">
                    <a:xfrm>
                      <a:off x="0" y="0"/>
                      <a:ext cx="3100322" cy="2851932"/>
                    </a:xfrm>
                    <a:prstGeom prst="rect">
                      <a:avLst/>
                    </a:prstGeom>
                    <a:ln>
                      <a:noFill/>
                    </a:ln>
                    <a:extLst>
                      <a:ext uri="{53640926-AAD7-44D8-BBD7-CCE9431645EC}">
                        <a14:shadowObscured xmlns:a14="http://schemas.microsoft.com/office/drawing/2010/main"/>
                      </a:ext>
                    </a:extLst>
                  </pic:spPr>
                </pic:pic>
              </a:graphicData>
            </a:graphic>
          </wp:inline>
        </w:drawing>
      </w:r>
    </w:p>
    <w:p w14:paraId="4C5BD8F3" w14:textId="77777777" w:rsidR="00D5640C" w:rsidRPr="00A50B25" w:rsidRDefault="00D5640C" w:rsidP="008726DD"/>
    <w:p w14:paraId="7A9ECFAC" w14:textId="77777777" w:rsidR="00D5640C" w:rsidRPr="007054A0" w:rsidRDefault="00D5640C" w:rsidP="007054A0">
      <w:pPr>
        <w:jc w:val="center"/>
        <w:rPr>
          <w:b/>
          <w:sz w:val="40"/>
        </w:rPr>
      </w:pPr>
    </w:p>
    <w:p w14:paraId="56E24FCB" w14:textId="77777777" w:rsidR="00224537" w:rsidRPr="007054A0" w:rsidRDefault="00224537" w:rsidP="00224537">
      <w:pPr>
        <w:jc w:val="center"/>
        <w:rPr>
          <w:b/>
          <w:sz w:val="40"/>
        </w:rPr>
      </w:pPr>
      <w:r w:rsidRPr="007054A0">
        <w:rPr>
          <w:b/>
          <w:sz w:val="40"/>
        </w:rPr>
        <w:t>Krajowy Program Rozwoju Ekonomii Społecznej</w:t>
      </w:r>
    </w:p>
    <w:p w14:paraId="431C0C84" w14:textId="01F32262" w:rsidR="00224537" w:rsidRPr="007054A0" w:rsidRDefault="00F62321" w:rsidP="00224537">
      <w:pPr>
        <w:jc w:val="center"/>
        <w:rPr>
          <w:b/>
          <w:i/>
          <w:sz w:val="40"/>
        </w:rPr>
      </w:pPr>
      <w:r>
        <w:rPr>
          <w:b/>
          <w:sz w:val="40"/>
        </w:rPr>
        <w:t>do</w:t>
      </w:r>
      <w:r w:rsidR="00224537" w:rsidRPr="007054A0">
        <w:rPr>
          <w:b/>
          <w:sz w:val="40"/>
        </w:rPr>
        <w:t xml:space="preserve"> </w:t>
      </w:r>
      <w:r w:rsidR="00F4032B" w:rsidRPr="007054A0">
        <w:rPr>
          <w:b/>
          <w:sz w:val="40"/>
        </w:rPr>
        <w:t>20</w:t>
      </w:r>
      <w:r w:rsidR="00F4032B">
        <w:rPr>
          <w:b/>
          <w:sz w:val="40"/>
        </w:rPr>
        <w:t xml:space="preserve">30 </w:t>
      </w:r>
      <w:r>
        <w:rPr>
          <w:b/>
          <w:sz w:val="40"/>
        </w:rPr>
        <w:t>roku</w:t>
      </w:r>
      <w:r w:rsidR="00604324">
        <w:rPr>
          <w:b/>
          <w:sz w:val="40"/>
        </w:rPr>
        <w:t>.</w:t>
      </w:r>
    </w:p>
    <w:p w14:paraId="3991E648" w14:textId="77777777" w:rsidR="007E09D0" w:rsidRPr="007054A0" w:rsidRDefault="007E09D0" w:rsidP="007054A0">
      <w:pPr>
        <w:jc w:val="center"/>
        <w:rPr>
          <w:b/>
          <w:sz w:val="40"/>
        </w:rPr>
      </w:pPr>
      <w:r w:rsidRPr="007054A0">
        <w:rPr>
          <w:b/>
          <w:sz w:val="40"/>
        </w:rPr>
        <w:t>Ekonomia Solidarności Społecznej</w:t>
      </w:r>
    </w:p>
    <w:p w14:paraId="36F37786" w14:textId="77777777" w:rsidR="00771FAE" w:rsidRPr="00A50B25" w:rsidRDefault="00771FAE" w:rsidP="008726DD"/>
    <w:p w14:paraId="353D12E4" w14:textId="77777777" w:rsidR="00E8142E" w:rsidRPr="00A50B25" w:rsidRDefault="00E8142E" w:rsidP="008726DD"/>
    <w:p w14:paraId="4C59BCD9" w14:textId="6F10414F" w:rsidR="00D5640C" w:rsidRDefault="00D5640C" w:rsidP="008726DD"/>
    <w:p w14:paraId="5DA6618B" w14:textId="32203D54" w:rsidR="00B670B6" w:rsidRDefault="00B670B6" w:rsidP="008726DD"/>
    <w:p w14:paraId="15C0A729" w14:textId="77777777" w:rsidR="00B670B6" w:rsidRPr="00A50B25" w:rsidRDefault="00B670B6" w:rsidP="008726DD"/>
    <w:p w14:paraId="29AE9BB0" w14:textId="77777777" w:rsidR="00D5640C" w:rsidRPr="00A50B25" w:rsidRDefault="00D5640C" w:rsidP="008726DD"/>
    <w:p w14:paraId="2A977406" w14:textId="77777777" w:rsidR="00D5640C" w:rsidRPr="00A50B25" w:rsidRDefault="00D5640C" w:rsidP="008726DD"/>
    <w:p w14:paraId="2E09ED88" w14:textId="77777777" w:rsidR="00BC097D" w:rsidRPr="00A50B25" w:rsidRDefault="00BC097D" w:rsidP="008726DD"/>
    <w:p w14:paraId="1A58B97C" w14:textId="6E65708C" w:rsidR="003A133A" w:rsidRDefault="00937219" w:rsidP="001428AE">
      <w:pPr>
        <w:jc w:val="center"/>
        <w:sectPr w:rsidR="003A133A" w:rsidSect="0044770B">
          <w:footerReference w:type="even" r:id="rId9"/>
          <w:footerReference w:type="default" r:id="rId10"/>
          <w:footerReference w:type="first" r:id="rId11"/>
          <w:pgSz w:w="11906" w:h="16838"/>
          <w:pgMar w:top="1417" w:right="1417" w:bottom="1417" w:left="1417" w:header="708" w:footer="708" w:gutter="0"/>
          <w:cols w:space="708"/>
          <w:titlePg/>
          <w:docGrid w:linePitch="360"/>
        </w:sectPr>
      </w:pPr>
      <w:r w:rsidRPr="00A50B25">
        <w:t>Warszawa</w:t>
      </w:r>
      <w:r w:rsidR="004F6138">
        <w:t>,</w:t>
      </w:r>
      <w:r w:rsidRPr="00A50B25">
        <w:t xml:space="preserve"> </w:t>
      </w:r>
      <w:r w:rsidR="00F4032B" w:rsidRPr="00A50B25">
        <w:t>20</w:t>
      </w:r>
      <w:r w:rsidR="00F4032B">
        <w:t>2</w:t>
      </w:r>
      <w:r w:rsidR="00B670B6">
        <w:t>1</w:t>
      </w:r>
    </w:p>
    <w:bookmarkStart w:id="1" w:name="_Toc80878446" w:displacedByCustomXml="next"/>
    <w:sdt>
      <w:sdtPr>
        <w:rPr>
          <w:rFonts w:eastAsiaTheme="minorHAnsi"/>
          <w:b w:val="0"/>
          <w:bCs w:val="0"/>
          <w:sz w:val="22"/>
          <w:szCs w:val="22"/>
          <w:lang w:eastAsia="en-US"/>
        </w:rPr>
        <w:id w:val="-844861439"/>
        <w:docPartObj>
          <w:docPartGallery w:val="Table of Contents"/>
          <w:docPartUnique/>
        </w:docPartObj>
      </w:sdtPr>
      <w:sdtEndPr/>
      <w:sdtContent>
        <w:p w14:paraId="566A00F3" w14:textId="77777777" w:rsidR="003F57FA" w:rsidRPr="00773102" w:rsidRDefault="003F57FA" w:rsidP="003160F9">
          <w:pPr>
            <w:pStyle w:val="Nagwek2"/>
            <w:rPr>
              <w:sz w:val="22"/>
              <w:szCs w:val="22"/>
            </w:rPr>
          </w:pPr>
          <w:r w:rsidRPr="00773102">
            <w:rPr>
              <w:sz w:val="22"/>
              <w:szCs w:val="22"/>
            </w:rPr>
            <w:t>Spis treści</w:t>
          </w:r>
          <w:bookmarkEnd w:id="1"/>
        </w:p>
        <w:p w14:paraId="715450ED" w14:textId="77777777" w:rsidR="00F17D11" w:rsidRDefault="003C231E">
          <w:pPr>
            <w:pStyle w:val="Spistreci2"/>
            <w:tabs>
              <w:tab w:val="right" w:leader="dot" w:pos="9062"/>
            </w:tabs>
            <w:rPr>
              <w:rFonts w:cstheme="minorBidi"/>
              <w:noProof/>
            </w:rPr>
          </w:pPr>
          <w:r w:rsidRPr="00773102">
            <w:rPr>
              <w:rFonts w:ascii="Times New Roman" w:hAnsi="Times New Roman"/>
            </w:rPr>
            <w:fldChar w:fldCharType="begin"/>
          </w:r>
          <w:r w:rsidR="003F57FA" w:rsidRPr="00773102">
            <w:rPr>
              <w:rFonts w:ascii="Times New Roman" w:hAnsi="Times New Roman"/>
            </w:rPr>
            <w:instrText xml:space="preserve"> TOC \o "1-3" \h \z \u </w:instrText>
          </w:r>
          <w:r w:rsidRPr="00773102">
            <w:rPr>
              <w:rFonts w:ascii="Times New Roman" w:hAnsi="Times New Roman"/>
            </w:rPr>
            <w:fldChar w:fldCharType="separate"/>
          </w:r>
          <w:hyperlink w:anchor="_Toc80878446" w:history="1">
            <w:r w:rsidR="00F17D11" w:rsidRPr="00A807DD">
              <w:rPr>
                <w:rStyle w:val="Hipercze"/>
                <w:noProof/>
              </w:rPr>
              <w:t>Spis treści</w:t>
            </w:r>
            <w:r w:rsidR="00F17D11">
              <w:rPr>
                <w:noProof/>
                <w:webHidden/>
              </w:rPr>
              <w:tab/>
            </w:r>
            <w:r w:rsidR="00F17D11">
              <w:rPr>
                <w:noProof/>
                <w:webHidden/>
              </w:rPr>
              <w:fldChar w:fldCharType="begin"/>
            </w:r>
            <w:r w:rsidR="00F17D11">
              <w:rPr>
                <w:noProof/>
                <w:webHidden/>
              </w:rPr>
              <w:instrText xml:space="preserve"> PAGEREF _Toc80878446 \h </w:instrText>
            </w:r>
            <w:r w:rsidR="00F17D11">
              <w:rPr>
                <w:noProof/>
                <w:webHidden/>
              </w:rPr>
            </w:r>
            <w:r w:rsidR="00F17D11">
              <w:rPr>
                <w:noProof/>
                <w:webHidden/>
              </w:rPr>
              <w:fldChar w:fldCharType="separate"/>
            </w:r>
            <w:r w:rsidR="00F17D11">
              <w:rPr>
                <w:noProof/>
                <w:webHidden/>
              </w:rPr>
              <w:t>2</w:t>
            </w:r>
            <w:r w:rsidR="00F17D11">
              <w:rPr>
                <w:noProof/>
                <w:webHidden/>
              </w:rPr>
              <w:fldChar w:fldCharType="end"/>
            </w:r>
          </w:hyperlink>
        </w:p>
        <w:p w14:paraId="4AB19426" w14:textId="77777777" w:rsidR="00F17D11" w:rsidRDefault="003B7FD4">
          <w:pPr>
            <w:pStyle w:val="Spistreci2"/>
            <w:tabs>
              <w:tab w:val="right" w:leader="dot" w:pos="9062"/>
            </w:tabs>
            <w:rPr>
              <w:rFonts w:cstheme="minorBidi"/>
              <w:noProof/>
            </w:rPr>
          </w:pPr>
          <w:hyperlink w:anchor="_Toc80878447" w:history="1">
            <w:r w:rsidR="00F17D11" w:rsidRPr="00A807DD">
              <w:rPr>
                <w:rStyle w:val="Hipercze"/>
                <w:noProof/>
              </w:rPr>
              <w:t>Wykaz skrótów</w:t>
            </w:r>
            <w:r w:rsidR="00F17D11">
              <w:rPr>
                <w:noProof/>
                <w:webHidden/>
              </w:rPr>
              <w:tab/>
            </w:r>
            <w:r w:rsidR="00F17D11">
              <w:rPr>
                <w:noProof/>
                <w:webHidden/>
              </w:rPr>
              <w:fldChar w:fldCharType="begin"/>
            </w:r>
            <w:r w:rsidR="00F17D11">
              <w:rPr>
                <w:noProof/>
                <w:webHidden/>
              </w:rPr>
              <w:instrText xml:space="preserve"> PAGEREF _Toc80878447 \h </w:instrText>
            </w:r>
            <w:r w:rsidR="00F17D11">
              <w:rPr>
                <w:noProof/>
                <w:webHidden/>
              </w:rPr>
            </w:r>
            <w:r w:rsidR="00F17D11">
              <w:rPr>
                <w:noProof/>
                <w:webHidden/>
              </w:rPr>
              <w:fldChar w:fldCharType="separate"/>
            </w:r>
            <w:r w:rsidR="00F17D11">
              <w:rPr>
                <w:noProof/>
                <w:webHidden/>
              </w:rPr>
              <w:t>3</w:t>
            </w:r>
            <w:r w:rsidR="00F17D11">
              <w:rPr>
                <w:noProof/>
                <w:webHidden/>
              </w:rPr>
              <w:fldChar w:fldCharType="end"/>
            </w:r>
          </w:hyperlink>
        </w:p>
        <w:p w14:paraId="198D5FFB" w14:textId="77777777" w:rsidR="00F17D11" w:rsidRDefault="003B7FD4">
          <w:pPr>
            <w:pStyle w:val="Spistreci2"/>
            <w:tabs>
              <w:tab w:val="right" w:leader="dot" w:pos="9062"/>
            </w:tabs>
            <w:rPr>
              <w:rFonts w:cstheme="minorBidi"/>
              <w:noProof/>
            </w:rPr>
          </w:pPr>
          <w:hyperlink w:anchor="_Toc80878448" w:history="1">
            <w:r w:rsidR="00F17D11" w:rsidRPr="00A807DD">
              <w:rPr>
                <w:rStyle w:val="Hipercze"/>
                <w:noProof/>
              </w:rPr>
              <w:t>Wstęp</w:t>
            </w:r>
            <w:r w:rsidR="00F17D11">
              <w:rPr>
                <w:noProof/>
                <w:webHidden/>
              </w:rPr>
              <w:tab/>
            </w:r>
            <w:r w:rsidR="00F17D11">
              <w:rPr>
                <w:noProof/>
                <w:webHidden/>
              </w:rPr>
              <w:fldChar w:fldCharType="begin"/>
            </w:r>
            <w:r w:rsidR="00F17D11">
              <w:rPr>
                <w:noProof/>
                <w:webHidden/>
              </w:rPr>
              <w:instrText xml:space="preserve"> PAGEREF _Toc80878448 \h </w:instrText>
            </w:r>
            <w:r w:rsidR="00F17D11">
              <w:rPr>
                <w:noProof/>
                <w:webHidden/>
              </w:rPr>
            </w:r>
            <w:r w:rsidR="00F17D11">
              <w:rPr>
                <w:noProof/>
                <w:webHidden/>
              </w:rPr>
              <w:fldChar w:fldCharType="separate"/>
            </w:r>
            <w:r w:rsidR="00F17D11">
              <w:rPr>
                <w:noProof/>
                <w:webHidden/>
              </w:rPr>
              <w:t>4</w:t>
            </w:r>
            <w:r w:rsidR="00F17D11">
              <w:rPr>
                <w:noProof/>
                <w:webHidden/>
              </w:rPr>
              <w:fldChar w:fldCharType="end"/>
            </w:r>
          </w:hyperlink>
        </w:p>
        <w:p w14:paraId="5FA7E26B" w14:textId="77777777" w:rsidR="00F17D11" w:rsidRDefault="003B7FD4">
          <w:pPr>
            <w:pStyle w:val="Spistreci2"/>
            <w:tabs>
              <w:tab w:val="right" w:leader="dot" w:pos="9062"/>
            </w:tabs>
            <w:rPr>
              <w:rFonts w:cstheme="minorBidi"/>
              <w:noProof/>
            </w:rPr>
          </w:pPr>
          <w:hyperlink w:anchor="_Toc80878449" w:history="1">
            <w:r w:rsidR="00F17D11" w:rsidRPr="00A807DD">
              <w:rPr>
                <w:rStyle w:val="Hipercze"/>
                <w:noProof/>
              </w:rPr>
              <w:t>Rozdział I.  Podstawy interwencji</w:t>
            </w:r>
            <w:r w:rsidR="00F17D11">
              <w:rPr>
                <w:noProof/>
                <w:webHidden/>
              </w:rPr>
              <w:tab/>
            </w:r>
            <w:r w:rsidR="00F17D11">
              <w:rPr>
                <w:noProof/>
                <w:webHidden/>
              </w:rPr>
              <w:fldChar w:fldCharType="begin"/>
            </w:r>
            <w:r w:rsidR="00F17D11">
              <w:rPr>
                <w:noProof/>
                <w:webHidden/>
              </w:rPr>
              <w:instrText xml:space="preserve"> PAGEREF _Toc80878449 \h </w:instrText>
            </w:r>
            <w:r w:rsidR="00F17D11">
              <w:rPr>
                <w:noProof/>
                <w:webHidden/>
              </w:rPr>
            </w:r>
            <w:r w:rsidR="00F17D11">
              <w:rPr>
                <w:noProof/>
                <w:webHidden/>
              </w:rPr>
              <w:fldChar w:fldCharType="separate"/>
            </w:r>
            <w:r w:rsidR="00F17D11">
              <w:rPr>
                <w:noProof/>
                <w:webHidden/>
              </w:rPr>
              <w:t>8</w:t>
            </w:r>
            <w:r w:rsidR="00F17D11">
              <w:rPr>
                <w:noProof/>
                <w:webHidden/>
              </w:rPr>
              <w:fldChar w:fldCharType="end"/>
            </w:r>
          </w:hyperlink>
        </w:p>
        <w:p w14:paraId="46A61297" w14:textId="77777777" w:rsidR="00F17D11" w:rsidRDefault="003B7FD4">
          <w:pPr>
            <w:pStyle w:val="Spistreci2"/>
            <w:tabs>
              <w:tab w:val="right" w:leader="dot" w:pos="9062"/>
            </w:tabs>
            <w:rPr>
              <w:rFonts w:cstheme="minorBidi"/>
              <w:noProof/>
            </w:rPr>
          </w:pPr>
          <w:hyperlink w:anchor="_Toc80878450" w:history="1">
            <w:r w:rsidR="00F17D11" w:rsidRPr="00A807DD">
              <w:rPr>
                <w:rStyle w:val="Hipercze"/>
                <w:noProof/>
              </w:rPr>
              <w:t>Rozdział II. Cele i rezultaty programu</w:t>
            </w:r>
            <w:r w:rsidR="00F17D11">
              <w:rPr>
                <w:noProof/>
                <w:webHidden/>
              </w:rPr>
              <w:tab/>
            </w:r>
            <w:r w:rsidR="00F17D11">
              <w:rPr>
                <w:noProof/>
                <w:webHidden/>
              </w:rPr>
              <w:fldChar w:fldCharType="begin"/>
            </w:r>
            <w:r w:rsidR="00F17D11">
              <w:rPr>
                <w:noProof/>
                <w:webHidden/>
              </w:rPr>
              <w:instrText xml:space="preserve"> PAGEREF _Toc80878450 \h </w:instrText>
            </w:r>
            <w:r w:rsidR="00F17D11">
              <w:rPr>
                <w:noProof/>
                <w:webHidden/>
              </w:rPr>
            </w:r>
            <w:r w:rsidR="00F17D11">
              <w:rPr>
                <w:noProof/>
                <w:webHidden/>
              </w:rPr>
              <w:fldChar w:fldCharType="separate"/>
            </w:r>
            <w:r w:rsidR="00F17D11">
              <w:rPr>
                <w:noProof/>
                <w:webHidden/>
              </w:rPr>
              <w:t>17</w:t>
            </w:r>
            <w:r w:rsidR="00F17D11">
              <w:rPr>
                <w:noProof/>
                <w:webHidden/>
              </w:rPr>
              <w:fldChar w:fldCharType="end"/>
            </w:r>
          </w:hyperlink>
        </w:p>
        <w:p w14:paraId="6C23FE06" w14:textId="77777777" w:rsidR="00F17D11" w:rsidRDefault="003B7FD4">
          <w:pPr>
            <w:pStyle w:val="Spistreci2"/>
            <w:tabs>
              <w:tab w:val="right" w:leader="dot" w:pos="9062"/>
            </w:tabs>
            <w:rPr>
              <w:rFonts w:cstheme="minorBidi"/>
              <w:noProof/>
            </w:rPr>
          </w:pPr>
          <w:hyperlink w:anchor="_Toc80878451" w:history="1">
            <w:r w:rsidR="00F17D11" w:rsidRPr="00A807DD">
              <w:rPr>
                <w:rStyle w:val="Hipercze"/>
                <w:noProof/>
              </w:rPr>
              <w:t>Rozdział III. Kierunki interwencji publicznej – obszary i priorytety</w:t>
            </w:r>
            <w:r w:rsidR="00F17D11">
              <w:rPr>
                <w:noProof/>
                <w:webHidden/>
              </w:rPr>
              <w:tab/>
            </w:r>
            <w:r w:rsidR="00F17D11">
              <w:rPr>
                <w:noProof/>
                <w:webHidden/>
              </w:rPr>
              <w:fldChar w:fldCharType="begin"/>
            </w:r>
            <w:r w:rsidR="00F17D11">
              <w:rPr>
                <w:noProof/>
                <w:webHidden/>
              </w:rPr>
              <w:instrText xml:space="preserve"> PAGEREF _Toc80878451 \h </w:instrText>
            </w:r>
            <w:r w:rsidR="00F17D11">
              <w:rPr>
                <w:noProof/>
                <w:webHidden/>
              </w:rPr>
            </w:r>
            <w:r w:rsidR="00F17D11">
              <w:rPr>
                <w:noProof/>
                <w:webHidden/>
              </w:rPr>
              <w:fldChar w:fldCharType="separate"/>
            </w:r>
            <w:r w:rsidR="00F17D11">
              <w:rPr>
                <w:noProof/>
                <w:webHidden/>
              </w:rPr>
              <w:t>24</w:t>
            </w:r>
            <w:r w:rsidR="00F17D11">
              <w:rPr>
                <w:noProof/>
                <w:webHidden/>
              </w:rPr>
              <w:fldChar w:fldCharType="end"/>
            </w:r>
          </w:hyperlink>
        </w:p>
        <w:p w14:paraId="3BD51DD9" w14:textId="77777777" w:rsidR="00F17D11" w:rsidRDefault="003B7FD4">
          <w:pPr>
            <w:pStyle w:val="Spistreci3"/>
            <w:tabs>
              <w:tab w:val="right" w:leader="dot" w:pos="9062"/>
            </w:tabs>
            <w:rPr>
              <w:rFonts w:cstheme="minorBidi"/>
              <w:noProof/>
            </w:rPr>
          </w:pPr>
          <w:hyperlink w:anchor="_Toc80878452" w:history="1">
            <w:r w:rsidR="00F17D11" w:rsidRPr="00A807DD">
              <w:rPr>
                <w:rStyle w:val="Hipercze"/>
                <w:noProof/>
              </w:rPr>
              <w:t>Obszar I. Solidarna wspólnota lokalna</w:t>
            </w:r>
            <w:r w:rsidR="00F17D11">
              <w:rPr>
                <w:noProof/>
                <w:webHidden/>
              </w:rPr>
              <w:tab/>
            </w:r>
            <w:r w:rsidR="00F17D11">
              <w:rPr>
                <w:noProof/>
                <w:webHidden/>
              </w:rPr>
              <w:fldChar w:fldCharType="begin"/>
            </w:r>
            <w:r w:rsidR="00F17D11">
              <w:rPr>
                <w:noProof/>
                <w:webHidden/>
              </w:rPr>
              <w:instrText xml:space="preserve"> PAGEREF _Toc80878452 \h </w:instrText>
            </w:r>
            <w:r w:rsidR="00F17D11">
              <w:rPr>
                <w:noProof/>
                <w:webHidden/>
              </w:rPr>
            </w:r>
            <w:r w:rsidR="00F17D11">
              <w:rPr>
                <w:noProof/>
                <w:webHidden/>
              </w:rPr>
              <w:fldChar w:fldCharType="separate"/>
            </w:r>
            <w:r w:rsidR="00F17D11">
              <w:rPr>
                <w:noProof/>
                <w:webHidden/>
              </w:rPr>
              <w:t>26</w:t>
            </w:r>
            <w:r w:rsidR="00F17D11">
              <w:rPr>
                <w:noProof/>
                <w:webHidden/>
              </w:rPr>
              <w:fldChar w:fldCharType="end"/>
            </w:r>
          </w:hyperlink>
        </w:p>
        <w:p w14:paraId="79E6D66F" w14:textId="77777777" w:rsidR="00F17D11" w:rsidRDefault="003B7FD4">
          <w:pPr>
            <w:pStyle w:val="Spistreci3"/>
            <w:tabs>
              <w:tab w:val="right" w:leader="dot" w:pos="9062"/>
            </w:tabs>
            <w:rPr>
              <w:rFonts w:cstheme="minorBidi"/>
              <w:noProof/>
            </w:rPr>
          </w:pPr>
          <w:hyperlink w:anchor="_Toc80878453" w:history="1">
            <w:r w:rsidR="00F17D11" w:rsidRPr="00A807DD">
              <w:rPr>
                <w:rStyle w:val="Hipercze"/>
                <w:noProof/>
              </w:rPr>
              <w:t>Obszar II. Solidarny rynek pracy</w:t>
            </w:r>
            <w:r w:rsidR="00F17D11">
              <w:rPr>
                <w:noProof/>
                <w:webHidden/>
              </w:rPr>
              <w:tab/>
            </w:r>
            <w:r w:rsidR="00F17D11">
              <w:rPr>
                <w:noProof/>
                <w:webHidden/>
              </w:rPr>
              <w:fldChar w:fldCharType="begin"/>
            </w:r>
            <w:r w:rsidR="00F17D11">
              <w:rPr>
                <w:noProof/>
                <w:webHidden/>
              </w:rPr>
              <w:instrText xml:space="preserve"> PAGEREF _Toc80878453 \h </w:instrText>
            </w:r>
            <w:r w:rsidR="00F17D11">
              <w:rPr>
                <w:noProof/>
                <w:webHidden/>
              </w:rPr>
            </w:r>
            <w:r w:rsidR="00F17D11">
              <w:rPr>
                <w:noProof/>
                <w:webHidden/>
              </w:rPr>
              <w:fldChar w:fldCharType="separate"/>
            </w:r>
            <w:r w:rsidR="00F17D11">
              <w:rPr>
                <w:noProof/>
                <w:webHidden/>
              </w:rPr>
              <w:t>34</w:t>
            </w:r>
            <w:r w:rsidR="00F17D11">
              <w:rPr>
                <w:noProof/>
                <w:webHidden/>
              </w:rPr>
              <w:fldChar w:fldCharType="end"/>
            </w:r>
          </w:hyperlink>
        </w:p>
        <w:p w14:paraId="27BD60E7" w14:textId="77777777" w:rsidR="00F17D11" w:rsidRDefault="003B7FD4">
          <w:pPr>
            <w:pStyle w:val="Spistreci3"/>
            <w:tabs>
              <w:tab w:val="right" w:leader="dot" w:pos="9062"/>
            </w:tabs>
            <w:rPr>
              <w:rFonts w:cstheme="minorBidi"/>
              <w:noProof/>
            </w:rPr>
          </w:pPr>
          <w:hyperlink w:anchor="_Toc80878454" w:history="1">
            <w:r w:rsidR="00F17D11" w:rsidRPr="00A807DD">
              <w:rPr>
                <w:rStyle w:val="Hipercze"/>
                <w:noProof/>
              </w:rPr>
              <w:t>Obszar III. Konkurencyjna przedsiębiorczość społeczna</w:t>
            </w:r>
            <w:r w:rsidR="00F17D11">
              <w:rPr>
                <w:noProof/>
                <w:webHidden/>
              </w:rPr>
              <w:tab/>
            </w:r>
            <w:r w:rsidR="00F17D11">
              <w:rPr>
                <w:noProof/>
                <w:webHidden/>
              </w:rPr>
              <w:fldChar w:fldCharType="begin"/>
            </w:r>
            <w:r w:rsidR="00F17D11">
              <w:rPr>
                <w:noProof/>
                <w:webHidden/>
              </w:rPr>
              <w:instrText xml:space="preserve"> PAGEREF _Toc80878454 \h </w:instrText>
            </w:r>
            <w:r w:rsidR="00F17D11">
              <w:rPr>
                <w:noProof/>
                <w:webHidden/>
              </w:rPr>
            </w:r>
            <w:r w:rsidR="00F17D11">
              <w:rPr>
                <w:noProof/>
                <w:webHidden/>
              </w:rPr>
              <w:fldChar w:fldCharType="separate"/>
            </w:r>
            <w:r w:rsidR="00F17D11">
              <w:rPr>
                <w:noProof/>
                <w:webHidden/>
              </w:rPr>
              <w:t>46</w:t>
            </w:r>
            <w:r w:rsidR="00F17D11">
              <w:rPr>
                <w:noProof/>
                <w:webHidden/>
              </w:rPr>
              <w:fldChar w:fldCharType="end"/>
            </w:r>
          </w:hyperlink>
        </w:p>
        <w:p w14:paraId="273B4C12" w14:textId="77777777" w:rsidR="00F17D11" w:rsidRDefault="003B7FD4">
          <w:pPr>
            <w:pStyle w:val="Spistreci3"/>
            <w:tabs>
              <w:tab w:val="right" w:leader="dot" w:pos="9062"/>
            </w:tabs>
            <w:rPr>
              <w:rFonts w:cstheme="minorBidi"/>
              <w:noProof/>
            </w:rPr>
          </w:pPr>
          <w:hyperlink w:anchor="_Toc80878455" w:history="1">
            <w:r w:rsidR="00F17D11" w:rsidRPr="00A807DD">
              <w:rPr>
                <w:rStyle w:val="Hipercze"/>
                <w:noProof/>
              </w:rPr>
              <w:t>Obszar IV. Solidarne społeczeństwo</w:t>
            </w:r>
            <w:r w:rsidR="00F17D11">
              <w:rPr>
                <w:noProof/>
                <w:webHidden/>
              </w:rPr>
              <w:tab/>
            </w:r>
            <w:r w:rsidR="00F17D11">
              <w:rPr>
                <w:noProof/>
                <w:webHidden/>
              </w:rPr>
              <w:fldChar w:fldCharType="begin"/>
            </w:r>
            <w:r w:rsidR="00F17D11">
              <w:rPr>
                <w:noProof/>
                <w:webHidden/>
              </w:rPr>
              <w:instrText xml:space="preserve"> PAGEREF _Toc80878455 \h </w:instrText>
            </w:r>
            <w:r w:rsidR="00F17D11">
              <w:rPr>
                <w:noProof/>
                <w:webHidden/>
              </w:rPr>
            </w:r>
            <w:r w:rsidR="00F17D11">
              <w:rPr>
                <w:noProof/>
                <w:webHidden/>
              </w:rPr>
              <w:fldChar w:fldCharType="separate"/>
            </w:r>
            <w:r w:rsidR="00F17D11">
              <w:rPr>
                <w:noProof/>
                <w:webHidden/>
              </w:rPr>
              <w:t>54</w:t>
            </w:r>
            <w:r w:rsidR="00F17D11">
              <w:rPr>
                <w:noProof/>
                <w:webHidden/>
              </w:rPr>
              <w:fldChar w:fldCharType="end"/>
            </w:r>
          </w:hyperlink>
        </w:p>
        <w:p w14:paraId="28E21353" w14:textId="77777777" w:rsidR="00F17D11" w:rsidRDefault="003B7FD4">
          <w:pPr>
            <w:pStyle w:val="Spistreci2"/>
            <w:tabs>
              <w:tab w:val="right" w:leader="dot" w:pos="9062"/>
            </w:tabs>
            <w:rPr>
              <w:rFonts w:cstheme="minorBidi"/>
              <w:noProof/>
            </w:rPr>
          </w:pPr>
          <w:hyperlink w:anchor="_Toc80878456" w:history="1">
            <w:r w:rsidR="00F17D11" w:rsidRPr="00A807DD">
              <w:rPr>
                <w:rStyle w:val="Hipercze"/>
                <w:noProof/>
              </w:rPr>
              <w:t>Rozdział IV. Podstawowe założenia systemu realizacji</w:t>
            </w:r>
            <w:r w:rsidR="00F17D11">
              <w:rPr>
                <w:noProof/>
                <w:webHidden/>
              </w:rPr>
              <w:tab/>
            </w:r>
            <w:r w:rsidR="00F17D11">
              <w:rPr>
                <w:noProof/>
                <w:webHidden/>
              </w:rPr>
              <w:fldChar w:fldCharType="begin"/>
            </w:r>
            <w:r w:rsidR="00F17D11">
              <w:rPr>
                <w:noProof/>
                <w:webHidden/>
              </w:rPr>
              <w:instrText xml:space="preserve"> PAGEREF _Toc80878456 \h </w:instrText>
            </w:r>
            <w:r w:rsidR="00F17D11">
              <w:rPr>
                <w:noProof/>
                <w:webHidden/>
              </w:rPr>
            </w:r>
            <w:r w:rsidR="00F17D11">
              <w:rPr>
                <w:noProof/>
                <w:webHidden/>
              </w:rPr>
              <w:fldChar w:fldCharType="separate"/>
            </w:r>
            <w:r w:rsidR="00F17D11">
              <w:rPr>
                <w:noProof/>
                <w:webHidden/>
              </w:rPr>
              <w:t>60</w:t>
            </w:r>
            <w:r w:rsidR="00F17D11">
              <w:rPr>
                <w:noProof/>
                <w:webHidden/>
              </w:rPr>
              <w:fldChar w:fldCharType="end"/>
            </w:r>
          </w:hyperlink>
        </w:p>
        <w:p w14:paraId="040C2741" w14:textId="77777777" w:rsidR="00F17D11" w:rsidRDefault="003B7FD4">
          <w:pPr>
            <w:pStyle w:val="Spistreci2"/>
            <w:tabs>
              <w:tab w:val="right" w:leader="dot" w:pos="9062"/>
            </w:tabs>
            <w:rPr>
              <w:rFonts w:cstheme="minorBidi"/>
              <w:noProof/>
            </w:rPr>
          </w:pPr>
          <w:hyperlink w:anchor="_Toc80878457" w:history="1">
            <w:r w:rsidR="00F17D11" w:rsidRPr="00A807DD">
              <w:rPr>
                <w:rStyle w:val="Hipercze"/>
                <w:noProof/>
              </w:rPr>
              <w:t>Rozdział V. Monitorowanie i wskaźniki</w:t>
            </w:r>
            <w:r w:rsidR="00F17D11">
              <w:rPr>
                <w:noProof/>
                <w:webHidden/>
              </w:rPr>
              <w:tab/>
            </w:r>
            <w:r w:rsidR="00F17D11">
              <w:rPr>
                <w:noProof/>
                <w:webHidden/>
              </w:rPr>
              <w:fldChar w:fldCharType="begin"/>
            </w:r>
            <w:r w:rsidR="00F17D11">
              <w:rPr>
                <w:noProof/>
                <w:webHidden/>
              </w:rPr>
              <w:instrText xml:space="preserve"> PAGEREF _Toc80878457 \h </w:instrText>
            </w:r>
            <w:r w:rsidR="00F17D11">
              <w:rPr>
                <w:noProof/>
                <w:webHidden/>
              </w:rPr>
            </w:r>
            <w:r w:rsidR="00F17D11">
              <w:rPr>
                <w:noProof/>
                <w:webHidden/>
              </w:rPr>
              <w:fldChar w:fldCharType="separate"/>
            </w:r>
            <w:r w:rsidR="00F17D11">
              <w:rPr>
                <w:noProof/>
                <w:webHidden/>
              </w:rPr>
              <w:t>70</w:t>
            </w:r>
            <w:r w:rsidR="00F17D11">
              <w:rPr>
                <w:noProof/>
                <w:webHidden/>
              </w:rPr>
              <w:fldChar w:fldCharType="end"/>
            </w:r>
          </w:hyperlink>
        </w:p>
        <w:p w14:paraId="614AA2C2" w14:textId="77777777" w:rsidR="00F17D11" w:rsidRDefault="003B7FD4">
          <w:pPr>
            <w:pStyle w:val="Spistreci2"/>
            <w:tabs>
              <w:tab w:val="right" w:leader="dot" w:pos="9062"/>
            </w:tabs>
            <w:rPr>
              <w:rFonts w:cstheme="minorBidi"/>
              <w:noProof/>
            </w:rPr>
          </w:pPr>
          <w:hyperlink w:anchor="_Toc80878458" w:history="1">
            <w:r w:rsidR="00F17D11" w:rsidRPr="00A807DD">
              <w:rPr>
                <w:rStyle w:val="Hipercze"/>
                <w:noProof/>
              </w:rPr>
              <w:t>Rozdział VI. Wyzwania dla Ekonomii Społecznej do 2030 r.</w:t>
            </w:r>
            <w:r w:rsidR="00F17D11">
              <w:rPr>
                <w:noProof/>
                <w:webHidden/>
              </w:rPr>
              <w:tab/>
            </w:r>
            <w:r w:rsidR="00F17D11">
              <w:rPr>
                <w:noProof/>
                <w:webHidden/>
              </w:rPr>
              <w:fldChar w:fldCharType="begin"/>
            </w:r>
            <w:r w:rsidR="00F17D11">
              <w:rPr>
                <w:noProof/>
                <w:webHidden/>
              </w:rPr>
              <w:instrText xml:space="preserve"> PAGEREF _Toc80878458 \h </w:instrText>
            </w:r>
            <w:r w:rsidR="00F17D11">
              <w:rPr>
                <w:noProof/>
                <w:webHidden/>
              </w:rPr>
            </w:r>
            <w:r w:rsidR="00F17D11">
              <w:rPr>
                <w:noProof/>
                <w:webHidden/>
              </w:rPr>
              <w:fldChar w:fldCharType="separate"/>
            </w:r>
            <w:r w:rsidR="00F17D11">
              <w:rPr>
                <w:noProof/>
                <w:webHidden/>
              </w:rPr>
              <w:t>72</w:t>
            </w:r>
            <w:r w:rsidR="00F17D11">
              <w:rPr>
                <w:noProof/>
                <w:webHidden/>
              </w:rPr>
              <w:fldChar w:fldCharType="end"/>
            </w:r>
          </w:hyperlink>
        </w:p>
        <w:p w14:paraId="0752C485" w14:textId="77777777" w:rsidR="00F17D11" w:rsidRDefault="003B7FD4">
          <w:pPr>
            <w:pStyle w:val="Spistreci2"/>
            <w:tabs>
              <w:tab w:val="right" w:leader="dot" w:pos="9062"/>
            </w:tabs>
            <w:rPr>
              <w:rFonts w:cstheme="minorBidi"/>
              <w:noProof/>
            </w:rPr>
          </w:pPr>
          <w:hyperlink w:anchor="_Toc80878459" w:history="1">
            <w:r w:rsidR="00F17D11" w:rsidRPr="00A807DD">
              <w:rPr>
                <w:rStyle w:val="Hipercze"/>
                <w:noProof/>
              </w:rPr>
              <w:t>Załącznik. Diagnoza ekonomii społecznej</w:t>
            </w:r>
            <w:r w:rsidR="00F17D11">
              <w:rPr>
                <w:noProof/>
                <w:webHidden/>
              </w:rPr>
              <w:tab/>
            </w:r>
            <w:r w:rsidR="00F17D11">
              <w:rPr>
                <w:noProof/>
                <w:webHidden/>
              </w:rPr>
              <w:fldChar w:fldCharType="begin"/>
            </w:r>
            <w:r w:rsidR="00F17D11">
              <w:rPr>
                <w:noProof/>
                <w:webHidden/>
              </w:rPr>
              <w:instrText xml:space="preserve"> PAGEREF _Toc80878459 \h </w:instrText>
            </w:r>
            <w:r w:rsidR="00F17D11">
              <w:rPr>
                <w:noProof/>
                <w:webHidden/>
              </w:rPr>
            </w:r>
            <w:r w:rsidR="00F17D11">
              <w:rPr>
                <w:noProof/>
                <w:webHidden/>
              </w:rPr>
              <w:fldChar w:fldCharType="separate"/>
            </w:r>
            <w:r w:rsidR="00F17D11">
              <w:rPr>
                <w:noProof/>
                <w:webHidden/>
              </w:rPr>
              <w:t>75</w:t>
            </w:r>
            <w:r w:rsidR="00F17D11">
              <w:rPr>
                <w:noProof/>
                <w:webHidden/>
              </w:rPr>
              <w:fldChar w:fldCharType="end"/>
            </w:r>
          </w:hyperlink>
        </w:p>
        <w:p w14:paraId="709F550F" w14:textId="452A51BA" w:rsidR="003160F9" w:rsidRPr="00773102" w:rsidRDefault="003C231E" w:rsidP="008726DD">
          <w:pPr>
            <w:rPr>
              <w:sz w:val="22"/>
              <w:szCs w:val="22"/>
            </w:rPr>
          </w:pPr>
          <w:r w:rsidRPr="00773102">
            <w:rPr>
              <w:sz w:val="22"/>
              <w:szCs w:val="22"/>
            </w:rPr>
            <w:fldChar w:fldCharType="end"/>
          </w:r>
        </w:p>
      </w:sdtContent>
    </w:sdt>
    <w:p w14:paraId="5F89CABC" w14:textId="77777777" w:rsidR="003160F9" w:rsidRDefault="003160F9">
      <w:pPr>
        <w:spacing w:line="259" w:lineRule="auto"/>
        <w:jc w:val="left"/>
      </w:pPr>
      <w:r>
        <w:br w:type="page"/>
      </w:r>
    </w:p>
    <w:p w14:paraId="75AF5DC3" w14:textId="77777777" w:rsidR="003160F9" w:rsidRPr="007A4AAE" w:rsidRDefault="003160F9" w:rsidP="003160F9">
      <w:pPr>
        <w:pStyle w:val="Nagwek2"/>
        <w:rPr>
          <w:rStyle w:val="Uwydatnienie"/>
          <w:b w:val="0"/>
          <w:i w:val="0"/>
          <w:sz w:val="28"/>
          <w:szCs w:val="28"/>
        </w:rPr>
      </w:pPr>
      <w:bookmarkStart w:id="2" w:name="_Toc393429260"/>
      <w:bookmarkStart w:id="3" w:name="_Toc80878447"/>
      <w:r>
        <w:lastRenderedPageBreak/>
        <w:t>Wykaz skrótów</w:t>
      </w:r>
      <w:bookmarkEnd w:id="2"/>
      <w:bookmarkEnd w:id="3"/>
    </w:p>
    <w:p w14:paraId="63ACFD05" w14:textId="77777777" w:rsidR="003160F9" w:rsidRPr="00D641E2" w:rsidRDefault="003160F9" w:rsidP="003160F9">
      <w:pPr>
        <w:spacing w:after="0"/>
        <w:jc w:val="left"/>
        <w:rPr>
          <w:rStyle w:val="Uwydatnienie"/>
          <w:b/>
          <w:i w:val="0"/>
          <w:sz w:val="22"/>
          <w:szCs w:val="20"/>
        </w:rPr>
      </w:pPr>
      <w:r w:rsidRPr="00D641E2">
        <w:rPr>
          <w:rStyle w:val="Uwydatnienie"/>
          <w:b/>
          <w:i w:val="0"/>
          <w:sz w:val="22"/>
          <w:szCs w:val="20"/>
        </w:rPr>
        <w:t>AKSES</w:t>
      </w:r>
      <w:r w:rsidRPr="00D641E2">
        <w:rPr>
          <w:rStyle w:val="Uwydatnienie"/>
          <w:i w:val="0"/>
          <w:sz w:val="22"/>
          <w:szCs w:val="20"/>
        </w:rPr>
        <w:t xml:space="preserve"> – </w:t>
      </w:r>
      <w:r w:rsidRPr="00D641E2">
        <w:rPr>
          <w:rStyle w:val="CharAttribute3"/>
          <w:sz w:val="22"/>
          <w:szCs w:val="20"/>
        </w:rPr>
        <w:t>system akredytacji i standardów działania instytucji wsparcia ekonomii społecznej</w:t>
      </w:r>
    </w:p>
    <w:p w14:paraId="7E739A54" w14:textId="77777777" w:rsidR="003160F9" w:rsidRPr="00D641E2" w:rsidRDefault="003160F9" w:rsidP="003160F9">
      <w:pPr>
        <w:spacing w:after="0"/>
        <w:jc w:val="left"/>
        <w:rPr>
          <w:rStyle w:val="Uwydatnienie"/>
          <w:b/>
          <w:i w:val="0"/>
          <w:sz w:val="22"/>
          <w:szCs w:val="20"/>
        </w:rPr>
      </w:pPr>
      <w:r w:rsidRPr="00D641E2">
        <w:rPr>
          <w:rStyle w:val="Uwydatnienie"/>
          <w:b/>
          <w:i w:val="0"/>
          <w:sz w:val="22"/>
          <w:szCs w:val="20"/>
        </w:rPr>
        <w:t>BGK</w:t>
      </w:r>
      <w:r w:rsidRPr="00D641E2">
        <w:rPr>
          <w:rStyle w:val="Uwydatnienie"/>
          <w:i w:val="0"/>
          <w:sz w:val="22"/>
          <w:szCs w:val="20"/>
        </w:rPr>
        <w:t xml:space="preserve"> – Bank Gospodarstwa Krajowego</w:t>
      </w:r>
    </w:p>
    <w:p w14:paraId="33F48FD6" w14:textId="7E6FF11E" w:rsidR="003160F9" w:rsidRDefault="003160F9" w:rsidP="003160F9">
      <w:pPr>
        <w:spacing w:after="0"/>
        <w:jc w:val="left"/>
        <w:rPr>
          <w:rStyle w:val="CharAttribute3"/>
          <w:sz w:val="22"/>
          <w:szCs w:val="20"/>
        </w:rPr>
      </w:pPr>
      <w:r w:rsidRPr="00D641E2">
        <w:rPr>
          <w:rStyle w:val="CharAttribute3"/>
          <w:b/>
          <w:sz w:val="22"/>
          <w:szCs w:val="20"/>
        </w:rPr>
        <w:t>CIS</w:t>
      </w:r>
      <w:r w:rsidRPr="00D641E2">
        <w:rPr>
          <w:rStyle w:val="CharAttribute3"/>
          <w:sz w:val="22"/>
          <w:szCs w:val="20"/>
        </w:rPr>
        <w:t xml:space="preserve"> – Centrum Integracji Społecznej</w:t>
      </w:r>
    </w:p>
    <w:p w14:paraId="27821A7D" w14:textId="651AC3C3" w:rsidR="00F4032B" w:rsidRPr="00E8794A" w:rsidRDefault="00F4032B" w:rsidP="003160F9">
      <w:pPr>
        <w:spacing w:after="0"/>
        <w:jc w:val="left"/>
        <w:rPr>
          <w:rStyle w:val="CharAttribute3"/>
          <w:sz w:val="22"/>
          <w:szCs w:val="20"/>
        </w:rPr>
      </w:pPr>
      <w:r w:rsidRPr="00E8794A">
        <w:rPr>
          <w:rStyle w:val="CharAttribute3"/>
          <w:b/>
          <w:sz w:val="22"/>
          <w:szCs w:val="20"/>
        </w:rPr>
        <w:t>CUS</w:t>
      </w:r>
      <w:r>
        <w:rPr>
          <w:rStyle w:val="CharAttribute3"/>
          <w:sz w:val="22"/>
          <w:szCs w:val="20"/>
        </w:rPr>
        <w:t xml:space="preserve"> – Centrum Usług Społecznych</w:t>
      </w:r>
    </w:p>
    <w:p w14:paraId="483EE061" w14:textId="77777777" w:rsidR="003160F9" w:rsidRPr="00D641E2" w:rsidRDefault="003160F9" w:rsidP="003160F9">
      <w:pPr>
        <w:spacing w:after="0"/>
        <w:jc w:val="left"/>
        <w:rPr>
          <w:rStyle w:val="CharAttribute3"/>
          <w:b/>
          <w:sz w:val="22"/>
          <w:szCs w:val="20"/>
        </w:rPr>
      </w:pPr>
      <w:r w:rsidRPr="00D641E2">
        <w:rPr>
          <w:rStyle w:val="CharAttribute3"/>
          <w:b/>
          <w:sz w:val="22"/>
          <w:szCs w:val="20"/>
        </w:rPr>
        <w:t>EFRR</w:t>
      </w:r>
      <w:r w:rsidRPr="00D641E2">
        <w:rPr>
          <w:rStyle w:val="CharAttribute3"/>
          <w:sz w:val="22"/>
          <w:szCs w:val="20"/>
        </w:rPr>
        <w:t xml:space="preserve"> – Europejski Fundusz Rozwoju Regionalnego</w:t>
      </w:r>
    </w:p>
    <w:p w14:paraId="2F32C8B3" w14:textId="77777777" w:rsidR="003160F9" w:rsidRPr="00D641E2" w:rsidRDefault="003160F9" w:rsidP="003160F9">
      <w:pPr>
        <w:spacing w:after="0"/>
        <w:jc w:val="left"/>
        <w:rPr>
          <w:rStyle w:val="CharAttribute3"/>
          <w:b/>
          <w:sz w:val="22"/>
          <w:szCs w:val="20"/>
        </w:rPr>
      </w:pPr>
      <w:r w:rsidRPr="00D641E2">
        <w:rPr>
          <w:rStyle w:val="CharAttribute3"/>
          <w:b/>
          <w:sz w:val="22"/>
          <w:szCs w:val="20"/>
        </w:rPr>
        <w:t>EFS</w:t>
      </w:r>
      <w:r w:rsidRPr="00D641E2">
        <w:rPr>
          <w:rStyle w:val="CharAttribute3"/>
          <w:sz w:val="22"/>
          <w:szCs w:val="20"/>
        </w:rPr>
        <w:t xml:space="preserve"> – Europejski Fundusz Społeczny</w:t>
      </w:r>
    </w:p>
    <w:p w14:paraId="4A4A3E3D" w14:textId="77777777" w:rsidR="003160F9" w:rsidRPr="00D641E2" w:rsidRDefault="003160F9" w:rsidP="003160F9">
      <w:pPr>
        <w:spacing w:after="0"/>
        <w:jc w:val="left"/>
        <w:rPr>
          <w:rStyle w:val="Pogrubienie"/>
          <w:sz w:val="22"/>
        </w:rPr>
      </w:pPr>
      <w:r w:rsidRPr="00D641E2">
        <w:rPr>
          <w:rStyle w:val="CharAttribute3"/>
          <w:b/>
          <w:sz w:val="22"/>
          <w:szCs w:val="20"/>
        </w:rPr>
        <w:t>EMES</w:t>
      </w:r>
      <w:r w:rsidRPr="00D641E2">
        <w:rPr>
          <w:rStyle w:val="CharAttribute3"/>
          <w:sz w:val="22"/>
          <w:szCs w:val="20"/>
        </w:rPr>
        <w:t xml:space="preserve"> – Europejska Sieć Badawcza, zajmująca się głównie problematyką III sektora</w:t>
      </w:r>
    </w:p>
    <w:p w14:paraId="1D428161" w14:textId="77777777" w:rsidR="003160F9" w:rsidRPr="00D641E2" w:rsidRDefault="003160F9" w:rsidP="003160F9">
      <w:pPr>
        <w:spacing w:after="0"/>
        <w:jc w:val="left"/>
        <w:rPr>
          <w:rStyle w:val="CharAttribute3"/>
          <w:b/>
          <w:sz w:val="22"/>
          <w:szCs w:val="20"/>
        </w:rPr>
      </w:pPr>
      <w:r w:rsidRPr="00D641E2">
        <w:rPr>
          <w:rStyle w:val="CharAttribute3"/>
          <w:b/>
          <w:sz w:val="22"/>
          <w:szCs w:val="20"/>
        </w:rPr>
        <w:t>GUS</w:t>
      </w:r>
      <w:r w:rsidRPr="00D641E2">
        <w:rPr>
          <w:rStyle w:val="CharAttribute3"/>
          <w:sz w:val="22"/>
          <w:szCs w:val="20"/>
        </w:rPr>
        <w:t xml:space="preserve"> – Główny Urząd Statystyczny</w:t>
      </w:r>
    </w:p>
    <w:p w14:paraId="1B6A2A33" w14:textId="77777777" w:rsidR="003160F9" w:rsidRPr="00D641E2" w:rsidRDefault="003160F9" w:rsidP="003160F9">
      <w:pPr>
        <w:spacing w:after="0"/>
        <w:jc w:val="left"/>
        <w:rPr>
          <w:rStyle w:val="CharAttribute3"/>
          <w:b/>
          <w:sz w:val="22"/>
          <w:szCs w:val="20"/>
        </w:rPr>
      </w:pPr>
      <w:r w:rsidRPr="00D641E2">
        <w:rPr>
          <w:rStyle w:val="CharAttribute3"/>
          <w:b/>
          <w:sz w:val="22"/>
          <w:szCs w:val="20"/>
        </w:rPr>
        <w:t>JST</w:t>
      </w:r>
      <w:r w:rsidRPr="00D641E2">
        <w:rPr>
          <w:rStyle w:val="CharAttribute3"/>
          <w:sz w:val="22"/>
          <w:szCs w:val="20"/>
        </w:rPr>
        <w:t xml:space="preserve"> – jednostka samorządu terytorialnego</w:t>
      </w:r>
    </w:p>
    <w:p w14:paraId="52E1B6B3" w14:textId="77777777" w:rsidR="003160F9" w:rsidRPr="00D641E2" w:rsidRDefault="003160F9" w:rsidP="003160F9">
      <w:pPr>
        <w:spacing w:after="0"/>
        <w:jc w:val="left"/>
        <w:rPr>
          <w:rStyle w:val="CharAttribute3"/>
          <w:b/>
          <w:sz w:val="22"/>
          <w:szCs w:val="20"/>
        </w:rPr>
      </w:pPr>
      <w:r w:rsidRPr="00D641E2">
        <w:rPr>
          <w:rStyle w:val="CharAttribute3"/>
          <w:b/>
          <w:sz w:val="22"/>
          <w:szCs w:val="20"/>
        </w:rPr>
        <w:t>KIS</w:t>
      </w:r>
      <w:r w:rsidRPr="00D641E2">
        <w:rPr>
          <w:rStyle w:val="CharAttribute3"/>
          <w:sz w:val="22"/>
          <w:szCs w:val="20"/>
        </w:rPr>
        <w:t xml:space="preserve"> – Klub Integracji Społecznej</w:t>
      </w:r>
    </w:p>
    <w:p w14:paraId="382AD881" w14:textId="4018D599" w:rsidR="003160F9" w:rsidRPr="00D641E2" w:rsidRDefault="003160F9" w:rsidP="003160F9">
      <w:pPr>
        <w:spacing w:after="0"/>
        <w:jc w:val="left"/>
        <w:rPr>
          <w:rStyle w:val="CharAttribute3"/>
          <w:b/>
          <w:sz w:val="22"/>
          <w:szCs w:val="20"/>
        </w:rPr>
      </w:pPr>
      <w:r w:rsidRPr="00D641E2">
        <w:rPr>
          <w:rStyle w:val="CharAttribute3"/>
          <w:b/>
          <w:sz w:val="22"/>
          <w:szCs w:val="20"/>
        </w:rPr>
        <w:t>KKRES</w:t>
      </w:r>
      <w:r w:rsidRPr="00D641E2">
        <w:rPr>
          <w:rStyle w:val="CharAttribute3"/>
          <w:sz w:val="22"/>
          <w:szCs w:val="20"/>
        </w:rPr>
        <w:t xml:space="preserve"> – Krajowy Komitet Rozwoju Ekonomii Społecznej</w:t>
      </w:r>
    </w:p>
    <w:p w14:paraId="5EC0A0C8" w14:textId="43EAE4F9" w:rsidR="003160F9" w:rsidRPr="00D641E2" w:rsidRDefault="003160F9" w:rsidP="003160F9">
      <w:pPr>
        <w:spacing w:after="0"/>
        <w:jc w:val="left"/>
        <w:rPr>
          <w:rStyle w:val="CharAttribute3"/>
          <w:b/>
          <w:sz w:val="22"/>
          <w:szCs w:val="20"/>
        </w:rPr>
      </w:pPr>
      <w:r w:rsidRPr="00D641E2">
        <w:rPr>
          <w:rStyle w:val="CharAttribute3"/>
          <w:b/>
          <w:sz w:val="22"/>
          <w:szCs w:val="20"/>
        </w:rPr>
        <w:t>KPRES</w:t>
      </w:r>
      <w:r w:rsidRPr="00D641E2">
        <w:rPr>
          <w:rStyle w:val="CharAttribute3"/>
          <w:sz w:val="22"/>
          <w:szCs w:val="20"/>
        </w:rPr>
        <w:t xml:space="preserve"> –</w:t>
      </w:r>
      <w:r w:rsidR="00CF46F8">
        <w:rPr>
          <w:rStyle w:val="CharAttribute3"/>
          <w:sz w:val="22"/>
          <w:szCs w:val="20"/>
        </w:rPr>
        <w:t xml:space="preserve"> </w:t>
      </w:r>
      <w:r w:rsidRPr="00D641E2">
        <w:rPr>
          <w:rStyle w:val="CharAttribute3"/>
          <w:sz w:val="22"/>
          <w:szCs w:val="20"/>
        </w:rPr>
        <w:t>Krajowy Program Rozwoju Ekonomii Społecznej</w:t>
      </w:r>
      <w:r w:rsidR="00CD2424" w:rsidRPr="00CD2424">
        <w:rPr>
          <w:rStyle w:val="CharAttribute3"/>
          <w:sz w:val="22"/>
          <w:szCs w:val="20"/>
        </w:rPr>
        <w:t xml:space="preserve"> </w:t>
      </w:r>
      <w:r w:rsidR="00D53225">
        <w:rPr>
          <w:rStyle w:val="CharAttribute3"/>
          <w:sz w:val="22"/>
          <w:szCs w:val="20"/>
        </w:rPr>
        <w:t>do 203</w:t>
      </w:r>
      <w:r w:rsidR="00836247">
        <w:rPr>
          <w:rStyle w:val="CharAttribute3"/>
          <w:sz w:val="22"/>
          <w:szCs w:val="20"/>
        </w:rPr>
        <w:t>0</w:t>
      </w:r>
      <w:r w:rsidR="00D53225">
        <w:rPr>
          <w:rStyle w:val="CharAttribute3"/>
          <w:sz w:val="22"/>
          <w:szCs w:val="20"/>
        </w:rPr>
        <w:t xml:space="preserve"> roku</w:t>
      </w:r>
      <w:r w:rsidR="00CF46F8">
        <w:rPr>
          <w:rStyle w:val="CharAttribute3"/>
          <w:sz w:val="22"/>
          <w:szCs w:val="20"/>
        </w:rPr>
        <w:t xml:space="preserve">. </w:t>
      </w:r>
      <w:r w:rsidR="00CF46F8" w:rsidRPr="00D641E2">
        <w:rPr>
          <w:rStyle w:val="CharAttribute3"/>
          <w:sz w:val="22"/>
          <w:szCs w:val="20"/>
        </w:rPr>
        <w:t>Ekonomia Solidarności Społecznej</w:t>
      </w:r>
      <w:r w:rsidR="005B2D93">
        <w:rPr>
          <w:rStyle w:val="CharAttribute3"/>
          <w:sz w:val="22"/>
          <w:szCs w:val="20"/>
        </w:rPr>
        <w:t xml:space="preserve"> </w:t>
      </w:r>
    </w:p>
    <w:p w14:paraId="1EE50348" w14:textId="21955C8B" w:rsidR="003160F9" w:rsidRDefault="003160F9" w:rsidP="003160F9">
      <w:pPr>
        <w:spacing w:after="0"/>
        <w:jc w:val="left"/>
        <w:rPr>
          <w:rStyle w:val="CharAttribute3"/>
          <w:sz w:val="22"/>
          <w:szCs w:val="20"/>
        </w:rPr>
      </w:pPr>
      <w:r w:rsidRPr="00D641E2">
        <w:rPr>
          <w:rStyle w:val="CharAttribute3"/>
          <w:b/>
          <w:sz w:val="22"/>
          <w:szCs w:val="20"/>
        </w:rPr>
        <w:t>KRS</w:t>
      </w:r>
      <w:r w:rsidRPr="00D641E2">
        <w:rPr>
          <w:rStyle w:val="CharAttribute3"/>
          <w:sz w:val="22"/>
          <w:szCs w:val="20"/>
        </w:rPr>
        <w:t xml:space="preserve"> – Krajowy Rejestr Sądowy</w:t>
      </w:r>
    </w:p>
    <w:p w14:paraId="7A0C07C0" w14:textId="1B8C6738" w:rsidR="00DC14B2" w:rsidRPr="00D641E2" w:rsidRDefault="00DC14B2" w:rsidP="00DC14B2">
      <w:pPr>
        <w:spacing w:after="0"/>
        <w:jc w:val="left"/>
        <w:rPr>
          <w:rStyle w:val="CharAttribute3"/>
          <w:b/>
          <w:sz w:val="22"/>
          <w:szCs w:val="20"/>
        </w:rPr>
      </w:pPr>
      <w:r w:rsidRPr="00E8794A">
        <w:rPr>
          <w:rStyle w:val="CharAttribute3"/>
          <w:b/>
          <w:sz w:val="22"/>
          <w:szCs w:val="20"/>
        </w:rPr>
        <w:t>KSRR</w:t>
      </w:r>
      <w:r>
        <w:rPr>
          <w:rStyle w:val="CharAttribute3"/>
          <w:sz w:val="22"/>
          <w:szCs w:val="20"/>
        </w:rPr>
        <w:t xml:space="preserve"> </w:t>
      </w:r>
      <w:r w:rsidRPr="00D641E2">
        <w:rPr>
          <w:rStyle w:val="CharAttribute3"/>
          <w:sz w:val="22"/>
          <w:szCs w:val="20"/>
        </w:rPr>
        <w:t>–</w:t>
      </w:r>
      <w:r>
        <w:rPr>
          <w:rStyle w:val="CharAttribute3"/>
          <w:sz w:val="22"/>
          <w:szCs w:val="20"/>
        </w:rPr>
        <w:t xml:space="preserve"> </w:t>
      </w:r>
      <w:r w:rsidRPr="00DC14B2">
        <w:rPr>
          <w:rStyle w:val="CharAttribute3"/>
          <w:sz w:val="22"/>
          <w:szCs w:val="20"/>
        </w:rPr>
        <w:t>Krajowa Strategia Rozwoju Regionalnego 2030</w:t>
      </w:r>
    </w:p>
    <w:p w14:paraId="52BBA6D7" w14:textId="79CEAFA9" w:rsidR="003160F9" w:rsidRDefault="003160F9" w:rsidP="003160F9">
      <w:pPr>
        <w:spacing w:after="0"/>
        <w:jc w:val="left"/>
        <w:rPr>
          <w:rStyle w:val="CharAttribute3"/>
          <w:sz w:val="22"/>
          <w:szCs w:val="20"/>
        </w:rPr>
      </w:pPr>
      <w:r w:rsidRPr="00D641E2">
        <w:rPr>
          <w:rStyle w:val="CharAttribute3"/>
          <w:b/>
          <w:sz w:val="22"/>
          <w:szCs w:val="20"/>
        </w:rPr>
        <w:t>LGD</w:t>
      </w:r>
      <w:r w:rsidRPr="00D641E2">
        <w:rPr>
          <w:rStyle w:val="CharAttribute3"/>
          <w:sz w:val="22"/>
          <w:szCs w:val="20"/>
        </w:rPr>
        <w:t xml:space="preserve"> – Lokalna Grupa Działania</w:t>
      </w:r>
    </w:p>
    <w:p w14:paraId="4E4B342D" w14:textId="75CC7730" w:rsidR="00877C28" w:rsidRPr="00D641E2" w:rsidRDefault="00877C28" w:rsidP="003160F9">
      <w:pPr>
        <w:spacing w:after="0"/>
        <w:jc w:val="left"/>
        <w:rPr>
          <w:rStyle w:val="CharAttribute3"/>
          <w:b/>
          <w:sz w:val="22"/>
          <w:szCs w:val="20"/>
        </w:rPr>
      </w:pPr>
      <w:r w:rsidRPr="00FD0EED">
        <w:rPr>
          <w:rStyle w:val="CharAttribute3"/>
          <w:b/>
          <w:sz w:val="22"/>
          <w:szCs w:val="20"/>
        </w:rPr>
        <w:t>MFiPR</w:t>
      </w:r>
      <w:r>
        <w:rPr>
          <w:rStyle w:val="CharAttribute3"/>
          <w:sz w:val="22"/>
          <w:szCs w:val="20"/>
        </w:rPr>
        <w:t xml:space="preserve"> – Ministerstwo Funduszy i Polityki Regionalnej</w:t>
      </w:r>
    </w:p>
    <w:p w14:paraId="57E2EC00" w14:textId="052BC87B" w:rsidR="002712C9" w:rsidRPr="00836247" w:rsidRDefault="002712C9" w:rsidP="003160F9">
      <w:pPr>
        <w:spacing w:after="0"/>
        <w:jc w:val="left"/>
        <w:rPr>
          <w:rStyle w:val="CharAttribute3"/>
          <w:sz w:val="22"/>
          <w:szCs w:val="20"/>
        </w:rPr>
      </w:pPr>
      <w:r>
        <w:rPr>
          <w:rStyle w:val="CharAttribute3"/>
          <w:b/>
          <w:sz w:val="22"/>
          <w:szCs w:val="20"/>
        </w:rPr>
        <w:t xml:space="preserve">MRiT – </w:t>
      </w:r>
      <w:r w:rsidRPr="00836247">
        <w:rPr>
          <w:rStyle w:val="CharAttribute3"/>
          <w:sz w:val="22"/>
          <w:szCs w:val="20"/>
        </w:rPr>
        <w:t>Ministerstwo Rozwoju i Technologii</w:t>
      </w:r>
    </w:p>
    <w:p w14:paraId="038C5D81" w14:textId="48DCB4C2" w:rsidR="003160F9" w:rsidRPr="00D641E2" w:rsidRDefault="003160F9" w:rsidP="003160F9">
      <w:pPr>
        <w:spacing w:after="0"/>
        <w:jc w:val="left"/>
        <w:rPr>
          <w:rStyle w:val="CharAttribute3"/>
          <w:sz w:val="22"/>
          <w:szCs w:val="20"/>
        </w:rPr>
      </w:pPr>
      <w:r w:rsidRPr="00D641E2">
        <w:rPr>
          <w:rStyle w:val="CharAttribute3"/>
          <w:b/>
          <w:sz w:val="22"/>
          <w:szCs w:val="20"/>
        </w:rPr>
        <w:t>MRiPS</w:t>
      </w:r>
      <w:r w:rsidRPr="00D641E2">
        <w:rPr>
          <w:rStyle w:val="CharAttribute3"/>
          <w:sz w:val="22"/>
          <w:szCs w:val="20"/>
        </w:rPr>
        <w:t xml:space="preserve"> – Ministerstwo Rodziny</w:t>
      </w:r>
      <w:r w:rsidR="00285C74">
        <w:rPr>
          <w:rStyle w:val="CharAttribute3"/>
          <w:sz w:val="22"/>
          <w:szCs w:val="20"/>
        </w:rPr>
        <w:t xml:space="preserve"> </w:t>
      </w:r>
      <w:r w:rsidRPr="00D641E2">
        <w:rPr>
          <w:rStyle w:val="CharAttribute3"/>
          <w:sz w:val="22"/>
          <w:szCs w:val="20"/>
        </w:rPr>
        <w:t>i Polityki Społecznej</w:t>
      </w:r>
    </w:p>
    <w:p w14:paraId="3AEBD409" w14:textId="77777777" w:rsidR="003160F9" w:rsidRPr="00D641E2" w:rsidRDefault="003160F9" w:rsidP="003160F9">
      <w:pPr>
        <w:spacing w:after="0"/>
        <w:jc w:val="left"/>
        <w:rPr>
          <w:rStyle w:val="CharAttribute3"/>
          <w:b/>
          <w:sz w:val="22"/>
          <w:szCs w:val="20"/>
        </w:rPr>
      </w:pPr>
      <w:r w:rsidRPr="00D641E2">
        <w:rPr>
          <w:rStyle w:val="CharAttribute3"/>
          <w:b/>
          <w:sz w:val="22"/>
          <w:szCs w:val="20"/>
        </w:rPr>
        <w:t>MS</w:t>
      </w:r>
      <w:r w:rsidRPr="00D641E2">
        <w:rPr>
          <w:rStyle w:val="CharAttribute3"/>
          <w:sz w:val="22"/>
          <w:szCs w:val="20"/>
        </w:rPr>
        <w:t xml:space="preserve"> – Ministerstwo Sprawiedliwości</w:t>
      </w:r>
    </w:p>
    <w:p w14:paraId="043243A0" w14:textId="4A7E2918" w:rsidR="003160F9" w:rsidRPr="00D641E2" w:rsidRDefault="003160F9" w:rsidP="003160F9">
      <w:pPr>
        <w:spacing w:after="0"/>
        <w:jc w:val="left"/>
        <w:rPr>
          <w:rStyle w:val="CharAttribute3"/>
          <w:b/>
          <w:sz w:val="22"/>
          <w:szCs w:val="20"/>
        </w:rPr>
      </w:pPr>
      <w:r w:rsidRPr="00D641E2">
        <w:rPr>
          <w:rStyle w:val="CharAttribute3"/>
          <w:b/>
          <w:sz w:val="22"/>
          <w:szCs w:val="20"/>
        </w:rPr>
        <w:t>MŚP</w:t>
      </w:r>
      <w:r w:rsidRPr="00D641E2">
        <w:rPr>
          <w:rStyle w:val="CharAttribute3"/>
          <w:sz w:val="22"/>
          <w:szCs w:val="20"/>
        </w:rPr>
        <w:t xml:space="preserve"> – sektor mikro</w:t>
      </w:r>
      <w:r w:rsidR="00961853">
        <w:rPr>
          <w:rStyle w:val="CharAttribute3"/>
          <w:sz w:val="22"/>
          <w:szCs w:val="20"/>
        </w:rPr>
        <w:t>-</w:t>
      </w:r>
      <w:r w:rsidRPr="00D641E2">
        <w:rPr>
          <w:rStyle w:val="CharAttribute3"/>
          <w:sz w:val="22"/>
          <w:szCs w:val="20"/>
        </w:rPr>
        <w:t>, małych i średnich przedsiębiorstw</w:t>
      </w:r>
    </w:p>
    <w:p w14:paraId="17590940" w14:textId="77777777" w:rsidR="003160F9" w:rsidRPr="00D641E2" w:rsidRDefault="003160F9" w:rsidP="003160F9">
      <w:pPr>
        <w:spacing w:after="0"/>
        <w:jc w:val="left"/>
        <w:rPr>
          <w:rStyle w:val="CharAttribute3"/>
          <w:b/>
          <w:sz w:val="22"/>
          <w:szCs w:val="20"/>
          <w:lang w:val="en-US"/>
        </w:rPr>
      </w:pPr>
      <w:r w:rsidRPr="00D641E2">
        <w:rPr>
          <w:rStyle w:val="CharAttribute3"/>
          <w:b/>
          <w:sz w:val="22"/>
          <w:szCs w:val="20"/>
          <w:lang w:val="en-US"/>
        </w:rPr>
        <w:t>NGO</w:t>
      </w:r>
      <w:r w:rsidRPr="00D641E2">
        <w:rPr>
          <w:rStyle w:val="CharAttribute3"/>
          <w:sz w:val="22"/>
          <w:szCs w:val="20"/>
          <w:lang w:val="en-US"/>
        </w:rPr>
        <w:t xml:space="preserve"> (ang. </w:t>
      </w:r>
      <w:r w:rsidRPr="00D641E2">
        <w:rPr>
          <w:rStyle w:val="CharAttribute3"/>
          <w:i/>
          <w:sz w:val="22"/>
          <w:szCs w:val="20"/>
          <w:lang w:val="en-US"/>
        </w:rPr>
        <w:t>non-governmental organization</w:t>
      </w:r>
      <w:r w:rsidRPr="00D641E2">
        <w:rPr>
          <w:rStyle w:val="CharAttribute3"/>
          <w:sz w:val="22"/>
          <w:szCs w:val="20"/>
          <w:lang w:val="en-US"/>
        </w:rPr>
        <w:t>) –</w:t>
      </w:r>
      <w:r w:rsidRPr="00D641E2">
        <w:rPr>
          <w:sz w:val="22"/>
          <w:szCs w:val="20"/>
          <w:lang w:val="en-US"/>
        </w:rPr>
        <w:t xml:space="preserve"> </w:t>
      </w:r>
      <w:r w:rsidRPr="00D641E2">
        <w:rPr>
          <w:rStyle w:val="CharAttribute3"/>
          <w:sz w:val="22"/>
          <w:szCs w:val="20"/>
          <w:lang w:val="en-US"/>
        </w:rPr>
        <w:t>organizacja pozarządowa</w:t>
      </w:r>
    </w:p>
    <w:p w14:paraId="4DC49199" w14:textId="77777777" w:rsidR="003160F9" w:rsidRPr="00D641E2" w:rsidRDefault="003160F9" w:rsidP="003160F9">
      <w:pPr>
        <w:spacing w:after="0"/>
        <w:jc w:val="left"/>
        <w:rPr>
          <w:rStyle w:val="CharAttribute3"/>
          <w:b/>
          <w:sz w:val="22"/>
          <w:szCs w:val="20"/>
        </w:rPr>
      </w:pPr>
      <w:r w:rsidRPr="00D641E2">
        <w:rPr>
          <w:rStyle w:val="CharAttribute3"/>
          <w:b/>
          <w:sz w:val="22"/>
          <w:szCs w:val="20"/>
        </w:rPr>
        <w:t>OPS</w:t>
      </w:r>
      <w:r w:rsidRPr="00D641E2">
        <w:rPr>
          <w:rStyle w:val="CharAttribute3"/>
          <w:sz w:val="22"/>
          <w:szCs w:val="20"/>
        </w:rPr>
        <w:t xml:space="preserve"> – Ośrodek Pomocy Społecznej</w:t>
      </w:r>
    </w:p>
    <w:p w14:paraId="09128103" w14:textId="77777777" w:rsidR="003160F9" w:rsidRPr="00D641E2" w:rsidRDefault="003160F9" w:rsidP="003160F9">
      <w:pPr>
        <w:spacing w:after="0"/>
        <w:jc w:val="left"/>
        <w:rPr>
          <w:rStyle w:val="CharAttribute3"/>
          <w:b/>
          <w:sz w:val="22"/>
          <w:szCs w:val="20"/>
        </w:rPr>
      </w:pPr>
      <w:r w:rsidRPr="00D641E2">
        <w:rPr>
          <w:rStyle w:val="CharAttribute3"/>
          <w:b/>
          <w:sz w:val="22"/>
          <w:szCs w:val="20"/>
        </w:rPr>
        <w:t>OWES</w:t>
      </w:r>
      <w:r w:rsidRPr="00D641E2">
        <w:rPr>
          <w:rStyle w:val="CharAttribute3"/>
          <w:sz w:val="22"/>
          <w:szCs w:val="20"/>
        </w:rPr>
        <w:t xml:space="preserve"> – Ośrodek Wsparcia Ekonomii Społecznej</w:t>
      </w:r>
    </w:p>
    <w:p w14:paraId="25EC0F2E" w14:textId="77777777" w:rsidR="003160F9" w:rsidRPr="00D641E2" w:rsidRDefault="003160F9" w:rsidP="003160F9">
      <w:pPr>
        <w:spacing w:after="0"/>
        <w:jc w:val="left"/>
        <w:rPr>
          <w:rStyle w:val="CharAttribute3"/>
          <w:b/>
          <w:sz w:val="22"/>
          <w:szCs w:val="20"/>
        </w:rPr>
      </w:pPr>
      <w:r w:rsidRPr="00D641E2">
        <w:rPr>
          <w:rStyle w:val="CharAttribute3"/>
          <w:b/>
          <w:sz w:val="22"/>
          <w:szCs w:val="20"/>
        </w:rPr>
        <w:t>UZP</w:t>
      </w:r>
      <w:r w:rsidRPr="00D641E2">
        <w:rPr>
          <w:rStyle w:val="CharAttribute3"/>
          <w:sz w:val="22"/>
          <w:szCs w:val="20"/>
        </w:rPr>
        <w:t xml:space="preserve"> – Urząd Zamówień Publicznych</w:t>
      </w:r>
    </w:p>
    <w:p w14:paraId="6C0F2F4D" w14:textId="77777777" w:rsidR="003160F9" w:rsidRPr="00D641E2" w:rsidRDefault="003160F9" w:rsidP="003160F9">
      <w:pPr>
        <w:spacing w:after="0"/>
        <w:jc w:val="left"/>
        <w:rPr>
          <w:rStyle w:val="CharAttribute3"/>
          <w:b/>
          <w:sz w:val="22"/>
          <w:szCs w:val="20"/>
        </w:rPr>
      </w:pPr>
      <w:r w:rsidRPr="00D641E2">
        <w:rPr>
          <w:rStyle w:val="CharAttribute3"/>
          <w:b/>
          <w:sz w:val="22"/>
          <w:szCs w:val="20"/>
        </w:rPr>
        <w:t>PCPR</w:t>
      </w:r>
      <w:r w:rsidRPr="00D641E2">
        <w:rPr>
          <w:rStyle w:val="CharAttribute3"/>
          <w:sz w:val="22"/>
          <w:szCs w:val="20"/>
        </w:rPr>
        <w:t xml:space="preserve"> – Powiatowe Centrum Pomocy Rodzinie</w:t>
      </w:r>
    </w:p>
    <w:p w14:paraId="1D9683C7" w14:textId="77777777" w:rsidR="003160F9" w:rsidRPr="00D641E2" w:rsidRDefault="003160F9" w:rsidP="003160F9">
      <w:pPr>
        <w:spacing w:after="0"/>
        <w:jc w:val="left"/>
        <w:rPr>
          <w:rStyle w:val="CharAttribute3"/>
          <w:b/>
          <w:sz w:val="22"/>
          <w:szCs w:val="20"/>
        </w:rPr>
      </w:pPr>
      <w:r w:rsidRPr="00D641E2">
        <w:rPr>
          <w:rStyle w:val="CharAttribute3"/>
          <w:b/>
          <w:sz w:val="22"/>
          <w:szCs w:val="20"/>
        </w:rPr>
        <w:t>PES</w:t>
      </w:r>
      <w:r w:rsidRPr="00D641E2">
        <w:rPr>
          <w:rStyle w:val="CharAttribute3"/>
          <w:sz w:val="22"/>
          <w:szCs w:val="20"/>
        </w:rPr>
        <w:t xml:space="preserve"> – podmiot ekonomii społecznej</w:t>
      </w:r>
    </w:p>
    <w:p w14:paraId="324A24DD" w14:textId="11950F87" w:rsidR="003160F9" w:rsidRDefault="003160F9" w:rsidP="003160F9">
      <w:pPr>
        <w:spacing w:after="0"/>
        <w:jc w:val="left"/>
        <w:rPr>
          <w:rStyle w:val="CharAttribute3"/>
          <w:sz w:val="22"/>
          <w:szCs w:val="20"/>
        </w:rPr>
      </w:pPr>
      <w:r w:rsidRPr="00D641E2">
        <w:rPr>
          <w:rStyle w:val="CharAttribute3"/>
          <w:b/>
          <w:sz w:val="22"/>
          <w:szCs w:val="20"/>
        </w:rPr>
        <w:t>PFRON</w:t>
      </w:r>
      <w:r w:rsidRPr="00D641E2">
        <w:rPr>
          <w:rStyle w:val="CharAttribute3"/>
          <w:sz w:val="22"/>
          <w:szCs w:val="20"/>
        </w:rPr>
        <w:t xml:space="preserve"> – Państwowy Fundusz Rehabilitacji Osób Niepełnosprawnych</w:t>
      </w:r>
    </w:p>
    <w:p w14:paraId="1E81759A" w14:textId="15C4BA93" w:rsidR="00224537" w:rsidRPr="00D641E2" w:rsidRDefault="00224537" w:rsidP="003160F9">
      <w:pPr>
        <w:spacing w:after="0"/>
        <w:jc w:val="left"/>
        <w:rPr>
          <w:rStyle w:val="CharAttribute3"/>
          <w:b/>
          <w:sz w:val="22"/>
          <w:szCs w:val="20"/>
        </w:rPr>
      </w:pPr>
      <w:r w:rsidRPr="00224537">
        <w:rPr>
          <w:rStyle w:val="CharAttribute3"/>
          <w:b/>
          <w:sz w:val="22"/>
          <w:szCs w:val="20"/>
        </w:rPr>
        <w:t>PKB</w:t>
      </w:r>
      <w:r>
        <w:rPr>
          <w:rStyle w:val="CharAttribute3"/>
          <w:sz w:val="22"/>
          <w:szCs w:val="20"/>
        </w:rPr>
        <w:t xml:space="preserve"> – Produkt Krajowy Brutto</w:t>
      </w:r>
    </w:p>
    <w:p w14:paraId="6174F545" w14:textId="77777777" w:rsidR="003160F9" w:rsidRPr="00D641E2" w:rsidRDefault="003160F9" w:rsidP="003160F9">
      <w:pPr>
        <w:spacing w:after="0"/>
        <w:jc w:val="left"/>
        <w:rPr>
          <w:rStyle w:val="Pogrubienie"/>
          <w:sz w:val="22"/>
        </w:rPr>
      </w:pPr>
      <w:r w:rsidRPr="00D641E2">
        <w:rPr>
          <w:rStyle w:val="Pogrubienie"/>
          <w:sz w:val="22"/>
        </w:rPr>
        <w:t>PO</w:t>
      </w:r>
      <w:r w:rsidRPr="00D641E2">
        <w:rPr>
          <w:sz w:val="22"/>
          <w:szCs w:val="20"/>
        </w:rPr>
        <w:t xml:space="preserve"> – Program Operacyjny</w:t>
      </w:r>
    </w:p>
    <w:p w14:paraId="5EF240BD" w14:textId="77777777" w:rsidR="003160F9" w:rsidRPr="00D641E2" w:rsidRDefault="003160F9" w:rsidP="003160F9">
      <w:pPr>
        <w:spacing w:after="0"/>
        <w:jc w:val="left"/>
        <w:rPr>
          <w:rStyle w:val="Pogrubienie"/>
          <w:sz w:val="22"/>
        </w:rPr>
      </w:pPr>
      <w:r w:rsidRPr="00D641E2">
        <w:rPr>
          <w:rStyle w:val="Pogrubienie"/>
          <w:sz w:val="22"/>
        </w:rPr>
        <w:t>PO KL</w:t>
      </w:r>
      <w:r w:rsidRPr="00D641E2">
        <w:rPr>
          <w:sz w:val="22"/>
          <w:szCs w:val="20"/>
        </w:rPr>
        <w:t xml:space="preserve"> – Program Operacyjny Kapitał Ludzki 2007–2013</w:t>
      </w:r>
    </w:p>
    <w:p w14:paraId="0EAA895A" w14:textId="77777777" w:rsidR="003160F9" w:rsidRPr="00D641E2" w:rsidRDefault="003160F9" w:rsidP="003160F9">
      <w:pPr>
        <w:spacing w:after="0"/>
        <w:jc w:val="left"/>
        <w:rPr>
          <w:rStyle w:val="Pogrubienie"/>
          <w:sz w:val="22"/>
        </w:rPr>
      </w:pPr>
      <w:r w:rsidRPr="00D641E2">
        <w:rPr>
          <w:rStyle w:val="Pogrubienie"/>
          <w:sz w:val="22"/>
        </w:rPr>
        <w:t>PO WER</w:t>
      </w:r>
      <w:r w:rsidRPr="00D641E2">
        <w:rPr>
          <w:sz w:val="22"/>
          <w:szCs w:val="20"/>
        </w:rPr>
        <w:t xml:space="preserve"> – Program Operacyjny Wiedza Edukacja Rozwój 2014–2020</w:t>
      </w:r>
    </w:p>
    <w:p w14:paraId="3F63EA62" w14:textId="77777777" w:rsidR="003160F9" w:rsidRPr="00D641E2" w:rsidRDefault="003160F9" w:rsidP="003160F9">
      <w:pPr>
        <w:spacing w:after="0"/>
        <w:jc w:val="left"/>
        <w:rPr>
          <w:rStyle w:val="Pogrubienie"/>
          <w:sz w:val="22"/>
        </w:rPr>
      </w:pPr>
      <w:r w:rsidRPr="00D641E2">
        <w:rPr>
          <w:rStyle w:val="Pogrubienie"/>
          <w:sz w:val="22"/>
        </w:rPr>
        <w:t>PROW</w:t>
      </w:r>
      <w:r w:rsidRPr="00D641E2">
        <w:rPr>
          <w:sz w:val="22"/>
          <w:szCs w:val="20"/>
        </w:rPr>
        <w:t xml:space="preserve"> – Program Rozwoju Obszarów Wiejskich </w:t>
      </w:r>
    </w:p>
    <w:p w14:paraId="77237D47" w14:textId="77777777" w:rsidR="003160F9" w:rsidRPr="00D641E2" w:rsidRDefault="003160F9" w:rsidP="003160F9">
      <w:pPr>
        <w:spacing w:after="0"/>
        <w:jc w:val="left"/>
        <w:rPr>
          <w:rStyle w:val="Pogrubienie"/>
          <w:sz w:val="22"/>
        </w:rPr>
      </w:pPr>
      <w:r w:rsidRPr="00D641E2">
        <w:rPr>
          <w:rStyle w:val="Pogrubienie"/>
          <w:sz w:val="22"/>
        </w:rPr>
        <w:t>PS</w:t>
      </w:r>
      <w:r w:rsidRPr="00D641E2">
        <w:rPr>
          <w:sz w:val="22"/>
          <w:szCs w:val="20"/>
        </w:rPr>
        <w:t xml:space="preserve"> – przedsiębiorstwo społeczne</w:t>
      </w:r>
    </w:p>
    <w:p w14:paraId="2789F82B" w14:textId="77777777" w:rsidR="003160F9" w:rsidRPr="00D641E2" w:rsidRDefault="003160F9" w:rsidP="003160F9">
      <w:pPr>
        <w:spacing w:after="0"/>
        <w:jc w:val="left"/>
        <w:rPr>
          <w:rStyle w:val="Pogrubienie"/>
          <w:sz w:val="22"/>
        </w:rPr>
      </w:pPr>
      <w:r w:rsidRPr="00D641E2">
        <w:rPr>
          <w:rStyle w:val="Pogrubienie"/>
          <w:sz w:val="22"/>
        </w:rPr>
        <w:t>PUP</w:t>
      </w:r>
      <w:r w:rsidRPr="00D641E2">
        <w:rPr>
          <w:sz w:val="22"/>
          <w:szCs w:val="20"/>
        </w:rPr>
        <w:t xml:space="preserve"> – Powiatowy Urząd Pracy</w:t>
      </w:r>
    </w:p>
    <w:p w14:paraId="73024855" w14:textId="77777777" w:rsidR="003160F9" w:rsidRPr="00D641E2" w:rsidRDefault="003160F9" w:rsidP="003160F9">
      <w:pPr>
        <w:spacing w:after="0"/>
        <w:jc w:val="left"/>
        <w:rPr>
          <w:rStyle w:val="Pogrubienie"/>
          <w:sz w:val="22"/>
        </w:rPr>
      </w:pPr>
      <w:r w:rsidRPr="00D641E2">
        <w:rPr>
          <w:rStyle w:val="Pogrubienie"/>
          <w:sz w:val="22"/>
        </w:rPr>
        <w:t>PZP</w:t>
      </w:r>
      <w:r w:rsidRPr="00D641E2">
        <w:rPr>
          <w:sz w:val="22"/>
          <w:szCs w:val="20"/>
        </w:rPr>
        <w:t xml:space="preserve"> – Prawo zamówień publicznych</w:t>
      </w:r>
    </w:p>
    <w:p w14:paraId="399DE65B" w14:textId="77777777" w:rsidR="003160F9" w:rsidRPr="00D641E2" w:rsidRDefault="003160F9" w:rsidP="003160F9">
      <w:pPr>
        <w:spacing w:after="0"/>
        <w:jc w:val="left"/>
        <w:rPr>
          <w:rStyle w:val="Pogrubienie"/>
          <w:sz w:val="22"/>
        </w:rPr>
      </w:pPr>
      <w:r w:rsidRPr="00D641E2">
        <w:rPr>
          <w:rStyle w:val="Pogrubienie"/>
          <w:sz w:val="22"/>
        </w:rPr>
        <w:t>RIO</w:t>
      </w:r>
      <w:r w:rsidRPr="00D641E2">
        <w:rPr>
          <w:sz w:val="22"/>
          <w:szCs w:val="20"/>
        </w:rPr>
        <w:t xml:space="preserve"> – Regionalna Izba Obrachunkowa</w:t>
      </w:r>
    </w:p>
    <w:p w14:paraId="799B0619" w14:textId="77777777" w:rsidR="003160F9" w:rsidRPr="00D641E2" w:rsidRDefault="003160F9" w:rsidP="003160F9">
      <w:pPr>
        <w:spacing w:after="0"/>
        <w:jc w:val="left"/>
        <w:rPr>
          <w:rStyle w:val="Pogrubienie"/>
          <w:sz w:val="22"/>
        </w:rPr>
      </w:pPr>
      <w:r w:rsidRPr="00D641E2">
        <w:rPr>
          <w:rStyle w:val="Pogrubienie"/>
          <w:sz w:val="22"/>
        </w:rPr>
        <w:t>RKR ES</w:t>
      </w:r>
      <w:r w:rsidRPr="00D641E2">
        <w:rPr>
          <w:sz w:val="22"/>
          <w:szCs w:val="20"/>
        </w:rPr>
        <w:t xml:space="preserve"> – Regionalny Komitet Rozwoju Ekonomii Społecznej</w:t>
      </w:r>
    </w:p>
    <w:p w14:paraId="4B45F381" w14:textId="77777777" w:rsidR="003160F9" w:rsidRPr="00D641E2" w:rsidRDefault="003160F9" w:rsidP="003160F9">
      <w:pPr>
        <w:spacing w:after="0"/>
        <w:jc w:val="left"/>
        <w:rPr>
          <w:rStyle w:val="Pogrubienie"/>
          <w:sz w:val="22"/>
        </w:rPr>
      </w:pPr>
      <w:r w:rsidRPr="00D641E2">
        <w:rPr>
          <w:rStyle w:val="Pogrubienie"/>
          <w:sz w:val="22"/>
        </w:rPr>
        <w:t>ROPS</w:t>
      </w:r>
      <w:r w:rsidRPr="00D641E2">
        <w:rPr>
          <w:sz w:val="22"/>
          <w:szCs w:val="20"/>
        </w:rPr>
        <w:t xml:space="preserve"> – Regionalny Ośrodek Polityki Społecznej</w:t>
      </w:r>
    </w:p>
    <w:p w14:paraId="559B709B" w14:textId="77777777" w:rsidR="003160F9" w:rsidRPr="00D641E2" w:rsidRDefault="003160F9" w:rsidP="003160F9">
      <w:pPr>
        <w:spacing w:after="0"/>
        <w:jc w:val="left"/>
        <w:rPr>
          <w:rStyle w:val="Pogrubienie"/>
          <w:sz w:val="22"/>
        </w:rPr>
      </w:pPr>
      <w:r w:rsidRPr="00D641E2">
        <w:rPr>
          <w:rStyle w:val="Pogrubienie"/>
          <w:sz w:val="22"/>
        </w:rPr>
        <w:t>RPO</w:t>
      </w:r>
      <w:r w:rsidRPr="00D641E2">
        <w:rPr>
          <w:sz w:val="22"/>
          <w:szCs w:val="20"/>
        </w:rPr>
        <w:t xml:space="preserve"> – Regionalny Program Operacyjny</w:t>
      </w:r>
    </w:p>
    <w:p w14:paraId="473BD4DB" w14:textId="77777777" w:rsidR="003160F9" w:rsidRPr="00D641E2" w:rsidRDefault="003160F9" w:rsidP="003160F9">
      <w:pPr>
        <w:spacing w:after="0"/>
        <w:jc w:val="left"/>
        <w:rPr>
          <w:rStyle w:val="Pogrubienie"/>
          <w:sz w:val="22"/>
        </w:rPr>
      </w:pPr>
      <w:r w:rsidRPr="00D641E2">
        <w:rPr>
          <w:rStyle w:val="Pogrubienie"/>
          <w:sz w:val="22"/>
        </w:rPr>
        <w:t>SIWZ</w:t>
      </w:r>
      <w:r w:rsidRPr="00D641E2">
        <w:rPr>
          <w:sz w:val="22"/>
          <w:szCs w:val="20"/>
        </w:rPr>
        <w:t xml:space="preserve"> – Specyfikacja Istotnych Warunków Zamówienia</w:t>
      </w:r>
    </w:p>
    <w:p w14:paraId="5D61BAA3" w14:textId="3C7E50AD" w:rsidR="003160F9" w:rsidRDefault="003160F9" w:rsidP="003160F9">
      <w:pPr>
        <w:spacing w:after="0"/>
        <w:jc w:val="left"/>
        <w:rPr>
          <w:rStyle w:val="Pogrubienie"/>
          <w:b w:val="0"/>
          <w:sz w:val="22"/>
        </w:rPr>
      </w:pPr>
      <w:r w:rsidRPr="00D641E2">
        <w:rPr>
          <w:rStyle w:val="Pogrubienie"/>
          <w:sz w:val="22"/>
        </w:rPr>
        <w:t>SOR</w:t>
      </w:r>
      <w:r w:rsidRPr="00D641E2">
        <w:rPr>
          <w:rStyle w:val="Pogrubienie"/>
          <w:b w:val="0"/>
          <w:sz w:val="22"/>
        </w:rPr>
        <w:t xml:space="preserve"> – Strategia na rzecz Odpowiedzialnego Rozwoju</w:t>
      </w:r>
    </w:p>
    <w:p w14:paraId="5D32C2AF" w14:textId="4FD68BBB" w:rsidR="00ED66F1" w:rsidRPr="00D641E2" w:rsidRDefault="00ED66F1" w:rsidP="003160F9">
      <w:pPr>
        <w:spacing w:after="0"/>
        <w:jc w:val="left"/>
        <w:rPr>
          <w:rStyle w:val="Pogrubienie"/>
          <w:b w:val="0"/>
          <w:sz w:val="22"/>
        </w:rPr>
      </w:pPr>
      <w:r w:rsidRPr="00ED66F1">
        <w:rPr>
          <w:rStyle w:val="Pogrubienie"/>
          <w:sz w:val="22"/>
        </w:rPr>
        <w:t>TBS</w:t>
      </w:r>
      <w:r>
        <w:rPr>
          <w:rStyle w:val="Pogrubienie"/>
          <w:b w:val="0"/>
          <w:sz w:val="22"/>
        </w:rPr>
        <w:t xml:space="preserve"> – Towarzystwo Budownictwa Społecznego</w:t>
      </w:r>
    </w:p>
    <w:p w14:paraId="0941DA55" w14:textId="77777777" w:rsidR="003160F9" w:rsidRPr="00D641E2" w:rsidRDefault="003160F9" w:rsidP="003160F9">
      <w:pPr>
        <w:spacing w:after="0"/>
        <w:jc w:val="left"/>
        <w:rPr>
          <w:rStyle w:val="Pogrubienie"/>
          <w:sz w:val="22"/>
        </w:rPr>
      </w:pPr>
      <w:r w:rsidRPr="00D641E2">
        <w:rPr>
          <w:rStyle w:val="Pogrubienie"/>
          <w:sz w:val="22"/>
        </w:rPr>
        <w:t>UE</w:t>
      </w:r>
      <w:r w:rsidRPr="00D641E2">
        <w:rPr>
          <w:sz w:val="22"/>
          <w:szCs w:val="20"/>
        </w:rPr>
        <w:t xml:space="preserve"> – Unia Europejska</w:t>
      </w:r>
    </w:p>
    <w:p w14:paraId="3E619D8F" w14:textId="77777777" w:rsidR="003160F9" w:rsidRPr="00D641E2" w:rsidRDefault="003160F9" w:rsidP="003160F9">
      <w:pPr>
        <w:spacing w:after="0"/>
        <w:jc w:val="left"/>
        <w:rPr>
          <w:rStyle w:val="Pogrubienie"/>
          <w:sz w:val="22"/>
        </w:rPr>
      </w:pPr>
      <w:r w:rsidRPr="00D641E2">
        <w:rPr>
          <w:rStyle w:val="Pogrubienie"/>
          <w:sz w:val="22"/>
        </w:rPr>
        <w:t>UZP</w:t>
      </w:r>
      <w:r w:rsidRPr="00D641E2">
        <w:rPr>
          <w:sz w:val="22"/>
          <w:szCs w:val="20"/>
        </w:rPr>
        <w:t xml:space="preserve"> – Urząd Zamówień Publicznych</w:t>
      </w:r>
    </w:p>
    <w:p w14:paraId="41E65702" w14:textId="77777777" w:rsidR="003160F9" w:rsidRPr="00D641E2" w:rsidRDefault="003160F9" w:rsidP="003160F9">
      <w:pPr>
        <w:spacing w:after="0"/>
        <w:jc w:val="left"/>
        <w:rPr>
          <w:rStyle w:val="Pogrubienie"/>
          <w:sz w:val="22"/>
        </w:rPr>
      </w:pPr>
      <w:r w:rsidRPr="00D641E2">
        <w:rPr>
          <w:rStyle w:val="Pogrubienie"/>
          <w:sz w:val="22"/>
        </w:rPr>
        <w:t>WTZ</w:t>
      </w:r>
      <w:r w:rsidRPr="00D641E2">
        <w:rPr>
          <w:sz w:val="22"/>
          <w:szCs w:val="20"/>
        </w:rPr>
        <w:t xml:space="preserve"> – Warsztaty Terapii Zajęciowej</w:t>
      </w:r>
    </w:p>
    <w:p w14:paraId="3CA4BC52" w14:textId="77777777" w:rsidR="003160F9" w:rsidRPr="00D641E2" w:rsidRDefault="003160F9" w:rsidP="003160F9">
      <w:pPr>
        <w:spacing w:after="0"/>
        <w:jc w:val="left"/>
        <w:rPr>
          <w:rStyle w:val="Pogrubienie"/>
          <w:sz w:val="22"/>
        </w:rPr>
      </w:pPr>
      <w:r w:rsidRPr="00D641E2">
        <w:rPr>
          <w:rStyle w:val="Pogrubienie"/>
          <w:sz w:val="22"/>
        </w:rPr>
        <w:t>WUP</w:t>
      </w:r>
      <w:r w:rsidRPr="00D641E2">
        <w:rPr>
          <w:sz w:val="22"/>
          <w:szCs w:val="20"/>
        </w:rPr>
        <w:t xml:space="preserve"> – Wojewódzki Urząd Pracy</w:t>
      </w:r>
    </w:p>
    <w:p w14:paraId="16D97267" w14:textId="77777777" w:rsidR="003160F9" w:rsidRPr="00D641E2" w:rsidRDefault="003160F9" w:rsidP="003160F9">
      <w:pPr>
        <w:spacing w:after="0"/>
        <w:jc w:val="left"/>
        <w:rPr>
          <w:rStyle w:val="Pogrubienie"/>
          <w:sz w:val="22"/>
        </w:rPr>
      </w:pPr>
      <w:r w:rsidRPr="00D641E2">
        <w:rPr>
          <w:rStyle w:val="Pogrubienie"/>
          <w:sz w:val="22"/>
        </w:rPr>
        <w:t>ZAZ</w:t>
      </w:r>
      <w:r w:rsidRPr="00D641E2">
        <w:rPr>
          <w:sz w:val="22"/>
          <w:szCs w:val="20"/>
        </w:rPr>
        <w:t xml:space="preserve"> – Zakład Aktywności Zawodowej</w:t>
      </w:r>
    </w:p>
    <w:p w14:paraId="2F06A060" w14:textId="77777777" w:rsidR="003160F9" w:rsidRDefault="003160F9" w:rsidP="003160F9">
      <w:pPr>
        <w:spacing w:after="0"/>
        <w:jc w:val="left"/>
        <w:rPr>
          <w:sz w:val="22"/>
          <w:szCs w:val="20"/>
        </w:rPr>
      </w:pPr>
      <w:r w:rsidRPr="00D641E2">
        <w:rPr>
          <w:rStyle w:val="Pogrubienie"/>
          <w:sz w:val="22"/>
        </w:rPr>
        <w:t>ZIT</w:t>
      </w:r>
      <w:r w:rsidRPr="00D641E2">
        <w:rPr>
          <w:sz w:val="22"/>
          <w:szCs w:val="20"/>
        </w:rPr>
        <w:t xml:space="preserve"> – Zintegrowane Inwestycje Terytorialne</w:t>
      </w:r>
    </w:p>
    <w:p w14:paraId="78C8BA00" w14:textId="10C020E6" w:rsidR="00D8674A" w:rsidRPr="00D641E2" w:rsidRDefault="00D8674A" w:rsidP="003160F9">
      <w:pPr>
        <w:spacing w:after="0"/>
        <w:jc w:val="left"/>
        <w:rPr>
          <w:sz w:val="22"/>
          <w:szCs w:val="20"/>
        </w:rPr>
      </w:pPr>
      <w:r w:rsidRPr="00D8674A">
        <w:rPr>
          <w:b/>
          <w:sz w:val="22"/>
          <w:szCs w:val="20"/>
        </w:rPr>
        <w:t>ZPCH</w:t>
      </w:r>
      <w:r>
        <w:rPr>
          <w:sz w:val="22"/>
          <w:szCs w:val="20"/>
        </w:rPr>
        <w:t xml:space="preserve"> – Zakład Pracy Chronionej</w:t>
      </w:r>
    </w:p>
    <w:p w14:paraId="2B8F1C75" w14:textId="3B63319A" w:rsidR="00AA7BBF" w:rsidRPr="00D641E2" w:rsidRDefault="003160F9" w:rsidP="00F80CC0">
      <w:pPr>
        <w:spacing w:after="0"/>
        <w:jc w:val="left"/>
        <w:rPr>
          <w:rFonts w:eastAsia="Times New Roman"/>
          <w:sz w:val="40"/>
          <w:szCs w:val="36"/>
          <w:lang w:eastAsia="pl-PL"/>
        </w:rPr>
      </w:pPr>
      <w:r w:rsidRPr="00D641E2">
        <w:rPr>
          <w:rStyle w:val="Pogrubienie"/>
          <w:sz w:val="22"/>
        </w:rPr>
        <w:t>ZUS</w:t>
      </w:r>
      <w:r w:rsidRPr="00D641E2">
        <w:rPr>
          <w:sz w:val="22"/>
          <w:szCs w:val="20"/>
        </w:rPr>
        <w:t xml:space="preserve"> – Zakład Ubezpieczeń Społecznych</w:t>
      </w:r>
      <w:r w:rsidR="00AA7BBF" w:rsidRPr="00D641E2">
        <w:rPr>
          <w:sz w:val="28"/>
        </w:rPr>
        <w:br w:type="page"/>
      </w:r>
    </w:p>
    <w:p w14:paraId="2C437FA9" w14:textId="77777777" w:rsidR="00AE30C1" w:rsidRPr="00A50B25" w:rsidRDefault="00AE30C1" w:rsidP="008726DD">
      <w:pPr>
        <w:pStyle w:val="Nagwek2"/>
      </w:pPr>
      <w:bookmarkStart w:id="4" w:name="_Toc80878448"/>
      <w:r w:rsidRPr="00A50B25">
        <w:lastRenderedPageBreak/>
        <w:t>Wstęp</w:t>
      </w:r>
      <w:bookmarkEnd w:id="4"/>
    </w:p>
    <w:p w14:paraId="348530FD" w14:textId="5762C94C" w:rsidR="002633DB" w:rsidRPr="00A50B25" w:rsidRDefault="002633DB" w:rsidP="002633DB">
      <w:r w:rsidRPr="00381062">
        <w:rPr>
          <w:i/>
        </w:rPr>
        <w:t>Krajowy Program Rozwoju Ekonomii Społecznej</w:t>
      </w:r>
      <w:r w:rsidR="00E45F2D" w:rsidRPr="00381062">
        <w:rPr>
          <w:i/>
        </w:rPr>
        <w:t>. Ekonomia Solidarności Społecznej</w:t>
      </w:r>
      <w:r w:rsidRPr="00A50B25">
        <w:t xml:space="preserve"> </w:t>
      </w:r>
      <w:r w:rsidR="001C762F" w:rsidRPr="00A50B25">
        <w:t>stanowi program</w:t>
      </w:r>
      <w:r w:rsidRPr="00A50B25">
        <w:t xml:space="preserve"> rozwoju w rozumieniu art. 15 ust. 4 pkt 2 us</w:t>
      </w:r>
      <w:r>
        <w:t xml:space="preserve">tawy z </w:t>
      </w:r>
      <w:r w:rsidR="003A08C4">
        <w:t xml:space="preserve">dnia 6 grudnia 2006 r. o </w:t>
      </w:r>
      <w:r w:rsidRPr="00A50B25">
        <w:t>zasadach prowadzenia polityki rozwoju (</w:t>
      </w:r>
      <w:r w:rsidR="00FD0EED" w:rsidRPr="00FD0EED">
        <w:t>Dz. U</w:t>
      </w:r>
      <w:r w:rsidR="008A1EE5">
        <w:t>.</w:t>
      </w:r>
      <w:r w:rsidR="00FD0EED" w:rsidRPr="00FD0EED">
        <w:t xml:space="preserve"> z 20</w:t>
      </w:r>
      <w:r w:rsidR="002F2526">
        <w:t>2</w:t>
      </w:r>
      <w:r w:rsidR="00FD0EED" w:rsidRPr="00FD0EED">
        <w:t>1 r. poz. 1</w:t>
      </w:r>
      <w:r w:rsidR="002F2526">
        <w:t>057</w:t>
      </w:r>
      <w:r w:rsidR="003A08C4">
        <w:t xml:space="preserve">) i </w:t>
      </w:r>
      <w:r w:rsidR="00172241">
        <w:t>jest</w:t>
      </w:r>
      <w:r w:rsidR="00172241" w:rsidRPr="00A50B25">
        <w:t xml:space="preserve"> </w:t>
      </w:r>
      <w:r w:rsidRPr="00A50B25">
        <w:t>dokument</w:t>
      </w:r>
      <w:r w:rsidR="00172241">
        <w:t>em</w:t>
      </w:r>
      <w:r w:rsidR="003A08C4">
        <w:t xml:space="preserve"> o </w:t>
      </w:r>
      <w:r w:rsidRPr="00A50B25">
        <w:t>charakterze operacy</w:t>
      </w:r>
      <w:r>
        <w:t>jno-wdrożeniowym, ustanowiony</w:t>
      </w:r>
      <w:r w:rsidR="00172241">
        <w:t>m</w:t>
      </w:r>
      <w:r w:rsidR="003A08C4">
        <w:t xml:space="preserve"> w </w:t>
      </w:r>
      <w:r w:rsidRPr="00A50B25">
        <w:t>celu realizacji średniookresowej strategii rozwoju kraju – Strategii na rzecz Odpowiedzialnego Rozwoju</w:t>
      </w:r>
      <w:r>
        <w:t>,</w:t>
      </w:r>
      <w:r w:rsidR="003A08C4">
        <w:t xml:space="preserve"> przyjętej uchwałą nr </w:t>
      </w:r>
      <w:r w:rsidRPr="00A50B25">
        <w:t>8 Rady Ministrów z dnia 14 lutego 2017 r.</w:t>
      </w:r>
      <w:r w:rsidR="00395844">
        <w:rPr>
          <w:rStyle w:val="Odwoanieprzypisudolnego"/>
        </w:rPr>
        <w:footnoteReference w:id="1"/>
      </w:r>
      <w:r w:rsidR="00F07C59">
        <w:t>, a także</w:t>
      </w:r>
      <w:r w:rsidRPr="00A50B25">
        <w:t xml:space="preserve"> innych strategii rozwoju</w:t>
      </w:r>
      <w:r w:rsidR="002E2067">
        <w:t>.</w:t>
      </w:r>
      <w:r w:rsidR="00FF1B9A">
        <w:rPr>
          <w:rStyle w:val="Odwoanieprzypisudolnego"/>
        </w:rPr>
        <w:footnoteReference w:id="2"/>
      </w:r>
    </w:p>
    <w:p w14:paraId="74B53565" w14:textId="6D89AEEB" w:rsidR="002633DB" w:rsidRPr="00A50B25" w:rsidRDefault="00D27310" w:rsidP="00E8794A">
      <w:r>
        <w:t xml:space="preserve">Kształt </w:t>
      </w:r>
      <w:r w:rsidR="00811708" w:rsidRPr="00F07C59">
        <w:t>Krajow</w:t>
      </w:r>
      <w:r w:rsidRPr="00F07C59">
        <w:t>ego</w:t>
      </w:r>
      <w:r w:rsidR="00811708" w:rsidRPr="00F07C59">
        <w:t xml:space="preserve"> Program</w:t>
      </w:r>
      <w:r w:rsidRPr="00F07C59">
        <w:t>u</w:t>
      </w:r>
      <w:r w:rsidR="00811708" w:rsidRPr="00F07C59">
        <w:t xml:space="preserve"> Rozwoju Ekonomii</w:t>
      </w:r>
      <w:r w:rsidR="00811708" w:rsidRPr="003A60D0">
        <w:rPr>
          <w:i/>
        </w:rPr>
        <w:t xml:space="preserve"> </w:t>
      </w:r>
      <w:r w:rsidR="00811708" w:rsidRPr="00113921">
        <w:t>Społecznej</w:t>
      </w:r>
      <w:r w:rsidR="00C52F59">
        <w:t xml:space="preserve"> przyjęty został w 2014 r.</w:t>
      </w:r>
      <w:r w:rsidR="00395844">
        <w:rPr>
          <w:rStyle w:val="Odwoanieprzypisudolnego"/>
        </w:rPr>
        <w:footnoteReference w:id="3"/>
      </w:r>
      <w:r w:rsidR="00C52F59">
        <w:t xml:space="preserve"> Z</w:t>
      </w:r>
      <w:r w:rsidR="00C52F59" w:rsidRPr="00A50B25">
        <w:t xml:space="preserve">godnie z Umową Partnerstwa </w:t>
      </w:r>
      <w:r w:rsidR="00C52F59">
        <w:t>Rządu RP i </w:t>
      </w:r>
      <w:r w:rsidR="00C52F59" w:rsidRPr="00A50B25">
        <w:t xml:space="preserve">Komisji Europejskiej </w:t>
      </w:r>
      <w:r w:rsidR="00C52F59">
        <w:t>dotyczącą perspektywy finansowej 2014-2020 jest</w:t>
      </w:r>
      <w:r w:rsidR="00C52F59" w:rsidRPr="00A50B25">
        <w:t xml:space="preserve"> </w:t>
      </w:r>
      <w:r w:rsidR="00C52F59">
        <w:t xml:space="preserve">to </w:t>
      </w:r>
      <w:r w:rsidR="00C52F59" w:rsidRPr="00A50B25">
        <w:t>kluczowy dokument operacyjno-wdrożeniowy w zakresie Celu Tematycznego 9 „</w:t>
      </w:r>
      <w:r w:rsidR="00C52F59" w:rsidRPr="00381062">
        <w:rPr>
          <w:i/>
        </w:rPr>
        <w:t>Promowanie włączenia społecznego, walka z ubóstwem i wszelką dyskryminacją</w:t>
      </w:r>
      <w:r w:rsidR="00C52F59" w:rsidRPr="00A50B25">
        <w:t xml:space="preserve">”, stanowiący warunek </w:t>
      </w:r>
      <w:r w:rsidR="00C52F59" w:rsidRPr="0073635B">
        <w:rPr>
          <w:i/>
        </w:rPr>
        <w:t>ex ante</w:t>
      </w:r>
      <w:r w:rsidR="00C52F59" w:rsidRPr="00A50B25">
        <w:t xml:space="preserve"> realizacji działań </w:t>
      </w:r>
      <w:r w:rsidR="00C52F59">
        <w:t xml:space="preserve">w Polsce </w:t>
      </w:r>
      <w:r w:rsidR="00C52F59" w:rsidRPr="00A50B25">
        <w:t>w tym obszarze.</w:t>
      </w:r>
      <w:r w:rsidR="00C52F59">
        <w:t xml:space="preserve"> Zasadniczą modyfikację dokumentu, obejmującą m.in. zmianę w zakresie celów i działań oraz wydłużenie perspektywy programu do 2023 r. </w:t>
      </w:r>
      <w:r w:rsidR="00216179">
        <w:t>przeprowadzono</w:t>
      </w:r>
      <w:r w:rsidR="000713E2">
        <w:t xml:space="preserve"> w 2019 r.</w:t>
      </w:r>
      <w:r w:rsidR="000713E2">
        <w:rPr>
          <w:rStyle w:val="Odwoanieprzypisudolnego"/>
        </w:rPr>
        <w:footnoteReference w:id="4"/>
      </w:r>
      <w:r w:rsidR="002633DB" w:rsidRPr="00A50B25">
        <w:t xml:space="preserve"> </w:t>
      </w:r>
      <w:r w:rsidR="00F42B1A">
        <w:t xml:space="preserve">Program określa również najistotniejsze założenia i ramy interwencji współfinansowanej w </w:t>
      </w:r>
      <w:r w:rsidR="00113921">
        <w:t xml:space="preserve">unijnej </w:t>
      </w:r>
      <w:r w:rsidR="00F42B1A">
        <w:t>perspektywie finansowej 2021-2027, współtworząc wraz z innymi dokumentami o charakte</w:t>
      </w:r>
      <w:r w:rsidR="00113921">
        <w:t>rze strategicznym i programowym</w:t>
      </w:r>
      <w:r w:rsidR="00F42B1A">
        <w:t xml:space="preserve"> ramy polityki państwa w zakresie </w:t>
      </w:r>
      <w:r w:rsidR="00113921">
        <w:t>włącze</w:t>
      </w:r>
      <w:r w:rsidR="00F42B1A">
        <w:t>nia społecznego.</w:t>
      </w:r>
    </w:p>
    <w:p w14:paraId="66CE5B93" w14:textId="41B6AB18" w:rsidR="002633DB" w:rsidRPr="00A50B25" w:rsidRDefault="002633DB" w:rsidP="002633DB">
      <w:r w:rsidRPr="00A50B25">
        <w:t>Zmi</w:t>
      </w:r>
      <w:r>
        <w:t>eniająca się sytuacja społeczno-gospodarcza oraz</w:t>
      </w:r>
      <w:r w:rsidRPr="00A50B25">
        <w:t xml:space="preserve"> poprawa sytuacji na rynku pracy tworz</w:t>
      </w:r>
      <w:r>
        <w:t>y</w:t>
      </w:r>
      <w:r w:rsidRPr="00A50B25">
        <w:t xml:space="preserve"> jedn</w:t>
      </w:r>
      <w:r>
        <w:t>ocześnie</w:t>
      </w:r>
      <w:r w:rsidRPr="00A50B25">
        <w:t xml:space="preserve"> nowe wyzwania i </w:t>
      </w:r>
      <w:r>
        <w:t xml:space="preserve">wymaga nowego </w:t>
      </w:r>
      <w:r w:rsidRPr="00A50B25">
        <w:t>otwarci</w:t>
      </w:r>
      <w:r>
        <w:t>a</w:t>
      </w:r>
      <w:r w:rsidRPr="00A50B25">
        <w:t xml:space="preserve"> w polityce publicznej</w:t>
      </w:r>
      <w:r>
        <w:t>.</w:t>
      </w:r>
      <w:r w:rsidRPr="00A50B25">
        <w:t xml:space="preserve"> </w:t>
      </w:r>
      <w:r>
        <w:t>S</w:t>
      </w:r>
      <w:r w:rsidRPr="00A50B25">
        <w:t>tał</w:t>
      </w:r>
      <w:r w:rsidR="00172241">
        <w:t>a</w:t>
      </w:r>
      <w:r w:rsidRPr="00A50B25">
        <w:t xml:space="preserve"> się </w:t>
      </w:r>
      <w:r w:rsidR="00172241">
        <w:t xml:space="preserve">ona </w:t>
      </w:r>
      <w:r w:rsidRPr="00A50B25">
        <w:t xml:space="preserve">asumptem </w:t>
      </w:r>
      <w:r>
        <w:t xml:space="preserve">do </w:t>
      </w:r>
      <w:r w:rsidRPr="00A50B25">
        <w:t xml:space="preserve">istotnej zmiany programowej – przyjęcia zmienionej strategii średniookresowej </w:t>
      </w:r>
      <w:r>
        <w:t>–</w:t>
      </w:r>
      <w:r w:rsidRPr="00A50B25">
        <w:t xml:space="preserve"> Strategii na rzecz Odpowiedzialnego Rozwoju do roku 2020 </w:t>
      </w:r>
      <w:r w:rsidR="00F42B1A" w:rsidRPr="00F42B1A">
        <w:t xml:space="preserve"> (z perspektywą do 2030 r.)</w:t>
      </w:r>
      <w:r w:rsidR="00F42B1A">
        <w:t xml:space="preserve"> </w:t>
      </w:r>
      <w:r w:rsidRPr="00A50B25">
        <w:t xml:space="preserve">oraz </w:t>
      </w:r>
      <w:r>
        <w:t xml:space="preserve">zmiany </w:t>
      </w:r>
      <w:r w:rsidRPr="00A50B25">
        <w:t xml:space="preserve">innych strategii średniookresowych. </w:t>
      </w:r>
      <w:r w:rsidR="001C762F" w:rsidRPr="00A50B25">
        <w:t>Dał</w:t>
      </w:r>
      <w:r w:rsidR="001C762F">
        <w:t>a</w:t>
      </w:r>
      <w:r w:rsidR="001C762F" w:rsidRPr="00A50B25">
        <w:t xml:space="preserve"> również</w:t>
      </w:r>
      <w:r w:rsidRPr="00A50B25">
        <w:t xml:space="preserve"> impuls do zmian w Umowie Partnerstwa</w:t>
      </w:r>
      <w:r>
        <w:t xml:space="preserve"> w lipcu 2017 </w:t>
      </w:r>
      <w:r w:rsidR="000713E2">
        <w:t>r.</w:t>
      </w:r>
      <w:r w:rsidR="000713E2">
        <w:rPr>
          <w:rStyle w:val="Odwoanieprzypisudolnego"/>
        </w:rPr>
        <w:footnoteReference w:id="5"/>
      </w:r>
    </w:p>
    <w:p w14:paraId="159C0839" w14:textId="77777777" w:rsidR="002633DB" w:rsidRPr="00A50B25" w:rsidRDefault="002633DB" w:rsidP="002633DB">
      <w:r w:rsidRPr="00A50B25">
        <w:t>Zgodnie ze Strategią na rzecz Odpowiedzialnego Rozwoju rol</w:t>
      </w:r>
      <w:r>
        <w:t>a</w:t>
      </w:r>
      <w:r w:rsidRPr="00A50B25">
        <w:t xml:space="preserve"> ekonomii społecznej </w:t>
      </w:r>
      <w:r>
        <w:t>została podkreślona</w:t>
      </w:r>
      <w:r w:rsidRPr="00A50B25">
        <w:t xml:space="preserve"> w:</w:t>
      </w:r>
    </w:p>
    <w:p w14:paraId="1DF422D0" w14:textId="560851ED" w:rsidR="002633DB" w:rsidRPr="00A50B25" w:rsidRDefault="00E45F2D" w:rsidP="002633DB">
      <w:pPr>
        <w:pStyle w:val="Listapunktowana"/>
      </w:pPr>
      <w:r>
        <w:t>c</w:t>
      </w:r>
      <w:r w:rsidRPr="00A50B25">
        <w:t xml:space="preserve">elu </w:t>
      </w:r>
      <w:r w:rsidR="002633DB" w:rsidRPr="00A50B25">
        <w:t>szczegółowym I</w:t>
      </w:r>
      <w:r w:rsidR="002633DB" w:rsidRPr="00A50B25">
        <w:rPr>
          <w:b/>
        </w:rPr>
        <w:t xml:space="preserve"> </w:t>
      </w:r>
      <w:r w:rsidR="002633DB" w:rsidRPr="00AA7BBF">
        <w:rPr>
          <w:i/>
        </w:rPr>
        <w:t>Trwały wzrost gospodarczy oparty coraz silniej o wiedzę, dane i</w:t>
      </w:r>
      <w:r w:rsidR="002633DB">
        <w:rPr>
          <w:i/>
        </w:rPr>
        <w:t> </w:t>
      </w:r>
      <w:r w:rsidR="002633DB" w:rsidRPr="00AA7BBF">
        <w:rPr>
          <w:i/>
        </w:rPr>
        <w:t>doskonałość organizacyjną</w:t>
      </w:r>
      <w:r w:rsidR="002633DB">
        <w:t>,</w:t>
      </w:r>
      <w:r w:rsidR="002633DB" w:rsidRPr="00A50B25">
        <w:t xml:space="preserve"> </w:t>
      </w:r>
      <w:r w:rsidR="002633DB">
        <w:t>w o</w:t>
      </w:r>
      <w:r w:rsidR="002633DB" w:rsidRPr="00A50B25">
        <w:t>bszar</w:t>
      </w:r>
      <w:r w:rsidR="002633DB">
        <w:t>ze</w:t>
      </w:r>
      <w:r w:rsidR="002633DB" w:rsidRPr="00A50B25">
        <w:t>: Małe i średnie przedsiębiorstwa</w:t>
      </w:r>
      <w:r w:rsidR="002633DB">
        <w:t>,</w:t>
      </w:r>
      <w:r w:rsidR="002633DB" w:rsidRPr="00A50B25">
        <w:t xml:space="preserve"> Nowe modele działania: wskazano na potrzebę wsparcia dla podmiotów ekonomii społecznej i solidarnej (spółdzielczej). Zapowiedziano tam w szczególności: </w:t>
      </w:r>
      <w:r w:rsidR="002633DB" w:rsidRPr="000A4CD7">
        <w:rPr>
          <w:i/>
        </w:rPr>
        <w:t>„</w:t>
      </w:r>
      <w:r w:rsidR="002633DB" w:rsidRPr="00381062">
        <w:rPr>
          <w:i/>
        </w:rPr>
        <w:t xml:space="preserve">przygotowanie rozwiązań prawnych ułatwiających ich bieżącą działalność, a także premiowanie tych form działania </w:t>
      </w:r>
      <w:r w:rsidR="00FF2CAA">
        <w:rPr>
          <w:i/>
        </w:rPr>
        <w:br/>
      </w:r>
      <w:r w:rsidR="002633DB" w:rsidRPr="00381062">
        <w:rPr>
          <w:i/>
        </w:rPr>
        <w:t>w przypadku realizacji usług zlecanyc</w:t>
      </w:r>
      <w:r w:rsidR="00C904DB" w:rsidRPr="00381062">
        <w:rPr>
          <w:i/>
        </w:rPr>
        <w:t>h przez administrację rządową i </w:t>
      </w:r>
      <w:r w:rsidR="002633DB" w:rsidRPr="00381062">
        <w:rPr>
          <w:i/>
        </w:rPr>
        <w:t>samorządową. Przygotowany zostanie mechanizm zachęt podatkowych dla ich rozwoju oraz zwiększenia skali działalności</w:t>
      </w:r>
      <w:r w:rsidR="002633DB" w:rsidRPr="000A4CD7">
        <w:rPr>
          <w:i/>
        </w:rPr>
        <w:t>”</w:t>
      </w:r>
      <w:r w:rsidR="002633DB">
        <w:t>;</w:t>
      </w:r>
    </w:p>
    <w:p w14:paraId="39E85091" w14:textId="6BEE8D44" w:rsidR="002633DB" w:rsidRDefault="00E45F2D" w:rsidP="002633DB">
      <w:pPr>
        <w:pStyle w:val="Listapunktowana"/>
      </w:pPr>
      <w:r>
        <w:t>c</w:t>
      </w:r>
      <w:r w:rsidRPr="00A50B25">
        <w:t xml:space="preserve">elu </w:t>
      </w:r>
      <w:r w:rsidR="002633DB" w:rsidRPr="00A50B25">
        <w:t>szczegółowym II</w:t>
      </w:r>
      <w:r w:rsidR="002633DB">
        <w:rPr>
          <w:b/>
        </w:rPr>
        <w:t xml:space="preserve"> </w:t>
      </w:r>
      <w:r w:rsidR="002633DB" w:rsidRPr="004A5FC9">
        <w:rPr>
          <w:i/>
        </w:rPr>
        <w:t>Rozwój społecznie wrażliwy i terytorialnie zrównoważony</w:t>
      </w:r>
      <w:r w:rsidR="002633DB">
        <w:t xml:space="preserve">, w obszarze: </w:t>
      </w:r>
      <w:r w:rsidR="002633DB" w:rsidRPr="00A50B25">
        <w:t>Spójność społeczna</w:t>
      </w:r>
      <w:r w:rsidR="002633DB">
        <w:t>,</w:t>
      </w:r>
      <w:r w:rsidR="002633DB" w:rsidRPr="00A50B25">
        <w:t xml:space="preserve"> Aktywna polityka prorodzinna, Poprawa dostępności do usług, w tym społecznych i zdrowotnych, Wspar</w:t>
      </w:r>
      <w:r w:rsidR="002633DB">
        <w:t xml:space="preserve">cie grup zagrożonych ubóstwem </w:t>
      </w:r>
      <w:r w:rsidR="002633DB" w:rsidRPr="004A5FC9">
        <w:t>i</w:t>
      </w:r>
      <w:r w:rsidR="002633DB">
        <w:t> </w:t>
      </w:r>
      <w:r w:rsidR="002633DB" w:rsidRPr="004A5FC9">
        <w:t>wykluczeniem</w:t>
      </w:r>
      <w:r w:rsidR="002633DB" w:rsidRPr="00A50B25">
        <w:t xml:space="preserve"> oraz zapewnienie spójności działań na rzecz integracji społecznej, Rynek pracy wykorzystujący potencjał zasobów ludzkich dla rozwoju Polski. Zwrócono tam uwagę w szczególności na </w:t>
      </w:r>
      <w:r w:rsidR="002633DB" w:rsidRPr="000A4CD7">
        <w:rPr>
          <w:i/>
        </w:rPr>
        <w:t>„</w:t>
      </w:r>
      <w:r w:rsidR="002633DB" w:rsidRPr="00381062">
        <w:rPr>
          <w:i/>
        </w:rPr>
        <w:t xml:space="preserve">poprawę dostępności do usług, w tym społecznych </w:t>
      </w:r>
      <w:r w:rsidR="002633DB" w:rsidRPr="00381062">
        <w:rPr>
          <w:i/>
        </w:rPr>
        <w:lastRenderedPageBreak/>
        <w:t>i zdrowotnych; wsparcie grup zagrożonych ubóstwem i wykluczeniem oraz zapewnienie spójności działań na rzecz integracji społecznej</w:t>
      </w:r>
      <w:r w:rsidR="00172241" w:rsidRPr="000A4CD7">
        <w:rPr>
          <w:i/>
        </w:rPr>
        <w:t>”</w:t>
      </w:r>
      <w:r w:rsidR="002633DB" w:rsidRPr="00A50B25">
        <w:t>.</w:t>
      </w:r>
    </w:p>
    <w:p w14:paraId="20679DB3" w14:textId="77777777" w:rsidR="002633DB" w:rsidRPr="00A50B25" w:rsidRDefault="002633DB" w:rsidP="002633DB">
      <w:pPr>
        <w:pStyle w:val="Akapitzlist"/>
      </w:pPr>
    </w:p>
    <w:p w14:paraId="42199965" w14:textId="1AFEFDC4" w:rsidR="002633DB" w:rsidRDefault="002633DB" w:rsidP="002633DB">
      <w:r w:rsidRPr="00A50B25">
        <w:t>W Strategii na rzecz Odpowiedzialnego Rozwoju wskazano na potrzebę</w:t>
      </w:r>
      <w:r>
        <w:t xml:space="preserve"> przygotowania i realizacji</w:t>
      </w:r>
      <w:r w:rsidRPr="00A50B25">
        <w:t xml:space="preserve"> projektu </w:t>
      </w:r>
      <w:r w:rsidRPr="004E26E7">
        <w:rPr>
          <w:bCs/>
        </w:rPr>
        <w:t xml:space="preserve">strategicznego pod nazwą </w:t>
      </w:r>
      <w:r w:rsidRPr="00381062">
        <w:rPr>
          <w:i/>
        </w:rPr>
        <w:t>Ekonomia Solidarności Społecznej</w:t>
      </w:r>
      <w:r>
        <w:t>.</w:t>
      </w:r>
      <w:r w:rsidRPr="00A50B25">
        <w:t xml:space="preserve"> </w:t>
      </w:r>
      <w:r w:rsidRPr="0089679D">
        <w:t>Ekonomia społeczna jest sferą życia społeczno-gospodarczego, która pozostaje na pograniczu sektora przedsiębiorczości oraz sektora organizacji pozarządowych</w:t>
      </w:r>
      <w:r w:rsidR="00CF031D">
        <w:t>,</w:t>
      </w:r>
      <w:r w:rsidRPr="0089679D">
        <w:t xml:space="preserve"> niedziałających w celu maksymalizacji zysku. Solidarnościowy wymiar ekonomii społecznej (ekonomia solidarna) realizowany jest przez te podmioty ekonomii społecznej, w szczególności przedsiębiorstwa społeczne, które w ramach swojej działalności przyjmują funkcje tworzenia miejsc pracy w</w:t>
      </w:r>
      <w:r>
        <w:t> </w:t>
      </w:r>
      <w:r w:rsidRPr="0089679D">
        <w:t>celu aktywizacji oraz reintegracji zawodowej i społecznej osób zagrożonych wykluczeniem społecznym</w:t>
      </w:r>
      <w:r w:rsidR="00EC2609">
        <w:t xml:space="preserve"> oraz</w:t>
      </w:r>
      <w:r w:rsidR="00EC2609" w:rsidRPr="0089679D">
        <w:t xml:space="preserve"> </w:t>
      </w:r>
      <w:r w:rsidRPr="0089679D">
        <w:t>świadczenia usług społecznych.</w:t>
      </w:r>
    </w:p>
    <w:p w14:paraId="7CE079CC" w14:textId="2C1FBA99" w:rsidR="00025E56" w:rsidRDefault="00025E56" w:rsidP="002633DB">
      <w:r>
        <w:t xml:space="preserve">SOR określa także wyzwania i kierunki działań w zakresie rozwoju kapitału społecznego (obszar </w:t>
      </w:r>
      <w:r w:rsidRPr="00224537">
        <w:rPr>
          <w:i/>
        </w:rPr>
        <w:t>Kapitał ludzki i społeczny</w:t>
      </w:r>
      <w:r>
        <w:t xml:space="preserve">, kierunek interwencji </w:t>
      </w:r>
      <w:r w:rsidRPr="00224537">
        <w:rPr>
          <w:i/>
        </w:rPr>
        <w:t>Rozwój kapitału społecznego</w:t>
      </w:r>
      <w:r>
        <w:t>), w</w:t>
      </w:r>
      <w:r w:rsidR="0019009B">
        <w:t> </w:t>
      </w:r>
      <w:r>
        <w:t xml:space="preserve">których realizację angażują się podmioty ekonomii społecznej. Jednocześnie </w:t>
      </w:r>
      <w:r w:rsidR="00E45F2D">
        <w:t xml:space="preserve">zaplanowane </w:t>
      </w:r>
      <w:r>
        <w:t xml:space="preserve">w strategii zmiany w tym obszarze mają zasadniczy wpływ na postrzeganie i potencjał rozwoju sektora </w:t>
      </w:r>
      <w:r w:rsidR="00F36E90">
        <w:t>e</w:t>
      </w:r>
      <w:r>
        <w:t xml:space="preserve">konomii społecznej. Do najważniejszych działań do realizacji </w:t>
      </w:r>
      <w:r w:rsidR="00A10520">
        <w:br/>
      </w:r>
      <w:r>
        <w:t>w perspektywie do 2030 r.</w:t>
      </w:r>
      <w:r w:rsidR="00F36E90">
        <w:t xml:space="preserve"> należy zaliczyć </w:t>
      </w:r>
      <w:r>
        <w:t>kształtowanie postaw, wartości i zachowań sprzyjających budowaniu wspólnoty, kooperacji, kreatywności, otwartości oraz komunikacji, jak również wzmacnianie postaw prospołecznych w procesie nauczania</w:t>
      </w:r>
      <w:r w:rsidR="009805A6">
        <w:t>.</w:t>
      </w:r>
    </w:p>
    <w:p w14:paraId="18BB72A6" w14:textId="3C7B1FE2" w:rsidR="004E7F6B" w:rsidRPr="00A50B25" w:rsidRDefault="004E7F6B" w:rsidP="002633DB">
      <w:r>
        <w:t>Niezależn</w:t>
      </w:r>
      <w:r w:rsidR="003A08C4">
        <w:t>i</w:t>
      </w:r>
      <w:r>
        <w:t xml:space="preserve">e od krajowego kontekstu strategicznego, KPRES wpisuje się </w:t>
      </w:r>
      <w:r w:rsidR="007D2679">
        <w:t>również</w:t>
      </w:r>
      <w:r>
        <w:t xml:space="preserve"> w kierunek wytyczany na forum Unii Europejskiej w zakresie tworzenia warunków do promowania dobrobytu narodów państw członkowskich oraz przeciwdziałania wykluczeniu społecznemu. W szczególności zbieżność ta widoczna jest między rozwiązaniami zaproponowanymi w</w:t>
      </w:r>
      <w:r w:rsidR="00947219">
        <w:t> </w:t>
      </w:r>
      <w:r w:rsidR="0030054B">
        <w:t>programie</w:t>
      </w:r>
      <w:r>
        <w:t xml:space="preserve"> </w:t>
      </w:r>
      <w:r w:rsidR="00BB14E1">
        <w:t xml:space="preserve">a </w:t>
      </w:r>
      <w:r w:rsidR="00947219">
        <w:t>zasadami Europejskiego Filaru Praw Socjalnych. Rola ekonomii społecznej związana jest w szczególności z zasadami dotyczącymi aktywnego wsparcia na rzecz zatrudnienia, integracji osób niepełnosprawnych oraz dostępu do podstawowych usłu</w:t>
      </w:r>
      <w:r w:rsidR="00E97938">
        <w:t>g</w:t>
      </w:r>
      <w:r w:rsidR="00947219">
        <w:t>.</w:t>
      </w:r>
    </w:p>
    <w:p w14:paraId="38EF406F" w14:textId="21A8545E" w:rsidR="002633DB" w:rsidRPr="00A50B25" w:rsidRDefault="005844CC" w:rsidP="00F224D9">
      <w:r w:rsidRPr="003C1CDB">
        <w:t xml:space="preserve">Powyższe założenia zdeterminowały kształt zmian wprowadzonych do </w:t>
      </w:r>
      <w:r w:rsidR="00943666" w:rsidRPr="009612E6">
        <w:t>p</w:t>
      </w:r>
      <w:r w:rsidRPr="003F2FDB">
        <w:t>rogramu w styczniu</w:t>
      </w:r>
      <w:r w:rsidR="00B670B6">
        <w:t xml:space="preserve"> </w:t>
      </w:r>
      <w:r w:rsidRPr="009612E6">
        <w:t xml:space="preserve">2019 r. </w:t>
      </w:r>
      <w:r w:rsidRPr="003F2FDB">
        <w:t xml:space="preserve">Celem tych modyfikacji było nadanie </w:t>
      </w:r>
      <w:r w:rsidR="002633DB" w:rsidRPr="00617B43">
        <w:t xml:space="preserve">nowego impulsu dla polityki publicznej w tym obszarze, prowadzącego do znaczącego zwiększenia efektywność działań na rzecz tworzenia miejsc pracy, reintegracji zawodowej i społecznej osób zagrożonych wykluczeniem społecznym, jak również rozwoju usług społecznych. </w:t>
      </w:r>
      <w:r w:rsidRPr="003F2FDB">
        <w:t xml:space="preserve">Zmiany </w:t>
      </w:r>
      <w:r w:rsidRPr="00617B43">
        <w:t>dotyczyły w szczególności</w:t>
      </w:r>
      <w:r w:rsidR="00D27310" w:rsidRPr="00F224D9">
        <w:t xml:space="preserve"> </w:t>
      </w:r>
      <w:r w:rsidR="002633DB" w:rsidRPr="00F224D9">
        <w:t xml:space="preserve">zredefiniowania pojęcia ekonomii społecznej </w:t>
      </w:r>
      <w:r w:rsidR="00D27310" w:rsidRPr="003C1CDB">
        <w:t>oraz wyodrębnienia pojęcia ekonomii solidarnej.</w:t>
      </w:r>
      <w:r w:rsidR="00943666" w:rsidRPr="009612E6" w:rsidDel="00943666">
        <w:t xml:space="preserve"> </w:t>
      </w:r>
      <w:r w:rsidR="00943666" w:rsidRPr="003F2FDB">
        <w:t>Ponadto dokonano przeglądu obszarów, priorytetów i działań ujętych w programie.</w:t>
      </w:r>
    </w:p>
    <w:p w14:paraId="5CE0CFBD" w14:textId="4A4C2397" w:rsidR="006E395D" w:rsidRDefault="006E395D" w:rsidP="002633DB">
      <w:r>
        <w:t xml:space="preserve">Potrzeba </w:t>
      </w:r>
      <w:r w:rsidR="00676F04">
        <w:t>kolejnych</w:t>
      </w:r>
      <w:r>
        <w:t xml:space="preserve"> modyfikacji </w:t>
      </w:r>
      <w:r w:rsidR="00943666">
        <w:t>p</w:t>
      </w:r>
      <w:r>
        <w:t xml:space="preserve">rogramu wynika przede wszystkim ze zmiany warunków legislacyjnych dotyczących obszarów bezpośrednio powiązanych z ekonomią społeczną. </w:t>
      </w:r>
      <w:r w:rsidR="00A10520">
        <w:br/>
      </w:r>
      <w:r>
        <w:t xml:space="preserve">W szczególności </w:t>
      </w:r>
      <w:r w:rsidR="00D27BDB">
        <w:t xml:space="preserve">dotyczy to wejścia </w:t>
      </w:r>
      <w:r>
        <w:t xml:space="preserve">w życie ustawy </w:t>
      </w:r>
      <w:r w:rsidRPr="006E395D">
        <w:t>z dnia 19 lipca 2019 r. o realizowaniu usług społecznych przez centrum usług społecznych</w:t>
      </w:r>
      <w:r>
        <w:t xml:space="preserve">. Niektóre z zaplanowanych instrumentów </w:t>
      </w:r>
      <w:r w:rsidR="007F13B4">
        <w:br/>
      </w:r>
      <w:r>
        <w:t xml:space="preserve">i działań muszą także zostać przeformułowane tak, aby </w:t>
      </w:r>
      <w:r w:rsidR="00943666">
        <w:t xml:space="preserve">możliwe było </w:t>
      </w:r>
      <w:r w:rsidR="002F5560">
        <w:t xml:space="preserve">optymalne </w:t>
      </w:r>
      <w:r w:rsidR="00943666">
        <w:t xml:space="preserve">wykorzystanie narzędzi współfinansowanych ze środków europejskich w </w:t>
      </w:r>
      <w:r w:rsidR="00811708">
        <w:t xml:space="preserve">perspektywie </w:t>
      </w:r>
      <w:r>
        <w:t xml:space="preserve">finansowej na lata 2021-2027. </w:t>
      </w:r>
      <w:r w:rsidR="00D27BDB">
        <w:t xml:space="preserve">Ważną przesłanką do wprowadzenia zmian, </w:t>
      </w:r>
      <w:r w:rsidR="00811708">
        <w:t>zasygnalizowaną przy aktualizacji programu z 2019 r.</w:t>
      </w:r>
      <w:r w:rsidR="00676F04">
        <w:t>,</w:t>
      </w:r>
      <w:r w:rsidR="00811708">
        <w:t xml:space="preserve"> </w:t>
      </w:r>
      <w:r w:rsidR="00D27BDB">
        <w:t>jest wynik przeglądu śródokresowego Regi</w:t>
      </w:r>
      <w:r w:rsidR="00676F04">
        <w:t>onalnych Programów Operacyjnych</w:t>
      </w:r>
      <w:r w:rsidR="00D27BDB">
        <w:t xml:space="preserve"> </w:t>
      </w:r>
      <w:r w:rsidR="00676F04">
        <w:t xml:space="preserve">– </w:t>
      </w:r>
      <w:r w:rsidR="00D27BDB">
        <w:t>w szczególności w zakresie przewidzianych w tych programach rezultatów dotyczących tworzenia nowych miejsc pracy w przedsiębiorstwach społecznych dla osób zagrożonych wykluczeniem społecznym. Wprowadza</w:t>
      </w:r>
      <w:r w:rsidR="00676F04">
        <w:t>ne do p</w:t>
      </w:r>
      <w:r w:rsidR="00D27BDB">
        <w:t>rogramu zmiany pozwalają także uwzględnić modyfikacje wynikające z aktualizacji lub przyjęci</w:t>
      </w:r>
      <w:r w:rsidR="00FD66A5">
        <w:t>a</w:t>
      </w:r>
      <w:r w:rsidR="00D27BDB">
        <w:t xml:space="preserve"> nowych dokumentów </w:t>
      </w:r>
      <w:r w:rsidR="007F13B4">
        <w:br/>
      </w:r>
      <w:r w:rsidR="00D27BDB">
        <w:t>o charakterze programowym lub strategicznym</w:t>
      </w:r>
      <w:r w:rsidR="008307F5">
        <w:t>,</w:t>
      </w:r>
      <w:r w:rsidR="00D27BDB">
        <w:t xml:space="preserve"> takich jak Krajowa Strategia Rozwoju Regionalnego 2030.</w:t>
      </w:r>
    </w:p>
    <w:p w14:paraId="4D87C335" w14:textId="34982FE5" w:rsidR="002633DB" w:rsidRPr="00A50B25" w:rsidRDefault="002633DB" w:rsidP="002633DB">
      <w:pPr>
        <w:rPr>
          <w:rFonts w:eastAsia="Times New Roman"/>
          <w:lang w:eastAsia="pl-PL"/>
        </w:rPr>
      </w:pPr>
      <w:r w:rsidRPr="00A50B25">
        <w:lastRenderedPageBreak/>
        <w:t>Dokument</w:t>
      </w:r>
      <w:r>
        <w:t>,</w:t>
      </w:r>
      <w:r w:rsidRPr="00A50B25">
        <w:t xml:space="preserve"> zgodnie z wymogami ustawy o zasadach prowadzenia polityki rozwoju, składa się z </w:t>
      </w:r>
      <w:r w:rsidRPr="00937829">
        <w:t>sześciu</w:t>
      </w:r>
      <w:r w:rsidRPr="00A50B25">
        <w:t xml:space="preserve"> rozdziałów. W pierwszym rozdziale poruszone są zagadnienia definicyjne</w:t>
      </w:r>
      <w:r>
        <w:t xml:space="preserve"> i </w:t>
      </w:r>
      <w:r w:rsidRPr="00A50B25">
        <w:t xml:space="preserve">diagnostyczne. W rozdziale drugim określono cel główny i cele szczegółowe </w:t>
      </w:r>
      <w:r w:rsidR="0030054B">
        <w:t>p</w:t>
      </w:r>
      <w:r w:rsidR="00BB14E1" w:rsidRPr="00A50B25">
        <w:t>rogramu</w:t>
      </w:r>
      <w:r w:rsidRPr="00A50B25">
        <w:t>, w</w:t>
      </w:r>
      <w:r>
        <w:t> szczególności w</w:t>
      </w:r>
      <w:r w:rsidRPr="00A50B25">
        <w:t xml:space="preserve"> kontekście </w:t>
      </w:r>
      <w:r w:rsidR="005D1673">
        <w:t>SOR</w:t>
      </w:r>
      <w:r w:rsidRPr="00A50B25">
        <w:t xml:space="preserve">. Rozdział trzeci </w:t>
      </w:r>
      <w:r>
        <w:t xml:space="preserve">zawiera </w:t>
      </w:r>
      <w:r w:rsidRPr="00A50B25">
        <w:rPr>
          <w:rFonts w:eastAsia="Times New Roman"/>
          <w:lang w:eastAsia="pl-PL"/>
        </w:rPr>
        <w:t xml:space="preserve">kierunki interwencji </w:t>
      </w:r>
      <w:r>
        <w:rPr>
          <w:rFonts w:eastAsia="Times New Roman"/>
          <w:lang w:eastAsia="pl-PL"/>
        </w:rPr>
        <w:t>pogrupowane w obszary i priorytety. W rozdziale czwartym określone zostały</w:t>
      </w:r>
      <w:r w:rsidRPr="00A50B25">
        <w:rPr>
          <w:rFonts w:eastAsia="Times New Roman"/>
          <w:lang w:eastAsia="pl-PL"/>
        </w:rPr>
        <w:t xml:space="preserve"> podstawowe założenia systemu realizacji</w:t>
      </w:r>
      <w:r>
        <w:rPr>
          <w:rFonts w:eastAsia="Times New Roman"/>
          <w:lang w:eastAsia="pl-PL"/>
        </w:rPr>
        <w:t xml:space="preserve"> </w:t>
      </w:r>
      <w:r w:rsidR="0030054B">
        <w:rPr>
          <w:rFonts w:eastAsia="Times New Roman"/>
          <w:lang w:eastAsia="pl-PL"/>
        </w:rPr>
        <w:t>p</w:t>
      </w:r>
      <w:r w:rsidR="00BB14E1">
        <w:rPr>
          <w:rFonts w:eastAsia="Times New Roman"/>
          <w:lang w:eastAsia="pl-PL"/>
        </w:rPr>
        <w:t>rogramu</w:t>
      </w:r>
      <w:r w:rsidRPr="00A50B25">
        <w:rPr>
          <w:rFonts w:eastAsia="Times New Roman"/>
          <w:lang w:eastAsia="pl-PL"/>
        </w:rPr>
        <w:t xml:space="preserve">. W rozdziale </w:t>
      </w:r>
      <w:r>
        <w:rPr>
          <w:rFonts w:eastAsia="Times New Roman"/>
          <w:lang w:eastAsia="pl-PL"/>
        </w:rPr>
        <w:t xml:space="preserve">piątym </w:t>
      </w:r>
      <w:r w:rsidR="00172241">
        <w:rPr>
          <w:rFonts w:eastAsia="Times New Roman"/>
          <w:lang w:eastAsia="pl-PL"/>
        </w:rPr>
        <w:t>wskazano</w:t>
      </w:r>
      <w:r w:rsidR="00172241" w:rsidRPr="00A50B25">
        <w:rPr>
          <w:rFonts w:eastAsia="Times New Roman"/>
          <w:lang w:eastAsia="pl-PL"/>
        </w:rPr>
        <w:t xml:space="preserve"> </w:t>
      </w:r>
      <w:r w:rsidRPr="00A50B25">
        <w:rPr>
          <w:rFonts w:eastAsia="Times New Roman"/>
          <w:lang w:eastAsia="pl-PL"/>
        </w:rPr>
        <w:t>sposób monitorowania</w:t>
      </w:r>
      <w:r>
        <w:rPr>
          <w:rFonts w:eastAsia="Times New Roman"/>
          <w:lang w:eastAsia="pl-PL"/>
        </w:rPr>
        <w:t xml:space="preserve"> realizacji</w:t>
      </w:r>
      <w:r w:rsidRPr="00A50B25">
        <w:rPr>
          <w:rFonts w:eastAsia="Times New Roman"/>
          <w:lang w:eastAsia="pl-PL"/>
        </w:rPr>
        <w:t xml:space="preserve"> </w:t>
      </w:r>
      <w:r w:rsidR="007F13B4">
        <w:rPr>
          <w:rFonts w:eastAsia="Times New Roman"/>
          <w:lang w:eastAsia="pl-PL"/>
        </w:rPr>
        <w:t>programu oraz</w:t>
      </w:r>
      <w:r w:rsidRPr="00A50B25">
        <w:rPr>
          <w:rFonts w:eastAsia="Times New Roman"/>
          <w:lang w:eastAsia="pl-PL"/>
        </w:rPr>
        <w:t xml:space="preserve"> </w:t>
      </w:r>
      <w:r>
        <w:rPr>
          <w:rFonts w:eastAsia="Times New Roman"/>
          <w:lang w:eastAsia="pl-PL"/>
        </w:rPr>
        <w:t xml:space="preserve">zestawienie wskaźników </w:t>
      </w:r>
      <w:r w:rsidR="0030054B">
        <w:rPr>
          <w:rFonts w:eastAsia="Times New Roman"/>
          <w:lang w:eastAsia="pl-PL"/>
        </w:rPr>
        <w:t>p</w:t>
      </w:r>
      <w:r w:rsidR="00BB14E1">
        <w:rPr>
          <w:rFonts w:eastAsia="Times New Roman"/>
          <w:lang w:eastAsia="pl-PL"/>
        </w:rPr>
        <w:t>rogramu</w:t>
      </w:r>
      <w:r w:rsidRPr="00A50B25">
        <w:rPr>
          <w:rFonts w:eastAsia="Times New Roman"/>
          <w:lang w:eastAsia="pl-PL"/>
        </w:rPr>
        <w:t xml:space="preserve">. Z uwagi na fakt, iż jest to </w:t>
      </w:r>
      <w:r w:rsidR="00164A7C">
        <w:rPr>
          <w:rFonts w:eastAsia="Times New Roman"/>
          <w:lang w:eastAsia="pl-PL"/>
        </w:rPr>
        <w:t>aktualizacja i </w:t>
      </w:r>
      <w:r w:rsidRPr="00A50B25">
        <w:rPr>
          <w:rFonts w:eastAsia="Times New Roman"/>
          <w:lang w:eastAsia="pl-PL"/>
        </w:rPr>
        <w:t>korekta dotychczasowego KPRES</w:t>
      </w:r>
      <w:r>
        <w:rPr>
          <w:rFonts w:eastAsia="Times New Roman"/>
          <w:lang w:eastAsia="pl-PL"/>
        </w:rPr>
        <w:t>,</w:t>
      </w:r>
      <w:r w:rsidRPr="00A50B25">
        <w:rPr>
          <w:rFonts w:eastAsia="Times New Roman"/>
          <w:lang w:eastAsia="pl-PL"/>
        </w:rPr>
        <w:t xml:space="preserve"> nie </w:t>
      </w:r>
      <w:r>
        <w:rPr>
          <w:rFonts w:eastAsia="Times New Roman"/>
          <w:lang w:eastAsia="pl-PL"/>
        </w:rPr>
        <w:t>przewidziano ponown</w:t>
      </w:r>
      <w:r w:rsidRPr="00A50B25">
        <w:rPr>
          <w:rFonts w:eastAsia="Times New Roman"/>
          <w:lang w:eastAsia="pl-PL"/>
        </w:rPr>
        <w:t>e</w:t>
      </w:r>
      <w:r>
        <w:rPr>
          <w:rFonts w:eastAsia="Times New Roman"/>
          <w:lang w:eastAsia="pl-PL"/>
        </w:rPr>
        <w:t>go</w:t>
      </w:r>
      <w:r w:rsidRPr="00A50B25">
        <w:rPr>
          <w:rFonts w:eastAsia="Times New Roman"/>
          <w:lang w:eastAsia="pl-PL"/>
        </w:rPr>
        <w:t xml:space="preserve"> </w:t>
      </w:r>
      <w:r>
        <w:rPr>
          <w:rFonts w:eastAsia="Times New Roman"/>
          <w:lang w:eastAsia="pl-PL"/>
        </w:rPr>
        <w:t xml:space="preserve">przeprowadzenia ewaluacji </w:t>
      </w:r>
      <w:r w:rsidRPr="0073635B">
        <w:rPr>
          <w:rFonts w:eastAsia="Times New Roman"/>
          <w:i/>
          <w:lang w:eastAsia="pl-PL"/>
        </w:rPr>
        <w:t>ex</w:t>
      </w:r>
      <w:r w:rsidR="009A5722" w:rsidRPr="0073635B">
        <w:rPr>
          <w:rFonts w:eastAsia="Times New Roman"/>
          <w:i/>
          <w:lang w:eastAsia="pl-PL"/>
        </w:rPr>
        <w:t xml:space="preserve"> </w:t>
      </w:r>
      <w:r w:rsidRPr="0073635B">
        <w:rPr>
          <w:rFonts w:eastAsia="Times New Roman"/>
          <w:i/>
          <w:lang w:eastAsia="pl-PL"/>
        </w:rPr>
        <w:t>ante</w:t>
      </w:r>
      <w:r w:rsidRPr="00A50B25">
        <w:rPr>
          <w:rFonts w:eastAsia="Times New Roman"/>
          <w:lang w:eastAsia="pl-PL"/>
        </w:rPr>
        <w:t>.</w:t>
      </w:r>
    </w:p>
    <w:p w14:paraId="6C589CC5" w14:textId="6BC7BDEB" w:rsidR="002633DB" w:rsidRDefault="002633DB" w:rsidP="002633DB">
      <w:pPr>
        <w:rPr>
          <w:rFonts w:eastAsia="Times New Roman"/>
          <w:lang w:eastAsia="pl-PL"/>
        </w:rPr>
      </w:pPr>
      <w:r w:rsidRPr="00A50B25">
        <w:rPr>
          <w:rFonts w:eastAsia="Times New Roman"/>
          <w:lang w:eastAsia="pl-PL"/>
        </w:rPr>
        <w:t xml:space="preserve">Dokument podlegał konsultacjom w ramach administracji rządowej, konsultacjom </w:t>
      </w:r>
      <w:r>
        <w:rPr>
          <w:rFonts w:eastAsia="Times New Roman"/>
          <w:lang w:eastAsia="pl-PL"/>
        </w:rPr>
        <w:t>publicznym</w:t>
      </w:r>
      <w:r w:rsidRPr="00A50B25">
        <w:rPr>
          <w:rFonts w:eastAsia="Times New Roman"/>
          <w:lang w:eastAsia="pl-PL"/>
        </w:rPr>
        <w:t xml:space="preserve"> ze środowiskiem ekonomii społecznej</w:t>
      </w:r>
      <w:r>
        <w:rPr>
          <w:rFonts w:eastAsia="Times New Roman"/>
          <w:lang w:eastAsia="pl-PL"/>
        </w:rPr>
        <w:t>,</w:t>
      </w:r>
      <w:r w:rsidRPr="00A50B25">
        <w:rPr>
          <w:rFonts w:eastAsia="Times New Roman"/>
          <w:lang w:eastAsia="pl-PL"/>
        </w:rPr>
        <w:t xml:space="preserve"> jak r</w:t>
      </w:r>
      <w:r>
        <w:rPr>
          <w:rFonts w:eastAsia="Times New Roman"/>
          <w:lang w:eastAsia="pl-PL"/>
        </w:rPr>
        <w:t xml:space="preserve">ównież </w:t>
      </w:r>
      <w:r w:rsidR="006B0566">
        <w:rPr>
          <w:rFonts w:eastAsia="Times New Roman"/>
          <w:lang w:eastAsia="pl-PL"/>
        </w:rPr>
        <w:t>j</w:t>
      </w:r>
      <w:r w:rsidR="00E45F2D">
        <w:rPr>
          <w:rFonts w:eastAsia="Times New Roman"/>
          <w:lang w:eastAsia="pl-PL"/>
        </w:rPr>
        <w:t xml:space="preserve">ednostkami </w:t>
      </w:r>
      <w:r w:rsidR="006B0566">
        <w:rPr>
          <w:rFonts w:eastAsia="Times New Roman"/>
          <w:lang w:eastAsia="pl-PL"/>
        </w:rPr>
        <w:t>s</w:t>
      </w:r>
      <w:r w:rsidR="00E45F2D">
        <w:rPr>
          <w:rFonts w:eastAsia="Times New Roman"/>
          <w:lang w:eastAsia="pl-PL"/>
        </w:rPr>
        <w:t xml:space="preserve">amorządu </w:t>
      </w:r>
      <w:r w:rsidR="006B0566">
        <w:rPr>
          <w:rFonts w:eastAsia="Times New Roman"/>
          <w:lang w:eastAsia="pl-PL"/>
        </w:rPr>
        <w:t>t</w:t>
      </w:r>
      <w:r w:rsidR="00E45F2D">
        <w:rPr>
          <w:rFonts w:eastAsia="Times New Roman"/>
          <w:lang w:eastAsia="pl-PL"/>
        </w:rPr>
        <w:t>erytorialnego.</w:t>
      </w:r>
    </w:p>
    <w:p w14:paraId="2FB4044C" w14:textId="77777777" w:rsidR="00484684" w:rsidRDefault="00484684">
      <w:pPr>
        <w:spacing w:line="259" w:lineRule="auto"/>
        <w:jc w:val="left"/>
        <w:rPr>
          <w:b/>
          <w:sz w:val="28"/>
          <w:lang w:eastAsia="pl-PL"/>
        </w:rPr>
      </w:pPr>
      <w:r>
        <w:rPr>
          <w:lang w:eastAsia="pl-PL"/>
        </w:rPr>
        <w:br w:type="page"/>
      </w:r>
    </w:p>
    <w:p w14:paraId="1E832D93" w14:textId="081BC726" w:rsidR="00DD2373" w:rsidRDefault="00DD2373" w:rsidP="008726DD">
      <w:pPr>
        <w:pStyle w:val="Nagwek4"/>
        <w:rPr>
          <w:lang w:eastAsia="pl-PL"/>
        </w:rPr>
      </w:pPr>
      <w:r>
        <w:rPr>
          <w:lang w:eastAsia="pl-PL"/>
        </w:rPr>
        <w:lastRenderedPageBreak/>
        <w:t xml:space="preserve">Prace nad </w:t>
      </w:r>
      <w:r w:rsidR="0030054B">
        <w:rPr>
          <w:lang w:eastAsia="pl-PL"/>
        </w:rPr>
        <w:t>programem</w:t>
      </w:r>
    </w:p>
    <w:p w14:paraId="29782B8F" w14:textId="607AC5C0" w:rsidR="002633DB" w:rsidRPr="000749B6" w:rsidRDefault="009B409B" w:rsidP="000749B6">
      <w:r w:rsidRPr="009B409B">
        <w:t>Program</w:t>
      </w:r>
      <w:r w:rsidR="002633DB" w:rsidRPr="00A50B25">
        <w:t xml:space="preserve"> </w:t>
      </w:r>
      <w:r w:rsidR="005D1673" w:rsidRPr="00A50B25">
        <w:t xml:space="preserve">został </w:t>
      </w:r>
      <w:r w:rsidR="002633DB" w:rsidRPr="00A50B25">
        <w:t xml:space="preserve">przygotowany </w:t>
      </w:r>
      <w:r w:rsidR="002633DB">
        <w:t>przez</w:t>
      </w:r>
      <w:r w:rsidR="002633DB" w:rsidRPr="00A50B25">
        <w:t xml:space="preserve"> Departament Ekonomii Społecznej</w:t>
      </w:r>
      <w:r w:rsidR="008B427D">
        <w:t xml:space="preserve"> i Solidarnej</w:t>
      </w:r>
      <w:r w:rsidR="002633DB" w:rsidRPr="00A50B25">
        <w:t xml:space="preserve"> </w:t>
      </w:r>
      <w:r w:rsidR="002633DB">
        <w:t>w Ministerstwie</w:t>
      </w:r>
      <w:r w:rsidR="002633DB" w:rsidRPr="00A50B25">
        <w:t xml:space="preserve"> Rodziny</w:t>
      </w:r>
      <w:r w:rsidR="00D54B82">
        <w:t xml:space="preserve"> i</w:t>
      </w:r>
      <w:r w:rsidR="002633DB" w:rsidRPr="00A50B25">
        <w:t xml:space="preserve"> Polityki Społecznej</w:t>
      </w:r>
      <w:r w:rsidR="002633DB">
        <w:t>,</w:t>
      </w:r>
      <w:r w:rsidR="002633DB" w:rsidRPr="007A4368">
        <w:t xml:space="preserve"> </w:t>
      </w:r>
      <w:r w:rsidR="002633DB" w:rsidRPr="00A50B25">
        <w:t>prz</w:t>
      </w:r>
      <w:r w:rsidR="002633DB">
        <w:t>y udziale</w:t>
      </w:r>
      <w:r w:rsidR="002633DB" w:rsidRPr="00A50B25">
        <w:t xml:space="preserve"> członków Krajowego Komitetu Rozwoju Ekonomii Społecznej</w:t>
      </w:r>
      <w:r w:rsidR="00045120">
        <w:t xml:space="preserve"> (w skład którego wchodzą przedstawiciele: o</w:t>
      </w:r>
      <w:r w:rsidR="00164A7C">
        <w:t>rganów administracji rządowej i </w:t>
      </w:r>
      <w:r w:rsidR="00045120">
        <w:t>samorządowej</w:t>
      </w:r>
      <w:r w:rsidR="00BD42B7">
        <w:t>;</w:t>
      </w:r>
      <w:r w:rsidR="00045120">
        <w:t xml:space="preserve"> podmiotów ekonomii społecznej</w:t>
      </w:r>
      <w:r w:rsidR="00BD42B7">
        <w:t>;</w:t>
      </w:r>
      <w:r w:rsidR="00045120">
        <w:t xml:space="preserve"> związków zawodowych</w:t>
      </w:r>
      <w:r w:rsidR="00BD42B7">
        <w:t>;</w:t>
      </w:r>
      <w:r w:rsidR="00045120">
        <w:t xml:space="preserve"> organizacji pracodawców</w:t>
      </w:r>
      <w:r w:rsidR="00BD42B7">
        <w:t>;</w:t>
      </w:r>
      <w:r w:rsidR="00045120">
        <w:t xml:space="preserve"> sektora bankowego i szkół wyższych)</w:t>
      </w:r>
      <w:r w:rsidR="007D4212">
        <w:t xml:space="preserve">. </w:t>
      </w:r>
      <w:r>
        <w:t>Ważnym źródłem nowych koncepcji</w:t>
      </w:r>
      <w:r w:rsidR="00691C0E">
        <w:t>,</w:t>
      </w:r>
      <w:r>
        <w:t xml:space="preserve"> wskazującym na potrzebę korekty </w:t>
      </w:r>
      <w:r w:rsidR="000336F4">
        <w:t>p</w:t>
      </w:r>
      <w:r w:rsidR="000749B6">
        <w:t>rogramu</w:t>
      </w:r>
      <w:r>
        <w:t xml:space="preserve"> </w:t>
      </w:r>
      <w:r w:rsidR="000749B6">
        <w:t xml:space="preserve">jest </w:t>
      </w:r>
      <w:r w:rsidR="00805FC5">
        <w:t>dyskusja, która tocz</w:t>
      </w:r>
      <w:r w:rsidR="00396FCF">
        <w:t>yła się między innymi na forum K</w:t>
      </w:r>
      <w:r w:rsidR="00805FC5">
        <w:t xml:space="preserve">omitetu, dotycząca kształtu interwencji współfinansowanej ze środków europejskich w ramach </w:t>
      </w:r>
      <w:r w:rsidR="000749B6">
        <w:t xml:space="preserve">perspektywy finansowej na lata 2021-2027. </w:t>
      </w:r>
      <w:r w:rsidR="006F3EB3">
        <w:t xml:space="preserve"> </w:t>
      </w:r>
    </w:p>
    <w:p w14:paraId="022BC78C" w14:textId="6EE15E2F" w:rsidR="002633DB" w:rsidRDefault="005D1673" w:rsidP="002633DB">
      <w:pPr>
        <w:rPr>
          <w:lang w:eastAsia="pl-PL"/>
        </w:rPr>
      </w:pPr>
      <w:r>
        <w:rPr>
          <w:lang w:eastAsia="pl-PL"/>
        </w:rPr>
        <w:t>KPRES</w:t>
      </w:r>
      <w:r w:rsidR="002633DB">
        <w:rPr>
          <w:lang w:eastAsia="pl-PL"/>
        </w:rPr>
        <w:t xml:space="preserve"> jest dokumentem</w:t>
      </w:r>
      <w:r w:rsidR="00172241">
        <w:rPr>
          <w:lang w:eastAsia="pl-PL"/>
        </w:rPr>
        <w:t xml:space="preserve">, </w:t>
      </w:r>
      <w:r w:rsidR="002633DB">
        <w:rPr>
          <w:lang w:eastAsia="pl-PL"/>
        </w:rPr>
        <w:t>w którym przedstawiono przede wszystkim plany i działania realizowane przez administrację rządową na szczeblu krajowym</w:t>
      </w:r>
      <w:r w:rsidR="005F129A">
        <w:rPr>
          <w:lang w:eastAsia="pl-PL"/>
        </w:rPr>
        <w:t xml:space="preserve"> oraz kompleksową strukturę systemu wsparcia ekonomii społecznej</w:t>
      </w:r>
      <w:r w:rsidR="00F64546">
        <w:rPr>
          <w:lang w:eastAsia="pl-PL"/>
        </w:rPr>
        <w:t xml:space="preserve"> na poziomie regionalnym,</w:t>
      </w:r>
      <w:r w:rsidR="005F129A">
        <w:rPr>
          <w:lang w:eastAsia="pl-PL"/>
        </w:rPr>
        <w:t xml:space="preserve"> </w:t>
      </w:r>
      <w:r w:rsidR="00F64546">
        <w:rPr>
          <w:lang w:eastAsia="pl-PL"/>
        </w:rPr>
        <w:t>z uwzględnieniem</w:t>
      </w:r>
      <w:r w:rsidR="005F129A">
        <w:rPr>
          <w:lang w:eastAsia="pl-PL"/>
        </w:rPr>
        <w:t xml:space="preserve"> roli </w:t>
      </w:r>
      <w:r w:rsidR="00F64546">
        <w:rPr>
          <w:lang w:eastAsia="pl-PL"/>
        </w:rPr>
        <w:t xml:space="preserve">innych </w:t>
      </w:r>
      <w:r w:rsidR="005F129A">
        <w:rPr>
          <w:lang w:eastAsia="pl-PL"/>
        </w:rPr>
        <w:t xml:space="preserve">przedstawicieli </w:t>
      </w:r>
      <w:r w:rsidR="00F64546">
        <w:rPr>
          <w:lang w:eastAsia="pl-PL"/>
        </w:rPr>
        <w:t>sektora administracji rządowej, a także jednostek samorządu terytorialnego i sektora ekonomii społecznej</w:t>
      </w:r>
      <w:r w:rsidR="002633DB">
        <w:rPr>
          <w:lang w:eastAsia="pl-PL"/>
        </w:rPr>
        <w:t xml:space="preserve">. </w:t>
      </w:r>
    </w:p>
    <w:p w14:paraId="5B3E6A8D" w14:textId="183BC1F3" w:rsidR="00045120" w:rsidRDefault="002633DB" w:rsidP="002633DB">
      <w:pPr>
        <w:rPr>
          <w:lang w:eastAsia="pl-PL"/>
        </w:rPr>
      </w:pPr>
      <w:r>
        <w:rPr>
          <w:lang w:eastAsia="pl-PL"/>
        </w:rPr>
        <w:t xml:space="preserve">Pośrednio inspiracją dla zaproponowanych zmian były również </w:t>
      </w:r>
      <w:r w:rsidR="00045120">
        <w:rPr>
          <w:lang w:eastAsia="pl-PL"/>
        </w:rPr>
        <w:t>doświadczenia wynikające z </w:t>
      </w:r>
      <w:r>
        <w:rPr>
          <w:lang w:eastAsia="pl-PL"/>
        </w:rPr>
        <w:t xml:space="preserve">wdrażania i realizacji dotychczasowej wersji KPRES, szczególnie cenne okazały się </w:t>
      </w:r>
      <w:r w:rsidR="00FF2CAA">
        <w:rPr>
          <w:lang w:eastAsia="pl-PL"/>
        </w:rPr>
        <w:br/>
      </w:r>
      <w:r>
        <w:rPr>
          <w:lang w:eastAsia="pl-PL"/>
        </w:rPr>
        <w:t xml:space="preserve">te </w:t>
      </w:r>
      <w:r w:rsidR="00045120">
        <w:rPr>
          <w:lang w:eastAsia="pl-PL"/>
        </w:rPr>
        <w:t>przywoływane</w:t>
      </w:r>
      <w:r>
        <w:rPr>
          <w:lang w:eastAsia="pl-PL"/>
        </w:rPr>
        <w:t xml:space="preserve"> przez podmioty ekonomii społecznej oraz organizacje i instytucje zajmujące się ich bezpośrednim wsparciem.</w:t>
      </w:r>
      <w:r w:rsidR="00045120">
        <w:rPr>
          <w:lang w:eastAsia="pl-PL"/>
        </w:rPr>
        <w:t xml:space="preserve"> </w:t>
      </w:r>
    </w:p>
    <w:p w14:paraId="120796B3" w14:textId="76028014" w:rsidR="00BF4E9D" w:rsidRDefault="0019009B" w:rsidP="00F1540D">
      <w:r>
        <w:t xml:space="preserve">Po zakończeniu prac nad przygotowaniem dokumentu, KPRES podlegał szerokim konsultacjom publicznym. W proces ten angażowali się </w:t>
      </w:r>
      <w:r w:rsidR="003D4DDC">
        <w:t>m.in</w:t>
      </w:r>
      <w:r>
        <w:t xml:space="preserve"> przedstawiciele samorzą</w:t>
      </w:r>
      <w:r w:rsidR="003D4DDC">
        <w:t xml:space="preserve">dów, </w:t>
      </w:r>
      <w:r w:rsidR="008B427D">
        <w:br/>
      </w:r>
      <w:r w:rsidR="003D4DDC">
        <w:t>a także podmioty ekonomii społecznej, Ośrodki Wsparcia Ekonomii Społecznej, Krajowa Rada Spółdzielcza. Do opiniowania zaproszon</w:t>
      </w:r>
      <w:r w:rsidR="00EC52F6">
        <w:t xml:space="preserve">a została </w:t>
      </w:r>
      <w:r w:rsidR="00EC52F6" w:rsidRPr="003D4DDC">
        <w:t>Komisj</w:t>
      </w:r>
      <w:r w:rsidR="00EC52F6">
        <w:t>a</w:t>
      </w:r>
      <w:r w:rsidR="00EC52F6" w:rsidRPr="003D4DDC">
        <w:t xml:space="preserve"> Wspóln</w:t>
      </w:r>
      <w:r w:rsidR="00EC52F6">
        <w:t>a</w:t>
      </w:r>
      <w:r w:rsidR="00EC52F6" w:rsidRPr="003D4DDC">
        <w:t xml:space="preserve"> Rządu i Samorządu Terytorialnego</w:t>
      </w:r>
      <w:r w:rsidR="00EC52F6">
        <w:t xml:space="preserve">, a także inne </w:t>
      </w:r>
      <w:r w:rsidR="003D4DDC">
        <w:t>ciała opiniodawczo-doradcze</w:t>
      </w:r>
      <w:r w:rsidR="003A08C4">
        <w:t>,</w:t>
      </w:r>
      <w:r w:rsidR="003D4DDC">
        <w:t xml:space="preserve"> takie jak: </w:t>
      </w:r>
      <w:r w:rsidR="003D4DDC" w:rsidRPr="003D4DDC">
        <w:t>Rad</w:t>
      </w:r>
      <w:r w:rsidR="00EC52F6">
        <w:t>a</w:t>
      </w:r>
      <w:r w:rsidR="003D4DDC" w:rsidRPr="003D4DDC">
        <w:t xml:space="preserve"> Działalności Pożytku Publicznego, Rad</w:t>
      </w:r>
      <w:r w:rsidR="00923725">
        <w:t>a</w:t>
      </w:r>
      <w:r w:rsidR="003D4DDC" w:rsidRPr="003D4DDC">
        <w:t xml:space="preserve"> Zatrudnienia Socjalnego, Krajow</w:t>
      </w:r>
      <w:r w:rsidR="00EC52F6">
        <w:t>a</w:t>
      </w:r>
      <w:r w:rsidR="003D4DDC" w:rsidRPr="003D4DDC">
        <w:t xml:space="preserve"> Rad</w:t>
      </w:r>
      <w:r w:rsidR="00EC52F6">
        <w:t>a</w:t>
      </w:r>
      <w:r w:rsidR="003D4DDC" w:rsidRPr="003D4DDC">
        <w:t xml:space="preserve"> Konsultacyjn</w:t>
      </w:r>
      <w:r w:rsidR="00EC52F6">
        <w:t>a</w:t>
      </w:r>
      <w:r w:rsidR="003D4DDC" w:rsidRPr="003D4DDC">
        <w:t xml:space="preserve"> do Spraw Osób Niepełnosprawnych, Rad</w:t>
      </w:r>
      <w:r w:rsidR="00EC52F6">
        <w:t>a</w:t>
      </w:r>
      <w:r w:rsidR="003D4DDC" w:rsidRPr="003D4DDC">
        <w:t xml:space="preserve"> Dialogu Społecznego, Rad</w:t>
      </w:r>
      <w:r w:rsidR="00EC52F6">
        <w:t>a</w:t>
      </w:r>
      <w:r w:rsidR="003D4DDC" w:rsidRPr="003D4DDC">
        <w:t xml:space="preserve"> Rynku Pracy, Rad</w:t>
      </w:r>
      <w:r w:rsidR="00EC52F6">
        <w:t>a</w:t>
      </w:r>
      <w:r w:rsidR="003D4DDC" w:rsidRPr="003D4DDC">
        <w:t xml:space="preserve"> do </w:t>
      </w:r>
      <w:r w:rsidR="008B427D">
        <w:t>S</w:t>
      </w:r>
      <w:r w:rsidR="003D4DDC" w:rsidRPr="003D4DDC">
        <w:t>praw Polityki Senioralnej</w:t>
      </w:r>
      <w:r w:rsidR="003D4DDC">
        <w:t xml:space="preserve">. W celu lepszego zrozumienia potrzeb formułowanych w regionach </w:t>
      </w:r>
      <w:r w:rsidR="002155E5">
        <w:t>zorganizowano</w:t>
      </w:r>
      <w:r w:rsidR="003D4DDC">
        <w:t xml:space="preserve"> cztery makroregio</w:t>
      </w:r>
      <w:r w:rsidR="00BF4E9D">
        <w:t xml:space="preserve">nalne spotkania konsultacyjne, angażujące wielu regionalnych aktorów zaangażowanych we wspieranie ekonomii społecznej (np. </w:t>
      </w:r>
      <w:r w:rsidR="00AA2173">
        <w:t>i</w:t>
      </w:r>
      <w:r w:rsidR="00BF4E9D">
        <w:t xml:space="preserve">nstytucje </w:t>
      </w:r>
      <w:r w:rsidR="003A08C4">
        <w:t>z</w:t>
      </w:r>
      <w:r w:rsidR="00BF4E9D">
        <w:t>arządzające RPO). Wiele spośród zgłaszanych uwag zostało uwzględnionych lub miało wpływ na ostateczny kształt dokumentu. Jednocześnie charakter uwag wskazywał często na percepcję ekonomii społecznej jako instrumentu mogącego realnie wpłynąć na rozwiązywanie różnorodnych problemów społecznych.</w:t>
      </w:r>
      <w:r w:rsidR="00BF4E9D">
        <w:br w:type="page"/>
      </w:r>
    </w:p>
    <w:p w14:paraId="3BA165C2" w14:textId="33A0B23C" w:rsidR="00C31451" w:rsidRPr="00556909" w:rsidRDefault="00C31451" w:rsidP="00C31451">
      <w:pPr>
        <w:pStyle w:val="Nagwek2"/>
      </w:pPr>
      <w:bookmarkStart w:id="5" w:name="_Toc80878449"/>
      <w:r w:rsidRPr="00556909">
        <w:lastRenderedPageBreak/>
        <w:t>Rozdział I</w:t>
      </w:r>
      <w:r w:rsidR="00685FED">
        <w:t>.</w:t>
      </w:r>
      <w:r w:rsidRPr="00556909">
        <w:t xml:space="preserve"> </w:t>
      </w:r>
      <w:r w:rsidRPr="00556909">
        <w:br/>
      </w:r>
      <w:r>
        <w:t>Podstawy interwencji</w:t>
      </w:r>
      <w:bookmarkEnd w:id="5"/>
    </w:p>
    <w:p w14:paraId="39C986B0" w14:textId="20F27EFD" w:rsidR="00C31451" w:rsidRPr="00A50B25" w:rsidRDefault="008E2B23" w:rsidP="00C31451">
      <w:r>
        <w:rPr>
          <w:noProof/>
          <w:lang w:eastAsia="pl-PL"/>
        </w:rPr>
        <mc:AlternateContent>
          <mc:Choice Requires="wps">
            <w:drawing>
              <wp:anchor distT="0" distB="0" distL="114300" distR="114300" simplePos="0" relativeHeight="251660288" behindDoc="0" locked="0" layoutInCell="1" allowOverlap="1" wp14:anchorId="644D1994" wp14:editId="7891E3FD">
                <wp:simplePos x="0" y="0"/>
                <wp:positionH relativeFrom="column">
                  <wp:posOffset>3964940</wp:posOffset>
                </wp:positionH>
                <wp:positionV relativeFrom="paragraph">
                  <wp:posOffset>45085</wp:posOffset>
                </wp:positionV>
                <wp:extent cx="1805940" cy="646430"/>
                <wp:effectExtent l="0" t="0" r="22860" b="39370"/>
                <wp:wrapSquare wrapText="bothSides"/>
                <wp:docPr id="8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646430"/>
                        </a:xfrm>
                        <a:prstGeom prst="rect">
                          <a:avLst/>
                        </a:prstGeom>
                        <a:solidFill>
                          <a:srgbClr val="5B9BD5">
                            <a:lumMod val="75000"/>
                            <a:lumOff val="0"/>
                          </a:srgbClr>
                        </a:solidFill>
                        <a:ln>
                          <a:noFill/>
                        </a:ln>
                        <a:effectLst>
                          <a:outerShdw dist="28398" dir="3806097" algn="ctr" rotWithShape="0">
                            <a:srgbClr val="5B9BD5">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159AE790" w14:textId="77777777" w:rsidR="008A1EE5" w:rsidRPr="00FD7295" w:rsidRDefault="008A1EE5" w:rsidP="00C31451">
                            <w:pPr>
                              <w:pStyle w:val="Infowramce"/>
                              <w:rPr>
                                <w:color w:val="auto"/>
                              </w:rPr>
                            </w:pPr>
                            <w:r w:rsidRPr="00B0069C">
                              <w:t>Ekonomia społeczna jako cz</w:t>
                            </w:r>
                            <w:r>
                              <w:t>ę</w:t>
                            </w:r>
                            <w:r w:rsidRPr="00B0069C">
                              <w:t xml:space="preserve">ść polskiej tradycji </w:t>
                            </w:r>
                          </w:p>
                          <w:p w14:paraId="72B234F5" w14:textId="77777777" w:rsidR="008A1EE5" w:rsidRPr="00D843F5" w:rsidRDefault="008A1EE5" w:rsidP="00C31451">
                            <w:pPr>
                              <w:pStyle w:val="Infowramc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D1994" id="_x0000_t202" coordsize="21600,21600" o:spt="202" path="m,l,21600r21600,l21600,xe">
                <v:stroke joinstyle="miter"/>
                <v:path gradientshapeok="t" o:connecttype="rect"/>
              </v:shapetype>
              <v:shape id="Text Box 7" o:spid="_x0000_s1026" type="#_x0000_t202" style="position:absolute;left:0;text-align:left;margin-left:312.2pt;margin-top:3.55pt;width:142.2pt;height: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" fillcolor="#2e75b6" stroked="f" strokecolor="#f2f2f2 [3041]" strokeweight="3pt">
                <v:shadow on="t" color="#1f4e79" opacity=".5" offset="1pt"/>
                <v:textbox>
                  <w:txbxContent>
                    <w:p w14:paraId="159AE790" w14:textId="77777777" w:rsidR="008A1EE5" w:rsidRPr="00FD7295" w:rsidRDefault="008A1EE5" w:rsidP="00C31451">
                      <w:pPr>
                        <w:pStyle w:val="Infowramce"/>
                        <w:rPr>
                          <w:color w:val="auto"/>
                        </w:rPr>
                      </w:pPr>
                      <w:r w:rsidRPr="00B0069C">
                        <w:t>Ekonomia społeczna jako cz</w:t>
                      </w:r>
                      <w:r>
                        <w:t>ę</w:t>
                      </w:r>
                      <w:r w:rsidRPr="00B0069C">
                        <w:t xml:space="preserve">ść polskiej tradycji </w:t>
                      </w:r>
                    </w:p>
                    <w:p w14:paraId="72B234F5" w14:textId="77777777" w:rsidR="008A1EE5" w:rsidRPr="00D843F5" w:rsidRDefault="008A1EE5" w:rsidP="00C31451">
                      <w:pPr>
                        <w:pStyle w:val="Infowramce"/>
                      </w:pPr>
                    </w:p>
                  </w:txbxContent>
                </v:textbox>
                <w10:wrap type="square"/>
              </v:shape>
            </w:pict>
          </mc:Fallback>
        </mc:AlternateContent>
      </w:r>
      <w:r w:rsidR="00C31451" w:rsidRPr="00A50B25">
        <w:t>Idee</w:t>
      </w:r>
      <w:r w:rsidR="006A06F3">
        <w:t xml:space="preserve"> i wartości leżące u podstaw</w:t>
      </w:r>
      <w:r w:rsidR="00C31451" w:rsidRPr="00A50B25">
        <w:t xml:space="preserve"> ekonomii społecznej</w:t>
      </w:r>
      <w:r w:rsidR="00C31451">
        <w:t>,</w:t>
      </w:r>
      <w:r w:rsidR="00C31451" w:rsidRPr="00A50B25">
        <w:t xml:space="preserve"> </w:t>
      </w:r>
      <w:r w:rsidR="005D1673">
        <w:br/>
      </w:r>
      <w:r w:rsidR="00C31451">
        <w:t>z powodzeniem funkcjonujące</w:t>
      </w:r>
      <w:r w:rsidR="006A06F3">
        <w:t>j</w:t>
      </w:r>
      <w:r w:rsidR="00C31451">
        <w:t xml:space="preserve"> obecnie w wielu innych krajach</w:t>
      </w:r>
      <w:r w:rsidR="00AD191A">
        <w:rPr>
          <w:rStyle w:val="Odwoanieprzypisudolnego"/>
        </w:rPr>
        <w:footnoteReference w:id="6"/>
      </w:r>
      <w:r w:rsidR="00C31451" w:rsidRPr="00A50B25">
        <w:t>, są również</w:t>
      </w:r>
      <w:r w:rsidR="00C31451">
        <w:t xml:space="preserve"> </w:t>
      </w:r>
      <w:r w:rsidR="00C31451" w:rsidRPr="00A50B25">
        <w:t>częścią polskiego dziedzictwa narodowego</w:t>
      </w:r>
      <w:r w:rsidR="00C430EC">
        <w:t xml:space="preserve">, </w:t>
      </w:r>
      <w:r w:rsidR="00C31451" w:rsidRPr="00A50B25">
        <w:t>społecznego</w:t>
      </w:r>
      <w:r w:rsidR="00C430EC">
        <w:t xml:space="preserve"> i gospodarczego</w:t>
      </w:r>
      <w:r w:rsidR="00C31451" w:rsidRPr="00A50B25">
        <w:t xml:space="preserve">. To </w:t>
      </w:r>
      <w:r w:rsidR="00C31451">
        <w:t>przede wszystkim</w:t>
      </w:r>
      <w:r w:rsidR="00C31451" w:rsidRPr="00A50B25">
        <w:t xml:space="preserve"> na ziemiach polskich pozo</w:t>
      </w:r>
      <w:r w:rsidR="00C31451">
        <w:t>stających pod zaborem</w:t>
      </w:r>
      <w:r w:rsidR="00C31451" w:rsidRPr="00A50B25">
        <w:t xml:space="preserve"> pruskim, austriackim i rosyjskim powstawały </w:t>
      </w:r>
      <w:r w:rsidR="00C31451">
        <w:t>pierwsze</w:t>
      </w:r>
      <w:r w:rsidR="00C31451" w:rsidRPr="00A50B25">
        <w:t xml:space="preserve"> for</w:t>
      </w:r>
      <w:r w:rsidR="00C31451">
        <w:t>my przedsiębiorstw społecznych</w:t>
      </w:r>
      <w:r w:rsidR="00F8399A">
        <w:t xml:space="preserve"> i</w:t>
      </w:r>
      <w:r w:rsidR="00A22E39">
        <w:t> </w:t>
      </w:r>
      <w:r w:rsidR="00F8399A">
        <w:t>spółdzielczych</w:t>
      </w:r>
      <w:r w:rsidR="00C31451">
        <w:t>, organizacji</w:t>
      </w:r>
      <w:r w:rsidR="00C430EC">
        <w:t xml:space="preserve"> kooperatywnych,</w:t>
      </w:r>
      <w:r w:rsidR="00CF46F8">
        <w:t xml:space="preserve"> </w:t>
      </w:r>
      <w:r w:rsidR="00C31451">
        <w:t>wzajemnościowych i </w:t>
      </w:r>
      <w:r w:rsidR="00C31451" w:rsidRPr="00A50B25">
        <w:t>obywatelskich.</w:t>
      </w:r>
    </w:p>
    <w:p w14:paraId="0340E528" w14:textId="33BD1396" w:rsidR="00C31451" w:rsidRPr="00D222FD" w:rsidRDefault="00C31451" w:rsidP="00C31451">
      <w:r w:rsidRPr="00D222FD">
        <w:t>Za prekursor</w:t>
      </w:r>
      <w:r>
        <w:t>a</w:t>
      </w:r>
      <w:r w:rsidRPr="00D222FD">
        <w:t xml:space="preserve"> działań na polskich ziemiach należy uznać ks. Stanisława Staszica, twórc</w:t>
      </w:r>
      <w:r>
        <w:t>ę</w:t>
      </w:r>
      <w:r w:rsidRPr="00D222FD">
        <w:t xml:space="preserve"> Towarzystwa Rolniczego Hrubieszowskiego, działającego faktycznie od 1816 </w:t>
      </w:r>
      <w:r w:rsidR="00F17B5B">
        <w:t>r.</w:t>
      </w:r>
      <w:r w:rsidRPr="00D222FD">
        <w:t xml:space="preserve"> aż do likwidacji w 1952 </w:t>
      </w:r>
      <w:r w:rsidR="00F17B5B">
        <w:t>r.</w:t>
      </w:r>
      <w:r w:rsidRPr="00D222FD">
        <w:t xml:space="preserve">. Za jego przykładem poszli inni działacze społecznej </w:t>
      </w:r>
      <w:r w:rsidR="00F8399A">
        <w:t xml:space="preserve">i spółdzielczej </w:t>
      </w:r>
      <w:r w:rsidRPr="00D222FD">
        <w:t>przedsiębiorczości</w:t>
      </w:r>
      <w:r w:rsidR="003A08C4">
        <w:t>,</w:t>
      </w:r>
      <w:r w:rsidRPr="00D222FD">
        <w:t xml:space="preserve"> jak ks. Piotr Wawrzyniak, Edward Abramowski, ks. Wacław Bliziński, Stefan Żeromski, ks. Augustyn Szamarzewski, </w:t>
      </w:r>
      <w:r w:rsidRPr="00556909">
        <w:t>Stanisław Wojciechowski,</w:t>
      </w:r>
      <w:r w:rsidR="00685FED" w:rsidRPr="00685FED">
        <w:t xml:space="preserve"> </w:t>
      </w:r>
      <w:r w:rsidR="00685FED" w:rsidRPr="00556909">
        <w:t>Teodor Toeplitz</w:t>
      </w:r>
      <w:r w:rsidR="00685FED">
        <w:t>,</w:t>
      </w:r>
      <w:r w:rsidRPr="00556909">
        <w:t xml:space="preserve"> Franciszek Stefczyk,</w:t>
      </w:r>
      <w:r w:rsidR="00685FED">
        <w:t xml:space="preserve"> </w:t>
      </w:r>
      <w:r w:rsidR="00685FED" w:rsidRPr="00556909">
        <w:t>Jadwiga Dziubińska</w:t>
      </w:r>
      <w:r w:rsidR="00685FED">
        <w:t>,</w:t>
      </w:r>
      <w:r w:rsidRPr="00556909">
        <w:t xml:space="preserve"> Romuald Mielczarski, Maria Dąbrowska,</w:t>
      </w:r>
      <w:r w:rsidR="00685FED">
        <w:t xml:space="preserve"> </w:t>
      </w:r>
      <w:r w:rsidR="00685FED" w:rsidRPr="00556909">
        <w:t>Stefan Zbrożyna</w:t>
      </w:r>
      <w:r w:rsidR="00685FED">
        <w:t>,</w:t>
      </w:r>
      <w:r w:rsidRPr="00556909">
        <w:t xml:space="preserve"> Jan Wolski czy Stanisław Thugutt</w:t>
      </w:r>
      <w:r w:rsidR="00923725">
        <w:t>. W</w:t>
      </w:r>
      <w:r w:rsidR="00471085">
        <w:t xml:space="preserve"> </w:t>
      </w:r>
      <w:r w:rsidR="00923725">
        <w:t xml:space="preserve">dwudziestoleciu międzywojennym w rozwój spółdzielczości na obszarach wiejskich oraz w działalność na rzecz podniesienia poziomu życia członków społeczności lokalnej zaangażowany był także </w:t>
      </w:r>
      <w:r w:rsidR="00471085">
        <w:t>Witold Pilecki</w:t>
      </w:r>
      <w:r w:rsidR="00923725">
        <w:t>.</w:t>
      </w:r>
      <w:r w:rsidRPr="00BC684E">
        <w:t xml:space="preserve"> Polska ekonomia społeczna to nieodłączna cz</w:t>
      </w:r>
      <w:r w:rsidR="00C430EC">
        <w:t>ę</w:t>
      </w:r>
      <w:r w:rsidRPr="00BC684E">
        <w:t xml:space="preserve">ść </w:t>
      </w:r>
      <w:r w:rsidR="00A43186">
        <w:t>dziedzictwa narodowego i wspólnotowego oraz bogatej tradycji myśli i ruchów społecznych i ekonomiczn</w:t>
      </w:r>
      <w:r w:rsidR="00917932">
        <w:t>ych</w:t>
      </w:r>
      <w:r w:rsidR="00327EA3">
        <w:t xml:space="preserve"> kraju</w:t>
      </w:r>
      <w:r w:rsidRPr="00912CEA">
        <w:t>.</w:t>
      </w:r>
    </w:p>
    <w:p w14:paraId="6BA3F37D" w14:textId="478C3A61" w:rsidR="00C31451" w:rsidRPr="00A50B25" w:rsidRDefault="008E2B23" w:rsidP="00C31451">
      <w:r>
        <w:rPr>
          <w:noProof/>
          <w:lang w:eastAsia="pl-PL"/>
        </w:rPr>
        <mc:AlternateContent>
          <mc:Choice Requires="wps">
            <w:drawing>
              <wp:anchor distT="0" distB="0" distL="114300" distR="114300" simplePos="0" relativeHeight="251652096" behindDoc="0" locked="0" layoutInCell="1" allowOverlap="1" wp14:anchorId="1A14D243" wp14:editId="0FE45A26">
                <wp:simplePos x="0" y="0"/>
                <wp:positionH relativeFrom="column">
                  <wp:posOffset>3937635</wp:posOffset>
                </wp:positionH>
                <wp:positionV relativeFrom="paragraph">
                  <wp:posOffset>35560</wp:posOffset>
                </wp:positionV>
                <wp:extent cx="1805940" cy="616585"/>
                <wp:effectExtent l="0" t="0" r="22860" b="31115"/>
                <wp:wrapSquare wrapText="bothSides"/>
                <wp:docPr id="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616585"/>
                        </a:xfrm>
                        <a:prstGeom prst="rect">
                          <a:avLst/>
                        </a:prstGeom>
                        <a:solidFill>
                          <a:srgbClr val="5B9BD5">
                            <a:lumMod val="75000"/>
                            <a:lumOff val="0"/>
                          </a:srgbClr>
                        </a:solidFill>
                        <a:ln>
                          <a:noFill/>
                        </a:ln>
                        <a:effectLst>
                          <a:outerShdw dist="28398" dir="3806097" algn="ctr" rotWithShape="0">
                            <a:srgbClr val="5B9BD5">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7ED8E61" w14:textId="77777777" w:rsidR="008A1EE5" w:rsidRPr="00D843F5" w:rsidRDefault="008A1EE5" w:rsidP="00C31451">
                            <w:pPr>
                              <w:pStyle w:val="Infowramce"/>
                            </w:pPr>
                            <w:r>
                              <w:t xml:space="preserve">Ekonomia społeczna </w:t>
                            </w:r>
                            <w:r>
                              <w:br/>
                              <w:t>i e</w:t>
                            </w:r>
                            <w:r w:rsidRPr="00D843F5">
                              <w:t>konomia solidarna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4D243" id="_x0000_s1027" type="#_x0000_t202" style="position:absolute;left:0;text-align:left;margin-left:310.05pt;margin-top:2.8pt;width:142.2pt;height:4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" fillcolor="#2e75b6" stroked="f" strokecolor="#f2f2f2 [3041]" strokeweight="3pt">
                <v:shadow on="t" color="#1f4e79" opacity=".5" offset="1pt"/>
                <v:textbox>
                  <w:txbxContent>
                    <w:p w14:paraId="47ED8E61" w14:textId="77777777" w:rsidR="008A1EE5" w:rsidRPr="00D843F5" w:rsidRDefault="008A1EE5" w:rsidP="00C31451">
                      <w:pPr>
                        <w:pStyle w:val="Infowramce"/>
                      </w:pPr>
                      <w:r>
                        <w:t xml:space="preserve">Ekonomia społeczna </w:t>
                      </w:r>
                      <w:r>
                        <w:br/>
                        <w:t>i e</w:t>
                      </w:r>
                      <w:r w:rsidRPr="00D843F5">
                        <w:t>konomia solidarna</w:t>
                      </w:r>
                    </w:p>
                  </w:txbxContent>
                </v:textbox>
                <w10:wrap type="square"/>
              </v:shape>
            </w:pict>
          </mc:Fallback>
        </mc:AlternateContent>
      </w:r>
      <w:r w:rsidR="00C31451" w:rsidRPr="00A50B25">
        <w:t xml:space="preserve">Samo pojęcie ekonomii społecznej, mające wiele odniesień </w:t>
      </w:r>
      <w:r w:rsidR="00EB5CB6">
        <w:br/>
      </w:r>
      <w:r w:rsidR="00C31451" w:rsidRPr="00A50B25">
        <w:t>i definicji za</w:t>
      </w:r>
      <w:r w:rsidR="00C31451">
        <w:t>równo w wymiarze międzynarodowym</w:t>
      </w:r>
      <w:r w:rsidR="003A08C4">
        <w:t>,</w:t>
      </w:r>
      <w:r w:rsidR="00C31451" w:rsidRPr="00A50B25">
        <w:t xml:space="preserve"> </w:t>
      </w:r>
      <w:r w:rsidR="00C31451">
        <w:t xml:space="preserve">jak </w:t>
      </w:r>
      <w:r w:rsidR="00C31451" w:rsidRPr="00A50B25">
        <w:t xml:space="preserve">i </w:t>
      </w:r>
      <w:r w:rsidR="00F43B8C">
        <w:t xml:space="preserve">do </w:t>
      </w:r>
      <w:r w:rsidR="00C31451">
        <w:t xml:space="preserve">rodzimej </w:t>
      </w:r>
      <w:r w:rsidR="00C31451" w:rsidRPr="00A50B25">
        <w:t>praktyki</w:t>
      </w:r>
      <w:r w:rsidR="00C31451">
        <w:t>,</w:t>
      </w:r>
      <w:r w:rsidR="00C31451" w:rsidRPr="00A50B25">
        <w:t xml:space="preserve"> zostało </w:t>
      </w:r>
      <w:r w:rsidR="00C31451">
        <w:t xml:space="preserve">dotąd wielokrotnie określone, w tym </w:t>
      </w:r>
      <w:r w:rsidR="00C31451" w:rsidRPr="00A50B25">
        <w:t>w Krajowym Programie Rozwoju Ekonomii Społecznej</w:t>
      </w:r>
      <w:r w:rsidR="00C31451">
        <w:t>, ale też w</w:t>
      </w:r>
      <w:r w:rsidR="00C31451" w:rsidRPr="00A50B25">
        <w:t xml:space="preserve"> innych dokumentach </w:t>
      </w:r>
      <w:r w:rsidR="00C31451">
        <w:t xml:space="preserve">o charakterze </w:t>
      </w:r>
      <w:r w:rsidR="00C31451" w:rsidRPr="00A50B25">
        <w:t>programowy</w:t>
      </w:r>
      <w:r w:rsidR="00C31451">
        <w:t xml:space="preserve">m, </w:t>
      </w:r>
      <w:r w:rsidR="003A08C4">
        <w:t>jak</w:t>
      </w:r>
      <w:r w:rsidR="005D1673">
        <w:t xml:space="preserve"> </w:t>
      </w:r>
      <w:r w:rsidR="00C31451">
        <w:t>również akademickim</w:t>
      </w:r>
      <w:r w:rsidR="00C31451" w:rsidRPr="00A50B25">
        <w:t xml:space="preserve">. Kategoria </w:t>
      </w:r>
      <w:r w:rsidR="00FF2CAA">
        <w:br/>
      </w:r>
      <w:r w:rsidR="00C31451" w:rsidRPr="00A50B25">
        <w:t xml:space="preserve">ta </w:t>
      </w:r>
      <w:r w:rsidR="00C31451">
        <w:t>opisywana</w:t>
      </w:r>
      <w:r w:rsidR="00C31451" w:rsidRPr="00A50B25">
        <w:t xml:space="preserve"> jest za pomocą cech wspólnych oraz zasad funkcjonowania identyfikujących różne podmioty funkcjonujące w </w:t>
      </w:r>
      <w:r w:rsidR="00C31451">
        <w:t xml:space="preserve">obszarze </w:t>
      </w:r>
      <w:r w:rsidR="00C31451" w:rsidRPr="00A50B25">
        <w:t xml:space="preserve">ekonomii społecznej. Za takie zasady, wyróżniające podmioty ekonomii społecznej, uznaje się: </w:t>
      </w:r>
    </w:p>
    <w:p w14:paraId="0BC0F8F4" w14:textId="77777777" w:rsidR="00C31451" w:rsidRPr="00C25A09" w:rsidRDefault="00C31451" w:rsidP="00C25A09">
      <w:pPr>
        <w:pStyle w:val="Listapunktowana"/>
      </w:pPr>
      <w:r w:rsidRPr="00C25A09">
        <w:t>nadrzędność celów społecznych nad celami ekonomicznymi;</w:t>
      </w:r>
    </w:p>
    <w:p w14:paraId="051B5A79" w14:textId="77777777" w:rsidR="00C31451" w:rsidRPr="003E0B21" w:rsidRDefault="00C31451" w:rsidP="003E0B21">
      <w:pPr>
        <w:pStyle w:val="Listapunktowana"/>
      </w:pPr>
      <w:r w:rsidRPr="003E0B21">
        <w:lastRenderedPageBreak/>
        <w:t>nadrzędność świadczenia usług dla członków, pracowników lub wspólnoty nad kategoriami bezwzględnego zysku;</w:t>
      </w:r>
    </w:p>
    <w:p w14:paraId="056A7F6B" w14:textId="4AF89EAC" w:rsidR="00C31451" w:rsidRDefault="00C31451" w:rsidP="00926E1B">
      <w:pPr>
        <w:pStyle w:val="Listapunktowana"/>
      </w:pPr>
      <w:r w:rsidRPr="00926E1B">
        <w:t>autonomiczne zarządzanie i partycypacyjny proces decyzyjny</w:t>
      </w:r>
      <w:r w:rsidR="003A08C4">
        <w:t>;</w:t>
      </w:r>
    </w:p>
    <w:p w14:paraId="164821DC" w14:textId="67675CC4" w:rsidR="00C90A7D" w:rsidRPr="00C90A7D" w:rsidRDefault="00C90A7D" w:rsidP="00C90A7D">
      <w:pPr>
        <w:pStyle w:val="Listapunktowana"/>
      </w:pPr>
      <w:r w:rsidRPr="00C90A7D">
        <w:t xml:space="preserve">prowadzenie w sposób regularny działalności w oparciu o instrumenty ekonomiczne </w:t>
      </w:r>
      <w:r>
        <w:t xml:space="preserve">oraz ponoszeniu w związku z tą działalnością </w:t>
      </w:r>
      <w:r w:rsidRPr="00C90A7D">
        <w:t>ryzyka ekonomicznego</w:t>
      </w:r>
      <w:r w:rsidR="0060757C">
        <w:t>.</w:t>
      </w:r>
      <w:r w:rsidR="00AD191A">
        <w:rPr>
          <w:rStyle w:val="Odwoanieprzypisudolnego"/>
        </w:rPr>
        <w:footnoteReference w:id="7"/>
      </w:r>
    </w:p>
    <w:p w14:paraId="61A6ECD5" w14:textId="77777777" w:rsidR="00C31451" w:rsidRPr="00A50B25" w:rsidRDefault="00C31451" w:rsidP="00C31451">
      <w:pPr>
        <w:pStyle w:val="Tekstpodstawowy"/>
      </w:pPr>
    </w:p>
    <w:p w14:paraId="5BD893B9" w14:textId="58F86996" w:rsidR="00C31451" w:rsidRDefault="00C31451" w:rsidP="00C31451">
      <w:pPr>
        <w:pBdr>
          <w:top w:val="single" w:sz="4" w:space="1" w:color="auto"/>
          <w:left w:val="single" w:sz="4" w:space="4" w:color="auto"/>
          <w:bottom w:val="single" w:sz="4" w:space="1" w:color="auto"/>
          <w:right w:val="single" w:sz="4" w:space="4" w:color="auto"/>
        </w:pBdr>
        <w:shd w:val="clear" w:color="auto" w:fill="E7E6E6" w:themeFill="background2"/>
      </w:pPr>
      <w:r w:rsidRPr="00A50B25">
        <w:rPr>
          <w:b/>
        </w:rPr>
        <w:t>Ekonomia społeczna</w:t>
      </w:r>
      <w:r w:rsidRPr="00A50B25">
        <w:t xml:space="preserve"> –</w:t>
      </w:r>
      <w:r>
        <w:t xml:space="preserve"> </w:t>
      </w:r>
      <w:r w:rsidRPr="00A50B25">
        <w:t>to sfera aktywności obywatelskiej</w:t>
      </w:r>
      <w:r>
        <w:t xml:space="preserve"> i społecznej</w:t>
      </w:r>
      <w:r w:rsidRPr="00A50B25">
        <w:t>, która przez działalność gospodarczą i działalność pożytku publicznego służy: integracji zawodowej i społecznej osób zagrożonych marginalizacją społeczną, tworzeniu miejsc pracy, świadczeniu usług społecznych oraz rozwojowi lokalnemu.</w:t>
      </w:r>
    </w:p>
    <w:p w14:paraId="1EA81313" w14:textId="77777777" w:rsidR="00C31451" w:rsidRPr="00A50B25" w:rsidRDefault="00C31451" w:rsidP="00C31451">
      <w:r>
        <w:t>O</w:t>
      </w:r>
      <w:r w:rsidRPr="00A50B25">
        <w:t xml:space="preserve">bszar </w:t>
      </w:r>
      <w:r>
        <w:t>wskazany</w:t>
      </w:r>
      <w:r w:rsidRPr="00A50B25">
        <w:t xml:space="preserve"> definicją ekonomii społecznej </w:t>
      </w:r>
      <w:r>
        <w:t>obejmuje w szczególności</w:t>
      </w:r>
      <w:r w:rsidRPr="00A50B25">
        <w:t>:</w:t>
      </w:r>
    </w:p>
    <w:p w14:paraId="2E284A86" w14:textId="2B7AAF7B" w:rsidR="00BE6E31" w:rsidRDefault="00BE6E31" w:rsidP="00C31451">
      <w:pPr>
        <w:pStyle w:val="Listapunktowana"/>
      </w:pPr>
      <w:r>
        <w:t>spółdzielnie socjalne</w:t>
      </w:r>
      <w:r w:rsidR="00381D50">
        <w:t>,</w:t>
      </w:r>
    </w:p>
    <w:p w14:paraId="7C45AD04" w14:textId="1CAADD40" w:rsidR="00BE6E31" w:rsidRDefault="00BE6E31" w:rsidP="00C31451">
      <w:pPr>
        <w:pStyle w:val="Listapunktowana"/>
      </w:pPr>
      <w:r>
        <w:t>jednostki reintegracyjne</w:t>
      </w:r>
      <w:r w:rsidR="00381D50">
        <w:t>,</w:t>
      </w:r>
    </w:p>
    <w:p w14:paraId="78F41FED" w14:textId="77777777" w:rsidR="00BE6E31" w:rsidRDefault="00C31451" w:rsidP="00C31451">
      <w:pPr>
        <w:pStyle w:val="Listapunktowana"/>
      </w:pPr>
      <w:r w:rsidRPr="00A50B25">
        <w:t>organizacje pozarządowe</w:t>
      </w:r>
      <w:r w:rsidR="00BE6E31">
        <w:t>,</w:t>
      </w:r>
    </w:p>
    <w:p w14:paraId="30F084D6" w14:textId="69A8706E" w:rsidR="00C31451" w:rsidRDefault="00BE6E31" w:rsidP="00C31451">
      <w:pPr>
        <w:pStyle w:val="Listapunktowana"/>
      </w:pPr>
      <w:r>
        <w:t>podmioty</w:t>
      </w:r>
      <w:r w:rsidR="00185922">
        <w:t>,</w:t>
      </w:r>
      <w:r>
        <w:t xml:space="preserve"> o których mowa w </w:t>
      </w:r>
      <w:r w:rsidR="00C31451">
        <w:t xml:space="preserve"> art. 3 ust. 3 ustawy</w:t>
      </w:r>
      <w:r w:rsidR="003A08C4">
        <w:t xml:space="preserve"> z dnia 24 kwietnia 2003 r. o </w:t>
      </w:r>
      <w:r w:rsidR="00C31451" w:rsidRPr="00A50B25">
        <w:t>działalności pożytku</w:t>
      </w:r>
      <w:r w:rsidR="00194D58">
        <w:t xml:space="preserve"> publicznego</w:t>
      </w:r>
      <w:r w:rsidR="00C31451" w:rsidRPr="00A50B25">
        <w:t xml:space="preserve"> i o wolontariacie</w:t>
      </w:r>
      <w:r w:rsidR="00185922">
        <w:t>,</w:t>
      </w:r>
    </w:p>
    <w:p w14:paraId="03E0E6AB" w14:textId="00258E03" w:rsidR="00537A28" w:rsidRDefault="00537A28" w:rsidP="00C31451">
      <w:pPr>
        <w:pStyle w:val="Listapunktowana"/>
      </w:pPr>
      <w:r>
        <w:t>koła gospodyń wiejskich</w:t>
      </w:r>
      <w:r w:rsidR="00185922">
        <w:t>,</w:t>
      </w:r>
      <w:r w:rsidR="00AD191A">
        <w:rPr>
          <w:rStyle w:val="Odwoanieprzypisudolnego"/>
        </w:rPr>
        <w:footnoteReference w:id="8"/>
      </w:r>
    </w:p>
    <w:p w14:paraId="0B47CD30" w14:textId="2FC9543D" w:rsidR="00BE6E31" w:rsidRPr="00A50B25" w:rsidRDefault="00BE6E31" w:rsidP="00C31451">
      <w:pPr>
        <w:pStyle w:val="Listapunktowana"/>
      </w:pPr>
      <w:r>
        <w:t>spółdzielnie inwalidów i niewidomych,</w:t>
      </w:r>
    </w:p>
    <w:p w14:paraId="1624E3C8" w14:textId="46929DC9" w:rsidR="00C31451" w:rsidRDefault="00C31451" w:rsidP="00C31451">
      <w:pPr>
        <w:pStyle w:val="Listapunktowana"/>
      </w:pPr>
      <w:r w:rsidRPr="00A50B25">
        <w:t xml:space="preserve">spółdzielnie </w:t>
      </w:r>
      <w:r w:rsidR="001B7E2F">
        <w:t>pracy</w:t>
      </w:r>
      <w:r w:rsidR="00185922">
        <w:t>.</w:t>
      </w:r>
    </w:p>
    <w:p w14:paraId="7DEE19F4" w14:textId="77777777" w:rsidR="00FF2CAA" w:rsidRPr="00A50B25" w:rsidRDefault="00FF2CAA" w:rsidP="00FF2CAA">
      <w:pPr>
        <w:pStyle w:val="Listapunktowana"/>
        <w:numPr>
          <w:ilvl w:val="0"/>
          <w:numId w:val="0"/>
        </w:numPr>
        <w:ind w:left="360"/>
      </w:pPr>
    </w:p>
    <w:p w14:paraId="10128CDE" w14:textId="3266985B" w:rsidR="00C31451" w:rsidRPr="006733D6" w:rsidRDefault="00C31451" w:rsidP="00C31451">
      <w:r w:rsidRPr="006733D6">
        <w:t xml:space="preserve">Analizując sferę ekonomii społecznej, warto zwrócić uwagę na bardzo różnorodny obszar niesformalizowanej i oddolnej aktywności społecznej. </w:t>
      </w:r>
      <w:r w:rsidR="00597831">
        <w:t>C</w:t>
      </w:r>
      <w:r w:rsidRPr="006733D6">
        <w:t>zęsto opiera się</w:t>
      </w:r>
      <w:r w:rsidR="00597831">
        <w:t xml:space="preserve"> ona</w:t>
      </w:r>
      <w:r w:rsidRPr="006733D6">
        <w:t xml:space="preserve"> na wzajemnym zaufaniu i gotowości do współpracy w celu zaspokojenia określonych potrzeb lub dokonania zmian w najbliższym otoczeniu. W rezultacie działalność nieformalna stanowi otocznie i</w:t>
      </w:r>
      <w:r w:rsidR="00A22E39">
        <w:t> </w:t>
      </w:r>
      <w:r w:rsidRPr="006733D6">
        <w:t>zaplecze ekonomii społecznej, z którego przenikać mogą zarówno pomysły na działalność</w:t>
      </w:r>
      <w:r>
        <w:t>,</w:t>
      </w:r>
      <w:r w:rsidRPr="006733D6">
        <w:t xml:space="preserve"> jak i zaangażowane w życie społeczności lokalnych os</w:t>
      </w:r>
      <w:r w:rsidR="00597831">
        <w:t>ób</w:t>
      </w:r>
      <w:r w:rsidRPr="006733D6">
        <w:t xml:space="preserve"> dysponując</w:t>
      </w:r>
      <w:r w:rsidR="00597831">
        <w:t>ych</w:t>
      </w:r>
      <w:r w:rsidRPr="006733D6">
        <w:t xml:space="preserve"> kompetencjami ułatwiającymi działanie w sektorze ES. Aktywność nieformalna pozostaje trudna </w:t>
      </w:r>
      <w:r w:rsidR="00FF2CAA">
        <w:br/>
      </w:r>
      <w:r w:rsidRPr="006733D6">
        <w:t>do uchwycenia zarówno z perspektywy na</w:t>
      </w:r>
      <w:r>
        <w:t>ukowej</w:t>
      </w:r>
      <w:r w:rsidR="00AA2173">
        <w:t>,</w:t>
      </w:r>
      <w:r>
        <w:t xml:space="preserve"> jak i administracyjnej i </w:t>
      </w:r>
      <w:r w:rsidRPr="006733D6">
        <w:t>statystycznej</w:t>
      </w:r>
      <w:r w:rsidR="00AA2173">
        <w:t>. Z</w:t>
      </w:r>
      <w:r w:rsidRPr="006733D6">
        <w:t xml:space="preserve"> tych względów ten rodzaj działalności, chociaż oddziałuje na kondycję sektora ekonomii społecznej, nie jest objęty bezpośrednim wsparciem w ramach KPRES.</w:t>
      </w:r>
    </w:p>
    <w:p w14:paraId="3A353C32" w14:textId="27532C3F" w:rsidR="0060757C" w:rsidRDefault="00C31451" w:rsidP="00C31451">
      <w:r w:rsidRPr="00A50B25">
        <w:t xml:space="preserve">Istotnym </w:t>
      </w:r>
      <w:r w:rsidRPr="006733D6">
        <w:rPr>
          <w:i/>
        </w:rPr>
        <w:t>novum</w:t>
      </w:r>
      <w:r>
        <w:t xml:space="preserve"> </w:t>
      </w:r>
      <w:r w:rsidRPr="006733D6">
        <w:t xml:space="preserve">Ekonomii Solidarności Społecznej </w:t>
      </w:r>
      <w:r w:rsidRPr="00A50B25">
        <w:t>jest natomiast wyodrębnienie wewnątrz ekonomii społecznej tej grupy podmiotów, których podstawowym celem jest reintegracja społeczna i zawodowa osób zagrożonych wykluczeniem społecznym. Pokazując zatem całe spektrum podmiotów ekonomii społecznej</w:t>
      </w:r>
      <w:r w:rsidR="00AA2173">
        <w:t>,</w:t>
      </w:r>
      <w:r w:rsidRPr="00A50B25">
        <w:t xml:space="preserve"> wskazuje się węższą grupę sektora</w:t>
      </w:r>
      <w:r w:rsidR="00597831">
        <w:t xml:space="preserve">, czyli </w:t>
      </w:r>
      <w:r w:rsidRPr="00A50B25">
        <w:t xml:space="preserve">podmioty </w:t>
      </w:r>
      <w:r>
        <w:t>realizujące</w:t>
      </w:r>
      <w:r w:rsidRPr="00A50B25">
        <w:t xml:space="preserve"> wyraźny cel </w:t>
      </w:r>
      <w:r w:rsidR="00597831">
        <w:t xml:space="preserve">aktywizacyjny i </w:t>
      </w:r>
      <w:r w:rsidRPr="00A50B25">
        <w:t xml:space="preserve">reintegracyjny w </w:t>
      </w:r>
      <w:r w:rsidR="00597831">
        <w:t>ramach sektora</w:t>
      </w:r>
      <w:r w:rsidRPr="00A50B25">
        <w:t xml:space="preserve"> ekonomii społecznej. </w:t>
      </w:r>
    </w:p>
    <w:p w14:paraId="1C08F673" w14:textId="3C50C418" w:rsidR="00C31451" w:rsidRDefault="00C31451" w:rsidP="002F470C">
      <w:pPr>
        <w:pBdr>
          <w:top w:val="single" w:sz="4" w:space="1" w:color="auto"/>
          <w:left w:val="single" w:sz="4" w:space="4" w:color="auto"/>
          <w:bottom w:val="single" w:sz="4" w:space="1" w:color="auto"/>
          <w:right w:val="single" w:sz="4" w:space="4" w:color="auto"/>
        </w:pBdr>
        <w:shd w:val="clear" w:color="auto" w:fill="E7E6E6" w:themeFill="background2"/>
      </w:pPr>
      <w:r w:rsidRPr="00A50B25">
        <w:rPr>
          <w:b/>
        </w:rPr>
        <w:t>Ekonomia solidarna</w:t>
      </w:r>
      <w:r>
        <w:t xml:space="preserve"> –</w:t>
      </w:r>
      <w:r w:rsidRPr="00A50B25">
        <w:t xml:space="preserve"> to część ekonomii społecznej, której podstawowym celem jest aktywizacja zawodowa i integracja społeczna, w tym reintegracja zawodowa i społeczna osób zagrożonych wykluczeniem społecznym</w:t>
      </w:r>
      <w:r w:rsidR="00AA2173">
        <w:t>,</w:t>
      </w:r>
      <w:r w:rsidRPr="00A50B25">
        <w:t xml:space="preserve"> oraz rehabilitacja społeczna i zaw</w:t>
      </w:r>
      <w:r>
        <w:t>odowa osób niepełnospraw</w:t>
      </w:r>
      <w:r w:rsidR="00D35441">
        <w:t>nych</w:t>
      </w:r>
      <w:r w:rsidR="003A08C4">
        <w:t>.</w:t>
      </w:r>
    </w:p>
    <w:p w14:paraId="1EE35353" w14:textId="67B1BEDA" w:rsidR="00C31451" w:rsidRPr="00A50B25" w:rsidRDefault="00C31451" w:rsidP="00C31451">
      <w:r>
        <w:lastRenderedPageBreak/>
        <w:t>Z</w:t>
      </w:r>
      <w:r w:rsidRPr="00A50B25">
        <w:t xml:space="preserve"> uwagi </w:t>
      </w:r>
      <w:r>
        <w:t>na kluczowe znaczenie</w:t>
      </w:r>
      <w:r w:rsidRPr="00A50B25">
        <w:t xml:space="preserve"> działalności reintegracyjnej</w:t>
      </w:r>
      <w:r w:rsidR="008D6DB6">
        <w:t xml:space="preserve">, </w:t>
      </w:r>
      <w:r>
        <w:t>do </w:t>
      </w:r>
      <w:r w:rsidR="00345F58">
        <w:t xml:space="preserve">podzbioru </w:t>
      </w:r>
      <w:r w:rsidRPr="00A50B25">
        <w:t>ekonomi</w:t>
      </w:r>
      <w:r w:rsidR="00321906">
        <w:t xml:space="preserve">i </w:t>
      </w:r>
      <w:r w:rsidRPr="00A50B25">
        <w:t xml:space="preserve"> zaliczane będą:</w:t>
      </w:r>
    </w:p>
    <w:p w14:paraId="12005DD0" w14:textId="2910B217" w:rsidR="00C31451" w:rsidRDefault="00C31451" w:rsidP="00C31451">
      <w:pPr>
        <w:pStyle w:val="Listapunktowana"/>
      </w:pPr>
      <w:r w:rsidRPr="00A50B25">
        <w:t>przedsiębiorstwa społeczne (podmioty ekonomii społecznej,</w:t>
      </w:r>
      <w:r>
        <w:t xml:space="preserve"> które prowadzą</w:t>
      </w:r>
      <w:r w:rsidRPr="00A50B25">
        <w:t xml:space="preserve"> działalność </w:t>
      </w:r>
      <w:r>
        <w:t xml:space="preserve">gospodarczą lub odpłatną </w:t>
      </w:r>
      <w:r w:rsidRPr="00A50B25">
        <w:t xml:space="preserve">pożytku publicznego, </w:t>
      </w:r>
      <w:r>
        <w:t>aktywizują zawodowo osoby trudno</w:t>
      </w:r>
      <w:r w:rsidR="00961853">
        <w:t xml:space="preserve"> </w:t>
      </w:r>
      <w:r>
        <w:t>zatrudnialne</w:t>
      </w:r>
      <w:r w:rsidRPr="00A50B25">
        <w:t>, nie prywatyzują z</w:t>
      </w:r>
      <w:r>
        <w:t>ysku lub nadwyżki bilansowej i </w:t>
      </w:r>
      <w:r w:rsidR="00345F58">
        <w:t xml:space="preserve">są </w:t>
      </w:r>
      <w:r>
        <w:t>zarządzane w</w:t>
      </w:r>
      <w:r w:rsidR="00A22E39">
        <w:t> </w:t>
      </w:r>
      <w:r>
        <w:t>sposób partycypacyjny</w:t>
      </w:r>
      <w:r w:rsidR="003A08C4">
        <w:t>,</w:t>
      </w:r>
      <w:r w:rsidR="0045395E">
        <w:t xml:space="preserve"> mogą otrzymać status przedsiębiorstwa społecznego</w:t>
      </w:r>
      <w:r>
        <w:t>)</w:t>
      </w:r>
      <w:r w:rsidR="003A08C4">
        <w:t>;</w:t>
      </w:r>
    </w:p>
    <w:p w14:paraId="331BB30E" w14:textId="3B0B4D5B" w:rsidR="00C31451" w:rsidRDefault="00C31451" w:rsidP="00C31451">
      <w:pPr>
        <w:pStyle w:val="Listapunktowana"/>
      </w:pPr>
      <w:r>
        <w:t>spółdzielnie socjalne</w:t>
      </w:r>
      <w:r w:rsidR="009B62D4">
        <w:t xml:space="preserve"> </w:t>
      </w:r>
      <w:r>
        <w:t>oraz spółdzielnie inwalidów i niewidomych</w:t>
      </w:r>
      <w:r w:rsidR="003A08C4">
        <w:t>;</w:t>
      </w:r>
    </w:p>
    <w:p w14:paraId="457FACA7" w14:textId="77777777" w:rsidR="00C31451" w:rsidRPr="00A50B25" w:rsidRDefault="00C31451" w:rsidP="00C31451">
      <w:pPr>
        <w:pStyle w:val="Listapunktowana"/>
      </w:pPr>
      <w:r>
        <w:t>jednostki</w:t>
      </w:r>
      <w:r w:rsidRPr="00A50B25">
        <w:t xml:space="preserve"> reintegracyjne</w:t>
      </w:r>
      <w:r>
        <w:t>,</w:t>
      </w:r>
      <w:r w:rsidRPr="00A50B25">
        <w:t xml:space="preserve"> w tym</w:t>
      </w:r>
      <w:r>
        <w:t>:</w:t>
      </w:r>
    </w:p>
    <w:p w14:paraId="4E0F619A" w14:textId="10BAD16D" w:rsidR="00C31451" w:rsidRDefault="00366C65" w:rsidP="003A08C4">
      <w:pPr>
        <w:spacing w:after="0"/>
        <w:ind w:left="993" w:hanging="284"/>
      </w:pPr>
      <w:r>
        <w:t>–</w:t>
      </w:r>
      <w:r w:rsidR="003A08C4">
        <w:tab/>
      </w:r>
      <w:r w:rsidR="00C31451">
        <w:t>jednostki</w:t>
      </w:r>
      <w:r w:rsidR="00C31451" w:rsidRPr="00A50B25">
        <w:t xml:space="preserve"> aktywizu</w:t>
      </w:r>
      <w:r w:rsidR="00C31451">
        <w:t>jące osoby</w:t>
      </w:r>
      <w:r w:rsidR="000A7E8B">
        <w:t xml:space="preserve"> </w:t>
      </w:r>
      <w:r w:rsidR="00C31451">
        <w:t>niepełnosprawn</w:t>
      </w:r>
      <w:r w:rsidR="000A7E8B">
        <w:t xml:space="preserve">e </w:t>
      </w:r>
      <w:r w:rsidR="00C31451" w:rsidRPr="00A50B25">
        <w:t>(Warsztaty Terapii Zajęciowej, Zakłady Aktywności Zawodowej);</w:t>
      </w:r>
    </w:p>
    <w:p w14:paraId="3F20301B" w14:textId="450F1B7F" w:rsidR="00C31451" w:rsidRDefault="00537A28" w:rsidP="003A08C4">
      <w:pPr>
        <w:ind w:left="993" w:hanging="285"/>
      </w:pPr>
      <w:r>
        <w:rPr>
          <w:noProof/>
          <w:lang w:eastAsia="pl-PL"/>
        </w:rPr>
        <mc:AlternateContent>
          <mc:Choice Requires="wpg">
            <w:drawing>
              <wp:anchor distT="0" distB="0" distL="114300" distR="114300" simplePos="0" relativeHeight="251662336" behindDoc="0" locked="0" layoutInCell="1" allowOverlap="1" wp14:anchorId="1E2130FB" wp14:editId="414FC401">
                <wp:simplePos x="0" y="0"/>
                <wp:positionH relativeFrom="column">
                  <wp:posOffset>-57150</wp:posOffset>
                </wp:positionH>
                <wp:positionV relativeFrom="paragraph">
                  <wp:posOffset>513080</wp:posOffset>
                </wp:positionV>
                <wp:extent cx="6090285" cy="4648835"/>
                <wp:effectExtent l="0" t="0" r="5715" b="18415"/>
                <wp:wrapSquare wrapText="bothSides"/>
                <wp:docPr id="76" name="Grupa 76"/>
                <wp:cNvGraphicFramePr/>
                <a:graphic xmlns:a="http://schemas.openxmlformats.org/drawingml/2006/main">
                  <a:graphicData uri="http://schemas.microsoft.com/office/word/2010/wordprocessingGroup">
                    <wpg:wgp>
                      <wpg:cNvGrpSpPr/>
                      <wpg:grpSpPr>
                        <a:xfrm>
                          <a:off x="0" y="0"/>
                          <a:ext cx="6090285" cy="4648835"/>
                          <a:chOff x="0" y="-39766"/>
                          <a:chExt cx="6090699" cy="4651108"/>
                        </a:xfrm>
                      </wpg:grpSpPr>
                      <wpg:grpSp>
                        <wpg:cNvPr id="119" name="Grupa 119"/>
                        <wpg:cNvGrpSpPr/>
                        <wpg:grpSpPr>
                          <a:xfrm>
                            <a:off x="166978" y="349857"/>
                            <a:ext cx="5600700" cy="4261485"/>
                            <a:chOff x="0" y="0"/>
                            <a:chExt cx="5600700" cy="4261899"/>
                          </a:xfrm>
                        </wpg:grpSpPr>
                        <wpg:grpSp>
                          <wpg:cNvPr id="121" name="Grupa 121"/>
                          <wpg:cNvGrpSpPr/>
                          <wpg:grpSpPr>
                            <a:xfrm>
                              <a:off x="0" y="0"/>
                              <a:ext cx="5600700" cy="4261899"/>
                              <a:chOff x="0" y="0"/>
                              <a:chExt cx="5600700" cy="4261899"/>
                            </a:xfrm>
                          </wpg:grpSpPr>
                          <wps:wsp>
                            <wps:cNvPr id="122" name="Owal 122"/>
                            <wps:cNvSpPr/>
                            <wps:spPr>
                              <a:xfrm>
                                <a:off x="0" y="0"/>
                                <a:ext cx="5600700" cy="4261899"/>
                              </a:xfrm>
                              <a:prstGeom prst="ellipse">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Pole tekstowe 2"/>
                            <wps:cNvSpPr txBox="1">
                              <a:spLocks noChangeArrowheads="1"/>
                            </wps:cNvSpPr>
                            <wps:spPr bwMode="auto">
                              <a:xfrm>
                                <a:off x="1619250" y="228600"/>
                                <a:ext cx="2304414" cy="669924"/>
                              </a:xfrm>
                              <a:prstGeom prst="rect">
                                <a:avLst/>
                              </a:prstGeom>
                              <a:noFill/>
                              <a:ln w="9525">
                                <a:noFill/>
                                <a:miter lim="800000"/>
                                <a:headEnd/>
                                <a:tailEnd/>
                              </a:ln>
                            </wps:spPr>
                            <wps:txbx>
                              <w:txbxContent>
                                <w:p w14:paraId="2F490CF6" w14:textId="77777777" w:rsidR="008A1EE5" w:rsidRPr="007859BC" w:rsidRDefault="008A1EE5" w:rsidP="008762F3">
                                  <w:pPr>
                                    <w:jc w:val="center"/>
                                    <w:rPr>
                                      <w:b/>
                                      <w:color w:val="44546A" w:themeColor="text2"/>
                                      <w:sz w:val="32"/>
                                    </w:rPr>
                                  </w:pPr>
                                  <w:r w:rsidRPr="007859BC">
                                    <w:rPr>
                                      <w:b/>
                                      <w:color w:val="44546A" w:themeColor="text2"/>
                                      <w:sz w:val="32"/>
                                    </w:rPr>
                                    <w:t>EKONOMIA SPOŁECZNA</w:t>
                                  </w:r>
                                </w:p>
                              </w:txbxContent>
                            </wps:txbx>
                            <wps:bodyPr rot="0" vert="horz" wrap="square" lIns="91440" tIns="45720" rIns="91440" bIns="45720" anchor="t" anchorCtr="0">
                              <a:spAutoFit/>
                            </wps:bodyPr>
                          </wps:wsp>
                        </wpg:grpSp>
                        <wpg:grpSp>
                          <wpg:cNvPr id="124" name="Grupa 124"/>
                          <wpg:cNvGrpSpPr/>
                          <wpg:grpSpPr>
                            <a:xfrm>
                              <a:off x="114300" y="800100"/>
                              <a:ext cx="3538220" cy="2976245"/>
                              <a:chOff x="0" y="0"/>
                              <a:chExt cx="3538220" cy="2976245"/>
                            </a:xfrm>
                          </wpg:grpSpPr>
                          <wps:wsp>
                            <wps:cNvPr id="125" name="Owal 125"/>
                            <wps:cNvSpPr/>
                            <wps:spPr>
                              <a:xfrm>
                                <a:off x="0" y="0"/>
                                <a:ext cx="3538220" cy="2976245"/>
                              </a:xfrm>
                              <a:prstGeom prst="ellipse">
                                <a:avLst/>
                              </a:prstGeom>
                              <a:noFill/>
                              <a:ln w="222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7" name="Grupa 127"/>
                            <wpg:cNvGrpSpPr/>
                            <wpg:grpSpPr>
                              <a:xfrm>
                                <a:off x="342900" y="342900"/>
                                <a:ext cx="2743200" cy="1909445"/>
                                <a:chOff x="0" y="0"/>
                                <a:chExt cx="2743200" cy="1909445"/>
                              </a:xfrm>
                            </wpg:grpSpPr>
                            <wps:wsp>
                              <wps:cNvPr id="128" name="Pole tekstowe 2"/>
                              <wps:cNvSpPr txBox="1">
                                <a:spLocks noChangeArrowheads="1"/>
                              </wps:cNvSpPr>
                              <wps:spPr bwMode="auto">
                                <a:xfrm>
                                  <a:off x="342900" y="0"/>
                                  <a:ext cx="2162174" cy="611504"/>
                                </a:xfrm>
                                <a:prstGeom prst="rect">
                                  <a:avLst/>
                                </a:prstGeom>
                                <a:noFill/>
                                <a:ln w="9525">
                                  <a:noFill/>
                                  <a:miter lim="800000"/>
                                  <a:headEnd/>
                                  <a:tailEnd/>
                                </a:ln>
                              </wps:spPr>
                              <wps:txbx>
                                <w:txbxContent>
                                  <w:p w14:paraId="20830306" w14:textId="77777777" w:rsidR="008A1EE5" w:rsidRPr="007859BC" w:rsidRDefault="008A1EE5" w:rsidP="008762F3">
                                    <w:pPr>
                                      <w:jc w:val="center"/>
                                      <w:rPr>
                                        <w:b/>
                                        <w:color w:val="44546A" w:themeColor="text2"/>
                                        <w:sz w:val="28"/>
                                      </w:rPr>
                                    </w:pPr>
                                    <w:r w:rsidRPr="007859BC">
                                      <w:rPr>
                                        <w:b/>
                                        <w:color w:val="44546A" w:themeColor="text2"/>
                                        <w:sz w:val="28"/>
                                      </w:rPr>
                                      <w:t>EKONOMIA SOLIDARNA</w:t>
                                    </w:r>
                                  </w:p>
                                </w:txbxContent>
                              </wps:txbx>
                              <wps:bodyPr rot="0" vert="horz" wrap="square" lIns="91440" tIns="45720" rIns="91440" bIns="45720" anchor="t" anchorCtr="0">
                                <a:spAutoFit/>
                              </wps:bodyPr>
                            </wps:wsp>
                            <wps:wsp>
                              <wps:cNvPr id="129" name="Pole tekstowe 2"/>
                              <wps:cNvSpPr txBox="1">
                                <a:spLocks noChangeArrowheads="1"/>
                              </wps:cNvSpPr>
                              <wps:spPr bwMode="auto">
                                <a:xfrm>
                                  <a:off x="0" y="447675"/>
                                  <a:ext cx="2743200" cy="1461770"/>
                                </a:xfrm>
                                <a:prstGeom prst="rect">
                                  <a:avLst/>
                                </a:prstGeom>
                                <a:noFill/>
                                <a:ln w="9525">
                                  <a:noFill/>
                                  <a:miter lim="800000"/>
                                  <a:headEnd/>
                                  <a:tailEnd/>
                                </a:ln>
                              </wps:spPr>
                              <wps:txbx>
                                <w:txbxContent>
                                  <w:p w14:paraId="5D17C5DC" w14:textId="77777777" w:rsidR="008A1EE5" w:rsidRPr="007859BC" w:rsidRDefault="008A1EE5" w:rsidP="009771C5">
                                    <w:pPr>
                                      <w:pStyle w:val="Akapitzlist"/>
                                      <w:numPr>
                                        <w:ilvl w:val="0"/>
                                        <w:numId w:val="36"/>
                                      </w:numPr>
                                      <w:jc w:val="left"/>
                                      <w:rPr>
                                        <w:color w:val="44546A" w:themeColor="text2"/>
                                      </w:rPr>
                                    </w:pPr>
                                    <w:r w:rsidRPr="007859BC">
                                      <w:rPr>
                                        <w:color w:val="44546A" w:themeColor="text2"/>
                                      </w:rPr>
                                      <w:t>Przedsiębiorstwa społeczne</w:t>
                                    </w:r>
                                  </w:p>
                                  <w:p w14:paraId="740E6A1A" w14:textId="77777777" w:rsidR="008A1EE5" w:rsidRPr="007859BC" w:rsidRDefault="008A1EE5" w:rsidP="009771C5">
                                    <w:pPr>
                                      <w:pStyle w:val="Akapitzlist"/>
                                      <w:numPr>
                                        <w:ilvl w:val="0"/>
                                        <w:numId w:val="36"/>
                                      </w:numPr>
                                      <w:jc w:val="left"/>
                                      <w:rPr>
                                        <w:color w:val="44546A" w:themeColor="text2"/>
                                      </w:rPr>
                                    </w:pPr>
                                    <w:r w:rsidRPr="007859BC">
                                      <w:rPr>
                                        <w:color w:val="44546A" w:themeColor="text2"/>
                                      </w:rPr>
                                      <w:t>Spółdzielnie socjalne</w:t>
                                    </w:r>
                                  </w:p>
                                  <w:p w14:paraId="497B9844" w14:textId="49785C1E" w:rsidR="008A1EE5" w:rsidRPr="00F20393" w:rsidRDefault="008A1EE5" w:rsidP="00F20393">
                                    <w:pPr>
                                      <w:pStyle w:val="Akapitzlist"/>
                                      <w:numPr>
                                        <w:ilvl w:val="0"/>
                                        <w:numId w:val="36"/>
                                      </w:numPr>
                                      <w:jc w:val="left"/>
                                      <w:rPr>
                                        <w:color w:val="44546A" w:themeColor="text2"/>
                                      </w:rPr>
                                    </w:pPr>
                                    <w:r w:rsidRPr="007859BC">
                                      <w:rPr>
                                        <w:color w:val="44546A" w:themeColor="text2"/>
                                      </w:rPr>
                                      <w:t>Spółdzielnie inwalidów i niewidomych</w:t>
                                    </w:r>
                                  </w:p>
                                  <w:p w14:paraId="258D3548" w14:textId="77777777" w:rsidR="008A1EE5" w:rsidRPr="007859BC" w:rsidRDefault="008A1EE5" w:rsidP="009771C5">
                                    <w:pPr>
                                      <w:pStyle w:val="Akapitzlist"/>
                                      <w:numPr>
                                        <w:ilvl w:val="0"/>
                                        <w:numId w:val="36"/>
                                      </w:numPr>
                                      <w:jc w:val="left"/>
                                      <w:rPr>
                                        <w:color w:val="44546A" w:themeColor="text2"/>
                                      </w:rPr>
                                    </w:pPr>
                                    <w:r w:rsidRPr="007859BC">
                                      <w:rPr>
                                        <w:color w:val="44546A" w:themeColor="text2"/>
                                      </w:rPr>
                                      <w:t>Jednostki reintegracyjne: CIS, KIS, WTZ, ZAZ</w:t>
                                    </w:r>
                                  </w:p>
                                  <w:p w14:paraId="3541D70F" w14:textId="77777777" w:rsidR="008A1EE5" w:rsidRPr="00ED6810" w:rsidRDefault="008A1EE5" w:rsidP="008762F3">
                                    <w:pPr>
                                      <w:pStyle w:val="Akapitzlist"/>
                                      <w:ind w:left="360"/>
                                      <w:rPr>
                                        <w:color w:val="4472C4" w:themeColor="accent5"/>
                                      </w:rPr>
                                    </w:pPr>
                                  </w:p>
                                </w:txbxContent>
                              </wps:txbx>
                              <wps:bodyPr rot="0" vert="horz" wrap="square" lIns="91440" tIns="45720" rIns="91440" bIns="45720" anchor="t" anchorCtr="0">
                                <a:noAutofit/>
                              </wps:bodyPr>
                            </wps:wsp>
                          </wpg:grpSp>
                        </wpg:grpSp>
                        <wpg:grpSp>
                          <wpg:cNvPr id="130" name="Grupa 130"/>
                          <wpg:cNvGrpSpPr/>
                          <wpg:grpSpPr>
                            <a:xfrm>
                              <a:off x="3027039" y="715082"/>
                              <a:ext cx="2425706" cy="2701931"/>
                              <a:chOff x="160014" y="-104068"/>
                              <a:chExt cx="2425706" cy="2701931"/>
                            </a:xfrm>
                          </wpg:grpSpPr>
                          <wps:wsp>
                            <wps:cNvPr id="131" name="Owal 131"/>
                            <wps:cNvSpPr/>
                            <wps:spPr>
                              <a:xfrm>
                                <a:off x="160014" y="-104068"/>
                                <a:ext cx="1947545" cy="652145"/>
                              </a:xfrm>
                              <a:prstGeom prst="ellipse">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E4345D" w14:textId="77777777" w:rsidR="008A1EE5" w:rsidRDefault="008A1EE5" w:rsidP="008762F3">
                                  <w:pPr>
                                    <w:jc w:val="center"/>
                                  </w:pPr>
                                  <w:r w:rsidRPr="007859BC">
                                    <w:rPr>
                                      <w:color w:val="44546A" w:themeColor="text2"/>
                                    </w:rPr>
                                    <w:t>Organizacje pozarządowe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Owal 132"/>
                            <wps:cNvSpPr/>
                            <wps:spPr>
                              <a:xfrm>
                                <a:off x="651576" y="557844"/>
                                <a:ext cx="1795145" cy="795020"/>
                              </a:xfrm>
                              <a:prstGeom prst="ellipse">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9AC6E" w14:textId="77777777" w:rsidR="008A1EE5" w:rsidRDefault="008A1EE5" w:rsidP="008762F3">
                                  <w:pPr>
                                    <w:jc w:val="center"/>
                                  </w:pPr>
                                  <w:r w:rsidRPr="007859BC">
                                    <w:rPr>
                                      <w:color w:val="44546A" w:themeColor="text2"/>
                                    </w:rPr>
                                    <w:t>Organizacje kościelne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Owal 134"/>
                            <wps:cNvSpPr/>
                            <wps:spPr>
                              <a:xfrm>
                                <a:off x="413006" y="1954000"/>
                                <a:ext cx="1744731" cy="643863"/>
                              </a:xfrm>
                              <a:prstGeom prst="ellipse">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C66140" w14:textId="4DDDECC7" w:rsidR="008A1EE5" w:rsidRDefault="008A1EE5" w:rsidP="008762F3">
                                  <w:pPr>
                                    <w:jc w:val="center"/>
                                  </w:pPr>
                                  <w:r w:rsidRPr="007859BC">
                                    <w:rPr>
                                      <w:color w:val="44546A" w:themeColor="text2"/>
                                    </w:rPr>
                                    <w:t>Spółki non</w:t>
                                  </w:r>
                                  <w:r>
                                    <w:rPr>
                                      <w:color w:val="44546A" w:themeColor="text2"/>
                                    </w:rPr>
                                    <w:t xml:space="preserve"> </w:t>
                                  </w:r>
                                  <w:r w:rsidRPr="007859BC">
                                    <w:rPr>
                                      <w:color w:val="44546A" w:themeColor="text2"/>
                                    </w:rPr>
                                    <w:t>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Owal 133"/>
                            <wps:cNvSpPr/>
                            <wps:spPr>
                              <a:xfrm>
                                <a:off x="852170" y="1273280"/>
                                <a:ext cx="1733550" cy="680720"/>
                              </a:xfrm>
                              <a:prstGeom prst="ellipse">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8A6DE" w14:textId="77777777" w:rsidR="008A1EE5" w:rsidRDefault="008A1EE5" w:rsidP="008762F3">
                                  <w:pPr>
                                    <w:jc w:val="center"/>
                                  </w:pPr>
                                  <w:r w:rsidRPr="007859BC">
                                    <w:rPr>
                                      <w:color w:val="44546A" w:themeColor="text2"/>
                                    </w:rPr>
                                    <w:t>Spółdzielnie pracy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5" name="Pole tekstowe 2"/>
                        <wps:cNvSpPr txBox="1">
                          <a:spLocks noChangeArrowheads="1"/>
                        </wps:cNvSpPr>
                        <wps:spPr bwMode="auto">
                          <a:xfrm>
                            <a:off x="0" y="-39766"/>
                            <a:ext cx="6090699" cy="341906"/>
                          </a:xfrm>
                          <a:prstGeom prst="rect">
                            <a:avLst/>
                          </a:prstGeom>
                          <a:solidFill>
                            <a:srgbClr val="FFFFFF"/>
                          </a:solidFill>
                          <a:ln w="9525">
                            <a:noFill/>
                            <a:miter lim="800000"/>
                            <a:headEnd/>
                            <a:tailEnd/>
                          </a:ln>
                        </wps:spPr>
                        <wps:txbx>
                          <w:txbxContent>
                            <w:p w14:paraId="02792E35" w14:textId="792CF6E4" w:rsidR="008A1EE5" w:rsidRPr="007859BC" w:rsidRDefault="008A1EE5" w:rsidP="00EC52F6">
                              <w:pPr>
                                <w:jc w:val="center"/>
                                <w:rPr>
                                  <w:b/>
                                  <w:color w:val="44546A" w:themeColor="text2"/>
                                  <w:sz w:val="32"/>
                                </w:rPr>
                              </w:pPr>
                              <w:r w:rsidRPr="007859BC">
                                <w:rPr>
                                  <w:b/>
                                  <w:color w:val="44546A" w:themeColor="text2"/>
                                  <w:sz w:val="32"/>
                                </w:rPr>
                                <w:t>EKONOMIA SPOŁECZNA</w:t>
                              </w:r>
                              <w:r>
                                <w:rPr>
                                  <w:b/>
                                  <w:color w:val="44546A" w:themeColor="text2"/>
                                  <w:sz w:val="32"/>
                                </w:rPr>
                                <w:t xml:space="preserve"> I SOLIDARNA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2130FB" id="Grupa 76" o:spid="_x0000_s1028" style="position:absolute;left:0;text-align:left;margin-left:-4.5pt;margin-top:40.4pt;width:479.55pt;height:366.05pt;z-index:251662336;mso-width-relative:margin;mso-height-relative:margin" coordorigin=",-397" coordsize="60906,4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">
                <v:group id="Grupa 119" o:spid="_x0000_s1029" style="position:absolute;left:1669;top:3498;width:56007;height:42615" coordsize="56007,4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upa 121" o:spid="_x0000_s1030" style="position:absolute;width:56007;height:42618" coordsize="56007,4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oval id="Owal 122" o:spid="_x0000_s1031" style="position:absolute;width:56007;height:42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" filled="f" strokecolor="#1f4d78 [1604]" strokeweight="2pt">
                      <v:stroke joinstyle="miter"/>
                    </v:oval>
                    <v:shape id="Pole tekstowe 2" o:spid="_x0000_s1032" type="#_x0000_t202" style="position:absolute;left:16192;top:2286;width:23044;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2F490CF6" w14:textId="77777777" w:rsidR="008A1EE5" w:rsidRPr="007859BC" w:rsidRDefault="008A1EE5" w:rsidP="008762F3">
                            <w:pPr>
                              <w:jc w:val="center"/>
                              <w:rPr>
                                <w:b/>
                                <w:color w:val="44546A" w:themeColor="text2"/>
                                <w:sz w:val="32"/>
                              </w:rPr>
                            </w:pPr>
                            <w:r w:rsidRPr="007859BC">
                              <w:rPr>
                                <w:b/>
                                <w:color w:val="44546A" w:themeColor="text2"/>
                                <w:sz w:val="32"/>
                              </w:rPr>
                              <w:t>EKONOMIA SPOŁECZNA</w:t>
                            </w:r>
                          </w:p>
                        </w:txbxContent>
                      </v:textbox>
                    </v:shape>
                  </v:group>
                  <v:group id="Grupa 124" o:spid="_x0000_s1033" style="position:absolute;left:1143;top:8001;width:35382;height:29762" coordsize="35382,2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Owal 125" o:spid="_x0000_s1034" style="position:absolute;width:35382;height:29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" filled="f" strokecolor="#1f4d78 [1604]" strokeweight="1.75pt">
                      <v:stroke dashstyle="3 1" joinstyle="miter"/>
                    </v:oval>
                    <v:group id="Grupa 127" o:spid="_x0000_s1035" style="position:absolute;left:3429;top:3429;width:27432;height:19094" coordsize="27432,19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Pole tekstowe 2" o:spid="_x0000_s1036" type="#_x0000_t202" style="position:absolute;left:3429;width:21621;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20830306" w14:textId="77777777" w:rsidR="008A1EE5" w:rsidRPr="007859BC" w:rsidRDefault="008A1EE5" w:rsidP="008762F3">
                              <w:pPr>
                                <w:jc w:val="center"/>
                                <w:rPr>
                                  <w:b/>
                                  <w:color w:val="44546A" w:themeColor="text2"/>
                                  <w:sz w:val="28"/>
                                </w:rPr>
                              </w:pPr>
                              <w:r w:rsidRPr="007859BC">
                                <w:rPr>
                                  <w:b/>
                                  <w:color w:val="44546A" w:themeColor="text2"/>
                                  <w:sz w:val="28"/>
                                </w:rPr>
                                <w:t>EKONOMIA SOLIDARNA</w:t>
                              </w:r>
                            </w:p>
                          </w:txbxContent>
                        </v:textbox>
                      </v:shape>
                      <v:shape id="Pole tekstowe 2" o:spid="_x0000_s1037" type="#_x0000_t202" style="position:absolute;top:4476;width:27432;height:14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D17C5DC" w14:textId="77777777" w:rsidR="008A1EE5" w:rsidRPr="007859BC" w:rsidRDefault="008A1EE5" w:rsidP="009771C5">
                              <w:pPr>
                                <w:pStyle w:val="Akapitzlist"/>
                                <w:numPr>
                                  <w:ilvl w:val="0"/>
                                  <w:numId w:val="36"/>
                                </w:numPr>
                                <w:jc w:val="left"/>
                                <w:rPr>
                                  <w:color w:val="44546A" w:themeColor="text2"/>
                                </w:rPr>
                              </w:pPr>
                              <w:r w:rsidRPr="007859BC">
                                <w:rPr>
                                  <w:color w:val="44546A" w:themeColor="text2"/>
                                </w:rPr>
                                <w:t>Przedsiębiorstwa społeczne</w:t>
                              </w:r>
                            </w:p>
                            <w:p w14:paraId="740E6A1A" w14:textId="77777777" w:rsidR="008A1EE5" w:rsidRPr="007859BC" w:rsidRDefault="008A1EE5" w:rsidP="009771C5">
                              <w:pPr>
                                <w:pStyle w:val="Akapitzlist"/>
                                <w:numPr>
                                  <w:ilvl w:val="0"/>
                                  <w:numId w:val="36"/>
                                </w:numPr>
                                <w:jc w:val="left"/>
                                <w:rPr>
                                  <w:color w:val="44546A" w:themeColor="text2"/>
                                </w:rPr>
                              </w:pPr>
                              <w:r w:rsidRPr="007859BC">
                                <w:rPr>
                                  <w:color w:val="44546A" w:themeColor="text2"/>
                                </w:rPr>
                                <w:t>Spółdzielnie socjalne</w:t>
                              </w:r>
                            </w:p>
                            <w:p w14:paraId="497B9844" w14:textId="49785C1E" w:rsidR="008A1EE5" w:rsidRPr="00F20393" w:rsidRDefault="008A1EE5" w:rsidP="00F20393">
                              <w:pPr>
                                <w:pStyle w:val="Akapitzlist"/>
                                <w:numPr>
                                  <w:ilvl w:val="0"/>
                                  <w:numId w:val="36"/>
                                </w:numPr>
                                <w:jc w:val="left"/>
                                <w:rPr>
                                  <w:color w:val="44546A" w:themeColor="text2"/>
                                </w:rPr>
                              </w:pPr>
                              <w:r w:rsidRPr="007859BC">
                                <w:rPr>
                                  <w:color w:val="44546A" w:themeColor="text2"/>
                                </w:rPr>
                                <w:t>Spółdzielnie inwalidów i niewidomych</w:t>
                              </w:r>
                            </w:p>
                            <w:p w14:paraId="258D3548" w14:textId="77777777" w:rsidR="008A1EE5" w:rsidRPr="007859BC" w:rsidRDefault="008A1EE5" w:rsidP="009771C5">
                              <w:pPr>
                                <w:pStyle w:val="Akapitzlist"/>
                                <w:numPr>
                                  <w:ilvl w:val="0"/>
                                  <w:numId w:val="36"/>
                                </w:numPr>
                                <w:jc w:val="left"/>
                                <w:rPr>
                                  <w:color w:val="44546A" w:themeColor="text2"/>
                                </w:rPr>
                              </w:pPr>
                              <w:r w:rsidRPr="007859BC">
                                <w:rPr>
                                  <w:color w:val="44546A" w:themeColor="text2"/>
                                </w:rPr>
                                <w:t>Jednostki reintegracyjne: CIS, KIS, WTZ, ZAZ</w:t>
                              </w:r>
                            </w:p>
                            <w:p w14:paraId="3541D70F" w14:textId="77777777" w:rsidR="008A1EE5" w:rsidRPr="00ED6810" w:rsidRDefault="008A1EE5" w:rsidP="008762F3">
                              <w:pPr>
                                <w:pStyle w:val="Akapitzlist"/>
                                <w:ind w:left="360"/>
                                <w:rPr>
                                  <w:color w:val="4472C4" w:themeColor="accent5"/>
                                </w:rPr>
                              </w:pPr>
                            </w:p>
                          </w:txbxContent>
                        </v:textbox>
                      </v:shape>
                    </v:group>
                  </v:group>
                  <v:group id="Grupa 130" o:spid="_x0000_s1038" style="position:absolute;left:30270;top:7150;width:24257;height:27020" coordorigin="1600,-1040" coordsize="24257,2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Owal 131" o:spid="_x0000_s1039" style="position:absolute;left:1600;top:-1040;width:19475;height:6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" filled="f" stroked="f" strokeweight="1.75pt">
                      <v:stroke joinstyle="miter"/>
                      <v:textbox>
                        <w:txbxContent>
                          <w:p w14:paraId="39E4345D" w14:textId="77777777" w:rsidR="008A1EE5" w:rsidRDefault="008A1EE5" w:rsidP="008762F3">
                            <w:pPr>
                              <w:jc w:val="center"/>
                            </w:pPr>
                            <w:r w:rsidRPr="007859BC">
                              <w:rPr>
                                <w:color w:val="44546A" w:themeColor="text2"/>
                              </w:rPr>
                              <w:t>Organizacje pozarządowe</w:t>
                            </w:r>
                          </w:p>
                        </w:txbxContent>
                      </v:textbox>
                    </v:oval>
                    <v:oval id="Owal 132" o:spid="_x0000_s1040" style="position:absolute;left:6515;top:5578;width:17952;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" filled="f" stroked="f" strokeweight="1.75pt">
                      <v:stroke joinstyle="miter"/>
                      <v:textbox>
                        <w:txbxContent>
                          <w:p w14:paraId="02B9AC6E" w14:textId="77777777" w:rsidR="008A1EE5" w:rsidRDefault="008A1EE5" w:rsidP="008762F3">
                            <w:pPr>
                              <w:jc w:val="center"/>
                            </w:pPr>
                            <w:r w:rsidRPr="007859BC">
                              <w:rPr>
                                <w:color w:val="44546A" w:themeColor="text2"/>
                              </w:rPr>
                              <w:t>Organizacje kościelne</w:t>
                            </w:r>
                          </w:p>
                        </w:txbxContent>
                      </v:textbox>
                    </v:oval>
                    <v:oval id="Owal 134" o:spid="_x0000_s1041" style="position:absolute;left:4130;top:19540;width:17447;height:6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" filled="f" stroked="f" strokeweight="1.75pt">
                      <v:stroke joinstyle="miter"/>
                      <v:textbox>
                        <w:txbxContent>
                          <w:p w14:paraId="54C66140" w14:textId="4DDDECC7" w:rsidR="008A1EE5" w:rsidRDefault="008A1EE5" w:rsidP="008762F3">
                            <w:pPr>
                              <w:jc w:val="center"/>
                            </w:pPr>
                            <w:r w:rsidRPr="007859BC">
                              <w:rPr>
                                <w:color w:val="44546A" w:themeColor="text2"/>
                              </w:rPr>
                              <w:t>Spółki non</w:t>
                            </w:r>
                            <w:r>
                              <w:rPr>
                                <w:color w:val="44546A" w:themeColor="text2"/>
                              </w:rPr>
                              <w:t xml:space="preserve"> </w:t>
                            </w:r>
                            <w:r w:rsidRPr="007859BC">
                              <w:rPr>
                                <w:color w:val="44546A" w:themeColor="text2"/>
                              </w:rPr>
                              <w:t>profit</w:t>
                            </w:r>
                          </w:p>
                        </w:txbxContent>
                      </v:textbox>
                    </v:oval>
                    <v:oval id="Owal 133" o:spid="_x0000_s1042" style="position:absolute;left:8521;top:12732;width:17336;height:6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" filled="f" stroked="f" strokeweight="1.75pt">
                      <v:stroke joinstyle="miter"/>
                      <v:textbox>
                        <w:txbxContent>
                          <w:p w14:paraId="2818A6DE" w14:textId="77777777" w:rsidR="008A1EE5" w:rsidRDefault="008A1EE5" w:rsidP="008762F3">
                            <w:pPr>
                              <w:jc w:val="center"/>
                            </w:pPr>
                            <w:r w:rsidRPr="007859BC">
                              <w:rPr>
                                <w:color w:val="44546A" w:themeColor="text2"/>
                              </w:rPr>
                              <w:t>Spółdzielnie pracy</w:t>
                            </w:r>
                          </w:p>
                        </w:txbxContent>
                      </v:textbox>
                    </v:oval>
                  </v:group>
                </v:group>
                <v:shape id="Pole tekstowe 2" o:spid="_x0000_s1043" type="#_x0000_t202" style="position:absolute;top:-397;width:60906;height: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02792E35" w14:textId="792CF6E4" w:rsidR="008A1EE5" w:rsidRPr="007859BC" w:rsidRDefault="008A1EE5" w:rsidP="00EC52F6">
                        <w:pPr>
                          <w:jc w:val="center"/>
                          <w:rPr>
                            <w:b/>
                            <w:color w:val="44546A" w:themeColor="text2"/>
                            <w:sz w:val="32"/>
                          </w:rPr>
                        </w:pPr>
                        <w:r w:rsidRPr="007859BC">
                          <w:rPr>
                            <w:b/>
                            <w:color w:val="44546A" w:themeColor="text2"/>
                            <w:sz w:val="32"/>
                          </w:rPr>
                          <w:t>EKONOMIA SPOŁECZNA</w:t>
                        </w:r>
                        <w:r>
                          <w:rPr>
                            <w:b/>
                            <w:color w:val="44546A" w:themeColor="text2"/>
                            <w:sz w:val="32"/>
                          </w:rPr>
                          <w:t xml:space="preserve"> I SOLIDARNA</w:t>
                        </w:r>
                      </w:p>
                    </w:txbxContent>
                  </v:textbox>
                </v:shape>
                <w10:wrap type="square"/>
              </v:group>
            </w:pict>
          </mc:Fallback>
        </mc:AlternateContent>
      </w:r>
      <w:r>
        <w:rPr>
          <w:noProof/>
          <w:lang w:eastAsia="pl-PL"/>
        </w:rPr>
        <mc:AlternateContent>
          <mc:Choice Requires="wps">
            <w:drawing>
              <wp:anchor distT="0" distB="0" distL="114300" distR="114300" simplePos="0" relativeHeight="251664384" behindDoc="0" locked="0" layoutInCell="1" allowOverlap="1" wp14:anchorId="7DCD926E" wp14:editId="61EB7D8D">
                <wp:simplePos x="0" y="0"/>
                <wp:positionH relativeFrom="column">
                  <wp:posOffset>2874848</wp:posOffset>
                </wp:positionH>
                <wp:positionV relativeFrom="paragraph">
                  <wp:posOffset>4287479</wp:posOffset>
                </wp:positionV>
                <wp:extent cx="1744612" cy="643716"/>
                <wp:effectExtent l="0" t="0" r="0" b="0"/>
                <wp:wrapNone/>
                <wp:docPr id="15" name="Owal 15"/>
                <wp:cNvGraphicFramePr/>
                <a:graphic xmlns:a="http://schemas.openxmlformats.org/drawingml/2006/main">
                  <a:graphicData uri="http://schemas.microsoft.com/office/word/2010/wordprocessingShape">
                    <wps:wsp>
                      <wps:cNvSpPr/>
                      <wps:spPr>
                        <a:xfrm>
                          <a:off x="0" y="0"/>
                          <a:ext cx="1744612" cy="643716"/>
                        </a:xfrm>
                        <a:prstGeom prst="ellipse">
                          <a:avLst/>
                        </a:prstGeom>
                        <a:noFill/>
                        <a:ln w="222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42EA7" w14:textId="43FBF519" w:rsidR="008A1EE5" w:rsidRPr="00FA0BAF" w:rsidRDefault="008A1EE5" w:rsidP="00537A28">
                            <w:pPr>
                              <w:jc w:val="center"/>
                            </w:pPr>
                            <w:r w:rsidRPr="00FA0BAF">
                              <w:rPr>
                                <w:color w:val="44546A" w:themeColor="text2"/>
                              </w:rPr>
                              <w:t>Koła gospodyń wiejskich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CD926E" id="Owal 15" o:spid="_x0000_s1044" style="position:absolute;left:0;text-align:left;margin-left:226.35pt;margin-top:337.6pt;width:137.35pt;height:50.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" filled="f" stroked="f" strokeweight="1.75pt">
                <v:stroke joinstyle="miter"/>
                <v:textbox>
                  <w:txbxContent>
                    <w:p w14:paraId="0AF42EA7" w14:textId="43FBF519" w:rsidR="008A1EE5" w:rsidRPr="00FA0BAF" w:rsidRDefault="008A1EE5" w:rsidP="00537A28">
                      <w:pPr>
                        <w:jc w:val="center"/>
                      </w:pPr>
                      <w:r w:rsidRPr="00FA0BAF">
                        <w:rPr>
                          <w:color w:val="44546A" w:themeColor="text2"/>
                        </w:rPr>
                        <w:t>Koła gospodyń wiejskich</w:t>
                      </w:r>
                    </w:p>
                  </w:txbxContent>
                </v:textbox>
              </v:oval>
            </w:pict>
          </mc:Fallback>
        </mc:AlternateContent>
      </w:r>
      <w:r w:rsidR="00366C65">
        <w:t>–</w:t>
      </w:r>
      <w:r w:rsidR="003A08C4">
        <w:tab/>
      </w:r>
      <w:r w:rsidR="00C31451">
        <w:t>jednostki</w:t>
      </w:r>
      <w:r w:rsidR="00C31451" w:rsidRPr="00A50B25">
        <w:t xml:space="preserve"> zatrudnienia socjalnego aktywizujące osoby wykluczone społecznie (Centra Integracji Społecznej, Kluby Integracji Społecznej)</w:t>
      </w:r>
      <w:r w:rsidR="00B443BB">
        <w:t>.</w:t>
      </w:r>
    </w:p>
    <w:p w14:paraId="50E24982" w14:textId="24EFB87F" w:rsidR="00C31451" w:rsidRDefault="00E7587F" w:rsidP="009A5722">
      <w:pPr>
        <w:keepNext/>
        <w:keepLines/>
      </w:pPr>
      <w:r w:rsidRPr="00E7587F">
        <w:lastRenderedPageBreak/>
        <w:t xml:space="preserve">W podmiotach ekonomii społecznej na dzień 31.12.2019 r. zatrudnionych </w:t>
      </w:r>
      <w:r w:rsidR="00185922">
        <w:t>było</w:t>
      </w:r>
      <w:r w:rsidRPr="00E7587F">
        <w:t xml:space="preserve"> 210 tys. osób, co stanowi 1,8% w</w:t>
      </w:r>
      <w:r>
        <w:t> </w:t>
      </w:r>
      <w:r w:rsidRPr="00E7587F">
        <w:t>odniesieniu do 11 963,8 tys. ogółu osób zatrudnionych w</w:t>
      </w:r>
      <w:r>
        <w:t> </w:t>
      </w:r>
      <w:r w:rsidRPr="00E7587F">
        <w:t xml:space="preserve">gospodarce narodowej. </w:t>
      </w:r>
      <w:r w:rsidR="008E2B23">
        <w:rPr>
          <w:noProof/>
          <w:lang w:eastAsia="pl-PL"/>
        </w:rPr>
        <mc:AlternateContent>
          <mc:Choice Requires="wps">
            <w:drawing>
              <wp:anchor distT="0" distB="0" distL="114300" distR="114300" simplePos="0" relativeHeight="251654144" behindDoc="0" locked="0" layoutInCell="1" allowOverlap="1" wp14:anchorId="7C90F54E" wp14:editId="223C7A18">
                <wp:simplePos x="0" y="0"/>
                <wp:positionH relativeFrom="column">
                  <wp:posOffset>3997960</wp:posOffset>
                </wp:positionH>
                <wp:positionV relativeFrom="paragraph">
                  <wp:posOffset>49530</wp:posOffset>
                </wp:positionV>
                <wp:extent cx="1805940" cy="635635"/>
                <wp:effectExtent l="0" t="0" r="22860" b="31115"/>
                <wp:wrapSquare wrapText="bothSides"/>
                <wp:docPr id="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635635"/>
                        </a:xfrm>
                        <a:prstGeom prst="rect">
                          <a:avLst/>
                        </a:prstGeom>
                        <a:solidFill>
                          <a:srgbClr val="5B9BD5">
                            <a:lumMod val="75000"/>
                            <a:lumOff val="0"/>
                          </a:srgbClr>
                        </a:solidFill>
                        <a:ln>
                          <a:noFill/>
                        </a:ln>
                        <a:effectLst>
                          <a:outerShdw dist="28398" dir="3806097" algn="ctr" rotWithShape="0">
                            <a:srgbClr val="5B9BD5">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671666C9" w14:textId="43C4E235" w:rsidR="008A1EE5" w:rsidRPr="00D843F5" w:rsidRDefault="008A1EE5" w:rsidP="00C31451">
                            <w:pPr>
                              <w:pStyle w:val="Infowramce"/>
                            </w:pPr>
                            <w:r>
                              <w:t xml:space="preserve">Stan rozwoju ekonomii społecznej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0F54E" id="Text Box 10" o:spid="_x0000_s1045" type="#_x0000_t202" style="position:absolute;left:0;text-align:left;margin-left:314.8pt;margin-top:3.9pt;width:142.2pt;height:5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" fillcolor="#2e75b6" stroked="f" strokecolor="#f2f2f2 [3041]" strokeweight="3pt">
                <v:shadow on="t" color="#1f4e79" opacity=".5" offset="1pt"/>
                <v:textbox>
                  <w:txbxContent>
                    <w:p w14:paraId="671666C9" w14:textId="43C4E235" w:rsidR="008A1EE5" w:rsidRPr="00D843F5" w:rsidRDefault="008A1EE5" w:rsidP="00C31451">
                      <w:pPr>
                        <w:pStyle w:val="Infowramce"/>
                      </w:pPr>
                      <w:r>
                        <w:t xml:space="preserve">Stan rozwoju ekonomii społecznej </w:t>
                      </w:r>
                    </w:p>
                  </w:txbxContent>
                </v:textbox>
                <w10:wrap type="square"/>
              </v:shape>
            </w:pict>
          </mc:Fallback>
        </mc:AlternateContent>
      </w:r>
      <w:r w:rsidR="00C31451" w:rsidRPr="002633DB">
        <w:t>Choć ekonomia społeczna nie wpływa obecnie jeszcze w sposób kluczowy na gospodarkę</w:t>
      </w:r>
      <w:r>
        <w:t xml:space="preserve">, </w:t>
      </w:r>
      <w:r w:rsidR="00C31451" w:rsidRPr="002633DB">
        <w:t xml:space="preserve">to z uwagi na zakorzenienie lokalne i obecność w wielu wspólnotach samorządowych </w:t>
      </w:r>
      <w:r>
        <w:t>odgrywa</w:t>
      </w:r>
      <w:r w:rsidR="00C31451" w:rsidRPr="002633DB">
        <w:t xml:space="preserve"> dużo większą rolę niż wynika to wprost</w:t>
      </w:r>
      <w:r w:rsidR="00385FB8">
        <w:t xml:space="preserve"> </w:t>
      </w:r>
      <w:r w:rsidR="00C31451" w:rsidRPr="002633DB">
        <w:t>z</w:t>
      </w:r>
      <w:r w:rsidR="003A08C4">
        <w:t xml:space="preserve"> </w:t>
      </w:r>
      <w:r>
        <w:t xml:space="preserve">ww. </w:t>
      </w:r>
      <w:r w:rsidR="00C31451" w:rsidRPr="002633DB">
        <w:t xml:space="preserve">danych statystycznych. </w:t>
      </w:r>
      <w:r w:rsidR="00C31451">
        <w:t>J</w:t>
      </w:r>
      <w:r w:rsidR="00C31451" w:rsidRPr="00A50B25">
        <w:t>ed</w:t>
      </w:r>
      <w:r w:rsidR="00C31451">
        <w:t xml:space="preserve">nym </w:t>
      </w:r>
      <w:r w:rsidR="00B2529D">
        <w:br/>
      </w:r>
      <w:r w:rsidR="00C31451">
        <w:t xml:space="preserve">z najistotniejszych rezultatów jest bowiem wzrost poziomu </w:t>
      </w:r>
      <w:r w:rsidR="00C31451" w:rsidRPr="00A50B25">
        <w:t>kapitał</w:t>
      </w:r>
      <w:r w:rsidR="00C31451">
        <w:t>u</w:t>
      </w:r>
      <w:r w:rsidR="00C31451" w:rsidRPr="00A50B25">
        <w:t xml:space="preserve"> społeczn</w:t>
      </w:r>
      <w:r w:rsidR="00C31451">
        <w:t>ego</w:t>
      </w:r>
      <w:r w:rsidR="00C31451" w:rsidRPr="00A50B25">
        <w:t>, zaufani</w:t>
      </w:r>
      <w:r w:rsidR="00C31451">
        <w:t>a</w:t>
      </w:r>
      <w:r w:rsidR="00C31451" w:rsidRPr="00A50B25">
        <w:t xml:space="preserve"> </w:t>
      </w:r>
      <w:r w:rsidR="00FF2CAA">
        <w:br/>
      </w:r>
      <w:r w:rsidR="00C31451" w:rsidRPr="00A50B25">
        <w:t>i kooperacj</w:t>
      </w:r>
      <w:r w:rsidR="00C31451">
        <w:t>i</w:t>
      </w:r>
      <w:r w:rsidR="00C31451" w:rsidRPr="00A50B25">
        <w:t xml:space="preserve"> różnych podmiotów, </w:t>
      </w:r>
      <w:r w:rsidR="003A08C4">
        <w:t xml:space="preserve">w </w:t>
      </w:r>
      <w:r w:rsidR="00C31451">
        <w:t>szczególności</w:t>
      </w:r>
      <w:r w:rsidR="00C31451" w:rsidRPr="00A50B25">
        <w:t xml:space="preserve"> </w:t>
      </w:r>
      <w:r w:rsidR="00C31451">
        <w:t>między</w:t>
      </w:r>
      <w:r w:rsidR="00C31451" w:rsidRPr="00A50B25">
        <w:t xml:space="preserve"> sektorem publicznym</w:t>
      </w:r>
      <w:r w:rsidR="00303CAF">
        <w:t xml:space="preserve"> a społecznym</w:t>
      </w:r>
      <w:r w:rsidR="00C31451" w:rsidRPr="00A50B25">
        <w:t xml:space="preserve">, </w:t>
      </w:r>
      <w:r w:rsidR="00C31451">
        <w:t>co daje</w:t>
      </w:r>
      <w:r w:rsidR="00C31451" w:rsidRPr="00A50B25">
        <w:t xml:space="preserve"> podstawy</w:t>
      </w:r>
      <w:r w:rsidR="00C31451">
        <w:t xml:space="preserve"> dla</w:t>
      </w:r>
      <w:r w:rsidR="00C31451" w:rsidRPr="00A50B25">
        <w:t xml:space="preserve"> rozwoju społecznego</w:t>
      </w:r>
      <w:r w:rsidR="003A08C4">
        <w:t xml:space="preserve"> i </w:t>
      </w:r>
      <w:r w:rsidR="00C31451">
        <w:t>gospodarczego</w:t>
      </w:r>
      <w:r w:rsidR="00C31451" w:rsidRPr="00A50B25">
        <w:t xml:space="preserve">. </w:t>
      </w:r>
    </w:p>
    <w:p w14:paraId="36F2FA54" w14:textId="1B85A705" w:rsidR="00E7587F" w:rsidRPr="00110A41" w:rsidRDefault="00E7587F" w:rsidP="00351634">
      <w:r w:rsidRPr="00236F19">
        <w:t xml:space="preserve">Strategia na </w:t>
      </w:r>
      <w:r>
        <w:t>r</w:t>
      </w:r>
      <w:r w:rsidRPr="00236F19">
        <w:t xml:space="preserve">zecz </w:t>
      </w:r>
      <w:r>
        <w:t>O</w:t>
      </w:r>
      <w:r w:rsidRPr="00236F19">
        <w:t xml:space="preserve">dpowiedzialnego </w:t>
      </w:r>
      <w:r>
        <w:t>R</w:t>
      </w:r>
      <w:r w:rsidRPr="00236F19">
        <w:t>ozwoju wymienia kapitał społeczny jako warunek współpracy opartej na zaufaniu i punkt wyjścia dla rozwoju nowoczesnej gospodarki.</w:t>
      </w:r>
      <w:r w:rsidR="005707C5">
        <w:t xml:space="preserve"> </w:t>
      </w:r>
      <w:r w:rsidR="000336F4">
        <w:t>Wyniki</w:t>
      </w:r>
      <w:r w:rsidR="001C398A">
        <w:t xml:space="preserve"> badania przeprowadzonego w 2020 r. przez CBOS</w:t>
      </w:r>
      <w:r w:rsidR="001C398A">
        <w:rPr>
          <w:rStyle w:val="Odwoanieprzypisudolnego"/>
        </w:rPr>
        <w:footnoteReference w:id="9"/>
      </w:r>
      <w:r w:rsidR="001C398A">
        <w:t xml:space="preserve"> wskazują, że cztery piąte respondentów (83%) deklaruje, że działając wspólnie z innymi, można osiągnąć więcej niż </w:t>
      </w:r>
      <w:r w:rsidR="00836247">
        <w:t>działając samodzielnie</w:t>
      </w:r>
      <w:r w:rsidR="001C398A">
        <w:t xml:space="preserve">. </w:t>
      </w:r>
      <w:r w:rsidR="005707C5">
        <w:t xml:space="preserve">Jednocześnie </w:t>
      </w:r>
      <w:r w:rsidR="001C398A">
        <w:t xml:space="preserve">11% respondentów miało przeciwne zdanie. Podobne wyniki wskazywały wcześniejsze pomiary w tym zakresie. </w:t>
      </w:r>
      <w:r w:rsidR="00351634" w:rsidRPr="00110A41">
        <w:rPr>
          <w:i/>
        </w:rPr>
        <w:t xml:space="preserve">„Niewiele rzadsze jest przekonanie, </w:t>
      </w:r>
      <w:r w:rsidR="00FF2CAA">
        <w:rPr>
          <w:i/>
        </w:rPr>
        <w:br/>
      </w:r>
      <w:r w:rsidR="00351634" w:rsidRPr="00110A41">
        <w:rPr>
          <w:i/>
        </w:rPr>
        <w:t xml:space="preserve">że wspólne działanie to skuteczny sposób rozwiązywania problemów w bezpośrednim otoczeniu badanych. Mniej więcej trzy czwarte respondentów (77%) uważa, że ludzie tacy jak oni, działając wspólnie z innymi, mogą pomóc potrzebującym lub rozwiązać niektóre problemy swojego środowiska czy miejscowości. Sceptycznie do takiej możliwości odnosi się 16% badanych. W przypadku tego wskaźnika obserwujemy wyraźny trend wzrostowy: w ciągu </w:t>
      </w:r>
      <w:r w:rsidR="00B2529D">
        <w:rPr>
          <w:i/>
        </w:rPr>
        <w:br/>
      </w:r>
      <w:r w:rsidR="00351634" w:rsidRPr="00110A41">
        <w:rPr>
          <w:i/>
        </w:rPr>
        <w:t>18 lat, które upłynęły od pierwszego pomiaru, odsetek badanych wierzących w sens współpracy w swoim bezpośrednim otoczeniu wzrósł o 27 punktów procentowych</w:t>
      </w:r>
      <w:r w:rsidR="00351634">
        <w:rPr>
          <w:i/>
        </w:rPr>
        <w:t>”</w:t>
      </w:r>
      <w:r w:rsidR="00351634">
        <w:t xml:space="preserve">. </w:t>
      </w:r>
      <w:r w:rsidR="00110A41">
        <w:t>Niemniej – mimo tych pozytywnych tendencji – ws</w:t>
      </w:r>
      <w:r w:rsidR="00110A41" w:rsidRPr="00236F19">
        <w:t>kaźnik</w:t>
      </w:r>
      <w:r w:rsidRPr="00236F19">
        <w:t xml:space="preserve"> zaufania spo</w:t>
      </w:r>
      <w:r w:rsidRPr="00236F19">
        <w:rPr>
          <w:rFonts w:hint="eastAsia"/>
        </w:rPr>
        <w:t>ł</w:t>
      </w:r>
      <w:r w:rsidRPr="00236F19">
        <w:t>ecznego od 1992 r. do 2015 r.</w:t>
      </w:r>
      <w:r w:rsidR="00110A41" w:rsidRPr="00236F19">
        <w:t xml:space="preserve"> </w:t>
      </w:r>
      <w:r w:rsidRPr="00236F19">
        <w:t>utrzymywał się na poziomie 2</w:t>
      </w:r>
      <w:r w:rsidR="00185922">
        <w:t>-</w:t>
      </w:r>
      <w:r w:rsidRPr="00236F19">
        <w:t>3-krotnie ni</w:t>
      </w:r>
      <w:r w:rsidRPr="00236F19">
        <w:rPr>
          <w:rFonts w:hint="eastAsia"/>
        </w:rPr>
        <w:t>ż</w:t>
      </w:r>
      <w:r w:rsidRPr="00236F19">
        <w:t xml:space="preserve">szym od </w:t>
      </w:r>
      <w:r w:rsidRPr="00236F19">
        <w:rPr>
          <w:rFonts w:hint="eastAsia"/>
        </w:rPr>
        <w:t>ś</w:t>
      </w:r>
      <w:r w:rsidRPr="00236F19">
        <w:t>redniej Unii Europejskiej</w:t>
      </w:r>
      <w:r>
        <w:t>,</w:t>
      </w:r>
      <w:r w:rsidR="00AD191A">
        <w:rPr>
          <w:rStyle w:val="Odwoanieprzypisudolnego"/>
        </w:rPr>
        <w:footnoteReference w:id="10"/>
      </w:r>
      <w:r>
        <w:t xml:space="preserve"> co skutkuje zmniejszoną liczbą inicjatyw i mniejszym zainteresowaniem </w:t>
      </w:r>
      <w:r w:rsidRPr="00236F19">
        <w:t>przedsiębior</w:t>
      </w:r>
      <w:r>
        <w:t>czością</w:t>
      </w:r>
      <w:r w:rsidRPr="00236F19">
        <w:t xml:space="preserve">, obniżając </w:t>
      </w:r>
      <w:r>
        <w:t xml:space="preserve">tym samym potencjał społeczeństwa i </w:t>
      </w:r>
      <w:r w:rsidRPr="00236F19">
        <w:t>możliwości rozwoju podmiotów gospodarczych. Jednym z remediów na tę sytuację mają być działania na rzecz wzmocnienia sektora ekonomii społecznej</w:t>
      </w:r>
      <w:r>
        <w:t xml:space="preserve">, przewidziane </w:t>
      </w:r>
      <w:r w:rsidRPr="00236F19">
        <w:t>w</w:t>
      </w:r>
      <w:r>
        <w:t> </w:t>
      </w:r>
      <w:r w:rsidRPr="00236F19">
        <w:t xml:space="preserve">Strategii na </w:t>
      </w:r>
      <w:r>
        <w:t>R</w:t>
      </w:r>
      <w:r w:rsidRPr="00236F19">
        <w:t xml:space="preserve">zecz </w:t>
      </w:r>
      <w:r>
        <w:t>O</w:t>
      </w:r>
      <w:r w:rsidRPr="00236F19">
        <w:t xml:space="preserve">dpowiedzialnego </w:t>
      </w:r>
      <w:r>
        <w:t>R</w:t>
      </w:r>
      <w:r w:rsidRPr="00236F19">
        <w:t>ozwoju.</w:t>
      </w:r>
      <w:r w:rsidRPr="00A50B25">
        <w:t xml:space="preserve"> </w:t>
      </w:r>
    </w:p>
    <w:p w14:paraId="206DA51B" w14:textId="71653E35" w:rsidR="0086459A" w:rsidRDefault="00E7587F" w:rsidP="0060757C">
      <w:r>
        <w:t>Potencjał</w:t>
      </w:r>
      <w:r w:rsidRPr="00F2368B">
        <w:t xml:space="preserve"> ekonomii społecznej </w:t>
      </w:r>
      <w:r>
        <w:t>wygląda następująco:</w:t>
      </w:r>
      <w:r w:rsidRPr="00F2368B">
        <w:t xml:space="preserve"> ok. </w:t>
      </w:r>
      <w:r w:rsidR="00300F34">
        <w:t>91</w:t>
      </w:r>
      <w:r>
        <w:t>,</w:t>
      </w:r>
      <w:r w:rsidR="00134AE7">
        <w:t>4</w:t>
      </w:r>
      <w:r w:rsidR="00134AE7" w:rsidRPr="00F2368B">
        <w:t> </w:t>
      </w:r>
      <w:r w:rsidRPr="00F2368B">
        <w:t xml:space="preserve">tys. podmiotów, które zatrudniają </w:t>
      </w:r>
      <w:r>
        <w:t>2</w:t>
      </w:r>
      <w:r w:rsidR="00134AE7">
        <w:t>06,4</w:t>
      </w:r>
      <w:r w:rsidRPr="00F2368B">
        <w:t xml:space="preserve"> tys. pracowników</w:t>
      </w:r>
      <w:r w:rsidR="00AD191A">
        <w:t>,</w:t>
      </w:r>
      <w:r w:rsidR="00AD191A">
        <w:rPr>
          <w:rStyle w:val="Odwoanieprzypisudolnego"/>
        </w:rPr>
        <w:footnoteReference w:id="11"/>
      </w:r>
      <w:r w:rsidRPr="00F2368B">
        <w:t xml:space="preserve"> co stanowi o</w:t>
      </w:r>
      <w:r>
        <w:t>k. 1,</w:t>
      </w:r>
      <w:r w:rsidR="00554F7C">
        <w:t>3</w:t>
      </w:r>
      <w:r w:rsidRPr="00F2368B">
        <w:t>% za</w:t>
      </w:r>
      <w:r>
        <w:t xml:space="preserve">trudnienia w gospodarce Polski. Ponadto sektor ekonomii społecznej tworzą również koła gospodyń wiejskich, o których mowa </w:t>
      </w:r>
      <w:r w:rsidR="00FF2CAA">
        <w:br/>
      </w:r>
      <w:r>
        <w:t xml:space="preserve">w ustawie </w:t>
      </w:r>
      <w:r w:rsidRPr="00203D74">
        <w:t>z dnia 9 listopada 2018 r.</w:t>
      </w:r>
      <w:r>
        <w:t xml:space="preserve"> </w:t>
      </w:r>
      <w:r w:rsidRPr="00203D74">
        <w:t>o kołach gospodyń wiejskich</w:t>
      </w:r>
      <w:r>
        <w:t>. Ich liczbę szacuje się obecnie na ok. 9,7 tys.</w:t>
      </w:r>
      <w:r w:rsidRPr="001949D3">
        <w:rPr>
          <w:rStyle w:val="Odwoanieprzypisudolnego"/>
        </w:rPr>
        <w:footnoteReference w:id="12"/>
      </w:r>
      <w:r>
        <w:t xml:space="preserve"> Zgodnie z rozwiązaniami powyższej ustawy koła gospodyń wiejskich mogą uzyskać osobowość prawną z chwilą wpisu do </w:t>
      </w:r>
      <w:r w:rsidRPr="00203D74">
        <w:t>Krajowego Rejestru Kół Gospodyń Wiejskich</w:t>
      </w:r>
      <w:r w:rsidR="0086459A">
        <w:t>.</w:t>
      </w:r>
    </w:p>
    <w:p w14:paraId="58FAF0A6" w14:textId="77777777" w:rsidR="0086459A" w:rsidRDefault="0086459A">
      <w:pPr>
        <w:spacing w:line="259" w:lineRule="auto"/>
        <w:jc w:val="left"/>
      </w:pPr>
      <w:r>
        <w:br w:type="page"/>
      </w:r>
    </w:p>
    <w:p w14:paraId="74912B40" w14:textId="145C0940" w:rsidR="00E7587F" w:rsidRDefault="00E7587F" w:rsidP="00E7587F">
      <w:pPr>
        <w:pStyle w:val="Legenda"/>
        <w:keepNext/>
      </w:pPr>
      <w:r>
        <w:lastRenderedPageBreak/>
        <w:t xml:space="preserve">Tabela </w:t>
      </w:r>
      <w:r>
        <w:rPr>
          <w:noProof/>
        </w:rPr>
        <w:fldChar w:fldCharType="begin"/>
      </w:r>
      <w:r>
        <w:rPr>
          <w:noProof/>
        </w:rPr>
        <w:instrText xml:space="preserve"> SEQ Tabela \* ARABIC </w:instrText>
      </w:r>
      <w:r>
        <w:rPr>
          <w:noProof/>
        </w:rPr>
        <w:fldChar w:fldCharType="separate"/>
      </w:r>
      <w:r w:rsidR="00AA3311">
        <w:rPr>
          <w:noProof/>
        </w:rPr>
        <w:t>1</w:t>
      </w:r>
      <w:r>
        <w:rPr>
          <w:noProof/>
        </w:rPr>
        <w:fldChar w:fldCharType="end"/>
      </w:r>
      <w:r>
        <w:t xml:space="preserve">. Liczba i zatrudnienie w aktywnych podmiotach ekonomii społecznej </w:t>
      </w:r>
    </w:p>
    <w:tbl>
      <w:tblPr>
        <w:tblW w:w="4962" w:type="pct"/>
        <w:tblCellMar>
          <w:left w:w="70" w:type="dxa"/>
          <w:right w:w="70" w:type="dxa"/>
        </w:tblCellMar>
        <w:tblLook w:val="04A0" w:firstRow="1" w:lastRow="0" w:firstColumn="1" w:lastColumn="0" w:noHBand="0" w:noVBand="1"/>
      </w:tblPr>
      <w:tblGrid>
        <w:gridCol w:w="458"/>
        <w:gridCol w:w="4188"/>
        <w:gridCol w:w="2109"/>
        <w:gridCol w:w="2228"/>
      </w:tblGrid>
      <w:tr w:rsidR="00E7587F" w:rsidRPr="00861EE9" w14:paraId="1F4A7446" w14:textId="77777777" w:rsidTr="00E7587F">
        <w:trPr>
          <w:trHeight w:val="622"/>
        </w:trPr>
        <w:tc>
          <w:tcPr>
            <w:tcW w:w="2586" w:type="pct"/>
            <w:gridSpan w:val="2"/>
            <w:tcBorders>
              <w:top w:val="single" w:sz="8" w:space="0" w:color="auto"/>
              <w:left w:val="single" w:sz="8" w:space="0" w:color="auto"/>
              <w:bottom w:val="nil"/>
              <w:right w:val="single" w:sz="8" w:space="0" w:color="000000"/>
            </w:tcBorders>
            <w:shd w:val="clear" w:color="000000" w:fill="5B9BD5"/>
            <w:vAlign w:val="center"/>
            <w:hideMark/>
          </w:tcPr>
          <w:p w14:paraId="003524C6" w14:textId="77777777" w:rsidR="00E7587F" w:rsidRPr="00861EE9" w:rsidRDefault="00E7587F" w:rsidP="00E7587F">
            <w:pPr>
              <w:spacing w:after="0"/>
              <w:jc w:val="center"/>
              <w:rPr>
                <w:rFonts w:eastAsia="Times New Roman"/>
                <w:b/>
                <w:bCs/>
                <w:color w:val="000000"/>
                <w:sz w:val="16"/>
                <w:szCs w:val="16"/>
                <w:lang w:eastAsia="pl-PL"/>
              </w:rPr>
            </w:pPr>
            <w:r w:rsidRPr="00861EE9">
              <w:rPr>
                <w:rFonts w:eastAsia="Times New Roman"/>
                <w:b/>
                <w:bCs/>
                <w:color w:val="000000"/>
                <w:sz w:val="16"/>
                <w:szCs w:val="16"/>
                <w:lang w:eastAsia="pl-PL"/>
              </w:rPr>
              <w:t> </w:t>
            </w:r>
          </w:p>
        </w:tc>
        <w:tc>
          <w:tcPr>
            <w:tcW w:w="1174" w:type="pct"/>
            <w:tcBorders>
              <w:top w:val="single" w:sz="8" w:space="0" w:color="auto"/>
              <w:left w:val="nil"/>
              <w:bottom w:val="nil"/>
              <w:right w:val="single" w:sz="8" w:space="0" w:color="auto"/>
            </w:tcBorders>
            <w:shd w:val="clear" w:color="000000" w:fill="5B9BD5"/>
            <w:vAlign w:val="center"/>
            <w:hideMark/>
          </w:tcPr>
          <w:p w14:paraId="11D07069" w14:textId="77777777" w:rsidR="00E7587F" w:rsidRPr="00861EE9" w:rsidRDefault="00E7587F" w:rsidP="00E7587F">
            <w:pPr>
              <w:spacing w:after="0"/>
              <w:jc w:val="center"/>
              <w:rPr>
                <w:rFonts w:eastAsia="Times New Roman"/>
                <w:color w:val="000000"/>
                <w:sz w:val="16"/>
                <w:szCs w:val="16"/>
                <w:lang w:eastAsia="pl-PL"/>
              </w:rPr>
            </w:pPr>
            <w:r w:rsidRPr="00861EE9">
              <w:rPr>
                <w:rFonts w:eastAsia="Times New Roman"/>
                <w:color w:val="000000"/>
                <w:sz w:val="16"/>
                <w:szCs w:val="16"/>
                <w:lang w:eastAsia="pl-PL"/>
              </w:rPr>
              <w:t>Liczba aktywnych po</w:t>
            </w:r>
            <w:r>
              <w:rPr>
                <w:rFonts w:eastAsia="Times New Roman"/>
                <w:color w:val="000000"/>
                <w:sz w:val="16"/>
                <w:szCs w:val="16"/>
                <w:lang w:eastAsia="pl-PL"/>
              </w:rPr>
              <w:t>d</w:t>
            </w:r>
            <w:r w:rsidRPr="00861EE9">
              <w:rPr>
                <w:rFonts w:eastAsia="Times New Roman"/>
                <w:color w:val="000000"/>
                <w:sz w:val="16"/>
                <w:szCs w:val="16"/>
                <w:lang w:eastAsia="pl-PL"/>
              </w:rPr>
              <w:t>miotów (w tys.)</w:t>
            </w:r>
          </w:p>
        </w:tc>
        <w:tc>
          <w:tcPr>
            <w:tcW w:w="1240" w:type="pct"/>
            <w:tcBorders>
              <w:top w:val="single" w:sz="8" w:space="0" w:color="auto"/>
              <w:left w:val="nil"/>
              <w:bottom w:val="nil"/>
              <w:right w:val="single" w:sz="8" w:space="0" w:color="auto"/>
            </w:tcBorders>
            <w:shd w:val="clear" w:color="000000" w:fill="5B9BD5"/>
            <w:vAlign w:val="center"/>
            <w:hideMark/>
          </w:tcPr>
          <w:p w14:paraId="047533A2" w14:textId="77777777" w:rsidR="00E7587F" w:rsidRPr="00861EE9" w:rsidRDefault="00E7587F" w:rsidP="00E7587F">
            <w:pPr>
              <w:spacing w:after="0"/>
              <w:jc w:val="center"/>
              <w:rPr>
                <w:rFonts w:eastAsia="Times New Roman"/>
                <w:color w:val="000000"/>
                <w:sz w:val="16"/>
                <w:szCs w:val="16"/>
                <w:lang w:eastAsia="pl-PL"/>
              </w:rPr>
            </w:pPr>
            <w:r w:rsidRPr="00861EE9">
              <w:rPr>
                <w:rFonts w:eastAsia="Times New Roman"/>
                <w:color w:val="000000"/>
                <w:sz w:val="16"/>
                <w:szCs w:val="16"/>
                <w:lang w:eastAsia="pl-PL"/>
              </w:rPr>
              <w:t>Liczba osób zatrudnionych na dzień 31.12. (w tys.)</w:t>
            </w:r>
          </w:p>
        </w:tc>
      </w:tr>
      <w:tr w:rsidR="00E7587F" w:rsidRPr="00861EE9" w14:paraId="609F695F" w14:textId="77777777" w:rsidTr="00E7587F">
        <w:trPr>
          <w:trHeight w:val="272"/>
        </w:trPr>
        <w:tc>
          <w:tcPr>
            <w:tcW w:w="255" w:type="pct"/>
            <w:tcBorders>
              <w:top w:val="nil"/>
              <w:left w:val="single" w:sz="8" w:space="0" w:color="auto"/>
              <w:bottom w:val="single" w:sz="8" w:space="0" w:color="auto"/>
              <w:right w:val="single" w:sz="8" w:space="0" w:color="auto"/>
            </w:tcBorders>
            <w:shd w:val="clear" w:color="000000" w:fill="305496"/>
            <w:vAlign w:val="center"/>
            <w:hideMark/>
          </w:tcPr>
          <w:p w14:paraId="065B63BA" w14:textId="77777777" w:rsidR="00E7587F" w:rsidRPr="00861EE9" w:rsidRDefault="00E7587F" w:rsidP="00E7587F">
            <w:pPr>
              <w:spacing w:after="0"/>
              <w:jc w:val="right"/>
              <w:rPr>
                <w:rFonts w:eastAsia="Times New Roman"/>
                <w:color w:val="FFFFFF"/>
                <w:sz w:val="16"/>
                <w:szCs w:val="16"/>
                <w:lang w:eastAsia="pl-PL"/>
              </w:rPr>
            </w:pPr>
            <w:r w:rsidRPr="00861EE9">
              <w:rPr>
                <w:rFonts w:eastAsia="Times New Roman"/>
                <w:color w:val="FFFFFF"/>
                <w:sz w:val="16"/>
                <w:szCs w:val="16"/>
                <w:lang w:eastAsia="pl-PL"/>
              </w:rPr>
              <w:t>1</w:t>
            </w:r>
          </w:p>
        </w:tc>
        <w:tc>
          <w:tcPr>
            <w:tcW w:w="2331" w:type="pct"/>
            <w:tcBorders>
              <w:top w:val="nil"/>
              <w:left w:val="nil"/>
              <w:bottom w:val="single" w:sz="8" w:space="0" w:color="auto"/>
              <w:right w:val="single" w:sz="8" w:space="0" w:color="auto"/>
            </w:tcBorders>
            <w:shd w:val="clear" w:color="000000" w:fill="305496"/>
            <w:vAlign w:val="center"/>
            <w:hideMark/>
          </w:tcPr>
          <w:p w14:paraId="7B0D8865" w14:textId="1F2ADCFB" w:rsidR="00E7587F" w:rsidRPr="00861EE9" w:rsidRDefault="00E7587F" w:rsidP="006A1C02">
            <w:pPr>
              <w:spacing w:after="0"/>
              <w:rPr>
                <w:rFonts w:eastAsia="Times New Roman"/>
                <w:b/>
                <w:bCs/>
                <w:color w:val="FFFFFF"/>
                <w:sz w:val="16"/>
                <w:szCs w:val="16"/>
                <w:lang w:eastAsia="pl-PL"/>
              </w:rPr>
            </w:pPr>
            <w:r w:rsidRPr="00861EE9">
              <w:rPr>
                <w:rFonts w:eastAsia="Times New Roman"/>
                <w:b/>
                <w:bCs/>
                <w:color w:val="FFFFFF"/>
                <w:sz w:val="16"/>
                <w:szCs w:val="16"/>
                <w:lang w:eastAsia="pl-PL"/>
              </w:rPr>
              <w:t>OGÓŁEM</w:t>
            </w:r>
            <w:r w:rsidR="006A1C02">
              <w:rPr>
                <w:rStyle w:val="Odwoanieprzypisudolnego"/>
                <w:rFonts w:eastAsia="Times New Roman"/>
                <w:b/>
                <w:bCs/>
                <w:color w:val="FFFFFF"/>
                <w:sz w:val="16"/>
                <w:szCs w:val="16"/>
                <w:lang w:eastAsia="pl-PL"/>
              </w:rPr>
              <w:footnoteReference w:id="13"/>
            </w:r>
            <w:r w:rsidR="006A1C02" w:rsidRPr="00861EE9">
              <w:rPr>
                <w:rFonts w:eastAsia="Times New Roman"/>
                <w:b/>
                <w:bCs/>
                <w:color w:val="FFFFFF"/>
                <w:sz w:val="16"/>
                <w:szCs w:val="16"/>
                <w:lang w:eastAsia="pl-PL"/>
              </w:rPr>
              <w:t xml:space="preserve"> </w:t>
            </w:r>
            <w:r w:rsidRPr="00861EE9">
              <w:rPr>
                <w:rFonts w:eastAsia="Times New Roman"/>
                <w:b/>
                <w:bCs/>
                <w:color w:val="FFFFFF"/>
                <w:sz w:val="16"/>
                <w:szCs w:val="16"/>
                <w:lang w:eastAsia="pl-PL"/>
              </w:rPr>
              <w:t>(wiersze 7+11+1</w:t>
            </w:r>
            <w:r w:rsidR="00134AE7">
              <w:rPr>
                <w:rFonts w:eastAsia="Times New Roman"/>
                <w:b/>
                <w:bCs/>
                <w:color w:val="FFFFFF"/>
                <w:sz w:val="16"/>
                <w:szCs w:val="16"/>
                <w:lang w:eastAsia="pl-PL"/>
              </w:rPr>
              <w:t>6</w:t>
            </w:r>
            <w:r w:rsidRPr="00861EE9">
              <w:rPr>
                <w:rFonts w:eastAsia="Times New Roman"/>
                <w:b/>
                <w:bCs/>
                <w:color w:val="FFFFFF"/>
                <w:sz w:val="16"/>
                <w:szCs w:val="16"/>
                <w:lang w:eastAsia="pl-PL"/>
              </w:rPr>
              <w:t>)</w:t>
            </w:r>
          </w:p>
        </w:tc>
        <w:tc>
          <w:tcPr>
            <w:tcW w:w="1174" w:type="pct"/>
            <w:tcBorders>
              <w:top w:val="nil"/>
              <w:left w:val="nil"/>
              <w:bottom w:val="single" w:sz="8" w:space="0" w:color="auto"/>
              <w:right w:val="single" w:sz="8" w:space="0" w:color="auto"/>
            </w:tcBorders>
            <w:shd w:val="clear" w:color="000000" w:fill="305496"/>
            <w:vAlign w:val="center"/>
            <w:hideMark/>
          </w:tcPr>
          <w:p w14:paraId="513682E0" w14:textId="3668652B" w:rsidR="00E7587F" w:rsidRPr="00861EE9" w:rsidRDefault="00E7587F" w:rsidP="00134AE7">
            <w:pPr>
              <w:spacing w:after="0"/>
              <w:jc w:val="right"/>
              <w:rPr>
                <w:rFonts w:eastAsia="Times New Roman"/>
                <w:b/>
                <w:bCs/>
                <w:color w:val="FFFFFF"/>
                <w:sz w:val="16"/>
                <w:szCs w:val="16"/>
                <w:lang w:eastAsia="pl-PL"/>
              </w:rPr>
            </w:pPr>
            <w:r>
              <w:rPr>
                <w:rFonts w:eastAsia="Times New Roman"/>
                <w:b/>
                <w:bCs/>
                <w:color w:val="FFFFFF"/>
                <w:sz w:val="16"/>
                <w:szCs w:val="16"/>
                <w:lang w:eastAsia="pl-PL"/>
              </w:rPr>
              <w:t>9</w:t>
            </w:r>
            <w:r w:rsidR="00300F34">
              <w:rPr>
                <w:rFonts w:eastAsia="Times New Roman"/>
                <w:b/>
                <w:bCs/>
                <w:color w:val="FFFFFF"/>
                <w:sz w:val="16"/>
                <w:szCs w:val="16"/>
                <w:lang w:eastAsia="pl-PL"/>
              </w:rPr>
              <w:t>1</w:t>
            </w:r>
            <w:r>
              <w:rPr>
                <w:rFonts w:eastAsia="Times New Roman"/>
                <w:b/>
                <w:bCs/>
                <w:color w:val="FFFFFF"/>
                <w:sz w:val="16"/>
                <w:szCs w:val="16"/>
                <w:lang w:eastAsia="pl-PL"/>
              </w:rPr>
              <w:t>,</w:t>
            </w:r>
            <w:r w:rsidR="00134AE7">
              <w:rPr>
                <w:rFonts w:eastAsia="Times New Roman"/>
                <w:b/>
                <w:bCs/>
                <w:color w:val="FFFFFF"/>
                <w:sz w:val="16"/>
                <w:szCs w:val="16"/>
                <w:lang w:eastAsia="pl-PL"/>
              </w:rPr>
              <w:t>4</w:t>
            </w:r>
          </w:p>
        </w:tc>
        <w:tc>
          <w:tcPr>
            <w:tcW w:w="1240" w:type="pct"/>
            <w:tcBorders>
              <w:top w:val="nil"/>
              <w:left w:val="nil"/>
              <w:bottom w:val="single" w:sz="8" w:space="0" w:color="auto"/>
              <w:right w:val="single" w:sz="8" w:space="0" w:color="auto"/>
            </w:tcBorders>
            <w:shd w:val="clear" w:color="000000" w:fill="305496"/>
            <w:vAlign w:val="center"/>
            <w:hideMark/>
          </w:tcPr>
          <w:p w14:paraId="3347B2B4" w14:textId="7466458D" w:rsidR="00E7587F" w:rsidRPr="00861EE9" w:rsidRDefault="00134AE7" w:rsidP="00E7587F">
            <w:pPr>
              <w:spacing w:after="0"/>
              <w:jc w:val="right"/>
              <w:rPr>
                <w:rFonts w:eastAsia="Times New Roman"/>
                <w:b/>
                <w:bCs/>
                <w:color w:val="FFFFFF"/>
                <w:sz w:val="16"/>
                <w:szCs w:val="16"/>
                <w:lang w:eastAsia="pl-PL"/>
              </w:rPr>
            </w:pPr>
            <w:r>
              <w:rPr>
                <w:rFonts w:eastAsia="Times New Roman"/>
                <w:b/>
                <w:bCs/>
                <w:color w:val="FFFFFF"/>
                <w:sz w:val="16"/>
                <w:szCs w:val="16"/>
                <w:lang w:eastAsia="pl-PL"/>
              </w:rPr>
              <w:t>206,4</w:t>
            </w:r>
          </w:p>
        </w:tc>
      </w:tr>
      <w:tr w:rsidR="00E7587F" w:rsidRPr="00861EE9" w14:paraId="1838F66C"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5E9A5460"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2</w:t>
            </w:r>
          </w:p>
        </w:tc>
        <w:tc>
          <w:tcPr>
            <w:tcW w:w="2331" w:type="pct"/>
            <w:tcBorders>
              <w:top w:val="nil"/>
              <w:left w:val="nil"/>
              <w:bottom w:val="single" w:sz="8" w:space="0" w:color="auto"/>
              <w:right w:val="single" w:sz="8" w:space="0" w:color="auto"/>
            </w:tcBorders>
            <w:shd w:val="clear" w:color="auto" w:fill="auto"/>
            <w:vAlign w:val="center"/>
            <w:hideMark/>
          </w:tcPr>
          <w:p w14:paraId="61A3D22C"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stowarzyszenia i podobne organizacje społeczne</w:t>
            </w:r>
          </w:p>
        </w:tc>
        <w:tc>
          <w:tcPr>
            <w:tcW w:w="1174" w:type="pct"/>
            <w:tcBorders>
              <w:top w:val="nil"/>
              <w:left w:val="nil"/>
              <w:bottom w:val="single" w:sz="8" w:space="0" w:color="auto"/>
              <w:right w:val="single" w:sz="8" w:space="0" w:color="auto"/>
            </w:tcBorders>
            <w:shd w:val="clear" w:color="auto" w:fill="auto"/>
            <w:vAlign w:val="center"/>
            <w:hideMark/>
          </w:tcPr>
          <w:p w14:paraId="64C2C004"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69,9</w:t>
            </w:r>
          </w:p>
        </w:tc>
        <w:tc>
          <w:tcPr>
            <w:tcW w:w="1240" w:type="pct"/>
            <w:tcBorders>
              <w:top w:val="nil"/>
              <w:left w:val="nil"/>
              <w:bottom w:val="single" w:sz="8" w:space="0" w:color="auto"/>
              <w:right w:val="single" w:sz="8" w:space="0" w:color="auto"/>
            </w:tcBorders>
            <w:shd w:val="clear" w:color="auto" w:fill="auto"/>
            <w:vAlign w:val="center"/>
            <w:hideMark/>
          </w:tcPr>
          <w:p w14:paraId="1E4D5816"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87,6</w:t>
            </w:r>
          </w:p>
        </w:tc>
      </w:tr>
      <w:tr w:rsidR="00E7587F" w:rsidRPr="00861EE9" w14:paraId="55CD8668"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5C524A13"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3</w:t>
            </w:r>
          </w:p>
        </w:tc>
        <w:tc>
          <w:tcPr>
            <w:tcW w:w="2331" w:type="pct"/>
            <w:tcBorders>
              <w:top w:val="nil"/>
              <w:left w:val="nil"/>
              <w:bottom w:val="single" w:sz="8" w:space="0" w:color="auto"/>
              <w:right w:val="single" w:sz="8" w:space="0" w:color="auto"/>
            </w:tcBorders>
            <w:shd w:val="clear" w:color="auto" w:fill="auto"/>
            <w:vAlign w:val="center"/>
            <w:hideMark/>
          </w:tcPr>
          <w:p w14:paraId="5BF0A79F"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 xml:space="preserve">fundacje </w:t>
            </w:r>
          </w:p>
        </w:tc>
        <w:tc>
          <w:tcPr>
            <w:tcW w:w="1174" w:type="pct"/>
            <w:tcBorders>
              <w:top w:val="nil"/>
              <w:left w:val="nil"/>
              <w:bottom w:val="single" w:sz="8" w:space="0" w:color="auto"/>
              <w:right w:val="single" w:sz="8" w:space="0" w:color="auto"/>
            </w:tcBorders>
            <w:shd w:val="clear" w:color="auto" w:fill="auto"/>
            <w:vAlign w:val="center"/>
            <w:hideMark/>
          </w:tcPr>
          <w:p w14:paraId="3A5B6E1B"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15,3</w:t>
            </w:r>
          </w:p>
        </w:tc>
        <w:tc>
          <w:tcPr>
            <w:tcW w:w="1240" w:type="pct"/>
            <w:tcBorders>
              <w:top w:val="nil"/>
              <w:left w:val="nil"/>
              <w:bottom w:val="single" w:sz="8" w:space="0" w:color="auto"/>
              <w:right w:val="single" w:sz="8" w:space="0" w:color="auto"/>
            </w:tcBorders>
            <w:shd w:val="clear" w:color="auto" w:fill="auto"/>
            <w:vAlign w:val="center"/>
            <w:hideMark/>
          </w:tcPr>
          <w:p w14:paraId="609BD880"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35,4</w:t>
            </w:r>
          </w:p>
        </w:tc>
      </w:tr>
      <w:tr w:rsidR="00E7587F" w:rsidRPr="00861EE9" w14:paraId="7158D4F7"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48AA30CD"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4</w:t>
            </w:r>
          </w:p>
        </w:tc>
        <w:tc>
          <w:tcPr>
            <w:tcW w:w="2331" w:type="pct"/>
            <w:tcBorders>
              <w:top w:val="nil"/>
              <w:left w:val="nil"/>
              <w:bottom w:val="single" w:sz="8" w:space="0" w:color="auto"/>
              <w:right w:val="single" w:sz="8" w:space="0" w:color="auto"/>
            </w:tcBorders>
            <w:shd w:val="clear" w:color="auto" w:fill="auto"/>
            <w:vAlign w:val="center"/>
            <w:hideMark/>
          </w:tcPr>
          <w:p w14:paraId="441F0D54"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społeczne podmioty wyznaniowe</w:t>
            </w:r>
          </w:p>
        </w:tc>
        <w:tc>
          <w:tcPr>
            <w:tcW w:w="1174" w:type="pct"/>
            <w:tcBorders>
              <w:top w:val="nil"/>
              <w:left w:val="nil"/>
              <w:bottom w:val="single" w:sz="8" w:space="0" w:color="auto"/>
              <w:right w:val="single" w:sz="8" w:space="0" w:color="auto"/>
            </w:tcBorders>
            <w:shd w:val="clear" w:color="auto" w:fill="auto"/>
            <w:vAlign w:val="center"/>
            <w:hideMark/>
          </w:tcPr>
          <w:p w14:paraId="764F15B8"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1,8</w:t>
            </w:r>
          </w:p>
        </w:tc>
        <w:tc>
          <w:tcPr>
            <w:tcW w:w="1240" w:type="pct"/>
            <w:tcBorders>
              <w:top w:val="nil"/>
              <w:left w:val="nil"/>
              <w:bottom w:val="single" w:sz="8" w:space="0" w:color="auto"/>
              <w:right w:val="single" w:sz="8" w:space="0" w:color="auto"/>
            </w:tcBorders>
            <w:shd w:val="clear" w:color="auto" w:fill="auto"/>
            <w:vAlign w:val="center"/>
            <w:hideMark/>
          </w:tcPr>
          <w:p w14:paraId="53013B9D"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41,0</w:t>
            </w:r>
          </w:p>
        </w:tc>
      </w:tr>
      <w:tr w:rsidR="00E7587F" w:rsidRPr="00861EE9" w14:paraId="5F85B750"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77EF0D40"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5</w:t>
            </w:r>
          </w:p>
        </w:tc>
        <w:tc>
          <w:tcPr>
            <w:tcW w:w="2331" w:type="pct"/>
            <w:tcBorders>
              <w:top w:val="nil"/>
              <w:left w:val="nil"/>
              <w:bottom w:val="single" w:sz="8" w:space="0" w:color="auto"/>
              <w:right w:val="single" w:sz="8" w:space="0" w:color="auto"/>
            </w:tcBorders>
            <w:shd w:val="clear" w:color="auto" w:fill="auto"/>
            <w:vAlign w:val="center"/>
            <w:hideMark/>
          </w:tcPr>
          <w:p w14:paraId="28DC4477"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samorząd gospodarczy</w:t>
            </w:r>
          </w:p>
        </w:tc>
        <w:tc>
          <w:tcPr>
            <w:tcW w:w="1174" w:type="pct"/>
            <w:tcBorders>
              <w:top w:val="nil"/>
              <w:left w:val="nil"/>
              <w:bottom w:val="single" w:sz="8" w:space="0" w:color="auto"/>
              <w:right w:val="single" w:sz="8" w:space="0" w:color="auto"/>
            </w:tcBorders>
            <w:shd w:val="clear" w:color="auto" w:fill="auto"/>
            <w:vAlign w:val="center"/>
            <w:hideMark/>
          </w:tcPr>
          <w:p w14:paraId="253B5895"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0,8</w:t>
            </w:r>
          </w:p>
        </w:tc>
        <w:tc>
          <w:tcPr>
            <w:tcW w:w="1240" w:type="pct"/>
            <w:tcBorders>
              <w:top w:val="nil"/>
              <w:left w:val="nil"/>
              <w:bottom w:val="single" w:sz="8" w:space="0" w:color="auto"/>
              <w:right w:val="single" w:sz="8" w:space="0" w:color="auto"/>
            </w:tcBorders>
            <w:shd w:val="clear" w:color="auto" w:fill="auto"/>
            <w:vAlign w:val="center"/>
            <w:hideMark/>
          </w:tcPr>
          <w:p w14:paraId="70C20D50"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3,2</w:t>
            </w:r>
          </w:p>
        </w:tc>
      </w:tr>
      <w:tr w:rsidR="00E7587F" w:rsidRPr="00861EE9" w14:paraId="20702205"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27D65EA4"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6</w:t>
            </w:r>
          </w:p>
        </w:tc>
        <w:tc>
          <w:tcPr>
            <w:tcW w:w="2331" w:type="pct"/>
            <w:tcBorders>
              <w:top w:val="nil"/>
              <w:left w:val="nil"/>
              <w:bottom w:val="single" w:sz="8" w:space="0" w:color="auto"/>
              <w:right w:val="single" w:sz="8" w:space="0" w:color="auto"/>
            </w:tcBorders>
            <w:shd w:val="clear" w:color="auto" w:fill="auto"/>
            <w:vAlign w:val="center"/>
            <w:hideMark/>
          </w:tcPr>
          <w:p w14:paraId="65F9869A"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kółka rolnicze</w:t>
            </w:r>
          </w:p>
        </w:tc>
        <w:tc>
          <w:tcPr>
            <w:tcW w:w="1174" w:type="pct"/>
            <w:tcBorders>
              <w:top w:val="nil"/>
              <w:left w:val="nil"/>
              <w:bottom w:val="single" w:sz="8" w:space="0" w:color="auto"/>
              <w:right w:val="single" w:sz="8" w:space="0" w:color="auto"/>
            </w:tcBorders>
            <w:shd w:val="clear" w:color="auto" w:fill="auto"/>
            <w:vAlign w:val="center"/>
          </w:tcPr>
          <w:p w14:paraId="30ADB7A9"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0,9</w:t>
            </w:r>
          </w:p>
        </w:tc>
        <w:tc>
          <w:tcPr>
            <w:tcW w:w="1240" w:type="pct"/>
            <w:tcBorders>
              <w:top w:val="nil"/>
              <w:left w:val="nil"/>
              <w:bottom w:val="single" w:sz="8" w:space="0" w:color="auto"/>
              <w:right w:val="single" w:sz="8" w:space="0" w:color="auto"/>
            </w:tcBorders>
            <w:shd w:val="clear" w:color="auto" w:fill="auto"/>
            <w:vAlign w:val="center"/>
          </w:tcPr>
          <w:p w14:paraId="136B8F96"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0,2</w:t>
            </w:r>
          </w:p>
        </w:tc>
      </w:tr>
      <w:tr w:rsidR="00E7587F" w:rsidRPr="00861EE9" w14:paraId="1388434B"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08D5D9F5" w14:textId="77777777" w:rsidR="00E7587F" w:rsidRPr="00861EE9" w:rsidRDefault="00E7587F" w:rsidP="00E7587F">
            <w:pPr>
              <w:spacing w:after="0"/>
              <w:jc w:val="right"/>
              <w:rPr>
                <w:rFonts w:eastAsia="Times New Roman"/>
                <w:b/>
                <w:bCs/>
                <w:color w:val="000000"/>
                <w:sz w:val="16"/>
                <w:szCs w:val="16"/>
                <w:lang w:eastAsia="pl-PL"/>
              </w:rPr>
            </w:pPr>
            <w:r w:rsidRPr="00861EE9">
              <w:rPr>
                <w:rFonts w:eastAsia="Times New Roman"/>
                <w:b/>
                <w:bCs/>
                <w:color w:val="000000"/>
                <w:sz w:val="16"/>
                <w:szCs w:val="16"/>
                <w:lang w:eastAsia="pl-PL"/>
              </w:rPr>
              <w:t>7</w:t>
            </w:r>
          </w:p>
        </w:tc>
        <w:tc>
          <w:tcPr>
            <w:tcW w:w="2331" w:type="pct"/>
            <w:tcBorders>
              <w:top w:val="nil"/>
              <w:left w:val="nil"/>
              <w:bottom w:val="single" w:sz="8" w:space="0" w:color="auto"/>
              <w:right w:val="single" w:sz="8" w:space="0" w:color="auto"/>
            </w:tcBorders>
            <w:shd w:val="clear" w:color="auto" w:fill="auto"/>
            <w:vAlign w:val="center"/>
            <w:hideMark/>
          </w:tcPr>
          <w:p w14:paraId="0F175211" w14:textId="77777777" w:rsidR="00E7587F" w:rsidRPr="00861EE9" w:rsidRDefault="00E7587F" w:rsidP="00E7587F">
            <w:pPr>
              <w:spacing w:after="0"/>
              <w:jc w:val="left"/>
              <w:rPr>
                <w:rFonts w:eastAsia="Times New Roman"/>
                <w:b/>
                <w:bCs/>
                <w:color w:val="000000"/>
                <w:sz w:val="16"/>
                <w:szCs w:val="16"/>
                <w:lang w:eastAsia="pl-PL"/>
              </w:rPr>
            </w:pPr>
            <w:r w:rsidRPr="00861EE9">
              <w:rPr>
                <w:rFonts w:eastAsia="Times New Roman"/>
                <w:b/>
                <w:bCs/>
                <w:color w:val="000000"/>
                <w:sz w:val="16"/>
                <w:szCs w:val="16"/>
                <w:lang w:eastAsia="pl-PL"/>
              </w:rPr>
              <w:t>NGO RAZEM</w:t>
            </w:r>
          </w:p>
        </w:tc>
        <w:tc>
          <w:tcPr>
            <w:tcW w:w="1174" w:type="pct"/>
            <w:tcBorders>
              <w:top w:val="nil"/>
              <w:left w:val="nil"/>
              <w:bottom w:val="single" w:sz="8" w:space="0" w:color="auto"/>
              <w:right w:val="single" w:sz="8" w:space="0" w:color="auto"/>
            </w:tcBorders>
            <w:shd w:val="clear" w:color="auto" w:fill="auto"/>
            <w:vAlign w:val="center"/>
            <w:hideMark/>
          </w:tcPr>
          <w:p w14:paraId="0CB40349" w14:textId="1287399F" w:rsidR="00E7587F" w:rsidRPr="00861EE9" w:rsidRDefault="00E7587F" w:rsidP="004F1BDF">
            <w:pPr>
              <w:spacing w:after="0"/>
              <w:jc w:val="right"/>
              <w:rPr>
                <w:rFonts w:eastAsia="Times New Roman"/>
                <w:b/>
                <w:bCs/>
                <w:color w:val="000000"/>
                <w:sz w:val="16"/>
                <w:szCs w:val="16"/>
                <w:lang w:eastAsia="pl-PL"/>
              </w:rPr>
            </w:pPr>
            <w:r>
              <w:rPr>
                <w:rFonts w:eastAsia="Times New Roman"/>
                <w:b/>
                <w:bCs/>
                <w:color w:val="000000"/>
                <w:sz w:val="16"/>
                <w:szCs w:val="16"/>
                <w:lang w:eastAsia="pl-PL"/>
              </w:rPr>
              <w:t>88,</w:t>
            </w:r>
            <w:r w:rsidR="004F1BDF">
              <w:rPr>
                <w:rFonts w:eastAsia="Times New Roman"/>
                <w:b/>
                <w:bCs/>
                <w:color w:val="000000"/>
                <w:sz w:val="16"/>
                <w:szCs w:val="16"/>
                <w:lang w:eastAsia="pl-PL"/>
              </w:rPr>
              <w:t>7</w:t>
            </w:r>
          </w:p>
        </w:tc>
        <w:tc>
          <w:tcPr>
            <w:tcW w:w="1240" w:type="pct"/>
            <w:tcBorders>
              <w:top w:val="nil"/>
              <w:left w:val="nil"/>
              <w:bottom w:val="single" w:sz="8" w:space="0" w:color="auto"/>
              <w:right w:val="single" w:sz="8" w:space="0" w:color="auto"/>
            </w:tcBorders>
            <w:shd w:val="clear" w:color="auto" w:fill="auto"/>
            <w:vAlign w:val="center"/>
            <w:hideMark/>
          </w:tcPr>
          <w:p w14:paraId="70EEC854" w14:textId="68BA44ED" w:rsidR="00E7587F" w:rsidRPr="00861EE9" w:rsidRDefault="00E7587F" w:rsidP="004F1BDF">
            <w:pPr>
              <w:spacing w:after="0"/>
              <w:jc w:val="right"/>
              <w:rPr>
                <w:rFonts w:eastAsia="Times New Roman"/>
                <w:b/>
                <w:bCs/>
                <w:color w:val="000000"/>
                <w:sz w:val="16"/>
                <w:szCs w:val="16"/>
                <w:lang w:eastAsia="pl-PL"/>
              </w:rPr>
            </w:pPr>
            <w:r>
              <w:rPr>
                <w:rFonts w:eastAsia="Times New Roman"/>
                <w:b/>
                <w:bCs/>
                <w:color w:val="000000"/>
                <w:sz w:val="16"/>
                <w:szCs w:val="16"/>
                <w:lang w:eastAsia="pl-PL"/>
              </w:rPr>
              <w:t>167,</w:t>
            </w:r>
            <w:r w:rsidR="004F1BDF">
              <w:rPr>
                <w:rFonts w:eastAsia="Times New Roman"/>
                <w:b/>
                <w:bCs/>
                <w:color w:val="000000"/>
                <w:sz w:val="16"/>
                <w:szCs w:val="16"/>
                <w:lang w:eastAsia="pl-PL"/>
              </w:rPr>
              <w:t>4</w:t>
            </w:r>
          </w:p>
        </w:tc>
      </w:tr>
      <w:tr w:rsidR="00E7587F" w:rsidRPr="00861EE9" w14:paraId="768ACA4A"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6D8A42A0"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8</w:t>
            </w:r>
          </w:p>
        </w:tc>
        <w:tc>
          <w:tcPr>
            <w:tcW w:w="2331" w:type="pct"/>
            <w:tcBorders>
              <w:top w:val="nil"/>
              <w:left w:val="nil"/>
              <w:bottom w:val="single" w:sz="8" w:space="0" w:color="auto"/>
              <w:right w:val="single" w:sz="8" w:space="0" w:color="auto"/>
            </w:tcBorders>
            <w:shd w:val="clear" w:color="auto" w:fill="auto"/>
            <w:vAlign w:val="center"/>
            <w:hideMark/>
          </w:tcPr>
          <w:p w14:paraId="6C2ADEAC"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spółdzielnie pracy</w:t>
            </w:r>
          </w:p>
        </w:tc>
        <w:tc>
          <w:tcPr>
            <w:tcW w:w="1174" w:type="pct"/>
            <w:tcBorders>
              <w:top w:val="nil"/>
              <w:left w:val="nil"/>
              <w:bottom w:val="single" w:sz="8" w:space="0" w:color="auto"/>
              <w:right w:val="single" w:sz="8" w:space="0" w:color="auto"/>
            </w:tcBorders>
            <w:shd w:val="clear" w:color="auto" w:fill="auto"/>
            <w:vAlign w:val="center"/>
            <w:hideMark/>
          </w:tcPr>
          <w:p w14:paraId="43AD51B6" w14:textId="4CF332D4"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0,</w:t>
            </w:r>
            <w:r w:rsidR="00134AE7">
              <w:rPr>
                <w:rFonts w:eastAsia="Times New Roman"/>
                <w:color w:val="000000"/>
                <w:sz w:val="16"/>
                <w:szCs w:val="16"/>
                <w:lang w:eastAsia="pl-PL"/>
              </w:rPr>
              <w:t>4</w:t>
            </w:r>
          </w:p>
        </w:tc>
        <w:tc>
          <w:tcPr>
            <w:tcW w:w="1240" w:type="pct"/>
            <w:tcBorders>
              <w:top w:val="nil"/>
              <w:left w:val="nil"/>
              <w:bottom w:val="single" w:sz="8" w:space="0" w:color="auto"/>
              <w:right w:val="single" w:sz="8" w:space="0" w:color="auto"/>
            </w:tcBorders>
            <w:shd w:val="clear" w:color="auto" w:fill="auto"/>
            <w:vAlign w:val="center"/>
            <w:hideMark/>
          </w:tcPr>
          <w:p w14:paraId="6B249C3D" w14:textId="28F1DD16" w:rsidR="00E7587F" w:rsidRPr="00861EE9" w:rsidRDefault="00134AE7" w:rsidP="00E7587F">
            <w:pPr>
              <w:spacing w:after="0"/>
              <w:jc w:val="right"/>
              <w:rPr>
                <w:rFonts w:eastAsia="Times New Roman"/>
                <w:color w:val="000000"/>
                <w:sz w:val="16"/>
                <w:szCs w:val="16"/>
                <w:lang w:eastAsia="pl-PL"/>
              </w:rPr>
            </w:pPr>
            <w:r>
              <w:rPr>
                <w:rFonts w:eastAsia="Times New Roman"/>
                <w:color w:val="000000"/>
                <w:sz w:val="16"/>
                <w:szCs w:val="16"/>
                <w:lang w:eastAsia="pl-PL"/>
              </w:rPr>
              <w:t>12,2</w:t>
            </w:r>
          </w:p>
        </w:tc>
      </w:tr>
      <w:tr w:rsidR="00E7587F" w:rsidRPr="00861EE9" w14:paraId="714BFA9E"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457F7C15"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9</w:t>
            </w:r>
          </w:p>
        </w:tc>
        <w:tc>
          <w:tcPr>
            <w:tcW w:w="2331" w:type="pct"/>
            <w:tcBorders>
              <w:top w:val="nil"/>
              <w:left w:val="nil"/>
              <w:bottom w:val="single" w:sz="8" w:space="0" w:color="auto"/>
              <w:right w:val="single" w:sz="8" w:space="0" w:color="auto"/>
            </w:tcBorders>
            <w:shd w:val="clear" w:color="auto" w:fill="auto"/>
            <w:vAlign w:val="center"/>
            <w:hideMark/>
          </w:tcPr>
          <w:p w14:paraId="46C80D91"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spółdzielnie inwalidów i niewidomych</w:t>
            </w:r>
          </w:p>
        </w:tc>
        <w:tc>
          <w:tcPr>
            <w:tcW w:w="1174" w:type="pct"/>
            <w:tcBorders>
              <w:top w:val="nil"/>
              <w:left w:val="nil"/>
              <w:bottom w:val="single" w:sz="8" w:space="0" w:color="auto"/>
              <w:right w:val="single" w:sz="8" w:space="0" w:color="auto"/>
            </w:tcBorders>
            <w:shd w:val="clear" w:color="auto" w:fill="auto"/>
            <w:vAlign w:val="center"/>
            <w:hideMark/>
          </w:tcPr>
          <w:p w14:paraId="03BD48A6"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0,</w:t>
            </w:r>
            <w:r>
              <w:rPr>
                <w:rFonts w:eastAsia="Times New Roman"/>
                <w:color w:val="000000"/>
                <w:sz w:val="16"/>
                <w:szCs w:val="16"/>
                <w:lang w:eastAsia="pl-PL"/>
              </w:rPr>
              <w:t>1</w:t>
            </w:r>
          </w:p>
        </w:tc>
        <w:tc>
          <w:tcPr>
            <w:tcW w:w="1240" w:type="pct"/>
            <w:tcBorders>
              <w:top w:val="nil"/>
              <w:left w:val="nil"/>
              <w:bottom w:val="single" w:sz="8" w:space="0" w:color="auto"/>
              <w:right w:val="single" w:sz="8" w:space="0" w:color="auto"/>
            </w:tcBorders>
            <w:shd w:val="clear" w:color="auto" w:fill="auto"/>
            <w:vAlign w:val="center"/>
            <w:hideMark/>
          </w:tcPr>
          <w:p w14:paraId="0F98BB09" w14:textId="61BB6850" w:rsidR="00E7587F" w:rsidRPr="00861EE9" w:rsidRDefault="00134AE7" w:rsidP="00E7587F">
            <w:pPr>
              <w:spacing w:after="0"/>
              <w:jc w:val="right"/>
              <w:rPr>
                <w:rFonts w:eastAsia="Times New Roman"/>
                <w:color w:val="000000"/>
                <w:sz w:val="16"/>
                <w:szCs w:val="16"/>
                <w:lang w:eastAsia="pl-PL"/>
              </w:rPr>
            </w:pPr>
            <w:r>
              <w:rPr>
                <w:rFonts w:eastAsia="Times New Roman"/>
                <w:color w:val="000000"/>
                <w:sz w:val="16"/>
                <w:szCs w:val="16"/>
                <w:lang w:eastAsia="pl-PL"/>
              </w:rPr>
              <w:t>12,9</w:t>
            </w:r>
          </w:p>
        </w:tc>
      </w:tr>
      <w:tr w:rsidR="00E7587F" w:rsidRPr="00861EE9" w14:paraId="6DBA6D2D"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0ADA8201"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10</w:t>
            </w:r>
          </w:p>
        </w:tc>
        <w:tc>
          <w:tcPr>
            <w:tcW w:w="2331" w:type="pct"/>
            <w:tcBorders>
              <w:top w:val="nil"/>
              <w:left w:val="nil"/>
              <w:bottom w:val="single" w:sz="8" w:space="0" w:color="auto"/>
              <w:right w:val="single" w:sz="8" w:space="0" w:color="auto"/>
            </w:tcBorders>
            <w:shd w:val="clear" w:color="auto" w:fill="auto"/>
            <w:vAlign w:val="center"/>
            <w:hideMark/>
          </w:tcPr>
          <w:p w14:paraId="7BBA048D"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spółdzielnie socjalne</w:t>
            </w:r>
          </w:p>
        </w:tc>
        <w:tc>
          <w:tcPr>
            <w:tcW w:w="1174" w:type="pct"/>
            <w:tcBorders>
              <w:top w:val="nil"/>
              <w:left w:val="nil"/>
              <w:bottom w:val="single" w:sz="8" w:space="0" w:color="auto"/>
              <w:right w:val="single" w:sz="8" w:space="0" w:color="auto"/>
            </w:tcBorders>
            <w:shd w:val="clear" w:color="auto" w:fill="auto"/>
            <w:vAlign w:val="center"/>
            <w:hideMark/>
          </w:tcPr>
          <w:p w14:paraId="2A4D8B29"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0,9</w:t>
            </w:r>
          </w:p>
        </w:tc>
        <w:tc>
          <w:tcPr>
            <w:tcW w:w="1240" w:type="pct"/>
            <w:tcBorders>
              <w:top w:val="nil"/>
              <w:left w:val="nil"/>
              <w:bottom w:val="single" w:sz="8" w:space="0" w:color="auto"/>
              <w:right w:val="single" w:sz="8" w:space="0" w:color="auto"/>
            </w:tcBorders>
            <w:shd w:val="clear" w:color="auto" w:fill="auto"/>
            <w:vAlign w:val="center"/>
            <w:hideMark/>
          </w:tcPr>
          <w:p w14:paraId="7BE07A22" w14:textId="6D9D9E4D" w:rsidR="00E7587F" w:rsidRPr="00861EE9" w:rsidRDefault="00134AE7" w:rsidP="00E7587F">
            <w:pPr>
              <w:spacing w:after="0"/>
              <w:jc w:val="right"/>
              <w:rPr>
                <w:rFonts w:eastAsia="Times New Roman"/>
                <w:color w:val="000000"/>
                <w:sz w:val="16"/>
                <w:szCs w:val="16"/>
                <w:lang w:eastAsia="pl-PL"/>
              </w:rPr>
            </w:pPr>
            <w:r>
              <w:rPr>
                <w:rFonts w:eastAsia="Times New Roman"/>
                <w:color w:val="000000"/>
                <w:sz w:val="16"/>
                <w:szCs w:val="16"/>
                <w:lang w:eastAsia="pl-PL"/>
              </w:rPr>
              <w:t>6,7</w:t>
            </w:r>
          </w:p>
        </w:tc>
      </w:tr>
      <w:tr w:rsidR="00E7587F" w:rsidRPr="00861EE9" w14:paraId="4A43C6DF"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23FB36E2" w14:textId="77777777" w:rsidR="00E7587F" w:rsidRPr="00861EE9" w:rsidRDefault="00E7587F" w:rsidP="00E7587F">
            <w:pPr>
              <w:spacing w:after="0"/>
              <w:jc w:val="right"/>
              <w:rPr>
                <w:rFonts w:eastAsia="Times New Roman"/>
                <w:b/>
                <w:bCs/>
                <w:color w:val="000000"/>
                <w:sz w:val="16"/>
                <w:szCs w:val="16"/>
                <w:lang w:eastAsia="pl-PL"/>
              </w:rPr>
            </w:pPr>
            <w:r w:rsidRPr="00861EE9">
              <w:rPr>
                <w:rFonts w:eastAsia="Times New Roman"/>
                <w:b/>
                <w:bCs/>
                <w:color w:val="000000"/>
                <w:sz w:val="16"/>
                <w:szCs w:val="16"/>
                <w:lang w:eastAsia="pl-PL"/>
              </w:rPr>
              <w:t>11</w:t>
            </w:r>
          </w:p>
        </w:tc>
        <w:tc>
          <w:tcPr>
            <w:tcW w:w="2331" w:type="pct"/>
            <w:tcBorders>
              <w:top w:val="nil"/>
              <w:left w:val="nil"/>
              <w:bottom w:val="single" w:sz="8" w:space="0" w:color="auto"/>
              <w:right w:val="single" w:sz="8" w:space="0" w:color="auto"/>
            </w:tcBorders>
            <w:shd w:val="clear" w:color="auto" w:fill="auto"/>
            <w:vAlign w:val="center"/>
            <w:hideMark/>
          </w:tcPr>
          <w:p w14:paraId="7775465A" w14:textId="77777777" w:rsidR="00E7587F" w:rsidRPr="00861EE9" w:rsidRDefault="00E7587F" w:rsidP="00E7587F">
            <w:pPr>
              <w:spacing w:after="0"/>
              <w:jc w:val="left"/>
              <w:rPr>
                <w:rFonts w:eastAsia="Times New Roman"/>
                <w:b/>
                <w:bCs/>
                <w:color w:val="000000"/>
                <w:sz w:val="16"/>
                <w:szCs w:val="16"/>
                <w:lang w:eastAsia="pl-PL"/>
              </w:rPr>
            </w:pPr>
            <w:r w:rsidRPr="00861EE9">
              <w:rPr>
                <w:rFonts w:eastAsia="Times New Roman"/>
                <w:b/>
                <w:bCs/>
                <w:color w:val="000000"/>
                <w:sz w:val="16"/>
                <w:szCs w:val="16"/>
                <w:lang w:eastAsia="pl-PL"/>
              </w:rPr>
              <w:t>SPÓŁDZIELNIE RAZEM</w:t>
            </w:r>
          </w:p>
        </w:tc>
        <w:tc>
          <w:tcPr>
            <w:tcW w:w="1174" w:type="pct"/>
            <w:tcBorders>
              <w:top w:val="nil"/>
              <w:left w:val="nil"/>
              <w:bottom w:val="single" w:sz="8" w:space="0" w:color="auto"/>
              <w:right w:val="single" w:sz="8" w:space="0" w:color="auto"/>
            </w:tcBorders>
            <w:shd w:val="clear" w:color="auto" w:fill="auto"/>
            <w:vAlign w:val="center"/>
            <w:hideMark/>
          </w:tcPr>
          <w:p w14:paraId="6918EB1F" w14:textId="52CED6A0" w:rsidR="00E7587F" w:rsidRPr="00861EE9" w:rsidRDefault="00E7587F" w:rsidP="00E7587F">
            <w:pPr>
              <w:spacing w:after="0"/>
              <w:jc w:val="right"/>
              <w:rPr>
                <w:rFonts w:eastAsia="Times New Roman"/>
                <w:b/>
                <w:bCs/>
                <w:color w:val="000000"/>
                <w:sz w:val="16"/>
                <w:szCs w:val="16"/>
                <w:lang w:eastAsia="pl-PL"/>
              </w:rPr>
            </w:pPr>
            <w:r>
              <w:rPr>
                <w:rFonts w:eastAsia="Times New Roman"/>
                <w:b/>
                <w:bCs/>
                <w:color w:val="000000"/>
                <w:sz w:val="16"/>
                <w:szCs w:val="16"/>
                <w:lang w:eastAsia="pl-PL"/>
              </w:rPr>
              <w:t>1,</w:t>
            </w:r>
            <w:r w:rsidR="00134AE7">
              <w:rPr>
                <w:rFonts w:eastAsia="Times New Roman"/>
                <w:b/>
                <w:bCs/>
                <w:color w:val="000000"/>
                <w:sz w:val="16"/>
                <w:szCs w:val="16"/>
                <w:lang w:eastAsia="pl-PL"/>
              </w:rPr>
              <w:t>4</w:t>
            </w:r>
          </w:p>
        </w:tc>
        <w:tc>
          <w:tcPr>
            <w:tcW w:w="1240" w:type="pct"/>
            <w:tcBorders>
              <w:top w:val="nil"/>
              <w:left w:val="nil"/>
              <w:bottom w:val="single" w:sz="8" w:space="0" w:color="auto"/>
              <w:right w:val="single" w:sz="8" w:space="0" w:color="auto"/>
            </w:tcBorders>
            <w:shd w:val="clear" w:color="auto" w:fill="auto"/>
            <w:vAlign w:val="center"/>
            <w:hideMark/>
          </w:tcPr>
          <w:p w14:paraId="7C00EAFC" w14:textId="640C8C45" w:rsidR="00E7587F" w:rsidRPr="00861EE9" w:rsidRDefault="00134AE7" w:rsidP="00E7587F">
            <w:pPr>
              <w:spacing w:after="0"/>
              <w:jc w:val="right"/>
              <w:rPr>
                <w:rFonts w:eastAsia="Times New Roman"/>
                <w:b/>
                <w:bCs/>
                <w:color w:val="000000"/>
                <w:sz w:val="16"/>
                <w:szCs w:val="16"/>
                <w:lang w:eastAsia="pl-PL"/>
              </w:rPr>
            </w:pPr>
            <w:r>
              <w:rPr>
                <w:rFonts w:eastAsia="Times New Roman"/>
                <w:b/>
                <w:bCs/>
                <w:color w:val="000000"/>
                <w:sz w:val="16"/>
                <w:szCs w:val="16"/>
                <w:lang w:eastAsia="pl-PL"/>
              </w:rPr>
              <w:t>31,8</w:t>
            </w:r>
          </w:p>
        </w:tc>
      </w:tr>
      <w:tr w:rsidR="00E7587F" w:rsidRPr="00861EE9" w14:paraId="571581F5"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253146A2" w14:textId="506E0C3B" w:rsidR="00E7587F" w:rsidRPr="00861EE9" w:rsidRDefault="00134AE7" w:rsidP="00E7587F">
            <w:pPr>
              <w:spacing w:after="0"/>
              <w:jc w:val="right"/>
              <w:rPr>
                <w:rFonts w:eastAsia="Times New Roman"/>
                <w:color w:val="000000"/>
                <w:sz w:val="16"/>
                <w:szCs w:val="16"/>
                <w:lang w:eastAsia="pl-PL"/>
              </w:rPr>
            </w:pPr>
            <w:r>
              <w:rPr>
                <w:rFonts w:eastAsia="Times New Roman"/>
                <w:color w:val="000000"/>
                <w:sz w:val="16"/>
                <w:szCs w:val="16"/>
                <w:lang w:eastAsia="pl-PL"/>
              </w:rPr>
              <w:t>12</w:t>
            </w:r>
          </w:p>
        </w:tc>
        <w:tc>
          <w:tcPr>
            <w:tcW w:w="2331" w:type="pct"/>
            <w:tcBorders>
              <w:top w:val="nil"/>
              <w:left w:val="nil"/>
              <w:bottom w:val="single" w:sz="8" w:space="0" w:color="auto"/>
              <w:right w:val="single" w:sz="8" w:space="0" w:color="auto"/>
            </w:tcBorders>
            <w:shd w:val="clear" w:color="auto" w:fill="auto"/>
            <w:vAlign w:val="center"/>
            <w:hideMark/>
          </w:tcPr>
          <w:p w14:paraId="6E6F84B9"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CIS</w:t>
            </w:r>
          </w:p>
        </w:tc>
        <w:tc>
          <w:tcPr>
            <w:tcW w:w="1174" w:type="pct"/>
            <w:tcBorders>
              <w:top w:val="nil"/>
              <w:left w:val="nil"/>
              <w:bottom w:val="single" w:sz="8" w:space="0" w:color="auto"/>
              <w:right w:val="single" w:sz="8" w:space="0" w:color="auto"/>
            </w:tcBorders>
            <w:shd w:val="clear" w:color="auto" w:fill="auto"/>
            <w:vAlign w:val="center"/>
            <w:hideMark/>
          </w:tcPr>
          <w:p w14:paraId="47439F2C"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0,2</w:t>
            </w:r>
          </w:p>
        </w:tc>
        <w:tc>
          <w:tcPr>
            <w:tcW w:w="1240" w:type="pct"/>
            <w:tcBorders>
              <w:top w:val="nil"/>
              <w:left w:val="nil"/>
              <w:bottom w:val="single" w:sz="8" w:space="0" w:color="auto"/>
              <w:right w:val="single" w:sz="8" w:space="0" w:color="auto"/>
            </w:tcBorders>
            <w:shd w:val="clear" w:color="auto" w:fill="auto"/>
            <w:vAlign w:val="center"/>
            <w:hideMark/>
          </w:tcPr>
          <w:p w14:paraId="083E3F78"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w:t>
            </w:r>
          </w:p>
        </w:tc>
      </w:tr>
      <w:tr w:rsidR="00E7587F" w:rsidRPr="00861EE9" w14:paraId="3C800A91"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6F278A03" w14:textId="28D8131E" w:rsidR="00E7587F" w:rsidRPr="00861EE9" w:rsidRDefault="00134AE7" w:rsidP="00E7587F">
            <w:pPr>
              <w:spacing w:after="0"/>
              <w:jc w:val="right"/>
              <w:rPr>
                <w:rFonts w:eastAsia="Times New Roman"/>
                <w:color w:val="000000"/>
                <w:sz w:val="16"/>
                <w:szCs w:val="16"/>
                <w:lang w:eastAsia="pl-PL"/>
              </w:rPr>
            </w:pPr>
            <w:r>
              <w:rPr>
                <w:rFonts w:eastAsia="Times New Roman"/>
                <w:color w:val="000000"/>
                <w:sz w:val="16"/>
                <w:szCs w:val="16"/>
                <w:lang w:eastAsia="pl-PL"/>
              </w:rPr>
              <w:t>13</w:t>
            </w:r>
          </w:p>
        </w:tc>
        <w:tc>
          <w:tcPr>
            <w:tcW w:w="2331" w:type="pct"/>
            <w:tcBorders>
              <w:top w:val="nil"/>
              <w:left w:val="nil"/>
              <w:bottom w:val="single" w:sz="8" w:space="0" w:color="auto"/>
              <w:right w:val="single" w:sz="8" w:space="0" w:color="auto"/>
            </w:tcBorders>
            <w:shd w:val="clear" w:color="auto" w:fill="auto"/>
            <w:vAlign w:val="center"/>
            <w:hideMark/>
          </w:tcPr>
          <w:p w14:paraId="5AE69883"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KIS</w:t>
            </w:r>
          </w:p>
        </w:tc>
        <w:tc>
          <w:tcPr>
            <w:tcW w:w="1174" w:type="pct"/>
            <w:tcBorders>
              <w:top w:val="nil"/>
              <w:left w:val="nil"/>
              <w:bottom w:val="single" w:sz="8" w:space="0" w:color="auto"/>
              <w:right w:val="single" w:sz="8" w:space="0" w:color="auto"/>
            </w:tcBorders>
            <w:shd w:val="clear" w:color="auto" w:fill="auto"/>
            <w:vAlign w:val="center"/>
            <w:hideMark/>
          </w:tcPr>
          <w:p w14:paraId="5B75CA81"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0,3</w:t>
            </w:r>
          </w:p>
        </w:tc>
        <w:tc>
          <w:tcPr>
            <w:tcW w:w="1240" w:type="pct"/>
            <w:tcBorders>
              <w:top w:val="nil"/>
              <w:left w:val="nil"/>
              <w:bottom w:val="single" w:sz="8" w:space="0" w:color="auto"/>
              <w:right w:val="single" w:sz="8" w:space="0" w:color="auto"/>
            </w:tcBorders>
            <w:shd w:val="clear" w:color="auto" w:fill="auto"/>
            <w:vAlign w:val="center"/>
            <w:hideMark/>
          </w:tcPr>
          <w:p w14:paraId="50E6ACCD"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w:t>
            </w:r>
          </w:p>
        </w:tc>
      </w:tr>
      <w:tr w:rsidR="00E7587F" w:rsidRPr="00861EE9" w14:paraId="50D2E3D2"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17222B34" w14:textId="04623E05" w:rsidR="00E7587F" w:rsidRPr="00861EE9" w:rsidRDefault="00134AE7" w:rsidP="00E7587F">
            <w:pPr>
              <w:spacing w:after="0"/>
              <w:jc w:val="right"/>
              <w:rPr>
                <w:rFonts w:eastAsia="Times New Roman"/>
                <w:color w:val="000000"/>
                <w:sz w:val="16"/>
                <w:szCs w:val="16"/>
                <w:lang w:eastAsia="pl-PL"/>
              </w:rPr>
            </w:pPr>
            <w:r>
              <w:rPr>
                <w:rFonts w:eastAsia="Times New Roman"/>
                <w:color w:val="000000"/>
                <w:sz w:val="16"/>
                <w:szCs w:val="16"/>
                <w:lang w:eastAsia="pl-PL"/>
              </w:rPr>
              <w:t>14</w:t>
            </w:r>
          </w:p>
        </w:tc>
        <w:tc>
          <w:tcPr>
            <w:tcW w:w="2331" w:type="pct"/>
            <w:tcBorders>
              <w:top w:val="nil"/>
              <w:left w:val="nil"/>
              <w:bottom w:val="single" w:sz="8" w:space="0" w:color="auto"/>
              <w:right w:val="single" w:sz="8" w:space="0" w:color="auto"/>
            </w:tcBorders>
            <w:shd w:val="clear" w:color="auto" w:fill="auto"/>
            <w:vAlign w:val="center"/>
            <w:hideMark/>
          </w:tcPr>
          <w:p w14:paraId="14E02B28"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ZAZ</w:t>
            </w:r>
          </w:p>
        </w:tc>
        <w:tc>
          <w:tcPr>
            <w:tcW w:w="1174" w:type="pct"/>
            <w:tcBorders>
              <w:top w:val="nil"/>
              <w:left w:val="nil"/>
              <w:bottom w:val="single" w:sz="8" w:space="0" w:color="auto"/>
              <w:right w:val="single" w:sz="8" w:space="0" w:color="auto"/>
            </w:tcBorders>
            <w:shd w:val="clear" w:color="auto" w:fill="auto"/>
            <w:vAlign w:val="center"/>
            <w:hideMark/>
          </w:tcPr>
          <w:p w14:paraId="76E45905"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0,1</w:t>
            </w:r>
          </w:p>
        </w:tc>
        <w:tc>
          <w:tcPr>
            <w:tcW w:w="1240" w:type="pct"/>
            <w:tcBorders>
              <w:top w:val="nil"/>
              <w:left w:val="nil"/>
              <w:bottom w:val="single" w:sz="8" w:space="0" w:color="auto"/>
              <w:right w:val="single" w:sz="8" w:space="0" w:color="auto"/>
            </w:tcBorders>
            <w:shd w:val="clear" w:color="auto" w:fill="auto"/>
            <w:vAlign w:val="center"/>
            <w:hideMark/>
          </w:tcPr>
          <w:p w14:paraId="31381D90"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7,2 (5,5 niepełnosprawnych)</w:t>
            </w:r>
          </w:p>
        </w:tc>
      </w:tr>
      <w:tr w:rsidR="00E7587F" w:rsidRPr="00861EE9" w14:paraId="0A9DFA54"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457AC635" w14:textId="47F1EA4E" w:rsidR="00E7587F" w:rsidRPr="00861EE9" w:rsidRDefault="00134AE7" w:rsidP="00E7587F">
            <w:pPr>
              <w:spacing w:after="0"/>
              <w:jc w:val="right"/>
              <w:rPr>
                <w:rFonts w:eastAsia="Times New Roman"/>
                <w:color w:val="000000"/>
                <w:sz w:val="16"/>
                <w:szCs w:val="16"/>
                <w:lang w:eastAsia="pl-PL"/>
              </w:rPr>
            </w:pPr>
            <w:r>
              <w:rPr>
                <w:rFonts w:eastAsia="Times New Roman"/>
                <w:color w:val="000000"/>
                <w:sz w:val="16"/>
                <w:szCs w:val="16"/>
                <w:lang w:eastAsia="pl-PL"/>
              </w:rPr>
              <w:t>15</w:t>
            </w:r>
          </w:p>
        </w:tc>
        <w:tc>
          <w:tcPr>
            <w:tcW w:w="2331" w:type="pct"/>
            <w:tcBorders>
              <w:top w:val="nil"/>
              <w:left w:val="nil"/>
              <w:bottom w:val="single" w:sz="8" w:space="0" w:color="auto"/>
              <w:right w:val="single" w:sz="8" w:space="0" w:color="auto"/>
            </w:tcBorders>
            <w:shd w:val="clear" w:color="auto" w:fill="auto"/>
            <w:vAlign w:val="center"/>
            <w:hideMark/>
          </w:tcPr>
          <w:p w14:paraId="1212ADB5"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WTZ</w:t>
            </w:r>
          </w:p>
        </w:tc>
        <w:tc>
          <w:tcPr>
            <w:tcW w:w="1174" w:type="pct"/>
            <w:tcBorders>
              <w:top w:val="nil"/>
              <w:left w:val="nil"/>
              <w:bottom w:val="single" w:sz="8" w:space="0" w:color="auto"/>
              <w:right w:val="single" w:sz="8" w:space="0" w:color="auto"/>
            </w:tcBorders>
            <w:shd w:val="clear" w:color="auto" w:fill="auto"/>
            <w:vAlign w:val="center"/>
            <w:hideMark/>
          </w:tcPr>
          <w:p w14:paraId="719EB30C" w14:textId="77777777" w:rsidR="00E7587F" w:rsidRPr="00861EE9" w:rsidRDefault="00E7587F" w:rsidP="00E7587F">
            <w:pPr>
              <w:spacing w:after="0"/>
              <w:jc w:val="right"/>
              <w:rPr>
                <w:rFonts w:eastAsia="Times New Roman"/>
                <w:color w:val="000000"/>
                <w:sz w:val="16"/>
                <w:szCs w:val="16"/>
                <w:lang w:eastAsia="pl-PL"/>
              </w:rPr>
            </w:pPr>
            <w:r w:rsidRPr="00861EE9">
              <w:rPr>
                <w:rFonts w:eastAsia="Times New Roman"/>
                <w:color w:val="000000"/>
                <w:sz w:val="16"/>
                <w:szCs w:val="16"/>
                <w:lang w:eastAsia="pl-PL"/>
              </w:rPr>
              <w:t>0,7</w:t>
            </w:r>
          </w:p>
        </w:tc>
        <w:tc>
          <w:tcPr>
            <w:tcW w:w="1240" w:type="pct"/>
            <w:tcBorders>
              <w:top w:val="nil"/>
              <w:left w:val="nil"/>
              <w:bottom w:val="single" w:sz="8" w:space="0" w:color="auto"/>
              <w:right w:val="single" w:sz="8" w:space="0" w:color="auto"/>
            </w:tcBorders>
            <w:shd w:val="clear" w:color="auto" w:fill="auto"/>
            <w:vAlign w:val="center"/>
            <w:hideMark/>
          </w:tcPr>
          <w:p w14:paraId="7047B956"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w:t>
            </w:r>
          </w:p>
        </w:tc>
      </w:tr>
      <w:tr w:rsidR="00E7587F" w:rsidRPr="00861EE9" w14:paraId="31341586"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69991326" w14:textId="46CFEDA1" w:rsidR="00E7587F" w:rsidRPr="00861EE9" w:rsidRDefault="00134AE7" w:rsidP="00E7587F">
            <w:pPr>
              <w:spacing w:after="0"/>
              <w:jc w:val="right"/>
              <w:rPr>
                <w:rFonts w:eastAsia="Times New Roman"/>
                <w:color w:val="000000"/>
                <w:sz w:val="16"/>
                <w:szCs w:val="16"/>
                <w:lang w:eastAsia="pl-PL"/>
              </w:rPr>
            </w:pPr>
            <w:r>
              <w:rPr>
                <w:rFonts w:eastAsia="Times New Roman"/>
                <w:color w:val="000000"/>
                <w:sz w:val="16"/>
                <w:szCs w:val="16"/>
                <w:lang w:eastAsia="pl-PL"/>
              </w:rPr>
              <w:t>16</w:t>
            </w:r>
          </w:p>
        </w:tc>
        <w:tc>
          <w:tcPr>
            <w:tcW w:w="2331" w:type="pct"/>
            <w:tcBorders>
              <w:top w:val="nil"/>
              <w:left w:val="nil"/>
              <w:bottom w:val="single" w:sz="8" w:space="0" w:color="auto"/>
              <w:right w:val="single" w:sz="8" w:space="0" w:color="auto"/>
            </w:tcBorders>
            <w:shd w:val="clear" w:color="auto" w:fill="auto"/>
            <w:vAlign w:val="center"/>
            <w:hideMark/>
          </w:tcPr>
          <w:p w14:paraId="30808035" w14:textId="77777777" w:rsidR="00E7587F" w:rsidRPr="00861EE9" w:rsidRDefault="00E7587F" w:rsidP="00E7587F">
            <w:pPr>
              <w:spacing w:after="0"/>
              <w:jc w:val="left"/>
              <w:rPr>
                <w:rFonts w:eastAsia="Times New Roman"/>
                <w:color w:val="000000"/>
                <w:sz w:val="16"/>
                <w:szCs w:val="16"/>
                <w:lang w:eastAsia="pl-PL"/>
              </w:rPr>
            </w:pPr>
            <w:r w:rsidRPr="00861EE9">
              <w:rPr>
                <w:rFonts w:eastAsia="Times New Roman"/>
                <w:color w:val="000000"/>
                <w:sz w:val="16"/>
                <w:szCs w:val="16"/>
                <w:lang w:eastAsia="pl-PL"/>
              </w:rPr>
              <w:t>JEDNOSTKI REINTEGRACYJNE RAZEM</w:t>
            </w:r>
          </w:p>
        </w:tc>
        <w:tc>
          <w:tcPr>
            <w:tcW w:w="1174" w:type="pct"/>
            <w:tcBorders>
              <w:top w:val="nil"/>
              <w:left w:val="nil"/>
              <w:bottom w:val="single" w:sz="8" w:space="0" w:color="auto"/>
              <w:right w:val="single" w:sz="8" w:space="0" w:color="auto"/>
            </w:tcBorders>
            <w:shd w:val="clear" w:color="auto" w:fill="auto"/>
            <w:vAlign w:val="center"/>
            <w:hideMark/>
          </w:tcPr>
          <w:p w14:paraId="4CC33E34" w14:textId="77777777" w:rsidR="00E7587F" w:rsidRPr="00861EE9" w:rsidRDefault="00E7587F" w:rsidP="00E7587F">
            <w:pPr>
              <w:spacing w:after="0"/>
              <w:jc w:val="right"/>
              <w:rPr>
                <w:rFonts w:eastAsia="Times New Roman"/>
                <w:color w:val="000000"/>
                <w:sz w:val="16"/>
                <w:szCs w:val="16"/>
                <w:lang w:eastAsia="pl-PL"/>
              </w:rPr>
            </w:pPr>
            <w:r>
              <w:rPr>
                <w:rFonts w:eastAsia="Times New Roman"/>
                <w:color w:val="000000"/>
                <w:sz w:val="16"/>
                <w:szCs w:val="16"/>
                <w:lang w:eastAsia="pl-PL"/>
              </w:rPr>
              <w:t>1,3</w:t>
            </w:r>
          </w:p>
        </w:tc>
        <w:tc>
          <w:tcPr>
            <w:tcW w:w="1240" w:type="pct"/>
            <w:tcBorders>
              <w:top w:val="nil"/>
              <w:left w:val="nil"/>
              <w:bottom w:val="single" w:sz="8" w:space="0" w:color="auto"/>
              <w:right w:val="single" w:sz="8" w:space="0" w:color="auto"/>
            </w:tcBorders>
            <w:shd w:val="clear" w:color="auto" w:fill="auto"/>
            <w:vAlign w:val="center"/>
            <w:hideMark/>
          </w:tcPr>
          <w:p w14:paraId="79363FA2" w14:textId="24EC758B" w:rsidR="00E7587F" w:rsidRPr="00861EE9" w:rsidRDefault="004F1BDF" w:rsidP="00E7587F">
            <w:pPr>
              <w:spacing w:after="0"/>
              <w:jc w:val="right"/>
              <w:rPr>
                <w:rFonts w:eastAsia="Times New Roman"/>
                <w:color w:val="000000"/>
                <w:sz w:val="16"/>
                <w:szCs w:val="16"/>
                <w:lang w:eastAsia="pl-PL"/>
              </w:rPr>
            </w:pPr>
            <w:r>
              <w:rPr>
                <w:rFonts w:eastAsia="Times New Roman"/>
                <w:color w:val="000000"/>
                <w:sz w:val="16"/>
                <w:szCs w:val="16"/>
                <w:lang w:eastAsia="pl-PL"/>
              </w:rPr>
              <w:t>7,2</w:t>
            </w:r>
          </w:p>
        </w:tc>
      </w:tr>
      <w:tr w:rsidR="00E7587F" w:rsidRPr="00861EE9" w14:paraId="663A66F8" w14:textId="77777777" w:rsidTr="00E7587F">
        <w:trPr>
          <w:trHeight w:val="272"/>
        </w:trPr>
        <w:tc>
          <w:tcPr>
            <w:tcW w:w="255" w:type="pct"/>
            <w:tcBorders>
              <w:top w:val="nil"/>
              <w:left w:val="single" w:sz="8" w:space="0" w:color="auto"/>
              <w:bottom w:val="single" w:sz="8" w:space="0" w:color="auto"/>
              <w:right w:val="single" w:sz="8" w:space="0" w:color="auto"/>
            </w:tcBorders>
            <w:shd w:val="clear" w:color="auto" w:fill="auto"/>
            <w:vAlign w:val="center"/>
            <w:hideMark/>
          </w:tcPr>
          <w:p w14:paraId="362A9045" w14:textId="6165C021" w:rsidR="00E7587F" w:rsidRPr="00861EE9" w:rsidRDefault="00134AE7" w:rsidP="00E7587F">
            <w:pPr>
              <w:spacing w:after="0"/>
              <w:jc w:val="right"/>
              <w:rPr>
                <w:rFonts w:eastAsia="Times New Roman"/>
                <w:b/>
                <w:bCs/>
                <w:color w:val="000000"/>
                <w:sz w:val="16"/>
                <w:szCs w:val="16"/>
                <w:lang w:eastAsia="pl-PL"/>
              </w:rPr>
            </w:pPr>
            <w:r>
              <w:rPr>
                <w:rFonts w:eastAsia="Times New Roman"/>
                <w:b/>
                <w:bCs/>
                <w:color w:val="000000"/>
                <w:sz w:val="16"/>
                <w:szCs w:val="16"/>
                <w:lang w:eastAsia="pl-PL"/>
              </w:rPr>
              <w:t>17</w:t>
            </w:r>
          </w:p>
        </w:tc>
        <w:tc>
          <w:tcPr>
            <w:tcW w:w="2331" w:type="pct"/>
            <w:tcBorders>
              <w:top w:val="nil"/>
              <w:left w:val="nil"/>
              <w:bottom w:val="single" w:sz="8" w:space="0" w:color="auto"/>
              <w:right w:val="single" w:sz="8" w:space="0" w:color="auto"/>
            </w:tcBorders>
            <w:shd w:val="clear" w:color="auto" w:fill="auto"/>
            <w:vAlign w:val="center"/>
            <w:hideMark/>
          </w:tcPr>
          <w:p w14:paraId="19ED71B3" w14:textId="77777777" w:rsidR="00E7587F" w:rsidRPr="00861EE9" w:rsidRDefault="00E7587F" w:rsidP="00E7587F">
            <w:pPr>
              <w:spacing w:after="0"/>
              <w:jc w:val="right"/>
              <w:rPr>
                <w:rFonts w:eastAsia="Times New Roman"/>
                <w:b/>
                <w:bCs/>
                <w:color w:val="000000"/>
                <w:sz w:val="16"/>
                <w:szCs w:val="16"/>
                <w:lang w:eastAsia="pl-PL"/>
              </w:rPr>
            </w:pPr>
            <w:r w:rsidRPr="00861EE9">
              <w:rPr>
                <w:rFonts w:eastAsia="Times New Roman"/>
                <w:b/>
                <w:bCs/>
                <w:color w:val="000000"/>
                <w:sz w:val="16"/>
                <w:szCs w:val="16"/>
                <w:lang w:eastAsia="pl-PL"/>
              </w:rPr>
              <w:t>w tym prowadzone przez samorząd</w:t>
            </w:r>
          </w:p>
        </w:tc>
        <w:tc>
          <w:tcPr>
            <w:tcW w:w="1174" w:type="pct"/>
            <w:tcBorders>
              <w:top w:val="nil"/>
              <w:left w:val="nil"/>
              <w:bottom w:val="single" w:sz="8" w:space="0" w:color="auto"/>
              <w:right w:val="single" w:sz="8" w:space="0" w:color="auto"/>
            </w:tcBorders>
            <w:shd w:val="clear" w:color="auto" w:fill="auto"/>
            <w:vAlign w:val="center"/>
            <w:hideMark/>
          </w:tcPr>
          <w:p w14:paraId="452F9035" w14:textId="77777777" w:rsidR="00E7587F" w:rsidRPr="00861EE9" w:rsidRDefault="00E7587F" w:rsidP="00E7587F">
            <w:pPr>
              <w:spacing w:after="0"/>
              <w:jc w:val="right"/>
              <w:rPr>
                <w:rFonts w:eastAsia="Times New Roman"/>
                <w:b/>
                <w:bCs/>
                <w:color w:val="000000"/>
                <w:sz w:val="16"/>
                <w:szCs w:val="16"/>
                <w:lang w:eastAsia="pl-PL"/>
              </w:rPr>
            </w:pPr>
            <w:r w:rsidRPr="00861EE9">
              <w:rPr>
                <w:rFonts w:eastAsia="Times New Roman"/>
                <w:b/>
                <w:bCs/>
                <w:color w:val="000000"/>
                <w:sz w:val="16"/>
                <w:szCs w:val="16"/>
                <w:lang w:eastAsia="pl-PL"/>
              </w:rPr>
              <w:t>0,</w:t>
            </w:r>
            <w:r>
              <w:rPr>
                <w:rFonts w:eastAsia="Times New Roman"/>
                <w:b/>
                <w:bCs/>
                <w:color w:val="000000"/>
                <w:sz w:val="16"/>
                <w:szCs w:val="16"/>
                <w:lang w:eastAsia="pl-PL"/>
              </w:rPr>
              <w:t>4</w:t>
            </w:r>
          </w:p>
        </w:tc>
        <w:tc>
          <w:tcPr>
            <w:tcW w:w="1240" w:type="pct"/>
            <w:tcBorders>
              <w:top w:val="nil"/>
              <w:left w:val="nil"/>
              <w:bottom w:val="single" w:sz="8" w:space="0" w:color="auto"/>
              <w:right w:val="single" w:sz="8" w:space="0" w:color="auto"/>
            </w:tcBorders>
            <w:shd w:val="clear" w:color="auto" w:fill="auto"/>
            <w:vAlign w:val="center"/>
            <w:hideMark/>
          </w:tcPr>
          <w:p w14:paraId="4CBC133A" w14:textId="77777777" w:rsidR="00E7587F" w:rsidRPr="00861EE9" w:rsidRDefault="00E7587F" w:rsidP="00E7587F">
            <w:pPr>
              <w:spacing w:after="0"/>
              <w:jc w:val="right"/>
              <w:rPr>
                <w:rFonts w:eastAsia="Times New Roman"/>
                <w:b/>
                <w:bCs/>
                <w:color w:val="000000"/>
                <w:sz w:val="16"/>
                <w:szCs w:val="16"/>
                <w:lang w:eastAsia="pl-PL"/>
              </w:rPr>
            </w:pPr>
            <w:r>
              <w:rPr>
                <w:rFonts w:eastAsia="Times New Roman"/>
                <w:b/>
                <w:bCs/>
                <w:color w:val="000000"/>
                <w:sz w:val="16"/>
                <w:szCs w:val="16"/>
                <w:lang w:eastAsia="pl-PL"/>
              </w:rPr>
              <w:t>-</w:t>
            </w:r>
          </w:p>
        </w:tc>
      </w:tr>
    </w:tbl>
    <w:p w14:paraId="698D1C32" w14:textId="29DBA768" w:rsidR="00E7587F" w:rsidRDefault="00E7587F" w:rsidP="00E7587F">
      <w:pPr>
        <w:rPr>
          <w:sz w:val="20"/>
          <w:szCs w:val="20"/>
        </w:rPr>
      </w:pPr>
      <w:r w:rsidRPr="002F470C">
        <w:rPr>
          <w:sz w:val="20"/>
          <w:szCs w:val="20"/>
        </w:rPr>
        <w:t>Opracowanie MRiPS na podstawie danych GUS.</w:t>
      </w:r>
    </w:p>
    <w:p w14:paraId="657F9DC7" w14:textId="54107DD3" w:rsidR="00E7587F" w:rsidRPr="005755A4" w:rsidRDefault="00E7587F" w:rsidP="00E7587F">
      <w:r>
        <w:t xml:space="preserve">W tablicy uwzględniono dane za 2019 r. </w:t>
      </w:r>
      <w:r w:rsidR="00351634">
        <w:t xml:space="preserve">Nie uwzględniono </w:t>
      </w:r>
      <w:r w:rsidR="00134AE7">
        <w:t xml:space="preserve">natomiast </w:t>
      </w:r>
      <w:r w:rsidR="00351634">
        <w:t xml:space="preserve">danych o kołach gospodyń wiejskich, które pozyskiwane są z Krajowego Rejestru Kół Gospodyń Wiejskich </w:t>
      </w:r>
      <w:r w:rsidR="00FF2CAA">
        <w:br/>
      </w:r>
      <w:r w:rsidR="00351634">
        <w:t>i zostały opisane powyżej.</w:t>
      </w:r>
    </w:p>
    <w:p w14:paraId="04A7D816" w14:textId="77777777" w:rsidR="00513031" w:rsidRDefault="00513031" w:rsidP="00513031">
      <w:pPr>
        <w:pStyle w:val="Nagwek4"/>
      </w:pPr>
      <w:r>
        <w:t>Podstawy interwencji wynikające z diagnozy</w:t>
      </w:r>
    </w:p>
    <w:p w14:paraId="3619840F" w14:textId="291E5F27" w:rsidR="00513031" w:rsidRDefault="00513031" w:rsidP="00513031">
      <w:r>
        <w:t xml:space="preserve">Pełna diagnoza ekonomii społecznej przedstawiona została w załączniku do </w:t>
      </w:r>
      <w:r w:rsidR="005707C5">
        <w:t>p</w:t>
      </w:r>
      <w:r>
        <w:t>rogramu</w:t>
      </w:r>
      <w:r w:rsidR="006A1C02">
        <w:t>.</w:t>
      </w:r>
      <w:r w:rsidR="006A1C02">
        <w:rPr>
          <w:rStyle w:val="Odwoanieprzypisudolnego"/>
        </w:rPr>
        <w:footnoteReference w:id="14"/>
      </w:r>
      <w:r>
        <w:t xml:space="preserve"> Przedstawione w niej zjawiska, procesy i dane dotyczą wyzwań i szans rozwojowych dla sektora ekonomii społecznej</w:t>
      </w:r>
      <w:r w:rsidR="00A40D85">
        <w:t>,</w:t>
      </w:r>
      <w:r>
        <w:t xml:space="preserve"> </w:t>
      </w:r>
      <w:r w:rsidR="00A40D85">
        <w:t>p</w:t>
      </w:r>
      <w:r>
        <w:t>ozwalają na wyznaczenie kierunków interwencji publicznej oraz działań zmierzających do uwolnienia potencjału tego sektora.</w:t>
      </w:r>
    </w:p>
    <w:p w14:paraId="0BEBF28B" w14:textId="6553E3FF" w:rsidR="00513031" w:rsidRPr="003C2A5B" w:rsidRDefault="00513031" w:rsidP="00513031">
      <w:pPr>
        <w:pStyle w:val="Nagwek5"/>
      </w:pPr>
      <w:r w:rsidRPr="003C2A5B">
        <w:t>Współpraca podmiotów ekonomii społecznej z samorządem terytorialnym</w:t>
      </w:r>
    </w:p>
    <w:p w14:paraId="75C46FB9" w14:textId="07E421A3" w:rsidR="00513031" w:rsidRDefault="00513031" w:rsidP="00513031">
      <w:r>
        <w:t xml:space="preserve">Podmioty ekonomii społecznej działają aktywnie na bardzo różnorodnych polach. Nie w każdym przypadku stawiają sobie cele związane z reintegracją osób zagrożonych wykluczeniem społecznym. Niemniej jednak ich aktywność, oddolny charakter, a także zdolność do angażowania wspólnot lokalnych na rzecz rozwiązywania lokalnych problemów społecznych, sprzyjają zwiększaniu spójności społecznej. To kwestie kluczowe dla rozwoju ekonomii społecznej, także w jej aspekcie reintegracyjnym (solidarnym). Z tego względu tak istotne pozostaje współuczestnictwo podmiotów ekonomii społecznej w identyfikacji, </w:t>
      </w:r>
      <w:r>
        <w:lastRenderedPageBreak/>
        <w:t xml:space="preserve">definiowaniu i rozwiązywaniu problemów społecznych oraz zaspokajaniu potrzeb, określanych w gminnych i powiatowych strategiach </w:t>
      </w:r>
      <w:r w:rsidR="009C44B8">
        <w:t xml:space="preserve">oraz </w:t>
      </w:r>
      <w:r>
        <w:t xml:space="preserve">programach. </w:t>
      </w:r>
    </w:p>
    <w:p w14:paraId="0BFEF303" w14:textId="38E634A0" w:rsidR="00513031" w:rsidRDefault="00513031" w:rsidP="00513031">
      <w:r w:rsidRPr="00A50B25">
        <w:t>Zgodnie z zapisami Strategii na rzecz Odpowiedzialnego</w:t>
      </w:r>
      <w:r>
        <w:t xml:space="preserve"> Rozwoju</w:t>
      </w:r>
      <w:r w:rsidRPr="00A50B25">
        <w:t xml:space="preserve"> niezbędne jest uspójnienie programowania rozwoju społecznego. Wyniki badań i analiz wskazują bowiem, że obecny system programowania sfery spraw społecznych na poziomie gmin i powiatów stracił walor realności i skuteczności</w:t>
      </w:r>
      <w:r w:rsidR="008F0095">
        <w:t>.</w:t>
      </w:r>
      <w:r w:rsidR="00D71DD8">
        <w:rPr>
          <w:rStyle w:val="Odwoanieprzypisudolnego"/>
        </w:rPr>
        <w:footnoteReference w:id="15"/>
      </w:r>
    </w:p>
    <w:p w14:paraId="4EBD75A8" w14:textId="0888FFC8" w:rsidR="00513031" w:rsidRDefault="00513031" w:rsidP="00513031">
      <w:r>
        <w:t>Niezbędne jest zwiększenie poziomu realizacji usług społecznych przez podmioty ekonomii społecznej. W 201</w:t>
      </w:r>
      <w:r w:rsidR="00E7587F">
        <w:t>6</w:t>
      </w:r>
      <w:r>
        <w:t xml:space="preserve"> r. ś</w:t>
      </w:r>
      <w:r w:rsidRPr="00A50B25">
        <w:t xml:space="preserve">rodki </w:t>
      </w:r>
      <w:r>
        <w:t xml:space="preserve">przeznaczane na </w:t>
      </w:r>
      <w:r w:rsidRPr="00A50B25">
        <w:t>zlecan</w:t>
      </w:r>
      <w:r>
        <w:t>i</w:t>
      </w:r>
      <w:r w:rsidRPr="00A50B25">
        <w:t xml:space="preserve">e </w:t>
      </w:r>
      <w:r>
        <w:t xml:space="preserve">zadań </w:t>
      </w:r>
      <w:r w:rsidRPr="00A50B25">
        <w:t xml:space="preserve">w trybie ustawy </w:t>
      </w:r>
      <w:r>
        <w:t xml:space="preserve">z dnia 24 kwietnia 2003 r. </w:t>
      </w:r>
      <w:r w:rsidRPr="00A50B25">
        <w:t>o</w:t>
      </w:r>
      <w:r>
        <w:t xml:space="preserve"> </w:t>
      </w:r>
      <w:r w:rsidRPr="00A50B25">
        <w:t>działalności pożytku publicznego</w:t>
      </w:r>
      <w:r>
        <w:t xml:space="preserve"> i o wolontariacie</w:t>
      </w:r>
      <w:r w:rsidRPr="00A50B25">
        <w:t xml:space="preserve"> stanowi</w:t>
      </w:r>
      <w:r>
        <w:t>ły</w:t>
      </w:r>
      <w:r w:rsidRPr="00A50B25">
        <w:t xml:space="preserve"> </w:t>
      </w:r>
      <w:r w:rsidRPr="00070F08">
        <w:t>zaledwie 1,</w:t>
      </w:r>
      <w:r w:rsidR="00E7587F">
        <w:t>5</w:t>
      </w:r>
      <w:r w:rsidRPr="00070F08">
        <w:t xml:space="preserve"> mld zł</w:t>
      </w:r>
      <w:r w:rsidR="00E7587F">
        <w:t xml:space="preserve">, co w stosunku do całości wydatków jednostek samorządu terytorialnego w 2016 r. w wysokości 206 mld stanowi </w:t>
      </w:r>
      <w:r w:rsidR="00E7587F" w:rsidRPr="00070F08">
        <w:t>0,</w:t>
      </w:r>
      <w:r w:rsidR="00E7587F">
        <w:t>7</w:t>
      </w:r>
      <w:r w:rsidR="00E7587F" w:rsidRPr="00070F08">
        <w:t>%</w:t>
      </w:r>
      <w:r w:rsidR="00E7587F">
        <w:t xml:space="preserve">.  </w:t>
      </w:r>
    </w:p>
    <w:p w14:paraId="47D27E58" w14:textId="42CD9C1F" w:rsidR="00E7587F" w:rsidRDefault="00513031" w:rsidP="00E7587F">
      <w:pPr>
        <w:rPr>
          <w:rFonts w:cs="Arial"/>
        </w:rPr>
      </w:pPr>
      <w:r>
        <w:t>W</w:t>
      </w:r>
      <w:r w:rsidRPr="00A50B25">
        <w:t xml:space="preserve"> </w:t>
      </w:r>
      <w:r>
        <w:t>dziedzinach obejmujących sfery pożytku publicznego</w:t>
      </w:r>
      <w:r w:rsidR="00D71DD8">
        <w:rPr>
          <w:rStyle w:val="Odwoanieprzypisudolnego"/>
        </w:rPr>
        <w:footnoteReference w:id="16"/>
      </w:r>
      <w:r>
        <w:t xml:space="preserve"> </w:t>
      </w:r>
      <w:r w:rsidRPr="00A50B25">
        <w:t>w 201</w:t>
      </w:r>
      <w:r w:rsidR="00E7587F">
        <w:t>9</w:t>
      </w:r>
      <w:r w:rsidRPr="00A50B25">
        <w:t xml:space="preserve"> r</w:t>
      </w:r>
      <w:r>
        <w:t>.</w:t>
      </w:r>
      <w:r w:rsidRPr="00A50B25">
        <w:t xml:space="preserve"> </w:t>
      </w:r>
      <w:r>
        <w:t xml:space="preserve">JST wydatkowały </w:t>
      </w:r>
      <w:r w:rsidR="00F17B5B">
        <w:t>ok</w:t>
      </w:r>
      <w:r w:rsidR="00BC5385">
        <w:t>oło</w:t>
      </w:r>
      <w:r w:rsidR="00E7587F">
        <w:t xml:space="preserve"> 24</w:t>
      </w:r>
      <w:r>
        <w:t> </w:t>
      </w:r>
      <w:r w:rsidRPr="00A50B25">
        <w:t>mld zł, co stanowi</w:t>
      </w:r>
      <w:r>
        <w:t>ło</w:t>
      </w:r>
      <w:r w:rsidRPr="00A50B25">
        <w:t xml:space="preserve"> </w:t>
      </w:r>
      <w:r w:rsidR="00E7587F">
        <w:t>6</w:t>
      </w:r>
      <w:r w:rsidRPr="00A50B25">
        <w:t xml:space="preserve">% </w:t>
      </w:r>
      <w:r>
        <w:t xml:space="preserve">ich </w:t>
      </w:r>
      <w:r w:rsidRPr="00A50B25">
        <w:t>całkowitych wydatków</w:t>
      </w:r>
      <w:r w:rsidR="008F0095">
        <w:t>.</w:t>
      </w:r>
      <w:r w:rsidR="00D71DD8">
        <w:rPr>
          <w:rStyle w:val="Odwoanieprzypisudolnego"/>
        </w:rPr>
        <w:footnoteReference w:id="17"/>
      </w:r>
      <w:r>
        <w:t xml:space="preserve"> Duża czę</w:t>
      </w:r>
      <w:r w:rsidRPr="00A50B25">
        <w:t>ść spośród zakupionych usług i zlecanych zadań ma charakter usług społecznych , maj</w:t>
      </w:r>
      <w:r>
        <w:t>ących coraz większe znaczenie w </w:t>
      </w:r>
      <w:r w:rsidRPr="00A50B25">
        <w:t>kontekście wzmacniania spójności społeczne</w:t>
      </w:r>
      <w:r>
        <w:t>j</w:t>
      </w:r>
      <w:r w:rsidRPr="00A50B25">
        <w:t>.</w:t>
      </w:r>
      <w:r>
        <w:t xml:space="preserve"> Tymczasem w ramach trybów określonych w ustawie z dnia 24 kwietnia 2003 r. o działalności pożytku publicznego i o wolontariacie zleca się zadania publiczne o łącznej wartości nieprzekraczającej </w:t>
      </w:r>
      <w:r w:rsidR="00E7587F">
        <w:t xml:space="preserve">1,5 </w:t>
      </w:r>
      <w:r>
        <w:t>mld zł, przy czym należy wskazać, że część zadań, które zgodnie z zakresem przedmiotowym ustawy</w:t>
      </w:r>
      <w:r w:rsidRPr="00585976">
        <w:t xml:space="preserve"> </w:t>
      </w:r>
      <w:r>
        <w:t xml:space="preserve">z dnia 24 kwietnia 2003 r. </w:t>
      </w:r>
      <w:r w:rsidRPr="00585976">
        <w:t>o dział</w:t>
      </w:r>
      <w:r>
        <w:t>alności pożytku publicznego i o </w:t>
      </w:r>
      <w:r w:rsidRPr="00585976">
        <w:t>wolontariacie</w:t>
      </w:r>
      <w:r>
        <w:t xml:space="preserve"> mogłyby być zlecane w trybach określonych w tej ustawie, w praktyce udzielane jest w ramach postępowań o udzielenie zamówienia publicznego zgodnie z trybami określonymi w ustawie – Prawo zamówień publicznych. Niemniej jednak w ten sposób sektor ekonomii społecznej, który w szczególności posiada potencjał do generowania miejsc pracy na lokalnym rynku – czyli dla mieszkańców wspólnoty samorządowej, jest wypierany przez </w:t>
      </w:r>
      <w:r w:rsidRPr="00BC0B16">
        <w:t xml:space="preserve">świadczące usługi </w:t>
      </w:r>
      <w:r>
        <w:t>podmioty komercyjne</w:t>
      </w:r>
      <w:r w:rsidR="00D71DD8">
        <w:t>.</w:t>
      </w:r>
      <w:r w:rsidR="00D71DD8">
        <w:rPr>
          <w:rStyle w:val="Odwoanieprzypisudolnego"/>
        </w:rPr>
        <w:footnoteReference w:id="18"/>
      </w:r>
      <w:r>
        <w:t xml:space="preserve"> </w:t>
      </w:r>
      <w:r w:rsidR="00156512">
        <w:t xml:space="preserve">Natomiast </w:t>
      </w:r>
      <w:r w:rsidRPr="000129B5">
        <w:t>zamówienia publiczne zawierające tzw. klauzule społeczne o charakterze integracyjnym</w:t>
      </w:r>
      <w:r w:rsidR="00D71DD8">
        <w:rPr>
          <w:rStyle w:val="Odwoanieprzypisudolnego"/>
        </w:rPr>
        <w:footnoteReference w:id="19"/>
      </w:r>
      <w:r w:rsidRPr="000129B5">
        <w:t xml:space="preserve"> są </w:t>
      </w:r>
      <w:r w:rsidR="00156512">
        <w:t xml:space="preserve">nadal </w:t>
      </w:r>
      <w:r w:rsidRPr="000129B5">
        <w:t xml:space="preserve">stosowane w ograniczonym zakresie. </w:t>
      </w:r>
      <w:r w:rsidRPr="00577796">
        <w:rPr>
          <w:rFonts w:cs="Arial"/>
        </w:rPr>
        <w:t xml:space="preserve">Zgodnie z </w:t>
      </w:r>
      <w:r>
        <w:rPr>
          <w:rFonts w:cs="Arial"/>
        </w:rPr>
        <w:t xml:space="preserve">dostępnymi </w:t>
      </w:r>
      <w:r w:rsidRPr="00577796">
        <w:rPr>
          <w:rFonts w:cs="Arial"/>
        </w:rPr>
        <w:t xml:space="preserve">danymi </w:t>
      </w:r>
      <w:r>
        <w:rPr>
          <w:rFonts w:cs="Arial"/>
        </w:rPr>
        <w:t>w</w:t>
      </w:r>
      <w:r w:rsidRPr="00577796">
        <w:rPr>
          <w:rFonts w:cs="Arial"/>
        </w:rPr>
        <w:t xml:space="preserve"> 201</w:t>
      </w:r>
      <w:r w:rsidR="00E7587F">
        <w:rPr>
          <w:rFonts w:cs="Arial"/>
        </w:rPr>
        <w:t>9</w:t>
      </w:r>
      <w:r w:rsidRPr="00577796">
        <w:rPr>
          <w:rFonts w:cs="Arial"/>
        </w:rPr>
        <w:t xml:space="preserve"> </w:t>
      </w:r>
      <w:r>
        <w:rPr>
          <w:rFonts w:cs="Arial"/>
        </w:rPr>
        <w:t>r. udzielono 1</w:t>
      </w:r>
      <w:r w:rsidR="00E7587F">
        <w:rPr>
          <w:rFonts w:cs="Arial"/>
        </w:rPr>
        <w:t>527</w:t>
      </w:r>
      <w:r>
        <w:rPr>
          <w:rFonts w:cs="Arial"/>
        </w:rPr>
        <w:t xml:space="preserve"> zamówień, w których uwzględniono tzw. klauzule społeczne o charakterze integracyjnym.</w:t>
      </w:r>
      <w:r w:rsidRPr="00577796">
        <w:rPr>
          <w:rFonts w:cs="Arial"/>
        </w:rPr>
        <w:t xml:space="preserve"> </w:t>
      </w:r>
      <w:r>
        <w:rPr>
          <w:rFonts w:cs="Arial"/>
        </w:rPr>
        <w:t>W</w:t>
      </w:r>
      <w:r w:rsidRPr="00577796">
        <w:rPr>
          <w:rFonts w:cs="Arial"/>
        </w:rPr>
        <w:t xml:space="preserve">artość </w:t>
      </w:r>
      <w:r w:rsidR="00156512">
        <w:rPr>
          <w:rFonts w:cs="Arial"/>
        </w:rPr>
        <w:t xml:space="preserve">tych zamówień </w:t>
      </w:r>
      <w:r w:rsidRPr="00577796">
        <w:rPr>
          <w:rFonts w:cs="Arial"/>
        </w:rPr>
        <w:t>wyniosła</w:t>
      </w:r>
      <w:r w:rsidR="000209A4">
        <w:rPr>
          <w:rFonts w:cs="Arial"/>
        </w:rPr>
        <w:t xml:space="preserve"> </w:t>
      </w:r>
      <w:r w:rsidR="00E7587F" w:rsidRPr="005755A4">
        <w:rPr>
          <w:rFonts w:cs="Arial"/>
        </w:rPr>
        <w:t>3 269 mln</w:t>
      </w:r>
      <w:r w:rsidR="00E7587F" w:rsidRPr="00BB362E">
        <w:rPr>
          <w:rFonts w:cs="Arial"/>
        </w:rPr>
        <w:t xml:space="preserve"> zł</w:t>
      </w:r>
      <w:r w:rsidR="008F0095">
        <w:rPr>
          <w:rFonts w:cs="Arial"/>
        </w:rPr>
        <w:t>.</w:t>
      </w:r>
      <w:r w:rsidR="00D71DD8">
        <w:rPr>
          <w:rStyle w:val="Odwoanieprzypisudolnego"/>
          <w:rFonts w:cs="Arial"/>
        </w:rPr>
        <w:footnoteReference w:id="20"/>
      </w:r>
      <w:r w:rsidR="00E7587F" w:rsidRPr="005755A4">
        <w:rPr>
          <w:rFonts w:cs="Arial"/>
        </w:rPr>
        <w:t xml:space="preserve"> Zarówno liczba</w:t>
      </w:r>
      <w:r w:rsidR="00A40D85">
        <w:rPr>
          <w:rFonts w:cs="Arial"/>
        </w:rPr>
        <w:t>,</w:t>
      </w:r>
      <w:r w:rsidR="00E7587F" w:rsidRPr="005755A4">
        <w:rPr>
          <w:rFonts w:cs="Arial"/>
        </w:rPr>
        <w:t xml:space="preserve"> </w:t>
      </w:r>
      <w:r w:rsidR="00E7587F" w:rsidRPr="005755A4">
        <w:rPr>
          <w:rFonts w:cs="Arial"/>
        </w:rPr>
        <w:lastRenderedPageBreak/>
        <w:t>jak i wartość powyższych zamówień stanowi niecałe 2% liczby i wartości udzielonych zamówień ogółem (odpowiednio 1,8% i 1,6%)</w:t>
      </w:r>
      <w:r w:rsidR="00A40D85">
        <w:rPr>
          <w:rFonts w:cs="Arial"/>
        </w:rPr>
        <w:t>.</w:t>
      </w:r>
      <w:r w:rsidR="00E7587F" w:rsidRPr="00BB362E">
        <w:rPr>
          <w:rFonts w:cs="Arial"/>
        </w:rPr>
        <w:t xml:space="preserve"> </w:t>
      </w:r>
    </w:p>
    <w:p w14:paraId="5C2E7D54" w14:textId="636B86B0" w:rsidR="00513031" w:rsidRDefault="00513031" w:rsidP="00513031">
      <w:r>
        <w:t xml:space="preserve">Powyższe dane wskazują, że </w:t>
      </w:r>
      <w:r w:rsidRPr="00106745">
        <w:t xml:space="preserve">rozwiązania </w:t>
      </w:r>
      <w:r>
        <w:t xml:space="preserve">w zakresie tzw. klauzul społecznych w zamówieniach publicznych </w:t>
      </w:r>
      <w:r w:rsidRPr="00106745">
        <w:t xml:space="preserve">nie są jeszcze </w:t>
      </w:r>
      <w:r>
        <w:t>stosowane</w:t>
      </w:r>
      <w:r w:rsidRPr="00AA2AD9">
        <w:t xml:space="preserve"> w wystarczająco wysokim stopniu</w:t>
      </w:r>
      <w:r>
        <w:t xml:space="preserve">. Stąd konieczność kontynuowania działań </w:t>
      </w:r>
      <w:r w:rsidRPr="00577796">
        <w:rPr>
          <w:rFonts w:eastAsia="Calibri" w:cs="Arial"/>
        </w:rPr>
        <w:t>popularyzujących te instrumenty wśród zamawiających</w:t>
      </w:r>
      <w:r w:rsidDel="001028C6">
        <w:t xml:space="preserve"> </w:t>
      </w:r>
      <w:r>
        <w:t xml:space="preserve">(do których należy wybór trybu zlecenia zamówienia). W </w:t>
      </w:r>
      <w:r w:rsidRPr="00106745">
        <w:t xml:space="preserve">odniesieniu </w:t>
      </w:r>
      <w:r>
        <w:t xml:space="preserve">jednak </w:t>
      </w:r>
      <w:r w:rsidRPr="00106745">
        <w:t xml:space="preserve">do </w:t>
      </w:r>
      <w:r>
        <w:t xml:space="preserve">mechanizmów de facto ograniczających udział w zamówieniu do tzw. podmiotów integracyjnych, czyli m.in. podmiotów ekonomii społecznej, </w:t>
      </w:r>
      <w:r w:rsidRPr="00106745">
        <w:t xml:space="preserve">nie bez znaczenia </w:t>
      </w:r>
      <w:r>
        <w:t xml:space="preserve">pozostaje również odpowiedź ze strony wykonawców w zakresie ich gotowości do realizacji zamówienia. </w:t>
      </w:r>
      <w:r w:rsidRPr="00577796">
        <w:rPr>
          <w:rFonts w:eastAsia="Calibri" w:cs="Arial"/>
        </w:rPr>
        <w:t>Informacje z monitoringu stosowania przez administrację rządową klauzul społecznych w</w:t>
      </w:r>
      <w:r>
        <w:rPr>
          <w:rFonts w:eastAsia="Calibri" w:cs="Arial"/>
        </w:rPr>
        <w:t> </w:t>
      </w:r>
      <w:r w:rsidRPr="00577796">
        <w:rPr>
          <w:rFonts w:eastAsia="Calibri" w:cs="Arial"/>
        </w:rPr>
        <w:t>zamówieniach publicznych za 2016 r.</w:t>
      </w:r>
      <w:r w:rsidR="00D71DD8">
        <w:rPr>
          <w:rStyle w:val="Odwoanieprzypisudolnego"/>
          <w:rFonts w:eastAsia="Calibri" w:cs="Arial"/>
        </w:rPr>
        <w:footnoteReference w:id="21"/>
      </w:r>
      <w:r w:rsidRPr="00577796">
        <w:rPr>
          <w:rFonts w:eastAsia="Calibri" w:cs="Arial"/>
        </w:rPr>
        <w:t xml:space="preserve"> wskazują, że drugą najczęstszą przyczyną unieważnienia postępowania z klauzulami społecznym</w:t>
      </w:r>
      <w:r>
        <w:rPr>
          <w:rFonts w:eastAsia="Calibri" w:cs="Arial"/>
        </w:rPr>
        <w:t>i</w:t>
      </w:r>
      <w:r w:rsidRPr="00577796">
        <w:rPr>
          <w:rFonts w:eastAsia="Calibri" w:cs="Arial"/>
        </w:rPr>
        <w:t xml:space="preserve"> </w:t>
      </w:r>
      <w:r w:rsidR="00BC5385">
        <w:rPr>
          <w:rFonts w:eastAsia="Calibri" w:cs="Arial"/>
        </w:rPr>
        <w:t>–</w:t>
      </w:r>
      <w:r w:rsidR="00A40D85">
        <w:rPr>
          <w:rFonts w:eastAsia="Calibri" w:cs="Arial"/>
        </w:rPr>
        <w:t xml:space="preserve"> </w:t>
      </w:r>
      <w:r w:rsidRPr="00577796">
        <w:rPr>
          <w:rFonts w:eastAsia="Calibri" w:cs="Arial"/>
        </w:rPr>
        <w:t>po zbyt wysokiej cenie oferty najkorzystniejszej, która przekraczała możliwości finansowe zamawiającego</w:t>
      </w:r>
      <w:r w:rsidR="00A40D85">
        <w:rPr>
          <w:rFonts w:eastAsia="Calibri" w:cs="Arial"/>
        </w:rPr>
        <w:t xml:space="preserve"> </w:t>
      </w:r>
      <w:r w:rsidR="008A1EE5">
        <w:rPr>
          <w:rFonts w:eastAsia="Calibri" w:cs="Arial"/>
        </w:rPr>
        <w:t>–</w:t>
      </w:r>
      <w:r w:rsidRPr="00577796">
        <w:rPr>
          <w:rFonts w:eastAsia="Calibri" w:cs="Arial"/>
        </w:rPr>
        <w:t xml:space="preserve"> był brak ważnych ofert. Istnieje zatem potrzeba wspierania tworzenia nowych</w:t>
      </w:r>
      <w:r>
        <w:rPr>
          <w:rFonts w:eastAsia="Calibri" w:cs="Arial"/>
        </w:rPr>
        <w:t xml:space="preserve"> podmiotów ekonomii społecznej </w:t>
      </w:r>
      <w:r w:rsidRPr="00577796">
        <w:rPr>
          <w:rFonts w:eastAsia="Calibri" w:cs="Arial"/>
        </w:rPr>
        <w:t>oraz wzmacniania potencjału już istniejących</w:t>
      </w:r>
      <w:r>
        <w:rPr>
          <w:rFonts w:eastAsia="Calibri" w:cs="Arial"/>
        </w:rPr>
        <w:t>,</w:t>
      </w:r>
      <w:r w:rsidRPr="00577796">
        <w:rPr>
          <w:rFonts w:eastAsia="Calibri" w:cs="Arial"/>
        </w:rPr>
        <w:t xml:space="preserve"> tak aby były zainteresowane i zdolne do świadczenia usług dla administracji publicznej.</w:t>
      </w:r>
    </w:p>
    <w:p w14:paraId="7E8AF4ED" w14:textId="29DB12D6" w:rsidR="00513031" w:rsidRDefault="00513031" w:rsidP="00513031">
      <w:pPr>
        <w:autoSpaceDE w:val="0"/>
        <w:autoSpaceDN w:val="0"/>
        <w:adjustRightInd w:val="0"/>
      </w:pPr>
      <w:r w:rsidRPr="00EA5208">
        <w:t>Wskaźniki finansowe oraz te związane z zatrudnieniem wskazują na bardzo duż</w:t>
      </w:r>
      <w:r>
        <w:t>y</w:t>
      </w:r>
      <w:r w:rsidRPr="00EA5208">
        <w:t xml:space="preserve"> </w:t>
      </w:r>
      <w:r>
        <w:t>udział</w:t>
      </w:r>
      <w:r w:rsidRPr="00EA5208">
        <w:t xml:space="preserve"> usług społecznych w potencjale ekonomicznym sektora non</w:t>
      </w:r>
      <w:r>
        <w:t xml:space="preserve"> </w:t>
      </w:r>
      <w:r w:rsidRPr="00EA5208">
        <w:t>profit.</w:t>
      </w:r>
      <w:r>
        <w:rPr>
          <w:rFonts w:ascii="Garamond" w:hAnsi="Garamond" w:cs="Garamond"/>
          <w:sz w:val="22"/>
          <w:szCs w:val="22"/>
        </w:rPr>
        <w:t xml:space="preserve"> </w:t>
      </w:r>
      <w:r w:rsidRPr="00517A34">
        <w:t>Wśród podmiotów ekonomii społecznej realizujących usługi społeczne wzrasta zatrudnienie</w:t>
      </w:r>
      <w:r>
        <w:t xml:space="preserve"> oraz zasoby finansowe. Obecnie ok. </w:t>
      </w:r>
      <w:r w:rsidRPr="00A50B25">
        <w:t>85% całego płatnego personelu sektora pozarządowego</w:t>
      </w:r>
      <w:r>
        <w:t xml:space="preserve"> skumulowane jest w </w:t>
      </w:r>
      <w:r w:rsidRPr="00A50B25">
        <w:t>podmiotach świadczących usługi. Organizacje prowadzące usługi zinstytucjonalizowane charakteryz</w:t>
      </w:r>
      <w:r>
        <w:t xml:space="preserve">ują </w:t>
      </w:r>
      <w:r w:rsidRPr="00A50B25">
        <w:t xml:space="preserve">się częstszym zatrudnianiem pracowników etatowych, </w:t>
      </w:r>
      <w:r>
        <w:t>a </w:t>
      </w:r>
      <w:r w:rsidRPr="00A50B25">
        <w:t xml:space="preserve">także większą ich liczbą </w:t>
      </w:r>
      <w:r>
        <w:t>–</w:t>
      </w:r>
      <w:r w:rsidRPr="00A50B25">
        <w:t xml:space="preserve"> średnia liczba zatrudnionych</w:t>
      </w:r>
      <w:r>
        <w:t xml:space="preserve"> w zależności od dziedziny to</w:t>
      </w:r>
      <w:r w:rsidRPr="00A50B25">
        <w:t xml:space="preserve"> od 4 do 45 osób</w:t>
      </w:r>
      <w:r>
        <w:t xml:space="preserve">, </w:t>
      </w:r>
      <w:r w:rsidR="002F3FD6">
        <w:br/>
      </w:r>
      <w:r>
        <w:t>w pozostałych organizacjach świadczących usługi</w:t>
      </w:r>
      <w:r w:rsidRPr="00A50B25">
        <w:t xml:space="preserve"> od 2 do 11 osób. </w:t>
      </w:r>
      <w:r>
        <w:t>Ponadto p</w:t>
      </w:r>
      <w:r w:rsidRPr="00A50B25">
        <w:t xml:space="preserve">odmioty, które prowadziły </w:t>
      </w:r>
      <w:r>
        <w:t xml:space="preserve">działalność usługową, pozyskały </w:t>
      </w:r>
      <w:r w:rsidRPr="00A50B25">
        <w:t>84% ogółu przychodów fundacji, stowarzyszeń i</w:t>
      </w:r>
      <w:r>
        <w:t> </w:t>
      </w:r>
      <w:r w:rsidRPr="00A50B25">
        <w:t xml:space="preserve">społecznych podmiotów wyznaniowych. </w:t>
      </w:r>
    </w:p>
    <w:p w14:paraId="33E31A24" w14:textId="77777777" w:rsidR="00513031" w:rsidRPr="008011D4" w:rsidRDefault="00513031" w:rsidP="00513031">
      <w:pPr>
        <w:rPr>
          <w:rFonts w:eastAsia="Calibri" w:cs="Arial"/>
        </w:rPr>
      </w:pPr>
      <w:r w:rsidRPr="008011D4">
        <w:rPr>
          <w:rFonts w:eastAsia="Calibri" w:cs="Arial"/>
        </w:rPr>
        <w:t>Ze względu na różnorodne bariery i ograniczenia (m.in. finansowe, organizacyjne, społeczne) aktywność gmin w procesie rewitalizacji nie zawsze przekłada się na osiągnięcie oczekiwanych rezultatów. Zakorzenienie procesu zmi</w:t>
      </w:r>
      <w:r>
        <w:rPr>
          <w:rFonts w:eastAsia="Calibri" w:cs="Arial"/>
        </w:rPr>
        <w:t>an na terenach zdegradowanych i </w:t>
      </w:r>
      <w:r w:rsidRPr="008011D4">
        <w:rPr>
          <w:rFonts w:eastAsia="Calibri" w:cs="Arial"/>
        </w:rPr>
        <w:t>włączanie podmiotów działających na tych obszarach zwiększa szanse na uzyskanie trwałej poprawy jakości życia mieszkańców.</w:t>
      </w:r>
    </w:p>
    <w:p w14:paraId="2A6E9C3D" w14:textId="77777777" w:rsidR="00513031" w:rsidRPr="003C2A5B" w:rsidRDefault="00513031" w:rsidP="00513031">
      <w:pPr>
        <w:pStyle w:val="Nagwek5"/>
      </w:pPr>
      <w:r w:rsidRPr="003C2A5B">
        <w:t xml:space="preserve">Osoby zagrożone wykluczeniem społecznym na </w:t>
      </w:r>
      <w:r>
        <w:t>rynku pracy</w:t>
      </w:r>
    </w:p>
    <w:p w14:paraId="101F7D9C" w14:textId="61989A1E" w:rsidR="00E7587F" w:rsidRDefault="00513031" w:rsidP="00E7587F">
      <w:r>
        <w:t xml:space="preserve">Z perspektywy sektora ekonomii społecznej osoby zagrożone wykluczeniem społecznym </w:t>
      </w:r>
      <w:r w:rsidR="00FF2CAA">
        <w:br/>
      </w:r>
      <w:r>
        <w:t xml:space="preserve">są w centrum zainteresowania, zarówno jako pracownicy odzyskujący samodzielność ekonomiczną i podmiotowość w zakresie kształtowania swojej sytuacji zawodowej, a także jako osoby wymagające szczególnego, zindywidualizowanego wsparcia w odbudowaniu zdolności do pełnego uczestnictwa w aktywności zawodowej i społecznej. </w:t>
      </w:r>
    </w:p>
    <w:p w14:paraId="2B805998" w14:textId="5E8F2CF7" w:rsidR="00E7587F" w:rsidRDefault="00E7587F" w:rsidP="00E7587F">
      <w:r>
        <w:t xml:space="preserve">Wykorzystanie potencjału ekonomii społecznej w tym zakresie jest ważne bez względu na sytuację na rynku pracy. Stopa bezrobocia rejestrowanego spadła w ostatnich latach do poziomów nienotowanych od 1990 r. </w:t>
      </w:r>
      <w:r w:rsidR="003E6254" w:rsidRPr="003E6254">
        <w:t>Bez zatrudnienia pozostają osoby z tzw. grup szczególnie wrażliwych, którzy wymagają bardziej kompleksowego podejścia, nie tylko w zakresie aktywizacji zawodowej, ale również reintegracji społecznej.</w:t>
      </w:r>
      <w:r>
        <w:t xml:space="preserve"> Zdolność do adaptacji i lokalny charakter działalności pozwalają także na tworzenie nowych miejsc pracy w sektorze ekonomii </w:t>
      </w:r>
      <w:r>
        <w:lastRenderedPageBreak/>
        <w:t>społecznej w przypadku rosnącego bezrobocia. Co istotne, zatrudnienie to może być bardziej stabilne. W związku z tym konieczne jest</w:t>
      </w:r>
      <w:r w:rsidRPr="00573320">
        <w:t xml:space="preserve"> dostosowani</w:t>
      </w:r>
      <w:r>
        <w:t>e</w:t>
      </w:r>
      <w:r w:rsidRPr="00573320">
        <w:t xml:space="preserve"> instrumentów </w:t>
      </w:r>
      <w:r>
        <w:t xml:space="preserve">aktywnej polityki społecznej i </w:t>
      </w:r>
      <w:r w:rsidRPr="00573320">
        <w:t>zatrudnienia do zmieniającej się sytuacji na rynku pracy</w:t>
      </w:r>
      <w:r>
        <w:t>, w szczególności przez wspieranie i wykorzystywanie potencjału zatrudnieniowego sektora ekonomii społecznej.</w:t>
      </w:r>
    </w:p>
    <w:p w14:paraId="759D3BCE" w14:textId="365D6A95" w:rsidR="002239C9" w:rsidRDefault="002239C9" w:rsidP="00E7587F">
      <w:r w:rsidRPr="002239C9">
        <w:t>Istotnym problemem pozostaje wciąż dopasowanie kompetencji osób opuszczających system edukacji formalnej do potrzeb rynku pracy. Poza nabytymi w tej formule wiedzą i umiejętnościami</w:t>
      </w:r>
      <w:r w:rsidR="000209A4">
        <w:t>,</w:t>
      </w:r>
      <w:r w:rsidRPr="002239C9">
        <w:t xml:space="preserve"> </w:t>
      </w:r>
      <w:r w:rsidR="00BE0ED6">
        <w:t>ważną</w:t>
      </w:r>
      <w:r w:rsidRPr="002239C9">
        <w:t xml:space="preserve"> rolę w przebiegu kariery zawodowej odgrywają także kompetencje społeczne nabyte w drodze aktywności społecznej młodych ludzi. Dane wskazują, </w:t>
      </w:r>
      <w:r w:rsidR="00FF2CAA">
        <w:br/>
      </w:r>
      <w:r w:rsidRPr="002239C9">
        <w:t xml:space="preserve">że bezrobocie nadal dotyka przede wszystkim ludzi młodych. W końcu I kwartału 2020 r. najliczniejszą grupę wśród bezrobotnych stanowiły osoby w wieku 25-34 lata – 253,0 tys. (27,8% w ogólnej liczbie bezrobotnych). Osoby w wieku do 24 (18-24) stanowiły </w:t>
      </w:r>
      <w:r w:rsidR="00785B9F" w:rsidRPr="002239C9">
        <w:t>–</w:t>
      </w:r>
      <w:r w:rsidRPr="002239C9">
        <w:t xml:space="preserve"> 12,4%</w:t>
      </w:r>
      <w:r w:rsidR="00423C28">
        <w:t>.</w:t>
      </w:r>
      <w:r w:rsidRPr="002239C9">
        <w:rPr>
          <w:vertAlign w:val="superscript"/>
        </w:rPr>
        <w:footnoteReference w:id="22"/>
      </w:r>
    </w:p>
    <w:p w14:paraId="11C5CA91" w14:textId="2BBF4783" w:rsidR="00513031" w:rsidRPr="00573320" w:rsidRDefault="00513031" w:rsidP="00513031">
      <w:r>
        <w:t>Jednocześnie, mimo oczywistych korzystnych zmian wynikających z większego zaangażowania państwa w walkę z ubóstwem</w:t>
      </w:r>
      <w:r w:rsidRPr="00730FCE">
        <w:t xml:space="preserve"> </w:t>
      </w:r>
      <w:r w:rsidRPr="00573320">
        <w:t>ekonomiczn</w:t>
      </w:r>
      <w:r>
        <w:t xml:space="preserve">ym, zjawisko to </w:t>
      </w:r>
      <w:r w:rsidRPr="00573320">
        <w:t>nadal stanowi w</w:t>
      </w:r>
      <w:r>
        <w:t> </w:t>
      </w:r>
      <w:r w:rsidRPr="00573320">
        <w:t>Polsce istotny problem społeczny. Ograniczeni</w:t>
      </w:r>
      <w:r>
        <w:t>e</w:t>
      </w:r>
      <w:r w:rsidRPr="00573320">
        <w:t xml:space="preserve"> ubóstwa nie </w:t>
      </w:r>
      <w:r>
        <w:t>objęło jeszcze</w:t>
      </w:r>
      <w:r w:rsidRPr="00573320">
        <w:t xml:space="preserve"> wszystkich grup gospodarstw domowych. W 201</w:t>
      </w:r>
      <w:r w:rsidR="00E7587F">
        <w:t>9</w:t>
      </w:r>
      <w:r w:rsidRPr="00573320">
        <w:t xml:space="preserve"> r. w ubóstwie skrajnym żyło prawie </w:t>
      </w:r>
      <w:r w:rsidR="00E7587F">
        <w:t>4,2</w:t>
      </w:r>
      <w:r w:rsidRPr="00573320">
        <w:t xml:space="preserve">% osób, </w:t>
      </w:r>
      <w:r w:rsidR="002F3FD6">
        <w:br/>
      </w:r>
      <w:r w:rsidRPr="00573320">
        <w:t>a w ubóstwie relatywnym – nie</w:t>
      </w:r>
      <w:r>
        <w:t>mal</w:t>
      </w:r>
      <w:r w:rsidRPr="00573320">
        <w:t xml:space="preserve"> 1</w:t>
      </w:r>
      <w:r w:rsidR="00E7587F">
        <w:t>3</w:t>
      </w:r>
      <w:r w:rsidRPr="00573320">
        <w:t>%.</w:t>
      </w:r>
      <w:r>
        <w:t xml:space="preserve"> </w:t>
      </w:r>
      <w:r w:rsidR="003E6254" w:rsidRPr="003E6254">
        <w:t>Ubóstwo ekonomiczne nie jest jedynie skutkiem bezrobocia lub bierności zawodowej. Przyczyn należy również szukać w niskiej zdolności adaptacji do zmieniających się uwarunkowań w środowiskach pracy.</w:t>
      </w:r>
    </w:p>
    <w:p w14:paraId="6BF8D04D" w14:textId="77777777" w:rsidR="00513031" w:rsidRPr="00573320" w:rsidRDefault="00513031" w:rsidP="00513031">
      <w:r>
        <w:t xml:space="preserve">Oferty pracy na rynku są niekiedy nieadekwatne dla osób </w:t>
      </w:r>
      <w:r w:rsidRPr="00573320">
        <w:t>zagro</w:t>
      </w:r>
      <w:r>
        <w:t>żonych wykluczeniem społecznym, np. ze względu na wymagane doświadczenie zawodowe lub kompetencje. Konieczne jest dopasowanie warunków pracy do potrzeb tych osób oraz zapewnienie im wysokiej jakości miejsc pracy, połączonych z działaniami reintegracyjnymi, co będzie zachętą do podjęcia i utrzymania zatrudnienia.</w:t>
      </w:r>
    </w:p>
    <w:p w14:paraId="435BF995" w14:textId="38CEAF5F" w:rsidR="00513031" w:rsidRDefault="00513031" w:rsidP="00513031">
      <w:r>
        <w:t xml:space="preserve">Z analiz ścieżki reintegracji społecznej i zawodowej wynika, że </w:t>
      </w:r>
      <w:r w:rsidR="00F17B5B">
        <w:t>ok.</w:t>
      </w:r>
      <w:r>
        <w:t xml:space="preserve"> 37% osób po zakończeniu uczestnictwa w CIS i WTZ oraz zatrudnieniu w ZAZ podjęło pracę poza tymi jednostkami (43,1% uczestników CIS, 23,2% uczestników WTZ oraz 26,2% zatrudnionych w ZAZ). W związku z tym konieczne jest</w:t>
      </w:r>
      <w:r w:rsidRPr="008040CF">
        <w:t xml:space="preserve"> podnoszeni</w:t>
      </w:r>
      <w:r>
        <w:t>e</w:t>
      </w:r>
      <w:r w:rsidRPr="008040CF">
        <w:t xml:space="preserve"> skuteczności </w:t>
      </w:r>
      <w:r>
        <w:t xml:space="preserve">jednostek reintegracyjnych </w:t>
      </w:r>
      <w:r w:rsidR="00FF2CAA">
        <w:br/>
      </w:r>
      <w:r>
        <w:t>w zakresie reintegracji zawodowej i społecznej, a także włączanie w ten proces PES, dysponujących zarówno potencjałem do uzupełniania oferty CIS, WTZ i ZAZ, jak również samodzielnej realizacji zindywidualizowanych działań na rzecz osób zagrożonych wykluczeniem społecznym.</w:t>
      </w:r>
    </w:p>
    <w:p w14:paraId="3A829A47" w14:textId="0BEB979D" w:rsidR="00513031" w:rsidRPr="003C2A5B" w:rsidRDefault="00513031" w:rsidP="00513031">
      <w:pPr>
        <w:pStyle w:val="Nagwek5"/>
      </w:pPr>
      <w:r w:rsidRPr="003C2A5B">
        <w:t xml:space="preserve">Potencjał gospodarczy podmiotów ekonomii społecznej </w:t>
      </w:r>
    </w:p>
    <w:p w14:paraId="3F6564C5" w14:textId="66E99964" w:rsidR="00513031" w:rsidRPr="00806838" w:rsidRDefault="00513031" w:rsidP="00513031">
      <w:r>
        <w:t>E</w:t>
      </w:r>
      <w:r w:rsidRPr="002633DB">
        <w:t xml:space="preserve">konomia społeczna nie wpływa </w:t>
      </w:r>
      <w:r>
        <w:t xml:space="preserve">obecnie </w:t>
      </w:r>
      <w:r w:rsidRPr="002633DB">
        <w:t xml:space="preserve">w sposób kluczowy na gospodarkę, </w:t>
      </w:r>
      <w:r>
        <w:t xml:space="preserve">zarówno </w:t>
      </w:r>
      <w:r w:rsidR="00DA4FA0">
        <w:br/>
      </w:r>
      <w:r>
        <w:t xml:space="preserve">z perspektywy udziału w PKB, jak i poziomu zatrudnienia w tym sektorze. </w:t>
      </w:r>
    </w:p>
    <w:p w14:paraId="2FD79E47" w14:textId="77777777" w:rsidR="00513031" w:rsidRDefault="00513031" w:rsidP="00513031">
      <w:r>
        <w:t xml:space="preserve">Źródła finansowania organizacji pozarządowych nie są zdywersyfikowane. </w:t>
      </w:r>
      <w:r w:rsidRPr="0002711B">
        <w:t xml:space="preserve">Większość organizacji </w:t>
      </w:r>
      <w:r>
        <w:t>pozarządowych</w:t>
      </w:r>
      <w:r w:rsidRPr="00D4578B">
        <w:t xml:space="preserve"> </w:t>
      </w:r>
      <w:r>
        <w:t xml:space="preserve">prowadzi </w:t>
      </w:r>
      <w:r w:rsidRPr="0002711B">
        <w:t xml:space="preserve">wyłącznie nieodpłatną działalność statutową – 70%. </w:t>
      </w:r>
      <w:r>
        <w:t xml:space="preserve">Tylko </w:t>
      </w:r>
      <w:r w:rsidRPr="0002711B">
        <w:t>30% prowadzi</w:t>
      </w:r>
      <w:r>
        <w:t xml:space="preserve"> </w:t>
      </w:r>
      <w:r w:rsidRPr="0002711B">
        <w:t>dodatkowo odpłatną działalność statutową lub działalność gospodarczą.</w:t>
      </w:r>
      <w:r>
        <w:t xml:space="preserve"> Stan ten nie zmienia się od 2010 r.</w:t>
      </w:r>
    </w:p>
    <w:p w14:paraId="7DDFD2EB" w14:textId="1DEA9927" w:rsidR="00513031" w:rsidRDefault="00513031" w:rsidP="00513031">
      <w:r>
        <w:t>Z</w:t>
      </w:r>
      <w:r w:rsidRPr="00D4578B">
        <w:t xml:space="preserve">decydowana większość organizacji </w:t>
      </w:r>
      <w:r>
        <w:t>pozarządowych</w:t>
      </w:r>
      <w:r w:rsidRPr="00D4578B">
        <w:t xml:space="preserve"> </w:t>
      </w:r>
      <w:r>
        <w:t>wykazuje</w:t>
      </w:r>
      <w:r w:rsidRPr="00D4578B">
        <w:t xml:space="preserve"> </w:t>
      </w:r>
      <w:r>
        <w:t xml:space="preserve">relatywnie </w:t>
      </w:r>
      <w:r w:rsidRPr="00D4578B">
        <w:t>niskie kwoty przychodów. Roczne przychody nieprzekraczające 10 tys. zł wykaz</w:t>
      </w:r>
      <w:r>
        <w:t>uje</w:t>
      </w:r>
      <w:r w:rsidRPr="00D4578B">
        <w:t xml:space="preserve"> 3</w:t>
      </w:r>
      <w:r w:rsidR="00E7587F">
        <w:t>6</w:t>
      </w:r>
      <w:r w:rsidRPr="00D4578B">
        <w:t>% organizacji, w</w:t>
      </w:r>
      <w:r>
        <w:t> </w:t>
      </w:r>
      <w:r w:rsidRPr="00D4578B">
        <w:t xml:space="preserve">tym 10% </w:t>
      </w:r>
      <w:r>
        <w:t xml:space="preserve">wykazuje </w:t>
      </w:r>
      <w:r w:rsidRPr="00D4578B">
        <w:t xml:space="preserve">ich całkowity brak. Wpływy w kwotach powyżej 10 tys. </w:t>
      </w:r>
      <w:r>
        <w:t>z</w:t>
      </w:r>
      <w:r w:rsidRPr="00D4578B">
        <w:t>ł</w:t>
      </w:r>
      <w:r>
        <w:t>,</w:t>
      </w:r>
      <w:r w:rsidRPr="00D4578B">
        <w:t xml:space="preserve"> a</w:t>
      </w:r>
      <w:r>
        <w:t> </w:t>
      </w:r>
      <w:r w:rsidRPr="00D4578B">
        <w:t xml:space="preserve">nieprzekraczające 100 tys. </w:t>
      </w:r>
      <w:r>
        <w:t>z</w:t>
      </w:r>
      <w:r w:rsidRPr="00D4578B">
        <w:t>ł</w:t>
      </w:r>
      <w:r>
        <w:t>, wykazuje</w:t>
      </w:r>
      <w:r w:rsidRPr="00D4578B">
        <w:t xml:space="preserve"> 3</w:t>
      </w:r>
      <w:r w:rsidR="00E7587F">
        <w:t>8,9</w:t>
      </w:r>
      <w:r w:rsidRPr="00D4578B">
        <w:t xml:space="preserve">% podmiotów, natomiast w przedziale powyżej 100 tys. zł, ale nie </w:t>
      </w:r>
      <w:r w:rsidRPr="00D4578B">
        <w:lastRenderedPageBreak/>
        <w:t xml:space="preserve">więcej niż 1 mln zł – </w:t>
      </w:r>
      <w:r w:rsidR="00E7587F">
        <w:t>20</w:t>
      </w:r>
      <w:r w:rsidRPr="00D4578B">
        <w:t xml:space="preserve">% </w:t>
      </w:r>
      <w:r>
        <w:t>podmiotów</w:t>
      </w:r>
      <w:r w:rsidRPr="00D4578B">
        <w:t>. Budżetem powyżej 1 mln zł</w:t>
      </w:r>
      <w:r>
        <w:t xml:space="preserve"> dysponuje</w:t>
      </w:r>
      <w:r w:rsidRPr="00D4578B">
        <w:t xml:space="preserve"> jedynie 5</w:t>
      </w:r>
      <w:r w:rsidR="00E7587F">
        <w:t>,2</w:t>
      </w:r>
      <w:r w:rsidRPr="00D4578B">
        <w:t>% podmiotów.</w:t>
      </w:r>
      <w:r>
        <w:t xml:space="preserve"> </w:t>
      </w:r>
    </w:p>
    <w:p w14:paraId="0EAB8C5E" w14:textId="77777777" w:rsidR="00513031" w:rsidRDefault="00513031" w:rsidP="00513031">
      <w:r>
        <w:t xml:space="preserve">Systematycznie spada liczba osób oraz spółdzielni socjalnych ubiegających się o środki na założenie i finansowanie wynagrodzeń z Funduszu Pracy i PFRON. </w:t>
      </w:r>
    </w:p>
    <w:p w14:paraId="6634A386" w14:textId="1F8C8E29" w:rsidR="00513031" w:rsidRDefault="00513031" w:rsidP="00513031">
      <w:r>
        <w:t>Równocześnie oznacza to spadek wydatków na ten cel: od 2014 r. do 201</w:t>
      </w:r>
      <w:r w:rsidR="00A1630B">
        <w:t>9</w:t>
      </w:r>
      <w:r>
        <w:t xml:space="preserve"> r. z PFRON wydatki spadły o </w:t>
      </w:r>
      <w:r w:rsidR="000C06AE">
        <w:t>43</w:t>
      </w:r>
      <w:r>
        <w:t xml:space="preserve">%, natomiast wydatki z Funduszu Pracy w tym czasie spadły o </w:t>
      </w:r>
      <w:r w:rsidR="00A1630B">
        <w:t>70</w:t>
      </w:r>
      <w:r>
        <w:t xml:space="preserve">%. </w:t>
      </w:r>
      <w:r w:rsidR="009D1CDF">
        <w:t>Jest to wynikiem dostępności środków na tworzenie miejsc pracy w podmiotach ekonomii społecznej w ramach projektów współfinansowanych ze środków EFS będących w dyspozycji Ośrodków Wsparcia Ekonomii Społecznej.</w:t>
      </w:r>
    </w:p>
    <w:p w14:paraId="0C72406C" w14:textId="6E368DFD" w:rsidR="00513031" w:rsidRPr="003C2A5B" w:rsidRDefault="00513031" w:rsidP="00513031">
      <w:pPr>
        <w:pStyle w:val="Nagwek5"/>
      </w:pPr>
      <w:r w:rsidRPr="00B90EE5">
        <w:t xml:space="preserve">Rozpoznawalność i kompetencje w obszarze ekonomii społecznej </w:t>
      </w:r>
    </w:p>
    <w:p w14:paraId="161E2290" w14:textId="51AFA8F9" w:rsidR="00513031" w:rsidRPr="00517A34" w:rsidRDefault="00513031" w:rsidP="00513031">
      <w:r>
        <w:t>Niski poziom zaufania społecznego, a także n</w:t>
      </w:r>
      <w:r w:rsidRPr="00517A34">
        <w:t>iewystarczająca obecność tematyki dotyczącej ekonomii społecznej</w:t>
      </w:r>
      <w:r>
        <w:t xml:space="preserve">, w tym spółdzielczości w debacie publicznej, której przyczyną może być między innymi niedostateczna liczba danych, analiz, ekspertyz dotyczących </w:t>
      </w:r>
      <w:r w:rsidRPr="00517A34">
        <w:t xml:space="preserve">skuteczności </w:t>
      </w:r>
      <w:r>
        <w:t xml:space="preserve">działań reintegracyjnych w PES, działań promocyjnych dotyczących produktów i usług oferowanych przez te podmioty </w:t>
      </w:r>
      <w:r w:rsidRPr="00517A34">
        <w:t xml:space="preserve">oraz </w:t>
      </w:r>
      <w:r>
        <w:t xml:space="preserve">pokazujących </w:t>
      </w:r>
      <w:r w:rsidRPr="00517A34">
        <w:t>korzyści wynikając</w:t>
      </w:r>
      <w:r>
        <w:t>e</w:t>
      </w:r>
      <w:r w:rsidRPr="00517A34">
        <w:t xml:space="preserve"> z </w:t>
      </w:r>
      <w:r>
        <w:t>działalności</w:t>
      </w:r>
      <w:r w:rsidRPr="00517A34">
        <w:t xml:space="preserve"> podmiotów ekonomii społecznej</w:t>
      </w:r>
      <w:r>
        <w:t>, skutkuje</w:t>
      </w:r>
      <w:r w:rsidRPr="00236F19">
        <w:t xml:space="preserve"> obniż</w:t>
      </w:r>
      <w:r>
        <w:t>eniem po</w:t>
      </w:r>
      <w:r w:rsidRPr="00236F19">
        <w:t>tencjał</w:t>
      </w:r>
      <w:r>
        <w:t>u</w:t>
      </w:r>
      <w:r w:rsidRPr="00236F19">
        <w:t xml:space="preserve"> </w:t>
      </w:r>
      <w:r>
        <w:t>wspólnot lokalnych do podejmowania inicjatyw zarówno w sferze gospodarczej, jak i społecznej.</w:t>
      </w:r>
    </w:p>
    <w:p w14:paraId="1D20B20D" w14:textId="77777777" w:rsidR="00513031" w:rsidRDefault="00513031" w:rsidP="00513031">
      <w:r>
        <w:t>M</w:t>
      </w:r>
      <w:r w:rsidRPr="00517A34">
        <w:t xml:space="preserve">iędzy 2010 r. a 2016 r. </w:t>
      </w:r>
      <w:r>
        <w:t>odnotowano s</w:t>
      </w:r>
      <w:r w:rsidRPr="00517A34">
        <w:t>padek w zakresie bazy członkowskiej w organizacjach pozarządowych –</w:t>
      </w:r>
      <w:r>
        <w:t xml:space="preserve"> </w:t>
      </w:r>
      <w:r w:rsidRPr="00517A34">
        <w:t>liczba członk</w:t>
      </w:r>
      <w:r>
        <w:t>ów</w:t>
      </w:r>
      <w:r w:rsidRPr="00517A34">
        <w:t xml:space="preserve"> zmniejszyła się o ok. 11%</w:t>
      </w:r>
      <w:r>
        <w:t>, co może świadczyć zarówno o niskim poziomie kapitału społecznego, jak i niskiej rozpoznawalności sektora.</w:t>
      </w:r>
      <w:r w:rsidRPr="00517A34">
        <w:t xml:space="preserve"> </w:t>
      </w:r>
    </w:p>
    <w:p w14:paraId="6D4B78BF" w14:textId="5AF23178" w:rsidR="00513031" w:rsidRDefault="00513031" w:rsidP="00513031">
      <w:r>
        <w:t>Również wśród przedstawicieli organów jednostek samorządu terytorialnego niewystarczająca jest świadomość społecznej wartości dodanej wynikającej z działalności podmiotów ekonomii społecznej w porównaniu do innych podmiotów świadczących usługi użyteczności publicznej, które są nastawione jedynie na osiągnięcie zysku.</w:t>
      </w:r>
      <w:r>
        <w:br w:type="page"/>
      </w:r>
    </w:p>
    <w:p w14:paraId="4AB2B80A" w14:textId="15F145B3" w:rsidR="0019775D" w:rsidRPr="00A50B25" w:rsidRDefault="0019775D" w:rsidP="008726DD">
      <w:pPr>
        <w:pStyle w:val="Nagwek2"/>
        <w:rPr>
          <w:u w:val="single"/>
        </w:rPr>
      </w:pPr>
      <w:bookmarkStart w:id="6" w:name="_Toc80878450"/>
      <w:r w:rsidRPr="00A50B25">
        <w:lastRenderedPageBreak/>
        <w:t>Rozdział II</w:t>
      </w:r>
      <w:r w:rsidR="00685FED">
        <w:t>.</w:t>
      </w:r>
      <w:r w:rsidR="002B0453">
        <w:br/>
      </w:r>
      <w:r w:rsidRPr="00A50B25">
        <w:t xml:space="preserve">Cele </w:t>
      </w:r>
      <w:r w:rsidR="005041AD">
        <w:t>i rezultaty programu</w:t>
      </w:r>
      <w:bookmarkEnd w:id="6"/>
    </w:p>
    <w:p w14:paraId="2747FEDA" w14:textId="640BAC55" w:rsidR="003925EC" w:rsidRDefault="003925EC" w:rsidP="003925EC">
      <w:pPr>
        <w:pStyle w:val="Nagwek4"/>
      </w:pPr>
      <w:r>
        <w:t>Cele programu</w:t>
      </w:r>
    </w:p>
    <w:p w14:paraId="1008C904" w14:textId="436C919B" w:rsidR="003925EC" w:rsidRPr="003F7090" w:rsidRDefault="004841B5" w:rsidP="003925EC">
      <w:r w:rsidRPr="004349FD">
        <w:t xml:space="preserve">Krajowy Program Rozwoju Ekonomii Społecznej </w:t>
      </w:r>
      <w:r w:rsidR="00CD2424">
        <w:t xml:space="preserve">do </w:t>
      </w:r>
      <w:r w:rsidR="007C0BCE" w:rsidRPr="004349FD">
        <w:t>20</w:t>
      </w:r>
      <w:r w:rsidR="007C0BCE">
        <w:t xml:space="preserve">30 </w:t>
      </w:r>
      <w:r w:rsidR="00D53225">
        <w:t>roku</w:t>
      </w:r>
      <w:r w:rsidRPr="004349FD">
        <w:t>. Ekonomia Solidarności Społecznej</w:t>
      </w:r>
      <w:r w:rsidR="003925EC" w:rsidRPr="003F7090">
        <w:t xml:space="preserve"> jest dokumentem </w:t>
      </w:r>
      <w:r w:rsidR="00F006A4">
        <w:t>służącym</w:t>
      </w:r>
      <w:r w:rsidR="003925EC" w:rsidRPr="003F7090">
        <w:t xml:space="preserve"> realizacj</w:t>
      </w:r>
      <w:r w:rsidR="00F006A4">
        <w:t>i</w:t>
      </w:r>
      <w:r w:rsidR="003925EC" w:rsidRPr="003F7090">
        <w:t xml:space="preserve"> celów dotyczących rozwoju ekonomii społecznej wyznaczonych w Strategii na rzecz Odpowiedzialnego Rozwoju </w:t>
      </w:r>
      <w:r w:rsidR="00F006A4">
        <w:t>oraz w</w:t>
      </w:r>
      <w:r w:rsidR="003925EC" w:rsidRPr="003F7090">
        <w:t xml:space="preserve"> strategiach zintegrowanych</w:t>
      </w:r>
      <w:r w:rsidR="00922265">
        <w:t>.</w:t>
      </w:r>
      <w:r w:rsidR="00922265">
        <w:rPr>
          <w:rStyle w:val="Odwoanieprzypisudolnego"/>
        </w:rPr>
        <w:footnoteReference w:id="23"/>
      </w:r>
      <w:r w:rsidR="003925EC" w:rsidRPr="003F7090">
        <w:t xml:space="preserve"> Ponadto jest on również </w:t>
      </w:r>
      <w:r w:rsidR="00F006A4">
        <w:t>wyrazem</w:t>
      </w:r>
      <w:r w:rsidR="003925EC" w:rsidRPr="003F7090">
        <w:t xml:space="preserve"> uporządkowania kierunków interwencji publicznej i działań wpływających na możliwości wykorzystania aktywności podmiotów sektora ekonomii społecznej</w:t>
      </w:r>
      <w:r w:rsidR="00943CBF">
        <w:t>, w tym spółdzielni</w:t>
      </w:r>
      <w:r w:rsidR="003D5C6F">
        <w:t>,</w:t>
      </w:r>
      <w:r w:rsidR="003925EC" w:rsidRPr="003F7090">
        <w:t xml:space="preserve"> jako instrumentu aktywnej polityki społecznej oraz polityki rozwoju </w:t>
      </w:r>
      <w:r w:rsidR="00F006A4">
        <w:t xml:space="preserve">społecznego i </w:t>
      </w:r>
      <w:r w:rsidR="003925EC" w:rsidRPr="003F7090">
        <w:t xml:space="preserve">lokalnego. </w:t>
      </w:r>
    </w:p>
    <w:p w14:paraId="20D9FB87" w14:textId="4B3C8E7C" w:rsidR="00B35066" w:rsidRPr="003F7090" w:rsidRDefault="003925EC" w:rsidP="008C7760">
      <w:r w:rsidRPr="003F7090">
        <w:t xml:space="preserve">Z tych względów </w:t>
      </w:r>
      <w:r w:rsidR="00F006A4" w:rsidRPr="003F7090">
        <w:rPr>
          <w:b/>
        </w:rPr>
        <w:t xml:space="preserve">cel </w:t>
      </w:r>
      <w:r w:rsidRPr="003F7090">
        <w:rPr>
          <w:b/>
        </w:rPr>
        <w:t xml:space="preserve">długofalowy strategiczny </w:t>
      </w:r>
      <w:r w:rsidRPr="003F7090">
        <w:t>programu brzmi:</w:t>
      </w:r>
    </w:p>
    <w:p w14:paraId="76B3FCD2" w14:textId="657BF00F" w:rsidR="008C7760" w:rsidRDefault="008E2B23" w:rsidP="008C7760">
      <w:pPr>
        <w:rPr>
          <w:rFonts w:eastAsia="Times New Roman"/>
        </w:rPr>
      </w:pPr>
      <w:r>
        <w:rPr>
          <w:rFonts w:eastAsia="Times New Roman"/>
          <w:noProof/>
          <w:lang w:eastAsia="pl-PL"/>
        </w:rPr>
        <mc:AlternateContent>
          <mc:Choice Requires="wps">
            <w:drawing>
              <wp:inline distT="0" distB="0" distL="0" distR="0" wp14:anchorId="074017F1" wp14:editId="0524A577">
                <wp:extent cx="5744210" cy="468630"/>
                <wp:effectExtent l="4445" t="3175" r="13970" b="23495"/>
                <wp:docPr id="4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468630"/>
                        </a:xfrm>
                        <a:prstGeom prst="rect">
                          <a:avLst/>
                        </a:prstGeom>
                        <a:solidFill>
                          <a:schemeClr val="accent1">
                            <a:lumMod val="75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0E32B0D" w14:textId="06994633" w:rsidR="008A1EE5" w:rsidRPr="00FF335A" w:rsidRDefault="008A1EE5" w:rsidP="00DB11C1">
                            <w:pPr>
                              <w:pStyle w:val="Infowramce"/>
                              <w:jc w:val="center"/>
                            </w:pPr>
                            <w:r w:rsidRPr="003925EC">
                              <w:t xml:space="preserve">Ekonomia społeczna i solidarna </w:t>
                            </w:r>
                            <w:r>
                              <w:t>stanie się</w:t>
                            </w:r>
                            <w:r w:rsidRPr="003925EC">
                              <w:t xml:space="preserve"> istotny</w:t>
                            </w:r>
                            <w:r>
                              <w:t>m</w:t>
                            </w:r>
                            <w:r w:rsidRPr="003925EC">
                              <w:t xml:space="preserve"> instrument</w:t>
                            </w:r>
                            <w:r>
                              <w:t>em</w:t>
                            </w:r>
                            <w:r w:rsidRPr="003925EC">
                              <w:t xml:space="preserve"> aktywnej polityki społecznej, wsparcia rozwoju społecznego oraz lokalnego.</w:t>
                            </w:r>
                          </w:p>
                          <w:p w14:paraId="65F77BE5" w14:textId="6B78E850" w:rsidR="008A1EE5" w:rsidRPr="00031377" w:rsidRDefault="008A1EE5" w:rsidP="00B35066">
                            <w:pPr>
                              <w:pStyle w:val="Infowramce"/>
                            </w:pPr>
                          </w:p>
                        </w:txbxContent>
                      </wps:txbx>
                      <wps:bodyPr rot="0" vert="horz" wrap="square" lIns="91440" tIns="45720" rIns="91440" bIns="45720" anchor="t" anchorCtr="0" upright="1">
                        <a:noAutofit/>
                      </wps:bodyPr>
                    </wps:wsp>
                  </a:graphicData>
                </a:graphic>
              </wp:inline>
            </w:drawing>
          </mc:Choice>
          <mc:Fallback>
            <w:pict>
              <v:shape w14:anchorId="074017F1" id="Text Box 106" o:spid="_x0000_s1046" type="#_x0000_t202" style="width:452.3pt;height: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" fillcolor="#2e74b5 [2404]" stroked="f" strokecolor="#f2f2f2 [3041]" strokeweight="3pt">
                <v:shadow on="t" color="#1f4d78 [1604]" opacity=".5" offset="1pt"/>
                <v:textbox>
                  <w:txbxContent>
                    <w:p w14:paraId="40E32B0D" w14:textId="06994633" w:rsidR="008A1EE5" w:rsidRPr="00FF335A" w:rsidRDefault="008A1EE5" w:rsidP="00DB11C1">
                      <w:pPr>
                        <w:pStyle w:val="Infowramce"/>
                        <w:jc w:val="center"/>
                      </w:pPr>
                      <w:r w:rsidRPr="003925EC">
                        <w:t xml:space="preserve">Ekonomia społeczna i solidarna </w:t>
                      </w:r>
                      <w:r>
                        <w:t>stanie się</w:t>
                      </w:r>
                      <w:r w:rsidRPr="003925EC">
                        <w:t xml:space="preserve"> istotny</w:t>
                      </w:r>
                      <w:r>
                        <w:t>m</w:t>
                      </w:r>
                      <w:r w:rsidRPr="003925EC">
                        <w:t xml:space="preserve"> instrument</w:t>
                      </w:r>
                      <w:r>
                        <w:t>em</w:t>
                      </w:r>
                      <w:r w:rsidRPr="003925EC">
                        <w:t xml:space="preserve"> aktywnej polityki społecznej, wsparcia rozwoju społecznego oraz lokalnego.</w:t>
                      </w:r>
                    </w:p>
                    <w:p w14:paraId="65F77BE5" w14:textId="6B78E850" w:rsidR="008A1EE5" w:rsidRPr="00031377" w:rsidRDefault="008A1EE5" w:rsidP="00B35066">
                      <w:pPr>
                        <w:pStyle w:val="Infowramce"/>
                      </w:pPr>
                    </w:p>
                  </w:txbxContent>
                </v:textbox>
                <w10:anchorlock/>
              </v:shape>
            </w:pict>
          </mc:Fallback>
        </mc:AlternateContent>
      </w:r>
    </w:p>
    <w:p w14:paraId="71EB70E4" w14:textId="4BC77565" w:rsidR="003925EC" w:rsidRPr="003F7090" w:rsidRDefault="003925EC" w:rsidP="008C7760">
      <w:pPr>
        <w:spacing w:after="0"/>
        <w:rPr>
          <w:rFonts w:eastAsia="Times New Roman"/>
        </w:rPr>
      </w:pPr>
      <w:r w:rsidRPr="003F7090">
        <w:rPr>
          <w:rFonts w:eastAsia="Times New Roman"/>
        </w:rPr>
        <w:t xml:space="preserve">Uwolnienie potencjału </w:t>
      </w:r>
      <w:r>
        <w:rPr>
          <w:rFonts w:eastAsia="Times New Roman"/>
        </w:rPr>
        <w:t xml:space="preserve">sektora </w:t>
      </w:r>
      <w:r w:rsidRPr="003F7090">
        <w:rPr>
          <w:rFonts w:eastAsia="Times New Roman"/>
        </w:rPr>
        <w:t xml:space="preserve">ekonomii społecznej wymaga podjęcia konkretnych, uporządkowanych i skoordynowanych działań, dzięki którym rozwijać się będą szczególnie ważne z perspektywy polityk publicznych cechy podmiotów działających w </w:t>
      </w:r>
      <w:r>
        <w:rPr>
          <w:rFonts w:eastAsia="Times New Roman"/>
        </w:rPr>
        <w:t>tym sektorze</w:t>
      </w:r>
      <w:r w:rsidR="00F006A4">
        <w:rPr>
          <w:rFonts w:eastAsia="Times New Roman"/>
        </w:rPr>
        <w:t>,</w:t>
      </w:r>
      <w:r w:rsidRPr="003F7090">
        <w:rPr>
          <w:rFonts w:eastAsia="Times New Roman"/>
        </w:rPr>
        <w:t xml:space="preserve"> to jest:</w:t>
      </w:r>
    </w:p>
    <w:p w14:paraId="7056C54C" w14:textId="4F40225A" w:rsidR="003925EC" w:rsidRPr="003F7090" w:rsidRDefault="003925EC" w:rsidP="0032639B">
      <w:pPr>
        <w:pStyle w:val="Listapunktowana"/>
        <w:rPr>
          <w:rFonts w:eastAsia="Times New Roman"/>
          <w:bCs/>
        </w:rPr>
      </w:pPr>
      <w:r w:rsidRPr="003F7090">
        <w:t>zdolność do aktywizacji i reintegracji traktowanych podmiotowo osób zagrożonych wykluczeniem społecznym</w:t>
      </w:r>
      <w:r w:rsidR="00183DC0">
        <w:t>;</w:t>
      </w:r>
    </w:p>
    <w:p w14:paraId="4BDBF928" w14:textId="6ED187E3" w:rsidR="003925EC" w:rsidRPr="003F7090" w:rsidRDefault="003925EC" w:rsidP="0032639B">
      <w:pPr>
        <w:pStyle w:val="Listapunktowana"/>
        <w:rPr>
          <w:rFonts w:eastAsia="Times New Roman"/>
        </w:rPr>
      </w:pPr>
      <w:r w:rsidRPr="003F7090">
        <w:rPr>
          <w:rFonts w:eastAsia="Times New Roman"/>
        </w:rPr>
        <w:t>koncentrowanie się na potrzebach społeczności lokalnych (oraz bazowanie na jej zasobach)</w:t>
      </w:r>
      <w:r w:rsidR="00183DC0">
        <w:rPr>
          <w:rFonts w:eastAsia="Times New Roman"/>
        </w:rPr>
        <w:t>;</w:t>
      </w:r>
    </w:p>
    <w:p w14:paraId="50F259CF" w14:textId="25A7537D" w:rsidR="003925EC" w:rsidRDefault="003925EC" w:rsidP="0032639B">
      <w:pPr>
        <w:pStyle w:val="Listapunktowana"/>
        <w:rPr>
          <w:rFonts w:eastAsia="Times New Roman"/>
        </w:rPr>
      </w:pPr>
      <w:r w:rsidRPr="00E47611">
        <w:rPr>
          <w:rFonts w:eastAsia="Times New Roman"/>
        </w:rPr>
        <w:t xml:space="preserve">działania na rzecz dobra wspólnego przez dostarczanie usług społecznych </w:t>
      </w:r>
      <w:r w:rsidR="00F52B81">
        <w:rPr>
          <w:rFonts w:eastAsia="Times New Roman"/>
        </w:rPr>
        <w:t>i wspieranie rozwoju lokalnego</w:t>
      </w:r>
      <w:r w:rsidR="00183DC0">
        <w:rPr>
          <w:rFonts w:eastAsia="Times New Roman"/>
        </w:rPr>
        <w:t>;</w:t>
      </w:r>
    </w:p>
    <w:p w14:paraId="7C6C31B6" w14:textId="5AA8C691" w:rsidR="003925EC" w:rsidRDefault="003925EC" w:rsidP="0032639B">
      <w:pPr>
        <w:pStyle w:val="Listapunktowana"/>
        <w:rPr>
          <w:rFonts w:eastAsia="Times New Roman"/>
        </w:rPr>
      </w:pPr>
      <w:r>
        <w:rPr>
          <w:rFonts w:eastAsia="Times New Roman"/>
        </w:rPr>
        <w:t>samodzielność</w:t>
      </w:r>
      <w:r w:rsidR="00F006A4">
        <w:rPr>
          <w:rFonts w:eastAsia="Times New Roman"/>
        </w:rPr>
        <w:t>, samopomoc</w:t>
      </w:r>
      <w:r>
        <w:rPr>
          <w:rFonts w:eastAsia="Times New Roman"/>
        </w:rPr>
        <w:t xml:space="preserve"> i samowystarczalność.</w:t>
      </w:r>
    </w:p>
    <w:p w14:paraId="7F306BB3" w14:textId="0909F663" w:rsidR="00B35066" w:rsidRDefault="003925EC" w:rsidP="00B35066">
      <w:pPr>
        <w:rPr>
          <w:rFonts w:eastAsia="Times New Roman"/>
        </w:rPr>
      </w:pPr>
      <w:r>
        <w:rPr>
          <w:rFonts w:eastAsia="Times New Roman"/>
        </w:rPr>
        <w:t>W związku z powyższym</w:t>
      </w:r>
      <w:r w:rsidRPr="00E47611">
        <w:rPr>
          <w:rFonts w:eastAsia="Times New Roman"/>
        </w:rPr>
        <w:t xml:space="preserve"> </w:t>
      </w:r>
      <w:r w:rsidRPr="00E47611">
        <w:rPr>
          <w:rFonts w:eastAsia="Times New Roman"/>
          <w:b/>
        </w:rPr>
        <w:t>cel główny</w:t>
      </w:r>
      <w:r w:rsidRPr="00E47611">
        <w:rPr>
          <w:rFonts w:eastAsia="Times New Roman"/>
        </w:rPr>
        <w:t xml:space="preserve"> programu </w:t>
      </w:r>
      <w:r w:rsidRPr="00E47611">
        <w:t>brzmi</w:t>
      </w:r>
      <w:r>
        <w:t>:</w:t>
      </w:r>
      <w:r w:rsidR="00B35066" w:rsidRPr="00B35066">
        <w:rPr>
          <w:rFonts w:eastAsia="Times New Roman"/>
        </w:rPr>
        <w:t xml:space="preserve"> </w:t>
      </w:r>
    </w:p>
    <w:p w14:paraId="1423F831" w14:textId="2B05D18A" w:rsidR="003925EC" w:rsidRDefault="008E2B23" w:rsidP="00B35066">
      <w:pPr>
        <w:rPr>
          <w:rFonts w:eastAsia="Times New Roman"/>
        </w:rPr>
      </w:pPr>
      <w:r>
        <w:rPr>
          <w:rFonts w:eastAsia="Times New Roman"/>
          <w:noProof/>
          <w:lang w:eastAsia="pl-PL"/>
        </w:rPr>
        <mc:AlternateContent>
          <mc:Choice Requires="wps">
            <w:drawing>
              <wp:inline distT="0" distB="0" distL="0" distR="0" wp14:anchorId="73F214A9" wp14:editId="69EC894A">
                <wp:extent cx="5744210" cy="885140"/>
                <wp:effectExtent l="0" t="0" r="27940" b="29845"/>
                <wp:docPr id="3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885140"/>
                        </a:xfrm>
                        <a:prstGeom prst="rect">
                          <a:avLst/>
                        </a:prstGeom>
                        <a:solidFill>
                          <a:schemeClr val="bg2"/>
                        </a:solidFill>
                        <a:ln>
                          <a:noFill/>
                        </a:ln>
                        <a:effectLst>
                          <a:outerShdw dist="28398" dir="3806097" algn="ctr" rotWithShape="0">
                            <a:schemeClr val="accent3">
                              <a:lumMod val="50000"/>
                              <a:alpha val="50000"/>
                            </a:schemeClr>
                          </a:outerShdw>
                        </a:effectLst>
                        <a:extLst/>
                      </wps:spPr>
                      <wps:txbx>
                        <w:txbxContent>
                          <w:p w14:paraId="290F9D98" w14:textId="16375BE5" w:rsidR="008A1EE5" w:rsidRPr="00D03061" w:rsidRDefault="008A1EE5" w:rsidP="00F8146A">
                            <w:pPr>
                              <w:pStyle w:val="Infowramce"/>
                              <w:jc w:val="center"/>
                              <w:rPr>
                                <w:color w:val="000000" w:themeColor="text1"/>
                              </w:rPr>
                            </w:pPr>
                            <w:r w:rsidRPr="00D03061">
                              <w:rPr>
                                <w:color w:val="000000" w:themeColor="text1"/>
                              </w:rPr>
                              <w:t>Do roku 20</w:t>
                            </w:r>
                            <w:r>
                              <w:rPr>
                                <w:color w:val="000000" w:themeColor="text1"/>
                              </w:rPr>
                              <w:t>30</w:t>
                            </w:r>
                            <w:r w:rsidRPr="00D03061">
                              <w:rPr>
                                <w:color w:val="000000" w:themeColor="text1"/>
                              </w:rPr>
                              <w:t xml:space="preserve"> podmioty ekonomii społecznej będą ważnym elementem aktywizacji </w:t>
                            </w:r>
                            <w:r>
                              <w:rPr>
                                <w:color w:val="000000" w:themeColor="text1"/>
                              </w:rPr>
                              <w:br/>
                            </w:r>
                            <w:r w:rsidRPr="00D03061">
                              <w:rPr>
                                <w:color w:val="000000" w:themeColor="text1"/>
                              </w:rPr>
                              <w:t xml:space="preserve">i integracji społecznej osób zagrożonych wykluczeniem społecznym oraz dostarczycielami usług </w:t>
                            </w:r>
                            <w:r>
                              <w:rPr>
                                <w:color w:val="000000" w:themeColor="text1"/>
                              </w:rPr>
                              <w:t>społecznych</w:t>
                            </w:r>
                            <w:r w:rsidRPr="00D03061">
                              <w:rPr>
                                <w:color w:val="000000" w:themeColor="text1"/>
                              </w:rPr>
                              <w:t>.</w:t>
                            </w:r>
                          </w:p>
                          <w:p w14:paraId="571D8FFB" w14:textId="335FB308" w:rsidR="008A1EE5" w:rsidRPr="00D03061" w:rsidRDefault="008A1EE5" w:rsidP="00B35066">
                            <w:pPr>
                              <w:pStyle w:val="Infowramce"/>
                              <w:rPr>
                                <w:color w:val="000000" w:themeColor="text1"/>
                              </w:rPr>
                            </w:pPr>
                          </w:p>
                        </w:txbxContent>
                      </wps:txbx>
                      <wps:bodyPr rot="0" vert="horz" wrap="square" lIns="91440" tIns="45720" rIns="91440" bIns="45720" anchor="t" anchorCtr="0" upright="1">
                        <a:noAutofit/>
                      </wps:bodyPr>
                    </wps:wsp>
                  </a:graphicData>
                </a:graphic>
              </wp:inline>
            </w:drawing>
          </mc:Choice>
          <mc:Fallback>
            <w:pict>
              <v:shape w14:anchorId="73F214A9" id="Text Box 105" o:spid="_x0000_s1047" type="#_x0000_t202" style="width:452.3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" fillcolor="#e7e6e6 [3214]" stroked="f">
                <v:shadow on="t" color="#525252 [1606]" opacity=".5" offset="1pt"/>
                <v:textbox>
                  <w:txbxContent>
                    <w:p w14:paraId="290F9D98" w14:textId="16375BE5" w:rsidR="008A1EE5" w:rsidRPr="00D03061" w:rsidRDefault="008A1EE5" w:rsidP="00F8146A">
                      <w:pPr>
                        <w:pStyle w:val="Infowramce"/>
                        <w:jc w:val="center"/>
                        <w:rPr>
                          <w:color w:val="000000" w:themeColor="text1"/>
                        </w:rPr>
                      </w:pPr>
                      <w:r w:rsidRPr="00D03061">
                        <w:rPr>
                          <w:color w:val="000000" w:themeColor="text1"/>
                        </w:rPr>
                        <w:t>Do roku 20</w:t>
                      </w:r>
                      <w:r>
                        <w:rPr>
                          <w:color w:val="000000" w:themeColor="text1"/>
                        </w:rPr>
                        <w:t>30</w:t>
                      </w:r>
                      <w:r w:rsidRPr="00D03061">
                        <w:rPr>
                          <w:color w:val="000000" w:themeColor="text1"/>
                        </w:rPr>
                        <w:t xml:space="preserve"> podmioty ekonomii społecznej będą ważnym elementem aktywizacji </w:t>
                      </w:r>
                      <w:r>
                        <w:rPr>
                          <w:color w:val="000000" w:themeColor="text1"/>
                        </w:rPr>
                        <w:br/>
                      </w:r>
                      <w:r w:rsidRPr="00D03061">
                        <w:rPr>
                          <w:color w:val="000000" w:themeColor="text1"/>
                        </w:rPr>
                        <w:t xml:space="preserve">i integracji społecznej osób zagrożonych wykluczeniem społecznym oraz dostarczycielami usług </w:t>
                      </w:r>
                      <w:r>
                        <w:rPr>
                          <w:color w:val="000000" w:themeColor="text1"/>
                        </w:rPr>
                        <w:t>społecznych</w:t>
                      </w:r>
                      <w:r w:rsidRPr="00D03061">
                        <w:rPr>
                          <w:color w:val="000000" w:themeColor="text1"/>
                        </w:rPr>
                        <w:t>.</w:t>
                      </w:r>
                    </w:p>
                    <w:p w14:paraId="571D8FFB" w14:textId="335FB308" w:rsidR="008A1EE5" w:rsidRPr="00D03061" w:rsidRDefault="008A1EE5" w:rsidP="00B35066">
                      <w:pPr>
                        <w:pStyle w:val="Infowramce"/>
                        <w:rPr>
                          <w:color w:val="000000" w:themeColor="text1"/>
                        </w:rPr>
                      </w:pPr>
                    </w:p>
                  </w:txbxContent>
                </v:textbox>
                <w10:anchorlock/>
              </v:shape>
            </w:pict>
          </mc:Fallback>
        </mc:AlternateContent>
      </w:r>
    </w:p>
    <w:p w14:paraId="16C169A1" w14:textId="28F7512D" w:rsidR="00B35066" w:rsidRDefault="003925EC" w:rsidP="00B35066">
      <w:pPr>
        <w:rPr>
          <w:rFonts w:eastAsia="Times New Roman"/>
        </w:rPr>
      </w:pPr>
      <w:r>
        <w:rPr>
          <w:rFonts w:eastAsia="Times New Roman"/>
        </w:rPr>
        <w:t xml:space="preserve">Osiągnięcie celu głównego możliwe będzie dzięki realizacji następujących </w:t>
      </w:r>
      <w:r w:rsidRPr="00F8146A">
        <w:rPr>
          <w:rFonts w:eastAsia="Times New Roman"/>
          <w:b/>
        </w:rPr>
        <w:t>celów szczegółowych</w:t>
      </w:r>
      <w:r w:rsidR="00B35066">
        <w:rPr>
          <w:rFonts w:eastAsia="Times New Roman"/>
        </w:rPr>
        <w:t>:</w:t>
      </w:r>
    </w:p>
    <w:p w14:paraId="32F1F83A" w14:textId="06F609B2" w:rsidR="00166219" w:rsidRDefault="00166219" w:rsidP="00B35066">
      <w:pPr>
        <w:rPr>
          <w:rFonts w:eastAsia="Times New Roman"/>
        </w:rPr>
      </w:pPr>
      <w:r>
        <w:rPr>
          <w:rFonts w:eastAsia="Times New Roman"/>
          <w:noProof/>
          <w:lang w:eastAsia="pl-PL"/>
        </w:rPr>
        <mc:AlternateContent>
          <mc:Choice Requires="wps">
            <w:drawing>
              <wp:inline distT="0" distB="0" distL="0" distR="0" wp14:anchorId="27DE958E" wp14:editId="325BCB87">
                <wp:extent cx="5744210" cy="666750"/>
                <wp:effectExtent l="0" t="0" r="27940" b="38100"/>
                <wp:docPr id="7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666750"/>
                        </a:xfrm>
                        <a:prstGeom prst="rect">
                          <a:avLst/>
                        </a:prstGeom>
                        <a:solidFill>
                          <a:schemeClr val="bg2"/>
                        </a:solidFill>
                        <a:ln>
                          <a:noFill/>
                        </a:ln>
                        <a:effectLst>
                          <a:outerShdw dist="28398" dir="3806097" algn="ctr" rotWithShape="0">
                            <a:schemeClr val="accent3">
                              <a:lumMod val="50000"/>
                              <a:alpha val="50000"/>
                            </a:schemeClr>
                          </a:outerShdw>
                        </a:effectLst>
                        <a:extLst/>
                      </wps:spPr>
                      <wps:txbx>
                        <w:txbxContent>
                          <w:p w14:paraId="6CA921CB" w14:textId="68045DD6" w:rsidR="008A1EE5" w:rsidRPr="00D03061" w:rsidRDefault="008A1EE5" w:rsidP="009771C5">
                            <w:pPr>
                              <w:pStyle w:val="Infowramce"/>
                              <w:numPr>
                                <w:ilvl w:val="0"/>
                                <w:numId w:val="37"/>
                              </w:numPr>
                              <w:ind w:left="284" w:hanging="284"/>
                              <w:jc w:val="both"/>
                              <w:rPr>
                                <w:color w:val="000000" w:themeColor="text1"/>
                              </w:rPr>
                            </w:pPr>
                            <w:r w:rsidRPr="00D03061">
                              <w:rPr>
                                <w:color w:val="000000" w:themeColor="text1"/>
                              </w:rPr>
                              <w:t>Wspieranie trwałego partnerstwa podmiotów ekonomii społecznej z samorządem terytorialnym w realizacji usług społecznych.</w:t>
                            </w:r>
                          </w:p>
                          <w:p w14:paraId="2F82614F" w14:textId="77777777" w:rsidR="008A1EE5" w:rsidRPr="00031377" w:rsidRDefault="008A1EE5" w:rsidP="00166219">
                            <w:pPr>
                              <w:pStyle w:val="Infowramce"/>
                            </w:pPr>
                          </w:p>
                        </w:txbxContent>
                      </wps:txbx>
                      <wps:bodyPr rot="0" vert="horz" wrap="square" lIns="91440" tIns="45720" rIns="91440" bIns="45720" anchor="t" anchorCtr="0" upright="1">
                        <a:noAutofit/>
                      </wps:bodyPr>
                    </wps:wsp>
                  </a:graphicData>
                </a:graphic>
              </wp:inline>
            </w:drawing>
          </mc:Choice>
          <mc:Fallback>
            <w:pict>
              <v:shape w14:anchorId="27DE958E" id="Text Box 103" o:spid="_x0000_s1048" type="#_x0000_t202" style="width:452.3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" fillcolor="#e7e6e6 [3214]" stroked="f">
                <v:shadow on="t" color="#525252 [1606]" opacity=".5" offset="1pt"/>
                <v:textbox>
                  <w:txbxContent>
                    <w:p w14:paraId="6CA921CB" w14:textId="68045DD6" w:rsidR="008A1EE5" w:rsidRPr="00D03061" w:rsidRDefault="008A1EE5" w:rsidP="009771C5">
                      <w:pPr>
                        <w:pStyle w:val="Infowramce"/>
                        <w:numPr>
                          <w:ilvl w:val="0"/>
                          <w:numId w:val="37"/>
                        </w:numPr>
                        <w:ind w:left="284" w:hanging="284"/>
                        <w:jc w:val="both"/>
                        <w:rPr>
                          <w:color w:val="000000" w:themeColor="text1"/>
                        </w:rPr>
                      </w:pPr>
                      <w:r w:rsidRPr="00D03061">
                        <w:rPr>
                          <w:color w:val="000000" w:themeColor="text1"/>
                        </w:rPr>
                        <w:t>Wspieranie trwałego partnerstwa podmiotów ekonomii społecznej z samorządem terytorialnym w realizacji usług społecznych.</w:t>
                      </w:r>
                    </w:p>
                    <w:p w14:paraId="2F82614F" w14:textId="77777777" w:rsidR="008A1EE5" w:rsidRPr="00031377" w:rsidRDefault="008A1EE5" w:rsidP="00166219">
                      <w:pPr>
                        <w:pStyle w:val="Infowramce"/>
                      </w:pPr>
                    </w:p>
                  </w:txbxContent>
                </v:textbox>
                <w10:anchorlock/>
              </v:shape>
            </w:pict>
          </mc:Fallback>
        </mc:AlternateContent>
      </w:r>
    </w:p>
    <w:p w14:paraId="11EB881B" w14:textId="2A6C84E4" w:rsidR="00B35066" w:rsidRDefault="008E2B23" w:rsidP="00EF1844">
      <w:pPr>
        <w:rPr>
          <w:rFonts w:eastAsia="Times New Roman"/>
        </w:rPr>
      </w:pPr>
      <w:r>
        <w:rPr>
          <w:rFonts w:eastAsia="Times New Roman"/>
          <w:noProof/>
          <w:lang w:eastAsia="pl-PL"/>
        </w:rPr>
        <w:lastRenderedPageBreak/>
        <mc:AlternateContent>
          <mc:Choice Requires="wps">
            <w:drawing>
              <wp:inline distT="0" distB="0" distL="0" distR="0" wp14:anchorId="3DB0395B" wp14:editId="069BC640">
                <wp:extent cx="5744210" cy="477520"/>
                <wp:effectExtent l="0" t="0" r="27940" b="36830"/>
                <wp:docPr id="3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477520"/>
                        </a:xfrm>
                        <a:prstGeom prst="rect">
                          <a:avLst/>
                        </a:prstGeom>
                        <a:solidFill>
                          <a:schemeClr val="bg2"/>
                        </a:solidFill>
                        <a:ln>
                          <a:noFill/>
                        </a:ln>
                        <a:effectLst>
                          <a:outerShdw dist="28398" dir="3806097" algn="ctr" rotWithShape="0">
                            <a:schemeClr val="accent3">
                              <a:lumMod val="50000"/>
                              <a:alpha val="50000"/>
                            </a:schemeClr>
                          </a:outerShdw>
                        </a:effectLst>
                        <a:extLst/>
                      </wps:spPr>
                      <wps:txbx>
                        <w:txbxContent>
                          <w:p w14:paraId="2C953738" w14:textId="412E52E3" w:rsidR="008A1EE5" w:rsidRPr="00D03061" w:rsidRDefault="008A1EE5" w:rsidP="009771C5">
                            <w:pPr>
                              <w:pStyle w:val="Infowramce"/>
                              <w:numPr>
                                <w:ilvl w:val="0"/>
                                <w:numId w:val="38"/>
                              </w:numPr>
                              <w:ind w:left="284" w:hanging="284"/>
                              <w:jc w:val="both"/>
                              <w:rPr>
                                <w:color w:val="000000" w:themeColor="text1"/>
                              </w:rPr>
                            </w:pPr>
                            <w:r w:rsidRPr="00D03061">
                              <w:rPr>
                                <w:color w:val="000000" w:themeColor="text1"/>
                              </w:rPr>
                              <w:t>Zwiększenie liczby wysokiej jakości miejsc pracy w przedsiębiorstwach społecznych dla osób zagrożonych wykluczeniem społecznym.</w:t>
                            </w:r>
                          </w:p>
                        </w:txbxContent>
                      </wps:txbx>
                      <wps:bodyPr rot="0" vert="horz" wrap="square" lIns="91440" tIns="45720" rIns="91440" bIns="45720" anchor="t" anchorCtr="0" upright="1">
                        <a:noAutofit/>
                      </wps:bodyPr>
                    </wps:wsp>
                  </a:graphicData>
                </a:graphic>
              </wp:inline>
            </w:drawing>
          </mc:Choice>
          <mc:Fallback>
            <w:pict>
              <v:shape w14:anchorId="3DB0395B" id="Text Box 104" o:spid="_x0000_s1049" type="#_x0000_t202" style="width:452.3pt;height: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" fillcolor="#e7e6e6 [3214]" stroked="f">
                <v:shadow on="t" color="#525252 [1606]" opacity=".5" offset="1pt"/>
                <v:textbox>
                  <w:txbxContent>
                    <w:p w14:paraId="2C953738" w14:textId="412E52E3" w:rsidR="008A1EE5" w:rsidRPr="00D03061" w:rsidRDefault="008A1EE5" w:rsidP="009771C5">
                      <w:pPr>
                        <w:pStyle w:val="Infowramce"/>
                        <w:numPr>
                          <w:ilvl w:val="0"/>
                          <w:numId w:val="38"/>
                        </w:numPr>
                        <w:ind w:left="284" w:hanging="284"/>
                        <w:jc w:val="both"/>
                        <w:rPr>
                          <w:color w:val="000000" w:themeColor="text1"/>
                        </w:rPr>
                      </w:pPr>
                      <w:r w:rsidRPr="00D03061">
                        <w:rPr>
                          <w:color w:val="000000" w:themeColor="text1"/>
                        </w:rPr>
                        <w:t>Zwiększenie liczby wysokiej jakości miejsc pracy w przedsiębiorstwach społecznych dla osób zagrożonych wykluczeniem społecznym.</w:t>
                      </w:r>
                    </w:p>
                  </w:txbxContent>
                </v:textbox>
                <w10:anchorlock/>
              </v:shape>
            </w:pict>
          </mc:Fallback>
        </mc:AlternateContent>
      </w:r>
    </w:p>
    <w:p w14:paraId="5F42C28D" w14:textId="5AFF1F58" w:rsidR="00B35066" w:rsidRDefault="008E2B23" w:rsidP="00B35066">
      <w:pPr>
        <w:rPr>
          <w:rFonts w:eastAsia="Times New Roman"/>
        </w:rPr>
      </w:pPr>
      <w:r>
        <w:rPr>
          <w:rFonts w:eastAsia="Times New Roman"/>
          <w:noProof/>
          <w:lang w:eastAsia="pl-PL"/>
        </w:rPr>
        <mc:AlternateContent>
          <mc:Choice Requires="wps">
            <w:drawing>
              <wp:inline distT="0" distB="0" distL="0" distR="0" wp14:anchorId="3A23582B" wp14:editId="09F39B89">
                <wp:extent cx="5744210" cy="333375"/>
                <wp:effectExtent l="0" t="0" r="27940" b="47625"/>
                <wp:docPr id="3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333375"/>
                        </a:xfrm>
                        <a:prstGeom prst="rect">
                          <a:avLst/>
                        </a:prstGeom>
                        <a:solidFill>
                          <a:schemeClr val="bg2"/>
                        </a:solidFill>
                        <a:ln>
                          <a:noFill/>
                        </a:ln>
                        <a:effectLst>
                          <a:outerShdw dist="28398" dir="3806097" algn="ctr" rotWithShape="0">
                            <a:schemeClr val="accent3">
                              <a:lumMod val="50000"/>
                              <a:alpha val="50000"/>
                            </a:schemeClr>
                          </a:outerShdw>
                        </a:effectLst>
                        <a:extLst/>
                      </wps:spPr>
                      <wps:txbx>
                        <w:txbxContent>
                          <w:p w14:paraId="78FA494D" w14:textId="0A90D674" w:rsidR="008A1EE5" w:rsidRPr="00D03061" w:rsidRDefault="008A1EE5" w:rsidP="009771C5">
                            <w:pPr>
                              <w:pStyle w:val="Infowramce"/>
                              <w:numPr>
                                <w:ilvl w:val="0"/>
                                <w:numId w:val="39"/>
                              </w:numPr>
                              <w:ind w:left="284" w:hanging="284"/>
                              <w:jc w:val="both"/>
                              <w:rPr>
                                <w:color w:val="000000" w:themeColor="text1"/>
                              </w:rPr>
                            </w:pPr>
                            <w:r w:rsidRPr="00D03061">
                              <w:rPr>
                                <w:color w:val="000000" w:themeColor="text1"/>
                              </w:rPr>
                              <w:t>Zwiększenie konkurencyjności podmiotów ekonomii społecznej na rynku.</w:t>
                            </w:r>
                          </w:p>
                        </w:txbxContent>
                      </wps:txbx>
                      <wps:bodyPr rot="0" vert="horz" wrap="square" lIns="91440" tIns="45720" rIns="91440" bIns="45720" anchor="t" anchorCtr="0" upright="1">
                        <a:noAutofit/>
                      </wps:bodyPr>
                    </wps:wsp>
                  </a:graphicData>
                </a:graphic>
              </wp:inline>
            </w:drawing>
          </mc:Choice>
          <mc:Fallback>
            <w:pict>
              <v:shape w14:anchorId="3A23582B" id="Text Box 102" o:spid="_x0000_s1050" type="#_x0000_t202" style="width:452.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" fillcolor="#e7e6e6 [3214]" stroked="f">
                <v:shadow on="t" color="#525252 [1606]" opacity=".5" offset="1pt"/>
                <v:textbox>
                  <w:txbxContent>
                    <w:p w14:paraId="78FA494D" w14:textId="0A90D674" w:rsidR="008A1EE5" w:rsidRPr="00D03061" w:rsidRDefault="008A1EE5" w:rsidP="009771C5">
                      <w:pPr>
                        <w:pStyle w:val="Infowramce"/>
                        <w:numPr>
                          <w:ilvl w:val="0"/>
                          <w:numId w:val="39"/>
                        </w:numPr>
                        <w:ind w:left="284" w:hanging="284"/>
                        <w:jc w:val="both"/>
                        <w:rPr>
                          <w:color w:val="000000" w:themeColor="text1"/>
                        </w:rPr>
                      </w:pPr>
                      <w:r w:rsidRPr="00D03061">
                        <w:rPr>
                          <w:color w:val="000000" w:themeColor="text1"/>
                        </w:rPr>
                        <w:t>Zwiększenie konkurencyjności podmiotów ekonomii społecznej na rynku.</w:t>
                      </w:r>
                    </w:p>
                  </w:txbxContent>
                </v:textbox>
                <w10:anchorlock/>
              </v:shape>
            </w:pict>
          </mc:Fallback>
        </mc:AlternateContent>
      </w:r>
    </w:p>
    <w:p w14:paraId="4FB5AA6F" w14:textId="0A3C4FFB" w:rsidR="003925EC" w:rsidRDefault="008E2B23" w:rsidP="00B35066">
      <w:pPr>
        <w:rPr>
          <w:rFonts w:eastAsia="Times New Roman"/>
        </w:rPr>
      </w:pPr>
      <w:r>
        <w:rPr>
          <w:rFonts w:eastAsia="Times New Roman"/>
          <w:noProof/>
          <w:lang w:eastAsia="pl-PL"/>
        </w:rPr>
        <mc:AlternateContent>
          <mc:Choice Requires="wps">
            <w:drawing>
              <wp:inline distT="0" distB="0" distL="0" distR="0" wp14:anchorId="0615E08C" wp14:editId="2B2A7B38">
                <wp:extent cx="5744210" cy="281305"/>
                <wp:effectExtent l="0" t="0" r="27940" b="42545"/>
                <wp:docPr id="3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281305"/>
                        </a:xfrm>
                        <a:prstGeom prst="rect">
                          <a:avLst/>
                        </a:prstGeom>
                        <a:solidFill>
                          <a:schemeClr val="bg2"/>
                        </a:solidFill>
                        <a:ln>
                          <a:noFill/>
                        </a:ln>
                        <a:effectLst>
                          <a:outerShdw dist="28398" dir="3806097" algn="ctr" rotWithShape="0">
                            <a:schemeClr val="accent3">
                              <a:lumMod val="50000"/>
                              <a:alpha val="50000"/>
                            </a:schemeClr>
                          </a:outerShdw>
                        </a:effectLst>
                        <a:extLst/>
                      </wps:spPr>
                      <wps:txbx>
                        <w:txbxContent>
                          <w:p w14:paraId="10541934" w14:textId="717FCF58" w:rsidR="008A1EE5" w:rsidRPr="00D03061" w:rsidRDefault="008A1EE5" w:rsidP="009771C5">
                            <w:pPr>
                              <w:pStyle w:val="Infowramce"/>
                              <w:numPr>
                                <w:ilvl w:val="0"/>
                                <w:numId w:val="40"/>
                              </w:numPr>
                              <w:ind w:left="284" w:hanging="284"/>
                              <w:jc w:val="both"/>
                              <w:rPr>
                                <w:color w:val="000000" w:themeColor="text1"/>
                              </w:rPr>
                            </w:pPr>
                            <w:r w:rsidRPr="00D03061">
                              <w:rPr>
                                <w:color w:val="000000" w:themeColor="text1"/>
                              </w:rPr>
                              <w:t>Upowszechnienie pozytywnych postaw wobec ekonomii społecznej.</w:t>
                            </w:r>
                          </w:p>
                          <w:p w14:paraId="0557982A" w14:textId="77777777" w:rsidR="008A1EE5" w:rsidRPr="00D03061" w:rsidRDefault="008A1EE5" w:rsidP="00B35066">
                            <w:pPr>
                              <w:pStyle w:val="Infowramce"/>
                              <w:rPr>
                                <w:color w:val="000000" w:themeColor="text1"/>
                              </w:rPr>
                            </w:pPr>
                          </w:p>
                          <w:p w14:paraId="0C75468C" w14:textId="77777777" w:rsidR="008A1EE5" w:rsidRPr="00D03061" w:rsidRDefault="008A1EE5" w:rsidP="00B35066">
                            <w:pPr>
                              <w:rPr>
                                <w:color w:val="000000" w:themeColor="text1"/>
                              </w:rPr>
                            </w:pPr>
                          </w:p>
                        </w:txbxContent>
                      </wps:txbx>
                      <wps:bodyPr rot="0" vert="horz" wrap="square" lIns="91440" tIns="45720" rIns="91440" bIns="45720" anchor="t" anchorCtr="0" upright="1">
                        <a:noAutofit/>
                      </wps:bodyPr>
                    </wps:wsp>
                  </a:graphicData>
                </a:graphic>
              </wp:inline>
            </w:drawing>
          </mc:Choice>
          <mc:Fallback>
            <w:pict>
              <v:shape w14:anchorId="0615E08C" id="Text Box 101" o:spid="_x0000_s1051" type="#_x0000_t202" style="width:452.3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" fillcolor="#e7e6e6 [3214]" stroked="f">
                <v:shadow on="t" color="#525252 [1606]" opacity=".5" offset="1pt"/>
                <v:textbox>
                  <w:txbxContent>
                    <w:p w14:paraId="10541934" w14:textId="717FCF58" w:rsidR="008A1EE5" w:rsidRPr="00D03061" w:rsidRDefault="008A1EE5" w:rsidP="009771C5">
                      <w:pPr>
                        <w:pStyle w:val="Infowramce"/>
                        <w:numPr>
                          <w:ilvl w:val="0"/>
                          <w:numId w:val="40"/>
                        </w:numPr>
                        <w:ind w:left="284" w:hanging="284"/>
                        <w:jc w:val="both"/>
                        <w:rPr>
                          <w:color w:val="000000" w:themeColor="text1"/>
                        </w:rPr>
                      </w:pPr>
                      <w:r w:rsidRPr="00D03061">
                        <w:rPr>
                          <w:color w:val="000000" w:themeColor="text1"/>
                        </w:rPr>
                        <w:t>Upowszechnienie pozytywnych postaw wobec ekonomii społecznej.</w:t>
                      </w:r>
                    </w:p>
                    <w:p w14:paraId="0557982A" w14:textId="77777777" w:rsidR="008A1EE5" w:rsidRPr="00D03061" w:rsidRDefault="008A1EE5" w:rsidP="00B35066">
                      <w:pPr>
                        <w:pStyle w:val="Infowramce"/>
                        <w:rPr>
                          <w:color w:val="000000" w:themeColor="text1"/>
                        </w:rPr>
                      </w:pPr>
                    </w:p>
                    <w:p w14:paraId="0C75468C" w14:textId="77777777" w:rsidR="008A1EE5" w:rsidRPr="00D03061" w:rsidRDefault="008A1EE5" w:rsidP="00B35066">
                      <w:pPr>
                        <w:rPr>
                          <w:color w:val="000000" w:themeColor="text1"/>
                        </w:rPr>
                      </w:pPr>
                    </w:p>
                  </w:txbxContent>
                </v:textbox>
                <w10:anchorlock/>
              </v:shape>
            </w:pict>
          </mc:Fallback>
        </mc:AlternateContent>
      </w:r>
    </w:p>
    <w:p w14:paraId="63047882" w14:textId="2EDF1D95" w:rsidR="003925EC" w:rsidRDefault="003925EC" w:rsidP="003925EC">
      <w:pPr>
        <w:pStyle w:val="Nagwek4"/>
      </w:pPr>
      <w:r>
        <w:t xml:space="preserve">Rezultaty </w:t>
      </w:r>
      <w:r w:rsidR="0030054B">
        <w:t>programu</w:t>
      </w:r>
    </w:p>
    <w:p w14:paraId="3D9009FD" w14:textId="5874C234" w:rsidR="003925EC" w:rsidRDefault="003925EC" w:rsidP="00EF1844">
      <w:pPr>
        <w:pStyle w:val="Listanumerowana"/>
        <w:numPr>
          <w:ilvl w:val="0"/>
          <w:numId w:val="0"/>
        </w:numPr>
        <w:spacing w:after="240"/>
      </w:pPr>
      <w:r>
        <w:t xml:space="preserve">Do każdego z celów szczegółowych przyporządkowano rezultat oraz główny wskaźnik pozwalający zidentyfikować zmianę wywołaną interwencją przeprowadzoną na podstawie KPRES. </w:t>
      </w:r>
    </w:p>
    <w:p w14:paraId="124B2B8C" w14:textId="3D8EA759" w:rsidR="007B1620" w:rsidRDefault="007B1620" w:rsidP="00F24074">
      <w:pPr>
        <w:pStyle w:val="Listanumerowana2"/>
        <w:ind w:left="360" w:hanging="360"/>
      </w:pPr>
      <w:r>
        <w:rPr>
          <w:rFonts w:eastAsia="Times New Roman"/>
          <w:noProof/>
          <w:lang w:eastAsia="pl-PL"/>
        </w:rPr>
        <mc:AlternateContent>
          <mc:Choice Requires="wps">
            <w:drawing>
              <wp:inline distT="0" distB="0" distL="0" distR="0" wp14:anchorId="24B6CE5C" wp14:editId="1A95FC15">
                <wp:extent cx="5744210" cy="542925"/>
                <wp:effectExtent l="0" t="0" r="27940" b="47625"/>
                <wp:docPr id="7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542925"/>
                        </a:xfrm>
                        <a:prstGeom prst="rect">
                          <a:avLst/>
                        </a:prstGeom>
                        <a:solidFill>
                          <a:schemeClr val="bg2"/>
                        </a:solidFill>
                        <a:ln>
                          <a:noFill/>
                        </a:ln>
                        <a:effectLst>
                          <a:outerShdw dist="28398" dir="3806097" algn="ctr" rotWithShape="0">
                            <a:schemeClr val="accent3">
                              <a:lumMod val="50000"/>
                              <a:alpha val="50000"/>
                            </a:schemeClr>
                          </a:outerShdw>
                        </a:effectLst>
                        <a:extLst/>
                      </wps:spPr>
                      <wps:txbx>
                        <w:txbxContent>
                          <w:p w14:paraId="506F37CD" w14:textId="3F0B1A8C" w:rsidR="008A1EE5" w:rsidRPr="00D03061" w:rsidRDefault="008A1EE5" w:rsidP="007B1620">
                            <w:pPr>
                              <w:pStyle w:val="Infowramce"/>
                              <w:spacing w:after="240"/>
                              <w:jc w:val="both"/>
                              <w:rPr>
                                <w:color w:val="000000" w:themeColor="text1"/>
                              </w:rPr>
                            </w:pPr>
                            <w:r w:rsidRPr="00D03061">
                              <w:rPr>
                                <w:color w:val="000000" w:themeColor="text1"/>
                              </w:rPr>
                              <w:t xml:space="preserve">REZULTAT </w:t>
                            </w:r>
                            <w:r>
                              <w:rPr>
                                <w:color w:val="000000" w:themeColor="text1"/>
                              </w:rPr>
                              <w:t>1</w:t>
                            </w:r>
                            <w:r w:rsidRPr="00D03061">
                              <w:rPr>
                                <w:color w:val="000000" w:themeColor="text1"/>
                              </w:rPr>
                              <w:t>: Wzrost udziału środków z budżetów JST przeznaczanych na zlecanie świadczenia usług społecznych podmiotom ekonomii społecznej</w:t>
                            </w:r>
                            <w:r>
                              <w:rPr>
                                <w:color w:val="000000" w:themeColor="text1"/>
                              </w:rPr>
                              <w:t>.</w:t>
                            </w:r>
                          </w:p>
                        </w:txbxContent>
                      </wps:txbx>
                      <wps:bodyPr rot="0" vert="horz" wrap="square" lIns="91440" tIns="45720" rIns="91440" bIns="45720" anchor="t" anchorCtr="0" upright="1">
                        <a:noAutofit/>
                      </wps:bodyPr>
                    </wps:wsp>
                  </a:graphicData>
                </a:graphic>
              </wp:inline>
            </w:drawing>
          </mc:Choice>
          <mc:Fallback>
            <w:pict>
              <v:shape w14:anchorId="24B6CE5C" id="Text Box 99" o:spid="_x0000_s1052" type="#_x0000_t202" style="width:452.3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" fillcolor="#e7e6e6 [3214]" stroked="f">
                <v:shadow on="t" color="#525252 [1606]" opacity=".5" offset="1pt"/>
                <v:textbox>
                  <w:txbxContent>
                    <w:p w14:paraId="506F37CD" w14:textId="3F0B1A8C" w:rsidR="008A1EE5" w:rsidRPr="00D03061" w:rsidRDefault="008A1EE5" w:rsidP="007B1620">
                      <w:pPr>
                        <w:pStyle w:val="Infowramce"/>
                        <w:spacing w:after="240"/>
                        <w:jc w:val="both"/>
                        <w:rPr>
                          <w:color w:val="000000" w:themeColor="text1"/>
                        </w:rPr>
                      </w:pPr>
                      <w:r w:rsidRPr="00D03061">
                        <w:rPr>
                          <w:color w:val="000000" w:themeColor="text1"/>
                        </w:rPr>
                        <w:t xml:space="preserve">REZULTAT </w:t>
                      </w:r>
                      <w:r>
                        <w:rPr>
                          <w:color w:val="000000" w:themeColor="text1"/>
                        </w:rPr>
                        <w:t>1</w:t>
                      </w:r>
                      <w:r w:rsidRPr="00D03061">
                        <w:rPr>
                          <w:color w:val="000000" w:themeColor="text1"/>
                        </w:rPr>
                        <w:t>: Wzrost udziału środków z budżetów JST przeznaczanych na zlecanie świadczenia usług społecznych podmiotom ekonomii społecznej</w:t>
                      </w:r>
                      <w:r>
                        <w:rPr>
                          <w:color w:val="000000" w:themeColor="text1"/>
                        </w:rPr>
                        <w:t>.</w:t>
                      </w:r>
                    </w:p>
                  </w:txbxContent>
                </v:textbox>
                <w10:anchorlock/>
              </v:shape>
            </w:pict>
          </mc:Fallback>
        </mc:AlternateContent>
      </w:r>
    </w:p>
    <w:p w14:paraId="71FE369C" w14:textId="2625DE29" w:rsidR="007B1620" w:rsidRPr="00F042F0" w:rsidRDefault="007B1620" w:rsidP="00F24074">
      <w:r w:rsidRPr="00D03061">
        <w:t xml:space="preserve">WSKAŹNIK </w:t>
      </w:r>
      <w:r>
        <w:t>1</w:t>
      </w:r>
      <w:r w:rsidRPr="00D03061">
        <w:t xml:space="preserve">: W </w:t>
      </w:r>
      <w:r w:rsidR="00E7587F" w:rsidRPr="00D03061">
        <w:t>20</w:t>
      </w:r>
      <w:r w:rsidR="00E7587F">
        <w:t>30</w:t>
      </w:r>
      <w:r w:rsidR="00E7587F" w:rsidRPr="00D03061">
        <w:t xml:space="preserve"> </w:t>
      </w:r>
      <w:r w:rsidR="00E16685">
        <w:t xml:space="preserve">r. </w:t>
      </w:r>
      <w:r w:rsidRPr="00D03061">
        <w:t>JST przeznaczać będą co najmniej 2% budżetu na zlecanie świadczenia usług</w:t>
      </w:r>
      <w:r w:rsidR="0021267E">
        <w:t xml:space="preserve"> społecznych</w:t>
      </w:r>
      <w:r w:rsidRPr="00D03061">
        <w:t xml:space="preserve"> podmiotom ekonomii społecznej</w:t>
      </w:r>
      <w:r>
        <w:t>.</w:t>
      </w:r>
    </w:p>
    <w:p w14:paraId="4EF3AEA3" w14:textId="5C9481A6" w:rsidR="00EF1844" w:rsidRDefault="008E2B23" w:rsidP="00681C59">
      <w:pPr>
        <w:pStyle w:val="Listanumerowana2"/>
        <w:ind w:left="357" w:hanging="357"/>
        <w:contextualSpacing w:val="0"/>
        <w:rPr>
          <w:rFonts w:eastAsia="Times New Roman"/>
        </w:rPr>
      </w:pPr>
      <w:r>
        <w:rPr>
          <w:rFonts w:eastAsia="Times New Roman"/>
          <w:noProof/>
          <w:lang w:eastAsia="pl-PL"/>
        </w:rPr>
        <mc:AlternateContent>
          <mc:Choice Requires="wps">
            <w:drawing>
              <wp:inline distT="0" distB="0" distL="0" distR="0" wp14:anchorId="259DD92D" wp14:editId="1EB31B0D">
                <wp:extent cx="5744210" cy="453542"/>
                <wp:effectExtent l="0" t="0" r="27940" b="41910"/>
                <wp:docPr id="3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453542"/>
                        </a:xfrm>
                        <a:prstGeom prst="rect">
                          <a:avLst/>
                        </a:prstGeom>
                        <a:solidFill>
                          <a:schemeClr val="bg2"/>
                        </a:solidFill>
                        <a:ln>
                          <a:noFill/>
                        </a:ln>
                        <a:effectLst>
                          <a:outerShdw dist="28398" dir="3806097" algn="ctr" rotWithShape="0">
                            <a:schemeClr val="accent3">
                              <a:lumMod val="50000"/>
                              <a:alpha val="50000"/>
                            </a:schemeClr>
                          </a:outerShdw>
                        </a:effectLst>
                        <a:extLst/>
                      </wps:spPr>
                      <wps:txbx>
                        <w:txbxContent>
                          <w:p w14:paraId="18356D89" w14:textId="2DC14B35" w:rsidR="008A1EE5" w:rsidRPr="00D03061" w:rsidRDefault="008A1EE5" w:rsidP="00EF1844">
                            <w:pPr>
                              <w:pStyle w:val="Infowramce"/>
                              <w:jc w:val="both"/>
                              <w:rPr>
                                <w:color w:val="000000" w:themeColor="text1"/>
                              </w:rPr>
                            </w:pPr>
                            <w:r w:rsidRPr="00D03061">
                              <w:rPr>
                                <w:color w:val="000000" w:themeColor="text1"/>
                              </w:rPr>
                              <w:t xml:space="preserve">REZULTAT </w:t>
                            </w:r>
                            <w:r>
                              <w:rPr>
                                <w:color w:val="000000" w:themeColor="text1"/>
                              </w:rPr>
                              <w:t>2</w:t>
                            </w:r>
                            <w:r w:rsidRPr="00D03061">
                              <w:rPr>
                                <w:color w:val="000000" w:themeColor="text1"/>
                              </w:rPr>
                              <w:t>: Zwiększenie zatrudnienia osób zagrożonych wykluczeniem społecznym na wysokiej jakości miejscach pracy w przedsiębiorstwach społecznych.</w:t>
                            </w:r>
                          </w:p>
                        </w:txbxContent>
                      </wps:txbx>
                      <wps:bodyPr rot="0" vert="horz" wrap="square" lIns="91440" tIns="45720" rIns="91440" bIns="45720" anchor="t" anchorCtr="0" upright="1">
                        <a:noAutofit/>
                      </wps:bodyPr>
                    </wps:wsp>
                  </a:graphicData>
                </a:graphic>
              </wp:inline>
            </w:drawing>
          </mc:Choice>
          <mc:Fallback>
            <w:pict>
              <v:shape w14:anchorId="259DD92D" id="Text Box 100" o:spid="_x0000_s1053" type="#_x0000_t202" style="width:452.3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" fillcolor="#e7e6e6 [3214]" stroked="f">
                <v:shadow on="t" color="#525252 [1606]" opacity=".5" offset="1pt"/>
                <v:textbox>
                  <w:txbxContent>
                    <w:p w14:paraId="18356D89" w14:textId="2DC14B35" w:rsidR="008A1EE5" w:rsidRPr="00D03061" w:rsidRDefault="008A1EE5" w:rsidP="00EF1844">
                      <w:pPr>
                        <w:pStyle w:val="Infowramce"/>
                        <w:jc w:val="both"/>
                        <w:rPr>
                          <w:color w:val="000000" w:themeColor="text1"/>
                        </w:rPr>
                      </w:pPr>
                      <w:r w:rsidRPr="00D03061">
                        <w:rPr>
                          <w:color w:val="000000" w:themeColor="text1"/>
                        </w:rPr>
                        <w:t xml:space="preserve">REZULTAT </w:t>
                      </w:r>
                      <w:r>
                        <w:rPr>
                          <w:color w:val="000000" w:themeColor="text1"/>
                        </w:rPr>
                        <w:t>2</w:t>
                      </w:r>
                      <w:r w:rsidRPr="00D03061">
                        <w:rPr>
                          <w:color w:val="000000" w:themeColor="text1"/>
                        </w:rPr>
                        <w:t>: Zwiększenie zatrudnienia osób zagrożonych wykluczeniem społecznym na wysokiej jakości miejscach pracy w przedsiębiorstwach społecznych.</w:t>
                      </w:r>
                    </w:p>
                  </w:txbxContent>
                </v:textbox>
                <w10:anchorlock/>
              </v:shape>
            </w:pict>
          </mc:Fallback>
        </mc:AlternateContent>
      </w:r>
    </w:p>
    <w:p w14:paraId="483EA23C" w14:textId="562CFD8C" w:rsidR="00D03061" w:rsidRDefault="00D03061" w:rsidP="00D03061">
      <w:pPr>
        <w:rPr>
          <w:rFonts w:eastAsia="Times New Roman"/>
        </w:rPr>
      </w:pPr>
      <w:r w:rsidRPr="00D03061">
        <w:t>WS</w:t>
      </w:r>
      <w:r w:rsidR="008C255A">
        <w:t>K</w:t>
      </w:r>
      <w:r w:rsidRPr="00D03061">
        <w:t xml:space="preserve">AŹNIK </w:t>
      </w:r>
      <w:r w:rsidR="007B1620">
        <w:t>2</w:t>
      </w:r>
      <w:r w:rsidRPr="00D03061">
        <w:t xml:space="preserve">: Do </w:t>
      </w:r>
      <w:r w:rsidR="00E7587F" w:rsidRPr="00D03061">
        <w:t>20</w:t>
      </w:r>
      <w:r w:rsidR="00E7587F">
        <w:t>30</w:t>
      </w:r>
      <w:r w:rsidR="00E7587F" w:rsidRPr="00D03061">
        <w:t xml:space="preserve"> </w:t>
      </w:r>
      <w:r w:rsidRPr="00D03061">
        <w:t>r. powstanie 35 tys. nowych, wysokiej jakości miejsc pracy w</w:t>
      </w:r>
      <w:r w:rsidR="007B1620">
        <w:t> </w:t>
      </w:r>
      <w:r w:rsidRPr="00D03061">
        <w:t>przedsiębiorstwach społecznych dla osób zagrożonych wykluczeniem społecznym.</w:t>
      </w:r>
    </w:p>
    <w:p w14:paraId="54ACE977" w14:textId="16744BD4" w:rsidR="00B35066" w:rsidRDefault="008E2B23" w:rsidP="00681C59">
      <w:pPr>
        <w:pStyle w:val="Listanumerowana2"/>
        <w:ind w:left="360" w:hanging="360"/>
        <w:contextualSpacing w:val="0"/>
        <w:rPr>
          <w:rFonts w:eastAsia="Times New Roman"/>
        </w:rPr>
      </w:pPr>
      <w:r>
        <w:rPr>
          <w:rFonts w:eastAsia="Times New Roman"/>
          <w:noProof/>
          <w:lang w:eastAsia="pl-PL"/>
        </w:rPr>
        <mc:AlternateContent>
          <mc:Choice Requires="wps">
            <w:drawing>
              <wp:inline distT="0" distB="0" distL="0" distR="0" wp14:anchorId="64FE01E1" wp14:editId="3D1BEA0C">
                <wp:extent cx="5744210" cy="552450"/>
                <wp:effectExtent l="0" t="0" r="27940" b="38100"/>
                <wp:docPr id="3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552450"/>
                        </a:xfrm>
                        <a:prstGeom prst="rect">
                          <a:avLst/>
                        </a:prstGeom>
                        <a:solidFill>
                          <a:schemeClr val="bg2"/>
                        </a:solidFill>
                        <a:ln>
                          <a:noFill/>
                        </a:ln>
                        <a:effectLst>
                          <a:outerShdw dist="28398" dir="3806097" algn="ctr" rotWithShape="0">
                            <a:schemeClr val="accent3">
                              <a:lumMod val="50000"/>
                              <a:alpha val="50000"/>
                            </a:schemeClr>
                          </a:outerShdw>
                        </a:effectLst>
                        <a:extLst/>
                      </wps:spPr>
                      <wps:txbx>
                        <w:txbxContent>
                          <w:p w14:paraId="7DFBB98E" w14:textId="280650D1" w:rsidR="008A1EE5" w:rsidRPr="00D03061" w:rsidRDefault="008A1EE5" w:rsidP="00EF1844">
                            <w:pPr>
                              <w:pStyle w:val="Infowramce"/>
                              <w:spacing w:after="240"/>
                              <w:jc w:val="both"/>
                              <w:rPr>
                                <w:color w:val="000000" w:themeColor="text1"/>
                              </w:rPr>
                            </w:pPr>
                            <w:r w:rsidRPr="00D03061">
                              <w:rPr>
                                <w:color w:val="000000" w:themeColor="text1"/>
                              </w:rPr>
                              <w:t>REZULTAT 3: Zwiększenie liczby podmiotów ekonomii społecznej prowadzących</w:t>
                            </w:r>
                            <w:r>
                              <w:rPr>
                                <w:color w:val="000000" w:themeColor="text1"/>
                              </w:rPr>
                              <w:t xml:space="preserve"> </w:t>
                            </w:r>
                            <w:r w:rsidRPr="00D03061">
                              <w:rPr>
                                <w:color w:val="000000" w:themeColor="text1"/>
                              </w:rPr>
                              <w:t>działalność gospodarczą lub odpłatną działalność pożytku publicznego.</w:t>
                            </w:r>
                          </w:p>
                        </w:txbxContent>
                      </wps:txbx>
                      <wps:bodyPr rot="0" vert="horz" wrap="square" lIns="91440" tIns="45720" rIns="91440" bIns="45720" anchor="t" anchorCtr="0" upright="1">
                        <a:noAutofit/>
                      </wps:bodyPr>
                    </wps:wsp>
                  </a:graphicData>
                </a:graphic>
              </wp:inline>
            </w:drawing>
          </mc:Choice>
          <mc:Fallback>
            <w:pict>
              <v:shape w14:anchorId="64FE01E1" id="Text Box 98" o:spid="_x0000_s1054" type="#_x0000_t202" style="width:452.3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" fillcolor="#e7e6e6 [3214]" stroked="f">
                <v:shadow on="t" color="#525252 [1606]" opacity=".5" offset="1pt"/>
                <v:textbox>
                  <w:txbxContent>
                    <w:p w14:paraId="7DFBB98E" w14:textId="280650D1" w:rsidR="008A1EE5" w:rsidRPr="00D03061" w:rsidRDefault="008A1EE5" w:rsidP="00EF1844">
                      <w:pPr>
                        <w:pStyle w:val="Infowramce"/>
                        <w:spacing w:after="240"/>
                        <w:jc w:val="both"/>
                        <w:rPr>
                          <w:color w:val="000000" w:themeColor="text1"/>
                        </w:rPr>
                      </w:pPr>
                      <w:r w:rsidRPr="00D03061">
                        <w:rPr>
                          <w:color w:val="000000" w:themeColor="text1"/>
                        </w:rPr>
                        <w:t>REZULTAT 3: Zwiększenie liczby podmiotów ekonomii społecznej prowadzących</w:t>
                      </w:r>
                      <w:r>
                        <w:rPr>
                          <w:color w:val="000000" w:themeColor="text1"/>
                        </w:rPr>
                        <w:t xml:space="preserve"> </w:t>
                      </w:r>
                      <w:r w:rsidRPr="00D03061">
                        <w:rPr>
                          <w:color w:val="000000" w:themeColor="text1"/>
                        </w:rPr>
                        <w:t>działalność gospodarczą lub odpłatną działalność pożytku publicznego.</w:t>
                      </w:r>
                    </w:p>
                  </w:txbxContent>
                </v:textbox>
                <w10:anchorlock/>
              </v:shape>
            </w:pict>
          </mc:Fallback>
        </mc:AlternateContent>
      </w:r>
    </w:p>
    <w:p w14:paraId="55EF6896" w14:textId="1178D196" w:rsidR="00D03061" w:rsidRPr="00D03061" w:rsidRDefault="00D03061" w:rsidP="00D03061">
      <w:r w:rsidRPr="00D03061">
        <w:t>WSKAŹNIK 3: Do 203</w:t>
      </w:r>
      <w:r w:rsidR="00E7587F">
        <w:t>0</w:t>
      </w:r>
      <w:r w:rsidRPr="00D03061">
        <w:t xml:space="preserve"> r. liczba podmiotów ekonomii społecznej prowadzących działalność gospodarczą lub odpłatną działalność pożytku publicznego zwiększy się co najmniej o </w:t>
      </w:r>
      <w:r w:rsidR="00E7587F">
        <w:t>9</w:t>
      </w:r>
      <w:r w:rsidRPr="00D03061">
        <w:t xml:space="preserve"> tys.</w:t>
      </w:r>
    </w:p>
    <w:p w14:paraId="6252CF57" w14:textId="3D41EF65" w:rsidR="00B35066" w:rsidRDefault="008E2B23" w:rsidP="00681C59">
      <w:pPr>
        <w:pStyle w:val="Listanumerowana2"/>
        <w:ind w:left="360" w:hanging="360"/>
        <w:contextualSpacing w:val="0"/>
        <w:rPr>
          <w:lang w:eastAsia="pl-PL"/>
        </w:rPr>
      </w:pPr>
      <w:r>
        <w:rPr>
          <w:rFonts w:eastAsia="Times New Roman"/>
          <w:noProof/>
          <w:lang w:eastAsia="pl-PL"/>
        </w:rPr>
        <mc:AlternateContent>
          <mc:Choice Requires="wps">
            <w:drawing>
              <wp:inline distT="0" distB="0" distL="0" distR="0" wp14:anchorId="75C068F5" wp14:editId="18DBBD35">
                <wp:extent cx="5744210" cy="499731"/>
                <wp:effectExtent l="0" t="0" r="27940" b="34290"/>
                <wp:docPr id="3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499731"/>
                        </a:xfrm>
                        <a:prstGeom prst="rect">
                          <a:avLst/>
                        </a:prstGeom>
                        <a:solidFill>
                          <a:schemeClr val="bg2"/>
                        </a:solidFill>
                        <a:ln>
                          <a:noFill/>
                        </a:ln>
                        <a:effectLst>
                          <a:outerShdw dist="28398" dir="3806097" algn="ctr" rotWithShape="0">
                            <a:schemeClr val="accent3">
                              <a:lumMod val="50000"/>
                              <a:alpha val="50000"/>
                            </a:schemeClr>
                          </a:outerShdw>
                        </a:effectLst>
                        <a:extLst/>
                      </wps:spPr>
                      <wps:txbx>
                        <w:txbxContent>
                          <w:p w14:paraId="6E3BD4EE" w14:textId="4773F0DB" w:rsidR="008A1EE5" w:rsidRPr="00D03061" w:rsidRDefault="008A1EE5" w:rsidP="00EF1844">
                            <w:pPr>
                              <w:pStyle w:val="Infowramce"/>
                              <w:spacing w:after="240"/>
                              <w:jc w:val="both"/>
                              <w:rPr>
                                <w:color w:val="000000" w:themeColor="text1"/>
                              </w:rPr>
                            </w:pPr>
                            <w:r w:rsidRPr="00D03061">
                              <w:rPr>
                                <w:color w:val="000000" w:themeColor="text1"/>
                              </w:rPr>
                              <w:t xml:space="preserve">REZULTAT 4: Zwiększenie członkostwa osób młodych </w:t>
                            </w:r>
                            <w:r>
                              <w:rPr>
                                <w:color w:val="000000" w:themeColor="text1"/>
                              </w:rPr>
                              <w:t>poniżej 18 roku życia</w:t>
                            </w:r>
                            <w:r w:rsidRPr="00D03061">
                              <w:rPr>
                                <w:color w:val="000000" w:themeColor="text1"/>
                              </w:rPr>
                              <w:t xml:space="preserve"> w</w:t>
                            </w:r>
                            <w:r>
                              <w:rPr>
                                <w:color w:val="000000" w:themeColor="text1"/>
                              </w:rPr>
                              <w:t> </w:t>
                            </w:r>
                            <w:r w:rsidRPr="00D03061">
                              <w:rPr>
                                <w:color w:val="000000" w:themeColor="text1"/>
                              </w:rPr>
                              <w:t>podmiotach ekonomii społecznej.</w:t>
                            </w:r>
                          </w:p>
                        </w:txbxContent>
                      </wps:txbx>
                      <wps:bodyPr rot="0" vert="horz" wrap="square" lIns="91440" tIns="45720" rIns="91440" bIns="45720" anchor="t" anchorCtr="0" upright="1">
                        <a:noAutofit/>
                      </wps:bodyPr>
                    </wps:wsp>
                  </a:graphicData>
                </a:graphic>
              </wp:inline>
            </w:drawing>
          </mc:Choice>
          <mc:Fallback>
            <w:pict>
              <v:shape w14:anchorId="75C068F5" id="Text Box 97" o:spid="_x0000_s1055" type="#_x0000_t202" style="width:452.3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" fillcolor="#e7e6e6 [3214]" stroked="f">
                <v:shadow on="t" color="#525252 [1606]" opacity=".5" offset="1pt"/>
                <v:textbox>
                  <w:txbxContent>
                    <w:p w14:paraId="6E3BD4EE" w14:textId="4773F0DB" w:rsidR="008A1EE5" w:rsidRPr="00D03061" w:rsidRDefault="008A1EE5" w:rsidP="00EF1844">
                      <w:pPr>
                        <w:pStyle w:val="Infowramce"/>
                        <w:spacing w:after="240"/>
                        <w:jc w:val="both"/>
                        <w:rPr>
                          <w:color w:val="000000" w:themeColor="text1"/>
                        </w:rPr>
                      </w:pPr>
                      <w:r w:rsidRPr="00D03061">
                        <w:rPr>
                          <w:color w:val="000000" w:themeColor="text1"/>
                        </w:rPr>
                        <w:t xml:space="preserve">REZULTAT 4: Zwiększenie członkostwa osób młodych </w:t>
                      </w:r>
                      <w:r>
                        <w:rPr>
                          <w:color w:val="000000" w:themeColor="text1"/>
                        </w:rPr>
                        <w:t>poniżej 18 roku życia</w:t>
                      </w:r>
                      <w:r w:rsidRPr="00D03061">
                        <w:rPr>
                          <w:color w:val="000000" w:themeColor="text1"/>
                        </w:rPr>
                        <w:t xml:space="preserve"> w</w:t>
                      </w:r>
                      <w:r>
                        <w:rPr>
                          <w:color w:val="000000" w:themeColor="text1"/>
                        </w:rPr>
                        <w:t> </w:t>
                      </w:r>
                      <w:r w:rsidRPr="00D03061">
                        <w:rPr>
                          <w:color w:val="000000" w:themeColor="text1"/>
                        </w:rPr>
                        <w:t>podmiotach ekonomii społecznej.</w:t>
                      </w:r>
                    </w:p>
                  </w:txbxContent>
                </v:textbox>
                <w10:anchorlock/>
              </v:shape>
            </w:pict>
          </mc:Fallback>
        </mc:AlternateContent>
      </w:r>
    </w:p>
    <w:p w14:paraId="39211B07" w14:textId="633CACA1" w:rsidR="00D03061" w:rsidRPr="00D03061" w:rsidRDefault="00D03061" w:rsidP="00D03061">
      <w:r w:rsidRPr="00D03061">
        <w:t xml:space="preserve">WSKAŹNIK 4: </w:t>
      </w:r>
      <w:r w:rsidR="00E7587F" w:rsidRPr="00A43B4D">
        <w:t xml:space="preserve">Do 2030 r. odsetek osób poniżej 18 </w:t>
      </w:r>
      <w:r w:rsidR="00F17B5B">
        <w:t>r.</w:t>
      </w:r>
      <w:r w:rsidR="00E7587F" w:rsidRPr="00A43B4D">
        <w:t xml:space="preserve"> życia w ogólnej liczbie członków stowarzyszeń, podobnych organizacji społecznych, fundacji i społecznych podmiotów wyznaniowych wzrośnie o 5</w:t>
      </w:r>
      <w:r w:rsidR="00E91511">
        <w:t>punktów procentowych</w:t>
      </w:r>
      <w:r w:rsidR="00E7587F" w:rsidRPr="00A43B4D">
        <w:t>.</w:t>
      </w:r>
    </w:p>
    <w:p w14:paraId="68B5E604" w14:textId="3DDCDF6B" w:rsidR="003925EC" w:rsidRDefault="001E49F5" w:rsidP="00681C59">
      <w:pPr>
        <w:pStyle w:val="Listanumerowana"/>
        <w:numPr>
          <w:ilvl w:val="0"/>
          <w:numId w:val="0"/>
        </w:numPr>
        <w:spacing w:after="240"/>
      </w:pPr>
      <w:r>
        <w:t>Przyjęto</w:t>
      </w:r>
      <w:r w:rsidR="003925EC">
        <w:t xml:space="preserve"> także</w:t>
      </w:r>
      <w:r w:rsidR="00075F35">
        <w:t xml:space="preserve"> następujący</w:t>
      </w:r>
      <w:r w:rsidR="003925EC">
        <w:t xml:space="preserve"> rezultat</w:t>
      </w:r>
      <w:r w:rsidR="0097019F">
        <w:t xml:space="preserve"> celu</w:t>
      </w:r>
      <w:r w:rsidR="003925EC">
        <w:t xml:space="preserve"> główn</w:t>
      </w:r>
      <w:r w:rsidR="0097019F">
        <w:t>ego</w:t>
      </w:r>
      <w:r w:rsidR="003925EC">
        <w:t xml:space="preserve"> programu oraz wskaźnik </w:t>
      </w:r>
      <w:r w:rsidR="0097019F">
        <w:t xml:space="preserve">tego </w:t>
      </w:r>
      <w:r w:rsidR="003925EC">
        <w:t>rezultatu.</w:t>
      </w:r>
    </w:p>
    <w:p w14:paraId="3DFA7B84" w14:textId="2693D677" w:rsidR="0097019F" w:rsidRDefault="008E2B23" w:rsidP="0097019F">
      <w:pPr>
        <w:rPr>
          <w:lang w:eastAsia="pl-PL"/>
        </w:rPr>
      </w:pPr>
      <w:r>
        <w:rPr>
          <w:noProof/>
          <w:lang w:eastAsia="pl-PL"/>
        </w:rPr>
        <mc:AlternateContent>
          <mc:Choice Requires="wps">
            <w:drawing>
              <wp:inline distT="0" distB="0" distL="0" distR="0" wp14:anchorId="03900EB8" wp14:editId="40F65CF1">
                <wp:extent cx="5762625" cy="499730"/>
                <wp:effectExtent l="0" t="0" r="28575" b="34290"/>
                <wp:docPr id="30"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2625" cy="499730"/>
                        </a:xfrm>
                        <a:prstGeom prst="rect">
                          <a:avLst/>
                        </a:prstGeom>
                        <a:solidFill>
                          <a:schemeClr val="bg2"/>
                        </a:solidFill>
                        <a:ln>
                          <a:noFill/>
                        </a:ln>
                        <a:effectLst>
                          <a:outerShdw dist="28398" dir="3806097" algn="ctr" rotWithShape="0">
                            <a:schemeClr val="accent3">
                              <a:lumMod val="50000"/>
                              <a:alpha val="50000"/>
                            </a:schemeClr>
                          </a:outerShdw>
                        </a:effectLst>
                      </wps:spPr>
                      <wps:txbx>
                        <w:txbxContent>
                          <w:p w14:paraId="48915F9E" w14:textId="45EBD720" w:rsidR="008A1EE5" w:rsidRPr="00AB7E78" w:rsidRDefault="008A1EE5" w:rsidP="0097019F">
                            <w:pPr>
                              <w:pStyle w:val="Infowramce"/>
                              <w:spacing w:after="240"/>
                              <w:jc w:val="both"/>
                              <w:rPr>
                                <w:color w:val="000000" w:themeColor="text1"/>
                              </w:rPr>
                            </w:pPr>
                            <w:r w:rsidRPr="00AB7E78">
                              <w:rPr>
                                <w:color w:val="000000" w:themeColor="text1"/>
                              </w:rPr>
                              <w:t>REZULTAT CELU GŁÓWNEGO: Zwiększenie zasięgu oddziaływania ekonomii społecznej.</w:t>
                            </w:r>
                          </w:p>
                        </w:txbxContent>
                      </wps:txbx>
                      <wps:bodyPr rot="0" vert="horz" wrap="square" lIns="91440" tIns="45720" rIns="91440" bIns="45720" anchor="t" anchorCtr="0" upright="1">
                        <a:noAutofit/>
                      </wps:bodyPr>
                    </wps:wsp>
                  </a:graphicData>
                </a:graphic>
              </wp:inline>
            </w:drawing>
          </mc:Choice>
          <mc:Fallback>
            <w:pict>
              <v:rect w14:anchorId="03900EB8" id="Prostokąt 14" o:spid="_x0000_s1056" style="width:453.7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" fillcolor="#e7e6e6 [3214]" stroked="f">
                <v:shadow on="t" color="#525252 [1606]" opacity=".5" offset="1pt"/>
                <v:path arrowok="t"/>
                <v:textbox>
                  <w:txbxContent>
                    <w:p w14:paraId="48915F9E" w14:textId="45EBD720" w:rsidR="008A1EE5" w:rsidRPr="00AB7E78" w:rsidRDefault="008A1EE5" w:rsidP="0097019F">
                      <w:pPr>
                        <w:pStyle w:val="Infowramce"/>
                        <w:spacing w:after="240"/>
                        <w:jc w:val="both"/>
                        <w:rPr>
                          <w:color w:val="000000" w:themeColor="text1"/>
                        </w:rPr>
                      </w:pPr>
                      <w:r w:rsidRPr="00AB7E78">
                        <w:rPr>
                          <w:color w:val="000000" w:themeColor="text1"/>
                        </w:rPr>
                        <w:t>REZULTAT CELU GŁÓWNEGO: Zwiększenie zasięgu oddziaływania ekonomii społecznej.</w:t>
                      </w:r>
                    </w:p>
                  </w:txbxContent>
                </v:textbox>
                <w10:anchorlock/>
              </v:rect>
            </w:pict>
          </mc:Fallback>
        </mc:AlternateContent>
      </w:r>
    </w:p>
    <w:p w14:paraId="016F5448" w14:textId="6C2A8FCC" w:rsidR="00AB7E78" w:rsidRPr="0097019F" w:rsidRDefault="00AB7E78" w:rsidP="00AB7E78">
      <w:r w:rsidRPr="00AE71DD">
        <w:t xml:space="preserve">WSKAŹNIK REZULTATU </w:t>
      </w:r>
      <w:r>
        <w:t xml:space="preserve">CELU </w:t>
      </w:r>
      <w:r w:rsidRPr="00AE71DD">
        <w:t xml:space="preserve">GŁÓWNEGO: </w:t>
      </w:r>
      <w:r w:rsidRPr="0097019F">
        <w:t>Do 20</w:t>
      </w:r>
      <w:r w:rsidR="00200378">
        <w:t>30</w:t>
      </w:r>
      <w:r w:rsidRPr="0097019F">
        <w:t xml:space="preserve"> </w:t>
      </w:r>
      <w:r w:rsidR="0029104D">
        <w:t xml:space="preserve">r. </w:t>
      </w:r>
      <w:r w:rsidRPr="0097019F">
        <w:t xml:space="preserve">wzrośnie </w:t>
      </w:r>
      <w:r>
        <w:t>d</w:t>
      </w:r>
      <w:r w:rsidRPr="0097019F">
        <w:t xml:space="preserve">o </w:t>
      </w:r>
      <w:r>
        <w:t>40</w:t>
      </w:r>
      <w:r w:rsidRPr="0097019F">
        <w:t>% liczba osób podejmujących pracę po zakończeniu uczestnictwa w jednostkach reintegracyjnych</w:t>
      </w:r>
      <w:r w:rsidR="0029104D">
        <w:t>.</w:t>
      </w:r>
      <w:r w:rsidRPr="0097019F">
        <w:t xml:space="preserve"> </w:t>
      </w:r>
      <w:r w:rsidR="00200378" w:rsidRPr="00200378">
        <w:t xml:space="preserve">Do 2030 r. odsetek osób poniżej 18 </w:t>
      </w:r>
      <w:r w:rsidR="00F17B5B">
        <w:t>r.</w:t>
      </w:r>
      <w:r w:rsidR="00200378" w:rsidRPr="00200378">
        <w:t xml:space="preserve"> życia w ogólnej liczbie członków stowarzyszeń, podobnych </w:t>
      </w:r>
      <w:r w:rsidR="00200378" w:rsidRPr="00200378">
        <w:lastRenderedPageBreak/>
        <w:t>organizacji społecznych, fundacji i społecznych podmio</w:t>
      </w:r>
      <w:r w:rsidR="00F30E44">
        <w:t xml:space="preserve">tów wyznaniowych wzrośnie </w:t>
      </w:r>
      <w:r w:rsidR="00FF2CAA">
        <w:br/>
      </w:r>
      <w:r w:rsidR="00F30E44">
        <w:t>o 5</w:t>
      </w:r>
      <w:r w:rsidR="00E91511">
        <w:t xml:space="preserve"> punktów procentowych </w:t>
      </w:r>
      <w:r w:rsidRPr="0097019F">
        <w:t xml:space="preserve">oraz powstanie </w:t>
      </w:r>
      <w:r w:rsidR="004207C8">
        <w:t>3</w:t>
      </w:r>
      <w:r w:rsidR="004207C8" w:rsidRPr="0097019F">
        <w:t xml:space="preserve">5 </w:t>
      </w:r>
      <w:r w:rsidRPr="0097019F">
        <w:t>tys. nowych miejsc pracy w PS.</w:t>
      </w:r>
    </w:p>
    <w:p w14:paraId="0C5B6D03" w14:textId="3B6B0AED" w:rsidR="003925EC" w:rsidRPr="00F61CFE" w:rsidRDefault="003925EC" w:rsidP="00AB7E78">
      <w:r w:rsidRPr="00F61CFE">
        <w:t>Osiągnięcie każdego z rezultatów przypisanych do celów szczegółowych przekładać się będzie bezpośrednio lub pośrednio na osiągnięcie rezultatu głównego programu. Określony w</w:t>
      </w:r>
      <w:r w:rsidR="00C56F77">
        <w:t> </w:t>
      </w:r>
      <w:r w:rsidR="003D68DF">
        <w:t>KPRES</w:t>
      </w:r>
      <w:r w:rsidRPr="00F61CFE">
        <w:t xml:space="preserve"> sposób dojścia do wyznaczonych, wymiernych </w:t>
      </w:r>
      <w:r w:rsidR="003D68DF">
        <w:t xml:space="preserve">rezultatów i </w:t>
      </w:r>
      <w:r w:rsidRPr="00F61CFE">
        <w:t xml:space="preserve">efektów interwencji pozostaje kluczowy, ponieważ to właśnie dzięki </w:t>
      </w:r>
      <w:r w:rsidR="003D68DF">
        <w:t>przewidzianym działaniom</w:t>
      </w:r>
      <w:r w:rsidRPr="00F61CFE">
        <w:t xml:space="preserve"> rozwó</w:t>
      </w:r>
      <w:r>
        <w:t xml:space="preserve">j sektora ekonomii społecznej </w:t>
      </w:r>
      <w:r w:rsidR="003D68DF">
        <w:t>zależny</w:t>
      </w:r>
      <w:r w:rsidRPr="00F61CFE">
        <w:t xml:space="preserve"> będzie </w:t>
      </w:r>
      <w:r w:rsidR="003D68DF">
        <w:t>od</w:t>
      </w:r>
      <w:r w:rsidRPr="00F61CFE">
        <w:t xml:space="preserve"> podstaw wykraczających poza ramy krótko</w:t>
      </w:r>
      <w:r w:rsidR="00DA4FA0">
        <w:br/>
        <w:t>-</w:t>
      </w:r>
      <w:r w:rsidRPr="00F61CFE">
        <w:t xml:space="preserve"> i</w:t>
      </w:r>
      <w:r>
        <w:t> </w:t>
      </w:r>
      <w:r w:rsidRPr="00F61CFE">
        <w:t xml:space="preserve">średniookresowego programowania. Ma to szczególnie duże znaczenie w przypadku rezultatu </w:t>
      </w:r>
      <w:r w:rsidR="00681C59">
        <w:t xml:space="preserve">celu </w:t>
      </w:r>
      <w:r w:rsidRPr="00F61CFE">
        <w:t xml:space="preserve">głównego. </w:t>
      </w:r>
      <w:r>
        <w:t xml:space="preserve">Zwiększenie zasięgu oddziaływania </w:t>
      </w:r>
      <w:r w:rsidRPr="00F61CFE">
        <w:t>ekonomii społecznej obrazować będzie uwolnienie potencjału PES wynikającego z dostępu do finans</w:t>
      </w:r>
      <w:r>
        <w:t xml:space="preserve">owego wsparcia </w:t>
      </w:r>
      <w:r w:rsidR="00DA4FA0">
        <w:br/>
      </w:r>
      <w:r>
        <w:t>w zatrudnianiu i </w:t>
      </w:r>
      <w:r w:rsidRPr="00F61CFE">
        <w:t xml:space="preserve">reintegracji osób zagrożonych wykluczeniem, preferencyjnego dostępu do realizacji </w:t>
      </w:r>
      <w:r>
        <w:t xml:space="preserve">usług </w:t>
      </w:r>
      <w:r w:rsidRPr="00F61CFE">
        <w:t>na rzecz społeczności lokalnych, wzmocnienia zdolności do prowadzenia działalności odpłatnej pożytku publicznego i</w:t>
      </w:r>
      <w:r w:rsidR="00C56F77">
        <w:t> </w:t>
      </w:r>
      <w:r w:rsidRPr="00F61CFE">
        <w:t>gospodarczej oraz ze zwiększenia aktywności społecznej</w:t>
      </w:r>
      <w:r>
        <w:t xml:space="preserve"> – w szczególności wśród</w:t>
      </w:r>
      <w:r w:rsidRPr="00F61CFE">
        <w:t xml:space="preserve"> </w:t>
      </w:r>
      <w:r>
        <w:t>osób młodych</w:t>
      </w:r>
      <w:r w:rsidRPr="00F61CFE">
        <w:t>.</w:t>
      </w:r>
      <w:r w:rsidR="00864D9C">
        <w:t xml:space="preserve"> Wzrost zatrudnienia w sektorze wynik</w:t>
      </w:r>
      <w:r w:rsidR="00131DD8">
        <w:t>a</w:t>
      </w:r>
      <w:r w:rsidR="00864D9C">
        <w:t xml:space="preserve">ć będzie nie tylko z tworzenia nowych miejsc pracy dla osób zagrożonych wykluczeniem społecznym w przedsiębiorstwach społecznych, ale także ze wzrostu popytu na pracę wywołanego zwiększeniem udziału PES w świadczeniu usług </w:t>
      </w:r>
      <w:r w:rsidR="00293D8E">
        <w:t>społecznych</w:t>
      </w:r>
      <w:r w:rsidR="00864D9C">
        <w:t>, a także większą aktywności</w:t>
      </w:r>
      <w:r w:rsidR="00131DD8">
        <w:t>ą</w:t>
      </w:r>
      <w:r w:rsidR="00864D9C">
        <w:t xml:space="preserve"> PES </w:t>
      </w:r>
      <w:r w:rsidR="00131DD8">
        <w:t>na otwartym rynku</w:t>
      </w:r>
      <w:r w:rsidR="00864D9C">
        <w:t>.</w:t>
      </w:r>
      <w:r w:rsidR="00293D8E">
        <w:t xml:space="preserve"> Zaproponowane w niniejszym rozdziale wartości wskaźników powinny zostać osiągnięte do 20</w:t>
      </w:r>
      <w:r w:rsidR="00200378">
        <w:t>30</w:t>
      </w:r>
      <w:r w:rsidR="00293D8E">
        <w:t xml:space="preserve"> r. Taki horyzont wyznaczony został przy aktualizacji </w:t>
      </w:r>
      <w:r w:rsidR="0048014D">
        <w:t>p</w:t>
      </w:r>
      <w:r w:rsidR="00293D8E">
        <w:t xml:space="preserve">rogramu </w:t>
      </w:r>
      <w:r w:rsidR="00706FFA">
        <w:t>z</w:t>
      </w:r>
      <w:r w:rsidR="00A36627">
        <w:t xml:space="preserve"> 2019 r. Zaproponowane cele i wskaźniki pozostaną aktualne także </w:t>
      </w:r>
      <w:r w:rsidR="00DA4FA0">
        <w:br/>
      </w:r>
      <w:r w:rsidR="00A36627">
        <w:t>w kolejnych latach</w:t>
      </w:r>
      <w:r w:rsidR="0048014D">
        <w:t>,</w:t>
      </w:r>
      <w:r w:rsidR="00A36627">
        <w:t xml:space="preserve"> a szacunkowe wartości docelowe, które powinny zostać osiągnięte </w:t>
      </w:r>
      <w:r w:rsidR="007D7207">
        <w:br/>
      </w:r>
      <w:r w:rsidR="00A36627">
        <w:t>w 2030 r.</w:t>
      </w:r>
      <w:r w:rsidR="0048014D">
        <w:t>,</w:t>
      </w:r>
      <w:r w:rsidR="00A36627">
        <w:t xml:space="preserve"> zostały ujęte w rozdziale dotyczącym monitorowania.</w:t>
      </w:r>
    </w:p>
    <w:p w14:paraId="2A71CBA1" w14:textId="787F1A4B" w:rsidR="003925EC" w:rsidRDefault="003925EC" w:rsidP="003925EC">
      <w:pPr>
        <w:pStyle w:val="Nagwek4"/>
      </w:pPr>
      <w:r>
        <w:t xml:space="preserve">Wzrost zatrudnienia i aktywności społecznej w sektorze ekonomii społecznej </w:t>
      </w:r>
    </w:p>
    <w:p w14:paraId="3C18E595" w14:textId="0EAD2561" w:rsidR="007B1620" w:rsidRPr="00244218" w:rsidRDefault="007B1620" w:rsidP="007B1620">
      <w:pPr>
        <w:pStyle w:val="Nagwek5"/>
      </w:pPr>
      <w:r w:rsidRPr="00244218">
        <w:t xml:space="preserve">Wzrost zatrudnienia </w:t>
      </w:r>
      <w:r>
        <w:t xml:space="preserve">w </w:t>
      </w:r>
      <w:r w:rsidRPr="00244218">
        <w:t xml:space="preserve">podmiotach ekonomii społecznej realizujących usługi społeczne </w:t>
      </w:r>
    </w:p>
    <w:p w14:paraId="222C66B0" w14:textId="2774442B" w:rsidR="007B1620" w:rsidRDefault="007B1620" w:rsidP="007B1620">
      <w:r>
        <w:t>Istotną przestrzenią dla funkcjonowania podmiotów ekonomii społecznej jest sfera usług społecznych. Aktywność PES na tym polu związana jest z faktem, że jedną z głównych cech PES jest działalność na rzecz dobra wspólnego oraz gotowość do rozwiązywania problemów zarówno konkretnych wspólnot lokalnych, jak i rodzin i osób zagrożonych wykluczeniem społecznym (w tym osób niepełnosprawnych, niesamodzielnych, starszych i ich rodzin).</w:t>
      </w:r>
    </w:p>
    <w:p w14:paraId="1C6C3473" w14:textId="580B62B5" w:rsidR="007B1620" w:rsidRDefault="007B1620" w:rsidP="007B1620">
      <w:r>
        <w:t xml:space="preserve">Jak wynika z diagnozy, </w:t>
      </w:r>
      <w:r w:rsidRPr="00B0451F">
        <w:t>organy administracji samorządowej</w:t>
      </w:r>
      <w:r w:rsidR="0029104D">
        <w:t>,</w:t>
      </w:r>
      <w:r w:rsidRPr="00B0451F">
        <w:t xml:space="preserve"> </w:t>
      </w:r>
      <w:r>
        <w:t>dysponując znacznymi środkami przeznaczonymi na realizację tych zadań (ok. 24% budżetu JST), często decydują się na ich zlecanie</w:t>
      </w:r>
      <w:r w:rsidR="00D875AF">
        <w:t>,</w:t>
      </w:r>
      <w:r>
        <w:t xml:space="preserve"> preferując tryby, w których dominują podmioty nastawione na zysk. Z perspektywy celów programu istotnym wyzwaniem jest stworzenie warunków pozwalających na silniejsze włączenie podmiotów ekonomii społecznej w rynek usług społecznych. Pozwoli to na zaspokajanie potrzeb wspólnot lokalnych i ich mieszkańców przy jednoczesnym wzmacnianiu PES realizujących funkcje reintegracyjne wobec osób zagrożonych wykluczeniem społecznym oraz przyczyniających się do tworzenia nowych miejsc pracy w społeczności lokalnej.</w:t>
      </w:r>
    </w:p>
    <w:p w14:paraId="7E24D054" w14:textId="148EEEDB" w:rsidR="007B1620" w:rsidRDefault="007B1620" w:rsidP="007B1620">
      <w:r>
        <w:t xml:space="preserve">Oparcie modelu realizacji usług </w:t>
      </w:r>
      <w:r w:rsidR="00A36627">
        <w:t xml:space="preserve">społecznych </w:t>
      </w:r>
      <w:r>
        <w:t xml:space="preserve">na współpracy, dialogu i zaangażowaniu mieszkańców oraz PES funkcjonujących w danej wspólnocie lokalnej jest niezwykle istotne </w:t>
      </w:r>
      <w:r w:rsidR="007D7207">
        <w:br/>
      </w:r>
      <w:r>
        <w:t>z perspektywy rozwoju sektora, przebiegającego niezależnie od możliwości uzyskiwania wsparcia finansowego bezpośrednio ze środków publicznych (np.: EFS, PFRON, Funduszu Pracy)</w:t>
      </w:r>
      <w:r w:rsidR="0029104D">
        <w:t>,</w:t>
      </w:r>
      <w:r>
        <w:t xml:space="preserve"> związanego z zatrudnieniem osób zagrożonych wykluczeniem społecznym. Częściowe przekierowanie pozostających w dyspozycji samorządu środków w taki sposób, aby usługi społeczne w większym zakresie mogły być świadczone przez podmioty ekonomii społecznej, pozwoli na tworzenie nowego rynku, będącego jednocześnie naturalną przestrzenią dla funkcjonowania PES.</w:t>
      </w:r>
    </w:p>
    <w:p w14:paraId="6A9DBA86" w14:textId="069B4EC9" w:rsidR="003925EC" w:rsidRPr="00244218" w:rsidRDefault="003925EC" w:rsidP="003925EC">
      <w:pPr>
        <w:pStyle w:val="Nagwek5"/>
      </w:pPr>
      <w:r w:rsidRPr="00244218">
        <w:lastRenderedPageBreak/>
        <w:t>Wysokiej jakości miejsca pracy dla osób zagr</w:t>
      </w:r>
      <w:r w:rsidR="00AB4298">
        <w:t>ożonych wykluczeniem społecznym</w:t>
      </w:r>
    </w:p>
    <w:p w14:paraId="40099B1E" w14:textId="11758E52" w:rsidR="003925EC" w:rsidRPr="00F61CFE" w:rsidRDefault="00386118" w:rsidP="003925EC">
      <w:r>
        <w:t>Na</w:t>
      </w:r>
      <w:r w:rsidR="003925EC" w:rsidRPr="00F61CFE">
        <w:t xml:space="preserve"> trwał</w:t>
      </w:r>
      <w:r>
        <w:t>e</w:t>
      </w:r>
      <w:r w:rsidR="003925EC" w:rsidRPr="00F61CFE">
        <w:t xml:space="preserve"> wpisani</w:t>
      </w:r>
      <w:r>
        <w:t>e</w:t>
      </w:r>
      <w:r w:rsidR="003925EC" w:rsidRPr="00F61CFE">
        <w:t xml:space="preserve"> sektora ekonomii społecznej w system społeczno-gospodarczy w Polsce </w:t>
      </w:r>
      <w:r w:rsidR="0029104D" w:rsidRPr="00F61CFE">
        <w:t>decydując</w:t>
      </w:r>
      <w:r w:rsidR="0029104D">
        <w:t>y wpływ</w:t>
      </w:r>
      <w:r w:rsidR="003925EC" w:rsidRPr="00F61CFE">
        <w:t xml:space="preserve"> będzie miał potencjał i zasięg tego sektora </w:t>
      </w:r>
      <w:r w:rsidR="001D49D8">
        <w:t>definiowany</w:t>
      </w:r>
      <w:r w:rsidR="002B6C6A">
        <w:t xml:space="preserve"> </w:t>
      </w:r>
      <w:r w:rsidR="001D49D8" w:rsidRPr="00F61CFE">
        <w:t xml:space="preserve"> </w:t>
      </w:r>
      <w:r w:rsidR="003925EC" w:rsidRPr="00F61CFE">
        <w:t xml:space="preserve">zarówno </w:t>
      </w:r>
      <w:r w:rsidR="001D49D8">
        <w:t>przez</w:t>
      </w:r>
      <w:r w:rsidR="003E7EF5" w:rsidRPr="00F61CFE">
        <w:t xml:space="preserve"> </w:t>
      </w:r>
      <w:r w:rsidR="003925EC" w:rsidRPr="00F61CFE">
        <w:t>pryzmat parametrów ekonomicznych (np. udziału w wytwarzaniu PKB)</w:t>
      </w:r>
      <w:r w:rsidR="003925EC">
        <w:t>,</w:t>
      </w:r>
      <w:r w:rsidR="003925EC" w:rsidRPr="00F61CFE">
        <w:t xml:space="preserve"> jak i związany ze skalą zatrudnienia. </w:t>
      </w:r>
      <w:r w:rsidR="00B90EE5">
        <w:t>Sz</w:t>
      </w:r>
      <w:r w:rsidR="00C251FE">
        <w:t xml:space="preserve">czególne znaczenie, również w kontekście </w:t>
      </w:r>
      <w:r w:rsidR="00C251FE" w:rsidRPr="00F61CFE">
        <w:t>zwiększania spójności społecznej</w:t>
      </w:r>
      <w:r w:rsidR="00C251FE">
        <w:t>, ma zdolność podmiotów ekonomii społecznej do tworzenia wysokiej jakości miejsc pracy dla osób zagrożonych wykluczeniem społecznym</w:t>
      </w:r>
      <w:r w:rsidR="00916D06">
        <w:t>.</w:t>
      </w:r>
      <w:r w:rsidR="00916D06" w:rsidRPr="00916D06">
        <w:t xml:space="preserve"> </w:t>
      </w:r>
      <w:r w:rsidR="00916D06">
        <w:t xml:space="preserve">Na </w:t>
      </w:r>
      <w:r w:rsidR="00A655B1">
        <w:t xml:space="preserve">potrzeby realizacji KPRES przyjęto, że na </w:t>
      </w:r>
      <w:r w:rsidR="00916D06">
        <w:t xml:space="preserve">wysoką jakość w kontekście zatrudnienia składają się trzy kluczowe czynniki: zatrudnienie na podstawie umowy o pracę lub spółdzielczej umowy o pracę, podmiotowość pracowników </w:t>
      </w:r>
      <w:r w:rsidR="0029104D">
        <w:t xml:space="preserve">polegająca </w:t>
      </w:r>
      <w:r w:rsidR="00916D06">
        <w:t>w szczególności na zapewnieniu im włączenia w</w:t>
      </w:r>
      <w:r w:rsidR="00662A50">
        <w:t> </w:t>
      </w:r>
      <w:r w:rsidR="00916D06">
        <w:t>proces decyzyjny</w:t>
      </w:r>
      <w:r w:rsidR="0029104D">
        <w:t>,</w:t>
      </w:r>
      <w:r w:rsidR="00916D06">
        <w:t xml:space="preserve"> dotyczący kierunków działalności przedsiębiorstwa oraz </w:t>
      </w:r>
      <w:r w:rsidR="0029104D">
        <w:t xml:space="preserve">indywidualne </w:t>
      </w:r>
      <w:r w:rsidR="00916D06">
        <w:t>podejści</w:t>
      </w:r>
      <w:r w:rsidR="0029104D">
        <w:t>e</w:t>
      </w:r>
      <w:r w:rsidR="00916D06">
        <w:t xml:space="preserve"> do ich potrzeb, a także działania reintegracyjne, których adresatami są pracownicy zagrożeni wykluczeniem społecznym.</w:t>
      </w:r>
      <w:r w:rsidR="00C51AE6">
        <w:t xml:space="preserve"> Z</w:t>
      </w:r>
      <w:r w:rsidR="00A655B1">
        <w:t> </w:t>
      </w:r>
      <w:r w:rsidR="00C51AE6">
        <w:t>uwagi na koni</w:t>
      </w:r>
      <w:r w:rsidR="00954E9E">
        <w:t>eczność zapewnienia trwałości i </w:t>
      </w:r>
      <w:r w:rsidR="00C51AE6">
        <w:t>ciągłości zatrudnienia należy dążyć do tworzenia w PES takich miejsc pracy</w:t>
      </w:r>
      <w:r w:rsidR="0029104D">
        <w:t>,</w:t>
      </w:r>
      <w:r w:rsidR="00C51AE6">
        <w:t xml:space="preserve"> które funkcjonować będą po zakończeniu korzystania ze wsparcia publicznego.</w:t>
      </w:r>
      <w:r w:rsidR="00D35222" w:rsidRPr="00D35222">
        <w:t xml:space="preserve"> W tym zakresie istotnym pozostaje również kwestia opracowywania dokumentów wspierających procesy reintegracyjne w przedsiębiorstwach społecznych tj. np. programy reintegracyjne. Jednym z ich głównych celów jest tworzenie ścieżek wsparcia dla pracowników PS zagrożonych wykluczeniem społecznym w celu podniesienia ich kwalifikacji i kompetencji społeczno-zawodowych. </w:t>
      </w:r>
      <w:r w:rsidR="00D35222">
        <w:t xml:space="preserve"> </w:t>
      </w:r>
    </w:p>
    <w:p w14:paraId="5BA58249" w14:textId="7414026D" w:rsidR="0000371C" w:rsidRDefault="00A17DC9" w:rsidP="003925EC">
      <w:r>
        <w:t xml:space="preserve">Finansowe wsparcie zatrudnienia w przedsiębiorstwach społecznych powinno </w:t>
      </w:r>
      <w:r w:rsidR="00D07A4B">
        <w:t>zostać zaplanowane w sposób umożliwiający wykorzystanie na ten cel zarówno środków krajowych</w:t>
      </w:r>
      <w:r w:rsidR="002B6C6A">
        <w:t>,</w:t>
      </w:r>
      <w:r w:rsidR="00D07A4B">
        <w:t xml:space="preserve"> jak i europejskich. </w:t>
      </w:r>
      <w:r w:rsidR="0023725B">
        <w:t>Z tego względu dla osiągnięcia rezultatów związanych z tworzeniem miejsc pracy w PS proponuje się wprowadzenie do polskiego porządku prawnego status przedsiębiorstwa społecznego, a także wdrożenie rozwiązań umożliwiających wspieranie zatrudnieni</w:t>
      </w:r>
      <w:r w:rsidR="00476DD5">
        <w:t>a</w:t>
      </w:r>
      <w:r w:rsidR="0023725B">
        <w:t xml:space="preserve"> w PS na zasadach podobnych do tych obowiązujących obecnie w odniesieniu do spółdzielni socjalnych. W</w:t>
      </w:r>
      <w:r w:rsidR="0023725B" w:rsidRPr="0023725B">
        <w:t xml:space="preserve">drażanie instrumentów finansowanych ze środków krajowych powinno przebiegać w sposób pozwalający w pełni wykorzystać potencjał mechanizmów współfinansowanych ze środków Unii Europejskiej. Oznacza to, że należy dążyć </w:t>
      </w:r>
      <w:r w:rsidR="0023725B">
        <w:t xml:space="preserve">do stopniowego zwiększania roli Funduszu Pracy i PFRON w kreowaniu miejsc pracy w PS. </w:t>
      </w:r>
    </w:p>
    <w:p w14:paraId="090C7D7D" w14:textId="3DC4062B" w:rsidR="003925EC" w:rsidRPr="00F61CFE" w:rsidRDefault="0000371C" w:rsidP="003925EC">
      <w:r w:rsidRPr="0000371C">
        <w:t>D</w:t>
      </w:r>
      <w:r w:rsidR="003925EC" w:rsidRPr="00F61CFE">
        <w:t xml:space="preserve">otychczasowe doświadczenia </w:t>
      </w:r>
      <w:r w:rsidR="00386118">
        <w:t xml:space="preserve">we </w:t>
      </w:r>
      <w:r w:rsidR="003925EC" w:rsidRPr="00F61CFE">
        <w:t>wspierani</w:t>
      </w:r>
      <w:r w:rsidR="00386118">
        <w:t>u</w:t>
      </w:r>
      <w:r w:rsidR="003925EC" w:rsidRPr="00F61CFE">
        <w:t xml:space="preserve"> zatrudnienia w sektorze </w:t>
      </w:r>
      <w:r w:rsidR="003925EC">
        <w:t xml:space="preserve">ekonomii społecznej </w:t>
      </w:r>
      <w:r w:rsidR="003925EC" w:rsidRPr="00F61CFE">
        <w:t xml:space="preserve">wskazują, że niezwykle istotnym impulsem do tworzenia dobrej jakości nowych miejsc pracy w przedsiębiorstwach społecznych są środki z EFS zapewnione w </w:t>
      </w:r>
      <w:r w:rsidR="00386118">
        <w:t>R</w:t>
      </w:r>
      <w:r w:rsidR="003925EC" w:rsidRPr="00F61CFE">
        <w:t>egion</w:t>
      </w:r>
      <w:r w:rsidR="003925EC">
        <w:t xml:space="preserve">alnych </w:t>
      </w:r>
      <w:r w:rsidR="00386118">
        <w:t>P</w:t>
      </w:r>
      <w:r w:rsidR="003925EC">
        <w:t xml:space="preserve">rogramach </w:t>
      </w:r>
      <w:r w:rsidR="00386118">
        <w:t>O</w:t>
      </w:r>
      <w:r w:rsidR="003925EC">
        <w:t xml:space="preserve">peracyjnych. </w:t>
      </w:r>
      <w:r w:rsidR="003925EC" w:rsidRPr="00F61CFE">
        <w:t>Należy pamiętać, że ś</w:t>
      </w:r>
      <w:r w:rsidR="003925EC">
        <w:t>rodki przeznaczone na ten cel w </w:t>
      </w:r>
      <w:r w:rsidR="003925EC" w:rsidRPr="00F61CFE">
        <w:t xml:space="preserve">poszczególnych regionach są zróżnicowane, podobnie jak </w:t>
      </w:r>
      <w:r w:rsidR="00386118">
        <w:t>planowane w nich</w:t>
      </w:r>
      <w:r w:rsidR="003925EC" w:rsidRPr="00F61CFE">
        <w:t xml:space="preserve"> rezultaty dotyczące nowych miejsc pracy w przedsiębiorstwach społecznych. Niezależnie od powyższego, w celu zapewnienia równomiernego i efektywnego wzrostu zatrudnienia w</w:t>
      </w:r>
      <w:r w:rsidR="00C56F77">
        <w:t> </w:t>
      </w:r>
      <w:r w:rsidR="003925EC" w:rsidRPr="00F61CFE">
        <w:t>sektorze</w:t>
      </w:r>
      <w:r w:rsidR="00386118">
        <w:t>,</w:t>
      </w:r>
      <w:r w:rsidR="003925EC" w:rsidRPr="00F61CFE">
        <w:t xml:space="preserve"> konieczne jest wyznaczenie </w:t>
      </w:r>
      <w:r w:rsidR="00386118">
        <w:t>oczekiwań</w:t>
      </w:r>
      <w:r w:rsidR="003925EC" w:rsidRPr="00F61CFE">
        <w:t xml:space="preserve"> dla działań realizowanych w tym obszarze w województwach.</w:t>
      </w:r>
    </w:p>
    <w:p w14:paraId="4CADB5F8" w14:textId="68146E36" w:rsidR="00297FB2" w:rsidRDefault="00476DD5" w:rsidP="003925EC">
      <w:r>
        <w:t xml:space="preserve">Wynikające z KPRES </w:t>
      </w:r>
      <w:r w:rsidR="0048014D">
        <w:t xml:space="preserve">wcześniejsze </w:t>
      </w:r>
      <w:r>
        <w:t>o</w:t>
      </w:r>
      <w:r w:rsidR="00C656F6">
        <w:t xml:space="preserve">czekiwania w odniesieniu do liczby nowych miejsc pracy, które powstaną </w:t>
      </w:r>
      <w:r w:rsidR="00297FB2">
        <w:t>dzięki wsparciu ujętemu w</w:t>
      </w:r>
      <w:r w:rsidR="00C656F6">
        <w:t xml:space="preserve"> RPO w poszczególnych województwach</w:t>
      </w:r>
      <w:r w:rsidR="00706FFA">
        <w:t>,</w:t>
      </w:r>
      <w:r w:rsidR="00C656F6">
        <w:t xml:space="preserve"> nie zostały w pełni uwzględnione </w:t>
      </w:r>
      <w:r w:rsidR="00706FFA">
        <w:t xml:space="preserve">przez samorządy regionalne </w:t>
      </w:r>
      <w:r w:rsidR="00C656F6">
        <w:t>w treści tych programów. Okazją do weryfikacji przyjętych założeń był przegląd śródokresowy, który potwierdził konieczność zrewidowania założeń przyjętych w 2014 r. Obecnie można przyjąć, że działania realizowane w ramach perspektywy finansowej 2014-2020</w:t>
      </w:r>
      <w:r w:rsidR="00297FB2">
        <w:t>,</w:t>
      </w:r>
      <w:r w:rsidR="00C656F6">
        <w:t xml:space="preserve"> któr</w:t>
      </w:r>
      <w:r w:rsidR="00297FB2">
        <w:t>e</w:t>
      </w:r>
      <w:r w:rsidR="00C656F6">
        <w:t xml:space="preserve"> wdrażane będą do 2023 r.</w:t>
      </w:r>
      <w:r w:rsidR="00297FB2">
        <w:t>,</w:t>
      </w:r>
      <w:r w:rsidR="00C656F6">
        <w:t xml:space="preserve"> </w:t>
      </w:r>
      <w:r w:rsidR="000D7F46">
        <w:t>p</w:t>
      </w:r>
      <w:r w:rsidR="00C656F6">
        <w:t>ozwolą utworzyć ok. 12 tys. miejsc pracy</w:t>
      </w:r>
      <w:r w:rsidR="00297FB2">
        <w:t xml:space="preserve"> w przedsiębiorstwach społecznych</w:t>
      </w:r>
      <w:r w:rsidR="00C656F6">
        <w:t>.</w:t>
      </w:r>
      <w:r w:rsidR="000D7F46">
        <w:t xml:space="preserve"> </w:t>
      </w:r>
      <w:r w:rsidR="005A4074">
        <w:t xml:space="preserve">Jednocześnie doświadczenia wynikające z </w:t>
      </w:r>
      <w:r>
        <w:t>bieżącej</w:t>
      </w:r>
      <w:r w:rsidR="005A4074">
        <w:t xml:space="preserve"> perspektywy finansowej wskazują, że sytuacja społeczna i gospodarcza w województwach jest bardzo różnorodna</w:t>
      </w:r>
      <w:r w:rsidR="00B40B31">
        <w:t>, co</w:t>
      </w:r>
      <w:r w:rsidR="005A4074">
        <w:t xml:space="preserve"> w zasadniczy sposób wpływa na intensywność działań i wysokość środków finansowych przeznaczanych bezpośrednio na tworzenie nowych miejsc pracy</w:t>
      </w:r>
      <w:r w:rsidR="0048014D">
        <w:t xml:space="preserve"> w PS</w:t>
      </w:r>
      <w:r w:rsidR="005A4074">
        <w:t xml:space="preserve">. </w:t>
      </w:r>
    </w:p>
    <w:p w14:paraId="006CF824" w14:textId="18AFD7B4" w:rsidR="008E73DD" w:rsidRDefault="008E73DD" w:rsidP="008E73DD">
      <w:pPr>
        <w:tabs>
          <w:tab w:val="left" w:pos="4820"/>
        </w:tabs>
      </w:pPr>
      <w:r>
        <w:lastRenderedPageBreak/>
        <w:t xml:space="preserve">Jednym z wniosków wynikających z prac nad programowaniem perspektywy finansowej na lata 2021-2027 była potrzeba utrzymania odpowiedniego poziomu koncentracji dostępnych zasobów na realizację określonych celów zatrudnieniowych. Z tych względów </w:t>
      </w:r>
      <w:r w:rsidR="0048014D">
        <w:t xml:space="preserve">należy </w:t>
      </w:r>
      <w:r>
        <w:t>uznać, że w przypadku przedsięwzięć współfinansowanych ze środków europejskich powinna zostać wdrożona reguła, zgodnie z którą na bezzwrotne wsparcie finansowe powinno być przeznaczone co najmniej 60% środków na wsparcie bezpośrednie. Oznacza to, że pozostałe koszty, w tym usług</w:t>
      </w:r>
      <w:r w:rsidR="0073684E">
        <w:t>i</w:t>
      </w:r>
      <w:r>
        <w:t xml:space="preserve"> </w:t>
      </w:r>
      <w:r w:rsidR="00B7504F">
        <w:t xml:space="preserve">wsparcia pozafinansowego dla sektora ekonomii społecznej, </w:t>
      </w:r>
      <w:r>
        <w:t>nie powinny przekroczyć 40%</w:t>
      </w:r>
      <w:r w:rsidR="006F15A4">
        <w:t xml:space="preserve"> dostępnej alokacji</w:t>
      </w:r>
      <w:r>
        <w:t xml:space="preserve">. Założenie to powinno mieć zastosowanie, o ile kontynuowany będzie dotychczasowy model wsparcia PES w regionach, w ramach którego większość działań realizowana jest przez OWES. Proporcja ta nie odnosi się natomiast do innych działań w obszarze ekonomii społecznej realizowanych na poziomie regionalnym, np. w zakresie koordynacji, czy kreowania popytu na usługi społeczne. </w:t>
      </w:r>
    </w:p>
    <w:p w14:paraId="171AF671" w14:textId="35BF64D6" w:rsidR="008E73DD" w:rsidRDefault="008E73DD" w:rsidP="000725BB">
      <w:pPr>
        <w:tabs>
          <w:tab w:val="left" w:pos="4820"/>
        </w:tabs>
      </w:pPr>
      <w:r w:rsidRPr="00560CE9">
        <w:t xml:space="preserve">Kolejnym czynnikiem w istotny sposób wpływającym na oczekiwane rezultaty realizacji RPO w zakresie kreowania zatrudnienia w PS jest całkowity koszt wsparcia bezpośredniego przypadającego na jedno nowe miejsce pracy. W związku z wdrożeniem metody rozliczania tego wsparcia w formule stawki jednostkowej przyjęto, zgodnie z opracowaniem MFiPR, </w:t>
      </w:r>
      <w:r w:rsidR="00FF2CAA">
        <w:br/>
      </w:r>
      <w:r w:rsidRPr="00560CE9">
        <w:t>że łączna wysokość wsparcia na utworzenie stanowiska pracy oraz wsparcia pomostowego wyniesie ok. 5</w:t>
      </w:r>
      <w:r w:rsidR="00674FFC">
        <w:t>1</w:t>
      </w:r>
      <w:r w:rsidRPr="00560CE9">
        <w:t xml:space="preserve"> tys. zł.</w:t>
      </w:r>
    </w:p>
    <w:p w14:paraId="7473C2D3" w14:textId="34BE0CB6" w:rsidR="00F242FF" w:rsidRDefault="00F242FF" w:rsidP="00F242FF">
      <w:pPr>
        <w:tabs>
          <w:tab w:val="left" w:pos="4820"/>
        </w:tabs>
      </w:pPr>
      <w:r>
        <w:t xml:space="preserve">Zgodnie z powyższymi założeniami oraz przyjmując kwoty przeznaczone na RPO zaczerpnięte z projektu Umowy Partnerstwa oszacowano liczbę miejsc pracy, która </w:t>
      </w:r>
      <w:r w:rsidR="00276A83">
        <w:t xml:space="preserve">powinna </w:t>
      </w:r>
      <w:r>
        <w:t>zosta</w:t>
      </w:r>
      <w:r w:rsidR="00276A83">
        <w:t xml:space="preserve">ć </w:t>
      </w:r>
      <w:r>
        <w:t xml:space="preserve"> stworzona w </w:t>
      </w:r>
      <w:r w:rsidR="00276A83">
        <w:t xml:space="preserve">PS w </w:t>
      </w:r>
      <w:r>
        <w:t>ramach nowej perspektywie finansowej 2021-2027</w:t>
      </w:r>
      <w:r w:rsidR="00476DD5">
        <w:t>.</w:t>
      </w:r>
      <w:r>
        <w:t xml:space="preserve"> </w:t>
      </w:r>
    </w:p>
    <w:p w14:paraId="7EEBD5DC" w14:textId="5AF4073D" w:rsidR="0040480A" w:rsidRDefault="00B82621" w:rsidP="003925EC">
      <w:r w:rsidRPr="00560CE9">
        <w:t xml:space="preserve">Biorąc pod uwagę kształt regulacji prawnych dotyczących EFS+, </w:t>
      </w:r>
      <w:r w:rsidR="00F242FF">
        <w:t>n</w:t>
      </w:r>
      <w:r w:rsidRPr="00560CE9">
        <w:t>a cele dot</w:t>
      </w:r>
      <w:r w:rsidR="00B7504F">
        <w:t>yczące</w:t>
      </w:r>
      <w:r w:rsidRPr="00560CE9">
        <w:t xml:space="preserve"> włączenia społecznego powinno zostać przeznaczone co najmniej 2</w:t>
      </w:r>
      <w:r w:rsidR="00674FFC">
        <w:t>9,5</w:t>
      </w:r>
      <w:r w:rsidRPr="00560CE9">
        <w:t>% środków</w:t>
      </w:r>
      <w:r w:rsidR="00F242FF">
        <w:t xml:space="preserve">, co stanowi </w:t>
      </w:r>
      <w:r w:rsidR="00627C38">
        <w:t>kwotę</w:t>
      </w:r>
      <w:r w:rsidR="00A52328" w:rsidRPr="00A52328">
        <w:t xml:space="preserve"> 8</w:t>
      </w:r>
      <w:r w:rsidR="00A52328">
        <w:t> </w:t>
      </w:r>
      <w:r w:rsidR="00A52328" w:rsidRPr="00A52328">
        <w:t xml:space="preserve">160 260 500 </w:t>
      </w:r>
      <w:r w:rsidR="001E67AF">
        <w:t>zł</w:t>
      </w:r>
      <w:r w:rsidR="00627C38">
        <w:t>.</w:t>
      </w:r>
      <w:r w:rsidRPr="00560CE9">
        <w:t xml:space="preserve"> </w:t>
      </w:r>
      <w:r w:rsidR="00276A83">
        <w:t xml:space="preserve">Zakłada się, że </w:t>
      </w:r>
      <w:r w:rsidRPr="00560CE9">
        <w:t xml:space="preserve">1/5 z tej puli </w:t>
      </w:r>
      <w:r w:rsidR="00476DD5">
        <w:t xml:space="preserve">– czyli </w:t>
      </w:r>
      <w:r w:rsidR="00A52328" w:rsidRPr="00A52328">
        <w:t>1 632 052 100</w:t>
      </w:r>
      <w:r w:rsidR="00A52328">
        <w:t xml:space="preserve"> zł</w:t>
      </w:r>
      <w:r w:rsidR="008277B0">
        <w:t xml:space="preserve"> </w:t>
      </w:r>
      <w:r w:rsidR="00476DD5">
        <w:t xml:space="preserve">–  </w:t>
      </w:r>
      <w:r w:rsidRPr="00560CE9">
        <w:t>przeznaczona zostanie na wsparcie dla zatrudnienia w PS na poziomie regionalnym</w:t>
      </w:r>
      <w:r w:rsidR="00276A83">
        <w:t xml:space="preserve"> (RPO).</w:t>
      </w:r>
      <w:r w:rsidR="00B7504F">
        <w:t xml:space="preserve"> </w:t>
      </w:r>
      <w:r w:rsidR="00476DD5">
        <w:t xml:space="preserve">Zgodnie </w:t>
      </w:r>
      <w:r w:rsidR="007D7207">
        <w:br/>
      </w:r>
      <w:r w:rsidR="00476DD5">
        <w:t>z opisanym</w:t>
      </w:r>
      <w:r w:rsidR="00276A83">
        <w:t>i</w:t>
      </w:r>
      <w:r w:rsidR="00476DD5">
        <w:t xml:space="preserve"> powyżej </w:t>
      </w:r>
      <w:r w:rsidR="00276A83">
        <w:t>założeniami,</w:t>
      </w:r>
      <w:r w:rsidR="00476DD5">
        <w:t xml:space="preserve"> k</w:t>
      </w:r>
      <w:r w:rsidR="00627C38" w:rsidRPr="00627C38">
        <w:t xml:space="preserve">wota ta została podzielona </w:t>
      </w:r>
      <w:r w:rsidR="00476DD5">
        <w:t xml:space="preserve">w proporcji 60%:40%. </w:t>
      </w:r>
      <w:r w:rsidR="00627C38">
        <w:t>Oznacza to</w:t>
      </w:r>
      <w:r w:rsidR="007F13B4">
        <w:t>, ż</w:t>
      </w:r>
      <w:r w:rsidR="00476DD5">
        <w:t>e aby zrealizować wynikające z KPRES cele</w:t>
      </w:r>
      <w:r w:rsidR="00276A83">
        <w:t>,</w:t>
      </w:r>
      <w:r w:rsidR="00476DD5">
        <w:t xml:space="preserve"> na</w:t>
      </w:r>
      <w:r w:rsidR="00627C38">
        <w:t xml:space="preserve"> </w:t>
      </w:r>
      <w:r w:rsidR="00F242FF">
        <w:t xml:space="preserve">bezpośrednie wsparcie </w:t>
      </w:r>
      <w:r w:rsidR="007D7207">
        <w:br/>
      </w:r>
      <w:r w:rsidR="00476DD5">
        <w:t>i t</w:t>
      </w:r>
      <w:r w:rsidR="00627C38">
        <w:t>worzeni</w:t>
      </w:r>
      <w:r w:rsidR="00476DD5">
        <w:t>e</w:t>
      </w:r>
      <w:r w:rsidR="00627C38">
        <w:t xml:space="preserve"> miejsc pracy </w:t>
      </w:r>
      <w:r w:rsidR="00476DD5">
        <w:t xml:space="preserve">należy przeznaczyć kwotę w wysokości </w:t>
      </w:r>
      <w:r w:rsidR="00A52328" w:rsidRPr="00A52328">
        <w:t xml:space="preserve"> 979 231</w:t>
      </w:r>
      <w:r w:rsidR="00A52328">
        <w:t> </w:t>
      </w:r>
      <w:r w:rsidR="00A52328" w:rsidRPr="00A52328">
        <w:t>260</w:t>
      </w:r>
      <w:r w:rsidR="00A52328">
        <w:t xml:space="preserve"> </w:t>
      </w:r>
      <w:r w:rsidR="00627C38">
        <w:t>zł</w:t>
      </w:r>
      <w:r w:rsidR="00B7504F">
        <w:t>.</w:t>
      </w:r>
      <w:r w:rsidR="00627C38">
        <w:t xml:space="preserve"> </w:t>
      </w:r>
      <w:r w:rsidR="00476DD5">
        <w:t>Szacunki w</w:t>
      </w:r>
      <w:r w:rsidR="00A52328">
        <w:t> </w:t>
      </w:r>
      <w:r w:rsidR="00476DD5">
        <w:t>tym zakresie zawarte są w Tabeli nr 2.</w:t>
      </w:r>
      <w:r w:rsidR="001E67AF">
        <w:t xml:space="preserve"> </w:t>
      </w:r>
    </w:p>
    <w:p w14:paraId="25BE63EC" w14:textId="0FB40107" w:rsidR="003925EC" w:rsidRPr="00663907" w:rsidRDefault="003925EC" w:rsidP="0099115D">
      <w:r w:rsidRPr="00663907">
        <w:t xml:space="preserve">Tabela </w:t>
      </w:r>
      <w:r w:rsidR="004D1B0A">
        <w:rPr>
          <w:noProof/>
        </w:rPr>
        <w:fldChar w:fldCharType="begin"/>
      </w:r>
      <w:r w:rsidR="004D1B0A">
        <w:rPr>
          <w:noProof/>
        </w:rPr>
        <w:instrText xml:space="preserve"> SEQ Tabela \* ARABIC </w:instrText>
      </w:r>
      <w:r w:rsidR="004D1B0A">
        <w:rPr>
          <w:noProof/>
        </w:rPr>
        <w:fldChar w:fldCharType="separate"/>
      </w:r>
      <w:r w:rsidR="000028F9">
        <w:rPr>
          <w:noProof/>
        </w:rPr>
        <w:t>2</w:t>
      </w:r>
      <w:r w:rsidR="004D1B0A">
        <w:rPr>
          <w:noProof/>
        </w:rPr>
        <w:fldChar w:fldCharType="end"/>
      </w:r>
      <w:r w:rsidRPr="00663907">
        <w:t>. Szacunkowa liczba miejsc pracy tworzonych w latach 2014</w:t>
      </w:r>
      <w:r w:rsidR="0029104D">
        <w:t>–</w:t>
      </w:r>
      <w:r w:rsidR="004207C8" w:rsidRPr="00663907">
        <w:t>20</w:t>
      </w:r>
      <w:r w:rsidR="004207C8">
        <w:t>30</w:t>
      </w:r>
      <w:r w:rsidR="001C4F4B">
        <w:t xml:space="preserve"> </w:t>
      </w:r>
      <w:r w:rsidR="007D7207">
        <w:br/>
      </w:r>
      <w:r w:rsidRPr="00663907">
        <w:t>w przedsiębiorstwach sp</w:t>
      </w:r>
      <w:r w:rsidR="00AB4298">
        <w:t>ołecznych dzięki wsparciu z EFS</w:t>
      </w:r>
      <w:r w:rsidR="00B7504F">
        <w:t xml:space="preserve"> </w:t>
      </w:r>
      <w:r w:rsidR="00983337">
        <w:t>oraz</w:t>
      </w:r>
      <w:r w:rsidR="00B7504F">
        <w:t xml:space="preserve"> EFS+</w:t>
      </w:r>
    </w:p>
    <w:tbl>
      <w:tblPr>
        <w:tblStyle w:val="Tabela-Siatka"/>
        <w:tblW w:w="0" w:type="auto"/>
        <w:jc w:val="center"/>
        <w:tblLook w:val="04A0" w:firstRow="1" w:lastRow="0" w:firstColumn="1" w:lastColumn="0" w:noHBand="0" w:noVBand="1"/>
      </w:tblPr>
      <w:tblGrid>
        <w:gridCol w:w="3397"/>
        <w:gridCol w:w="1985"/>
        <w:gridCol w:w="2096"/>
        <w:gridCol w:w="1443"/>
      </w:tblGrid>
      <w:tr w:rsidR="00FF4960" w14:paraId="7C7F5F5B"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0CE7DEB7" w14:textId="77777777" w:rsidR="00FF4960" w:rsidRDefault="00FF4960">
            <w:pPr>
              <w:jc w:val="center"/>
            </w:pPr>
            <w:bookmarkStart w:id="7" w:name="OLE_LINK1"/>
            <w:r>
              <w:t>Województwo</w:t>
            </w:r>
          </w:p>
        </w:tc>
        <w:tc>
          <w:tcPr>
            <w:tcW w:w="1985" w:type="dxa"/>
            <w:tcBorders>
              <w:top w:val="single" w:sz="4" w:space="0" w:color="auto"/>
              <w:left w:val="single" w:sz="4" w:space="0" w:color="auto"/>
              <w:bottom w:val="single" w:sz="4" w:space="0" w:color="auto"/>
              <w:right w:val="single" w:sz="4" w:space="0" w:color="auto"/>
            </w:tcBorders>
            <w:noWrap/>
            <w:hideMark/>
          </w:tcPr>
          <w:p w14:paraId="3657C535" w14:textId="77777777" w:rsidR="00FF4960" w:rsidRDefault="00FF4960">
            <w:pPr>
              <w:jc w:val="center"/>
            </w:pPr>
            <w:r>
              <w:t xml:space="preserve">Liczba miejsc pracy stworzonych </w:t>
            </w:r>
            <w:r>
              <w:br/>
              <w:t xml:space="preserve">w ramach realizacji RPO </w:t>
            </w:r>
            <w:r>
              <w:br/>
              <w:t>do 2023 r.</w:t>
            </w:r>
            <w:r>
              <w:rPr>
                <w:rStyle w:val="Odwoanieprzypisudolnego"/>
              </w:rPr>
              <w:footnoteReference w:id="24"/>
            </w:r>
          </w:p>
        </w:tc>
        <w:tc>
          <w:tcPr>
            <w:tcW w:w="2096" w:type="dxa"/>
            <w:tcBorders>
              <w:top w:val="single" w:sz="4" w:space="0" w:color="auto"/>
              <w:left w:val="single" w:sz="4" w:space="0" w:color="auto"/>
              <w:bottom w:val="single" w:sz="4" w:space="0" w:color="auto"/>
              <w:right w:val="single" w:sz="4" w:space="0" w:color="auto"/>
            </w:tcBorders>
            <w:hideMark/>
          </w:tcPr>
          <w:p w14:paraId="60355AF8" w14:textId="77777777" w:rsidR="00FF4960" w:rsidRDefault="00FF4960">
            <w:pPr>
              <w:jc w:val="center"/>
            </w:pPr>
            <w:r>
              <w:t>Liczba miejsc pracy stworzonych</w:t>
            </w:r>
            <w:r>
              <w:br/>
              <w:t>w ramach realizacji RPO 2021 r. – 2030 r.</w:t>
            </w:r>
            <w:r>
              <w:rPr>
                <w:rStyle w:val="Odwoanieprzypisudolnego"/>
              </w:rPr>
              <w:footnoteReference w:id="25"/>
            </w:r>
          </w:p>
        </w:tc>
        <w:tc>
          <w:tcPr>
            <w:tcW w:w="1443" w:type="dxa"/>
            <w:tcBorders>
              <w:top w:val="single" w:sz="4" w:space="0" w:color="auto"/>
              <w:left w:val="single" w:sz="4" w:space="0" w:color="auto"/>
              <w:bottom w:val="single" w:sz="4" w:space="0" w:color="auto"/>
              <w:right w:val="single" w:sz="4" w:space="0" w:color="auto"/>
            </w:tcBorders>
            <w:hideMark/>
          </w:tcPr>
          <w:p w14:paraId="79EFB854" w14:textId="77777777" w:rsidR="00FF4960" w:rsidRDefault="00FF4960">
            <w:pPr>
              <w:jc w:val="center"/>
            </w:pPr>
            <w:r>
              <w:t>Suma miejsc pracy stworzonych ze środków europejskich od 2014 r. do 2030 r.</w:t>
            </w:r>
          </w:p>
        </w:tc>
      </w:tr>
      <w:tr w:rsidR="00FF4960" w14:paraId="445F008B"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3D7A152E" w14:textId="77777777" w:rsidR="00FF4960" w:rsidRDefault="00FF4960">
            <w:r>
              <w:t>Dolnośląskie</w:t>
            </w:r>
          </w:p>
        </w:tc>
        <w:tc>
          <w:tcPr>
            <w:tcW w:w="1985" w:type="dxa"/>
            <w:tcBorders>
              <w:top w:val="single" w:sz="4" w:space="0" w:color="auto"/>
              <w:left w:val="single" w:sz="4" w:space="0" w:color="auto"/>
              <w:bottom w:val="single" w:sz="4" w:space="0" w:color="auto"/>
              <w:right w:val="single" w:sz="4" w:space="0" w:color="auto"/>
            </w:tcBorders>
            <w:noWrap/>
            <w:hideMark/>
          </w:tcPr>
          <w:p w14:paraId="0F8B4794" w14:textId="64272948" w:rsidR="00FF4960" w:rsidRDefault="00FF4960">
            <w:pPr>
              <w:jc w:val="right"/>
            </w:pPr>
            <w:r>
              <w:t>580</w:t>
            </w:r>
          </w:p>
        </w:tc>
        <w:tc>
          <w:tcPr>
            <w:tcW w:w="2096" w:type="dxa"/>
            <w:tcBorders>
              <w:top w:val="single" w:sz="4" w:space="0" w:color="auto"/>
              <w:left w:val="single" w:sz="4" w:space="0" w:color="auto"/>
              <w:bottom w:val="single" w:sz="4" w:space="0" w:color="auto"/>
              <w:right w:val="single" w:sz="4" w:space="0" w:color="auto"/>
            </w:tcBorders>
            <w:hideMark/>
          </w:tcPr>
          <w:p w14:paraId="6D459F47" w14:textId="77777777" w:rsidR="00FF4960" w:rsidRDefault="00FF4960">
            <w:pPr>
              <w:jc w:val="right"/>
            </w:pPr>
            <w:r>
              <w:t xml:space="preserve"> 931    </w:t>
            </w:r>
          </w:p>
        </w:tc>
        <w:tc>
          <w:tcPr>
            <w:tcW w:w="1443" w:type="dxa"/>
            <w:tcBorders>
              <w:top w:val="single" w:sz="4" w:space="0" w:color="auto"/>
              <w:left w:val="single" w:sz="4" w:space="0" w:color="auto"/>
              <w:bottom w:val="single" w:sz="4" w:space="0" w:color="auto"/>
              <w:right w:val="single" w:sz="4" w:space="0" w:color="auto"/>
            </w:tcBorders>
            <w:hideMark/>
          </w:tcPr>
          <w:p w14:paraId="22FC4E92" w14:textId="4D678DF1" w:rsidR="00FF4960" w:rsidRDefault="00FF4960">
            <w:pPr>
              <w:jc w:val="right"/>
            </w:pPr>
            <w:r>
              <w:t xml:space="preserve"> 1 511    </w:t>
            </w:r>
          </w:p>
        </w:tc>
      </w:tr>
      <w:tr w:rsidR="00FF4960" w14:paraId="6C9CD7B3"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0BA4B59B" w14:textId="77777777" w:rsidR="00FF4960" w:rsidRDefault="00FF4960">
            <w:r>
              <w:t>Kujawsko-Pomorskie</w:t>
            </w:r>
          </w:p>
        </w:tc>
        <w:tc>
          <w:tcPr>
            <w:tcW w:w="1985" w:type="dxa"/>
            <w:tcBorders>
              <w:top w:val="single" w:sz="4" w:space="0" w:color="auto"/>
              <w:left w:val="single" w:sz="4" w:space="0" w:color="auto"/>
              <w:bottom w:val="single" w:sz="4" w:space="0" w:color="auto"/>
              <w:right w:val="single" w:sz="4" w:space="0" w:color="auto"/>
            </w:tcBorders>
            <w:noWrap/>
            <w:hideMark/>
          </w:tcPr>
          <w:p w14:paraId="48D7BE5F" w14:textId="18BD27C7" w:rsidR="00FF4960" w:rsidRDefault="00FF4960">
            <w:pPr>
              <w:jc w:val="right"/>
            </w:pPr>
            <w:r>
              <w:t>601</w:t>
            </w:r>
          </w:p>
        </w:tc>
        <w:tc>
          <w:tcPr>
            <w:tcW w:w="2096" w:type="dxa"/>
            <w:tcBorders>
              <w:top w:val="single" w:sz="4" w:space="0" w:color="auto"/>
              <w:left w:val="single" w:sz="4" w:space="0" w:color="auto"/>
              <w:bottom w:val="single" w:sz="4" w:space="0" w:color="auto"/>
              <w:right w:val="single" w:sz="4" w:space="0" w:color="auto"/>
            </w:tcBorders>
            <w:hideMark/>
          </w:tcPr>
          <w:p w14:paraId="17AF0BCB" w14:textId="77777777" w:rsidR="00FF4960" w:rsidRDefault="00FF4960">
            <w:pPr>
              <w:jc w:val="right"/>
            </w:pPr>
            <w:r>
              <w:t xml:space="preserve"> 1 298    </w:t>
            </w:r>
          </w:p>
        </w:tc>
        <w:tc>
          <w:tcPr>
            <w:tcW w:w="1443" w:type="dxa"/>
            <w:tcBorders>
              <w:top w:val="single" w:sz="4" w:space="0" w:color="auto"/>
              <w:left w:val="single" w:sz="4" w:space="0" w:color="auto"/>
              <w:bottom w:val="single" w:sz="4" w:space="0" w:color="auto"/>
              <w:right w:val="single" w:sz="4" w:space="0" w:color="auto"/>
            </w:tcBorders>
            <w:hideMark/>
          </w:tcPr>
          <w:p w14:paraId="316436F3" w14:textId="2BABACE0" w:rsidR="00FF4960" w:rsidRDefault="00FF4960">
            <w:pPr>
              <w:jc w:val="right"/>
            </w:pPr>
            <w:r>
              <w:t xml:space="preserve"> 1 899    </w:t>
            </w:r>
          </w:p>
        </w:tc>
      </w:tr>
      <w:tr w:rsidR="00FF4960" w14:paraId="22D14EFD"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580BDC8C" w14:textId="77777777" w:rsidR="00FF4960" w:rsidRDefault="00FF4960">
            <w:r>
              <w:t>Lubelskie</w:t>
            </w:r>
          </w:p>
        </w:tc>
        <w:tc>
          <w:tcPr>
            <w:tcW w:w="1985" w:type="dxa"/>
            <w:tcBorders>
              <w:top w:val="single" w:sz="4" w:space="0" w:color="auto"/>
              <w:left w:val="single" w:sz="4" w:space="0" w:color="auto"/>
              <w:bottom w:val="single" w:sz="4" w:space="0" w:color="auto"/>
              <w:right w:val="single" w:sz="4" w:space="0" w:color="auto"/>
            </w:tcBorders>
            <w:noWrap/>
            <w:hideMark/>
          </w:tcPr>
          <w:p w14:paraId="5A18BDB3" w14:textId="7413CDF6" w:rsidR="00FF4960" w:rsidRDefault="00FF4960">
            <w:pPr>
              <w:jc w:val="right"/>
            </w:pPr>
            <w:r>
              <w:t>493</w:t>
            </w:r>
          </w:p>
        </w:tc>
        <w:tc>
          <w:tcPr>
            <w:tcW w:w="2096" w:type="dxa"/>
            <w:tcBorders>
              <w:top w:val="single" w:sz="4" w:space="0" w:color="auto"/>
              <w:left w:val="single" w:sz="4" w:space="0" w:color="auto"/>
              <w:bottom w:val="single" w:sz="4" w:space="0" w:color="auto"/>
              <w:right w:val="single" w:sz="4" w:space="0" w:color="auto"/>
            </w:tcBorders>
            <w:hideMark/>
          </w:tcPr>
          <w:p w14:paraId="023269E0" w14:textId="77777777" w:rsidR="00FF4960" w:rsidRDefault="00FF4960">
            <w:pPr>
              <w:jc w:val="right"/>
            </w:pPr>
            <w:r>
              <w:t xml:space="preserve"> 1 558    </w:t>
            </w:r>
          </w:p>
        </w:tc>
        <w:tc>
          <w:tcPr>
            <w:tcW w:w="1443" w:type="dxa"/>
            <w:tcBorders>
              <w:top w:val="single" w:sz="4" w:space="0" w:color="auto"/>
              <w:left w:val="single" w:sz="4" w:space="0" w:color="auto"/>
              <w:bottom w:val="single" w:sz="4" w:space="0" w:color="auto"/>
              <w:right w:val="single" w:sz="4" w:space="0" w:color="auto"/>
            </w:tcBorders>
            <w:hideMark/>
          </w:tcPr>
          <w:p w14:paraId="631474CA" w14:textId="36D1463C" w:rsidR="00FF4960" w:rsidRDefault="00FF4960">
            <w:pPr>
              <w:jc w:val="right"/>
            </w:pPr>
            <w:r>
              <w:t xml:space="preserve"> 2 051    </w:t>
            </w:r>
          </w:p>
        </w:tc>
      </w:tr>
      <w:tr w:rsidR="00FF4960" w14:paraId="49CC5B5E"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52D01614" w14:textId="77777777" w:rsidR="00FF4960" w:rsidRDefault="00FF4960">
            <w:r>
              <w:t>Lubuskie</w:t>
            </w:r>
          </w:p>
        </w:tc>
        <w:tc>
          <w:tcPr>
            <w:tcW w:w="1985" w:type="dxa"/>
            <w:tcBorders>
              <w:top w:val="single" w:sz="4" w:space="0" w:color="auto"/>
              <w:left w:val="single" w:sz="4" w:space="0" w:color="auto"/>
              <w:bottom w:val="single" w:sz="4" w:space="0" w:color="auto"/>
              <w:right w:val="single" w:sz="4" w:space="0" w:color="auto"/>
            </w:tcBorders>
            <w:noWrap/>
            <w:hideMark/>
          </w:tcPr>
          <w:p w14:paraId="13EBD2C3" w14:textId="15804CFB" w:rsidR="00FF4960" w:rsidRDefault="00FF4960">
            <w:pPr>
              <w:jc w:val="right"/>
            </w:pPr>
            <w:r>
              <w:t>524</w:t>
            </w:r>
          </w:p>
        </w:tc>
        <w:tc>
          <w:tcPr>
            <w:tcW w:w="2096" w:type="dxa"/>
            <w:tcBorders>
              <w:top w:val="single" w:sz="4" w:space="0" w:color="auto"/>
              <w:left w:val="single" w:sz="4" w:space="0" w:color="auto"/>
              <w:bottom w:val="single" w:sz="4" w:space="0" w:color="auto"/>
              <w:right w:val="single" w:sz="4" w:space="0" w:color="auto"/>
            </w:tcBorders>
            <w:hideMark/>
          </w:tcPr>
          <w:p w14:paraId="59013FFB" w14:textId="77777777" w:rsidR="00FF4960" w:rsidRDefault="00FF4960">
            <w:pPr>
              <w:jc w:val="right"/>
            </w:pPr>
            <w:r>
              <w:t xml:space="preserve"> 648    </w:t>
            </w:r>
          </w:p>
        </w:tc>
        <w:tc>
          <w:tcPr>
            <w:tcW w:w="1443" w:type="dxa"/>
            <w:tcBorders>
              <w:top w:val="single" w:sz="4" w:space="0" w:color="auto"/>
              <w:left w:val="single" w:sz="4" w:space="0" w:color="auto"/>
              <w:bottom w:val="single" w:sz="4" w:space="0" w:color="auto"/>
              <w:right w:val="single" w:sz="4" w:space="0" w:color="auto"/>
            </w:tcBorders>
            <w:hideMark/>
          </w:tcPr>
          <w:p w14:paraId="2000626B" w14:textId="76160336" w:rsidR="00FF4960" w:rsidRDefault="00FF4960">
            <w:pPr>
              <w:jc w:val="right"/>
            </w:pPr>
            <w:r>
              <w:t xml:space="preserve"> 1 172    </w:t>
            </w:r>
          </w:p>
        </w:tc>
      </w:tr>
      <w:tr w:rsidR="00FF4960" w14:paraId="7B32C421"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3FD9FD57" w14:textId="77777777" w:rsidR="00FF4960" w:rsidRDefault="00FF4960">
            <w:r>
              <w:lastRenderedPageBreak/>
              <w:t>Łódzkie</w:t>
            </w:r>
          </w:p>
        </w:tc>
        <w:tc>
          <w:tcPr>
            <w:tcW w:w="1985" w:type="dxa"/>
            <w:tcBorders>
              <w:top w:val="single" w:sz="4" w:space="0" w:color="auto"/>
              <w:left w:val="single" w:sz="4" w:space="0" w:color="auto"/>
              <w:bottom w:val="single" w:sz="4" w:space="0" w:color="auto"/>
              <w:right w:val="single" w:sz="4" w:space="0" w:color="auto"/>
            </w:tcBorders>
            <w:noWrap/>
            <w:hideMark/>
          </w:tcPr>
          <w:p w14:paraId="28D8C46E" w14:textId="45861A24" w:rsidR="00FF4960" w:rsidRDefault="00FF4960">
            <w:pPr>
              <w:jc w:val="right"/>
            </w:pPr>
            <w:r>
              <w:t>497</w:t>
            </w:r>
          </w:p>
        </w:tc>
        <w:tc>
          <w:tcPr>
            <w:tcW w:w="2096" w:type="dxa"/>
            <w:tcBorders>
              <w:top w:val="single" w:sz="4" w:space="0" w:color="auto"/>
              <w:left w:val="single" w:sz="4" w:space="0" w:color="auto"/>
              <w:bottom w:val="single" w:sz="4" w:space="0" w:color="auto"/>
              <w:right w:val="single" w:sz="4" w:space="0" w:color="auto"/>
            </w:tcBorders>
            <w:hideMark/>
          </w:tcPr>
          <w:p w14:paraId="1EF470ED" w14:textId="77777777" w:rsidR="00FF4960" w:rsidRDefault="00FF4960">
            <w:pPr>
              <w:jc w:val="right"/>
            </w:pPr>
            <w:r>
              <w:t xml:space="preserve"> 1 436    </w:t>
            </w:r>
          </w:p>
        </w:tc>
        <w:tc>
          <w:tcPr>
            <w:tcW w:w="1443" w:type="dxa"/>
            <w:tcBorders>
              <w:top w:val="single" w:sz="4" w:space="0" w:color="auto"/>
              <w:left w:val="single" w:sz="4" w:space="0" w:color="auto"/>
              <w:bottom w:val="single" w:sz="4" w:space="0" w:color="auto"/>
              <w:right w:val="single" w:sz="4" w:space="0" w:color="auto"/>
            </w:tcBorders>
            <w:hideMark/>
          </w:tcPr>
          <w:p w14:paraId="229CFA15" w14:textId="44A5A3BB" w:rsidR="00FF4960" w:rsidRDefault="00FF4960">
            <w:pPr>
              <w:jc w:val="right"/>
            </w:pPr>
            <w:r>
              <w:t xml:space="preserve"> 1 933    </w:t>
            </w:r>
          </w:p>
        </w:tc>
      </w:tr>
      <w:tr w:rsidR="00FF4960" w14:paraId="3DB17BD4"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659B1149" w14:textId="77777777" w:rsidR="00FF4960" w:rsidRDefault="00FF4960">
            <w:r>
              <w:t>Małopolskie</w:t>
            </w:r>
          </w:p>
        </w:tc>
        <w:tc>
          <w:tcPr>
            <w:tcW w:w="1985" w:type="dxa"/>
            <w:tcBorders>
              <w:top w:val="single" w:sz="4" w:space="0" w:color="auto"/>
              <w:left w:val="single" w:sz="4" w:space="0" w:color="auto"/>
              <w:bottom w:val="single" w:sz="4" w:space="0" w:color="auto"/>
              <w:right w:val="single" w:sz="4" w:space="0" w:color="auto"/>
            </w:tcBorders>
            <w:noWrap/>
            <w:hideMark/>
          </w:tcPr>
          <w:p w14:paraId="08F2FB8F" w14:textId="21870FCE" w:rsidR="00FF4960" w:rsidRDefault="00FF4960">
            <w:pPr>
              <w:jc w:val="right"/>
            </w:pPr>
            <w:r>
              <w:t>625</w:t>
            </w:r>
          </w:p>
        </w:tc>
        <w:tc>
          <w:tcPr>
            <w:tcW w:w="2096" w:type="dxa"/>
            <w:tcBorders>
              <w:top w:val="single" w:sz="4" w:space="0" w:color="auto"/>
              <w:left w:val="single" w:sz="4" w:space="0" w:color="auto"/>
              <w:bottom w:val="single" w:sz="4" w:space="0" w:color="auto"/>
              <w:right w:val="single" w:sz="4" w:space="0" w:color="auto"/>
            </w:tcBorders>
            <w:hideMark/>
          </w:tcPr>
          <w:p w14:paraId="6CA94ED9" w14:textId="77777777" w:rsidR="00FF4960" w:rsidRDefault="00FF4960">
            <w:pPr>
              <w:jc w:val="right"/>
            </w:pPr>
            <w:r>
              <w:t xml:space="preserve"> 1 358    </w:t>
            </w:r>
          </w:p>
        </w:tc>
        <w:tc>
          <w:tcPr>
            <w:tcW w:w="1443" w:type="dxa"/>
            <w:tcBorders>
              <w:top w:val="single" w:sz="4" w:space="0" w:color="auto"/>
              <w:left w:val="single" w:sz="4" w:space="0" w:color="auto"/>
              <w:bottom w:val="single" w:sz="4" w:space="0" w:color="auto"/>
              <w:right w:val="single" w:sz="4" w:space="0" w:color="auto"/>
            </w:tcBorders>
            <w:hideMark/>
          </w:tcPr>
          <w:p w14:paraId="3642D9FC" w14:textId="557627A1" w:rsidR="00FF4960" w:rsidRDefault="00FF4960">
            <w:pPr>
              <w:jc w:val="right"/>
            </w:pPr>
            <w:r>
              <w:t xml:space="preserve"> 1 983    </w:t>
            </w:r>
          </w:p>
        </w:tc>
      </w:tr>
      <w:tr w:rsidR="00FF4960" w14:paraId="4F427CDE"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5CE84157" w14:textId="77777777" w:rsidR="00FF4960" w:rsidRDefault="00FF4960">
            <w:r>
              <w:t>Mazowieckie</w:t>
            </w:r>
          </w:p>
        </w:tc>
        <w:tc>
          <w:tcPr>
            <w:tcW w:w="1985" w:type="dxa"/>
            <w:tcBorders>
              <w:top w:val="single" w:sz="4" w:space="0" w:color="auto"/>
              <w:left w:val="single" w:sz="4" w:space="0" w:color="auto"/>
              <w:bottom w:val="single" w:sz="4" w:space="0" w:color="auto"/>
              <w:right w:val="single" w:sz="4" w:space="0" w:color="auto"/>
            </w:tcBorders>
            <w:noWrap/>
            <w:hideMark/>
          </w:tcPr>
          <w:p w14:paraId="551F91D4" w14:textId="30DB2481" w:rsidR="00FF4960" w:rsidRDefault="00FF4960">
            <w:pPr>
              <w:jc w:val="right"/>
            </w:pPr>
            <w:r>
              <w:t>614</w:t>
            </w:r>
          </w:p>
        </w:tc>
        <w:tc>
          <w:tcPr>
            <w:tcW w:w="2096" w:type="dxa"/>
            <w:tcBorders>
              <w:top w:val="single" w:sz="4" w:space="0" w:color="auto"/>
              <w:left w:val="single" w:sz="4" w:space="0" w:color="auto"/>
              <w:bottom w:val="single" w:sz="4" w:space="0" w:color="auto"/>
              <w:right w:val="single" w:sz="4" w:space="0" w:color="auto"/>
            </w:tcBorders>
            <w:hideMark/>
          </w:tcPr>
          <w:p w14:paraId="372A4915" w14:textId="77777777" w:rsidR="00FF4960" w:rsidRDefault="00FF4960">
            <w:pPr>
              <w:jc w:val="right"/>
            </w:pPr>
            <w:r>
              <w:t xml:space="preserve"> 1 540    </w:t>
            </w:r>
          </w:p>
        </w:tc>
        <w:tc>
          <w:tcPr>
            <w:tcW w:w="1443" w:type="dxa"/>
            <w:tcBorders>
              <w:top w:val="single" w:sz="4" w:space="0" w:color="auto"/>
              <w:left w:val="single" w:sz="4" w:space="0" w:color="auto"/>
              <w:bottom w:val="single" w:sz="4" w:space="0" w:color="auto"/>
              <w:right w:val="single" w:sz="4" w:space="0" w:color="auto"/>
            </w:tcBorders>
            <w:hideMark/>
          </w:tcPr>
          <w:p w14:paraId="6C428703" w14:textId="62143A9C" w:rsidR="00FF4960" w:rsidRDefault="00FF4960">
            <w:pPr>
              <w:jc w:val="right"/>
            </w:pPr>
            <w:r>
              <w:t xml:space="preserve"> 2 154    </w:t>
            </w:r>
          </w:p>
        </w:tc>
      </w:tr>
      <w:tr w:rsidR="00FF4960" w14:paraId="150CFD38"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44BD3760" w14:textId="77777777" w:rsidR="00FF4960" w:rsidRDefault="00FF4960">
            <w:r>
              <w:t>Opolskie</w:t>
            </w:r>
          </w:p>
        </w:tc>
        <w:tc>
          <w:tcPr>
            <w:tcW w:w="1985" w:type="dxa"/>
            <w:tcBorders>
              <w:top w:val="single" w:sz="4" w:space="0" w:color="auto"/>
              <w:left w:val="single" w:sz="4" w:space="0" w:color="auto"/>
              <w:bottom w:val="single" w:sz="4" w:space="0" w:color="auto"/>
              <w:right w:val="single" w:sz="4" w:space="0" w:color="auto"/>
            </w:tcBorders>
            <w:noWrap/>
            <w:hideMark/>
          </w:tcPr>
          <w:p w14:paraId="2A0238D7" w14:textId="3D195308" w:rsidR="00FF4960" w:rsidRDefault="00FF4960">
            <w:pPr>
              <w:jc w:val="right"/>
            </w:pPr>
            <w:r>
              <w:t>177</w:t>
            </w:r>
          </w:p>
        </w:tc>
        <w:tc>
          <w:tcPr>
            <w:tcW w:w="2096" w:type="dxa"/>
            <w:tcBorders>
              <w:top w:val="single" w:sz="4" w:space="0" w:color="auto"/>
              <w:left w:val="single" w:sz="4" w:space="0" w:color="auto"/>
              <w:bottom w:val="single" w:sz="4" w:space="0" w:color="auto"/>
              <w:right w:val="single" w:sz="4" w:space="0" w:color="auto"/>
            </w:tcBorders>
            <w:hideMark/>
          </w:tcPr>
          <w:p w14:paraId="324B5737" w14:textId="77777777" w:rsidR="00FF4960" w:rsidRDefault="00FF4960">
            <w:pPr>
              <w:jc w:val="right"/>
            </w:pPr>
            <w:r>
              <w:t xml:space="preserve"> 672    </w:t>
            </w:r>
          </w:p>
        </w:tc>
        <w:tc>
          <w:tcPr>
            <w:tcW w:w="1443" w:type="dxa"/>
            <w:tcBorders>
              <w:top w:val="single" w:sz="4" w:space="0" w:color="auto"/>
              <w:left w:val="single" w:sz="4" w:space="0" w:color="auto"/>
              <w:bottom w:val="single" w:sz="4" w:space="0" w:color="auto"/>
              <w:right w:val="single" w:sz="4" w:space="0" w:color="auto"/>
            </w:tcBorders>
            <w:hideMark/>
          </w:tcPr>
          <w:p w14:paraId="0F5D9AEC" w14:textId="0F932403" w:rsidR="00FF4960" w:rsidRDefault="00FF4960">
            <w:pPr>
              <w:jc w:val="right"/>
            </w:pPr>
            <w:r>
              <w:t xml:space="preserve"> 849    </w:t>
            </w:r>
          </w:p>
        </w:tc>
      </w:tr>
      <w:tr w:rsidR="00FF4960" w14:paraId="2D82AD7C"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2E5B0AA3" w14:textId="77777777" w:rsidR="00FF4960" w:rsidRDefault="00FF4960">
            <w:r>
              <w:t>Podkarpackie</w:t>
            </w:r>
          </w:p>
        </w:tc>
        <w:tc>
          <w:tcPr>
            <w:tcW w:w="1985" w:type="dxa"/>
            <w:tcBorders>
              <w:top w:val="single" w:sz="4" w:space="0" w:color="auto"/>
              <w:left w:val="single" w:sz="4" w:space="0" w:color="auto"/>
              <w:bottom w:val="single" w:sz="4" w:space="0" w:color="auto"/>
              <w:right w:val="single" w:sz="4" w:space="0" w:color="auto"/>
            </w:tcBorders>
            <w:noWrap/>
            <w:hideMark/>
          </w:tcPr>
          <w:p w14:paraId="75B3D904" w14:textId="1AD95338" w:rsidR="00FF4960" w:rsidRDefault="00FF4960">
            <w:pPr>
              <w:jc w:val="right"/>
            </w:pPr>
            <w:r>
              <w:t>459</w:t>
            </w:r>
          </w:p>
        </w:tc>
        <w:tc>
          <w:tcPr>
            <w:tcW w:w="2096" w:type="dxa"/>
            <w:tcBorders>
              <w:top w:val="single" w:sz="4" w:space="0" w:color="auto"/>
              <w:left w:val="single" w:sz="4" w:space="0" w:color="auto"/>
              <w:bottom w:val="single" w:sz="4" w:space="0" w:color="auto"/>
              <w:right w:val="single" w:sz="4" w:space="0" w:color="auto"/>
            </w:tcBorders>
            <w:hideMark/>
          </w:tcPr>
          <w:p w14:paraId="0F996B70" w14:textId="77777777" w:rsidR="00FF4960" w:rsidRDefault="00FF4960">
            <w:pPr>
              <w:jc w:val="right"/>
            </w:pPr>
            <w:r>
              <w:t xml:space="preserve"> 1 463    </w:t>
            </w:r>
          </w:p>
        </w:tc>
        <w:tc>
          <w:tcPr>
            <w:tcW w:w="1443" w:type="dxa"/>
            <w:tcBorders>
              <w:top w:val="single" w:sz="4" w:space="0" w:color="auto"/>
              <w:left w:val="single" w:sz="4" w:space="0" w:color="auto"/>
              <w:bottom w:val="single" w:sz="4" w:space="0" w:color="auto"/>
              <w:right w:val="single" w:sz="4" w:space="0" w:color="auto"/>
            </w:tcBorders>
            <w:hideMark/>
          </w:tcPr>
          <w:p w14:paraId="0BBB5A45" w14:textId="1E5A53CD" w:rsidR="00FF4960" w:rsidRDefault="00FF4960">
            <w:pPr>
              <w:jc w:val="right"/>
            </w:pPr>
            <w:r>
              <w:t xml:space="preserve"> 1 922    </w:t>
            </w:r>
          </w:p>
        </w:tc>
      </w:tr>
      <w:tr w:rsidR="00FF4960" w14:paraId="1B0A0D7F"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09462C2B" w14:textId="77777777" w:rsidR="00FF4960" w:rsidRDefault="00FF4960">
            <w:r>
              <w:t>Podlaskie</w:t>
            </w:r>
          </w:p>
        </w:tc>
        <w:tc>
          <w:tcPr>
            <w:tcW w:w="1985" w:type="dxa"/>
            <w:tcBorders>
              <w:top w:val="single" w:sz="4" w:space="0" w:color="auto"/>
              <w:left w:val="single" w:sz="4" w:space="0" w:color="auto"/>
              <w:bottom w:val="single" w:sz="4" w:space="0" w:color="auto"/>
              <w:right w:val="single" w:sz="4" w:space="0" w:color="auto"/>
            </w:tcBorders>
            <w:noWrap/>
            <w:hideMark/>
          </w:tcPr>
          <w:p w14:paraId="641910FC" w14:textId="0A4DABC1" w:rsidR="00FF4960" w:rsidRDefault="00FF4960">
            <w:pPr>
              <w:jc w:val="right"/>
            </w:pPr>
            <w:r>
              <w:t>1 682</w:t>
            </w:r>
          </w:p>
        </w:tc>
        <w:tc>
          <w:tcPr>
            <w:tcW w:w="2096" w:type="dxa"/>
            <w:tcBorders>
              <w:top w:val="single" w:sz="4" w:space="0" w:color="auto"/>
              <w:left w:val="single" w:sz="4" w:space="0" w:color="auto"/>
              <w:bottom w:val="single" w:sz="4" w:space="0" w:color="auto"/>
              <w:right w:val="single" w:sz="4" w:space="0" w:color="auto"/>
            </w:tcBorders>
            <w:hideMark/>
          </w:tcPr>
          <w:p w14:paraId="30AD898F" w14:textId="77777777" w:rsidR="00FF4960" w:rsidRDefault="00FF4960">
            <w:pPr>
              <w:jc w:val="right"/>
            </w:pPr>
            <w:r>
              <w:t xml:space="preserve"> 872    </w:t>
            </w:r>
          </w:p>
        </w:tc>
        <w:tc>
          <w:tcPr>
            <w:tcW w:w="1443" w:type="dxa"/>
            <w:tcBorders>
              <w:top w:val="single" w:sz="4" w:space="0" w:color="auto"/>
              <w:left w:val="single" w:sz="4" w:space="0" w:color="auto"/>
              <w:bottom w:val="single" w:sz="4" w:space="0" w:color="auto"/>
              <w:right w:val="single" w:sz="4" w:space="0" w:color="auto"/>
            </w:tcBorders>
            <w:hideMark/>
          </w:tcPr>
          <w:p w14:paraId="0C831003" w14:textId="60C2BB24" w:rsidR="00FF4960" w:rsidRDefault="00FF4960">
            <w:pPr>
              <w:jc w:val="right"/>
            </w:pPr>
            <w:r>
              <w:t xml:space="preserve"> 2 554    </w:t>
            </w:r>
          </w:p>
        </w:tc>
      </w:tr>
      <w:tr w:rsidR="00FF4960" w14:paraId="16B81882"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6BB482C6" w14:textId="77777777" w:rsidR="00FF4960" w:rsidRDefault="00FF4960">
            <w:r>
              <w:t>Pomorskie</w:t>
            </w:r>
          </w:p>
        </w:tc>
        <w:tc>
          <w:tcPr>
            <w:tcW w:w="1985" w:type="dxa"/>
            <w:tcBorders>
              <w:top w:val="single" w:sz="4" w:space="0" w:color="auto"/>
              <w:left w:val="single" w:sz="4" w:space="0" w:color="auto"/>
              <w:bottom w:val="single" w:sz="4" w:space="0" w:color="auto"/>
              <w:right w:val="single" w:sz="4" w:space="0" w:color="auto"/>
            </w:tcBorders>
            <w:noWrap/>
            <w:hideMark/>
          </w:tcPr>
          <w:p w14:paraId="0709C445" w14:textId="29923E7A" w:rsidR="00FF4960" w:rsidRDefault="00FF4960">
            <w:pPr>
              <w:jc w:val="right"/>
            </w:pPr>
            <w:r>
              <w:t>465</w:t>
            </w:r>
          </w:p>
        </w:tc>
        <w:tc>
          <w:tcPr>
            <w:tcW w:w="2096" w:type="dxa"/>
            <w:tcBorders>
              <w:top w:val="single" w:sz="4" w:space="0" w:color="auto"/>
              <w:left w:val="single" w:sz="4" w:space="0" w:color="auto"/>
              <w:bottom w:val="single" w:sz="4" w:space="0" w:color="auto"/>
              <w:right w:val="single" w:sz="4" w:space="0" w:color="auto"/>
            </w:tcBorders>
            <w:hideMark/>
          </w:tcPr>
          <w:p w14:paraId="1CBB328E" w14:textId="77777777" w:rsidR="00FF4960" w:rsidRDefault="00FF4960">
            <w:pPr>
              <w:jc w:val="right"/>
            </w:pPr>
            <w:r>
              <w:t xml:space="preserve"> 994    </w:t>
            </w:r>
          </w:p>
        </w:tc>
        <w:tc>
          <w:tcPr>
            <w:tcW w:w="1443" w:type="dxa"/>
            <w:tcBorders>
              <w:top w:val="single" w:sz="4" w:space="0" w:color="auto"/>
              <w:left w:val="single" w:sz="4" w:space="0" w:color="auto"/>
              <w:bottom w:val="single" w:sz="4" w:space="0" w:color="auto"/>
              <w:right w:val="single" w:sz="4" w:space="0" w:color="auto"/>
            </w:tcBorders>
            <w:hideMark/>
          </w:tcPr>
          <w:p w14:paraId="548F40DC" w14:textId="6A73A576" w:rsidR="00FF4960" w:rsidRDefault="00FF4960">
            <w:pPr>
              <w:jc w:val="right"/>
            </w:pPr>
            <w:r>
              <w:t xml:space="preserve"> 1 459    </w:t>
            </w:r>
          </w:p>
        </w:tc>
      </w:tr>
      <w:tr w:rsidR="00FF4960" w14:paraId="1C4D201D"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2F90EBE0" w14:textId="77777777" w:rsidR="00FF4960" w:rsidRDefault="00FF4960">
            <w:r>
              <w:t>Śląskie</w:t>
            </w:r>
          </w:p>
        </w:tc>
        <w:tc>
          <w:tcPr>
            <w:tcW w:w="1985" w:type="dxa"/>
            <w:tcBorders>
              <w:top w:val="single" w:sz="4" w:space="0" w:color="auto"/>
              <w:left w:val="single" w:sz="4" w:space="0" w:color="auto"/>
              <w:bottom w:val="single" w:sz="4" w:space="0" w:color="auto"/>
              <w:right w:val="single" w:sz="4" w:space="0" w:color="auto"/>
            </w:tcBorders>
            <w:noWrap/>
            <w:hideMark/>
          </w:tcPr>
          <w:p w14:paraId="65B5B023" w14:textId="719F8338" w:rsidR="00FF4960" w:rsidRDefault="00FF4960">
            <w:pPr>
              <w:jc w:val="right"/>
            </w:pPr>
            <w:r>
              <w:t>1 711</w:t>
            </w:r>
          </w:p>
        </w:tc>
        <w:tc>
          <w:tcPr>
            <w:tcW w:w="2096" w:type="dxa"/>
            <w:tcBorders>
              <w:top w:val="single" w:sz="4" w:space="0" w:color="auto"/>
              <w:left w:val="single" w:sz="4" w:space="0" w:color="auto"/>
              <w:bottom w:val="single" w:sz="4" w:space="0" w:color="auto"/>
              <w:right w:val="single" w:sz="4" w:space="0" w:color="auto"/>
            </w:tcBorders>
            <w:hideMark/>
          </w:tcPr>
          <w:p w14:paraId="06331EA9" w14:textId="77777777" w:rsidR="00FF4960" w:rsidRDefault="00FF4960">
            <w:pPr>
              <w:jc w:val="right"/>
            </w:pPr>
            <w:r>
              <w:t xml:space="preserve"> 2 080    </w:t>
            </w:r>
          </w:p>
        </w:tc>
        <w:tc>
          <w:tcPr>
            <w:tcW w:w="1443" w:type="dxa"/>
            <w:tcBorders>
              <w:top w:val="single" w:sz="4" w:space="0" w:color="auto"/>
              <w:left w:val="single" w:sz="4" w:space="0" w:color="auto"/>
              <w:bottom w:val="single" w:sz="4" w:space="0" w:color="auto"/>
              <w:right w:val="single" w:sz="4" w:space="0" w:color="auto"/>
            </w:tcBorders>
            <w:hideMark/>
          </w:tcPr>
          <w:p w14:paraId="722BFB1B" w14:textId="0F79F601" w:rsidR="00FF4960" w:rsidRDefault="00FF4960">
            <w:pPr>
              <w:jc w:val="right"/>
            </w:pPr>
            <w:r>
              <w:t xml:space="preserve"> 3 791    </w:t>
            </w:r>
          </w:p>
        </w:tc>
      </w:tr>
      <w:tr w:rsidR="00FF4960" w14:paraId="1FD3F75F"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55D5C230" w14:textId="77777777" w:rsidR="00FF4960" w:rsidRDefault="00FF4960">
            <w:r>
              <w:t>Świętokrzyskie</w:t>
            </w:r>
          </w:p>
        </w:tc>
        <w:tc>
          <w:tcPr>
            <w:tcW w:w="1985" w:type="dxa"/>
            <w:tcBorders>
              <w:top w:val="single" w:sz="4" w:space="0" w:color="auto"/>
              <w:left w:val="single" w:sz="4" w:space="0" w:color="auto"/>
              <w:bottom w:val="single" w:sz="4" w:space="0" w:color="auto"/>
              <w:right w:val="single" w:sz="4" w:space="0" w:color="auto"/>
            </w:tcBorders>
            <w:noWrap/>
            <w:hideMark/>
          </w:tcPr>
          <w:p w14:paraId="04879A7C" w14:textId="54DF452D" w:rsidR="00FF4960" w:rsidRDefault="00FF4960">
            <w:pPr>
              <w:jc w:val="right"/>
            </w:pPr>
            <w:r>
              <w:t>261</w:t>
            </w:r>
          </w:p>
        </w:tc>
        <w:tc>
          <w:tcPr>
            <w:tcW w:w="2096" w:type="dxa"/>
            <w:tcBorders>
              <w:top w:val="single" w:sz="4" w:space="0" w:color="auto"/>
              <w:left w:val="single" w:sz="4" w:space="0" w:color="auto"/>
              <w:bottom w:val="single" w:sz="4" w:space="0" w:color="auto"/>
              <w:right w:val="single" w:sz="4" w:space="0" w:color="auto"/>
            </w:tcBorders>
            <w:hideMark/>
          </w:tcPr>
          <w:p w14:paraId="613E41DD" w14:textId="77777777" w:rsidR="00FF4960" w:rsidRDefault="00FF4960">
            <w:pPr>
              <w:jc w:val="right"/>
            </w:pPr>
            <w:r>
              <w:t xml:space="preserve"> 973    </w:t>
            </w:r>
          </w:p>
        </w:tc>
        <w:tc>
          <w:tcPr>
            <w:tcW w:w="1443" w:type="dxa"/>
            <w:tcBorders>
              <w:top w:val="single" w:sz="4" w:space="0" w:color="auto"/>
              <w:left w:val="single" w:sz="4" w:space="0" w:color="auto"/>
              <w:bottom w:val="single" w:sz="4" w:space="0" w:color="auto"/>
              <w:right w:val="single" w:sz="4" w:space="0" w:color="auto"/>
            </w:tcBorders>
            <w:hideMark/>
          </w:tcPr>
          <w:p w14:paraId="2C71ABAE" w14:textId="146DADC3" w:rsidR="00FF4960" w:rsidRDefault="00FF4960">
            <w:pPr>
              <w:jc w:val="right"/>
            </w:pPr>
            <w:r>
              <w:t xml:space="preserve"> 1 234    </w:t>
            </w:r>
          </w:p>
        </w:tc>
      </w:tr>
      <w:tr w:rsidR="00FF4960" w14:paraId="7D1A86DC"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21C5C417" w14:textId="77777777" w:rsidR="00FF4960" w:rsidRDefault="00FF4960">
            <w:r>
              <w:t>Warmińsko-Mazurskie</w:t>
            </w:r>
          </w:p>
        </w:tc>
        <w:tc>
          <w:tcPr>
            <w:tcW w:w="1985" w:type="dxa"/>
            <w:tcBorders>
              <w:top w:val="single" w:sz="4" w:space="0" w:color="auto"/>
              <w:left w:val="single" w:sz="4" w:space="0" w:color="auto"/>
              <w:bottom w:val="single" w:sz="4" w:space="0" w:color="auto"/>
              <w:right w:val="single" w:sz="4" w:space="0" w:color="auto"/>
            </w:tcBorders>
            <w:noWrap/>
            <w:hideMark/>
          </w:tcPr>
          <w:p w14:paraId="3B007242" w14:textId="4EAFC038" w:rsidR="00FF4960" w:rsidRDefault="00FF4960">
            <w:pPr>
              <w:jc w:val="right"/>
            </w:pPr>
            <w:r>
              <w:t>691</w:t>
            </w:r>
          </w:p>
        </w:tc>
        <w:tc>
          <w:tcPr>
            <w:tcW w:w="2096" w:type="dxa"/>
            <w:tcBorders>
              <w:top w:val="single" w:sz="4" w:space="0" w:color="auto"/>
              <w:left w:val="single" w:sz="4" w:space="0" w:color="auto"/>
              <w:bottom w:val="single" w:sz="4" w:space="0" w:color="auto"/>
              <w:right w:val="single" w:sz="4" w:space="0" w:color="auto"/>
            </w:tcBorders>
            <w:hideMark/>
          </w:tcPr>
          <w:p w14:paraId="1B2C27E5" w14:textId="77777777" w:rsidR="00FF4960" w:rsidRDefault="00FF4960">
            <w:pPr>
              <w:jc w:val="right"/>
            </w:pPr>
            <w:r>
              <w:t xml:space="preserve"> 1 080    </w:t>
            </w:r>
          </w:p>
        </w:tc>
        <w:tc>
          <w:tcPr>
            <w:tcW w:w="1443" w:type="dxa"/>
            <w:tcBorders>
              <w:top w:val="single" w:sz="4" w:space="0" w:color="auto"/>
              <w:left w:val="single" w:sz="4" w:space="0" w:color="auto"/>
              <w:bottom w:val="single" w:sz="4" w:space="0" w:color="auto"/>
              <w:right w:val="single" w:sz="4" w:space="0" w:color="auto"/>
            </w:tcBorders>
            <w:hideMark/>
          </w:tcPr>
          <w:p w14:paraId="08032E79" w14:textId="476E0EE4" w:rsidR="00FF4960" w:rsidRDefault="00FF4960">
            <w:pPr>
              <w:jc w:val="right"/>
            </w:pPr>
            <w:r>
              <w:t xml:space="preserve"> 1 771    </w:t>
            </w:r>
          </w:p>
        </w:tc>
      </w:tr>
      <w:tr w:rsidR="00FF4960" w14:paraId="52FB5791"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7DB49AE2" w14:textId="77777777" w:rsidR="00FF4960" w:rsidRDefault="00FF4960">
            <w:r>
              <w:t>Wielkopolskie</w:t>
            </w:r>
          </w:p>
        </w:tc>
        <w:tc>
          <w:tcPr>
            <w:tcW w:w="1985" w:type="dxa"/>
            <w:tcBorders>
              <w:top w:val="single" w:sz="4" w:space="0" w:color="auto"/>
              <w:left w:val="single" w:sz="4" w:space="0" w:color="auto"/>
              <w:bottom w:val="single" w:sz="4" w:space="0" w:color="auto"/>
              <w:right w:val="single" w:sz="4" w:space="0" w:color="auto"/>
            </w:tcBorders>
            <w:noWrap/>
            <w:hideMark/>
          </w:tcPr>
          <w:p w14:paraId="14A6BEC6" w14:textId="3F411065" w:rsidR="00FF4960" w:rsidRDefault="00FF4960">
            <w:pPr>
              <w:jc w:val="right"/>
            </w:pPr>
            <w:r>
              <w:t>1 422</w:t>
            </w:r>
          </w:p>
        </w:tc>
        <w:tc>
          <w:tcPr>
            <w:tcW w:w="2096" w:type="dxa"/>
            <w:tcBorders>
              <w:top w:val="single" w:sz="4" w:space="0" w:color="auto"/>
              <w:left w:val="single" w:sz="4" w:space="0" w:color="auto"/>
              <w:bottom w:val="single" w:sz="4" w:space="0" w:color="auto"/>
              <w:right w:val="single" w:sz="4" w:space="0" w:color="auto"/>
            </w:tcBorders>
            <w:hideMark/>
          </w:tcPr>
          <w:p w14:paraId="5BF17058" w14:textId="77777777" w:rsidR="00FF4960" w:rsidRDefault="00FF4960">
            <w:pPr>
              <w:jc w:val="right"/>
            </w:pPr>
            <w:r>
              <w:t xml:space="preserve"> 1 143    </w:t>
            </w:r>
          </w:p>
        </w:tc>
        <w:tc>
          <w:tcPr>
            <w:tcW w:w="1443" w:type="dxa"/>
            <w:tcBorders>
              <w:top w:val="single" w:sz="4" w:space="0" w:color="auto"/>
              <w:left w:val="single" w:sz="4" w:space="0" w:color="auto"/>
              <w:bottom w:val="single" w:sz="4" w:space="0" w:color="auto"/>
              <w:right w:val="single" w:sz="4" w:space="0" w:color="auto"/>
            </w:tcBorders>
            <w:hideMark/>
          </w:tcPr>
          <w:p w14:paraId="586FC592" w14:textId="3E1EC7BC" w:rsidR="00FF4960" w:rsidRDefault="00FF4960">
            <w:pPr>
              <w:jc w:val="right"/>
            </w:pPr>
            <w:r>
              <w:t xml:space="preserve"> 2 565    </w:t>
            </w:r>
          </w:p>
        </w:tc>
      </w:tr>
      <w:tr w:rsidR="00FF4960" w14:paraId="0DF935B7"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0F5B343D" w14:textId="77777777" w:rsidR="00FF4960" w:rsidRDefault="00FF4960">
            <w:r>
              <w:t>Zachodniopomorskie</w:t>
            </w:r>
          </w:p>
        </w:tc>
        <w:tc>
          <w:tcPr>
            <w:tcW w:w="1985" w:type="dxa"/>
            <w:tcBorders>
              <w:top w:val="single" w:sz="4" w:space="0" w:color="auto"/>
              <w:left w:val="single" w:sz="4" w:space="0" w:color="auto"/>
              <w:bottom w:val="single" w:sz="4" w:space="0" w:color="auto"/>
              <w:right w:val="single" w:sz="4" w:space="0" w:color="auto"/>
            </w:tcBorders>
            <w:noWrap/>
            <w:hideMark/>
          </w:tcPr>
          <w:p w14:paraId="38EFC47A" w14:textId="3DE1575B" w:rsidR="00FF4960" w:rsidRDefault="00FF4960">
            <w:pPr>
              <w:jc w:val="right"/>
            </w:pPr>
            <w:r>
              <w:t>368</w:t>
            </w:r>
          </w:p>
        </w:tc>
        <w:tc>
          <w:tcPr>
            <w:tcW w:w="2096" w:type="dxa"/>
            <w:tcBorders>
              <w:top w:val="single" w:sz="4" w:space="0" w:color="auto"/>
              <w:left w:val="single" w:sz="4" w:space="0" w:color="auto"/>
              <w:bottom w:val="single" w:sz="4" w:space="0" w:color="auto"/>
              <w:right w:val="single" w:sz="4" w:space="0" w:color="auto"/>
            </w:tcBorders>
            <w:hideMark/>
          </w:tcPr>
          <w:p w14:paraId="61515EA0" w14:textId="77777777" w:rsidR="00FF4960" w:rsidRDefault="00FF4960">
            <w:pPr>
              <w:jc w:val="right"/>
            </w:pPr>
            <w:r>
              <w:t xml:space="preserve"> 1 155    </w:t>
            </w:r>
          </w:p>
        </w:tc>
        <w:tc>
          <w:tcPr>
            <w:tcW w:w="1443" w:type="dxa"/>
            <w:tcBorders>
              <w:top w:val="single" w:sz="4" w:space="0" w:color="auto"/>
              <w:left w:val="single" w:sz="4" w:space="0" w:color="auto"/>
              <w:bottom w:val="single" w:sz="4" w:space="0" w:color="auto"/>
              <w:right w:val="single" w:sz="4" w:space="0" w:color="auto"/>
            </w:tcBorders>
            <w:hideMark/>
          </w:tcPr>
          <w:p w14:paraId="09A805F5" w14:textId="08E112A8" w:rsidR="00FF4960" w:rsidRDefault="00FF4960">
            <w:pPr>
              <w:jc w:val="right"/>
            </w:pPr>
            <w:r>
              <w:t xml:space="preserve"> 1 523    </w:t>
            </w:r>
          </w:p>
        </w:tc>
      </w:tr>
      <w:tr w:rsidR="00FF4960" w14:paraId="36A119F4" w14:textId="77777777" w:rsidTr="00FF4960">
        <w:trPr>
          <w:trHeight w:val="300"/>
          <w:jc w:val="center"/>
        </w:trPr>
        <w:tc>
          <w:tcPr>
            <w:tcW w:w="3397" w:type="dxa"/>
            <w:tcBorders>
              <w:top w:val="single" w:sz="4" w:space="0" w:color="auto"/>
              <w:left w:val="single" w:sz="4" w:space="0" w:color="auto"/>
              <w:bottom w:val="single" w:sz="4" w:space="0" w:color="auto"/>
              <w:right w:val="single" w:sz="4" w:space="0" w:color="auto"/>
            </w:tcBorders>
            <w:noWrap/>
            <w:hideMark/>
          </w:tcPr>
          <w:p w14:paraId="2C8E5951" w14:textId="77777777" w:rsidR="00FF4960" w:rsidRDefault="00FF4960">
            <w:pPr>
              <w:rPr>
                <w:b/>
              </w:rPr>
            </w:pPr>
            <w:r>
              <w:rPr>
                <w:b/>
              </w:rPr>
              <w:t>RAZEM</w:t>
            </w:r>
          </w:p>
        </w:tc>
        <w:tc>
          <w:tcPr>
            <w:tcW w:w="1985" w:type="dxa"/>
            <w:tcBorders>
              <w:top w:val="single" w:sz="4" w:space="0" w:color="auto"/>
              <w:left w:val="single" w:sz="4" w:space="0" w:color="auto"/>
              <w:bottom w:val="single" w:sz="4" w:space="0" w:color="auto"/>
              <w:right w:val="single" w:sz="4" w:space="0" w:color="auto"/>
            </w:tcBorders>
            <w:noWrap/>
            <w:hideMark/>
          </w:tcPr>
          <w:p w14:paraId="6C0535DD" w14:textId="288E2A1D" w:rsidR="00FF4960" w:rsidRDefault="00FF4960">
            <w:pPr>
              <w:jc w:val="right"/>
              <w:rPr>
                <w:b/>
              </w:rPr>
            </w:pPr>
            <w:r>
              <w:rPr>
                <w:b/>
              </w:rPr>
              <w:t>11 170</w:t>
            </w:r>
          </w:p>
        </w:tc>
        <w:tc>
          <w:tcPr>
            <w:tcW w:w="2096" w:type="dxa"/>
            <w:tcBorders>
              <w:top w:val="single" w:sz="4" w:space="0" w:color="auto"/>
              <w:left w:val="single" w:sz="4" w:space="0" w:color="auto"/>
              <w:bottom w:val="single" w:sz="4" w:space="0" w:color="auto"/>
              <w:right w:val="single" w:sz="4" w:space="0" w:color="auto"/>
            </w:tcBorders>
            <w:hideMark/>
          </w:tcPr>
          <w:p w14:paraId="1EF05D64" w14:textId="77777777" w:rsidR="00FF4960" w:rsidRDefault="00FF4960">
            <w:pPr>
              <w:jc w:val="right"/>
              <w:rPr>
                <w:b/>
              </w:rPr>
            </w:pPr>
            <w:r>
              <w:rPr>
                <w:b/>
              </w:rPr>
              <w:t xml:space="preserve"> 19 201    </w:t>
            </w:r>
          </w:p>
        </w:tc>
        <w:tc>
          <w:tcPr>
            <w:tcW w:w="1443" w:type="dxa"/>
            <w:tcBorders>
              <w:top w:val="single" w:sz="4" w:space="0" w:color="auto"/>
              <w:left w:val="single" w:sz="4" w:space="0" w:color="auto"/>
              <w:bottom w:val="single" w:sz="4" w:space="0" w:color="auto"/>
              <w:right w:val="single" w:sz="4" w:space="0" w:color="auto"/>
            </w:tcBorders>
            <w:hideMark/>
          </w:tcPr>
          <w:p w14:paraId="063B93C8" w14:textId="70F274E5" w:rsidR="00FF4960" w:rsidRDefault="00FF4960">
            <w:pPr>
              <w:jc w:val="right"/>
              <w:rPr>
                <w:b/>
              </w:rPr>
            </w:pPr>
            <w:r>
              <w:rPr>
                <w:b/>
              </w:rPr>
              <w:t xml:space="preserve"> 30 371    </w:t>
            </w:r>
          </w:p>
        </w:tc>
        <w:bookmarkEnd w:id="7"/>
      </w:tr>
    </w:tbl>
    <w:p w14:paraId="5564BC3D" w14:textId="0FB40107" w:rsidR="00276A83" w:rsidRDefault="00276A83" w:rsidP="003925EC"/>
    <w:p w14:paraId="67F3B013" w14:textId="0C235DF2" w:rsidR="003925EC" w:rsidRDefault="003925EC" w:rsidP="003925EC">
      <w:r>
        <w:t xml:space="preserve">W rezultacie dzięki środkom krajowym i europejskim w ramach realizacji zadań przewidzianych w KPRES </w:t>
      </w:r>
      <w:r w:rsidR="00B07B29">
        <w:t>oraz</w:t>
      </w:r>
      <w:r>
        <w:t xml:space="preserve"> RPO</w:t>
      </w:r>
      <w:r w:rsidR="00F95EE9">
        <w:t xml:space="preserve"> do </w:t>
      </w:r>
      <w:r w:rsidR="00812EEB">
        <w:t xml:space="preserve">2030 </w:t>
      </w:r>
      <w:r w:rsidR="00F95EE9">
        <w:t>r</w:t>
      </w:r>
      <w:r w:rsidR="005F39A6">
        <w:t>.</w:t>
      </w:r>
      <w:r>
        <w:t xml:space="preserve"> powstanie </w:t>
      </w:r>
      <w:r w:rsidR="008277B0">
        <w:t xml:space="preserve">ok. </w:t>
      </w:r>
      <w:r>
        <w:t>35 000 wysokiej jakości miejsc pracy w przedsiębiorstwach społecznych dla osób zagrożonych wykluczeniem społecznym</w:t>
      </w:r>
      <w:r w:rsidR="00812EEB">
        <w:t xml:space="preserve"> (</w:t>
      </w:r>
      <w:r w:rsidR="00986DE0">
        <w:t xml:space="preserve">ok. </w:t>
      </w:r>
      <w:r w:rsidR="00FF4960">
        <w:t xml:space="preserve">30 </w:t>
      </w:r>
      <w:r w:rsidR="00812EEB">
        <w:t xml:space="preserve">tys. miejsc pracy ze środków europejskich i </w:t>
      </w:r>
      <w:r w:rsidR="00986DE0">
        <w:t xml:space="preserve">ok. </w:t>
      </w:r>
      <w:r w:rsidR="00FF4960">
        <w:t xml:space="preserve">5 </w:t>
      </w:r>
      <w:r w:rsidR="00812EEB">
        <w:t>tys. miejsc pracy ze środków krajowych)</w:t>
      </w:r>
      <w:r>
        <w:t xml:space="preserve">. </w:t>
      </w:r>
    </w:p>
    <w:p w14:paraId="4AF971EF" w14:textId="497C2BDF" w:rsidR="003925EC" w:rsidRPr="00244218" w:rsidRDefault="003925EC" w:rsidP="003925EC">
      <w:pPr>
        <w:pStyle w:val="Nagwek5"/>
      </w:pPr>
      <w:r w:rsidRPr="00244218">
        <w:t>Wzrost zatrudnieni</w:t>
      </w:r>
      <w:r w:rsidR="00797FF4">
        <w:t>a</w:t>
      </w:r>
      <w:r w:rsidRPr="00244218">
        <w:t xml:space="preserve"> </w:t>
      </w:r>
      <w:r w:rsidR="00797FF4">
        <w:t xml:space="preserve">w </w:t>
      </w:r>
      <w:r w:rsidRPr="00244218">
        <w:t xml:space="preserve">podmiotach ekonomii społecznej </w:t>
      </w:r>
      <w:r w:rsidR="00AB4298">
        <w:t>działających na rynku</w:t>
      </w:r>
    </w:p>
    <w:p w14:paraId="5E94C659" w14:textId="1EB1A4F6" w:rsidR="003925EC" w:rsidRDefault="003925EC" w:rsidP="003925EC">
      <w:r>
        <w:t xml:space="preserve">Sektor ekonomii społecznej wnosi istotny wkład w osiąganie celów społecznych. </w:t>
      </w:r>
      <w:r w:rsidR="005D087D">
        <w:t>Jednocześnie realizowane przez nie f</w:t>
      </w:r>
      <w:r>
        <w:t xml:space="preserve">unkcje reintegracyjne, a także inne ograniczenia wpływające na możliwość swobodnego zarządzania rozwojem przedsiębiorstwa społecznego (np. ograniczenia w zakresie dysponowania zyskami i kształtowania polityki płacowej) obniżają zdolność PES do konkurowania z innymi uczestnikami otwartego rynku. Wyrównanie tych szans wpłynie na zwiększenie samodzielności PES na rynku, </w:t>
      </w:r>
      <w:r w:rsidR="00424094">
        <w:t>przyczyniając się do zwiększenia ich niezależności od środków publicznych</w:t>
      </w:r>
      <w:r>
        <w:t xml:space="preserve"> </w:t>
      </w:r>
      <w:r w:rsidR="005D087D">
        <w:t xml:space="preserve">(w szczególności tych </w:t>
      </w:r>
      <w:r w:rsidR="00244218">
        <w:t>związanych z </w:t>
      </w:r>
      <w:r>
        <w:t>tworzeniem miejsc pracy dla osób zagrożonych wykluczeniem społecznym</w:t>
      </w:r>
      <w:r w:rsidR="005D087D">
        <w:t>)</w:t>
      </w:r>
      <w:r>
        <w:t>. Jednocześnie sprzyjać to będzie również poszukiwaniu innowacyjnych form działania, dopasowanych do zmieniającej się rzeczywistości</w:t>
      </w:r>
      <w:r w:rsidR="005D087D">
        <w:t xml:space="preserve"> – w szczególności demograficznej, </w:t>
      </w:r>
      <w:r w:rsidR="00452F38">
        <w:t xml:space="preserve">czy </w:t>
      </w:r>
      <w:r w:rsidR="005D087D">
        <w:t>na rynku pracy</w:t>
      </w:r>
      <w:r>
        <w:t xml:space="preserve">. Wyrównywanie potencjału konkurencyjnego PES przełoży się również na wzrost zatrudnienia w sektorze ekonomii społecznej </w:t>
      </w:r>
      <w:r w:rsidR="005D087D">
        <w:t>oraz</w:t>
      </w:r>
      <w:r w:rsidR="00244218">
        <w:t xml:space="preserve"> wzmocni wkład tych podmiotów w </w:t>
      </w:r>
      <w:r w:rsidR="005D087D">
        <w:t xml:space="preserve">zwiększanie PKB </w:t>
      </w:r>
      <w:r w:rsidR="00452F38">
        <w:t xml:space="preserve">i </w:t>
      </w:r>
      <w:r w:rsidR="005D087D">
        <w:t>rozwój gospodarczy kraju</w:t>
      </w:r>
      <w:r>
        <w:t>.</w:t>
      </w:r>
    </w:p>
    <w:p w14:paraId="0C8A2D16" w14:textId="201245F7" w:rsidR="003925EC" w:rsidRPr="00244218" w:rsidRDefault="003925EC" w:rsidP="003925EC">
      <w:pPr>
        <w:pStyle w:val="Nagwek5"/>
      </w:pPr>
      <w:r w:rsidRPr="00244218">
        <w:t>Wzrost aktywności społecznej w podmiotach e</w:t>
      </w:r>
      <w:r w:rsidR="00AB4298">
        <w:t xml:space="preserve">konomii społecznej </w:t>
      </w:r>
    </w:p>
    <w:p w14:paraId="2CA6EEB3" w14:textId="0A8C3432" w:rsidR="008C7760" w:rsidRDefault="008C7760" w:rsidP="008C7760">
      <w:r w:rsidRPr="00C47291">
        <w:t xml:space="preserve">Rozwój ekonomii społecznej jest w dużej mierze uzależniony od tego, </w:t>
      </w:r>
      <w:r>
        <w:t>w jakim stopniu</w:t>
      </w:r>
      <w:r w:rsidRPr="00C47291">
        <w:t xml:space="preserve"> ta sfera oraz korzyści</w:t>
      </w:r>
      <w:r>
        <w:t>, jakie przynosi swoim uczestnikom</w:t>
      </w:r>
      <w:r w:rsidRPr="00C47291">
        <w:t xml:space="preserve">, </w:t>
      </w:r>
      <w:r>
        <w:t xml:space="preserve">a także całemu </w:t>
      </w:r>
      <w:r w:rsidRPr="00C47291">
        <w:t>społeczeństw</w:t>
      </w:r>
      <w:r>
        <w:t>u</w:t>
      </w:r>
      <w:r w:rsidR="00D875AF">
        <w:t>,</w:t>
      </w:r>
      <w:r w:rsidRPr="00C47291">
        <w:t xml:space="preserve"> zaistnieją </w:t>
      </w:r>
      <w:r w:rsidR="00FF2CAA">
        <w:br/>
      </w:r>
      <w:r w:rsidRPr="00C47291">
        <w:t>w świadomości społecznej</w:t>
      </w:r>
      <w:r>
        <w:t xml:space="preserve">. </w:t>
      </w:r>
    </w:p>
    <w:p w14:paraId="49ADF516" w14:textId="43D7C0B1" w:rsidR="008C7760" w:rsidRDefault="008C7760" w:rsidP="008C7760">
      <w:r>
        <w:t>Zakorzenienie społeczne to proces długotrwały i wielotorowy, przebiegający na płaszczyźnie kształtowania postaw z jednej strony oraz budowania marki z drugiej. Kształtowanie pozytywnych postaw wobec ekonomii społecznej wiąże się przede wszystkim z</w:t>
      </w:r>
      <w:r w:rsidR="00C56F77">
        <w:t> </w:t>
      </w:r>
      <w:r>
        <w:t xml:space="preserve">pracą </w:t>
      </w:r>
      <w:r w:rsidR="00244109">
        <w:br/>
      </w:r>
      <w:r>
        <w:t>z młodzieżą, która przez aktywne, nie tylko teoretyczne</w:t>
      </w:r>
      <w:r w:rsidR="00D875AF">
        <w:t>,</w:t>
      </w:r>
      <w:r>
        <w:t xml:space="preserve"> poznawanie wartości i</w:t>
      </w:r>
      <w:r w:rsidR="00C56F77">
        <w:t> </w:t>
      </w:r>
      <w:r>
        <w:t xml:space="preserve">instrumentów ekonomii społecznej </w:t>
      </w:r>
      <w:r w:rsidR="00334181">
        <w:t>(m.in. w ramach spółdzielni uczn</w:t>
      </w:r>
      <w:r w:rsidR="00D37F67">
        <w:t>i</w:t>
      </w:r>
      <w:r w:rsidR="00334181">
        <w:t>owskich)</w:t>
      </w:r>
      <w:r>
        <w:t xml:space="preserve"> rozwija swoje kompetencje społeczne i</w:t>
      </w:r>
      <w:r w:rsidR="00C56F77">
        <w:t> </w:t>
      </w:r>
      <w:r>
        <w:t>przedsiębiorcze. Polem do najskuteczniejszych działań wśród młodych ludzi jest edukacja, zarówno ta formalna, w ramach systemu oświaty, jak i</w:t>
      </w:r>
      <w:r w:rsidR="003B0A9E">
        <w:t> </w:t>
      </w:r>
      <w:r>
        <w:t xml:space="preserve">nieformalna oraz pozaformalna, będąca z kolei domeną podmiotów ekonomii społecznej. Dopiero uzupełniające </w:t>
      </w:r>
      <w:r>
        <w:lastRenderedPageBreak/>
        <w:t>się działania w obu sferach edukacji pozwalają zbudować pozytywny wizerunek ekonomii społecznej, jak również wykształcić i</w:t>
      </w:r>
      <w:r w:rsidR="007B1620">
        <w:t> </w:t>
      </w:r>
      <w:r>
        <w:t>wprowadzić na rynek pracy osoby przygotowane kompetencyjnie, ale i żywo zainteresowane udziałem w</w:t>
      </w:r>
      <w:r w:rsidR="003B0A9E">
        <w:t> </w:t>
      </w:r>
      <w:r>
        <w:t xml:space="preserve">tworzeniu tego sektora. </w:t>
      </w:r>
      <w:r w:rsidR="0054788D">
        <w:t xml:space="preserve">Jako przykład mogą tu posłużyć spółdzielnie socjalne, rozwijające się od ponad </w:t>
      </w:r>
      <w:r w:rsidR="00DB64C6">
        <w:t xml:space="preserve">15 </w:t>
      </w:r>
      <w:r w:rsidR="0054788D">
        <w:t>lat.</w:t>
      </w:r>
    </w:p>
    <w:p w14:paraId="31A02A21" w14:textId="132C8BEA" w:rsidR="008C7760" w:rsidRDefault="008C7760" w:rsidP="002D7B12">
      <w:pPr>
        <w:pStyle w:val="Akapitzlist"/>
        <w:spacing w:after="240"/>
        <w:ind w:left="0"/>
      </w:pPr>
      <w:r>
        <w:t>Drugi aspekt</w:t>
      </w:r>
      <w:r w:rsidR="00825B66">
        <w:t xml:space="preserve"> stanowi upowszechnianie</w:t>
      </w:r>
      <w:r>
        <w:t xml:space="preserve"> ekonomii społecznej wśród opinii publicznej, a także bezpośrednio wśród przedstawicieli administracji publicznej, od których decyzji zależy rozwój PES</w:t>
      </w:r>
      <w:r w:rsidR="00452F38">
        <w:t>,</w:t>
      </w:r>
      <w:r>
        <w:t xml:space="preserve"> zwłaszcza na poziomie lokalnym. Należy dołożyć starań, aby utrwalić wizerunek podmiotów ekonomii społecznej jako kluczowego ogniwa w przywracaniu godności i</w:t>
      </w:r>
      <w:r w:rsidR="007B1620">
        <w:t> </w:t>
      </w:r>
      <w:r>
        <w:t>podmiotowości osób wykluczonych, dzięki któremu mogą współtworzyć kapitał społeczny, a</w:t>
      </w:r>
      <w:r w:rsidR="008A0A75">
        <w:t> </w:t>
      </w:r>
      <w:r>
        <w:t>nie tylko korzystać z jego zasobów. Szczególnie istotne jest przełamywanie stereotypów, które stygmatyzują ekonomię społeczną i solidarną jako sferę usług niskiej jakości, opartą jedynie o</w:t>
      </w:r>
      <w:r w:rsidR="008A0A75">
        <w:t xml:space="preserve"> </w:t>
      </w:r>
      <w:r>
        <w:t xml:space="preserve">instrumenty służące przeciwdziałaniu wykluczeniu społecznemu. </w:t>
      </w:r>
    </w:p>
    <w:p w14:paraId="5671AC23" w14:textId="75A27A99" w:rsidR="00662A50" w:rsidRDefault="008C7760" w:rsidP="008C7760">
      <w:r>
        <w:t xml:space="preserve">Dzięki takiemu </w:t>
      </w:r>
      <w:r w:rsidR="008C255A">
        <w:t xml:space="preserve">podejściu </w:t>
      </w:r>
      <w:r>
        <w:t>możliwe będzie podniesienie poziomu aktywności wśród osób młodych, które w przyszłości przełoży się na większą gotowość do podejmowania świadomych i odpowiedzialnych społecznie wyborów konsumenckich, rynkowych i zawodowych, sprzyjających przy tym rozwojowi sektora ekonomii społecznej.</w:t>
      </w:r>
    </w:p>
    <w:p w14:paraId="0C7A1AB0" w14:textId="61E58EB5" w:rsidR="00681C59" w:rsidRDefault="00681C59" w:rsidP="008C7760">
      <w:pPr>
        <w:rPr>
          <w:rFonts w:eastAsia="Times New Roman"/>
          <w:b/>
          <w:bCs/>
          <w:sz w:val="36"/>
          <w:szCs w:val="36"/>
          <w:lang w:eastAsia="pl-PL"/>
        </w:rPr>
      </w:pPr>
      <w:r>
        <w:br w:type="page"/>
      </w:r>
    </w:p>
    <w:p w14:paraId="0C35E08E" w14:textId="0DC48181" w:rsidR="004B04EF" w:rsidRPr="00A50B25" w:rsidRDefault="0019775D" w:rsidP="00571B73">
      <w:pPr>
        <w:pStyle w:val="Nagwek2"/>
      </w:pPr>
      <w:bookmarkStart w:id="8" w:name="_Toc80878451"/>
      <w:r w:rsidRPr="00A50B25">
        <w:lastRenderedPageBreak/>
        <w:t>Rozdział III</w:t>
      </w:r>
      <w:r w:rsidR="00685FED">
        <w:t>.</w:t>
      </w:r>
      <w:r w:rsidR="002B0453">
        <w:br/>
      </w:r>
      <w:r w:rsidRPr="00A50B25">
        <w:t>Kierunki interwencji publicznej</w:t>
      </w:r>
      <w:r w:rsidR="00AA7BBF">
        <w:t xml:space="preserve"> – obszary i priorytety</w:t>
      </w:r>
      <w:bookmarkEnd w:id="8"/>
    </w:p>
    <w:p w14:paraId="7DA95D9E" w14:textId="20917038" w:rsidR="00681C59" w:rsidRDefault="00381DA9" w:rsidP="00681C59">
      <w:r w:rsidRPr="00A50B25">
        <w:t xml:space="preserve">Realizacja celu głównego </w:t>
      </w:r>
      <w:r w:rsidR="0053325C" w:rsidRPr="00A50B25">
        <w:t xml:space="preserve">i celów szczegółowych realizowana będzie w </w:t>
      </w:r>
      <w:r w:rsidR="00681C59">
        <w:t>czterech</w:t>
      </w:r>
      <w:r w:rsidR="0053325C" w:rsidRPr="00A50B25">
        <w:t xml:space="preserve"> obs</w:t>
      </w:r>
      <w:r w:rsidR="005F4D06" w:rsidRPr="00A50B25">
        <w:t>zarach interwencji publicznej: s</w:t>
      </w:r>
      <w:r w:rsidR="0053325C" w:rsidRPr="00A50B25">
        <w:t xml:space="preserve">olidarny rynek pracy, </w:t>
      </w:r>
      <w:r w:rsidR="00681C59">
        <w:t>s</w:t>
      </w:r>
      <w:r w:rsidR="00681C59" w:rsidRPr="00681C59">
        <w:t>olidarna wspólnota lokalna</w:t>
      </w:r>
      <w:r w:rsidR="00681C59">
        <w:t>, k</w:t>
      </w:r>
      <w:r w:rsidR="00681C59" w:rsidRPr="00681C59">
        <w:t>onkurencyjna przedsiębiorczość społeczna</w:t>
      </w:r>
      <w:r w:rsidR="00681C59">
        <w:t xml:space="preserve"> oraz s</w:t>
      </w:r>
      <w:r w:rsidR="00681C59" w:rsidRPr="00681C59">
        <w:t>olidarne społeczeństwo</w:t>
      </w:r>
      <w:r w:rsidR="00681C59">
        <w:t>.</w:t>
      </w:r>
      <w:r w:rsidR="005F4D06" w:rsidRPr="00A50B25">
        <w:t xml:space="preserve"> </w:t>
      </w:r>
      <w:r w:rsidR="006721F0" w:rsidRPr="00A50B25">
        <w:t xml:space="preserve">Każdemu z obszarów przyporządkowano </w:t>
      </w:r>
      <w:r w:rsidR="00AC4EEC" w:rsidRPr="00A50B25">
        <w:t xml:space="preserve">priorytety, </w:t>
      </w:r>
      <w:r w:rsidR="006721F0" w:rsidRPr="00A50B25">
        <w:t xml:space="preserve">działania i </w:t>
      </w:r>
      <w:r w:rsidR="00AC4EEC" w:rsidRPr="00A50B25">
        <w:t xml:space="preserve">konkretne </w:t>
      </w:r>
      <w:r w:rsidR="006721F0" w:rsidRPr="00A50B25">
        <w:t>za</w:t>
      </w:r>
      <w:r w:rsidR="0030396B">
        <w:t>dania realizowane w </w:t>
      </w:r>
      <w:r w:rsidR="006721F0" w:rsidRPr="00A50B25">
        <w:t xml:space="preserve">perspektywie </w:t>
      </w:r>
      <w:r w:rsidR="00571B73" w:rsidRPr="00A50B25">
        <w:t>201</w:t>
      </w:r>
      <w:r w:rsidR="00571B73">
        <w:t>4</w:t>
      </w:r>
      <w:r w:rsidR="00452F38">
        <w:t>–</w:t>
      </w:r>
      <w:r w:rsidR="00BE6E31" w:rsidRPr="00A50B25">
        <w:t>20</w:t>
      </w:r>
      <w:r w:rsidR="00BE6E31">
        <w:t>30</w:t>
      </w:r>
      <w:r w:rsidR="00681C59">
        <w:t>.</w:t>
      </w:r>
    </w:p>
    <w:p w14:paraId="5F824213" w14:textId="77777777" w:rsidR="00571B73" w:rsidRDefault="00571B73" w:rsidP="00681C59">
      <w:pPr>
        <w:sectPr w:rsidR="00571B73" w:rsidSect="0044770B">
          <w:footerReference w:type="first" r:id="rId12"/>
          <w:pgSz w:w="11906" w:h="16838"/>
          <w:pgMar w:top="1417" w:right="1417" w:bottom="1417" w:left="1417" w:header="708" w:footer="708" w:gutter="0"/>
          <w:cols w:space="708"/>
          <w:titlePg/>
          <w:docGrid w:linePitch="360"/>
        </w:sectPr>
      </w:pPr>
    </w:p>
    <w:p w14:paraId="12B5CF0B" w14:textId="5D5EAE00" w:rsidR="00571B73" w:rsidRDefault="00571B73" w:rsidP="00681C59">
      <w:r>
        <w:rPr>
          <w:noProof/>
          <w:lang w:eastAsia="pl-PL"/>
        </w:rPr>
        <w:lastRenderedPageBreak/>
        <mc:AlternateContent>
          <mc:Choice Requires="wpg">
            <w:drawing>
              <wp:anchor distT="0" distB="0" distL="114300" distR="114300" simplePos="0" relativeHeight="251656192" behindDoc="0" locked="0" layoutInCell="1" allowOverlap="1" wp14:anchorId="0BF7AB53" wp14:editId="18E8F1F6">
                <wp:simplePos x="0" y="0"/>
                <wp:positionH relativeFrom="column">
                  <wp:posOffset>-59635</wp:posOffset>
                </wp:positionH>
                <wp:positionV relativeFrom="paragraph">
                  <wp:posOffset>3975</wp:posOffset>
                </wp:positionV>
                <wp:extent cx="6740456" cy="10129961"/>
                <wp:effectExtent l="0" t="0" r="22860" b="24130"/>
                <wp:wrapNone/>
                <wp:docPr id="2" name="Grupa 2"/>
                <wp:cNvGraphicFramePr/>
                <a:graphic xmlns:a="http://schemas.openxmlformats.org/drawingml/2006/main">
                  <a:graphicData uri="http://schemas.microsoft.com/office/word/2010/wordprocessingGroup">
                    <wpg:wgp>
                      <wpg:cNvGrpSpPr/>
                      <wpg:grpSpPr>
                        <a:xfrm>
                          <a:off x="0" y="0"/>
                          <a:ext cx="6740456" cy="10129961"/>
                          <a:chOff x="-64197" y="0"/>
                          <a:chExt cx="6802490" cy="10001250"/>
                        </a:xfrm>
                      </wpg:grpSpPr>
                      <wps:wsp>
                        <wps:cNvPr id="6" name="Prostokąt 6"/>
                        <wps:cNvSpPr/>
                        <wps:spPr>
                          <a:xfrm>
                            <a:off x="104775" y="0"/>
                            <a:ext cx="6633518" cy="431457"/>
                          </a:xfrm>
                          <a:prstGeom prst="rect">
                            <a:avLst/>
                          </a:prstGeom>
                          <a:solidFill>
                            <a:schemeClr val="bg2">
                              <a:lumMod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6CE2A" w14:textId="7E6A8A30" w:rsidR="008A1EE5" w:rsidRDefault="008A1EE5" w:rsidP="00571B73">
                              <w:pPr>
                                <w:jc w:val="center"/>
                                <w:rPr>
                                  <w:b/>
                                  <w:sz w:val="22"/>
                                </w:rPr>
                              </w:pPr>
                              <w:r>
                                <w:rPr>
                                  <w:b/>
                                  <w:sz w:val="22"/>
                                </w:rPr>
                                <w:t xml:space="preserve">CEL STRATEGICZNY DŁUGOFALOWY: </w:t>
                              </w:r>
                              <w:r w:rsidRPr="00E014FE">
                                <w:rPr>
                                  <w:b/>
                                  <w:sz w:val="22"/>
                                </w:rPr>
                                <w:t>Ekonomia społeczna  stanie się istotnym instrumentem aktywnej polityki społecznej, wsparcia rozwoju społecznego oraz lokalnego.</w:t>
                              </w:r>
                            </w:p>
                            <w:p w14:paraId="7A80044F" w14:textId="77777777" w:rsidR="008A1EE5" w:rsidRPr="00196716" w:rsidRDefault="008A1EE5" w:rsidP="00571B73">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rostokąt 7"/>
                        <wps:cNvSpPr>
                          <a:spLocks/>
                        </wps:cNvSpPr>
                        <wps:spPr>
                          <a:xfrm>
                            <a:off x="104775" y="523875"/>
                            <a:ext cx="6633210" cy="689610"/>
                          </a:xfrm>
                          <a:prstGeom prst="rect">
                            <a:avLst/>
                          </a:prstGeom>
                          <a:solidFill>
                            <a:schemeClr val="bg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E0921" w14:textId="3466F4A4" w:rsidR="008A1EE5" w:rsidRPr="00FF335A" w:rsidRDefault="008A1EE5" w:rsidP="00571B73">
                              <w:pPr>
                                <w:jc w:val="center"/>
                                <w:rPr>
                                  <w:b/>
                                </w:rPr>
                              </w:pPr>
                              <w:r>
                                <w:rPr>
                                  <w:b/>
                                </w:rPr>
                                <w:t xml:space="preserve">CEL GŁÓWNY: </w:t>
                              </w:r>
                              <w:r w:rsidRPr="00E014FE">
                                <w:rPr>
                                  <w:b/>
                                </w:rPr>
                                <w:t>Do roku 20</w:t>
                              </w:r>
                              <w:r>
                                <w:rPr>
                                  <w:b/>
                                </w:rPr>
                                <w:t>30</w:t>
                              </w:r>
                              <w:r w:rsidRPr="00E014FE">
                                <w:rPr>
                                  <w:b/>
                                </w:rPr>
                                <w:t xml:space="preserve"> podmioty ekonomii społecznej będą ważnym elementem aktywizacji i integracji społecznej osób zagrożonych wykluczeniem społecznym oraz dostarczycielami usług </w:t>
                              </w:r>
                              <w:r>
                                <w:rPr>
                                  <w:b/>
                                </w:rPr>
                                <w:t>społecznych</w:t>
                              </w:r>
                              <w:r w:rsidRPr="00E014FE">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upa 8"/>
                        <wpg:cNvGrpSpPr/>
                        <wpg:grpSpPr>
                          <a:xfrm>
                            <a:off x="-64197" y="1257300"/>
                            <a:ext cx="6802182" cy="8743950"/>
                            <a:chOff x="-64197" y="0"/>
                            <a:chExt cx="6802182" cy="8743950"/>
                          </a:xfrm>
                        </wpg:grpSpPr>
                        <wps:wsp>
                          <wps:cNvPr id="9" name="Prostokąt 9"/>
                          <wps:cNvSpPr>
                            <a:spLocks/>
                          </wps:cNvSpPr>
                          <wps:spPr>
                            <a:xfrm>
                              <a:off x="0" y="7953375"/>
                              <a:ext cx="6729730" cy="2286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054164" w14:textId="6CC3F64A" w:rsidR="008A1EE5" w:rsidRPr="00A836EA" w:rsidRDefault="008A1EE5" w:rsidP="00571B73">
                                <w:pPr>
                                  <w:jc w:val="center"/>
                                  <w:rPr>
                                    <w:b/>
                                    <w:sz w:val="22"/>
                                  </w:rPr>
                                </w:pPr>
                                <w:r w:rsidRPr="00A836EA">
                                  <w:rPr>
                                    <w:b/>
                                    <w:sz w:val="22"/>
                                  </w:rPr>
                                  <w:t>REZULTAT CELU GŁÓWNEGO: Zwiększenie zasięgu oddziaływania ekonomii społecznej.</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 name="Prostokąt 10"/>
                          <wps:cNvSpPr>
                            <a:spLocks/>
                          </wps:cNvSpPr>
                          <wps:spPr>
                            <a:xfrm>
                              <a:off x="-5" y="8220075"/>
                              <a:ext cx="6729096" cy="5238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EFE7ED" w14:textId="027DE321" w:rsidR="008A1EE5" w:rsidRPr="00E007FA" w:rsidRDefault="008A1EE5" w:rsidP="00571B73">
                                <w:pPr>
                                  <w:jc w:val="center"/>
                                  <w:rPr>
                                    <w:b/>
                                    <w:sz w:val="21"/>
                                    <w:szCs w:val="21"/>
                                  </w:rPr>
                                </w:pPr>
                                <w:r w:rsidRPr="00E007FA">
                                  <w:rPr>
                                    <w:b/>
                                    <w:sz w:val="21"/>
                                    <w:szCs w:val="21"/>
                                  </w:rPr>
                                  <w:t>WSKAŹNIK REZULTATU GŁÓWNEGO: Do 20</w:t>
                                </w:r>
                                <w:r>
                                  <w:rPr>
                                    <w:b/>
                                    <w:sz w:val="21"/>
                                    <w:szCs w:val="21"/>
                                  </w:rPr>
                                  <w:t>30 r.</w:t>
                                </w:r>
                                <w:r w:rsidRPr="00E007FA">
                                  <w:rPr>
                                    <w:b/>
                                    <w:sz w:val="21"/>
                                    <w:szCs w:val="21"/>
                                  </w:rPr>
                                  <w:t xml:space="preserve"> wzrośnie do 40% liczba osób podejmujących pracę po zakończeniu uczestnictwa w jednostkach reintegracyjnych, </w:t>
                                </w:r>
                                <w:r w:rsidRPr="004207C8">
                                  <w:rPr>
                                    <w:b/>
                                    <w:sz w:val="21"/>
                                    <w:szCs w:val="21"/>
                                  </w:rPr>
                                  <w:t xml:space="preserve">odsetek osób poniżej 18 roku życia w ogólnej liczbie członków </w:t>
                                </w:r>
                                <w:r>
                                  <w:rPr>
                                    <w:b/>
                                    <w:sz w:val="21"/>
                                    <w:szCs w:val="21"/>
                                  </w:rPr>
                                  <w:t xml:space="preserve">PES </w:t>
                                </w:r>
                                <w:r w:rsidRPr="004207C8">
                                  <w:rPr>
                                    <w:b/>
                                    <w:sz w:val="21"/>
                                    <w:szCs w:val="21"/>
                                  </w:rPr>
                                  <w:t>wzrośnie o 5</w:t>
                                </w:r>
                                <w:r>
                                  <w:rPr>
                                    <w:b/>
                                    <w:sz w:val="21"/>
                                    <w:szCs w:val="21"/>
                                  </w:rPr>
                                  <w:t xml:space="preserve"> punktów procentowych</w:t>
                                </w:r>
                                <w:r w:rsidRPr="00E007FA">
                                  <w:rPr>
                                    <w:b/>
                                    <w:sz w:val="21"/>
                                    <w:szCs w:val="21"/>
                                  </w:rPr>
                                  <w:t xml:space="preserve"> oraz powstanie </w:t>
                                </w:r>
                                <w:r>
                                  <w:rPr>
                                    <w:b/>
                                    <w:sz w:val="21"/>
                                    <w:szCs w:val="21"/>
                                  </w:rPr>
                                  <w:t>3</w:t>
                                </w:r>
                                <w:r w:rsidRPr="00E007FA">
                                  <w:rPr>
                                    <w:b/>
                                    <w:sz w:val="21"/>
                                    <w:szCs w:val="21"/>
                                  </w:rPr>
                                  <w:t>5 tys. nowych miejsc pracy w 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upa 12"/>
                          <wpg:cNvGrpSpPr/>
                          <wpg:grpSpPr>
                            <a:xfrm>
                              <a:off x="-64197" y="0"/>
                              <a:ext cx="6802182" cy="7835900"/>
                              <a:chOff x="-64197" y="0"/>
                              <a:chExt cx="6802182" cy="7835900"/>
                            </a:xfrm>
                          </wpg:grpSpPr>
                          <wpg:grpSp>
                            <wpg:cNvPr id="13" name="Grupa 13"/>
                            <wpg:cNvGrpSpPr/>
                            <wpg:grpSpPr>
                              <a:xfrm>
                                <a:off x="-64197" y="5210175"/>
                                <a:ext cx="6798483" cy="2625725"/>
                                <a:chOff x="-23362" y="-79"/>
                                <a:chExt cx="9583932" cy="2628441"/>
                              </a:xfrm>
                            </wpg:grpSpPr>
                            <wpg:grpSp>
                              <wpg:cNvPr id="16" name="Grupa 16"/>
                              <wpg:cNvGrpSpPr/>
                              <wpg:grpSpPr>
                                <a:xfrm>
                                  <a:off x="-23362" y="-79"/>
                                  <a:ext cx="9577979" cy="1255876"/>
                                  <a:chOff x="-23362" y="-79"/>
                                  <a:chExt cx="9577979" cy="1255876"/>
                                </a:xfrm>
                              </wpg:grpSpPr>
                              <wpg:grpSp>
                                <wpg:cNvPr id="17" name="Grupa 17"/>
                                <wpg:cNvGrpSpPr/>
                                <wpg:grpSpPr>
                                  <a:xfrm>
                                    <a:off x="497916" y="-79"/>
                                    <a:ext cx="9056701" cy="1255876"/>
                                    <a:chOff x="-73584" y="-79"/>
                                    <a:chExt cx="9056701" cy="1255876"/>
                                  </a:xfrm>
                                </wpg:grpSpPr>
                                <wps:wsp>
                                  <wps:cNvPr id="23" name="Prostokąt 23"/>
                                  <wps:cNvSpPr/>
                                  <wps:spPr>
                                    <a:xfrm>
                                      <a:off x="2307076" y="3488"/>
                                      <a:ext cx="2132340" cy="1252172"/>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1940A2" w14:textId="46A8E171" w:rsidR="008A1EE5" w:rsidRPr="00AC3124" w:rsidRDefault="008A1EE5" w:rsidP="00571B73">
                                        <w:pPr>
                                          <w:rPr>
                                            <w:sz w:val="18"/>
                                          </w:rPr>
                                        </w:pPr>
                                        <w:r w:rsidRPr="00AC3124">
                                          <w:rPr>
                                            <w:sz w:val="18"/>
                                          </w:rPr>
                                          <w:t>Zwiększenie zatrudnienia osób zagrożonych wykluczeniem społecznym na wysokiej jakości miejscach pracy w przedsiębiorstwach społecznych.</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9" name="Prostokąt 29"/>
                                  <wps:cNvSpPr/>
                                  <wps:spPr>
                                    <a:xfrm>
                                      <a:off x="-73584" y="-79"/>
                                      <a:ext cx="2174337" cy="12558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C0EFA0" w14:textId="5E5EF3C8" w:rsidR="008A1EE5" w:rsidRPr="00AC3124" w:rsidRDefault="008A1EE5" w:rsidP="00571B73">
                                        <w:pPr>
                                          <w:rPr>
                                            <w:sz w:val="18"/>
                                          </w:rPr>
                                        </w:pPr>
                                        <w:r w:rsidRPr="00AC3124">
                                          <w:rPr>
                                            <w:sz w:val="18"/>
                                          </w:rPr>
                                          <w:t xml:space="preserve">Wzrost udziału środków </w:t>
                                        </w:r>
                                        <w:r>
                                          <w:rPr>
                                            <w:sz w:val="18"/>
                                          </w:rPr>
                                          <w:br/>
                                        </w:r>
                                        <w:r w:rsidRPr="00AC3124">
                                          <w:rPr>
                                            <w:sz w:val="18"/>
                                          </w:rPr>
                                          <w:t>z budżetów JST,  przeznaczanych na zlecanie świadczenia usług społecznych, podmiotom ekonomii społecznej.</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2" name="Prostokąt 42"/>
                                  <wps:cNvSpPr/>
                                  <wps:spPr>
                                    <a:xfrm>
                                      <a:off x="4694110" y="0"/>
                                      <a:ext cx="1912376" cy="125566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E74280" w14:textId="7BBB1A04" w:rsidR="008A1EE5" w:rsidRPr="00AC3124" w:rsidRDefault="008A1EE5" w:rsidP="00571B73">
                                        <w:pPr>
                                          <w:rPr>
                                            <w:sz w:val="18"/>
                                          </w:rPr>
                                        </w:pPr>
                                        <w:r w:rsidRPr="00AC3124">
                                          <w:rPr>
                                            <w:sz w:val="18"/>
                                          </w:rPr>
                                          <w:t>Zwiększenie liczby podmiotów ekonomii społecznej prowadzących  działalność gospodarczą lub odpłatną działalność pożytku publicznego.</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3" name="Prostokąt 43"/>
                                  <wps:cNvSpPr/>
                                  <wps:spPr>
                                    <a:xfrm>
                                      <a:off x="6822119" y="-79"/>
                                      <a:ext cx="2160998" cy="125573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D887B8" w14:textId="53E20DE7" w:rsidR="008A1EE5" w:rsidRPr="00AC3124" w:rsidRDefault="008A1EE5" w:rsidP="00571B73">
                                        <w:pPr>
                                          <w:rPr>
                                            <w:sz w:val="18"/>
                                          </w:rPr>
                                        </w:pPr>
                                        <w:r w:rsidRPr="00AC3124">
                                          <w:rPr>
                                            <w:sz w:val="18"/>
                                          </w:rPr>
                                          <w:t>Zwiększenie członkostwa osób młodych (16</w:t>
                                        </w:r>
                                        <w:r>
                                          <w:rPr>
                                            <w:sz w:val="18"/>
                                          </w:rPr>
                                          <w:t>–</w:t>
                                        </w:r>
                                        <w:r w:rsidRPr="00AC3124">
                                          <w:rPr>
                                            <w:sz w:val="18"/>
                                          </w:rPr>
                                          <w:t xml:space="preserve">34 lata) </w:t>
                                        </w:r>
                                        <w:r>
                                          <w:rPr>
                                            <w:sz w:val="18"/>
                                          </w:rPr>
                                          <w:br/>
                                        </w:r>
                                        <w:r w:rsidRPr="00AC3124">
                                          <w:rPr>
                                            <w:sz w:val="18"/>
                                          </w:rPr>
                                          <w:t>w podmiotach ekonomii społecznej.</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44" name="Prostokąt 44"/>
                                <wps:cNvSpPr/>
                                <wps:spPr>
                                  <a:xfrm>
                                    <a:off x="-23362" y="13022"/>
                                    <a:ext cx="409804" cy="121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F1039" w14:textId="77777777" w:rsidR="008A1EE5" w:rsidRPr="00AC3124" w:rsidRDefault="008A1EE5" w:rsidP="00571B73">
                                      <w:pPr>
                                        <w:jc w:val="center"/>
                                        <w:rPr>
                                          <w:b/>
                                          <w:color w:val="FFFFFF" w:themeColor="background1"/>
                                          <w:sz w:val="16"/>
                                        </w:rPr>
                                      </w:pPr>
                                      <w:r w:rsidRPr="00AC3124">
                                        <w:rPr>
                                          <w:b/>
                                          <w:color w:val="FFFFFF" w:themeColor="background1"/>
                                          <w:sz w:val="16"/>
                                        </w:rPr>
                                        <w:t>REZULTATY</w:t>
                                      </w: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grpSp>
                            <wpg:grpSp>
                              <wpg:cNvPr id="45" name="Grupa 45"/>
                              <wpg:cNvGrpSpPr/>
                              <wpg:grpSpPr>
                                <a:xfrm>
                                  <a:off x="-23361" y="1307702"/>
                                  <a:ext cx="9583931" cy="1320660"/>
                                  <a:chOff x="-23361" y="-6748"/>
                                  <a:chExt cx="9583931" cy="1320660"/>
                                </a:xfrm>
                              </wpg:grpSpPr>
                              <wpg:grpSp>
                                <wpg:cNvPr id="46" name="Grupa 46"/>
                                <wpg:cNvGrpSpPr/>
                                <wpg:grpSpPr>
                                  <a:xfrm>
                                    <a:off x="514169" y="-6748"/>
                                    <a:ext cx="9046401" cy="1320660"/>
                                    <a:chOff x="-57331" y="-6748"/>
                                    <a:chExt cx="9046401" cy="1320660"/>
                                  </a:xfrm>
                                </wpg:grpSpPr>
                                <wps:wsp>
                                  <wps:cNvPr id="47" name="Prostokąt 47"/>
                                  <wps:cNvSpPr/>
                                  <wps:spPr>
                                    <a:xfrm>
                                      <a:off x="2303835" y="-6748"/>
                                      <a:ext cx="2132340" cy="13104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238E55" w14:textId="223C39E6" w:rsidR="008A1EE5" w:rsidRPr="00AC3124" w:rsidRDefault="008A1EE5" w:rsidP="00571B73">
                                        <w:pPr>
                                          <w:rPr>
                                            <w:sz w:val="18"/>
                                          </w:rPr>
                                        </w:pPr>
                                        <w:r w:rsidRPr="00AC3124">
                                          <w:rPr>
                                            <w:sz w:val="18"/>
                                          </w:rPr>
                                          <w:t>Do 20</w:t>
                                        </w:r>
                                        <w:r>
                                          <w:rPr>
                                            <w:sz w:val="18"/>
                                          </w:rPr>
                                          <w:t>30</w:t>
                                        </w:r>
                                        <w:r w:rsidRPr="00AC3124">
                                          <w:rPr>
                                            <w:sz w:val="18"/>
                                          </w:rPr>
                                          <w:t xml:space="preserve"> r. powstanie 35 tys. nowych, wysokiej jakości miejsc pracy </w:t>
                                        </w:r>
                                        <w:r>
                                          <w:rPr>
                                            <w:sz w:val="18"/>
                                          </w:rPr>
                                          <w:br/>
                                        </w:r>
                                        <w:r w:rsidRPr="00AC3124">
                                          <w:rPr>
                                            <w:sz w:val="18"/>
                                          </w:rPr>
                                          <w:t>w przedsiębiorstwach społecznych dla osób zagrożonych wykluczeniem społecznym.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8" name="Prostokąt 48"/>
                                  <wps:cNvSpPr/>
                                  <wps:spPr>
                                    <a:xfrm>
                                      <a:off x="-57331" y="-5810"/>
                                      <a:ext cx="2174753" cy="13197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66F5C9" w14:textId="48C18D9E" w:rsidR="008A1EE5" w:rsidRPr="00AC3124" w:rsidRDefault="008A1EE5" w:rsidP="00571B73">
                                        <w:pPr>
                                          <w:rPr>
                                            <w:sz w:val="18"/>
                                          </w:rPr>
                                        </w:pPr>
                                        <w:r w:rsidRPr="00AC3124">
                                          <w:rPr>
                                            <w:sz w:val="18"/>
                                          </w:rPr>
                                          <w:t>W 20</w:t>
                                        </w:r>
                                        <w:r>
                                          <w:rPr>
                                            <w:sz w:val="18"/>
                                          </w:rPr>
                                          <w:t>30</w:t>
                                        </w:r>
                                        <w:r w:rsidRPr="00AC3124">
                                          <w:rPr>
                                            <w:sz w:val="18"/>
                                          </w:rPr>
                                          <w:t xml:space="preserve"> </w:t>
                                        </w:r>
                                        <w:r>
                                          <w:rPr>
                                            <w:sz w:val="18"/>
                                          </w:rPr>
                                          <w:t xml:space="preserve">r. </w:t>
                                        </w:r>
                                        <w:r w:rsidRPr="00AC3124">
                                          <w:rPr>
                                            <w:sz w:val="18"/>
                                          </w:rPr>
                                          <w:t>JST przeznaczać będą co najmniej 2% budżetu na zlecanie świadczenia usług społecznych podmiotom ekonomii społecznej.</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9" name="Prostokąt 49"/>
                                  <wps:cNvSpPr/>
                                  <wps:spPr>
                                    <a:xfrm>
                                      <a:off x="4700167" y="-5810"/>
                                      <a:ext cx="1906396" cy="1319722"/>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FBDC05" w14:textId="7B054B4E" w:rsidR="008A1EE5" w:rsidRPr="00AC3124" w:rsidRDefault="008A1EE5" w:rsidP="00571B73">
                                        <w:pPr>
                                          <w:rPr>
                                            <w:b/>
                                            <w:sz w:val="20"/>
                                          </w:rPr>
                                        </w:pPr>
                                        <w:r w:rsidRPr="00AC3124">
                                          <w:rPr>
                                            <w:sz w:val="18"/>
                                          </w:rPr>
                                          <w:t>Do 20</w:t>
                                        </w:r>
                                        <w:r>
                                          <w:rPr>
                                            <w:sz w:val="18"/>
                                          </w:rPr>
                                          <w:t>30</w:t>
                                        </w:r>
                                        <w:r w:rsidRPr="00AC3124">
                                          <w:rPr>
                                            <w:sz w:val="18"/>
                                          </w:rPr>
                                          <w:t xml:space="preserve"> r. liczba podmiotów ekonomii społecznej prowadzących</w:t>
                                        </w:r>
                                        <w:r>
                                          <w:rPr>
                                            <w:sz w:val="18"/>
                                          </w:rPr>
                                          <w:t xml:space="preserve"> </w:t>
                                        </w:r>
                                        <w:r w:rsidRPr="00AC3124">
                                          <w:rPr>
                                            <w:sz w:val="18"/>
                                          </w:rPr>
                                          <w:t>działalność gospodarczą lub odpłatną działalność pożytku publicznego zwiększy się co najmniej o 5 tys.</w:t>
                                        </w:r>
                                      </w:p>
                                      <w:p w14:paraId="4334AC8B" w14:textId="77777777" w:rsidR="008A1EE5" w:rsidRPr="00AA6AAF" w:rsidRDefault="008A1EE5" w:rsidP="00571B73">
                                        <w:pPr>
                                          <w:rPr>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0" name="Prostokąt 50"/>
                                  <wps:cNvSpPr/>
                                  <wps:spPr>
                                    <a:xfrm>
                                      <a:off x="6828175" y="-5810"/>
                                      <a:ext cx="2160895" cy="13197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CF2C6" w14:textId="327F2AED" w:rsidR="008A1EE5" w:rsidRPr="00AC3124" w:rsidRDefault="008A1EE5" w:rsidP="00571B73">
                                        <w:pPr>
                                          <w:rPr>
                                            <w:sz w:val="18"/>
                                          </w:rPr>
                                        </w:pPr>
                                        <w:r w:rsidRPr="004207C8">
                                          <w:t xml:space="preserve"> </w:t>
                                        </w:r>
                                        <w:r w:rsidRPr="004207C8">
                                          <w:rPr>
                                            <w:sz w:val="18"/>
                                          </w:rPr>
                                          <w:t>Do 2030 r. odsetek osób poniżej 18 roku życia w ogólnej liczbie członków stowarzyszeń, podobnych organizacji społecznych, fundacji i społecznych podmiotów wyznaniowych wzrośnie o 5</w:t>
                                        </w:r>
                                        <w:r>
                                          <w:rPr>
                                            <w:sz w:val="18"/>
                                          </w:rPr>
                                          <w:t xml:space="preserve"> punktów procentowych.</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51" name="Prostokąt 51"/>
                                <wps:cNvSpPr/>
                                <wps:spPr>
                                  <a:xfrm>
                                    <a:off x="-23361" y="-5994"/>
                                    <a:ext cx="409800" cy="131364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945D7" w14:textId="5139FF74" w:rsidR="008A1EE5" w:rsidRPr="00A836EA" w:rsidRDefault="008A1EE5" w:rsidP="00571B73">
                                      <w:pPr>
                                        <w:jc w:val="center"/>
                                        <w:rPr>
                                          <w:b/>
                                          <w:color w:val="FFFFFF" w:themeColor="background1"/>
                                          <w:sz w:val="16"/>
                                        </w:rPr>
                                      </w:pPr>
                                      <w:r w:rsidRPr="00A836EA">
                                        <w:rPr>
                                          <w:b/>
                                          <w:color w:val="FFFFFF" w:themeColor="background1"/>
                                          <w:sz w:val="16"/>
                                        </w:rPr>
                                        <w:t>WSKA</w:t>
                                      </w:r>
                                      <w:r>
                                        <w:rPr>
                                          <w:b/>
                                          <w:color w:val="FFFFFF" w:themeColor="background1"/>
                                          <w:sz w:val="16"/>
                                        </w:rPr>
                                        <w:t>Ź</w:t>
                                      </w:r>
                                      <w:r w:rsidRPr="00A836EA">
                                        <w:rPr>
                                          <w:b/>
                                          <w:color w:val="FFFFFF" w:themeColor="background1"/>
                                          <w:sz w:val="16"/>
                                        </w:rPr>
                                        <w:t xml:space="preserve">NIKI </w:t>
                                      </w: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grpSp>
                          </wpg:grpSp>
                          <wpg:grpSp>
                            <wpg:cNvPr id="52" name="Grupa 52"/>
                            <wpg:cNvGrpSpPr/>
                            <wpg:grpSpPr>
                              <a:xfrm>
                                <a:off x="-64197" y="0"/>
                                <a:ext cx="6802182" cy="5154423"/>
                                <a:chOff x="-64197" y="0"/>
                                <a:chExt cx="6802182" cy="5154423"/>
                              </a:xfrm>
                            </wpg:grpSpPr>
                            <wpg:grpSp>
                              <wpg:cNvPr id="53" name="Grupa 53"/>
                              <wpg:cNvGrpSpPr/>
                              <wpg:grpSpPr>
                                <a:xfrm>
                                  <a:off x="-64197" y="0"/>
                                  <a:ext cx="6800341" cy="1487959"/>
                                  <a:chOff x="67819" y="0"/>
                                  <a:chExt cx="9599350" cy="1304925"/>
                                </a:xfrm>
                              </wpg:grpSpPr>
                              <wps:wsp>
                                <wps:cNvPr id="54" name="Prostokąt 54"/>
                                <wps:cNvSpPr/>
                                <wps:spPr>
                                  <a:xfrm>
                                    <a:off x="2981715" y="0"/>
                                    <a:ext cx="2139041" cy="1304925"/>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91585" w14:textId="6A31CC89" w:rsidR="008A1EE5" w:rsidRPr="00500E6A" w:rsidRDefault="008A1EE5" w:rsidP="00571B73">
                                      <w:pPr>
                                        <w:rPr>
                                          <w:sz w:val="20"/>
                                        </w:rPr>
                                      </w:pPr>
                                      <w:r w:rsidRPr="00500E6A">
                                        <w:rPr>
                                          <w:sz w:val="20"/>
                                        </w:rPr>
                                        <w:t>Zwiększenie liczby wysokiej jakości miejsc pracy w</w:t>
                                      </w:r>
                                      <w:r>
                                        <w:rPr>
                                          <w:sz w:val="20"/>
                                        </w:rPr>
                                        <w:t> </w:t>
                                      </w:r>
                                      <w:r w:rsidRPr="00500E6A">
                                        <w:rPr>
                                          <w:sz w:val="20"/>
                                        </w:rPr>
                                        <w:t>przedsiębiorstwach społecznych, dla osób zagrożonych wykluczeniem społecznym.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5" name="Prostokąt 55"/>
                                <wps:cNvSpPr/>
                                <wps:spPr>
                                  <a:xfrm>
                                    <a:off x="604187" y="0"/>
                                    <a:ext cx="2171701" cy="1304925"/>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9853D" w14:textId="1526E4AE" w:rsidR="008A1EE5" w:rsidRPr="00500E6A" w:rsidRDefault="008A1EE5" w:rsidP="00571B73">
                                      <w:pPr>
                                        <w:rPr>
                                          <w:sz w:val="20"/>
                                        </w:rPr>
                                      </w:pPr>
                                      <w:r w:rsidRPr="00500E6A">
                                        <w:rPr>
                                          <w:sz w:val="20"/>
                                        </w:rPr>
                                        <w:t xml:space="preserve">Wspieranie trwałego partnerstwa podmiotów ekonomii społecznej </w:t>
                                      </w:r>
                                      <w:r>
                                        <w:rPr>
                                          <w:sz w:val="20"/>
                                        </w:rPr>
                                        <w:br/>
                                      </w:r>
                                      <w:r w:rsidRPr="00500E6A">
                                        <w:rPr>
                                          <w:sz w:val="20"/>
                                        </w:rPr>
                                        <w:t xml:space="preserve"> z samorządem terytorialnym w realizacji usług społecznych.</w:t>
                                      </w:r>
                                    </w:p>
                                    <w:p w14:paraId="2C595AFD" w14:textId="77777777" w:rsidR="008A1EE5" w:rsidRPr="000072A7" w:rsidRDefault="008A1EE5" w:rsidP="00571B73"/>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6" name="Prostokąt 56"/>
                                <wps:cNvSpPr/>
                                <wps:spPr>
                                  <a:xfrm>
                                    <a:off x="5377369" y="0"/>
                                    <a:ext cx="1903340" cy="1304925"/>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8C261" w14:textId="101F9CA3" w:rsidR="008A1EE5" w:rsidRPr="00500E6A" w:rsidRDefault="008A1EE5" w:rsidP="00571B73">
                                      <w:pPr>
                                        <w:rPr>
                                          <w:sz w:val="20"/>
                                        </w:rPr>
                                      </w:pPr>
                                      <w:r w:rsidRPr="00500E6A">
                                        <w:rPr>
                                          <w:sz w:val="20"/>
                                        </w:rPr>
                                        <w:t>Zwiększenie konkurencyjności podmiotów ekonomii społecznej na rynku.</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7" name="Prostokąt 57"/>
                                <wps:cNvSpPr/>
                                <wps:spPr>
                                  <a:xfrm>
                                    <a:off x="7495469" y="0"/>
                                    <a:ext cx="2171700" cy="1304925"/>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048AF" w14:textId="2E3A3596" w:rsidR="008A1EE5" w:rsidRPr="00500E6A" w:rsidRDefault="008A1EE5" w:rsidP="00571B73">
                                      <w:pPr>
                                        <w:rPr>
                                          <w:sz w:val="20"/>
                                        </w:rPr>
                                      </w:pPr>
                                      <w:r w:rsidRPr="00500E6A">
                                        <w:rPr>
                                          <w:sz w:val="20"/>
                                        </w:rPr>
                                        <w:t>Upowszechnienie pozytywnych p</w:t>
                                      </w:r>
                                      <w:r>
                                        <w:rPr>
                                          <w:sz w:val="20"/>
                                        </w:rPr>
                                        <w:t>ostaw wobec ekonomii społecznej</w:t>
                                      </w:r>
                                      <w:r w:rsidRPr="00500E6A">
                                        <w:rPr>
                                          <w:sz w:val="20"/>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8" name="Prostokąt 58"/>
                                <wps:cNvSpPr/>
                                <wps:spPr>
                                  <a:xfrm>
                                    <a:off x="67819" y="0"/>
                                    <a:ext cx="410383" cy="13049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6920D" w14:textId="77777777" w:rsidR="008A1EE5" w:rsidRPr="00500E6A" w:rsidRDefault="008A1EE5" w:rsidP="007B1620">
                                      <w:pPr>
                                        <w:jc w:val="center"/>
                                        <w:rPr>
                                          <w:b/>
                                          <w:color w:val="FFFFFF" w:themeColor="background1"/>
                                          <w:sz w:val="16"/>
                                        </w:rPr>
                                      </w:pPr>
                                      <w:r w:rsidRPr="00500E6A">
                                        <w:rPr>
                                          <w:b/>
                                          <w:color w:val="FFFFFF" w:themeColor="background1"/>
                                          <w:sz w:val="16"/>
                                        </w:rPr>
                                        <w:t>CELE SZCZEGÓŁOWE</w:t>
                                      </w: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grpSp>
                            <wpg:grpSp>
                              <wpg:cNvPr id="59" name="Grupa 59"/>
                              <wpg:cNvGrpSpPr/>
                              <wpg:grpSpPr>
                                <a:xfrm>
                                  <a:off x="-64196" y="1552575"/>
                                  <a:ext cx="6802181" cy="3601848"/>
                                  <a:chOff x="-64196" y="0"/>
                                  <a:chExt cx="6802181" cy="3601848"/>
                                </a:xfrm>
                              </wpg:grpSpPr>
                              <wpg:grpSp>
                                <wpg:cNvPr id="60" name="Grupa 60"/>
                                <wpg:cNvGrpSpPr/>
                                <wpg:grpSpPr>
                                  <a:xfrm>
                                    <a:off x="-64196" y="0"/>
                                    <a:ext cx="6800601" cy="3601848"/>
                                    <a:chOff x="-242212" y="-27"/>
                                    <a:chExt cx="9850736" cy="3602386"/>
                                  </a:xfrm>
                                </wpg:grpSpPr>
                                <wps:wsp>
                                  <wps:cNvPr id="61" name="Prostokąt 61"/>
                                  <wps:cNvSpPr/>
                                  <wps:spPr>
                                    <a:xfrm>
                                      <a:off x="2739947" y="0"/>
                                      <a:ext cx="2199083" cy="68516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F42D81" w14:textId="71208EDF" w:rsidR="008A1EE5" w:rsidRPr="00500E6A" w:rsidRDefault="008A1EE5" w:rsidP="00571B73">
                                        <w:pPr>
                                          <w:spacing w:after="0"/>
                                          <w:jc w:val="center"/>
                                          <w:rPr>
                                            <w:sz w:val="20"/>
                                          </w:rPr>
                                        </w:pPr>
                                        <w:r w:rsidRPr="00500E6A">
                                          <w:rPr>
                                            <w:sz w:val="20"/>
                                          </w:rPr>
                                          <w:t xml:space="preserve">Obszar </w:t>
                                        </w:r>
                                        <w:r>
                                          <w:rPr>
                                            <w:sz w:val="20"/>
                                          </w:rPr>
                                          <w:t>I</w:t>
                                        </w:r>
                                        <w:r w:rsidRPr="00500E6A">
                                          <w:rPr>
                                            <w:sz w:val="20"/>
                                          </w:rPr>
                                          <w:t xml:space="preserve">I </w:t>
                                        </w:r>
                                      </w:p>
                                      <w:p w14:paraId="2E82768C" w14:textId="77777777" w:rsidR="008A1EE5" w:rsidRPr="00500E6A" w:rsidRDefault="008A1EE5" w:rsidP="00571B73">
                                        <w:pPr>
                                          <w:jc w:val="center"/>
                                          <w:rPr>
                                            <w:sz w:val="20"/>
                                          </w:rPr>
                                        </w:pPr>
                                        <w:r w:rsidRPr="00500E6A">
                                          <w:rPr>
                                            <w:sz w:val="20"/>
                                          </w:rPr>
                                          <w:t>Solidarny rynek pracy</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2" name="Prostokąt 62"/>
                                  <wps:cNvSpPr/>
                                  <wps:spPr>
                                    <a:xfrm>
                                      <a:off x="306386" y="0"/>
                                      <a:ext cx="2228496" cy="68516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F82B69" w14:textId="6038D25C" w:rsidR="008A1EE5" w:rsidRPr="00500E6A" w:rsidRDefault="008A1EE5" w:rsidP="00571B73">
                                        <w:pPr>
                                          <w:spacing w:after="0"/>
                                          <w:jc w:val="center"/>
                                          <w:rPr>
                                            <w:sz w:val="20"/>
                                          </w:rPr>
                                        </w:pPr>
                                        <w:r w:rsidRPr="00500E6A">
                                          <w:rPr>
                                            <w:sz w:val="20"/>
                                          </w:rPr>
                                          <w:t>Obszar I</w:t>
                                        </w:r>
                                      </w:p>
                                      <w:p w14:paraId="43A62EB1" w14:textId="77777777" w:rsidR="008A1EE5" w:rsidRPr="00500E6A" w:rsidRDefault="008A1EE5" w:rsidP="00571B73">
                                        <w:pPr>
                                          <w:spacing w:after="0"/>
                                          <w:jc w:val="center"/>
                                          <w:rPr>
                                            <w:sz w:val="20"/>
                                          </w:rPr>
                                        </w:pPr>
                                        <w:r w:rsidRPr="00500E6A">
                                          <w:rPr>
                                            <w:sz w:val="20"/>
                                          </w:rPr>
                                          <w:t>Solidarna wspólnota lokalna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3" name="Prostokąt 63"/>
                                  <wps:cNvSpPr/>
                                  <wps:spPr>
                                    <a:xfrm>
                                      <a:off x="5186806" y="10294"/>
                                      <a:ext cx="1968346" cy="674872"/>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5B73EA" w14:textId="77777777" w:rsidR="008A1EE5" w:rsidRPr="00500E6A" w:rsidRDefault="008A1EE5" w:rsidP="00571B73">
                                        <w:pPr>
                                          <w:spacing w:after="0"/>
                                          <w:jc w:val="center"/>
                                          <w:rPr>
                                            <w:color w:val="FFFFFF" w:themeColor="background1"/>
                                            <w:sz w:val="20"/>
                                            <w:szCs w:val="20"/>
                                          </w:rPr>
                                        </w:pPr>
                                        <w:r w:rsidRPr="00500E6A">
                                          <w:rPr>
                                            <w:color w:val="FFFFFF" w:themeColor="background1"/>
                                            <w:sz w:val="20"/>
                                            <w:szCs w:val="20"/>
                                          </w:rPr>
                                          <w:t>Obszar III</w:t>
                                        </w:r>
                                      </w:p>
                                      <w:p w14:paraId="687AD37D" w14:textId="77777777" w:rsidR="008A1EE5" w:rsidRPr="00500E6A" w:rsidRDefault="008A1EE5" w:rsidP="00571B73">
                                        <w:pPr>
                                          <w:jc w:val="center"/>
                                          <w:rPr>
                                            <w:sz w:val="20"/>
                                            <w:szCs w:val="20"/>
                                          </w:rPr>
                                        </w:pPr>
                                        <w:r w:rsidRPr="00500E6A">
                                          <w:rPr>
                                            <w:color w:val="FFFFFF" w:themeColor="background1"/>
                                            <w:sz w:val="20"/>
                                            <w:szCs w:val="20"/>
                                          </w:rPr>
                                          <w:t>Konkurencyjna przedsiębiorczość społeczna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4" name="Prostokąt 64"/>
                                  <wps:cNvSpPr/>
                                  <wps:spPr>
                                    <a:xfrm>
                                      <a:off x="7380144" y="0"/>
                                      <a:ext cx="2228380" cy="68516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DE1E29" w14:textId="77777777" w:rsidR="008A1EE5" w:rsidRPr="00500E6A" w:rsidRDefault="008A1EE5" w:rsidP="00571B73">
                                        <w:pPr>
                                          <w:spacing w:after="0"/>
                                          <w:jc w:val="center"/>
                                          <w:rPr>
                                            <w:sz w:val="20"/>
                                          </w:rPr>
                                        </w:pPr>
                                        <w:r w:rsidRPr="00500E6A">
                                          <w:rPr>
                                            <w:sz w:val="20"/>
                                          </w:rPr>
                                          <w:t xml:space="preserve">Obszar IV </w:t>
                                        </w:r>
                                      </w:p>
                                      <w:p w14:paraId="4637E7E1" w14:textId="77777777" w:rsidR="008A1EE5" w:rsidRPr="00500E6A" w:rsidRDefault="008A1EE5" w:rsidP="00571B73">
                                        <w:pPr>
                                          <w:jc w:val="center"/>
                                          <w:rPr>
                                            <w:sz w:val="20"/>
                                          </w:rPr>
                                        </w:pPr>
                                        <w:r w:rsidRPr="00500E6A">
                                          <w:rPr>
                                            <w:sz w:val="20"/>
                                          </w:rPr>
                                          <w:t>Solidarne społeczeństwo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Prostokąt 65"/>
                                  <wps:cNvSpPr/>
                                  <wps:spPr>
                                    <a:xfrm>
                                      <a:off x="-242212" y="-27"/>
                                      <a:ext cx="421080" cy="3602386"/>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674FE5" w14:textId="77777777" w:rsidR="008A1EE5" w:rsidRPr="00AC3124" w:rsidRDefault="008A1EE5" w:rsidP="00571B73">
                                        <w:pPr>
                                          <w:jc w:val="center"/>
                                          <w:rPr>
                                            <w:b/>
                                            <w:color w:val="FFFFFF" w:themeColor="background1"/>
                                            <w:sz w:val="16"/>
                                          </w:rPr>
                                        </w:pPr>
                                        <w:r w:rsidRPr="00AC3124">
                                          <w:rPr>
                                            <w:b/>
                                            <w:color w:val="FFFFFF" w:themeColor="background1"/>
                                            <w:sz w:val="16"/>
                                          </w:rPr>
                                          <w:t xml:space="preserve">OBSZARY, PRIORYTETY </w:t>
                                        </w: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grpSp>
                              <wpg:grpSp>
                                <wpg:cNvPr id="66" name="Grupa 66"/>
                                <wpg:cNvGrpSpPr/>
                                <wpg:grpSpPr>
                                  <a:xfrm>
                                    <a:off x="316556" y="742950"/>
                                    <a:ext cx="6421429" cy="2799044"/>
                                    <a:chOff x="53902" y="-19"/>
                                    <a:chExt cx="9117657" cy="2845426"/>
                                  </a:xfrm>
                                </wpg:grpSpPr>
                                <wpg:grpSp>
                                  <wpg:cNvPr id="67" name="Grupa 67"/>
                                  <wpg:cNvGrpSpPr/>
                                  <wpg:grpSpPr>
                                    <a:xfrm>
                                      <a:off x="2440013" y="-13"/>
                                      <a:ext cx="2157103" cy="2845420"/>
                                      <a:chOff x="2440053" y="-13"/>
                                      <a:chExt cx="2157138" cy="2845420"/>
                                    </a:xfrm>
                                  </wpg:grpSpPr>
                                  <wps:wsp>
                                    <wps:cNvPr id="68" name="Prostokąt 68"/>
                                    <wps:cNvSpPr/>
                                    <wps:spPr>
                                      <a:xfrm>
                                        <a:off x="2440053" y="-13"/>
                                        <a:ext cx="2152473" cy="904875"/>
                                      </a:xfrm>
                                      <a:prstGeom prst="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105AF" w14:textId="56C1B2CD" w:rsidR="008A1EE5" w:rsidRPr="008134ED" w:rsidRDefault="008A1EE5" w:rsidP="00571B73">
                                          <w:pPr>
                                            <w:rPr>
                                              <w:sz w:val="18"/>
                                            </w:rPr>
                                          </w:pPr>
                                          <w:r w:rsidRPr="008134ED">
                                            <w:rPr>
                                              <w:sz w:val="18"/>
                                            </w:rPr>
                                            <w:t xml:space="preserve">Priorytet </w:t>
                                          </w:r>
                                          <w:r>
                                            <w:rPr>
                                              <w:sz w:val="18"/>
                                            </w:rPr>
                                            <w:t>1</w:t>
                                          </w:r>
                                          <w:r w:rsidRPr="008134ED">
                                            <w:rPr>
                                              <w:sz w:val="18"/>
                                            </w:rPr>
                                            <w:t xml:space="preserve">. Wspieranie reintegracji społecznej </w:t>
                                          </w:r>
                                          <w:r>
                                            <w:rPr>
                                              <w:sz w:val="18"/>
                                            </w:rPr>
                                            <w:br/>
                                          </w:r>
                                          <w:r w:rsidRPr="008134ED">
                                            <w:rPr>
                                              <w:sz w:val="18"/>
                                            </w:rPr>
                                            <w:t>i zawodowej osób zagrożonych wykluczeniem społecznym w jednostkach reintegracyjnych.</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9" name="Prostokąt 69"/>
                                    <wps:cNvSpPr/>
                                    <wps:spPr>
                                      <a:xfrm>
                                        <a:off x="2441574" y="1050882"/>
                                        <a:ext cx="2155617" cy="933292"/>
                                      </a:xfrm>
                                      <a:prstGeom prst="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4A518" w14:textId="505B340F" w:rsidR="008A1EE5" w:rsidRPr="008134ED" w:rsidRDefault="008A1EE5" w:rsidP="00571B73">
                                          <w:pPr>
                                            <w:rPr>
                                              <w:sz w:val="18"/>
                                            </w:rPr>
                                          </w:pPr>
                                          <w:r w:rsidRPr="008134ED">
                                            <w:rPr>
                                              <w:sz w:val="18"/>
                                            </w:rPr>
                                            <w:t xml:space="preserve">Priorytet </w:t>
                                          </w:r>
                                          <w:r>
                                            <w:rPr>
                                              <w:sz w:val="18"/>
                                            </w:rPr>
                                            <w:t>2</w:t>
                                          </w:r>
                                          <w:r w:rsidRPr="008134ED">
                                            <w:rPr>
                                              <w:sz w:val="18"/>
                                            </w:rPr>
                                            <w:t xml:space="preserve">. </w:t>
                                          </w:r>
                                          <w:r w:rsidRPr="006163F5">
                                            <w:rPr>
                                              <w:sz w:val="18"/>
                                            </w:rPr>
                                            <w:t>Aktywizacja zawodowa osób niepełnosprawnych oraz osób starszych w podmiotach ekonomii społecznej</w:t>
                                          </w:r>
                                          <w:r>
                                            <w:rPr>
                                              <w:sz w:val="18"/>
                                            </w:rPr>
                                            <w:t>.</w:t>
                                          </w:r>
                                          <w:r w:rsidRPr="006163F5">
                                            <w:rPr>
                                              <w:sz w:val="18"/>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0" name="Prostokąt 70"/>
                                    <wps:cNvSpPr/>
                                    <wps:spPr>
                                      <a:xfrm>
                                        <a:off x="2444778" y="2096742"/>
                                        <a:ext cx="2152413" cy="748665"/>
                                      </a:xfrm>
                                      <a:prstGeom prst="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CD20B" w14:textId="6EE0E0E5" w:rsidR="008A1EE5" w:rsidRPr="008134ED" w:rsidRDefault="008A1EE5" w:rsidP="00571B73">
                                          <w:pPr>
                                            <w:rPr>
                                              <w:sz w:val="18"/>
                                            </w:rPr>
                                          </w:pPr>
                                          <w:r w:rsidRPr="008134ED">
                                            <w:rPr>
                                              <w:sz w:val="18"/>
                                            </w:rPr>
                                            <w:t xml:space="preserve">Priorytet </w:t>
                                          </w:r>
                                          <w:r>
                                            <w:rPr>
                                              <w:sz w:val="18"/>
                                            </w:rPr>
                                            <w:t>3</w:t>
                                          </w:r>
                                          <w:r w:rsidRPr="008134ED">
                                            <w:rPr>
                                              <w:sz w:val="18"/>
                                            </w:rPr>
                                            <w:t xml:space="preserve">. Tworzenie miejsc pracy dla osób zagrożonych wykluczeniem społecznym </w:t>
                                          </w:r>
                                          <w:r>
                                            <w:rPr>
                                              <w:sz w:val="18"/>
                                            </w:rPr>
                                            <w:br/>
                                          </w:r>
                                          <w:r w:rsidRPr="008134ED">
                                            <w:rPr>
                                              <w:sz w:val="18"/>
                                            </w:rPr>
                                            <w:t>w przedsiębiorstwach społecznych.</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cNvPr id="71" name="Grupa 71"/>
                                  <wpg:cNvGrpSpPr/>
                                  <wpg:grpSpPr>
                                    <a:xfrm>
                                      <a:off x="53902" y="4718"/>
                                      <a:ext cx="2184434" cy="1646703"/>
                                      <a:chOff x="-2345094" y="4717"/>
                                      <a:chExt cx="2184468" cy="1646704"/>
                                    </a:xfrm>
                                  </wpg:grpSpPr>
                                  <wps:wsp>
                                    <wps:cNvPr id="91" name="Prostokąt 91"/>
                                    <wps:cNvSpPr/>
                                    <wps:spPr>
                                      <a:xfrm>
                                        <a:off x="-2345094" y="4717"/>
                                        <a:ext cx="2184054" cy="815867"/>
                                      </a:xfrm>
                                      <a:prstGeom prst="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DBC3A" w14:textId="658C3117" w:rsidR="008A1EE5" w:rsidRPr="008134ED" w:rsidRDefault="008A1EE5" w:rsidP="00571B73">
                                          <w:pPr>
                                            <w:rPr>
                                              <w:sz w:val="18"/>
                                            </w:rPr>
                                          </w:pPr>
                                          <w:r w:rsidRPr="008134ED">
                                            <w:rPr>
                                              <w:sz w:val="18"/>
                                            </w:rPr>
                                            <w:t xml:space="preserve">Priorytet </w:t>
                                          </w:r>
                                          <w:r>
                                            <w:rPr>
                                              <w:sz w:val="18"/>
                                            </w:rPr>
                                            <w:t>1</w:t>
                                          </w:r>
                                          <w:r w:rsidRPr="008134ED">
                                            <w:rPr>
                                              <w:sz w:val="18"/>
                                            </w:rPr>
                                            <w:t>. Rozwój usług społecznych</w:t>
                                          </w:r>
                                          <w:r>
                                            <w:rPr>
                                              <w:sz w:val="18"/>
                                            </w:rPr>
                                            <w:t>.</w:t>
                                          </w:r>
                                          <w:r w:rsidRPr="008134ED">
                                            <w:rPr>
                                              <w:sz w:val="18"/>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2" name="Prostokąt 92"/>
                                    <wps:cNvSpPr/>
                                    <wps:spPr>
                                      <a:xfrm>
                                        <a:off x="-2345094" y="965128"/>
                                        <a:ext cx="2184468" cy="686293"/>
                                      </a:xfrm>
                                      <a:prstGeom prst="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C5C71" w14:textId="4E44397D" w:rsidR="008A1EE5" w:rsidRPr="008134ED" w:rsidRDefault="008A1EE5" w:rsidP="00571B73">
                                          <w:pPr>
                                            <w:rPr>
                                              <w:sz w:val="18"/>
                                            </w:rPr>
                                          </w:pPr>
                                          <w:r w:rsidRPr="008134ED">
                                            <w:rPr>
                                              <w:sz w:val="18"/>
                                            </w:rPr>
                                            <w:t xml:space="preserve">Priorytet </w:t>
                                          </w:r>
                                          <w:r>
                                            <w:rPr>
                                              <w:sz w:val="18"/>
                                            </w:rPr>
                                            <w:t>2</w:t>
                                          </w:r>
                                          <w:r w:rsidRPr="008134ED">
                                            <w:rPr>
                                              <w:sz w:val="18"/>
                                            </w:rPr>
                                            <w:t>. Włączenie podmiotów ekonomii społecznej w</w:t>
                                          </w:r>
                                          <w:r>
                                            <w:rPr>
                                              <w:sz w:val="18"/>
                                            </w:rPr>
                                            <w:t> </w:t>
                                          </w:r>
                                          <w:r w:rsidRPr="008134ED">
                                            <w:rPr>
                                              <w:sz w:val="18"/>
                                            </w:rPr>
                                            <w:t xml:space="preserve"> </w:t>
                                          </w:r>
                                          <w:r w:rsidRPr="00207C9D">
                                            <w:rPr>
                                              <w:sz w:val="18"/>
                                            </w:rPr>
                                            <w:t xml:space="preserve">procesy </w:t>
                                          </w:r>
                                          <w:r w:rsidRPr="008134ED">
                                            <w:rPr>
                                              <w:sz w:val="18"/>
                                            </w:rPr>
                                            <w:t>rewitalizacji.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cNvPr id="93" name="Grupa 93"/>
                                  <wpg:cNvGrpSpPr/>
                                  <wpg:grpSpPr>
                                    <a:xfrm>
                                      <a:off x="6986916" y="-19"/>
                                      <a:ext cx="2184643" cy="1384645"/>
                                      <a:chOff x="16353" y="-19"/>
                                      <a:chExt cx="2155931" cy="1384645"/>
                                    </a:xfrm>
                                  </wpg:grpSpPr>
                                  <wps:wsp>
                                    <wps:cNvPr id="109" name="Prostokąt 109"/>
                                    <wps:cNvSpPr/>
                                    <wps:spPr>
                                      <a:xfrm>
                                        <a:off x="16848" y="-19"/>
                                        <a:ext cx="2155436" cy="727075"/>
                                      </a:xfrm>
                                      <a:prstGeom prst="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28125" w14:textId="2A5E4D19" w:rsidR="008A1EE5" w:rsidRPr="00AC3124" w:rsidRDefault="008A1EE5" w:rsidP="00571B73">
                                          <w:pPr>
                                            <w:rPr>
                                              <w:sz w:val="18"/>
                                              <w:szCs w:val="20"/>
                                            </w:rPr>
                                          </w:pPr>
                                          <w:r w:rsidRPr="00AC3124">
                                            <w:rPr>
                                              <w:sz w:val="18"/>
                                              <w:szCs w:val="20"/>
                                            </w:rPr>
                                            <w:t xml:space="preserve">Priorytet </w:t>
                                          </w:r>
                                          <w:r>
                                            <w:rPr>
                                              <w:sz w:val="18"/>
                                              <w:szCs w:val="20"/>
                                            </w:rPr>
                                            <w:t>1</w:t>
                                          </w:r>
                                          <w:r w:rsidRPr="00AC3124">
                                            <w:rPr>
                                              <w:sz w:val="18"/>
                                              <w:szCs w:val="20"/>
                                            </w:rPr>
                                            <w:t xml:space="preserve">. Kształtowanie pozytywnych postaw wobec ekonomii społecznej </w:t>
                                          </w:r>
                                          <w:r>
                                            <w:rPr>
                                              <w:sz w:val="18"/>
                                              <w:szCs w:val="20"/>
                                            </w:rPr>
                                            <w:br/>
                                          </w:r>
                                          <w:r w:rsidRPr="00AC3124">
                                            <w:rPr>
                                              <w:sz w:val="18"/>
                                              <w:szCs w:val="20"/>
                                            </w:rPr>
                                            <w:t xml:space="preserve"> wśród młodzieży.</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10" name="Prostokąt 110"/>
                                    <wps:cNvSpPr/>
                                    <wps:spPr>
                                      <a:xfrm>
                                        <a:off x="16353" y="870975"/>
                                        <a:ext cx="2153162" cy="513651"/>
                                      </a:xfrm>
                                      <a:prstGeom prst="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DD30A" w14:textId="7EC08601" w:rsidR="008A1EE5" w:rsidRPr="00AC3124" w:rsidRDefault="008A1EE5" w:rsidP="00571B73">
                                          <w:pPr>
                                            <w:rPr>
                                              <w:sz w:val="18"/>
                                            </w:rPr>
                                          </w:pPr>
                                          <w:r w:rsidRPr="00AC3124">
                                            <w:rPr>
                                              <w:sz w:val="18"/>
                                            </w:rPr>
                                            <w:t xml:space="preserve">Priorytet </w:t>
                                          </w:r>
                                          <w:r>
                                            <w:rPr>
                                              <w:sz w:val="18"/>
                                            </w:rPr>
                                            <w:t>2</w:t>
                                          </w:r>
                                          <w:r w:rsidRPr="00AC3124">
                                            <w:rPr>
                                              <w:sz w:val="18"/>
                                            </w:rPr>
                                            <w:t xml:space="preserve">. Budowa marki ekonomii społecznej </w:t>
                                          </w:r>
                                          <w:r>
                                            <w:rPr>
                                              <w:sz w:val="18"/>
                                            </w:rPr>
                                            <w:br/>
                                          </w:r>
                                          <w:r w:rsidRPr="00AC3124">
                                            <w:rPr>
                                              <w:sz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cNvPr id="111" name="Grupa 111"/>
                                  <wpg:cNvGrpSpPr/>
                                  <wpg:grpSpPr>
                                    <a:xfrm>
                                      <a:off x="4829106" y="4717"/>
                                      <a:ext cx="1944619" cy="1831149"/>
                                      <a:chOff x="32819" y="4717"/>
                                      <a:chExt cx="1944619" cy="1831149"/>
                                    </a:xfrm>
                                  </wpg:grpSpPr>
                                  <wps:wsp>
                                    <wps:cNvPr id="112" name="Prostokąt 112"/>
                                    <wps:cNvSpPr/>
                                    <wps:spPr>
                                      <a:xfrm>
                                        <a:off x="42191" y="4717"/>
                                        <a:ext cx="1935247" cy="798940"/>
                                      </a:xfrm>
                                      <a:prstGeom prst="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40D8D" w14:textId="3AE1D0F8" w:rsidR="008A1EE5" w:rsidRPr="00AC3124" w:rsidRDefault="008A1EE5" w:rsidP="00571B73">
                                          <w:pPr>
                                            <w:rPr>
                                              <w:sz w:val="18"/>
                                            </w:rPr>
                                          </w:pPr>
                                          <w:r w:rsidRPr="00AC3124">
                                            <w:rPr>
                                              <w:sz w:val="18"/>
                                            </w:rPr>
                                            <w:t xml:space="preserve">Priorytet </w:t>
                                          </w:r>
                                          <w:r>
                                            <w:rPr>
                                              <w:sz w:val="18"/>
                                            </w:rPr>
                                            <w:t>1</w:t>
                                          </w:r>
                                          <w:r w:rsidRPr="00AC3124">
                                            <w:rPr>
                                              <w:sz w:val="18"/>
                                            </w:rPr>
                                            <w:t>. Zwiększanie konkurencyjności podmiotów ekonomii społecznej.</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13" name="Prostokąt 113"/>
                                    <wps:cNvSpPr/>
                                    <wps:spPr>
                                      <a:xfrm>
                                        <a:off x="32819" y="904861"/>
                                        <a:ext cx="1934483" cy="931005"/>
                                      </a:xfrm>
                                      <a:prstGeom prst="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77F7E" w14:textId="346C0763" w:rsidR="008A1EE5" w:rsidRPr="00AC3124" w:rsidRDefault="008A1EE5" w:rsidP="00571B73">
                                          <w:pPr>
                                            <w:rPr>
                                              <w:sz w:val="18"/>
                                            </w:rPr>
                                          </w:pPr>
                                          <w:r w:rsidRPr="00AC3124">
                                            <w:rPr>
                                              <w:sz w:val="18"/>
                                            </w:rPr>
                                            <w:t xml:space="preserve">Priorytet </w:t>
                                          </w:r>
                                          <w:r>
                                            <w:rPr>
                                              <w:sz w:val="18"/>
                                            </w:rPr>
                                            <w:t>2</w:t>
                                          </w:r>
                                          <w:r w:rsidRPr="00AC3124">
                                            <w:rPr>
                                              <w:sz w:val="18"/>
                                            </w:rPr>
                                            <w:t xml:space="preserve">. Wsparcie </w:t>
                                          </w:r>
                                          <w:r>
                                            <w:rPr>
                                              <w:sz w:val="18"/>
                                            </w:rPr>
                                            <w:br/>
                                          </w:r>
                                          <w:r w:rsidRPr="00AC3124">
                                            <w:rPr>
                                              <w:sz w:val="18"/>
                                            </w:rPr>
                                            <w:t>w rozwoju</w:t>
                                          </w:r>
                                          <w:r>
                                            <w:rPr>
                                              <w:sz w:val="18"/>
                                            </w:rPr>
                                            <w:t xml:space="preserve"> </w:t>
                                          </w:r>
                                          <w:r w:rsidRPr="00AC3124">
                                            <w:rPr>
                                              <w:sz w:val="18"/>
                                            </w:rPr>
                                            <w:t>profesjonalizacji i współdziałania PES oraz współpracy międzysektorowej.</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0BF7AB53" id="Grupa 2" o:spid="_x0000_s1057" style="position:absolute;left:0;text-align:left;margin-left:-4.7pt;margin-top:.3pt;width:530.75pt;height:797.65pt;z-index:251656192;mso-position-horizontal-relative:text;mso-position-vertical-relative:text;mso-width-relative:margin;mso-height-relative:margin" coordorigin="-641" coordsize="68024,10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">
                <v:rect id="Prostokąt 6" o:spid="_x0000_s1058" style="position:absolute;left:1047;width:66335;height:4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" fillcolor="#393737 [814]" strokecolor="black [3213]" strokeweight="1pt">
                  <v:textbox>
                    <w:txbxContent>
                      <w:p w14:paraId="5DE6CE2A" w14:textId="7E6A8A30" w:rsidR="008A1EE5" w:rsidRDefault="008A1EE5" w:rsidP="00571B73">
                        <w:pPr>
                          <w:jc w:val="center"/>
                          <w:rPr>
                            <w:b/>
                            <w:sz w:val="22"/>
                          </w:rPr>
                        </w:pPr>
                        <w:r>
                          <w:rPr>
                            <w:b/>
                            <w:sz w:val="22"/>
                          </w:rPr>
                          <w:t xml:space="preserve">CEL STRATEGICZNY DŁUGOFALOWY: </w:t>
                        </w:r>
                        <w:r w:rsidRPr="00E014FE">
                          <w:rPr>
                            <w:b/>
                            <w:sz w:val="22"/>
                          </w:rPr>
                          <w:t>Ekonomia społeczna  stanie się istotnym instrumentem aktywnej polityki społecznej, wsparcia rozwoju społecznego oraz lokalnego.</w:t>
                        </w:r>
                      </w:p>
                      <w:p w14:paraId="7A80044F" w14:textId="77777777" w:rsidR="008A1EE5" w:rsidRPr="00196716" w:rsidRDefault="008A1EE5" w:rsidP="00571B73">
                        <w:pPr>
                          <w:jc w:val="center"/>
                          <w:rPr>
                            <w:b/>
                            <w:sz w:val="22"/>
                          </w:rPr>
                        </w:pPr>
                      </w:p>
                    </w:txbxContent>
                  </v:textbox>
                </v:rect>
                <v:rect id="Prostokąt 7" o:spid="_x0000_s1059" style="position:absolute;left:1047;top:5238;width:66332;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" fillcolor="#747070 [1614]" strokecolor="black [3213]" strokeweight="1pt">
                  <v:path arrowok="t"/>
                  <v:textbox>
                    <w:txbxContent>
                      <w:p w14:paraId="512E0921" w14:textId="3466F4A4" w:rsidR="008A1EE5" w:rsidRPr="00FF335A" w:rsidRDefault="008A1EE5" w:rsidP="00571B73">
                        <w:pPr>
                          <w:jc w:val="center"/>
                          <w:rPr>
                            <w:b/>
                          </w:rPr>
                        </w:pPr>
                        <w:r>
                          <w:rPr>
                            <w:b/>
                          </w:rPr>
                          <w:t xml:space="preserve">CEL GŁÓWNY: </w:t>
                        </w:r>
                        <w:r w:rsidRPr="00E014FE">
                          <w:rPr>
                            <w:b/>
                          </w:rPr>
                          <w:t>Do roku 20</w:t>
                        </w:r>
                        <w:r>
                          <w:rPr>
                            <w:b/>
                          </w:rPr>
                          <w:t>30</w:t>
                        </w:r>
                        <w:r w:rsidRPr="00E014FE">
                          <w:rPr>
                            <w:b/>
                          </w:rPr>
                          <w:t xml:space="preserve"> podmioty ekonomii społecznej będą ważnym elementem aktywizacji i integracji społecznej osób zagrożonych wykluczeniem społecznym oraz dostarczycielami usług </w:t>
                        </w:r>
                        <w:r>
                          <w:rPr>
                            <w:b/>
                          </w:rPr>
                          <w:t>społecznych</w:t>
                        </w:r>
                        <w:r w:rsidRPr="00E014FE">
                          <w:rPr>
                            <w:b/>
                          </w:rPr>
                          <w:t>.</w:t>
                        </w:r>
                      </w:p>
                    </w:txbxContent>
                  </v:textbox>
                </v:rect>
                <v:group id="Grupa 8" o:spid="_x0000_s1060" style="position:absolute;left:-641;top:12573;width:68020;height:87439" coordorigin="-641" coordsize="68021,8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61" style="position:absolute;top:79533;width:6729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" fillcolor="#2e74b5 [2404]" strokecolor="#1f4d78 [1604]" strokeweight="1pt">
                    <v:path arrowok="t"/>
                    <v:textbox inset="1mm,1mm,1mm,1mm">
                      <w:txbxContent>
                        <w:p w14:paraId="06054164" w14:textId="6CC3F64A" w:rsidR="008A1EE5" w:rsidRPr="00A836EA" w:rsidRDefault="008A1EE5" w:rsidP="00571B73">
                          <w:pPr>
                            <w:jc w:val="center"/>
                            <w:rPr>
                              <w:b/>
                              <w:sz w:val="22"/>
                            </w:rPr>
                          </w:pPr>
                          <w:r w:rsidRPr="00A836EA">
                            <w:rPr>
                              <w:b/>
                              <w:sz w:val="22"/>
                            </w:rPr>
                            <w:t>REZULTAT CELU GŁÓWNEGO: Zwiększenie zasięgu oddziaływania ekonomii społecznej.</w:t>
                          </w:r>
                        </w:p>
                      </w:txbxContent>
                    </v:textbox>
                  </v:rect>
                  <v:rect id="Prostokąt 10" o:spid="_x0000_s1062" style="position:absolute;top:82200;width:67290;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" fillcolor="#2e74b5 [2404]" strokecolor="#1f4d78 [1604]" strokeweight="1pt">
                    <v:path arrowok="t"/>
                    <v:textbox>
                      <w:txbxContent>
                        <w:p w14:paraId="27EFE7ED" w14:textId="027DE321" w:rsidR="008A1EE5" w:rsidRPr="00E007FA" w:rsidRDefault="008A1EE5" w:rsidP="00571B73">
                          <w:pPr>
                            <w:jc w:val="center"/>
                            <w:rPr>
                              <w:b/>
                              <w:sz w:val="21"/>
                              <w:szCs w:val="21"/>
                            </w:rPr>
                          </w:pPr>
                          <w:r w:rsidRPr="00E007FA">
                            <w:rPr>
                              <w:b/>
                              <w:sz w:val="21"/>
                              <w:szCs w:val="21"/>
                            </w:rPr>
                            <w:t>WSKAŹNIK REZULTATU GŁÓWNEGO: Do 20</w:t>
                          </w:r>
                          <w:r>
                            <w:rPr>
                              <w:b/>
                              <w:sz w:val="21"/>
                              <w:szCs w:val="21"/>
                            </w:rPr>
                            <w:t>30 r.</w:t>
                          </w:r>
                          <w:r w:rsidRPr="00E007FA">
                            <w:rPr>
                              <w:b/>
                              <w:sz w:val="21"/>
                              <w:szCs w:val="21"/>
                            </w:rPr>
                            <w:t xml:space="preserve"> wzrośnie do 40% liczba osób podejmujących pracę po zakończeniu uczestnictwa w jednostkach reintegracyjnych, </w:t>
                          </w:r>
                          <w:r w:rsidRPr="004207C8">
                            <w:rPr>
                              <w:b/>
                              <w:sz w:val="21"/>
                              <w:szCs w:val="21"/>
                            </w:rPr>
                            <w:t xml:space="preserve">odsetek osób poniżej 18 roku życia w ogólnej liczbie członków </w:t>
                          </w:r>
                          <w:r>
                            <w:rPr>
                              <w:b/>
                              <w:sz w:val="21"/>
                              <w:szCs w:val="21"/>
                            </w:rPr>
                            <w:t xml:space="preserve">PES </w:t>
                          </w:r>
                          <w:r w:rsidRPr="004207C8">
                            <w:rPr>
                              <w:b/>
                              <w:sz w:val="21"/>
                              <w:szCs w:val="21"/>
                            </w:rPr>
                            <w:t>wzrośnie o 5</w:t>
                          </w:r>
                          <w:r>
                            <w:rPr>
                              <w:b/>
                              <w:sz w:val="21"/>
                              <w:szCs w:val="21"/>
                            </w:rPr>
                            <w:t xml:space="preserve"> punktów procentowych</w:t>
                          </w:r>
                          <w:r w:rsidRPr="00E007FA">
                            <w:rPr>
                              <w:b/>
                              <w:sz w:val="21"/>
                              <w:szCs w:val="21"/>
                            </w:rPr>
                            <w:t xml:space="preserve"> oraz powstanie </w:t>
                          </w:r>
                          <w:r>
                            <w:rPr>
                              <w:b/>
                              <w:sz w:val="21"/>
                              <w:szCs w:val="21"/>
                            </w:rPr>
                            <w:t>3</w:t>
                          </w:r>
                          <w:r w:rsidRPr="00E007FA">
                            <w:rPr>
                              <w:b/>
                              <w:sz w:val="21"/>
                              <w:szCs w:val="21"/>
                            </w:rPr>
                            <w:t>5 tys. nowych miejsc pracy w PS.</w:t>
                          </w:r>
                        </w:p>
                      </w:txbxContent>
                    </v:textbox>
                  </v:rect>
                  <v:group id="Grupa 12" o:spid="_x0000_s1063" style="position:absolute;left:-641;width:68020;height:78359" coordorigin="-641" coordsize="68021,7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upa 13" o:spid="_x0000_s1064" style="position:absolute;left:-641;top:52101;width:67983;height:26258" coordorigin="-233" coordsize="95839,2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a 16" o:spid="_x0000_s1065" style="position:absolute;left:-233;width:95779;height:12557" coordorigin="-233" coordsize="95779,1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a 17" o:spid="_x0000_s1066" style="position:absolute;left:4979;width:90567;height:12557" coordorigin="-735" coordsize="90567,1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Prostokąt 23" o:spid="_x0000_s1067" style="position:absolute;left:23070;top:34;width:21324;height:1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" fillcolor="#5b9bd5 [3204]" strokecolor="#1f4d78 [1604]" strokeweight="1pt">
                            <v:textbox inset="1mm,1mm,1mm,1mm">
                              <w:txbxContent>
                                <w:p w14:paraId="7A1940A2" w14:textId="46A8E171" w:rsidR="008A1EE5" w:rsidRPr="00AC3124" w:rsidRDefault="008A1EE5" w:rsidP="00571B73">
                                  <w:pPr>
                                    <w:rPr>
                                      <w:sz w:val="18"/>
                                    </w:rPr>
                                  </w:pPr>
                                  <w:r w:rsidRPr="00AC3124">
                                    <w:rPr>
                                      <w:sz w:val="18"/>
                                    </w:rPr>
                                    <w:t>Zwiększenie zatrudnienia osób zagrożonych wykluczeniem społecznym na wysokiej jakości miejscach pracy w przedsiębiorstwach społecznych.</w:t>
                                  </w:r>
                                </w:p>
                              </w:txbxContent>
                            </v:textbox>
                          </v:rect>
                          <v:rect id="Prostokąt 29" o:spid="_x0000_s1068" style="position:absolute;left:-735;width:21742;height:12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" fillcolor="#5b9bd5 [3204]" strokecolor="#1f4d78 [1604]" strokeweight="1pt">
                            <v:textbox inset="1mm,1mm,1mm,1mm">
                              <w:txbxContent>
                                <w:p w14:paraId="42C0EFA0" w14:textId="5E5EF3C8" w:rsidR="008A1EE5" w:rsidRPr="00AC3124" w:rsidRDefault="008A1EE5" w:rsidP="00571B73">
                                  <w:pPr>
                                    <w:rPr>
                                      <w:sz w:val="18"/>
                                    </w:rPr>
                                  </w:pPr>
                                  <w:r w:rsidRPr="00AC3124">
                                    <w:rPr>
                                      <w:sz w:val="18"/>
                                    </w:rPr>
                                    <w:t xml:space="preserve">Wzrost udziału środków </w:t>
                                  </w:r>
                                  <w:r>
                                    <w:rPr>
                                      <w:sz w:val="18"/>
                                    </w:rPr>
                                    <w:br/>
                                  </w:r>
                                  <w:r w:rsidRPr="00AC3124">
                                    <w:rPr>
                                      <w:sz w:val="18"/>
                                    </w:rPr>
                                    <w:t>z budżetów JST,  przeznaczanych na zlecanie świadczenia usług społecznych, podmiotom ekonomii społecznej.</w:t>
                                  </w:r>
                                </w:p>
                              </w:txbxContent>
                            </v:textbox>
                          </v:rect>
                          <v:rect id="Prostokąt 42" o:spid="_x0000_s1069" style="position:absolute;left:46941;width:19123;height:1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" fillcolor="#5b9bd5 [3204]" strokecolor="#1f4d78 [1604]" strokeweight="1pt">
                            <v:textbox inset="1mm,1mm,1mm,1mm">
                              <w:txbxContent>
                                <w:p w14:paraId="19E74280" w14:textId="7BBB1A04" w:rsidR="008A1EE5" w:rsidRPr="00AC3124" w:rsidRDefault="008A1EE5" w:rsidP="00571B73">
                                  <w:pPr>
                                    <w:rPr>
                                      <w:sz w:val="18"/>
                                    </w:rPr>
                                  </w:pPr>
                                  <w:r w:rsidRPr="00AC3124">
                                    <w:rPr>
                                      <w:sz w:val="18"/>
                                    </w:rPr>
                                    <w:t>Zwiększenie liczby podmiotów ekonomii społecznej prowadzących  działalność gospodarczą lub odpłatną działalność pożytku publicznego.</w:t>
                                  </w:r>
                                </w:p>
                              </w:txbxContent>
                            </v:textbox>
                          </v:rect>
                          <v:rect id="Prostokąt 43" o:spid="_x0000_s1070" style="position:absolute;left:68221;width:21610;height:1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" fillcolor="#5b9bd5 [3204]" strokecolor="#1f4d78 [1604]" strokeweight="1pt">
                            <v:textbox inset="1mm,1mm,1mm,1mm">
                              <w:txbxContent>
                                <w:p w14:paraId="02D887B8" w14:textId="53E20DE7" w:rsidR="008A1EE5" w:rsidRPr="00AC3124" w:rsidRDefault="008A1EE5" w:rsidP="00571B73">
                                  <w:pPr>
                                    <w:rPr>
                                      <w:sz w:val="18"/>
                                    </w:rPr>
                                  </w:pPr>
                                  <w:r w:rsidRPr="00AC3124">
                                    <w:rPr>
                                      <w:sz w:val="18"/>
                                    </w:rPr>
                                    <w:t>Zwiększenie członkostwa osób młodych (16</w:t>
                                  </w:r>
                                  <w:r>
                                    <w:rPr>
                                      <w:sz w:val="18"/>
                                    </w:rPr>
                                    <w:t>–</w:t>
                                  </w:r>
                                  <w:r w:rsidRPr="00AC3124">
                                    <w:rPr>
                                      <w:sz w:val="18"/>
                                    </w:rPr>
                                    <w:t xml:space="preserve">34 lata) </w:t>
                                  </w:r>
                                  <w:r>
                                    <w:rPr>
                                      <w:sz w:val="18"/>
                                    </w:rPr>
                                    <w:br/>
                                  </w:r>
                                  <w:r w:rsidRPr="00AC3124">
                                    <w:rPr>
                                      <w:sz w:val="18"/>
                                    </w:rPr>
                                    <w:t>w podmiotach ekonomii społecznej.</w:t>
                                  </w:r>
                                </w:p>
                              </w:txbxContent>
                            </v:textbox>
                          </v:rect>
                        </v:group>
                        <v:rect id="Prostokąt 44" o:spid="_x0000_s1071" style="position:absolute;left:-233;top:130;width:4097;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" fillcolor="#5b9bd5 [3204]" stroked="f" strokeweight="1pt">
                          <v:textbox style="layout-flow:vertical;mso-layout-flow-alt:bottom-to-top" inset="1mm,1mm,1mm,1mm">
                            <w:txbxContent>
                              <w:p w14:paraId="431F1039" w14:textId="77777777" w:rsidR="008A1EE5" w:rsidRPr="00AC3124" w:rsidRDefault="008A1EE5" w:rsidP="00571B73">
                                <w:pPr>
                                  <w:jc w:val="center"/>
                                  <w:rPr>
                                    <w:b/>
                                    <w:color w:val="FFFFFF" w:themeColor="background1"/>
                                    <w:sz w:val="16"/>
                                  </w:rPr>
                                </w:pPr>
                                <w:r w:rsidRPr="00AC3124">
                                  <w:rPr>
                                    <w:b/>
                                    <w:color w:val="FFFFFF" w:themeColor="background1"/>
                                    <w:sz w:val="16"/>
                                  </w:rPr>
                                  <w:t>REZULTATY</w:t>
                                </w:r>
                              </w:p>
                            </w:txbxContent>
                          </v:textbox>
                        </v:rect>
                      </v:group>
                      <v:group id="Grupa 45" o:spid="_x0000_s1072" style="position:absolute;left:-233;top:13077;width:95838;height:13206" coordorigin="-233,-67" coordsize="95839,1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upa 46" o:spid="_x0000_s1073" style="position:absolute;left:5141;top:-67;width:90464;height:13206" coordorigin="-573,-67" coordsize="90464,1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Prostokąt 47" o:spid="_x0000_s1074" style="position:absolute;left:23038;top:-67;width:21323;height:1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" fillcolor="#5b9bd5 [3204]" strokecolor="#1f4d78 [1604]" strokeweight="1pt">
                            <v:textbox inset="1mm,1mm,1mm,1mm">
                              <w:txbxContent>
                                <w:p w14:paraId="31238E55" w14:textId="223C39E6" w:rsidR="008A1EE5" w:rsidRPr="00AC3124" w:rsidRDefault="008A1EE5" w:rsidP="00571B73">
                                  <w:pPr>
                                    <w:rPr>
                                      <w:sz w:val="18"/>
                                    </w:rPr>
                                  </w:pPr>
                                  <w:r w:rsidRPr="00AC3124">
                                    <w:rPr>
                                      <w:sz w:val="18"/>
                                    </w:rPr>
                                    <w:t>Do 20</w:t>
                                  </w:r>
                                  <w:r>
                                    <w:rPr>
                                      <w:sz w:val="18"/>
                                    </w:rPr>
                                    <w:t>30</w:t>
                                  </w:r>
                                  <w:r w:rsidRPr="00AC3124">
                                    <w:rPr>
                                      <w:sz w:val="18"/>
                                    </w:rPr>
                                    <w:t xml:space="preserve"> r. powstanie 35 tys. nowych, wysokiej jakości miejsc pracy </w:t>
                                  </w:r>
                                  <w:r>
                                    <w:rPr>
                                      <w:sz w:val="18"/>
                                    </w:rPr>
                                    <w:br/>
                                  </w:r>
                                  <w:r w:rsidRPr="00AC3124">
                                    <w:rPr>
                                      <w:sz w:val="18"/>
                                    </w:rPr>
                                    <w:t>w przedsiębiorstwach społecznych dla osób zagrożonych wykluczeniem społecznym.</w:t>
                                  </w:r>
                                </w:p>
                              </w:txbxContent>
                            </v:textbox>
                          </v:rect>
                          <v:rect id="Prostokąt 48" o:spid="_x0000_s1075" style="position:absolute;left:-573;top:-58;width:21747;height:1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" fillcolor="#5b9bd5 [3204]" strokecolor="#1f4d78 [1604]" strokeweight="1pt">
                            <v:textbox inset="1mm,1mm,1mm,1mm">
                              <w:txbxContent>
                                <w:p w14:paraId="0766F5C9" w14:textId="48C18D9E" w:rsidR="008A1EE5" w:rsidRPr="00AC3124" w:rsidRDefault="008A1EE5" w:rsidP="00571B73">
                                  <w:pPr>
                                    <w:rPr>
                                      <w:sz w:val="18"/>
                                    </w:rPr>
                                  </w:pPr>
                                  <w:r w:rsidRPr="00AC3124">
                                    <w:rPr>
                                      <w:sz w:val="18"/>
                                    </w:rPr>
                                    <w:t>W 20</w:t>
                                  </w:r>
                                  <w:r>
                                    <w:rPr>
                                      <w:sz w:val="18"/>
                                    </w:rPr>
                                    <w:t>30</w:t>
                                  </w:r>
                                  <w:r w:rsidRPr="00AC3124">
                                    <w:rPr>
                                      <w:sz w:val="18"/>
                                    </w:rPr>
                                    <w:t xml:space="preserve"> </w:t>
                                  </w:r>
                                  <w:r>
                                    <w:rPr>
                                      <w:sz w:val="18"/>
                                    </w:rPr>
                                    <w:t xml:space="preserve">r. </w:t>
                                  </w:r>
                                  <w:r w:rsidRPr="00AC3124">
                                    <w:rPr>
                                      <w:sz w:val="18"/>
                                    </w:rPr>
                                    <w:t>JST przeznaczać będą co najmniej 2% budżetu na zlecanie świadczenia usług społecznych podmiotom ekonomii społecznej.</w:t>
                                  </w:r>
                                </w:p>
                              </w:txbxContent>
                            </v:textbox>
                          </v:rect>
                          <v:rect id="Prostokąt 49" o:spid="_x0000_s1076" style="position:absolute;left:47001;top:-58;width:19064;height:1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" fillcolor="#5b9bd5 [3204]" strokecolor="#1f4d78 [1604]" strokeweight="1pt">
                            <v:textbox inset="1mm,1mm,1mm,1mm">
                              <w:txbxContent>
                                <w:p w14:paraId="72FBDC05" w14:textId="7B054B4E" w:rsidR="008A1EE5" w:rsidRPr="00AC3124" w:rsidRDefault="008A1EE5" w:rsidP="00571B73">
                                  <w:pPr>
                                    <w:rPr>
                                      <w:b/>
                                      <w:sz w:val="20"/>
                                    </w:rPr>
                                  </w:pPr>
                                  <w:r w:rsidRPr="00AC3124">
                                    <w:rPr>
                                      <w:sz w:val="18"/>
                                    </w:rPr>
                                    <w:t>Do 20</w:t>
                                  </w:r>
                                  <w:r>
                                    <w:rPr>
                                      <w:sz w:val="18"/>
                                    </w:rPr>
                                    <w:t>30</w:t>
                                  </w:r>
                                  <w:r w:rsidRPr="00AC3124">
                                    <w:rPr>
                                      <w:sz w:val="18"/>
                                    </w:rPr>
                                    <w:t xml:space="preserve"> r. liczba podmiotów ekonomii społecznej prowadzących</w:t>
                                  </w:r>
                                  <w:r>
                                    <w:rPr>
                                      <w:sz w:val="18"/>
                                    </w:rPr>
                                    <w:t xml:space="preserve"> </w:t>
                                  </w:r>
                                  <w:r w:rsidRPr="00AC3124">
                                    <w:rPr>
                                      <w:sz w:val="18"/>
                                    </w:rPr>
                                    <w:t>działalność gospodarczą lub odpłatną działalność pożytku publicznego zwiększy się co najmniej o 5 tys.</w:t>
                                  </w:r>
                                </w:p>
                                <w:p w14:paraId="4334AC8B" w14:textId="77777777" w:rsidR="008A1EE5" w:rsidRPr="00AA6AAF" w:rsidRDefault="008A1EE5" w:rsidP="00571B73">
                                  <w:pPr>
                                    <w:rPr>
                                      <w:sz w:val="22"/>
                                    </w:rPr>
                                  </w:pPr>
                                </w:p>
                              </w:txbxContent>
                            </v:textbox>
                          </v:rect>
                          <v:rect id="Prostokąt 50" o:spid="_x0000_s1077" style="position:absolute;left:68281;top:-58;width:21609;height:1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" fillcolor="#5b9bd5 [3204]" strokecolor="#1f4d78 [1604]" strokeweight="1pt">
                            <v:textbox inset="1mm,1mm,1mm,1mm">
                              <w:txbxContent>
                                <w:p w14:paraId="71DCF2C6" w14:textId="327F2AED" w:rsidR="008A1EE5" w:rsidRPr="00AC3124" w:rsidRDefault="008A1EE5" w:rsidP="00571B73">
                                  <w:pPr>
                                    <w:rPr>
                                      <w:sz w:val="18"/>
                                    </w:rPr>
                                  </w:pPr>
                                  <w:r w:rsidRPr="004207C8">
                                    <w:t xml:space="preserve"> </w:t>
                                  </w:r>
                                  <w:r w:rsidRPr="004207C8">
                                    <w:rPr>
                                      <w:sz w:val="18"/>
                                    </w:rPr>
                                    <w:t>Do 2030 r. odsetek osób poniżej 18 roku życia w ogólnej liczbie członków stowarzyszeń, podobnych organizacji społecznych, fundacji i społecznych podmiotów wyznaniowych wzrośnie o 5</w:t>
                                  </w:r>
                                  <w:r>
                                    <w:rPr>
                                      <w:sz w:val="18"/>
                                    </w:rPr>
                                    <w:t xml:space="preserve"> punktów procentowych.</w:t>
                                  </w:r>
                                </w:p>
                              </w:txbxContent>
                            </v:textbox>
                          </v:rect>
                        </v:group>
                        <v:rect id="Prostokąt 51" o:spid="_x0000_s1078" style="position:absolute;left:-233;top:-59;width:4097;height:13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" fillcolor="#5b9bd5 [3204]" stroked="f" strokeweight="1pt">
                          <v:textbox style="layout-flow:vertical;mso-layout-flow-alt:bottom-to-top" inset="1mm,1mm,1mm,1mm">
                            <w:txbxContent>
                              <w:p w14:paraId="5FA945D7" w14:textId="5139FF74" w:rsidR="008A1EE5" w:rsidRPr="00A836EA" w:rsidRDefault="008A1EE5" w:rsidP="00571B73">
                                <w:pPr>
                                  <w:jc w:val="center"/>
                                  <w:rPr>
                                    <w:b/>
                                    <w:color w:val="FFFFFF" w:themeColor="background1"/>
                                    <w:sz w:val="16"/>
                                  </w:rPr>
                                </w:pPr>
                                <w:r w:rsidRPr="00A836EA">
                                  <w:rPr>
                                    <w:b/>
                                    <w:color w:val="FFFFFF" w:themeColor="background1"/>
                                    <w:sz w:val="16"/>
                                  </w:rPr>
                                  <w:t>WSKA</w:t>
                                </w:r>
                                <w:r>
                                  <w:rPr>
                                    <w:b/>
                                    <w:color w:val="FFFFFF" w:themeColor="background1"/>
                                    <w:sz w:val="16"/>
                                  </w:rPr>
                                  <w:t>Ź</w:t>
                                </w:r>
                                <w:r w:rsidRPr="00A836EA">
                                  <w:rPr>
                                    <w:b/>
                                    <w:color w:val="FFFFFF" w:themeColor="background1"/>
                                    <w:sz w:val="16"/>
                                  </w:rPr>
                                  <w:t xml:space="preserve">NIKI </w:t>
                                </w:r>
                              </w:p>
                            </w:txbxContent>
                          </v:textbox>
                        </v:rect>
                      </v:group>
                    </v:group>
                    <v:group id="Grupa 52" o:spid="_x0000_s1079" style="position:absolute;left:-641;width:68020;height:51544" coordorigin="-641" coordsize="68021,5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upa 53" o:spid="_x0000_s1080" style="position:absolute;left:-641;width:68002;height:14879" coordorigin="678" coordsize="95993,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Prostokąt 54" o:spid="_x0000_s1081" style="position:absolute;left:29817;width:21390;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" fillcolor="#aeaaaa [2414]" strokecolor="black [3213]" strokeweight="1pt">
                          <v:textbox inset="1mm,1mm,1mm,1mm">
                            <w:txbxContent>
                              <w:p w14:paraId="3EF91585" w14:textId="6A31CC89" w:rsidR="008A1EE5" w:rsidRPr="00500E6A" w:rsidRDefault="008A1EE5" w:rsidP="00571B73">
                                <w:pPr>
                                  <w:rPr>
                                    <w:sz w:val="20"/>
                                  </w:rPr>
                                </w:pPr>
                                <w:r w:rsidRPr="00500E6A">
                                  <w:rPr>
                                    <w:sz w:val="20"/>
                                  </w:rPr>
                                  <w:t>Zwiększenie liczby wysokiej jakości miejsc pracy w</w:t>
                                </w:r>
                                <w:r>
                                  <w:rPr>
                                    <w:sz w:val="20"/>
                                  </w:rPr>
                                  <w:t> </w:t>
                                </w:r>
                                <w:r w:rsidRPr="00500E6A">
                                  <w:rPr>
                                    <w:sz w:val="20"/>
                                  </w:rPr>
                                  <w:t>przedsiębiorstwach społecznych, dla osób zagrożonych wykluczeniem społecznym.</w:t>
                                </w:r>
                              </w:p>
                            </w:txbxContent>
                          </v:textbox>
                        </v:rect>
                        <v:rect id="Prostokąt 55" o:spid="_x0000_s1082" style="position:absolute;left:6041;width:21717;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" fillcolor="#aeaaaa [2414]" strokecolor="black [3213]" strokeweight="1pt">
                          <v:textbox inset="1mm,1mm,1mm,1mm">
                            <w:txbxContent>
                              <w:p w14:paraId="5359853D" w14:textId="1526E4AE" w:rsidR="008A1EE5" w:rsidRPr="00500E6A" w:rsidRDefault="008A1EE5" w:rsidP="00571B73">
                                <w:pPr>
                                  <w:rPr>
                                    <w:sz w:val="20"/>
                                  </w:rPr>
                                </w:pPr>
                                <w:r w:rsidRPr="00500E6A">
                                  <w:rPr>
                                    <w:sz w:val="20"/>
                                  </w:rPr>
                                  <w:t xml:space="preserve">Wspieranie trwałego partnerstwa podmiotów ekonomii społecznej </w:t>
                                </w:r>
                                <w:r>
                                  <w:rPr>
                                    <w:sz w:val="20"/>
                                  </w:rPr>
                                  <w:br/>
                                </w:r>
                                <w:r w:rsidRPr="00500E6A">
                                  <w:rPr>
                                    <w:sz w:val="20"/>
                                  </w:rPr>
                                  <w:t xml:space="preserve"> z samorządem terytorialnym w realizacji usług społecznych.</w:t>
                                </w:r>
                              </w:p>
                              <w:p w14:paraId="2C595AFD" w14:textId="77777777" w:rsidR="008A1EE5" w:rsidRPr="000072A7" w:rsidRDefault="008A1EE5" w:rsidP="00571B73"/>
                            </w:txbxContent>
                          </v:textbox>
                        </v:rect>
                        <v:rect id="Prostokąt 56" o:spid="_x0000_s1083" style="position:absolute;left:53773;width:19034;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" fillcolor="#aeaaaa [2414]" strokecolor="black [3213]" strokeweight="1pt">
                          <v:textbox inset="1mm,1mm,1mm,1mm">
                            <w:txbxContent>
                              <w:p w14:paraId="7448C261" w14:textId="101F9CA3" w:rsidR="008A1EE5" w:rsidRPr="00500E6A" w:rsidRDefault="008A1EE5" w:rsidP="00571B73">
                                <w:pPr>
                                  <w:rPr>
                                    <w:sz w:val="20"/>
                                  </w:rPr>
                                </w:pPr>
                                <w:r w:rsidRPr="00500E6A">
                                  <w:rPr>
                                    <w:sz w:val="20"/>
                                  </w:rPr>
                                  <w:t>Zwiększenie konkurencyjności podmiotów ekonomii społecznej na rynku.</w:t>
                                </w:r>
                              </w:p>
                            </w:txbxContent>
                          </v:textbox>
                        </v:rect>
                        <v:rect id="Prostokąt 57" o:spid="_x0000_s1084" style="position:absolute;left:74954;width:21717;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" fillcolor="#aeaaaa [2414]" strokecolor="black [3213]" strokeweight="1pt">
                          <v:textbox inset="1mm,1mm,1mm,1mm">
                            <w:txbxContent>
                              <w:p w14:paraId="489048AF" w14:textId="2E3A3596" w:rsidR="008A1EE5" w:rsidRPr="00500E6A" w:rsidRDefault="008A1EE5" w:rsidP="00571B73">
                                <w:pPr>
                                  <w:rPr>
                                    <w:sz w:val="20"/>
                                  </w:rPr>
                                </w:pPr>
                                <w:r w:rsidRPr="00500E6A">
                                  <w:rPr>
                                    <w:sz w:val="20"/>
                                  </w:rPr>
                                  <w:t>Upowszechnienie pozytywnych p</w:t>
                                </w:r>
                                <w:r>
                                  <w:rPr>
                                    <w:sz w:val="20"/>
                                  </w:rPr>
                                  <w:t>ostaw wobec ekonomii społecznej</w:t>
                                </w:r>
                                <w:r w:rsidRPr="00500E6A">
                                  <w:rPr>
                                    <w:sz w:val="20"/>
                                  </w:rPr>
                                  <w:t>.</w:t>
                                </w:r>
                              </w:p>
                            </w:txbxContent>
                          </v:textbox>
                        </v:rect>
                        <v:rect id="Prostokąt 58" o:spid="_x0000_s1085" style="position:absolute;left:678;width:4104;height:1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" fillcolor="#a5a5a5 [2092]" stroked="f" strokeweight="1pt">
                          <v:textbox style="layout-flow:vertical;mso-layout-flow-alt:bottom-to-top" inset="1mm,1mm,1mm,1mm">
                            <w:txbxContent>
                              <w:p w14:paraId="7A46920D" w14:textId="77777777" w:rsidR="008A1EE5" w:rsidRPr="00500E6A" w:rsidRDefault="008A1EE5" w:rsidP="007B1620">
                                <w:pPr>
                                  <w:jc w:val="center"/>
                                  <w:rPr>
                                    <w:b/>
                                    <w:color w:val="FFFFFF" w:themeColor="background1"/>
                                    <w:sz w:val="16"/>
                                  </w:rPr>
                                </w:pPr>
                                <w:r w:rsidRPr="00500E6A">
                                  <w:rPr>
                                    <w:b/>
                                    <w:color w:val="FFFFFF" w:themeColor="background1"/>
                                    <w:sz w:val="16"/>
                                  </w:rPr>
                                  <w:t>CELE SZCZEGÓŁOWE</w:t>
                                </w:r>
                              </w:p>
                            </w:txbxContent>
                          </v:textbox>
                        </v:rect>
                      </v:group>
                      <v:group id="Grupa 59" o:spid="_x0000_s1086" style="position:absolute;left:-641;top:15525;width:68020;height:36019" coordorigin="-641" coordsize="68021,3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upa 60" o:spid="_x0000_s1087" style="position:absolute;left:-641;width:68005;height:36018" coordorigin="-2422" coordsize="98507,3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Prostokąt 61" o:spid="_x0000_s1088" style="position:absolute;left:27399;width:21991;height:6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" fillcolor="#1f3763 [1608]" strokecolor="#1f4d78 [1604]" strokeweight="1pt">
                            <v:textbox inset="1mm,1mm,1mm,1mm">
                              <w:txbxContent>
                                <w:p w14:paraId="2CF42D81" w14:textId="71208EDF" w:rsidR="008A1EE5" w:rsidRPr="00500E6A" w:rsidRDefault="008A1EE5" w:rsidP="00571B73">
                                  <w:pPr>
                                    <w:spacing w:after="0"/>
                                    <w:jc w:val="center"/>
                                    <w:rPr>
                                      <w:sz w:val="20"/>
                                    </w:rPr>
                                  </w:pPr>
                                  <w:r w:rsidRPr="00500E6A">
                                    <w:rPr>
                                      <w:sz w:val="20"/>
                                    </w:rPr>
                                    <w:t xml:space="preserve">Obszar </w:t>
                                  </w:r>
                                  <w:r>
                                    <w:rPr>
                                      <w:sz w:val="20"/>
                                    </w:rPr>
                                    <w:t>I</w:t>
                                  </w:r>
                                  <w:r w:rsidRPr="00500E6A">
                                    <w:rPr>
                                      <w:sz w:val="20"/>
                                    </w:rPr>
                                    <w:t xml:space="preserve">I </w:t>
                                  </w:r>
                                </w:p>
                                <w:p w14:paraId="2E82768C" w14:textId="77777777" w:rsidR="008A1EE5" w:rsidRPr="00500E6A" w:rsidRDefault="008A1EE5" w:rsidP="00571B73">
                                  <w:pPr>
                                    <w:jc w:val="center"/>
                                    <w:rPr>
                                      <w:sz w:val="20"/>
                                    </w:rPr>
                                  </w:pPr>
                                  <w:r w:rsidRPr="00500E6A">
                                    <w:rPr>
                                      <w:sz w:val="20"/>
                                    </w:rPr>
                                    <w:t>Solidarny rynek pracy</w:t>
                                  </w:r>
                                </w:p>
                              </w:txbxContent>
                            </v:textbox>
                          </v:rect>
                          <v:rect id="Prostokąt 62" o:spid="_x0000_s1089" style="position:absolute;left:3063;width:22285;height:6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" fillcolor="#1f3763 [1608]" strokecolor="#1f4d78 [1604]" strokeweight="1pt">
                            <v:textbox inset="1mm,1mm,1mm,1mm">
                              <w:txbxContent>
                                <w:p w14:paraId="58F82B69" w14:textId="6038D25C" w:rsidR="008A1EE5" w:rsidRPr="00500E6A" w:rsidRDefault="008A1EE5" w:rsidP="00571B73">
                                  <w:pPr>
                                    <w:spacing w:after="0"/>
                                    <w:jc w:val="center"/>
                                    <w:rPr>
                                      <w:sz w:val="20"/>
                                    </w:rPr>
                                  </w:pPr>
                                  <w:r w:rsidRPr="00500E6A">
                                    <w:rPr>
                                      <w:sz w:val="20"/>
                                    </w:rPr>
                                    <w:t>Obszar I</w:t>
                                  </w:r>
                                </w:p>
                                <w:p w14:paraId="43A62EB1" w14:textId="77777777" w:rsidR="008A1EE5" w:rsidRPr="00500E6A" w:rsidRDefault="008A1EE5" w:rsidP="00571B73">
                                  <w:pPr>
                                    <w:spacing w:after="0"/>
                                    <w:jc w:val="center"/>
                                    <w:rPr>
                                      <w:sz w:val="20"/>
                                    </w:rPr>
                                  </w:pPr>
                                  <w:r w:rsidRPr="00500E6A">
                                    <w:rPr>
                                      <w:sz w:val="20"/>
                                    </w:rPr>
                                    <w:t>Solidarna wspólnota lokalna</w:t>
                                  </w:r>
                                </w:p>
                              </w:txbxContent>
                            </v:textbox>
                          </v:rect>
                          <v:rect id="Prostokąt 63" o:spid="_x0000_s1090" style="position:absolute;left:51868;top:102;width:19683;height:6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" fillcolor="#1f3763 [1608]" strokecolor="#1f4d78 [1604]" strokeweight="1pt">
                            <v:textbox inset="1mm,1mm,1mm,1mm">
                              <w:txbxContent>
                                <w:p w14:paraId="6D5B73EA" w14:textId="77777777" w:rsidR="008A1EE5" w:rsidRPr="00500E6A" w:rsidRDefault="008A1EE5" w:rsidP="00571B73">
                                  <w:pPr>
                                    <w:spacing w:after="0"/>
                                    <w:jc w:val="center"/>
                                    <w:rPr>
                                      <w:color w:val="FFFFFF" w:themeColor="background1"/>
                                      <w:sz w:val="20"/>
                                      <w:szCs w:val="20"/>
                                    </w:rPr>
                                  </w:pPr>
                                  <w:r w:rsidRPr="00500E6A">
                                    <w:rPr>
                                      <w:color w:val="FFFFFF" w:themeColor="background1"/>
                                      <w:sz w:val="20"/>
                                      <w:szCs w:val="20"/>
                                    </w:rPr>
                                    <w:t>Obszar III</w:t>
                                  </w:r>
                                </w:p>
                                <w:p w14:paraId="687AD37D" w14:textId="77777777" w:rsidR="008A1EE5" w:rsidRPr="00500E6A" w:rsidRDefault="008A1EE5" w:rsidP="00571B73">
                                  <w:pPr>
                                    <w:jc w:val="center"/>
                                    <w:rPr>
                                      <w:sz w:val="20"/>
                                      <w:szCs w:val="20"/>
                                    </w:rPr>
                                  </w:pPr>
                                  <w:r w:rsidRPr="00500E6A">
                                    <w:rPr>
                                      <w:color w:val="FFFFFF" w:themeColor="background1"/>
                                      <w:sz w:val="20"/>
                                      <w:szCs w:val="20"/>
                                    </w:rPr>
                                    <w:t>Konkurencyjna przedsiębiorczość społeczna</w:t>
                                  </w:r>
                                </w:p>
                              </w:txbxContent>
                            </v:textbox>
                          </v:rect>
                          <v:rect id="Prostokąt 64" o:spid="_x0000_s1091" style="position:absolute;left:73801;width:22284;height:6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" fillcolor="#1f3763 [1608]" strokecolor="#1f4d78 [1604]" strokeweight="1pt">
                            <v:textbox>
                              <w:txbxContent>
                                <w:p w14:paraId="4ADE1E29" w14:textId="77777777" w:rsidR="008A1EE5" w:rsidRPr="00500E6A" w:rsidRDefault="008A1EE5" w:rsidP="00571B73">
                                  <w:pPr>
                                    <w:spacing w:after="0"/>
                                    <w:jc w:val="center"/>
                                    <w:rPr>
                                      <w:sz w:val="20"/>
                                    </w:rPr>
                                  </w:pPr>
                                  <w:r w:rsidRPr="00500E6A">
                                    <w:rPr>
                                      <w:sz w:val="20"/>
                                    </w:rPr>
                                    <w:t xml:space="preserve">Obszar IV </w:t>
                                  </w:r>
                                </w:p>
                                <w:p w14:paraId="4637E7E1" w14:textId="77777777" w:rsidR="008A1EE5" w:rsidRPr="00500E6A" w:rsidRDefault="008A1EE5" w:rsidP="00571B73">
                                  <w:pPr>
                                    <w:jc w:val="center"/>
                                    <w:rPr>
                                      <w:sz w:val="20"/>
                                    </w:rPr>
                                  </w:pPr>
                                  <w:r w:rsidRPr="00500E6A">
                                    <w:rPr>
                                      <w:sz w:val="20"/>
                                    </w:rPr>
                                    <w:t>Solidarne społeczeństwo</w:t>
                                  </w:r>
                                </w:p>
                              </w:txbxContent>
                            </v:textbox>
                          </v:rect>
                          <v:rect id="Prostokąt 65" o:spid="_x0000_s1092" style="position:absolute;left:-2422;width:4210;height:36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" fillcolor="#1f3763 [1608]" stroked="f" strokeweight="1pt">
                            <v:textbox style="layout-flow:vertical;mso-layout-flow-alt:bottom-to-top" inset="1mm,1mm,1mm,1mm">
                              <w:txbxContent>
                                <w:p w14:paraId="27674FE5" w14:textId="77777777" w:rsidR="008A1EE5" w:rsidRPr="00AC3124" w:rsidRDefault="008A1EE5" w:rsidP="00571B73">
                                  <w:pPr>
                                    <w:jc w:val="center"/>
                                    <w:rPr>
                                      <w:b/>
                                      <w:color w:val="FFFFFF" w:themeColor="background1"/>
                                      <w:sz w:val="16"/>
                                    </w:rPr>
                                  </w:pPr>
                                  <w:r w:rsidRPr="00AC3124">
                                    <w:rPr>
                                      <w:b/>
                                      <w:color w:val="FFFFFF" w:themeColor="background1"/>
                                      <w:sz w:val="16"/>
                                    </w:rPr>
                                    <w:t xml:space="preserve">OBSZARY, PRIORYTETY </w:t>
                                  </w:r>
                                </w:p>
                              </w:txbxContent>
                            </v:textbox>
                          </v:rect>
                        </v:group>
                        <v:group id="Grupa 66" o:spid="_x0000_s1093" style="position:absolute;left:3165;top:7429;width:64214;height:27990" coordorigin="539" coordsize="91176,2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upa 67" o:spid="_x0000_s1094" style="position:absolute;left:24400;width:21571;height:28454" coordorigin="24400" coordsize="21571,2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Prostokąt 68" o:spid="_x0000_s1095" style="position:absolute;left:24400;width:21525;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" fillcolor="#c45911 [2405]" strokecolor="black [3213]" strokeweight="1pt">
                              <v:textbox inset="1mm,1mm,1mm,1mm">
                                <w:txbxContent>
                                  <w:p w14:paraId="1CE105AF" w14:textId="56C1B2CD" w:rsidR="008A1EE5" w:rsidRPr="008134ED" w:rsidRDefault="008A1EE5" w:rsidP="00571B73">
                                    <w:pPr>
                                      <w:rPr>
                                        <w:sz w:val="18"/>
                                      </w:rPr>
                                    </w:pPr>
                                    <w:r w:rsidRPr="008134ED">
                                      <w:rPr>
                                        <w:sz w:val="18"/>
                                      </w:rPr>
                                      <w:t xml:space="preserve">Priorytet </w:t>
                                    </w:r>
                                    <w:r>
                                      <w:rPr>
                                        <w:sz w:val="18"/>
                                      </w:rPr>
                                      <w:t>1</w:t>
                                    </w:r>
                                    <w:r w:rsidRPr="008134ED">
                                      <w:rPr>
                                        <w:sz w:val="18"/>
                                      </w:rPr>
                                      <w:t xml:space="preserve">. Wspieranie reintegracji społecznej </w:t>
                                    </w:r>
                                    <w:r>
                                      <w:rPr>
                                        <w:sz w:val="18"/>
                                      </w:rPr>
                                      <w:br/>
                                    </w:r>
                                    <w:r w:rsidRPr="008134ED">
                                      <w:rPr>
                                        <w:sz w:val="18"/>
                                      </w:rPr>
                                      <w:t>i zawodowej osób zagrożonych wykluczeniem społecznym w jednostkach reintegracyjnych.</w:t>
                                    </w:r>
                                  </w:p>
                                </w:txbxContent>
                              </v:textbox>
                            </v:rect>
                            <v:rect id="Prostokąt 69" o:spid="_x0000_s1096" style="position:absolute;left:24415;top:10508;width:21556;height:9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" fillcolor="#c45911 [2405]" strokecolor="black [3213]" strokeweight="1pt">
                              <v:textbox inset="1mm,1mm,1mm,1mm">
                                <w:txbxContent>
                                  <w:p w14:paraId="4834A518" w14:textId="505B340F" w:rsidR="008A1EE5" w:rsidRPr="008134ED" w:rsidRDefault="008A1EE5" w:rsidP="00571B73">
                                    <w:pPr>
                                      <w:rPr>
                                        <w:sz w:val="18"/>
                                      </w:rPr>
                                    </w:pPr>
                                    <w:r w:rsidRPr="008134ED">
                                      <w:rPr>
                                        <w:sz w:val="18"/>
                                      </w:rPr>
                                      <w:t xml:space="preserve">Priorytet </w:t>
                                    </w:r>
                                    <w:r>
                                      <w:rPr>
                                        <w:sz w:val="18"/>
                                      </w:rPr>
                                      <w:t>2</w:t>
                                    </w:r>
                                    <w:r w:rsidRPr="008134ED">
                                      <w:rPr>
                                        <w:sz w:val="18"/>
                                      </w:rPr>
                                      <w:t xml:space="preserve">. </w:t>
                                    </w:r>
                                    <w:r w:rsidRPr="006163F5">
                                      <w:rPr>
                                        <w:sz w:val="18"/>
                                      </w:rPr>
                                      <w:t>Aktywizacja zawodowa osób niepełnosprawnych oraz osób starszych w podmiotach ekonomii społecznej</w:t>
                                    </w:r>
                                    <w:r>
                                      <w:rPr>
                                        <w:sz w:val="18"/>
                                      </w:rPr>
                                      <w:t>.</w:t>
                                    </w:r>
                                    <w:r w:rsidRPr="006163F5">
                                      <w:rPr>
                                        <w:sz w:val="18"/>
                                      </w:rPr>
                                      <w:t xml:space="preserve"> </w:t>
                                    </w:r>
                                  </w:p>
                                </w:txbxContent>
                              </v:textbox>
                            </v:rect>
                            <v:rect id="Prostokąt 70" o:spid="_x0000_s1097" style="position:absolute;left:24447;top:20967;width:21524;height:7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" fillcolor="#c45911 [2405]" strokecolor="black [3213]" strokeweight="1pt">
                              <v:textbox inset="1mm,1mm,1mm,1mm">
                                <w:txbxContent>
                                  <w:p w14:paraId="08CCD20B" w14:textId="6EE0E0E5" w:rsidR="008A1EE5" w:rsidRPr="008134ED" w:rsidRDefault="008A1EE5" w:rsidP="00571B73">
                                    <w:pPr>
                                      <w:rPr>
                                        <w:sz w:val="18"/>
                                      </w:rPr>
                                    </w:pPr>
                                    <w:r w:rsidRPr="008134ED">
                                      <w:rPr>
                                        <w:sz w:val="18"/>
                                      </w:rPr>
                                      <w:t xml:space="preserve">Priorytet </w:t>
                                    </w:r>
                                    <w:r>
                                      <w:rPr>
                                        <w:sz w:val="18"/>
                                      </w:rPr>
                                      <w:t>3</w:t>
                                    </w:r>
                                    <w:r w:rsidRPr="008134ED">
                                      <w:rPr>
                                        <w:sz w:val="18"/>
                                      </w:rPr>
                                      <w:t xml:space="preserve">. Tworzenie miejsc pracy dla osób zagrożonych wykluczeniem społecznym </w:t>
                                    </w:r>
                                    <w:r>
                                      <w:rPr>
                                        <w:sz w:val="18"/>
                                      </w:rPr>
                                      <w:br/>
                                    </w:r>
                                    <w:r w:rsidRPr="008134ED">
                                      <w:rPr>
                                        <w:sz w:val="18"/>
                                      </w:rPr>
                                      <w:t>w przedsiębiorstwach społecznych.</w:t>
                                    </w:r>
                                  </w:p>
                                </w:txbxContent>
                              </v:textbox>
                            </v:rect>
                          </v:group>
                          <v:group id="Grupa 71" o:spid="_x0000_s1098" style="position:absolute;left:539;top:47;width:21844;height:16467" coordorigin="-23450,47" coordsize="21844,1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Prostokąt 91" o:spid="_x0000_s1099" style="position:absolute;left:-23450;top:47;width:21840;height:8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" fillcolor="#c45911 [2405]" strokecolor="black [3213]" strokeweight="1pt">
                              <v:textbox inset="1mm,1mm,1mm,1mm">
                                <w:txbxContent>
                                  <w:p w14:paraId="436DBC3A" w14:textId="658C3117" w:rsidR="008A1EE5" w:rsidRPr="008134ED" w:rsidRDefault="008A1EE5" w:rsidP="00571B73">
                                    <w:pPr>
                                      <w:rPr>
                                        <w:sz w:val="18"/>
                                      </w:rPr>
                                    </w:pPr>
                                    <w:r w:rsidRPr="008134ED">
                                      <w:rPr>
                                        <w:sz w:val="18"/>
                                      </w:rPr>
                                      <w:t xml:space="preserve">Priorytet </w:t>
                                    </w:r>
                                    <w:r>
                                      <w:rPr>
                                        <w:sz w:val="18"/>
                                      </w:rPr>
                                      <w:t>1</w:t>
                                    </w:r>
                                    <w:r w:rsidRPr="008134ED">
                                      <w:rPr>
                                        <w:sz w:val="18"/>
                                      </w:rPr>
                                      <w:t>. Rozwój usług społecznych</w:t>
                                    </w:r>
                                    <w:r>
                                      <w:rPr>
                                        <w:sz w:val="18"/>
                                      </w:rPr>
                                      <w:t>.</w:t>
                                    </w:r>
                                    <w:r w:rsidRPr="008134ED">
                                      <w:rPr>
                                        <w:sz w:val="18"/>
                                      </w:rPr>
                                      <w:t xml:space="preserve"> </w:t>
                                    </w:r>
                                  </w:p>
                                </w:txbxContent>
                              </v:textbox>
                            </v:rect>
                            <v:rect id="Prostokąt 92" o:spid="_x0000_s1100" style="position:absolute;left:-23450;top:9651;width:21844;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" fillcolor="#c45911 [2405]" strokecolor="black [3213]" strokeweight="1pt">
                              <v:textbox inset="1mm,1mm,1mm,1mm">
                                <w:txbxContent>
                                  <w:p w14:paraId="5C7C5C71" w14:textId="4E44397D" w:rsidR="008A1EE5" w:rsidRPr="008134ED" w:rsidRDefault="008A1EE5" w:rsidP="00571B73">
                                    <w:pPr>
                                      <w:rPr>
                                        <w:sz w:val="18"/>
                                      </w:rPr>
                                    </w:pPr>
                                    <w:r w:rsidRPr="008134ED">
                                      <w:rPr>
                                        <w:sz w:val="18"/>
                                      </w:rPr>
                                      <w:t xml:space="preserve">Priorytet </w:t>
                                    </w:r>
                                    <w:r>
                                      <w:rPr>
                                        <w:sz w:val="18"/>
                                      </w:rPr>
                                      <w:t>2</w:t>
                                    </w:r>
                                    <w:r w:rsidRPr="008134ED">
                                      <w:rPr>
                                        <w:sz w:val="18"/>
                                      </w:rPr>
                                      <w:t>. Włączenie podmiotów ekonomii społecznej w</w:t>
                                    </w:r>
                                    <w:r>
                                      <w:rPr>
                                        <w:sz w:val="18"/>
                                      </w:rPr>
                                      <w:t> </w:t>
                                    </w:r>
                                    <w:r w:rsidRPr="008134ED">
                                      <w:rPr>
                                        <w:sz w:val="18"/>
                                      </w:rPr>
                                      <w:t xml:space="preserve"> </w:t>
                                    </w:r>
                                    <w:r w:rsidRPr="00207C9D">
                                      <w:rPr>
                                        <w:sz w:val="18"/>
                                      </w:rPr>
                                      <w:t xml:space="preserve">procesy </w:t>
                                    </w:r>
                                    <w:r w:rsidRPr="008134ED">
                                      <w:rPr>
                                        <w:sz w:val="18"/>
                                      </w:rPr>
                                      <w:t>rewitalizacji.</w:t>
                                    </w:r>
                                  </w:p>
                                </w:txbxContent>
                              </v:textbox>
                            </v:rect>
                          </v:group>
                          <v:group id="Grupa 93" o:spid="_x0000_s1101" style="position:absolute;left:69869;width:21846;height:13846" coordorigin="163" coordsize="21559,1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Prostokąt 109" o:spid="_x0000_s1102" style="position:absolute;left:168;width:21554;height:7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" fillcolor="#c45911 [2405]" strokecolor="black [3213]" strokeweight="1pt">
                              <v:textbox inset="1mm,1mm,1mm,1mm">
                                <w:txbxContent>
                                  <w:p w14:paraId="72328125" w14:textId="2A5E4D19" w:rsidR="008A1EE5" w:rsidRPr="00AC3124" w:rsidRDefault="008A1EE5" w:rsidP="00571B73">
                                    <w:pPr>
                                      <w:rPr>
                                        <w:sz w:val="18"/>
                                        <w:szCs w:val="20"/>
                                      </w:rPr>
                                    </w:pPr>
                                    <w:r w:rsidRPr="00AC3124">
                                      <w:rPr>
                                        <w:sz w:val="18"/>
                                        <w:szCs w:val="20"/>
                                      </w:rPr>
                                      <w:t xml:space="preserve">Priorytet </w:t>
                                    </w:r>
                                    <w:r>
                                      <w:rPr>
                                        <w:sz w:val="18"/>
                                        <w:szCs w:val="20"/>
                                      </w:rPr>
                                      <w:t>1</w:t>
                                    </w:r>
                                    <w:r w:rsidRPr="00AC3124">
                                      <w:rPr>
                                        <w:sz w:val="18"/>
                                        <w:szCs w:val="20"/>
                                      </w:rPr>
                                      <w:t xml:space="preserve">. Kształtowanie pozytywnych postaw wobec ekonomii społecznej </w:t>
                                    </w:r>
                                    <w:r>
                                      <w:rPr>
                                        <w:sz w:val="18"/>
                                        <w:szCs w:val="20"/>
                                      </w:rPr>
                                      <w:br/>
                                    </w:r>
                                    <w:r w:rsidRPr="00AC3124">
                                      <w:rPr>
                                        <w:sz w:val="18"/>
                                        <w:szCs w:val="20"/>
                                      </w:rPr>
                                      <w:t xml:space="preserve"> wśród młodzieży.</w:t>
                                    </w:r>
                                  </w:p>
                                </w:txbxContent>
                              </v:textbox>
                            </v:rect>
                            <v:rect id="Prostokąt 110" o:spid="_x0000_s1103" style="position:absolute;left:163;top:8709;width:21532;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" fillcolor="#c45911 [2405]" strokecolor="black [3213]" strokeweight="1pt">
                              <v:textbox inset="1mm,1mm,1mm,1mm">
                                <w:txbxContent>
                                  <w:p w14:paraId="60ADD30A" w14:textId="7EC08601" w:rsidR="008A1EE5" w:rsidRPr="00AC3124" w:rsidRDefault="008A1EE5" w:rsidP="00571B73">
                                    <w:pPr>
                                      <w:rPr>
                                        <w:sz w:val="18"/>
                                      </w:rPr>
                                    </w:pPr>
                                    <w:r w:rsidRPr="00AC3124">
                                      <w:rPr>
                                        <w:sz w:val="18"/>
                                      </w:rPr>
                                      <w:t xml:space="preserve">Priorytet </w:t>
                                    </w:r>
                                    <w:r>
                                      <w:rPr>
                                        <w:sz w:val="18"/>
                                      </w:rPr>
                                      <w:t>2</w:t>
                                    </w:r>
                                    <w:r w:rsidRPr="00AC3124">
                                      <w:rPr>
                                        <w:sz w:val="18"/>
                                      </w:rPr>
                                      <w:t xml:space="preserve">. Budowa marki ekonomii społecznej </w:t>
                                    </w:r>
                                    <w:r>
                                      <w:rPr>
                                        <w:sz w:val="18"/>
                                      </w:rPr>
                                      <w:br/>
                                    </w:r>
                                    <w:r w:rsidRPr="00AC3124">
                                      <w:rPr>
                                        <w:sz w:val="18"/>
                                      </w:rPr>
                                      <w:t>.</w:t>
                                    </w:r>
                                  </w:p>
                                </w:txbxContent>
                              </v:textbox>
                            </v:rect>
                          </v:group>
                          <v:group id="Grupa 111" o:spid="_x0000_s1104" style="position:absolute;left:48291;top:47;width:19446;height:18311" coordorigin="328,47" coordsize="19446,18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Prostokąt 112" o:spid="_x0000_s1105" style="position:absolute;left:421;top:47;width:19353;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" fillcolor="#c45911 [2405]" strokecolor="black [3213]" strokeweight="1pt">
                              <v:textbox inset="1mm,1mm,1mm,1mm">
                                <w:txbxContent>
                                  <w:p w14:paraId="3B540D8D" w14:textId="3AE1D0F8" w:rsidR="008A1EE5" w:rsidRPr="00AC3124" w:rsidRDefault="008A1EE5" w:rsidP="00571B73">
                                    <w:pPr>
                                      <w:rPr>
                                        <w:sz w:val="18"/>
                                      </w:rPr>
                                    </w:pPr>
                                    <w:r w:rsidRPr="00AC3124">
                                      <w:rPr>
                                        <w:sz w:val="18"/>
                                      </w:rPr>
                                      <w:t xml:space="preserve">Priorytet </w:t>
                                    </w:r>
                                    <w:r>
                                      <w:rPr>
                                        <w:sz w:val="18"/>
                                      </w:rPr>
                                      <w:t>1</w:t>
                                    </w:r>
                                    <w:r w:rsidRPr="00AC3124">
                                      <w:rPr>
                                        <w:sz w:val="18"/>
                                      </w:rPr>
                                      <w:t>. Zwiększanie konkurencyjności podmiotów ekonomii społecznej.</w:t>
                                    </w:r>
                                  </w:p>
                                </w:txbxContent>
                              </v:textbox>
                            </v:rect>
                            <v:rect id="Prostokąt 113" o:spid="_x0000_s1106" style="position:absolute;left:328;top:9048;width:19345;height:9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" fillcolor="#c45911 [2405]" strokecolor="black [3213]" strokeweight="1pt">
                              <v:textbox inset="1mm,1mm,1mm,1mm">
                                <w:txbxContent>
                                  <w:p w14:paraId="56E77F7E" w14:textId="346C0763" w:rsidR="008A1EE5" w:rsidRPr="00AC3124" w:rsidRDefault="008A1EE5" w:rsidP="00571B73">
                                    <w:pPr>
                                      <w:rPr>
                                        <w:sz w:val="18"/>
                                      </w:rPr>
                                    </w:pPr>
                                    <w:r w:rsidRPr="00AC3124">
                                      <w:rPr>
                                        <w:sz w:val="18"/>
                                      </w:rPr>
                                      <w:t xml:space="preserve">Priorytet </w:t>
                                    </w:r>
                                    <w:r>
                                      <w:rPr>
                                        <w:sz w:val="18"/>
                                      </w:rPr>
                                      <w:t>2</w:t>
                                    </w:r>
                                    <w:r w:rsidRPr="00AC3124">
                                      <w:rPr>
                                        <w:sz w:val="18"/>
                                      </w:rPr>
                                      <w:t xml:space="preserve">. Wsparcie </w:t>
                                    </w:r>
                                    <w:r>
                                      <w:rPr>
                                        <w:sz w:val="18"/>
                                      </w:rPr>
                                      <w:br/>
                                    </w:r>
                                    <w:r w:rsidRPr="00AC3124">
                                      <w:rPr>
                                        <w:sz w:val="18"/>
                                      </w:rPr>
                                      <w:t>w rozwoju</w:t>
                                    </w:r>
                                    <w:r>
                                      <w:rPr>
                                        <w:sz w:val="18"/>
                                      </w:rPr>
                                      <w:t xml:space="preserve"> </w:t>
                                    </w:r>
                                    <w:r w:rsidRPr="00AC3124">
                                      <w:rPr>
                                        <w:sz w:val="18"/>
                                      </w:rPr>
                                      <w:t>profesjonalizacji i współdziałania PES oraz współpracy międzysektorowej.</w:t>
                                    </w:r>
                                  </w:p>
                                </w:txbxContent>
                              </v:textbox>
                            </v:rect>
                          </v:group>
                        </v:group>
                      </v:group>
                    </v:group>
                  </v:group>
                </v:group>
              </v:group>
            </w:pict>
          </mc:Fallback>
        </mc:AlternateContent>
      </w:r>
    </w:p>
    <w:p w14:paraId="10671DEC" w14:textId="77777777" w:rsidR="00571B73" w:rsidRDefault="00571B73" w:rsidP="00681C59">
      <w:pPr>
        <w:sectPr w:rsidR="00571B73" w:rsidSect="00571B73">
          <w:pgSz w:w="11906" w:h="16838"/>
          <w:pgMar w:top="720" w:right="720" w:bottom="720" w:left="720" w:header="708" w:footer="708" w:gutter="0"/>
          <w:cols w:space="708"/>
          <w:titlePg/>
          <w:docGrid w:linePitch="360"/>
        </w:sectPr>
      </w:pPr>
    </w:p>
    <w:p w14:paraId="4E1C2734" w14:textId="286FAE95" w:rsidR="0019009B" w:rsidRPr="00912CEA" w:rsidRDefault="0019009B" w:rsidP="0019009B">
      <w:pPr>
        <w:pStyle w:val="Nagwek3"/>
      </w:pPr>
      <w:bookmarkStart w:id="9" w:name="_Toc80878452"/>
      <w:r w:rsidRPr="00912CEA">
        <w:lastRenderedPageBreak/>
        <w:t>Obszar I</w:t>
      </w:r>
      <w:r>
        <w:t>.</w:t>
      </w:r>
      <w:r w:rsidRPr="00912CEA">
        <w:t xml:space="preserve"> </w:t>
      </w:r>
      <w:r w:rsidRPr="00AE40E8">
        <w:t>Solidarna wspólnota lokalna</w:t>
      </w:r>
      <w:bookmarkEnd w:id="9"/>
    </w:p>
    <w:p w14:paraId="2918CB9C" w14:textId="46032B0F" w:rsidR="0019009B" w:rsidRDefault="0019009B" w:rsidP="0019009B">
      <w:r w:rsidRPr="006F1EFA">
        <w:t xml:space="preserve">Działania zaplanowane w tym obszarze pozwolą na włączenie podmiotów ekonomii społecznej w zintegrowany proces planowania, realizacji i monitorowania </w:t>
      </w:r>
      <w:r w:rsidR="00E43A39">
        <w:t xml:space="preserve">usług </w:t>
      </w:r>
      <w:r w:rsidR="00FA6285">
        <w:t>społecznych</w:t>
      </w:r>
      <w:r w:rsidRPr="006F1EFA">
        <w:t xml:space="preserve"> </w:t>
      </w:r>
      <w:r w:rsidR="00D91CC7">
        <w:t xml:space="preserve">na </w:t>
      </w:r>
      <w:r w:rsidRPr="006F1EFA">
        <w:t>poziomie lokalnym. Celem planowanych przedsięwzięć jest nie tylko zwiększenie partycypacji mieszkańców i PES w</w:t>
      </w:r>
      <w:r>
        <w:t> </w:t>
      </w:r>
      <w:r w:rsidRPr="006F1EFA">
        <w:t>kształtowaniu rzeczywistości społecznej na poziomie lokalnym, ale również wydzielenie fragmentu rynku usług społecznych, na którym podmioty ekonomii społecznej, z uwagi na niekomercyjny charakter</w:t>
      </w:r>
      <w:r>
        <w:t xml:space="preserve">, </w:t>
      </w:r>
      <w:r w:rsidRPr="006F1EFA">
        <w:t>misję związaną z</w:t>
      </w:r>
      <w:r>
        <w:t> </w:t>
      </w:r>
      <w:r w:rsidRPr="006F1EFA">
        <w:t>działalnością na rzecz dobra wspólnego oraz funkcję reinteg</w:t>
      </w:r>
      <w:r>
        <w:t>racyjną, będą mogły stać się naturalnym i </w:t>
      </w:r>
      <w:r w:rsidRPr="006F1EFA">
        <w:t>głównym partnerem samorządu w świadczeniu tych usług na rzecz wspólnoty.</w:t>
      </w:r>
      <w:r>
        <w:t xml:space="preserve"> Organy JST i </w:t>
      </w:r>
      <w:r w:rsidRPr="006F1EFA">
        <w:t>PES uzyskają dostęp do nowych form współpracy i zlecania zadań opartych na dialogu, wspólnym badaniu możliwości i potrzeb społeczności lokalnych, a także preferowanej sekwencji kontraktowania usług społecznych.</w:t>
      </w:r>
    </w:p>
    <w:tbl>
      <w:tblPr>
        <w:tblStyle w:val="Tabela-Siatka"/>
        <w:tblW w:w="0" w:type="auto"/>
        <w:shd w:val="clear" w:color="auto" w:fill="E7E6E6" w:themeFill="background2"/>
        <w:tblLook w:val="04A0" w:firstRow="1" w:lastRow="0" w:firstColumn="1" w:lastColumn="0" w:noHBand="0" w:noVBand="1"/>
      </w:tblPr>
      <w:tblGrid>
        <w:gridCol w:w="9062"/>
      </w:tblGrid>
      <w:tr w:rsidR="0019009B" w14:paraId="56B8F903" w14:textId="77777777" w:rsidTr="0019009B">
        <w:tc>
          <w:tcPr>
            <w:tcW w:w="9212" w:type="dxa"/>
            <w:shd w:val="clear" w:color="auto" w:fill="E7E6E6" w:themeFill="background2"/>
          </w:tcPr>
          <w:p w14:paraId="3747F1B8" w14:textId="77777777" w:rsidR="0019009B" w:rsidRDefault="0019009B" w:rsidP="0019009B">
            <w:r>
              <w:t>Działania przewidziane w tym obszarze KPRES realizują bezpośrednio wyzwania sformułowane w SOR w następujących kierunkach interwencji:</w:t>
            </w:r>
          </w:p>
          <w:p w14:paraId="5E10F5B6" w14:textId="77777777" w:rsidR="0019009B" w:rsidRDefault="0019009B" w:rsidP="0019009B">
            <w:pPr>
              <w:pStyle w:val="Listapunktowana"/>
            </w:pPr>
            <w:r>
              <w:t>poprawa dostępności do usług, w tym społecznych i zdrowotnych;</w:t>
            </w:r>
          </w:p>
          <w:p w14:paraId="4BAF271A" w14:textId="77777777" w:rsidR="0019009B" w:rsidRDefault="0019009B" w:rsidP="0019009B">
            <w:pPr>
              <w:pStyle w:val="Listapunktowana"/>
            </w:pPr>
            <w:r>
              <w:t>wsparcie grup zagrożonych ubóstwem i wykluczeniem oraz zapewnienie spójności działań na rzecz integracji społecznej;</w:t>
            </w:r>
          </w:p>
          <w:p w14:paraId="197BDE13" w14:textId="77777777" w:rsidR="0019009B" w:rsidRDefault="0019009B" w:rsidP="0019009B">
            <w:pPr>
              <w:pStyle w:val="Listapunktowana"/>
            </w:pPr>
            <w:r>
              <w:t>poprawa organizacji świadczenia usług publicznych na poziomie lokalnym;</w:t>
            </w:r>
          </w:p>
          <w:p w14:paraId="40033946" w14:textId="77777777" w:rsidR="0019009B" w:rsidRDefault="0019009B" w:rsidP="0019009B">
            <w:pPr>
              <w:pStyle w:val="Listapunktowana"/>
            </w:pPr>
            <w:r>
              <w:t>zwiększenie sprawności funkcjonowania instytucji państwa, w tym administracji.</w:t>
            </w:r>
          </w:p>
        </w:tc>
      </w:tr>
    </w:tbl>
    <w:p w14:paraId="1135C5FA" w14:textId="665D16DC" w:rsidR="0019009B" w:rsidRPr="006F1EFA" w:rsidRDefault="0019009B" w:rsidP="0019009B">
      <w:pPr>
        <w:spacing w:before="240"/>
      </w:pPr>
      <w:r w:rsidRPr="006F1EFA">
        <w:t>Jako kluczowe należy wskazać inicjatywy pozwalające na: wypracowanie i wdrożenie modelowego i zintegrowanego podejścia do dostarczania dóbr i usług publicznych istotnych dla rozwoju społecznego na poziomie lokalnym, dostosowanego do specyfiki terytorialnej, włączającego mieszkańców i podmioty ekonomii społecznej (w tym organizacje pozarządowe) w realizację usług społecznych na rzecz osób niesamodzielnych i</w:t>
      </w:r>
      <w:r w:rsidR="00C949A7">
        <w:t> </w:t>
      </w:r>
      <w:r w:rsidRPr="006F1EFA">
        <w:t>zagrożonych wykluczeniem społecznym.</w:t>
      </w:r>
      <w:r w:rsidR="00E43A39">
        <w:t xml:space="preserve"> Ważnym elementem będzie również </w:t>
      </w:r>
      <w:r w:rsidR="00BE6E31">
        <w:t xml:space="preserve">rozwijanie trwałej współpracy </w:t>
      </w:r>
      <w:r w:rsidR="00E43A39">
        <w:t xml:space="preserve"> podmiotów ekonomii społecznej </w:t>
      </w:r>
      <w:r w:rsidR="00BE6E31">
        <w:t>z</w:t>
      </w:r>
      <w:r w:rsidR="00E43A39">
        <w:t xml:space="preserve"> centr</w:t>
      </w:r>
      <w:r w:rsidR="00BE6E31">
        <w:t>ami</w:t>
      </w:r>
      <w:r w:rsidR="00E43A39">
        <w:t xml:space="preserve"> usług społecznych oraz budowanie </w:t>
      </w:r>
      <w:r w:rsidR="00244109">
        <w:br/>
      </w:r>
      <w:r w:rsidR="00E43A39">
        <w:t xml:space="preserve">i wykorzystywanie ich potencjału </w:t>
      </w:r>
      <w:r w:rsidR="006B5251">
        <w:t xml:space="preserve">do programowania i realizacji </w:t>
      </w:r>
      <w:r w:rsidR="00E43A39">
        <w:t xml:space="preserve">usług </w:t>
      </w:r>
      <w:r w:rsidR="0002017B">
        <w:t xml:space="preserve">społecznych </w:t>
      </w:r>
      <w:r w:rsidR="00E43A39">
        <w:t>organizowanych przez CUS.</w:t>
      </w:r>
    </w:p>
    <w:p w14:paraId="56F8D226" w14:textId="77777777" w:rsidR="0019009B" w:rsidRPr="006F1EFA" w:rsidRDefault="0019009B" w:rsidP="0019009B">
      <w:r w:rsidRPr="006F1EFA">
        <w:t>Ponadto planowane działania sprzyjać będą poprawie standardów działania administracji publicznej w zakresie zamówień publicznych (w zakresie społecznie odpowiedzialnych zamówień publicznych i stosowania tzw. klauzul społecznych w zamówieniach publicznych).</w:t>
      </w:r>
    </w:p>
    <w:p w14:paraId="22A2DCD7" w14:textId="5057A466" w:rsidR="0019009B" w:rsidRPr="006F1EFA" w:rsidRDefault="0019009B" w:rsidP="0019009B">
      <w:r w:rsidRPr="006F1EFA">
        <w:t>Rozwiązania zaproponowane w tej części programu przyczynią się pośrednio do realizacji określonych w SOR zadań związanych z rozwojem i rewitalizacją obszarów miejski</w:t>
      </w:r>
      <w:r>
        <w:t>ch</w:t>
      </w:r>
      <w:r w:rsidRPr="006F1EFA">
        <w:t xml:space="preserve"> i</w:t>
      </w:r>
      <w:r w:rsidR="00A22E39">
        <w:t> </w:t>
      </w:r>
      <w:r w:rsidRPr="006F1EFA">
        <w:t xml:space="preserve">wiejskich, w tym obszarów zdegradowanych. </w:t>
      </w:r>
      <w:r>
        <w:t>B</w:t>
      </w:r>
      <w:r w:rsidRPr="006F1EFA">
        <w:t>ędą również</w:t>
      </w:r>
      <w:r>
        <w:t xml:space="preserve"> sprzyjać</w:t>
      </w:r>
      <w:r w:rsidRPr="006F1EFA">
        <w:t xml:space="preserve"> rozwojowi pozarolniczych funkcji gospodarstw rolnych (np. opiekuńczych).</w:t>
      </w:r>
    </w:p>
    <w:p w14:paraId="6215F2DC" w14:textId="4687D477" w:rsidR="0019009B" w:rsidRPr="006F1EFA" w:rsidRDefault="0019009B" w:rsidP="0019009B">
      <w:pPr>
        <w:pStyle w:val="Nagwek4"/>
      </w:pPr>
      <w:r w:rsidRPr="006F1EFA">
        <w:t xml:space="preserve">Priorytet </w:t>
      </w:r>
      <w:r w:rsidR="002F4A2C">
        <w:t>1</w:t>
      </w:r>
      <w:r w:rsidRPr="006F1EFA">
        <w:t xml:space="preserve">. Rozwój usług społecznych </w:t>
      </w:r>
    </w:p>
    <w:p w14:paraId="7F12DAC7" w14:textId="38A5AB6C" w:rsidR="0019009B" w:rsidRDefault="0019009B" w:rsidP="0019009B">
      <w:r w:rsidRPr="006F1EFA">
        <w:t xml:space="preserve">Rozwój usług społecznych stanowi obecnie jedno z najważniejszych wyzwań budowy aktywnej polityki społecznej oraz rozwoju społecznego. Wyzwania demograficzne związane ze starzeniem się </w:t>
      </w:r>
      <w:r>
        <w:t>populacji</w:t>
      </w:r>
      <w:r w:rsidRPr="006F1EFA">
        <w:t>, a także wyzwania polityki rodzinnej, w tym łączenie pracy zawodowej z</w:t>
      </w:r>
      <w:r w:rsidR="00A22E39">
        <w:t> </w:t>
      </w:r>
      <w:r w:rsidRPr="006F1EFA">
        <w:t>wychowaniem dzieci jako elementu aktywnej polityki rynku pracy, wskazują na coraz większe zapotrzebowanie w tym zakresie. Rozwój usług społecznych oznacza również wzrost liczby miejsc pracy we wspólnotach samorządowych. Do wyzwań należy także zaliczyć sposób zlecania i</w:t>
      </w:r>
      <w:r w:rsidR="00A22E39">
        <w:t> </w:t>
      </w:r>
      <w:r w:rsidRPr="006F1EFA">
        <w:t>realizacji tych usług. Istotnym kierunkiem jest zapewnienie, aby większość usług społecznych była realizowana na zasadach niekomercyjnych – w formule non</w:t>
      </w:r>
      <w:r w:rsidR="00D875AF">
        <w:t xml:space="preserve"> </w:t>
      </w:r>
      <w:r w:rsidRPr="006F1EFA">
        <w:t>profit, a</w:t>
      </w:r>
      <w:r>
        <w:t> t</w:t>
      </w:r>
      <w:r w:rsidRPr="006F1EFA">
        <w:t xml:space="preserve">akże przez podmioty zakorzenione lokalnie i zatrudniające mieszkańców danej wspólnoty </w:t>
      </w:r>
      <w:r w:rsidRPr="006F1EFA">
        <w:lastRenderedPageBreak/>
        <w:t>samorządowej. Działanie</w:t>
      </w:r>
      <w:r w:rsidR="00AA60BE">
        <w:t> </w:t>
      </w:r>
      <w:r w:rsidRPr="006F1EFA">
        <w:t>takie jest możliwe i pożądane także w świetle regulacji UE (m.in. dyrektywa w</w:t>
      </w:r>
      <w:r w:rsidR="00AA60BE">
        <w:t> </w:t>
      </w:r>
      <w:r w:rsidRPr="006F1EFA">
        <w:t>sprawie usług</w:t>
      </w:r>
      <w:r w:rsidR="00B562A3">
        <w:t>).</w:t>
      </w:r>
      <w:r w:rsidR="00E5750D">
        <w:rPr>
          <w:rStyle w:val="Odwoanieprzypisudolnego"/>
        </w:rPr>
        <w:footnoteReference w:id="26"/>
      </w:r>
      <w:r>
        <w:t xml:space="preserve"> Jednocześnie istotne jest również kontraktowanie usług społecznych w sposób zape</w:t>
      </w:r>
      <w:r w:rsidR="00662A50">
        <w:t>wni</w:t>
      </w:r>
      <w:r w:rsidR="003C47B6">
        <w:t>a</w:t>
      </w:r>
      <w:r w:rsidR="00662A50">
        <w:t>jący wzmacnianie stabilnej i </w:t>
      </w:r>
      <w:r>
        <w:t xml:space="preserve">systemowej współpracy między samorządem a PES, jednocześnie gwarantującej niezakłócony dostęp do usług ich odbiorcom. </w:t>
      </w:r>
      <w:r w:rsidR="00832512">
        <w:t>W tym kontekście ważne jest również, aby integracja i koordynacja usług społecznych, której instytucjonalnym przejawem jest CUS, prowadzona była w sposób umożliwiający wykorzystanie potencjału ekonomii społecznej.</w:t>
      </w:r>
    </w:p>
    <w:p w14:paraId="57C403CC" w14:textId="54D31414" w:rsidR="000F447E" w:rsidRDefault="000F447E" w:rsidP="000F447E">
      <w:r>
        <w:t xml:space="preserve">Zgodnie z zapisami Strategii na rzecz Odpowiedzialnego Rozwoju niezbędne jest również uspójnienie systemu programowania i realizacji polityki integracji społecznej. </w:t>
      </w:r>
      <w:r w:rsidR="0077441C">
        <w:t>O</w:t>
      </w:r>
      <w:r>
        <w:t xml:space="preserve">becny system programowania sfery spraw społecznych na poziomie gmin i powiatów stracił walor realności i skuteczności. </w:t>
      </w:r>
    </w:p>
    <w:p w14:paraId="116003F9" w14:textId="2A8889A6" w:rsidR="0019009B" w:rsidRPr="006F1EFA" w:rsidRDefault="0019009B" w:rsidP="0019009B">
      <w:pPr>
        <w:keepNext/>
        <w:keepLines/>
        <w:spacing w:before="200" w:after="240"/>
        <w:outlineLvl w:val="4"/>
        <w:rPr>
          <w:rFonts w:eastAsiaTheme="majorEastAsia" w:cstheme="majorBidi"/>
          <w:color w:val="1F4D78" w:themeColor="accent1" w:themeShade="7F"/>
        </w:rPr>
      </w:pPr>
      <w:r w:rsidRPr="006F1EFA">
        <w:rPr>
          <w:rFonts w:eastAsiaTheme="majorEastAsia" w:cstheme="majorBidi"/>
          <w:color w:val="1F4D78" w:themeColor="accent1" w:themeShade="7F"/>
        </w:rPr>
        <w:t>Działanie I.</w:t>
      </w:r>
      <w:r w:rsidR="0077441C">
        <w:rPr>
          <w:rFonts w:eastAsiaTheme="majorEastAsia" w:cstheme="majorBidi"/>
          <w:color w:val="1F4D78" w:themeColor="accent1" w:themeShade="7F"/>
        </w:rPr>
        <w:t>1</w:t>
      </w:r>
      <w:r>
        <w:rPr>
          <w:rFonts w:eastAsiaTheme="majorEastAsia" w:cstheme="majorBidi"/>
          <w:color w:val="1F4D78" w:themeColor="accent1" w:themeShade="7F"/>
        </w:rPr>
        <w:t>.</w:t>
      </w:r>
      <w:r w:rsidRPr="006F1EFA">
        <w:rPr>
          <w:rFonts w:eastAsiaTheme="majorEastAsia" w:cstheme="majorBidi"/>
          <w:color w:val="1F4D78" w:themeColor="accent1" w:themeShade="7F"/>
        </w:rPr>
        <w:t xml:space="preserve">1. </w:t>
      </w:r>
      <w:r>
        <w:rPr>
          <w:rFonts w:eastAsiaTheme="majorEastAsia" w:cstheme="majorBidi"/>
          <w:color w:val="1F4D78" w:themeColor="accent1" w:themeShade="7F"/>
        </w:rPr>
        <w:t xml:space="preserve">Opracowanie rozwiązań zapewniających </w:t>
      </w:r>
      <w:r w:rsidR="007A7CDF">
        <w:rPr>
          <w:rFonts w:eastAsiaTheme="majorEastAsia" w:cstheme="majorBidi"/>
          <w:color w:val="1F4D78" w:themeColor="accent1" w:themeShade="7F"/>
        </w:rPr>
        <w:t>zwiększenie udziału</w:t>
      </w:r>
      <w:r w:rsidR="007A7CDF" w:rsidRPr="006F1EFA">
        <w:rPr>
          <w:rFonts w:eastAsiaTheme="majorEastAsia" w:cstheme="majorBidi"/>
          <w:color w:val="1F4D78" w:themeColor="accent1" w:themeShade="7F"/>
        </w:rPr>
        <w:t xml:space="preserve"> </w:t>
      </w:r>
      <w:r w:rsidRPr="006F1EFA">
        <w:rPr>
          <w:rFonts w:eastAsiaTheme="majorEastAsia" w:cstheme="majorBidi"/>
          <w:color w:val="1F4D78" w:themeColor="accent1" w:themeShade="7F"/>
        </w:rPr>
        <w:t>podmiotów ekonomii społecznej w realizacji usług społecznych</w:t>
      </w:r>
    </w:p>
    <w:p w14:paraId="2B852EB7" w14:textId="1CA24477" w:rsidR="0019009B" w:rsidRPr="006F1EFA" w:rsidRDefault="0019009B" w:rsidP="0019009B">
      <w:r w:rsidRPr="006F1EFA">
        <w:t xml:space="preserve">Zwiększenie roli podmiotów ekonomii społecznej w kreowaniu rozwoju społecznego na poziomie lokalnym wymaga </w:t>
      </w:r>
      <w:r>
        <w:t>stworzenia warunków</w:t>
      </w:r>
      <w:r w:rsidRPr="006F1EFA">
        <w:t xml:space="preserve"> pozwalających przedstawicielom władz samorządowych dostrzec i wykorzystać potencjał tkwiący w PES, a z drugiej strony gwarantujących im stabilny schemat działania, nienaruszający dotychczasowych zasad gospodarowania środkami publicznymi. </w:t>
      </w:r>
      <w:r w:rsidR="00A8468D">
        <w:t xml:space="preserve">Wzmacnianie roli PES jest szczególnie istotne </w:t>
      </w:r>
      <w:r w:rsidR="00244109">
        <w:br/>
      </w:r>
      <w:r w:rsidR="00A8468D">
        <w:t xml:space="preserve">w kontekście planowania i realizacji usług społecznych </w:t>
      </w:r>
      <w:r w:rsidR="00FD12A3">
        <w:t>zdefiniowan</w:t>
      </w:r>
      <w:r w:rsidR="00A8468D">
        <w:t>ych</w:t>
      </w:r>
      <w:r w:rsidR="00FD12A3">
        <w:t xml:space="preserve"> w ustawie z dnia </w:t>
      </w:r>
      <w:r w:rsidR="00244109">
        <w:br/>
      </w:r>
      <w:r w:rsidR="00FD12A3">
        <w:t>19 lipca 2019 r. o realizowaniu usług społecznych przez centrum usług społecznych.</w:t>
      </w:r>
    </w:p>
    <w:p w14:paraId="475F96A1" w14:textId="1829531D" w:rsidR="003C4D52" w:rsidRDefault="003C4D52" w:rsidP="003C4D52">
      <w:pPr>
        <w:pStyle w:val="Listanumerowana"/>
      </w:pPr>
      <w:r>
        <w:t>Zwiększanie dostępności oraz jakości usług społecznych</w:t>
      </w:r>
      <w:r w:rsidR="00AA6921">
        <w:t>,</w:t>
      </w:r>
      <w:r w:rsidR="00CD42C9">
        <w:t xml:space="preserve"> w szczególności</w:t>
      </w:r>
      <w:r>
        <w:t xml:space="preserve"> </w:t>
      </w:r>
      <w:r w:rsidR="00D21D20">
        <w:t xml:space="preserve">poprzez </w:t>
      </w:r>
      <w:r>
        <w:t>włączanie PES w ich realizację</w:t>
      </w:r>
      <w:r w:rsidR="00AA6921">
        <w:t>,</w:t>
      </w:r>
      <w:r>
        <w:t xml:space="preserve"> wymaga odpowiedniego zaprogramowania. Z tego względu </w:t>
      </w:r>
      <w:r w:rsidR="007A7CDF">
        <w:t xml:space="preserve">zaproponowane zostaną rozwiązania </w:t>
      </w:r>
      <w:r w:rsidR="00B37B79">
        <w:t>włącza</w:t>
      </w:r>
      <w:r w:rsidR="005A241D">
        <w:t xml:space="preserve">jące problematykę ekonomii społecznej do strategii rozwiązywania problemów społecznych. Ponadto realizowane będą </w:t>
      </w:r>
      <w:r w:rsidR="001768A7">
        <w:t>również</w:t>
      </w:r>
      <w:r w:rsidR="005A241D">
        <w:t xml:space="preserve"> działania wspierające samorządy lokalne w uwzględnianiu potencjału i potrzeb </w:t>
      </w:r>
      <w:r w:rsidR="00062036">
        <w:t xml:space="preserve">sektora </w:t>
      </w:r>
      <w:r w:rsidR="005A241D">
        <w:t xml:space="preserve">ekonomii społecznej w innych lokalnych dokumentach programowych </w:t>
      </w:r>
      <w:r w:rsidR="00244109">
        <w:br/>
      </w:r>
      <w:r w:rsidR="005A241D">
        <w:t>i strategicznych</w:t>
      </w:r>
      <w:r w:rsidR="007A5968">
        <w:t>,</w:t>
      </w:r>
      <w:r w:rsidR="005A241D">
        <w:t xml:space="preserve"> zwłaszcza dotyczących kwestii społecznych</w:t>
      </w:r>
      <w:r w:rsidR="007A5968">
        <w:t xml:space="preserve"> i rozwoju lokalnego</w:t>
      </w:r>
      <w:r w:rsidR="005A241D">
        <w:t>.</w:t>
      </w:r>
    </w:p>
    <w:p w14:paraId="046636C3" w14:textId="77777777" w:rsidR="00244109" w:rsidRDefault="005A241D" w:rsidP="003C4D52">
      <w:pPr>
        <w:pStyle w:val="Listanumerowana"/>
      </w:pPr>
      <w:r>
        <w:t xml:space="preserve">Problematyka ekonomii społecznej powinna być uwzględniona w diagnozie lokalnych dokumentów programowych i strategicznych, w szczególności w zakresie potencjału podmiotów ekonomii społecznej do realizacji usług społecznych. Dotyczy to </w:t>
      </w:r>
      <w:r w:rsidR="00D21D20">
        <w:t xml:space="preserve">zwłaszcza </w:t>
      </w:r>
      <w:r>
        <w:t>strategii rozwiązywania problemów społecznych.</w:t>
      </w:r>
      <w:r w:rsidR="003C4D52">
        <w:t xml:space="preserve"> W przypadku programów tworzonych </w:t>
      </w:r>
    </w:p>
    <w:p w14:paraId="11C7A722" w14:textId="604F854B" w:rsidR="008274F7" w:rsidRDefault="003C4D52" w:rsidP="007C76D3">
      <w:pPr>
        <w:pStyle w:val="Listanumerowana"/>
        <w:numPr>
          <w:ilvl w:val="0"/>
          <w:numId w:val="0"/>
        </w:numPr>
        <w:ind w:left="360"/>
      </w:pPr>
      <w:r>
        <w:t>w gminach, w których funkcjonować będzie CUS</w:t>
      </w:r>
      <w:r w:rsidR="0073447B">
        <w:t>,</w:t>
      </w:r>
      <w:r>
        <w:t xml:space="preserve"> </w:t>
      </w:r>
      <w:r w:rsidR="00F30329">
        <w:t>problematyka ekonomi</w:t>
      </w:r>
      <w:r w:rsidR="00D21D20">
        <w:t>i</w:t>
      </w:r>
      <w:r w:rsidR="00F30329">
        <w:t xml:space="preserve"> społecznej powinna być uwzględniona również w diagnozie</w:t>
      </w:r>
      <w:r w:rsidRPr="003C4D52">
        <w:t xml:space="preserve"> potrzeb i potencjału wspólnoty samorządowej w zakresie usług społecznych</w:t>
      </w:r>
      <w:r w:rsidR="00FD12A3">
        <w:t>,</w:t>
      </w:r>
      <w:r>
        <w:t xml:space="preserve"> do której opracowania</w:t>
      </w:r>
      <w:r w:rsidR="00D4725D">
        <w:t xml:space="preserve"> zgodnie z ustawą</w:t>
      </w:r>
      <w:r>
        <w:t xml:space="preserve"> zobligowane jest centrum. </w:t>
      </w:r>
      <w:r w:rsidR="001768A7">
        <w:t xml:space="preserve">Potencjał ekonomii społecznej powinien być wykorzystywany </w:t>
      </w:r>
      <w:r w:rsidR="00D21D20">
        <w:t>przede wszystkim</w:t>
      </w:r>
      <w:r w:rsidR="001768A7">
        <w:t xml:space="preserve"> w programowaniu procesów umożliwiających przejście od usług świadczonych w formule zinstytucjonalizowanej do usług świadczonych w społeczności lokalnej. </w:t>
      </w:r>
    </w:p>
    <w:p w14:paraId="4B943999" w14:textId="77777777" w:rsidR="00244109" w:rsidRDefault="00495BEE" w:rsidP="00FD12A3">
      <w:pPr>
        <w:pStyle w:val="Listanumerowana"/>
      </w:pPr>
      <w:r>
        <w:t xml:space="preserve">PES powinny być włączane w proces </w:t>
      </w:r>
      <w:r w:rsidR="0042379F">
        <w:t>programowania usług społecznych. Oznacza to uwzględniani</w:t>
      </w:r>
      <w:r w:rsidR="00DA2370">
        <w:t>e</w:t>
      </w:r>
      <w:r w:rsidR="0042379F">
        <w:t xml:space="preserve"> ich jako istotnego aktora, zarówno na etapie prac nad diagnozą, jak </w:t>
      </w:r>
      <w:r w:rsidR="00244109">
        <w:br/>
      </w:r>
      <w:r w:rsidR="0042379F">
        <w:t>i przygotowanie</w:t>
      </w:r>
      <w:r w:rsidR="00D21D20">
        <w:t>m</w:t>
      </w:r>
      <w:r w:rsidR="0042379F">
        <w:t xml:space="preserve"> oraz monitorowaniem </w:t>
      </w:r>
      <w:r w:rsidR="00EE0138">
        <w:t xml:space="preserve">strategii i </w:t>
      </w:r>
      <w:r w:rsidR="001768A7">
        <w:t>programów na szczeblu lokalnym</w:t>
      </w:r>
      <w:r w:rsidR="0042379F">
        <w:t>. Ponadto PES powinny uczestniczyć w tworzeniu CUS</w:t>
      </w:r>
      <w:r w:rsidR="00A8468D">
        <w:t>,</w:t>
      </w:r>
      <w:r w:rsidR="00FD12A3">
        <w:t xml:space="preserve"> a także realizacji zadań przypisanych centrom, w szczególności w zakresie przygotowania d</w:t>
      </w:r>
      <w:r w:rsidR="00FD12A3" w:rsidRPr="00937E1F">
        <w:t>iagnoz</w:t>
      </w:r>
      <w:r w:rsidR="00FD12A3">
        <w:t>y</w:t>
      </w:r>
      <w:r w:rsidR="00FD12A3" w:rsidRPr="00937E1F">
        <w:t xml:space="preserve"> potrzeb </w:t>
      </w:r>
      <w:r w:rsidR="00244109">
        <w:br/>
      </w:r>
      <w:r w:rsidR="00FD12A3" w:rsidRPr="00937E1F">
        <w:t>i potencjału wspólnoty samorządowej</w:t>
      </w:r>
      <w:r w:rsidR="00FD12A3">
        <w:t xml:space="preserve"> </w:t>
      </w:r>
      <w:r w:rsidR="00FD12A3" w:rsidRPr="003C4D52">
        <w:t>w zakresie usług społecznych</w:t>
      </w:r>
      <w:r w:rsidR="00FD12A3">
        <w:t xml:space="preserve"> oraz przygotowania </w:t>
      </w:r>
    </w:p>
    <w:p w14:paraId="4BB440DB" w14:textId="1072741B" w:rsidR="00436FB3" w:rsidRDefault="00FD12A3" w:rsidP="00FD12A3">
      <w:pPr>
        <w:pStyle w:val="Listanumerowana"/>
      </w:pPr>
      <w:r>
        <w:lastRenderedPageBreak/>
        <w:t xml:space="preserve">i realizacji </w:t>
      </w:r>
      <w:r w:rsidRPr="00FD12A3">
        <w:t>planu organizowania społeczności lokalnej</w:t>
      </w:r>
      <w:r>
        <w:t xml:space="preserve"> i programów usług społecznych. </w:t>
      </w:r>
      <w:r w:rsidR="00E756F3">
        <w:t xml:space="preserve">Realizowane będą również przedsięwzięcia wspierające </w:t>
      </w:r>
      <w:r>
        <w:t>P</w:t>
      </w:r>
      <w:r w:rsidR="00015C98">
        <w:t xml:space="preserve">ES </w:t>
      </w:r>
      <w:r w:rsidR="00E756F3">
        <w:t xml:space="preserve">w pełnieniu roli </w:t>
      </w:r>
      <w:r w:rsidR="0073447B">
        <w:t>istotnych</w:t>
      </w:r>
      <w:r w:rsidR="00937E1F">
        <w:t xml:space="preserve"> wykonawc</w:t>
      </w:r>
      <w:r w:rsidR="00E756F3">
        <w:t>ów</w:t>
      </w:r>
      <w:r w:rsidR="00015C98">
        <w:t xml:space="preserve"> usług społecznych </w:t>
      </w:r>
      <w:r>
        <w:t>koordynowanych przez CUS.</w:t>
      </w:r>
      <w:r w:rsidR="00937E1F">
        <w:t xml:space="preserve"> </w:t>
      </w:r>
    </w:p>
    <w:p w14:paraId="09B42D33" w14:textId="77777777" w:rsidR="00220EF0" w:rsidRPr="00220EF0" w:rsidRDefault="00220EF0" w:rsidP="00220EF0">
      <w:pPr>
        <w:pStyle w:val="Listanumerowana2"/>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19009B" w:rsidRPr="00121FD8" w14:paraId="549C7E38" w14:textId="77777777" w:rsidTr="0019009B">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6EA9EDE2" w14:textId="55D586E8" w:rsidR="0019009B" w:rsidRPr="00381062" w:rsidRDefault="00917AEC" w:rsidP="00917AEC">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0817D6F0" w14:textId="67033672" w:rsidR="0019009B" w:rsidRPr="00381062" w:rsidRDefault="00917AEC" w:rsidP="00917AEC">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wiodąc</w:t>
            </w:r>
            <w:r w:rsidR="0019009B">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159D74F4" w14:textId="73494BF6" w:rsidR="0019009B" w:rsidRPr="00381062" w:rsidRDefault="00917AEC" w:rsidP="00917AEC">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współpracujące</w:t>
            </w:r>
          </w:p>
        </w:tc>
      </w:tr>
      <w:tr w:rsidR="0019009B" w:rsidRPr="00121FD8" w14:paraId="28018F0C" w14:textId="77777777" w:rsidTr="009567EC">
        <w:trPr>
          <w:trHeight w:val="1687"/>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12A3126C" w14:textId="7E8F6C97" w:rsidR="0019009B" w:rsidRPr="007F24E5" w:rsidRDefault="007F24E5">
            <w:pPr>
              <w:spacing w:after="0"/>
              <w:rPr>
                <w:rFonts w:eastAsiaTheme="majorEastAsia" w:cstheme="majorBidi"/>
                <w:color w:val="1F4D78" w:themeColor="accent1" w:themeShade="7F"/>
              </w:rPr>
            </w:pPr>
            <w:r w:rsidRPr="0077441C">
              <w:rPr>
                <w:rFonts w:eastAsia="Times New Roman"/>
                <w:color w:val="000000"/>
                <w:lang w:eastAsia="pl-PL"/>
              </w:rPr>
              <w:t xml:space="preserve">Opracowanie rozwiązań zapewniających </w:t>
            </w:r>
            <w:r w:rsidR="007A7CDF" w:rsidRPr="007A7CDF">
              <w:rPr>
                <w:rFonts w:eastAsia="Times New Roman"/>
                <w:color w:val="000000"/>
                <w:lang w:eastAsia="pl-PL"/>
              </w:rPr>
              <w:t xml:space="preserve">zwiększenie udziału </w:t>
            </w:r>
            <w:r w:rsidRPr="0077441C">
              <w:rPr>
                <w:rFonts w:eastAsia="Times New Roman"/>
                <w:color w:val="000000"/>
                <w:lang w:eastAsia="pl-PL"/>
              </w:rPr>
              <w:t>podmiotów ekonomii społecznej</w:t>
            </w:r>
            <w:r w:rsidR="00E03865">
              <w:rPr>
                <w:rFonts w:eastAsia="Times New Roman"/>
                <w:color w:val="000000"/>
                <w:lang w:eastAsia="pl-PL"/>
              </w:rPr>
              <w:t xml:space="preserve"> </w:t>
            </w:r>
            <w:r w:rsidRPr="0077441C">
              <w:rPr>
                <w:rFonts w:eastAsia="Times New Roman"/>
                <w:color w:val="000000"/>
                <w:lang w:eastAsia="pl-PL"/>
              </w:rPr>
              <w:t xml:space="preserve">w realizacji usług społecznych </w:t>
            </w:r>
          </w:p>
        </w:tc>
        <w:tc>
          <w:tcPr>
            <w:tcW w:w="1667" w:type="pct"/>
            <w:tcBorders>
              <w:top w:val="single" w:sz="4" w:space="0" w:color="auto"/>
              <w:left w:val="nil"/>
              <w:bottom w:val="single" w:sz="4" w:space="0" w:color="auto"/>
              <w:right w:val="single" w:sz="4" w:space="0" w:color="auto"/>
            </w:tcBorders>
            <w:shd w:val="clear" w:color="auto" w:fill="auto"/>
            <w:hideMark/>
          </w:tcPr>
          <w:p w14:paraId="1506782D" w14:textId="0FEFC3C6" w:rsidR="0019009B" w:rsidRPr="00381062" w:rsidRDefault="00285C74" w:rsidP="0019009B">
            <w:pPr>
              <w:spacing w:after="0"/>
              <w:jc w:val="left"/>
              <w:rPr>
                <w:rFonts w:eastAsia="Times New Roman"/>
                <w:color w:val="000000"/>
                <w:lang w:eastAsia="pl-PL"/>
              </w:rPr>
            </w:pPr>
            <w:r>
              <w:rPr>
                <w:rFonts w:eastAsia="Times New Roman"/>
                <w:color w:val="000000"/>
                <w:lang w:eastAsia="pl-PL"/>
              </w:rPr>
              <w:t xml:space="preserve">Ministerstwo Rodziny </w:t>
            </w:r>
            <w:r w:rsidR="00E3021F">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343D2001" w14:textId="3B6092D1" w:rsidR="0019009B" w:rsidRPr="00381062" w:rsidRDefault="00877C28" w:rsidP="0019009B">
            <w:pPr>
              <w:spacing w:after="0"/>
              <w:jc w:val="left"/>
              <w:rPr>
                <w:rFonts w:eastAsia="Times New Roman"/>
                <w:color w:val="000000"/>
                <w:lang w:eastAsia="pl-PL"/>
              </w:rPr>
            </w:pPr>
            <w:r w:rsidRPr="00877C28">
              <w:rPr>
                <w:rFonts w:eastAsia="Times New Roman"/>
                <w:color w:val="000000"/>
                <w:lang w:eastAsia="pl-PL"/>
              </w:rPr>
              <w:t xml:space="preserve">Ministerstwo Funduszy </w:t>
            </w:r>
            <w:r w:rsidR="00E3021F">
              <w:rPr>
                <w:rFonts w:eastAsia="Times New Roman"/>
                <w:color w:val="000000"/>
                <w:lang w:eastAsia="pl-PL"/>
              </w:rPr>
              <w:br/>
            </w:r>
            <w:r w:rsidRPr="00877C28">
              <w:rPr>
                <w:rFonts w:eastAsia="Times New Roman"/>
                <w:color w:val="000000"/>
                <w:lang w:eastAsia="pl-PL"/>
              </w:rPr>
              <w:t>i Polityki Regionalnej</w:t>
            </w:r>
            <w:r w:rsidR="0019009B" w:rsidRPr="00381062">
              <w:rPr>
                <w:rFonts w:eastAsia="Times New Roman"/>
                <w:color w:val="000000"/>
                <w:lang w:eastAsia="pl-PL"/>
              </w:rPr>
              <w:t xml:space="preserve">, Urząd Zamówień Publicznych, </w:t>
            </w:r>
            <w:r w:rsidR="0019009B">
              <w:rPr>
                <w:rFonts w:eastAsia="Times New Roman"/>
                <w:color w:val="000000"/>
                <w:lang w:eastAsia="pl-PL"/>
              </w:rPr>
              <w:t>jednostki samorządu terytorialnego</w:t>
            </w:r>
          </w:p>
        </w:tc>
      </w:tr>
    </w:tbl>
    <w:p w14:paraId="5ED97A2D" w14:textId="69196F6F" w:rsidR="0019009B" w:rsidRDefault="0019009B" w:rsidP="0019009B">
      <w:pPr>
        <w:keepNext/>
        <w:keepLines/>
        <w:spacing w:before="200" w:after="240"/>
        <w:outlineLvl w:val="4"/>
        <w:rPr>
          <w:rFonts w:eastAsiaTheme="majorEastAsia" w:cstheme="majorBidi"/>
          <w:color w:val="1F4D78" w:themeColor="accent1" w:themeShade="7F"/>
        </w:rPr>
      </w:pPr>
      <w:r w:rsidRPr="006F1EFA">
        <w:rPr>
          <w:rFonts w:eastAsiaTheme="majorEastAsia" w:cstheme="majorBidi"/>
          <w:color w:val="1F4D78" w:themeColor="accent1" w:themeShade="7F"/>
        </w:rPr>
        <w:t>Działanie I.</w:t>
      </w:r>
      <w:r w:rsidR="0077441C">
        <w:rPr>
          <w:rFonts w:eastAsiaTheme="majorEastAsia" w:cstheme="majorBidi"/>
          <w:color w:val="1F4D78" w:themeColor="accent1" w:themeShade="7F"/>
        </w:rPr>
        <w:t>1</w:t>
      </w:r>
      <w:r w:rsidRPr="006F1EFA">
        <w:rPr>
          <w:rFonts w:eastAsiaTheme="majorEastAsia" w:cstheme="majorBidi"/>
          <w:color w:val="1F4D78" w:themeColor="accent1" w:themeShade="7F"/>
        </w:rPr>
        <w:t>.</w:t>
      </w:r>
      <w:r>
        <w:rPr>
          <w:rFonts w:eastAsiaTheme="majorEastAsia" w:cstheme="majorBidi"/>
          <w:color w:val="1F4D78" w:themeColor="accent1" w:themeShade="7F"/>
        </w:rPr>
        <w:t>2.</w:t>
      </w:r>
      <w:r w:rsidRPr="006F1EFA">
        <w:rPr>
          <w:rFonts w:eastAsiaTheme="majorEastAsia" w:cstheme="majorBidi"/>
          <w:color w:val="1F4D78" w:themeColor="accent1" w:themeShade="7F"/>
        </w:rPr>
        <w:t xml:space="preserve"> </w:t>
      </w:r>
      <w:r>
        <w:rPr>
          <w:rFonts w:eastAsiaTheme="majorEastAsia" w:cstheme="majorBidi"/>
          <w:color w:val="1F4D78" w:themeColor="accent1" w:themeShade="7F"/>
        </w:rPr>
        <w:t>Rozwój p</w:t>
      </w:r>
      <w:r w:rsidRPr="00AE40E8">
        <w:rPr>
          <w:rFonts w:eastAsiaTheme="majorEastAsia" w:cstheme="majorBidi"/>
          <w:color w:val="1F4D78" w:themeColor="accent1" w:themeShade="7F"/>
        </w:rPr>
        <w:t>artnerstw</w:t>
      </w:r>
      <w:r>
        <w:rPr>
          <w:rFonts w:eastAsiaTheme="majorEastAsia" w:cstheme="majorBidi"/>
          <w:color w:val="1F4D78" w:themeColor="accent1" w:themeShade="7F"/>
        </w:rPr>
        <w:t>a</w:t>
      </w:r>
      <w:r w:rsidRPr="00AE40E8">
        <w:rPr>
          <w:rFonts w:eastAsiaTheme="majorEastAsia" w:cstheme="majorBidi"/>
          <w:color w:val="1F4D78" w:themeColor="accent1" w:themeShade="7F"/>
        </w:rPr>
        <w:t xml:space="preserve"> publiczno-społeczne</w:t>
      </w:r>
      <w:r w:rsidR="00AB4298">
        <w:rPr>
          <w:rFonts w:eastAsiaTheme="majorEastAsia" w:cstheme="majorBidi"/>
          <w:color w:val="1F4D78" w:themeColor="accent1" w:themeShade="7F"/>
        </w:rPr>
        <w:t>go</w:t>
      </w:r>
    </w:p>
    <w:p w14:paraId="583100BD" w14:textId="640B0D3E" w:rsidR="0019009B" w:rsidRPr="006F1EFA" w:rsidRDefault="0019009B" w:rsidP="004862A0">
      <w:pPr>
        <w:rPr>
          <w:rFonts w:eastAsiaTheme="majorEastAsia" w:cstheme="majorBidi"/>
          <w:color w:val="1F4D78" w:themeColor="accent1" w:themeShade="7F"/>
        </w:rPr>
      </w:pPr>
      <w:r w:rsidRPr="00457173">
        <w:t>Partnerstwo publiczno-społeczne stanowi urzeczywistnienie konstytucyjnej zasady pomocniczości, zgodnie z którą poszukiwanie odpowiednich rozwiązań odbywać się powinno na jak najniższym poziomie, zapewniającym efektywność i skuteczność podjętych działań. Wykorzystanie tej formuły do rozwoju współpracy samorządu z podmiotami ekonomii społecznej pozwoli</w:t>
      </w:r>
      <w:r w:rsidR="007C76D3">
        <w:t>łoby</w:t>
      </w:r>
      <w:r w:rsidRPr="00457173">
        <w:t xml:space="preserve"> w pełni wykorzystać potencjał </w:t>
      </w:r>
      <w:r w:rsidR="00A8468D">
        <w:t>tych podmiotów</w:t>
      </w:r>
      <w:r w:rsidR="00A8468D" w:rsidRPr="00457173">
        <w:t xml:space="preserve"> </w:t>
      </w:r>
      <w:r w:rsidRPr="00457173">
        <w:t xml:space="preserve">w zakresie kreowania rozwoju lokalnego. </w:t>
      </w:r>
      <w:r w:rsidR="00A8468D">
        <w:t>PES</w:t>
      </w:r>
      <w:r w:rsidRPr="00457173">
        <w:t xml:space="preserve"> z uwagi na silne zakorzenienie w lokalnej społeczności, misję działalności na rzecz dobra wspólnego oraz realizację działań reintegracyjnych i</w:t>
      </w:r>
      <w:r w:rsidR="007B26BF">
        <w:t> </w:t>
      </w:r>
      <w:r w:rsidRPr="00457173">
        <w:t>aktywizacyjnych posiadają odpowiednie narzędzia, dzięki którym mogą stać się głównym partnerem samorządu</w:t>
      </w:r>
      <w:r w:rsidR="00D875AF">
        <w:t>,</w:t>
      </w:r>
      <w:r w:rsidRPr="00457173">
        <w:t xml:space="preserve"> m.in. w zakresie świadczenia usług społecznych. </w:t>
      </w:r>
      <w:r w:rsidR="00C613DD">
        <w:t>Prace nad rozwiązaniami systemowymi w powyższym zakresie powinny uwzględnić następujące założenia:</w:t>
      </w:r>
      <w:r>
        <w:t xml:space="preserve"> </w:t>
      </w:r>
    </w:p>
    <w:p w14:paraId="6AF63E2E" w14:textId="5A5FA5E7" w:rsidR="0019009B" w:rsidRDefault="0019009B" w:rsidP="009771C5">
      <w:pPr>
        <w:pStyle w:val="Listanumerowana"/>
        <w:numPr>
          <w:ilvl w:val="0"/>
          <w:numId w:val="21"/>
        </w:numPr>
      </w:pPr>
      <w:r w:rsidRPr="006F1EFA">
        <w:t xml:space="preserve">Formuła partnerstwa publiczno-społecznego umożliwi realizację wspólnych przedsięwzięć jednostek samorządu terytorialnego oraz podmiotów ekonomii społecznej na zasadach określonych w umowie. </w:t>
      </w:r>
    </w:p>
    <w:p w14:paraId="4639117F" w14:textId="77777777" w:rsidR="009567EC" w:rsidRDefault="0019009B" w:rsidP="009567EC">
      <w:pPr>
        <w:pStyle w:val="Listanumerowana"/>
      </w:pPr>
      <w:r>
        <w:t>Formuła ta nie będzie miała zastosowania do zamówień realizowanych na podstawie</w:t>
      </w:r>
      <w:r w:rsidR="00C613DD">
        <w:t xml:space="preserve"> ustawy</w:t>
      </w:r>
      <w:r>
        <w:t xml:space="preserve"> </w:t>
      </w:r>
      <w:r w:rsidR="008659C1">
        <w:t>PZP</w:t>
      </w:r>
      <w:r>
        <w:t xml:space="preserve">. </w:t>
      </w:r>
    </w:p>
    <w:p w14:paraId="216A0630" w14:textId="1661156C" w:rsidR="009567EC" w:rsidRDefault="0019009B" w:rsidP="009567EC">
      <w:pPr>
        <w:pStyle w:val="Listanumerowana"/>
      </w:pPr>
      <w:r w:rsidRPr="006F1EFA">
        <w:t>Zawarcie partnerstwa będzie poprzedzone transparentnym procesem wyboru przez JST partnera</w:t>
      </w:r>
      <w:r>
        <w:t xml:space="preserve"> lub </w:t>
      </w:r>
      <w:r w:rsidR="00F901F2">
        <w:t>będzie efektem skorzystania z trybu</w:t>
      </w:r>
      <w:r>
        <w:t xml:space="preserve"> negocjacyjn</w:t>
      </w:r>
      <w:r w:rsidR="00F901F2">
        <w:t>ego</w:t>
      </w:r>
      <w:r w:rsidRPr="006F1EFA">
        <w:t xml:space="preserve">. </w:t>
      </w:r>
      <w:r w:rsidR="00816323">
        <w:t>Zasady funkcjonowania</w:t>
      </w:r>
      <w:r w:rsidR="00816323" w:rsidRPr="006D0CCC">
        <w:t xml:space="preserve"> partnerstwa publiczno-społecznego umożliwiać będą wspólną realizację </w:t>
      </w:r>
      <w:r w:rsidR="00816323">
        <w:t xml:space="preserve">zadań </w:t>
      </w:r>
      <w:r w:rsidR="00816323" w:rsidRPr="006D0CCC">
        <w:t xml:space="preserve">finansowanych ze środków krajowych w formule </w:t>
      </w:r>
      <w:r w:rsidR="00816323">
        <w:t>nawiązującej do koncepcji</w:t>
      </w:r>
      <w:r w:rsidR="00816323" w:rsidRPr="006D0CCC">
        <w:t xml:space="preserve"> partnerstw</w:t>
      </w:r>
      <w:r w:rsidR="00816323">
        <w:t>a</w:t>
      </w:r>
      <w:r w:rsidR="00816323" w:rsidRPr="006D0CCC">
        <w:t xml:space="preserve"> określon</w:t>
      </w:r>
      <w:r w:rsidR="00816323">
        <w:t>ej</w:t>
      </w:r>
      <w:r w:rsidR="00816323" w:rsidRPr="006D0CCC">
        <w:t xml:space="preserve"> w </w:t>
      </w:r>
      <w:r w:rsidR="00816323">
        <w:t>u</w:t>
      </w:r>
      <w:r w:rsidR="00816323" w:rsidRPr="006D0CCC">
        <w:t>staw</w:t>
      </w:r>
      <w:r w:rsidR="00816323">
        <w:t>ie</w:t>
      </w:r>
      <w:r w:rsidR="00816323" w:rsidRPr="006D0CCC">
        <w:t xml:space="preserve"> </w:t>
      </w:r>
      <w:r w:rsidR="00816323">
        <w:t>z dnia 11 lipca 2014 r. o </w:t>
      </w:r>
      <w:r w:rsidR="00816323" w:rsidRPr="006D0CCC">
        <w:t>zasadach realizacji programów w</w:t>
      </w:r>
      <w:r w:rsidR="00816323">
        <w:t xml:space="preserve"> </w:t>
      </w:r>
      <w:r w:rsidR="00816323" w:rsidRPr="006D0CCC">
        <w:t>zakresie pol</w:t>
      </w:r>
      <w:r w:rsidR="00816323">
        <w:t>ityki spójności finansowanych w </w:t>
      </w:r>
      <w:r w:rsidR="00816323" w:rsidRPr="006D0CCC">
        <w:t>perspektywie finansowej 2014</w:t>
      </w:r>
      <w:r w:rsidR="00816323" w:rsidRPr="008659C1">
        <w:t>–</w:t>
      </w:r>
      <w:r w:rsidR="00816323" w:rsidRPr="006D0CCC">
        <w:t>2020</w:t>
      </w:r>
      <w:r w:rsidR="00F034E0">
        <w:t>.</w:t>
      </w:r>
      <w:r w:rsidR="00516718">
        <w:t xml:space="preserve"> </w:t>
      </w:r>
    </w:p>
    <w:p w14:paraId="76FEB0C5" w14:textId="236CD02D" w:rsidR="00816323" w:rsidRDefault="00816323" w:rsidP="00516718">
      <w:pPr>
        <w:pStyle w:val="Listanumerowana"/>
        <w:spacing w:after="120"/>
      </w:pPr>
      <w:r>
        <w:t xml:space="preserve">Równolegle należy kontynuować prace nad </w:t>
      </w:r>
      <w:r w:rsidR="00516718">
        <w:t xml:space="preserve">kolejnymi </w:t>
      </w:r>
      <w:r>
        <w:t xml:space="preserve">nowymi rozwiązaniami dotyczącymi trybów zlecania zadań publicznych, w szczególności usług społecznych (np. tryb negocjacyjny), a także udzielania zamówień </w:t>
      </w:r>
      <w:r w:rsidR="00E3420C">
        <w:t xml:space="preserve">publicznych </w:t>
      </w:r>
      <w:r>
        <w:t xml:space="preserve">z wykorzystaniem aspektów </w:t>
      </w:r>
      <w:r w:rsidR="00AB037F">
        <w:br/>
      </w:r>
      <w:r>
        <w:t>i przesłanek społecznych. Należy również rozważyć wprowadzenie zasady, że o</w:t>
      </w:r>
      <w:r w:rsidRPr="00816323">
        <w:t xml:space="preserve">rgan JST </w:t>
      </w:r>
      <w:r w:rsidR="00AB037F">
        <w:br/>
      </w:r>
      <w:r w:rsidRPr="00816323">
        <w:t>w przypadku zlecania PES usług społecznych w trybach dotacyjnych mógł</w:t>
      </w:r>
      <w:r>
        <w:t>by</w:t>
      </w:r>
      <w:r w:rsidRPr="00816323">
        <w:t xml:space="preserve"> zastrzec, że zadanie realizować będą jedynie podmioty zarejestrowane na terenie tej jednostki lub zatrudniające do realizacji tego działania określoną liczbę mieszkańców danej wspólnoty samorządowej. Rozwiązanie to nie </w:t>
      </w:r>
      <w:r>
        <w:t>miałoby</w:t>
      </w:r>
      <w:r w:rsidRPr="00816323">
        <w:t xml:space="preserve"> zastosowania do udzielania zamówień publicznych z zastosowaniem ustawy PZP</w:t>
      </w:r>
      <w:r>
        <w:t>.</w:t>
      </w:r>
    </w:p>
    <w:p w14:paraId="3FAE5AE2" w14:textId="77777777" w:rsidR="00220EF0" w:rsidRDefault="00220EF0" w:rsidP="00220EF0">
      <w:pPr>
        <w:pStyle w:val="Listanumerowana2"/>
        <w:rPr>
          <w:lang w:eastAsia="pl-PL"/>
        </w:rPr>
      </w:pPr>
    </w:p>
    <w:p w14:paraId="257F935F" w14:textId="77777777" w:rsidR="009567EC" w:rsidRPr="00220EF0" w:rsidRDefault="009567EC" w:rsidP="00220EF0">
      <w:pPr>
        <w:pStyle w:val="Listanumerowana2"/>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19009B" w:rsidRPr="00416C82" w14:paraId="0FFC4DDF" w14:textId="77777777" w:rsidTr="0019009B">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48098236" w14:textId="11FB65DB"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lastRenderedPageBreak/>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2FD535A6" w14:textId="35F447B2"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wiodąc</w:t>
            </w:r>
            <w:r w:rsidR="0019009B">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2177E797" w14:textId="4F1EDE5F"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współpracujące</w:t>
            </w:r>
          </w:p>
        </w:tc>
      </w:tr>
      <w:tr w:rsidR="0019009B" w:rsidRPr="00416C82" w14:paraId="3DC26BAE" w14:textId="77777777" w:rsidTr="0019009B">
        <w:trPr>
          <w:trHeight w:val="15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5D441876" w14:textId="1724FF53" w:rsidR="0019009B" w:rsidRPr="00381062" w:rsidRDefault="007F24E5">
            <w:pPr>
              <w:spacing w:after="0"/>
              <w:jc w:val="left"/>
              <w:rPr>
                <w:rFonts w:eastAsia="Times New Roman"/>
                <w:color w:val="000000"/>
                <w:lang w:eastAsia="pl-PL"/>
              </w:rPr>
            </w:pPr>
            <w:r w:rsidRPr="007F24E5">
              <w:rPr>
                <w:rFonts w:eastAsia="Times New Roman"/>
                <w:color w:val="000000"/>
                <w:lang w:eastAsia="pl-PL"/>
              </w:rPr>
              <w:t xml:space="preserve">Rozwój </w:t>
            </w:r>
            <w:r w:rsidR="007C76D3">
              <w:rPr>
                <w:rFonts w:eastAsia="Times New Roman"/>
                <w:color w:val="000000"/>
                <w:lang w:eastAsia="pl-PL"/>
              </w:rPr>
              <w:t>p</w:t>
            </w:r>
            <w:r w:rsidRPr="007F24E5">
              <w:rPr>
                <w:rFonts w:eastAsia="Times New Roman"/>
                <w:color w:val="000000"/>
                <w:lang w:eastAsia="pl-PL"/>
              </w:rPr>
              <w:t>artnerstwa publiczno-społecznego</w:t>
            </w:r>
          </w:p>
        </w:tc>
        <w:tc>
          <w:tcPr>
            <w:tcW w:w="1667" w:type="pct"/>
            <w:tcBorders>
              <w:top w:val="single" w:sz="4" w:space="0" w:color="auto"/>
              <w:left w:val="nil"/>
              <w:bottom w:val="single" w:sz="4" w:space="0" w:color="auto"/>
              <w:right w:val="single" w:sz="4" w:space="0" w:color="auto"/>
            </w:tcBorders>
            <w:shd w:val="clear" w:color="auto" w:fill="auto"/>
            <w:hideMark/>
          </w:tcPr>
          <w:p w14:paraId="186B4667" w14:textId="20B7723A" w:rsidR="0019009B" w:rsidRPr="00381062" w:rsidRDefault="00285C74" w:rsidP="0019009B">
            <w:pPr>
              <w:spacing w:after="0"/>
              <w:jc w:val="left"/>
              <w:rPr>
                <w:rFonts w:eastAsia="Times New Roman"/>
                <w:color w:val="000000"/>
                <w:lang w:eastAsia="pl-PL"/>
              </w:rPr>
            </w:pPr>
            <w:r>
              <w:rPr>
                <w:rFonts w:eastAsia="Times New Roman"/>
                <w:color w:val="000000"/>
                <w:lang w:eastAsia="pl-PL"/>
              </w:rPr>
              <w:t xml:space="preserve">Ministerstwo Rodziny </w:t>
            </w:r>
            <w:r w:rsidR="00E3021F">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6678A798" w14:textId="38A5D969" w:rsidR="0019009B" w:rsidRPr="00381062" w:rsidRDefault="00877C28" w:rsidP="00671F0F">
            <w:pPr>
              <w:spacing w:after="0"/>
              <w:jc w:val="left"/>
              <w:rPr>
                <w:rFonts w:eastAsia="Times New Roman"/>
                <w:color w:val="000000"/>
                <w:lang w:eastAsia="pl-PL"/>
              </w:rPr>
            </w:pPr>
            <w:r w:rsidRPr="00877C28">
              <w:rPr>
                <w:rFonts w:eastAsia="Times New Roman"/>
                <w:color w:val="000000"/>
                <w:lang w:eastAsia="pl-PL"/>
              </w:rPr>
              <w:t xml:space="preserve">Ministerstwo Funduszy </w:t>
            </w:r>
            <w:r w:rsidR="00E3021F">
              <w:rPr>
                <w:rFonts w:eastAsia="Times New Roman"/>
                <w:color w:val="000000"/>
                <w:lang w:eastAsia="pl-PL"/>
              </w:rPr>
              <w:br/>
            </w:r>
            <w:r w:rsidRPr="00877C28">
              <w:rPr>
                <w:rFonts w:eastAsia="Times New Roman"/>
                <w:color w:val="000000"/>
                <w:lang w:eastAsia="pl-PL"/>
              </w:rPr>
              <w:t>i Polityki Regionalnej</w:t>
            </w:r>
            <w:r w:rsidR="0019009B" w:rsidRPr="00381062">
              <w:rPr>
                <w:rFonts w:eastAsia="Times New Roman"/>
                <w:color w:val="000000"/>
                <w:lang w:eastAsia="pl-PL"/>
              </w:rPr>
              <w:t xml:space="preserve">, Urząd Zamówień Publicznych, </w:t>
            </w:r>
            <w:r w:rsidR="0019009B">
              <w:rPr>
                <w:rFonts w:eastAsia="Times New Roman"/>
                <w:color w:val="000000"/>
                <w:lang w:eastAsia="pl-PL"/>
              </w:rPr>
              <w:t>jednostki samorządu t</w:t>
            </w:r>
            <w:r w:rsidR="0019009B" w:rsidRPr="00416C82">
              <w:rPr>
                <w:rFonts w:eastAsia="Times New Roman"/>
                <w:color w:val="000000"/>
                <w:lang w:eastAsia="pl-PL"/>
              </w:rPr>
              <w:t>erytorialnego</w:t>
            </w:r>
          </w:p>
        </w:tc>
      </w:tr>
    </w:tbl>
    <w:p w14:paraId="66A9B68B" w14:textId="09287E9A" w:rsidR="0019009B" w:rsidRPr="006F1EFA" w:rsidRDefault="0019009B" w:rsidP="00C3596F">
      <w:pPr>
        <w:pStyle w:val="Nagwek5"/>
        <w:spacing w:before="280" w:after="120"/>
      </w:pPr>
      <w:r w:rsidRPr="006F1EFA">
        <w:t>Działanie I.</w:t>
      </w:r>
      <w:r w:rsidR="0077441C">
        <w:t>1</w:t>
      </w:r>
      <w:r>
        <w:t>.</w:t>
      </w:r>
      <w:r w:rsidRPr="006F1EFA">
        <w:t>3. Rozwój usług społecznych na rzecz rodzin</w:t>
      </w:r>
      <w:r w:rsidR="00EB3F82">
        <w:t>, dzieci i młodzieży</w:t>
      </w:r>
      <w:r w:rsidRPr="006F1EFA">
        <w:t xml:space="preserve">, osób </w:t>
      </w:r>
      <w:r>
        <w:t>niepełnosprawnych</w:t>
      </w:r>
      <w:r w:rsidRPr="006F1EFA">
        <w:t>, niesa</w:t>
      </w:r>
      <w:r w:rsidR="00AB4298">
        <w:t>modzielnych</w:t>
      </w:r>
      <w:r w:rsidR="00EB3F82">
        <w:t xml:space="preserve">, </w:t>
      </w:r>
      <w:r w:rsidR="00AB4298">
        <w:t>osób starszych</w:t>
      </w:r>
      <w:r w:rsidR="00EB3F82">
        <w:t>, osób z zaburzeniami psychicznymi o</w:t>
      </w:r>
      <w:r w:rsidR="003C5813">
        <w:t>raz osób w kryzysie bezdomności</w:t>
      </w:r>
    </w:p>
    <w:p w14:paraId="17CCE584" w14:textId="207B0EA3" w:rsidR="0019009B" w:rsidRPr="006F1EFA" w:rsidRDefault="0019009B" w:rsidP="0019009B">
      <w:r w:rsidRPr="006F1EFA">
        <w:t xml:space="preserve">Podmioty ekonomii społecznej mogą odegrać kluczową rolę w świadczeniu usług na rzecz </w:t>
      </w:r>
      <w:r w:rsidR="00EB3F82" w:rsidRPr="00EB3F82">
        <w:t xml:space="preserve">rodzin, dzieci i młodzieży, osób niepełnosprawnych, niesamodzielnych, osób starszych, osób </w:t>
      </w:r>
      <w:r w:rsidR="00AB037F">
        <w:br/>
      </w:r>
      <w:r w:rsidR="00EB3F82" w:rsidRPr="00EB3F82">
        <w:t>z zaburzeniami psychicznymi oraz osób w kryzysie bezdomności</w:t>
      </w:r>
      <w:r w:rsidR="00EB3F82">
        <w:t xml:space="preserve"> </w:t>
      </w:r>
      <w:r w:rsidRPr="006F1EFA">
        <w:t>na poziomie lokalnym. Kluczowe znaczenie ma w tym przypadku zdolność PES – we współpracy z JST – do diagnozowania konkretnych i indywidualnych potrzeb występujących w</w:t>
      </w:r>
      <w:r w:rsidR="00282F38">
        <w:t> </w:t>
      </w:r>
      <w:r w:rsidRPr="006F1EFA">
        <w:t>społecznościach lokalnych, a także do opierania działań na potencjale tych społeczności.</w:t>
      </w:r>
      <w:r w:rsidR="006A1ADB">
        <w:t xml:space="preserve"> Dzięki temu PES odgrywać powinny ważną rolę w procesie deinstytucjonalizacji usług społecznych.</w:t>
      </w:r>
      <w:r w:rsidRPr="006F1EFA">
        <w:t xml:space="preserve"> </w:t>
      </w:r>
    </w:p>
    <w:p w14:paraId="6F3FE090" w14:textId="488B4334" w:rsidR="00273B03" w:rsidRDefault="00273B03" w:rsidP="00EB3F82">
      <w:pPr>
        <w:pStyle w:val="Listanumerowana"/>
        <w:numPr>
          <w:ilvl w:val="0"/>
          <w:numId w:val="22"/>
        </w:numPr>
      </w:pPr>
      <w:r>
        <w:t xml:space="preserve">Programowanie </w:t>
      </w:r>
      <w:r w:rsidR="005C30DA">
        <w:t>działań wspierających proces deinstytucjonalizacji usług społecznych świadczonych</w:t>
      </w:r>
      <w:r w:rsidR="002811C5">
        <w:t xml:space="preserve"> m.in.:</w:t>
      </w:r>
      <w:r w:rsidR="005C30DA">
        <w:t xml:space="preserve"> na rzecz </w:t>
      </w:r>
      <w:r w:rsidR="00EB3F82" w:rsidRPr="00EB3F82">
        <w:t xml:space="preserve">rodzin, dzieci i młodzieży, osób niepełnosprawnych, niesamodzielnych, osób starszych, osób z zaburzeniami psychicznymi oraz osób </w:t>
      </w:r>
      <w:r w:rsidR="00244109">
        <w:br/>
      </w:r>
      <w:r w:rsidR="00EB3F82" w:rsidRPr="00EB3F82">
        <w:t>w kryzysie bezdomności</w:t>
      </w:r>
      <w:r w:rsidR="00EB3F82">
        <w:t xml:space="preserve"> n</w:t>
      </w:r>
      <w:r w:rsidR="005C30DA">
        <w:t xml:space="preserve">a poziomie krajowym, regionalnym oraz lokalnym w istotny sposób powinno uwzględniać rolę ekonomii społecznej w tych procesach. </w:t>
      </w:r>
      <w:r w:rsidR="00244109">
        <w:br/>
      </w:r>
      <w:r w:rsidR="005C30DA">
        <w:t>W szczególności dotyczy to wykorzystania potencjału do realizacji usług społecznych</w:t>
      </w:r>
      <w:r w:rsidR="001458F8">
        <w:t xml:space="preserve"> PES zakorzenionych w społecznościach lokalnych</w:t>
      </w:r>
      <w:r w:rsidR="005C30DA">
        <w:t>.</w:t>
      </w:r>
    </w:p>
    <w:p w14:paraId="73F86E92" w14:textId="044ACD9B" w:rsidR="00097DF9" w:rsidRPr="00344F9A" w:rsidRDefault="00097DF9" w:rsidP="00097DF9">
      <w:pPr>
        <w:pStyle w:val="Listanumerowana"/>
        <w:numPr>
          <w:ilvl w:val="0"/>
          <w:numId w:val="22"/>
        </w:numPr>
      </w:pPr>
      <w:r w:rsidRPr="00344F9A">
        <w:t>Wprowadzony zostanie mechanizm umożliwiający przyznanie JST dofinansowania części kosztów  realizacji usług społecznych</w:t>
      </w:r>
      <w:r w:rsidR="00820D8D">
        <w:t>,</w:t>
      </w:r>
      <w:r w:rsidRPr="00344F9A">
        <w:t xml:space="preserve"> o ile zlecone zostaną one PES.</w:t>
      </w:r>
      <w:r w:rsidR="00FF669F" w:rsidRPr="00344F9A">
        <w:t xml:space="preserve"> Mechanizm ten </w:t>
      </w:r>
      <w:r w:rsidR="00B43ED0" w:rsidRPr="00344F9A">
        <w:t>współ</w:t>
      </w:r>
      <w:r w:rsidR="00FF669F" w:rsidRPr="00344F9A">
        <w:t>finansowany będzie ze środków europejskich.</w:t>
      </w:r>
    </w:p>
    <w:p w14:paraId="2A8DA576" w14:textId="22359DA6" w:rsidR="0019009B" w:rsidRDefault="0019009B" w:rsidP="009771C5">
      <w:pPr>
        <w:pStyle w:val="Listanumerowana"/>
        <w:numPr>
          <w:ilvl w:val="0"/>
          <w:numId w:val="22"/>
        </w:numPr>
      </w:pPr>
      <w:r w:rsidRPr="006F1EFA">
        <w:t xml:space="preserve">Wspierane będą działania na rzecz rozwoju PES </w:t>
      </w:r>
      <w:r w:rsidR="009655E1">
        <w:t>wspomagające</w:t>
      </w:r>
      <w:r w:rsidR="009655E1" w:rsidRPr="006F1EFA">
        <w:t xml:space="preserve"> </w:t>
      </w:r>
      <w:r w:rsidRPr="006F1EFA">
        <w:t xml:space="preserve">politykę rodzinną </w:t>
      </w:r>
      <w:r w:rsidR="00244109">
        <w:br/>
      </w:r>
      <w:r w:rsidRPr="006F1EFA">
        <w:t>(np. żłobki, kluby dziecięce i dzienni opiekunowie,</w:t>
      </w:r>
      <w:r w:rsidR="009A5722">
        <w:t xml:space="preserve"> </w:t>
      </w:r>
      <w:r w:rsidR="003A32A2">
        <w:t xml:space="preserve">inne formy </w:t>
      </w:r>
      <w:r w:rsidR="00E25B76">
        <w:t xml:space="preserve">wychowania </w:t>
      </w:r>
      <w:r w:rsidR="003A32A2">
        <w:t>przedszkolnego</w:t>
      </w:r>
      <w:r w:rsidRPr="006F1EFA">
        <w:t>, świetlice i szkoły, wypoczynek letni i zimowy,</w:t>
      </w:r>
      <w:r w:rsidR="00C84329">
        <w:t xml:space="preserve"> a także </w:t>
      </w:r>
      <w:r w:rsidR="009655E1">
        <w:t>pomoc</w:t>
      </w:r>
      <w:r w:rsidR="00C84329">
        <w:t xml:space="preserve"> w opiece nad dziećmi w rodzinach wielodzietnych,</w:t>
      </w:r>
      <w:r w:rsidRPr="006F1EFA">
        <w:t xml:space="preserve"> opieka nad osobami zależnymi, placówki wsparcia dziennego</w:t>
      </w:r>
      <w:r>
        <w:t>, placówki wspierające rodziny mające trudności wychowawcze</w:t>
      </w:r>
      <w:r w:rsidR="008659C1">
        <w:t>,</w:t>
      </w:r>
      <w:r>
        <w:t xml:space="preserve"> np. </w:t>
      </w:r>
      <w:r w:rsidR="00E25B76">
        <w:t xml:space="preserve">placówki </w:t>
      </w:r>
      <w:r>
        <w:t>resocjalizacyjne, świetlice podwórkowe</w:t>
      </w:r>
      <w:r w:rsidRPr="006F1EFA">
        <w:t>) – nie tylko jako podmiotów o charakterze opiekuńczym i edukacyjnym, ale również integrujących społeczność lokalną.</w:t>
      </w:r>
    </w:p>
    <w:p w14:paraId="171175AA" w14:textId="2BED5736" w:rsidR="0019009B" w:rsidRPr="00BB36B6" w:rsidRDefault="0019009B" w:rsidP="0019009B">
      <w:pPr>
        <w:pStyle w:val="Listanumerowana"/>
      </w:pPr>
      <w:r w:rsidRPr="00BB36B6">
        <w:t>Przygotowa</w:t>
      </w:r>
      <w:r>
        <w:t>ne</w:t>
      </w:r>
      <w:r w:rsidRPr="00BB36B6">
        <w:t xml:space="preserve"> i wdr</w:t>
      </w:r>
      <w:r>
        <w:t>a</w:t>
      </w:r>
      <w:r w:rsidRPr="00BB36B6">
        <w:t>ż</w:t>
      </w:r>
      <w:r>
        <w:t>a</w:t>
      </w:r>
      <w:r w:rsidRPr="00BB36B6">
        <w:t>n</w:t>
      </w:r>
      <w:r>
        <w:t>e</w:t>
      </w:r>
      <w:r w:rsidRPr="00BB36B6">
        <w:t xml:space="preserve"> </w:t>
      </w:r>
      <w:r>
        <w:t xml:space="preserve">będą modele </w:t>
      </w:r>
      <w:r w:rsidRPr="00BB36B6">
        <w:t>przedsiębiorstw społecznych, m.in. o charakterze usługowym, świadczących tzw. „wiązki” usług społecznych,</w:t>
      </w:r>
      <w:r>
        <w:t xml:space="preserve"> odpowiadające w sposób kompleksowy i zindywidualizowany na potrzeby osób zagrożonych wykluczeniem społecznym, w szczególności</w:t>
      </w:r>
      <w:r w:rsidRPr="00BB36B6">
        <w:t xml:space="preserve"> osób niepełnosprawn</w:t>
      </w:r>
      <w:r>
        <w:t>ych</w:t>
      </w:r>
      <w:r w:rsidRPr="00BB36B6">
        <w:t xml:space="preserve"> i</w:t>
      </w:r>
      <w:r w:rsidR="00282F38">
        <w:t> </w:t>
      </w:r>
      <w:r w:rsidRPr="00BB36B6">
        <w:t>niesamodzielnych oraz ich rodzin</w:t>
      </w:r>
      <w:r>
        <w:t>.</w:t>
      </w:r>
      <w:r w:rsidR="006A1ADB">
        <w:t xml:space="preserve"> Takie kompleksowe podejście do realizacji usług społecznych przez PS </w:t>
      </w:r>
      <w:r w:rsidR="00EB3F82">
        <w:t xml:space="preserve">wdrażane będzie </w:t>
      </w:r>
      <w:r w:rsidR="00AB037F">
        <w:br/>
      </w:r>
      <w:r w:rsidR="00EB3F82">
        <w:t>w ramach systemu wsparcia PES</w:t>
      </w:r>
      <w:r w:rsidR="006A1ADB">
        <w:t>.</w:t>
      </w:r>
    </w:p>
    <w:p w14:paraId="13DBAD6A" w14:textId="77777777" w:rsidR="0019009B" w:rsidRDefault="0019009B" w:rsidP="00282F38">
      <w:pPr>
        <w:pStyle w:val="Listanumerowana"/>
      </w:pPr>
      <w:r w:rsidRPr="006F1EFA">
        <w:t>Stworzone zostaną podstawy do wprowadzenia jednolitego systemu oceny niesamodzielności osób starszych, który – po zaimplementowaniu – przyczyni się do optymalnego dostosowania oferty usług opiekuńczych, asystenckich i teleopieki do zróżnicowanych potrzeb niesamodzielnych osób starszych w ich miejscu zamieszkania, a</w:t>
      </w:r>
      <w:r>
        <w:t> </w:t>
      </w:r>
      <w:r w:rsidRPr="006F1EFA">
        <w:t>także ograniczy nierówności w standardach dostępnych usług.</w:t>
      </w:r>
    </w:p>
    <w:p w14:paraId="6D9866E4" w14:textId="65B78F18" w:rsidR="0019009B" w:rsidRPr="00240D20" w:rsidRDefault="0019009B" w:rsidP="00282F38">
      <w:pPr>
        <w:pStyle w:val="Listanumerowana"/>
      </w:pPr>
      <w:r>
        <w:t>Przygotowane zostaną rozwiązania upowszechniające włączanie PES w proces</w:t>
      </w:r>
      <w:r w:rsidRPr="00240D20">
        <w:t xml:space="preserve"> wsparcia w</w:t>
      </w:r>
      <w:r w:rsidR="00A22E39">
        <w:t> </w:t>
      </w:r>
      <w:r w:rsidRPr="00240D20">
        <w:t xml:space="preserve">samodzielnym zamieszkaniu osób </w:t>
      </w:r>
      <w:r>
        <w:t>niepełnospraw</w:t>
      </w:r>
      <w:r w:rsidR="00C3596F">
        <w:t>n</w:t>
      </w:r>
      <w:r>
        <w:t>ych.</w:t>
      </w:r>
    </w:p>
    <w:p w14:paraId="0AB01931" w14:textId="78913B38" w:rsidR="0019009B" w:rsidRPr="006F1EFA" w:rsidRDefault="0019009B" w:rsidP="00282F38">
      <w:pPr>
        <w:pStyle w:val="Listanumerowana"/>
      </w:pPr>
      <w:r w:rsidRPr="006F1EFA">
        <w:lastRenderedPageBreak/>
        <w:t>Podmioty ekonomii społecznej będą aktywnie uczestniczyć w</w:t>
      </w:r>
      <w:r w:rsidR="00A22E39">
        <w:t> </w:t>
      </w:r>
      <w:r w:rsidRPr="006F1EFA">
        <w:t>poszerzaniu dostępności usług świadczonych na rzecz osób starszych, w szczególności przez:</w:t>
      </w:r>
    </w:p>
    <w:p w14:paraId="20C310B2" w14:textId="77777777" w:rsidR="0019009B" w:rsidRPr="006F1EFA" w:rsidRDefault="0019009B" w:rsidP="009771C5">
      <w:pPr>
        <w:numPr>
          <w:ilvl w:val="0"/>
          <w:numId w:val="1"/>
        </w:numPr>
        <w:autoSpaceDE w:val="0"/>
        <w:autoSpaceDN w:val="0"/>
        <w:adjustRightInd w:val="0"/>
        <w:spacing w:after="0"/>
        <w:ind w:left="714" w:hanging="357"/>
        <w:rPr>
          <w:color w:val="000000"/>
        </w:rPr>
      </w:pPr>
      <w:r w:rsidRPr="006F1EFA">
        <w:rPr>
          <w:color w:val="000000"/>
        </w:rPr>
        <w:t>szkolenia dla wolontariuszy i opiekunów (z zakresu pomocy osobom starszym);</w:t>
      </w:r>
    </w:p>
    <w:p w14:paraId="7664305D" w14:textId="77777777" w:rsidR="0019009B" w:rsidRPr="006F1EFA" w:rsidRDefault="0019009B" w:rsidP="009771C5">
      <w:pPr>
        <w:numPr>
          <w:ilvl w:val="0"/>
          <w:numId w:val="1"/>
        </w:numPr>
        <w:autoSpaceDE w:val="0"/>
        <w:autoSpaceDN w:val="0"/>
        <w:adjustRightInd w:val="0"/>
        <w:spacing w:after="0"/>
        <w:ind w:left="714" w:hanging="357"/>
        <w:rPr>
          <w:color w:val="000000"/>
        </w:rPr>
      </w:pPr>
      <w:r w:rsidRPr="006F1EFA">
        <w:rPr>
          <w:color w:val="000000"/>
        </w:rPr>
        <w:t>wspieranie różnych form samopomocy;</w:t>
      </w:r>
    </w:p>
    <w:p w14:paraId="7CA0465C" w14:textId="7699C60E" w:rsidR="0019009B" w:rsidRPr="006F1EFA" w:rsidRDefault="0019009B" w:rsidP="009771C5">
      <w:pPr>
        <w:numPr>
          <w:ilvl w:val="0"/>
          <w:numId w:val="1"/>
        </w:numPr>
        <w:autoSpaceDE w:val="0"/>
        <w:autoSpaceDN w:val="0"/>
        <w:adjustRightInd w:val="0"/>
        <w:spacing w:after="0"/>
        <w:ind w:left="714" w:hanging="357"/>
        <w:rPr>
          <w:color w:val="000000"/>
        </w:rPr>
      </w:pPr>
      <w:r w:rsidRPr="006F1EFA">
        <w:rPr>
          <w:color w:val="000000"/>
        </w:rPr>
        <w:t>wspieranie rodzin w opiece nad osobą starszą przez rozwój usług opartych na działalności wolontariuszy;</w:t>
      </w:r>
    </w:p>
    <w:p w14:paraId="2BB82AE3" w14:textId="22B9B193" w:rsidR="0019009B" w:rsidRDefault="0019009B" w:rsidP="006A1ADB">
      <w:pPr>
        <w:numPr>
          <w:ilvl w:val="0"/>
          <w:numId w:val="1"/>
        </w:numPr>
        <w:autoSpaceDE w:val="0"/>
        <w:autoSpaceDN w:val="0"/>
        <w:adjustRightInd w:val="0"/>
        <w:spacing w:after="0"/>
        <w:ind w:left="714" w:hanging="357"/>
        <w:rPr>
          <w:color w:val="000000"/>
        </w:rPr>
      </w:pPr>
      <w:r w:rsidRPr="006F1EFA">
        <w:rPr>
          <w:color w:val="000000"/>
        </w:rPr>
        <w:t>rozszerzanie dostępności usług społecznych</w:t>
      </w:r>
      <w:r w:rsidR="00D875AF">
        <w:rPr>
          <w:color w:val="000000"/>
        </w:rPr>
        <w:t>,</w:t>
      </w:r>
      <w:r w:rsidRPr="006F1EFA">
        <w:rPr>
          <w:color w:val="000000"/>
        </w:rPr>
        <w:t xml:space="preserve"> m.in. opiekuńczych, kulturalnych, edukacyjnych, poradniczo-doradczych, sportowych i turystycznych.</w:t>
      </w:r>
    </w:p>
    <w:p w14:paraId="48DE0D33" w14:textId="22035548" w:rsidR="006A1ADB" w:rsidRDefault="00E756F3" w:rsidP="006A1ADB">
      <w:pPr>
        <w:pStyle w:val="Listanumerowana"/>
      </w:pPr>
      <w:r>
        <w:t xml:space="preserve">Podejmowane będą działania umożliwiające uwzględnienie </w:t>
      </w:r>
      <w:r w:rsidR="00FA2931">
        <w:t xml:space="preserve">mechanizmów premiujących powierzanie realizacji usług </w:t>
      </w:r>
      <w:r w:rsidR="00705DFD">
        <w:t xml:space="preserve">społecznych </w:t>
      </w:r>
      <w:r w:rsidR="00FA2931">
        <w:t xml:space="preserve">podmiotom ekonomii społecznej </w:t>
      </w:r>
      <w:r w:rsidR="00142794">
        <w:t>w ramach programów resortowych i rządowych, a także przedsięwzię</w:t>
      </w:r>
      <w:r>
        <w:t>ć</w:t>
      </w:r>
      <w:r w:rsidR="00142794">
        <w:t xml:space="preserve"> współfinansowan</w:t>
      </w:r>
      <w:r w:rsidR="009655E1">
        <w:t>ych</w:t>
      </w:r>
      <w:r w:rsidR="00142794">
        <w:t xml:space="preserve"> ze środków europejskich, których celem jest </w:t>
      </w:r>
      <w:r w:rsidR="006A1ADB">
        <w:t>wspiera</w:t>
      </w:r>
      <w:r w:rsidR="00142794">
        <w:t>nie</w:t>
      </w:r>
      <w:r w:rsidR="006A1ADB">
        <w:t xml:space="preserve"> </w:t>
      </w:r>
      <w:r w:rsidR="00142794">
        <w:t>świadczenia</w:t>
      </w:r>
      <w:r w:rsidR="006A1ADB">
        <w:t xml:space="preserve"> </w:t>
      </w:r>
      <w:r w:rsidR="00705DFD">
        <w:t xml:space="preserve">tych usług </w:t>
      </w:r>
      <w:r w:rsidR="00142794">
        <w:t>przez samorządy</w:t>
      </w:r>
      <w:r w:rsidR="00FA2931">
        <w:t>.</w:t>
      </w:r>
      <w:r w:rsidR="00142794">
        <w:t xml:space="preserve"> </w:t>
      </w:r>
    </w:p>
    <w:p w14:paraId="4517405B" w14:textId="6D8858B9" w:rsidR="00D528F8" w:rsidRDefault="00273B03" w:rsidP="009910FE">
      <w:pPr>
        <w:pStyle w:val="Listanumerowana"/>
      </w:pPr>
      <w:r>
        <w:t>Podmioty ekonomii społecznej powinny mieć dostęp do dedykowanego wsparcia</w:t>
      </w:r>
      <w:r w:rsidR="00EB3F82">
        <w:t xml:space="preserve"> (także inwestycyjnego</w:t>
      </w:r>
      <w:r w:rsidR="00C63AB8">
        <w:t>, współfinansowanego ze środków europejskich</w:t>
      </w:r>
      <w:r w:rsidR="00EB3F82">
        <w:t>)</w:t>
      </w:r>
      <w:r>
        <w:t xml:space="preserve">, służącego podnoszeniu jakości usług świadczonych na rzecz </w:t>
      </w:r>
      <w:r w:rsidRPr="00273B03">
        <w:t>rodzin, osób niepełnosprawnych, niesamodzielnych oraz osób starszych</w:t>
      </w:r>
      <w:r>
        <w:t>, w szczególności umożliwiającego świadczenie tych usług w formule z</w:t>
      </w:r>
      <w:r w:rsidR="003C5813">
        <w:t>deinstytucjonalizowanej.</w:t>
      </w:r>
    </w:p>
    <w:p w14:paraId="40627DCB" w14:textId="77777777" w:rsidR="003C5813" w:rsidRPr="003C5813" w:rsidRDefault="003C5813" w:rsidP="003C5813">
      <w:pPr>
        <w:pStyle w:val="Listanumerowana2"/>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19009B" w:rsidRPr="00416C82" w14:paraId="509863CC" w14:textId="77777777" w:rsidTr="003C5813">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53521CDB" w14:textId="5EC4D66A" w:rsidR="0019009B" w:rsidRPr="00381062" w:rsidRDefault="00D528F8" w:rsidP="0019009B">
            <w:pPr>
              <w:spacing w:after="0"/>
              <w:jc w:val="left"/>
              <w:rPr>
                <w:rFonts w:eastAsia="Times New Roman"/>
                <w:b/>
                <w:bCs/>
                <w:color w:val="000000"/>
                <w:lang w:eastAsia="pl-PL"/>
              </w:rPr>
            </w:pPr>
            <w:r>
              <w:br w:type="page"/>
            </w:r>
            <w:r w:rsidR="008A6F8A">
              <w:rPr>
                <w:rFonts w:eastAsia="Times New Roman"/>
                <w:b/>
                <w:bCs/>
                <w:color w:val="000000"/>
                <w:lang w:eastAsia="pl-PL"/>
              </w:rPr>
              <w:t>N</w:t>
            </w:r>
            <w:r w:rsidR="00917AEC">
              <w:rPr>
                <w:rFonts w:eastAsia="Times New Roman"/>
                <w:b/>
                <w:bCs/>
                <w:color w:val="000000"/>
                <w:lang w:eastAsia="pl-PL"/>
              </w:rPr>
              <w:t>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1029E7F6" w14:textId="78E66F63"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wiodąc</w:t>
            </w:r>
            <w:r w:rsidR="0019009B">
              <w:rPr>
                <w:rFonts w:eastAsia="Times New Roman"/>
                <w:b/>
                <w:bCs/>
                <w:color w:val="000000"/>
                <w:lang w:eastAsia="pl-PL"/>
              </w:rPr>
              <w:t>e</w:t>
            </w:r>
          </w:p>
        </w:tc>
        <w:tc>
          <w:tcPr>
            <w:tcW w:w="1666" w:type="pct"/>
            <w:tcBorders>
              <w:top w:val="single" w:sz="8" w:space="0" w:color="auto"/>
              <w:left w:val="nil"/>
              <w:bottom w:val="single" w:sz="8" w:space="0" w:color="auto"/>
              <w:right w:val="single" w:sz="8" w:space="0" w:color="auto"/>
            </w:tcBorders>
            <w:shd w:val="clear" w:color="000000" w:fill="D9D9D9"/>
            <w:hideMark/>
          </w:tcPr>
          <w:p w14:paraId="32B47926" w14:textId="73C5C916"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współpracujące</w:t>
            </w:r>
          </w:p>
        </w:tc>
      </w:tr>
      <w:tr w:rsidR="0019009B" w:rsidRPr="00416C82" w14:paraId="2FD3DED8" w14:textId="77777777" w:rsidTr="003C5813">
        <w:trPr>
          <w:trHeight w:val="15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01395D68" w14:textId="17741B6F" w:rsidR="0019009B" w:rsidRPr="00381062" w:rsidRDefault="0019009B" w:rsidP="00F52B81">
            <w:pPr>
              <w:spacing w:after="0"/>
              <w:jc w:val="left"/>
              <w:rPr>
                <w:rFonts w:eastAsia="Times New Roman"/>
                <w:color w:val="000000"/>
                <w:lang w:eastAsia="pl-PL"/>
              </w:rPr>
            </w:pPr>
            <w:r w:rsidRPr="00381062">
              <w:rPr>
                <w:rFonts w:eastAsia="Times New Roman"/>
                <w:color w:val="000000"/>
                <w:lang w:eastAsia="pl-PL"/>
              </w:rPr>
              <w:t>Rozwój usług społecznych na rzecz rodzin, osób niepełnosprawnych, niesamodzielnych oraz osób starszych</w:t>
            </w:r>
          </w:p>
        </w:tc>
        <w:tc>
          <w:tcPr>
            <w:tcW w:w="1667" w:type="pct"/>
            <w:tcBorders>
              <w:top w:val="single" w:sz="4" w:space="0" w:color="auto"/>
              <w:left w:val="nil"/>
              <w:bottom w:val="single" w:sz="4" w:space="0" w:color="auto"/>
              <w:right w:val="single" w:sz="4" w:space="0" w:color="auto"/>
            </w:tcBorders>
            <w:shd w:val="clear" w:color="auto" w:fill="auto"/>
            <w:hideMark/>
          </w:tcPr>
          <w:p w14:paraId="10C11F86" w14:textId="4D926FC7" w:rsidR="0019009B" w:rsidRPr="00381062" w:rsidRDefault="00285C74" w:rsidP="0019009B">
            <w:pPr>
              <w:spacing w:after="0"/>
              <w:jc w:val="left"/>
              <w:rPr>
                <w:rFonts w:eastAsia="Times New Roman"/>
                <w:color w:val="000000"/>
                <w:lang w:eastAsia="pl-PL"/>
              </w:rPr>
            </w:pPr>
            <w:r>
              <w:rPr>
                <w:rFonts w:eastAsia="Times New Roman"/>
                <w:color w:val="000000"/>
                <w:lang w:eastAsia="pl-PL"/>
              </w:rPr>
              <w:t xml:space="preserve">Ministerstwo Rodziny </w:t>
            </w:r>
            <w:r w:rsidR="00E3021F">
              <w:rPr>
                <w:rFonts w:eastAsia="Times New Roman"/>
                <w:color w:val="000000"/>
                <w:lang w:eastAsia="pl-PL"/>
              </w:rPr>
              <w:br/>
            </w:r>
            <w:r>
              <w:rPr>
                <w:rFonts w:eastAsia="Times New Roman"/>
                <w:color w:val="000000"/>
                <w:lang w:eastAsia="pl-PL"/>
              </w:rPr>
              <w:t>i Polityki Społecznej</w:t>
            </w:r>
          </w:p>
        </w:tc>
        <w:tc>
          <w:tcPr>
            <w:tcW w:w="1666" w:type="pct"/>
            <w:tcBorders>
              <w:top w:val="single" w:sz="4" w:space="0" w:color="auto"/>
              <w:left w:val="nil"/>
              <w:bottom w:val="single" w:sz="4" w:space="0" w:color="auto"/>
              <w:right w:val="single" w:sz="4" w:space="0" w:color="auto"/>
            </w:tcBorders>
            <w:shd w:val="clear" w:color="auto" w:fill="auto"/>
            <w:hideMark/>
          </w:tcPr>
          <w:p w14:paraId="5BE308C2" w14:textId="77777777" w:rsidR="0019009B" w:rsidRPr="00381062" w:rsidRDefault="0019009B" w:rsidP="0019009B">
            <w:pPr>
              <w:spacing w:after="0"/>
              <w:jc w:val="left"/>
              <w:rPr>
                <w:rFonts w:eastAsia="Times New Roman"/>
                <w:color w:val="000000"/>
                <w:lang w:eastAsia="pl-PL"/>
              </w:rPr>
            </w:pPr>
            <w:r>
              <w:rPr>
                <w:rFonts w:eastAsia="Times New Roman"/>
                <w:color w:val="000000"/>
                <w:lang w:eastAsia="pl-PL"/>
              </w:rPr>
              <w:t>Jednostki samorządu terytorialnego</w:t>
            </w:r>
          </w:p>
        </w:tc>
      </w:tr>
    </w:tbl>
    <w:p w14:paraId="6E18D6E3" w14:textId="6962A61D" w:rsidR="0019009B" w:rsidRDefault="0019009B" w:rsidP="00C3596F">
      <w:pPr>
        <w:keepNext/>
        <w:keepLines/>
        <w:spacing w:before="240" w:after="120"/>
        <w:outlineLvl w:val="4"/>
        <w:rPr>
          <w:rFonts w:eastAsiaTheme="majorEastAsia" w:cstheme="majorBidi"/>
          <w:color w:val="1F4D78" w:themeColor="accent1" w:themeShade="7F"/>
        </w:rPr>
      </w:pPr>
      <w:r w:rsidRPr="006F1EFA">
        <w:rPr>
          <w:rFonts w:eastAsiaTheme="majorEastAsia" w:cstheme="majorBidi"/>
          <w:color w:val="1F4D78" w:themeColor="accent1" w:themeShade="7F"/>
        </w:rPr>
        <w:t>Działanie I.</w:t>
      </w:r>
      <w:r w:rsidR="0077441C">
        <w:rPr>
          <w:rFonts w:eastAsiaTheme="majorEastAsia" w:cstheme="majorBidi"/>
          <w:color w:val="1F4D78" w:themeColor="accent1" w:themeShade="7F"/>
        </w:rPr>
        <w:t>1</w:t>
      </w:r>
      <w:r>
        <w:rPr>
          <w:rFonts w:eastAsiaTheme="majorEastAsia" w:cstheme="majorBidi"/>
          <w:color w:val="1F4D78" w:themeColor="accent1" w:themeShade="7F"/>
        </w:rPr>
        <w:t>.</w:t>
      </w:r>
      <w:r w:rsidRPr="006F1EFA">
        <w:rPr>
          <w:rFonts w:eastAsiaTheme="majorEastAsia" w:cstheme="majorBidi"/>
          <w:color w:val="1F4D78" w:themeColor="accent1" w:themeShade="7F"/>
        </w:rPr>
        <w:t xml:space="preserve">4. </w:t>
      </w:r>
      <w:r>
        <w:rPr>
          <w:rFonts w:eastAsiaTheme="majorEastAsia" w:cstheme="majorBidi"/>
          <w:color w:val="1F4D78" w:themeColor="accent1" w:themeShade="7F"/>
        </w:rPr>
        <w:t>Zwiększanie udziału podmiotów ekonomii społecznej w</w:t>
      </w:r>
      <w:r w:rsidR="00662A50">
        <w:rPr>
          <w:rFonts w:eastAsiaTheme="majorEastAsia" w:cstheme="majorBidi"/>
          <w:color w:val="1F4D78" w:themeColor="accent1" w:themeShade="7F"/>
        </w:rPr>
        <w:t> </w:t>
      </w:r>
      <w:r>
        <w:rPr>
          <w:rFonts w:eastAsiaTheme="majorEastAsia" w:cstheme="majorBidi"/>
          <w:color w:val="1F4D78" w:themeColor="accent1" w:themeShade="7F"/>
        </w:rPr>
        <w:t>zamówieniach publicznych</w:t>
      </w:r>
    </w:p>
    <w:p w14:paraId="49F8BB2D" w14:textId="4B377DD8" w:rsidR="0019009B" w:rsidRDefault="0019009B" w:rsidP="0019009B">
      <w:r w:rsidRPr="004F5893">
        <w:t>Zwiększenie udziału podmiotów ekonomii społecznej w skutecznym ubieganiu się o</w:t>
      </w:r>
      <w:r>
        <w:t> </w:t>
      </w:r>
      <w:r w:rsidRPr="004F5893">
        <w:t xml:space="preserve">zamówienia publiczne </w:t>
      </w:r>
      <w:r>
        <w:t>wymaga z jednej strony dalszych zmian umożliwiających szersze wykorzystanie istniejącego</w:t>
      </w:r>
      <w:r w:rsidRPr="004F5893">
        <w:t xml:space="preserve"> obecn</w:t>
      </w:r>
      <w:r>
        <w:t>i</w:t>
      </w:r>
      <w:r w:rsidRPr="004F5893">
        <w:t>e katalogu rozwiązań prawnych w</w:t>
      </w:r>
      <w:r w:rsidR="00A22E39">
        <w:t> </w:t>
      </w:r>
      <w:r w:rsidRPr="004F5893">
        <w:t>obszarze społecznych zamówień publicznych</w:t>
      </w:r>
      <w:r>
        <w:t xml:space="preserve">, a z drugiej strony </w:t>
      </w:r>
      <w:r w:rsidRPr="004F5893">
        <w:t xml:space="preserve">zwrócenia uwagi na obszary, w których </w:t>
      </w:r>
      <w:r>
        <w:t xml:space="preserve">do tej pory </w:t>
      </w:r>
      <w:r w:rsidRPr="004F5893">
        <w:t>nie ma zbyt wielu rozwiązań służących temu celowi</w:t>
      </w:r>
      <w:r w:rsidR="008659C1">
        <w:t>,</w:t>
      </w:r>
      <w:r w:rsidRPr="004F5893">
        <w:t xml:space="preserve"> </w:t>
      </w:r>
      <w:r>
        <w:t>np</w:t>
      </w:r>
      <w:r w:rsidRPr="004F5893">
        <w:t xml:space="preserve">. na zamówieniach poniżej wartości </w:t>
      </w:r>
      <w:r w:rsidR="00D0173D">
        <w:t>1</w:t>
      </w:r>
      <w:r w:rsidRPr="004F5893">
        <w:t xml:space="preserve">30 tys. </w:t>
      </w:r>
      <w:r w:rsidR="00D0173D">
        <w:t>zł</w:t>
      </w:r>
      <w:r w:rsidRPr="004F5893">
        <w:t>.</w:t>
      </w:r>
      <w:r>
        <w:t xml:space="preserve"> </w:t>
      </w:r>
      <w:r w:rsidRPr="00D11095">
        <w:t>Dotychczasowe doświadczenia ze stosowania klauzul społecznych w Polsce wskazują na istniejącą nadal potrzebę zwiększania liczby postępowań, w których zamawiający stosują klauzule społeczne, ale także zjawisko związane z brakiem ofert w tego rodzaju postępowaniach</w:t>
      </w:r>
      <w:r>
        <w:t xml:space="preserve">. </w:t>
      </w:r>
      <w:r w:rsidRPr="00D11095">
        <w:t>Dla skuteczności oddziaływania instrumentu, jakim są społeczne zamówienia publiczne</w:t>
      </w:r>
      <w:r>
        <w:t>,</w:t>
      </w:r>
      <w:r w:rsidRPr="00D11095">
        <w:t xml:space="preserve"> konieczne jest nie tylko jak najszersze stosowanie tego instrumentu przez zamawiających</w:t>
      </w:r>
      <w:r>
        <w:t>,</w:t>
      </w:r>
      <w:r w:rsidRPr="00D11095">
        <w:t xml:space="preserve"> ale także jak najszersza odpowiedź ze strony podmiotów ekonomii społecznej umożliwiająca zamawiającym udzielenie zamówienia.</w:t>
      </w:r>
      <w:r>
        <w:t xml:space="preserve"> </w:t>
      </w:r>
      <w:r w:rsidR="00662A50">
        <w:t>W tym celu przewidziano w </w:t>
      </w:r>
      <w:r w:rsidRPr="00457173">
        <w:t xml:space="preserve">programie (m.in. w </w:t>
      </w:r>
      <w:r w:rsidR="008659C1">
        <w:t>d</w:t>
      </w:r>
      <w:r w:rsidR="008659C1" w:rsidRPr="00457173">
        <w:t xml:space="preserve">ziałaniu </w:t>
      </w:r>
      <w:r w:rsidRPr="00457173">
        <w:t xml:space="preserve">III.2.1 oraz </w:t>
      </w:r>
      <w:r w:rsidR="008659C1">
        <w:t>d</w:t>
      </w:r>
      <w:r w:rsidR="008659C1" w:rsidRPr="00457173">
        <w:t xml:space="preserve">ziałaniu </w:t>
      </w:r>
      <w:r w:rsidRPr="00457173">
        <w:t xml:space="preserve">III.2.2) narzędzia wzmacniające potencjał PES </w:t>
      </w:r>
      <w:r w:rsidR="00AB037F">
        <w:br/>
      </w:r>
      <w:r w:rsidRPr="00457173">
        <w:t>w ubieganiu się o zamówienia publiczne p</w:t>
      </w:r>
      <w:r w:rsidR="00E3021F">
        <w:t>o</w:t>
      </w:r>
      <w:r w:rsidR="007F13B4">
        <w:t>p</w:t>
      </w:r>
      <w:r w:rsidRPr="00457173">
        <w:t>rzez szkolenia, sieciowanie czy doradztwo. Zapewnienie synergii opisanych w programie działań, w</w:t>
      </w:r>
      <w:r w:rsidR="00A22E39">
        <w:t> </w:t>
      </w:r>
      <w:r w:rsidRPr="00457173">
        <w:t xml:space="preserve">połączeniu ze zwiększaniem liczby PES, będzie miało istotny wpływ na zwiększanie udziału </w:t>
      </w:r>
      <w:r w:rsidR="00E216C2">
        <w:t>tych podmiotów</w:t>
      </w:r>
      <w:r w:rsidRPr="00457173">
        <w:t xml:space="preserve"> w zamówieniach</w:t>
      </w:r>
      <w:r w:rsidR="00E216C2">
        <w:t xml:space="preserve"> publicznych</w:t>
      </w:r>
      <w:r w:rsidRPr="00457173">
        <w:t>.</w:t>
      </w:r>
    </w:p>
    <w:p w14:paraId="12F426F1" w14:textId="2E01CD5D" w:rsidR="0019009B" w:rsidRDefault="00C613DD" w:rsidP="009771C5">
      <w:pPr>
        <w:pStyle w:val="Listanumerowana"/>
        <w:numPr>
          <w:ilvl w:val="0"/>
          <w:numId w:val="23"/>
        </w:numPr>
      </w:pPr>
      <w:r>
        <w:t>Wprowadzon</w:t>
      </w:r>
      <w:r w:rsidR="00C95A3D">
        <w:t>e</w:t>
      </w:r>
      <w:r w:rsidR="002811C5">
        <w:t xml:space="preserve"> zostanie </w:t>
      </w:r>
      <w:r w:rsidR="00C95A3D">
        <w:t>rozwiązanie</w:t>
      </w:r>
      <w:r w:rsidR="002811C5">
        <w:t xml:space="preserve"> </w:t>
      </w:r>
      <w:r w:rsidR="002E3495">
        <w:t xml:space="preserve">ułatwiające zamawiającemu </w:t>
      </w:r>
      <w:r w:rsidR="0019009B">
        <w:t xml:space="preserve">weryfikację spełnienia warunków określonych w art. </w:t>
      </w:r>
      <w:r w:rsidR="00F625E4">
        <w:t xml:space="preserve">361 </w:t>
      </w:r>
      <w:r w:rsidR="005F39A6">
        <w:t xml:space="preserve">ustawy </w:t>
      </w:r>
      <w:r w:rsidR="0019009B">
        <w:t>P</w:t>
      </w:r>
      <w:r w:rsidR="008659C1">
        <w:t>ZP</w:t>
      </w:r>
      <w:r w:rsidR="0019009B">
        <w:t>.</w:t>
      </w:r>
    </w:p>
    <w:p w14:paraId="3B86B68E" w14:textId="63391EDF" w:rsidR="0019009B" w:rsidRPr="006F1EFA" w:rsidRDefault="0019009B" w:rsidP="009771C5">
      <w:pPr>
        <w:pStyle w:val="Listanumerowana"/>
        <w:numPr>
          <w:ilvl w:val="0"/>
          <w:numId w:val="23"/>
        </w:numPr>
      </w:pPr>
      <w:r>
        <w:lastRenderedPageBreak/>
        <w:t>Przygotowana zostanie propozycja zmian legislacyjnych,</w:t>
      </w:r>
      <w:r w:rsidRPr="001A1DFA">
        <w:t xml:space="preserve"> </w:t>
      </w:r>
      <w:r>
        <w:t>dzięki którym</w:t>
      </w:r>
      <w:r w:rsidRPr="001A1DFA">
        <w:t xml:space="preserve"> zamawiający będzie mógł zastrzec, że o udzielenie zamówie</w:t>
      </w:r>
      <w:r w:rsidR="00A00508">
        <w:t>nia</w:t>
      </w:r>
      <w:r w:rsidRPr="001A1DFA">
        <w:t xml:space="preserve"> publiczn</w:t>
      </w:r>
      <w:r w:rsidR="00A00508">
        <w:t>ego</w:t>
      </w:r>
      <w:r w:rsidRPr="001A1DFA">
        <w:t xml:space="preserve">, </w:t>
      </w:r>
      <w:r>
        <w:t xml:space="preserve">do </w:t>
      </w:r>
      <w:r w:rsidRPr="001A1DFA">
        <w:t>któr</w:t>
      </w:r>
      <w:r w:rsidR="00A00508">
        <w:t>ego</w:t>
      </w:r>
      <w:r w:rsidRPr="001A1DFA">
        <w:t xml:space="preserve"> ze względu na wartość nie </w:t>
      </w:r>
      <w:r>
        <w:t xml:space="preserve">stosuje się przepisów </w:t>
      </w:r>
      <w:r w:rsidR="00BC0960">
        <w:t xml:space="preserve">ustawy </w:t>
      </w:r>
      <w:r w:rsidR="00A00508">
        <w:t>PZP</w:t>
      </w:r>
      <w:r>
        <w:t>,</w:t>
      </w:r>
      <w:r w:rsidRPr="001A1DFA">
        <w:t xml:space="preserve"> będą mogły ubiegać się wyłącznie PS</w:t>
      </w:r>
      <w:r>
        <w:t>.</w:t>
      </w:r>
    </w:p>
    <w:p w14:paraId="3A16389B" w14:textId="2AE3AF65" w:rsidR="0019009B" w:rsidRDefault="0019009B" w:rsidP="00724DF3">
      <w:pPr>
        <w:pStyle w:val="Listanumerowana"/>
      </w:pPr>
      <w:r>
        <w:t xml:space="preserve">Kontynuowane będą działania szkoleniowe, edukacyjne i promocyjne mające na celu popularyzację społecznych zamówień publicznych, przewidziane w Krajowym Planie Działań w zakresie zrównoważonych zamówień publicznych, w szczególności dotyczące: funkcjonowania </w:t>
      </w:r>
      <w:r w:rsidRPr="004E0317">
        <w:t xml:space="preserve">repozytorium wiedzy na temat społecznych zamówień </w:t>
      </w:r>
      <w:r>
        <w:t>publicznych</w:t>
      </w:r>
      <w:r w:rsidRPr="004E0317">
        <w:t>, przygotowywan</w:t>
      </w:r>
      <w:r>
        <w:t>ia</w:t>
      </w:r>
      <w:r w:rsidRPr="004E0317">
        <w:t xml:space="preserve"> i publikowan</w:t>
      </w:r>
      <w:r>
        <w:t>ia</w:t>
      </w:r>
      <w:r w:rsidRPr="004E0317">
        <w:t xml:space="preserve"> wzorcow</w:t>
      </w:r>
      <w:r>
        <w:t>ych</w:t>
      </w:r>
      <w:r w:rsidRPr="004E0317">
        <w:t xml:space="preserve"> dokument</w:t>
      </w:r>
      <w:r>
        <w:t>ów i </w:t>
      </w:r>
      <w:r w:rsidRPr="004E0317">
        <w:t>opini</w:t>
      </w:r>
      <w:r>
        <w:t>i</w:t>
      </w:r>
      <w:r w:rsidRPr="004E0317">
        <w:t xml:space="preserve"> w zakresie społecznych zamówień publicznych</w:t>
      </w:r>
      <w:r>
        <w:t xml:space="preserve">, a także aktualizacji (w razie potrzeby) </w:t>
      </w:r>
      <w:r w:rsidR="00AB037F">
        <w:br/>
      </w:r>
      <w:r>
        <w:t>i upowszechniania podręcznika</w:t>
      </w:r>
      <w:r w:rsidRPr="0011319E">
        <w:t xml:space="preserve"> </w:t>
      </w:r>
      <w:r>
        <w:t>dotyczącego m.in. aspektów społecznych w </w:t>
      </w:r>
      <w:r w:rsidRPr="0011319E">
        <w:t>zamówieniach publicznych</w:t>
      </w:r>
      <w:r w:rsidRPr="004E0317">
        <w:t>.</w:t>
      </w:r>
      <w:r>
        <w:t xml:space="preserve"> </w:t>
      </w:r>
    </w:p>
    <w:p w14:paraId="0186760B" w14:textId="05F63404" w:rsidR="0019009B" w:rsidRDefault="0019009B" w:rsidP="00724DF3">
      <w:pPr>
        <w:pStyle w:val="Listanumerowana"/>
      </w:pPr>
      <w:r>
        <w:t>Podjęte zostaną również działania poszerzające możliwości monitorowania udziału podmiotów ekonomii społecznej w zamówieniach publicznych i korzyści</w:t>
      </w:r>
      <w:r w:rsidR="008659C1">
        <w:t>,</w:t>
      </w:r>
      <w:r>
        <w:t xml:space="preserve"> jakie z tego wynikają, a także znaczenia społecznie odpowiedzialnych zamówień publicznych w tworzeniu miejsc pracy.</w:t>
      </w:r>
    </w:p>
    <w:p w14:paraId="5136246A" w14:textId="0F54B8CD" w:rsidR="00C95A3D" w:rsidRPr="00470D8F" w:rsidRDefault="00F034E0" w:rsidP="00470D8F">
      <w:pPr>
        <w:pStyle w:val="Listanumerowana"/>
      </w:pPr>
      <w:r>
        <w:t xml:space="preserve">W </w:t>
      </w:r>
      <w:r w:rsidRPr="00AA43D0">
        <w:t>postępowaniach o udzielenie zamówienia publicznego</w:t>
      </w:r>
      <w:r>
        <w:t xml:space="preserve"> podmioty ekonomii społecznej będą wspierane przez o</w:t>
      </w:r>
      <w:r w:rsidR="00C95A3D">
        <w:t>środki wsparcia ekonomii społecznej.</w:t>
      </w:r>
    </w:p>
    <w:p w14:paraId="1E6B2E68" w14:textId="77777777" w:rsidR="0019009B" w:rsidRPr="00C3596F" w:rsidRDefault="0019009B" w:rsidP="00C3596F">
      <w:pPr>
        <w:spacing w:after="0"/>
        <w:ind w:left="357"/>
        <w:rPr>
          <w:rFonts w:eastAsiaTheme="minorEastAsia"/>
          <w:sz w:val="20"/>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19009B" w:rsidRPr="00573D9B" w14:paraId="1A00FA0E" w14:textId="77777777" w:rsidTr="0019009B">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10E01E48" w14:textId="66AAEE96"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00F66E9D" w14:textId="4C5226B0"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wiodąc</w:t>
            </w:r>
            <w:r w:rsidR="0019009B">
              <w:rPr>
                <w:rFonts w:eastAsia="Times New Roman"/>
                <w:b/>
                <w:bCs/>
                <w:color w:val="000000"/>
                <w:lang w:eastAsia="pl-PL"/>
              </w:rPr>
              <w:t>e</w:t>
            </w:r>
          </w:p>
        </w:tc>
        <w:tc>
          <w:tcPr>
            <w:tcW w:w="1666" w:type="pct"/>
            <w:tcBorders>
              <w:top w:val="single" w:sz="8" w:space="0" w:color="auto"/>
              <w:left w:val="nil"/>
              <w:bottom w:val="single" w:sz="8" w:space="0" w:color="auto"/>
              <w:right w:val="single" w:sz="8" w:space="0" w:color="auto"/>
            </w:tcBorders>
            <w:shd w:val="clear" w:color="000000" w:fill="D9D9D9"/>
            <w:hideMark/>
          </w:tcPr>
          <w:p w14:paraId="08FE2C95" w14:textId="39C13432"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współpracujące</w:t>
            </w:r>
          </w:p>
        </w:tc>
      </w:tr>
      <w:tr w:rsidR="0019009B" w:rsidRPr="00573D9B" w14:paraId="79A270D1" w14:textId="77777777" w:rsidTr="0019009B">
        <w:trPr>
          <w:trHeight w:val="15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3285AEF9" w14:textId="0CD9DD53" w:rsidR="0019009B" w:rsidRPr="00381062" w:rsidRDefault="007F24E5">
            <w:pPr>
              <w:spacing w:after="0"/>
              <w:jc w:val="left"/>
              <w:rPr>
                <w:rFonts w:eastAsia="Times New Roman"/>
                <w:color w:val="000000"/>
                <w:lang w:eastAsia="pl-PL"/>
              </w:rPr>
            </w:pPr>
            <w:r w:rsidRPr="007F24E5">
              <w:rPr>
                <w:rFonts w:eastAsia="Times New Roman"/>
                <w:color w:val="000000"/>
                <w:lang w:eastAsia="pl-PL"/>
              </w:rPr>
              <w:t>Zwiększanie udziału podmiotów ekonomii społecznej w zamówieniach publicznych</w:t>
            </w:r>
          </w:p>
        </w:tc>
        <w:tc>
          <w:tcPr>
            <w:tcW w:w="1667" w:type="pct"/>
            <w:tcBorders>
              <w:top w:val="single" w:sz="4" w:space="0" w:color="auto"/>
              <w:left w:val="nil"/>
              <w:bottom w:val="single" w:sz="4" w:space="0" w:color="auto"/>
              <w:right w:val="single" w:sz="4" w:space="0" w:color="auto"/>
            </w:tcBorders>
            <w:shd w:val="clear" w:color="auto" w:fill="auto"/>
            <w:hideMark/>
          </w:tcPr>
          <w:p w14:paraId="4D964FA9" w14:textId="77777777" w:rsidR="0019009B" w:rsidRPr="00381062" w:rsidRDefault="0019009B" w:rsidP="0019009B">
            <w:pPr>
              <w:spacing w:after="0"/>
              <w:jc w:val="left"/>
              <w:rPr>
                <w:rFonts w:eastAsia="Times New Roman"/>
                <w:color w:val="000000"/>
                <w:lang w:eastAsia="pl-PL"/>
              </w:rPr>
            </w:pPr>
            <w:r w:rsidRPr="00381062">
              <w:rPr>
                <w:rFonts w:eastAsia="Times New Roman"/>
                <w:color w:val="000000"/>
                <w:lang w:eastAsia="pl-PL"/>
              </w:rPr>
              <w:t>Urząd Zamówień Publicznych</w:t>
            </w:r>
          </w:p>
        </w:tc>
        <w:tc>
          <w:tcPr>
            <w:tcW w:w="1666" w:type="pct"/>
            <w:tcBorders>
              <w:top w:val="single" w:sz="4" w:space="0" w:color="auto"/>
              <w:left w:val="nil"/>
              <w:bottom w:val="single" w:sz="4" w:space="0" w:color="auto"/>
              <w:right w:val="single" w:sz="4" w:space="0" w:color="auto"/>
            </w:tcBorders>
            <w:shd w:val="clear" w:color="auto" w:fill="auto"/>
            <w:hideMark/>
          </w:tcPr>
          <w:p w14:paraId="1A7AF1FF" w14:textId="5376C113" w:rsidR="0019009B" w:rsidRPr="00381062" w:rsidRDefault="00285C74" w:rsidP="00BC0960">
            <w:pPr>
              <w:spacing w:after="0"/>
              <w:jc w:val="left"/>
              <w:rPr>
                <w:rFonts w:eastAsia="Times New Roman"/>
                <w:color w:val="000000"/>
                <w:lang w:eastAsia="pl-PL"/>
              </w:rPr>
            </w:pPr>
            <w:r>
              <w:rPr>
                <w:rFonts w:eastAsia="Times New Roman"/>
                <w:color w:val="000000"/>
                <w:lang w:eastAsia="pl-PL"/>
              </w:rPr>
              <w:t xml:space="preserve">Ministerstwo Rodziny </w:t>
            </w:r>
            <w:r w:rsidR="00E3021F">
              <w:rPr>
                <w:rFonts w:eastAsia="Times New Roman"/>
                <w:color w:val="000000"/>
                <w:lang w:eastAsia="pl-PL"/>
              </w:rPr>
              <w:br/>
            </w:r>
            <w:r>
              <w:rPr>
                <w:rFonts w:eastAsia="Times New Roman"/>
                <w:color w:val="000000"/>
                <w:lang w:eastAsia="pl-PL"/>
              </w:rPr>
              <w:t>i Polityki Społecznej</w:t>
            </w:r>
            <w:r w:rsidR="0019009B" w:rsidRPr="00381062">
              <w:rPr>
                <w:rFonts w:eastAsia="Times New Roman"/>
                <w:color w:val="000000"/>
                <w:lang w:eastAsia="pl-PL"/>
              </w:rPr>
              <w:t>, Ministerstwo Rozwoju</w:t>
            </w:r>
            <w:r w:rsidR="00C23190">
              <w:rPr>
                <w:rFonts w:eastAsia="Times New Roman"/>
                <w:color w:val="000000"/>
                <w:lang w:eastAsia="pl-PL"/>
              </w:rPr>
              <w:t xml:space="preserve"> i Technologii,</w:t>
            </w:r>
            <w:r w:rsidR="0019009B" w:rsidRPr="00381062">
              <w:rPr>
                <w:rFonts w:eastAsia="Times New Roman"/>
                <w:color w:val="000000"/>
                <w:lang w:eastAsia="pl-PL"/>
              </w:rPr>
              <w:t xml:space="preserve"> </w:t>
            </w:r>
            <w:r w:rsidR="00877C28" w:rsidRPr="00877C28">
              <w:rPr>
                <w:rFonts w:eastAsia="Times New Roman"/>
                <w:color w:val="000000"/>
                <w:lang w:eastAsia="pl-PL"/>
              </w:rPr>
              <w:t>Ministerstwo Funduszy i Polityki Regionalnej</w:t>
            </w:r>
            <w:r w:rsidR="00877C28">
              <w:rPr>
                <w:rFonts w:eastAsia="Times New Roman"/>
                <w:color w:val="000000"/>
                <w:lang w:eastAsia="pl-PL"/>
              </w:rPr>
              <w:t>,</w:t>
            </w:r>
            <w:r w:rsidR="00877C28" w:rsidRPr="00877C28">
              <w:rPr>
                <w:rFonts w:eastAsia="Times New Roman"/>
                <w:color w:val="000000"/>
                <w:lang w:eastAsia="pl-PL"/>
              </w:rPr>
              <w:t xml:space="preserve"> </w:t>
            </w:r>
            <w:r w:rsidR="0019009B" w:rsidRPr="00381062">
              <w:rPr>
                <w:rFonts w:eastAsia="Times New Roman"/>
                <w:color w:val="000000"/>
                <w:lang w:eastAsia="pl-PL"/>
              </w:rPr>
              <w:t>Konwent Regionalnych Izb Obrachunkowych</w:t>
            </w:r>
          </w:p>
        </w:tc>
      </w:tr>
    </w:tbl>
    <w:p w14:paraId="67CEF011" w14:textId="09E264B9" w:rsidR="0019009B" w:rsidRPr="006F1EFA" w:rsidRDefault="0019009B" w:rsidP="0019009B">
      <w:pPr>
        <w:pStyle w:val="Nagwek4"/>
      </w:pPr>
      <w:r w:rsidRPr="006F1EFA">
        <w:t xml:space="preserve">Priorytet </w:t>
      </w:r>
      <w:r w:rsidR="00D71840">
        <w:t>2</w:t>
      </w:r>
      <w:r w:rsidRPr="006F1EFA">
        <w:t>. Włączenie podmiotów ekonomii społecznej w</w:t>
      </w:r>
      <w:r>
        <w:t> </w:t>
      </w:r>
      <w:r w:rsidR="00ED6188">
        <w:t>rozwój lokalny</w:t>
      </w:r>
    </w:p>
    <w:p w14:paraId="08DCBCFB" w14:textId="2527FC63" w:rsidR="0019009B" w:rsidRPr="006F1EFA" w:rsidRDefault="0019009B" w:rsidP="0019009B">
      <w:r w:rsidRPr="006F1EFA">
        <w:t>Wspieranie rozwoju ekonomii społecznej w społecznościach lokalnych pozostaje niezwykle ważnym wyzwaniem szczególnie na obszarach zdegradowanych. Podmioty ekonomii społecznej mogą przyczynić się do podnoszenia poziomu życia, zwiększania kapitału społecznego oraz niwelowania innych niekorzystnych zjawisk w</w:t>
      </w:r>
      <w:r>
        <w:t> </w:t>
      </w:r>
      <w:r w:rsidRPr="006F1EFA">
        <w:t>miejscach, w których</w:t>
      </w:r>
      <w:r w:rsidR="001773FB">
        <w:t xml:space="preserve"> </w:t>
      </w:r>
      <w:r w:rsidR="00244109">
        <w:br/>
      </w:r>
      <w:r w:rsidR="001773FB" w:rsidRPr="007B26BF">
        <w:t>–</w:t>
      </w:r>
      <w:r w:rsidRPr="006F1EFA">
        <w:t xml:space="preserve"> z różnych przyczyn</w:t>
      </w:r>
      <w:r w:rsidR="001773FB">
        <w:t xml:space="preserve"> </w:t>
      </w:r>
      <w:r w:rsidR="001773FB" w:rsidRPr="007B26BF">
        <w:t>–</w:t>
      </w:r>
      <w:r w:rsidRPr="006F1EFA">
        <w:t xml:space="preserve"> rozwój społeczno</w:t>
      </w:r>
      <w:r>
        <w:t>-</w:t>
      </w:r>
      <w:r w:rsidRPr="006F1EFA">
        <w:t xml:space="preserve">gospodarczy przebiega wolniej. </w:t>
      </w:r>
      <w:r w:rsidRPr="00463FA8">
        <w:t xml:space="preserve">Podmioty te tworzą także miejsca pracy oraz dostarczają usług społecznych na obszarach zdegradowanych. Ekonomia społeczna </w:t>
      </w:r>
      <w:r w:rsidRPr="009D0A9C">
        <w:t>może wypełnić nisze rynkowe powstałe na tych terenach oraz</w:t>
      </w:r>
      <w:r w:rsidRPr="00AA72B7">
        <w:t xml:space="preserve"> tworzyć podmioty zakorzenione w lokalnej społeczności, stanowiące często centrum rozwoju społeczności</w:t>
      </w:r>
      <w:r w:rsidRPr="00025E56">
        <w:t xml:space="preserve"> i lokalnej przedsiębiorczości</w:t>
      </w:r>
      <w:r w:rsidRPr="00463FA8">
        <w:t>. Strategia na rzecz Odpowiedzialnego Rozwoju zakłada, że cele polityki miejskiej będą realizowane zgodnie z Krajową Polityką Miejską, która wprost wskazuje sferę ekonomii społecznej jako ważny obszar, który powinien zostać uwzględniony w planowaniu działań rewitalizacyjnych na danym obszarze.</w:t>
      </w:r>
    </w:p>
    <w:p w14:paraId="174AA5E1" w14:textId="64D0F191" w:rsidR="0019009B" w:rsidRPr="006F1EFA" w:rsidRDefault="0019009B" w:rsidP="0019009B">
      <w:pPr>
        <w:keepNext/>
        <w:keepLines/>
        <w:spacing w:before="200" w:after="240"/>
        <w:outlineLvl w:val="4"/>
        <w:rPr>
          <w:rFonts w:eastAsiaTheme="majorEastAsia" w:cstheme="majorBidi"/>
          <w:color w:val="1F4D78" w:themeColor="accent1" w:themeShade="7F"/>
        </w:rPr>
      </w:pPr>
      <w:r w:rsidRPr="006F1EFA">
        <w:rPr>
          <w:rFonts w:eastAsiaTheme="majorEastAsia" w:cstheme="majorBidi"/>
          <w:color w:val="1F4D78" w:themeColor="accent1" w:themeShade="7F"/>
        </w:rPr>
        <w:t>Działanie I</w:t>
      </w:r>
      <w:r>
        <w:rPr>
          <w:rFonts w:eastAsiaTheme="majorEastAsia" w:cstheme="majorBidi"/>
          <w:color w:val="1F4D78" w:themeColor="accent1" w:themeShade="7F"/>
        </w:rPr>
        <w:t>.</w:t>
      </w:r>
      <w:r w:rsidR="0077441C">
        <w:rPr>
          <w:rFonts w:eastAsiaTheme="majorEastAsia" w:cstheme="majorBidi"/>
          <w:color w:val="1F4D78" w:themeColor="accent1" w:themeShade="7F"/>
        </w:rPr>
        <w:t>2</w:t>
      </w:r>
      <w:r w:rsidRPr="006F1EFA">
        <w:rPr>
          <w:rFonts w:eastAsiaTheme="majorEastAsia" w:cstheme="majorBidi"/>
          <w:color w:val="1F4D78" w:themeColor="accent1" w:themeShade="7F"/>
        </w:rPr>
        <w:t xml:space="preserve">.1. </w:t>
      </w:r>
      <w:r>
        <w:rPr>
          <w:rFonts w:eastAsiaTheme="majorEastAsia" w:cstheme="majorBidi"/>
          <w:color w:val="1F4D78" w:themeColor="accent1" w:themeShade="7F"/>
        </w:rPr>
        <w:t>Rozwój s</w:t>
      </w:r>
      <w:r w:rsidRPr="006F1EFA">
        <w:rPr>
          <w:rFonts w:eastAsiaTheme="majorEastAsia" w:cstheme="majorBidi"/>
          <w:color w:val="1F4D78" w:themeColor="accent1" w:themeShade="7F"/>
        </w:rPr>
        <w:t>ie</w:t>
      </w:r>
      <w:r>
        <w:rPr>
          <w:rFonts w:eastAsiaTheme="majorEastAsia" w:cstheme="majorBidi"/>
          <w:color w:val="1F4D78" w:themeColor="accent1" w:themeShade="7F"/>
        </w:rPr>
        <w:t>ci</w:t>
      </w:r>
      <w:r w:rsidR="00AB4298">
        <w:rPr>
          <w:rFonts w:eastAsiaTheme="majorEastAsia" w:cstheme="majorBidi"/>
          <w:color w:val="1F4D78" w:themeColor="accent1" w:themeShade="7F"/>
        </w:rPr>
        <w:t xml:space="preserve"> współpracy OWES – LGD</w:t>
      </w:r>
    </w:p>
    <w:p w14:paraId="25CA6129" w14:textId="3260D3CA" w:rsidR="0019009B" w:rsidRPr="006F1EFA" w:rsidRDefault="0019009B" w:rsidP="0019009B">
      <w:r w:rsidRPr="006F1EFA">
        <w:t>Stworzenie przestrzeni dla współpracy oraz zapewnienia spójności działań Ośrodków Wsparcia Ekonomii Społecznej oraz Lokalnych Grup Działania przyczyni się do rozwoju ekonomii społecznej – w szczególności po</w:t>
      </w:r>
      <w:r>
        <w:t>za dużymi ośrodkami miejskimi i </w:t>
      </w:r>
      <w:r w:rsidRPr="006F1EFA">
        <w:t xml:space="preserve">bezpośrednio na obszarach wiejskich. Zapewnienie komplementarności przedsięwzięć pozwoli także na większą efektywność wsparcia społeczności lokalnych. Współpraca taka pozwoli także na wzmocnienie </w:t>
      </w:r>
      <w:r w:rsidRPr="006F1EFA">
        <w:lastRenderedPageBreak/>
        <w:t xml:space="preserve">wsparcia dla osób z grup zagrożonych wykluczeniem społecznym oraz zwiększy dostęp do usług społecznych na terenach wiejskich, w szczególności przez następujące działania: </w:t>
      </w:r>
    </w:p>
    <w:p w14:paraId="5FFE331D" w14:textId="77777777" w:rsidR="0019009B" w:rsidRPr="006F1EFA" w:rsidRDefault="0019009B" w:rsidP="009771C5">
      <w:pPr>
        <w:pStyle w:val="Listanumerowana"/>
        <w:numPr>
          <w:ilvl w:val="0"/>
          <w:numId w:val="24"/>
        </w:numPr>
      </w:pPr>
      <w:r>
        <w:t>s</w:t>
      </w:r>
      <w:r w:rsidRPr="006F1EFA">
        <w:t>tworzenie partnerskich relacji oraz platformy współpracy dla OWES i LGD, w celu zwiększenia efektywności interwencji publicznej oraz podniesienia komplementarności instrumentów wsparcia, które do dyspozycji mają wskazane podmioty.</w:t>
      </w:r>
    </w:p>
    <w:p w14:paraId="35FBDBD8" w14:textId="0789759A" w:rsidR="0019009B" w:rsidRPr="006F1EFA" w:rsidRDefault="0019009B" w:rsidP="009771C5">
      <w:pPr>
        <w:numPr>
          <w:ilvl w:val="0"/>
          <w:numId w:val="2"/>
        </w:numPr>
        <w:spacing w:after="0"/>
        <w:contextualSpacing/>
        <w:rPr>
          <w:rFonts w:eastAsiaTheme="minorEastAsia"/>
          <w:lang w:eastAsia="pl-PL"/>
        </w:rPr>
      </w:pPr>
      <w:r>
        <w:rPr>
          <w:rFonts w:eastAsiaTheme="minorEastAsia"/>
          <w:lang w:eastAsia="pl-PL"/>
        </w:rPr>
        <w:t>w</w:t>
      </w:r>
      <w:r w:rsidRPr="006F1EFA">
        <w:rPr>
          <w:rFonts w:eastAsiaTheme="minorEastAsia"/>
          <w:lang w:eastAsia="pl-PL"/>
        </w:rPr>
        <w:t>zmocnienie oddziaływania OWES, w szczególności na obszarach wiejskich, dzięki współpracy z LGD</w:t>
      </w:r>
      <w:r w:rsidR="001773FB">
        <w:rPr>
          <w:rFonts w:eastAsiaTheme="minorEastAsia"/>
          <w:lang w:eastAsia="pl-PL"/>
        </w:rPr>
        <w:t>,</w:t>
      </w:r>
      <w:r w:rsidRPr="006F1EFA">
        <w:rPr>
          <w:rFonts w:eastAsiaTheme="minorEastAsia"/>
          <w:lang w:eastAsia="pl-PL"/>
        </w:rPr>
        <w:t xml:space="preserve"> oraz lepsze dopasowanie oferty ośrodków do specyficznych potrzeb społeczności lokalnych, w których funkcjonują LGD.</w:t>
      </w:r>
    </w:p>
    <w:p w14:paraId="1A2DAE0F" w14:textId="77777777" w:rsidR="0019009B" w:rsidRPr="006F1EFA" w:rsidRDefault="0019009B" w:rsidP="00724DF3">
      <w:pPr>
        <w:pStyle w:val="Listanumerowana"/>
      </w:pPr>
      <w:r>
        <w:t>w</w:t>
      </w:r>
      <w:r w:rsidRPr="006F1EFA">
        <w:t>zmacnianie współpracy OWES i LGD w zakresie animacji lokalnej.</w:t>
      </w:r>
    </w:p>
    <w:p w14:paraId="657B3EF4" w14:textId="4E141E00" w:rsidR="0019009B" w:rsidRPr="006F1EFA" w:rsidRDefault="0019009B" w:rsidP="00724DF3">
      <w:pPr>
        <w:pStyle w:val="Listanumerowana"/>
      </w:pPr>
      <w:r>
        <w:t>w</w:t>
      </w:r>
      <w:r w:rsidRPr="006F1EFA">
        <w:t>zmacnianie współdziałania OWES i LGD w zakresie wspierania rozwoju usług społecznych świadczonych przez</w:t>
      </w:r>
      <w:r>
        <w:t xml:space="preserve"> podmioty ekonomii społecznej</w:t>
      </w:r>
      <w:r w:rsidR="001773FB">
        <w:t>,</w:t>
      </w:r>
      <w:r w:rsidRPr="006F1EFA">
        <w:t xml:space="preserve"> w szczególności na obszarach wiejskich.</w:t>
      </w:r>
    </w:p>
    <w:p w14:paraId="442AF7BF" w14:textId="296F60CE" w:rsidR="0019009B" w:rsidRPr="006F1EFA" w:rsidRDefault="0019009B" w:rsidP="00724DF3">
      <w:pPr>
        <w:pStyle w:val="Listanumerowana"/>
      </w:pPr>
      <w:r>
        <w:t>r</w:t>
      </w:r>
      <w:r w:rsidRPr="006F1EFA">
        <w:t xml:space="preserve">ozwijanie współpracy w ramach wymiany doświadczeń i dobrych praktyk oraz spotkań kluczowej kadry OWES i przedstawicieli LGD, a także innych sieci (np. </w:t>
      </w:r>
      <w:r w:rsidR="001773FB">
        <w:t>o</w:t>
      </w:r>
      <w:r w:rsidR="001773FB" w:rsidRPr="006F1EFA">
        <w:t xml:space="preserve">środków </w:t>
      </w:r>
      <w:r w:rsidR="001773FB">
        <w:t>d</w:t>
      </w:r>
      <w:r w:rsidRPr="006F1EFA">
        <w:t xml:space="preserve">oradztwa </w:t>
      </w:r>
      <w:r w:rsidR="001773FB">
        <w:t>r</w:t>
      </w:r>
      <w:r w:rsidRPr="006F1EFA">
        <w:t xml:space="preserve">olniczego) oraz przedstawicieli: świata nauki, partnerów społecznych, organów administracji rządowej i samorządowej. </w:t>
      </w:r>
    </w:p>
    <w:p w14:paraId="3F6F43D0" w14:textId="77777777" w:rsidR="0019009B" w:rsidRDefault="0019009B" w:rsidP="00C3596F">
      <w:pPr>
        <w:pStyle w:val="Listanumerowana"/>
        <w:spacing w:after="120"/>
      </w:pPr>
      <w:r>
        <w:t>p</w:t>
      </w:r>
      <w:r w:rsidRPr="006F1EFA">
        <w:t xml:space="preserve">rowadzenie szkoleń i doradztwa skierowanego do kadry OWES, przyczyniających się do podnoszenia standardu usług świadczonych przez te ośrodki oraz podnoszenia zdolności kadry do współpracy z lokalnymi partnerami. </w:t>
      </w:r>
    </w:p>
    <w:p w14:paraId="26BBCF03" w14:textId="77777777" w:rsidR="00453CD3" w:rsidRPr="00453CD3" w:rsidRDefault="00453CD3" w:rsidP="00453CD3">
      <w:pPr>
        <w:pStyle w:val="Listanumerowana2"/>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19009B" w:rsidRPr="00573D9B" w14:paraId="1F1044CE" w14:textId="77777777" w:rsidTr="0019009B">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2A894BD8" w14:textId="30E17F20"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702F69AB" w14:textId="1CD0AE1C"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wiodąc</w:t>
            </w:r>
            <w:r w:rsidR="0019009B">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65F5BAE8" w14:textId="0A2DBFD3"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współpracujące</w:t>
            </w:r>
          </w:p>
        </w:tc>
      </w:tr>
      <w:tr w:rsidR="0019009B" w:rsidRPr="00573D9B" w14:paraId="20B042DA" w14:textId="77777777" w:rsidTr="0019009B">
        <w:trPr>
          <w:trHeight w:val="6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4E2C433D" w14:textId="280233A3" w:rsidR="0019009B" w:rsidRPr="00381062" w:rsidRDefault="007F24E5" w:rsidP="0019009B">
            <w:pPr>
              <w:spacing w:after="0"/>
              <w:jc w:val="left"/>
              <w:rPr>
                <w:rFonts w:eastAsia="Times New Roman"/>
                <w:color w:val="000000"/>
                <w:lang w:eastAsia="pl-PL"/>
              </w:rPr>
            </w:pPr>
            <w:r w:rsidRPr="005E050C">
              <w:rPr>
                <w:rFonts w:eastAsiaTheme="majorEastAsia" w:cstheme="majorBidi"/>
              </w:rPr>
              <w:t>Rozwój sieci współpracy OWES – LGD</w:t>
            </w:r>
          </w:p>
        </w:tc>
        <w:tc>
          <w:tcPr>
            <w:tcW w:w="1667" w:type="pct"/>
            <w:tcBorders>
              <w:top w:val="single" w:sz="4" w:space="0" w:color="auto"/>
              <w:left w:val="nil"/>
              <w:bottom w:val="single" w:sz="4" w:space="0" w:color="auto"/>
              <w:right w:val="single" w:sz="4" w:space="0" w:color="auto"/>
            </w:tcBorders>
            <w:shd w:val="clear" w:color="auto" w:fill="auto"/>
            <w:hideMark/>
          </w:tcPr>
          <w:p w14:paraId="131C620A" w14:textId="6F22537F" w:rsidR="0019009B" w:rsidRPr="00381062" w:rsidRDefault="00285C74" w:rsidP="0019009B">
            <w:pPr>
              <w:spacing w:after="0"/>
              <w:jc w:val="left"/>
              <w:rPr>
                <w:rFonts w:eastAsia="Times New Roman"/>
                <w:color w:val="000000"/>
                <w:lang w:eastAsia="pl-PL"/>
              </w:rPr>
            </w:pPr>
            <w:r>
              <w:rPr>
                <w:rFonts w:eastAsia="Times New Roman"/>
                <w:color w:val="000000"/>
                <w:lang w:eastAsia="pl-PL"/>
              </w:rPr>
              <w:t xml:space="preserve">Ministerstwo Rodziny </w:t>
            </w:r>
            <w:r w:rsidR="00F44DA5">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42E9DC2B" w14:textId="39279C65" w:rsidR="0019009B" w:rsidRPr="00381062" w:rsidRDefault="00877C28" w:rsidP="00877C28">
            <w:pPr>
              <w:spacing w:after="0"/>
              <w:jc w:val="left"/>
              <w:rPr>
                <w:rFonts w:eastAsia="Times New Roman"/>
                <w:color w:val="000000"/>
                <w:lang w:eastAsia="pl-PL"/>
              </w:rPr>
            </w:pPr>
            <w:r w:rsidRPr="00877C28">
              <w:rPr>
                <w:rFonts w:eastAsia="Times New Roman"/>
                <w:color w:val="000000"/>
                <w:lang w:eastAsia="pl-PL"/>
              </w:rPr>
              <w:t xml:space="preserve">Ministerstwo Funduszy </w:t>
            </w:r>
            <w:r w:rsidR="00F44DA5">
              <w:rPr>
                <w:rFonts w:eastAsia="Times New Roman"/>
                <w:color w:val="000000"/>
                <w:lang w:eastAsia="pl-PL"/>
              </w:rPr>
              <w:br/>
            </w:r>
            <w:r w:rsidRPr="00877C28">
              <w:rPr>
                <w:rFonts w:eastAsia="Times New Roman"/>
                <w:color w:val="000000"/>
                <w:lang w:eastAsia="pl-PL"/>
              </w:rPr>
              <w:t>i Polityki Regionalnej</w:t>
            </w:r>
            <w:r w:rsidR="0019009B">
              <w:rPr>
                <w:rFonts w:eastAsia="Times New Roman"/>
                <w:color w:val="000000"/>
                <w:lang w:eastAsia="pl-PL"/>
              </w:rPr>
              <w:t xml:space="preserve">, Ministerstwo Rolnictwa </w:t>
            </w:r>
            <w:r w:rsidR="00F44DA5">
              <w:rPr>
                <w:rFonts w:eastAsia="Times New Roman"/>
                <w:color w:val="000000"/>
                <w:lang w:eastAsia="pl-PL"/>
              </w:rPr>
              <w:br/>
            </w:r>
            <w:r w:rsidR="0019009B">
              <w:rPr>
                <w:rFonts w:eastAsia="Times New Roman"/>
                <w:color w:val="000000"/>
                <w:lang w:eastAsia="pl-PL"/>
              </w:rPr>
              <w:t>i Rozwoju Wsi</w:t>
            </w:r>
          </w:p>
        </w:tc>
      </w:tr>
    </w:tbl>
    <w:p w14:paraId="250167E2" w14:textId="7C7D8F9D" w:rsidR="0019009B" w:rsidRPr="006F1EFA" w:rsidRDefault="0019009B" w:rsidP="0019009B">
      <w:pPr>
        <w:keepNext/>
        <w:keepLines/>
        <w:spacing w:before="200" w:after="240"/>
        <w:outlineLvl w:val="4"/>
        <w:rPr>
          <w:rFonts w:eastAsiaTheme="majorEastAsia" w:cstheme="majorBidi"/>
          <w:color w:val="1F4D78" w:themeColor="accent1" w:themeShade="7F"/>
        </w:rPr>
      </w:pPr>
      <w:r w:rsidRPr="006F1EFA">
        <w:rPr>
          <w:rFonts w:eastAsiaTheme="majorEastAsia" w:cstheme="majorBidi"/>
          <w:color w:val="1F4D78" w:themeColor="accent1" w:themeShade="7F"/>
        </w:rPr>
        <w:t>Działanie I</w:t>
      </w:r>
      <w:r>
        <w:rPr>
          <w:rFonts w:eastAsiaTheme="majorEastAsia" w:cstheme="majorBidi"/>
          <w:color w:val="1F4D78" w:themeColor="accent1" w:themeShade="7F"/>
        </w:rPr>
        <w:t>.</w:t>
      </w:r>
      <w:r w:rsidR="0077441C">
        <w:rPr>
          <w:rFonts w:eastAsiaTheme="majorEastAsia" w:cstheme="majorBidi"/>
          <w:color w:val="1F4D78" w:themeColor="accent1" w:themeShade="7F"/>
        </w:rPr>
        <w:t>2</w:t>
      </w:r>
      <w:r w:rsidRPr="006F1EFA">
        <w:rPr>
          <w:rFonts w:eastAsiaTheme="majorEastAsia" w:cstheme="majorBidi"/>
          <w:color w:val="1F4D78" w:themeColor="accent1" w:themeShade="7F"/>
        </w:rPr>
        <w:t>.2. Rewitalizac</w:t>
      </w:r>
      <w:r w:rsidR="00AB4298">
        <w:rPr>
          <w:rFonts w:eastAsiaTheme="majorEastAsia" w:cstheme="majorBidi"/>
          <w:color w:val="1F4D78" w:themeColor="accent1" w:themeShade="7F"/>
        </w:rPr>
        <w:t xml:space="preserve">ja </w:t>
      </w:r>
      <w:r w:rsidR="00ED6188">
        <w:rPr>
          <w:rFonts w:eastAsiaTheme="majorEastAsia" w:cstheme="majorBidi"/>
          <w:color w:val="1F4D78" w:themeColor="accent1" w:themeShade="7F"/>
        </w:rPr>
        <w:t>i rozwój lokalny</w:t>
      </w:r>
    </w:p>
    <w:p w14:paraId="41FB15E7" w14:textId="77777777" w:rsidR="0019009B" w:rsidRPr="006F1EFA" w:rsidRDefault="0019009B" w:rsidP="009771C5">
      <w:pPr>
        <w:pStyle w:val="Listanumerowana"/>
        <w:numPr>
          <w:ilvl w:val="0"/>
          <w:numId w:val="25"/>
        </w:numPr>
      </w:pPr>
      <w:r w:rsidRPr="006F1EFA">
        <w:t>Wzmacnianie roli podmiotów ekonomii społecznej w procesach rewitalizacji.</w:t>
      </w:r>
    </w:p>
    <w:p w14:paraId="2B1088BF" w14:textId="16A17F78" w:rsidR="001773FB" w:rsidRDefault="0019009B" w:rsidP="007B3864">
      <w:pPr>
        <w:pStyle w:val="Listanumerowana"/>
      </w:pPr>
      <w:r w:rsidRPr="006F1EFA">
        <w:t>Wprowadzenie możliwości włączenia osób odchodzących z rolnictwa do przedsiębiorczości społecznej przez uwzględnienie tej</w:t>
      </w:r>
      <w:r>
        <w:t xml:space="preserve"> kategorii </w:t>
      </w:r>
      <w:r w:rsidRPr="006F1EFA">
        <w:t>w katalogu grupy docelowej.</w:t>
      </w:r>
      <w:r w:rsidR="001773FB">
        <w:t xml:space="preserve"> </w:t>
      </w:r>
      <w:r w:rsidRPr="006F1EFA">
        <w:t xml:space="preserve">Wpłynie to także na zwiększenie </w:t>
      </w:r>
      <w:r w:rsidR="00D875AF">
        <w:t>liczby</w:t>
      </w:r>
      <w:r w:rsidR="00D875AF" w:rsidRPr="006F1EFA">
        <w:t xml:space="preserve"> </w:t>
      </w:r>
      <w:r w:rsidRPr="006F1EFA">
        <w:t xml:space="preserve">przedsiębiorstw społecznych powstających na obszarach wiejskich, co doprowadzi do wzrostu pozarolniczych miejsc pracy na tych obszarach. Pozwoli to także na wykorzystywanie lokalnych zasobów oraz potencjału obszarów wiejskich do prowadzenia działalności pozarolniczej. </w:t>
      </w:r>
    </w:p>
    <w:p w14:paraId="5FC1F01F" w14:textId="2984EBBE" w:rsidR="0019009B" w:rsidRDefault="0019009B" w:rsidP="007B3864">
      <w:pPr>
        <w:pStyle w:val="Listanumerowana"/>
      </w:pPr>
      <w:r w:rsidRPr="006F1EFA">
        <w:t xml:space="preserve">Wspieranie zaangażowania podmiotów ekonomii społecznej w świadczenie usług społecznych na obszarach wiejskich, między innymi przez opracowanie wstępnej koncepcji modelu gospodarstwa opiekuńczego prowadzonego przez przedsiębiorstwo społeczne. </w:t>
      </w:r>
    </w:p>
    <w:p w14:paraId="73F82619" w14:textId="7787E341" w:rsidR="00BA586E" w:rsidRPr="00DB3C17" w:rsidRDefault="00BA586E" w:rsidP="00DB3C17">
      <w:pPr>
        <w:pStyle w:val="Listanumerowana"/>
      </w:pPr>
      <w:r>
        <w:t>Wspieranie aktywnego uczestnictwa kół gospodyń wiejskich w procesie planowania i</w:t>
      </w:r>
      <w:r w:rsidR="00D074F9">
        <w:t> r</w:t>
      </w:r>
      <w:r>
        <w:t>ealizacji usług społecznych</w:t>
      </w:r>
      <w:r w:rsidR="00DB3C17">
        <w:t>, a także podejmowaniu przez te podmioty działalności gospodarczej i</w:t>
      </w:r>
      <w:r w:rsidR="00D074F9">
        <w:t> </w:t>
      </w:r>
      <w:r w:rsidR="00DB3C17">
        <w:t>uzyskiwaniu statusu PS.</w:t>
      </w:r>
      <w:r>
        <w:t xml:space="preserve"> </w:t>
      </w:r>
    </w:p>
    <w:p w14:paraId="2E25AF07" w14:textId="607D135E" w:rsidR="0019009B" w:rsidRPr="006F1EFA" w:rsidRDefault="0019009B" w:rsidP="00C3596F">
      <w:pPr>
        <w:pStyle w:val="Listanumerowana"/>
        <w:spacing w:line="270" w:lineRule="exact"/>
        <w:ind w:left="357" w:hanging="357"/>
      </w:pPr>
      <w:r w:rsidRPr="006F1EFA">
        <w:t xml:space="preserve">Rozwój rolnictwa społecznego (w szczególności gospodarstwa opiekuńcze) oraz </w:t>
      </w:r>
      <w:r w:rsidR="001773FB" w:rsidRPr="006F1EFA">
        <w:t>promowani</w:t>
      </w:r>
      <w:r w:rsidR="001773FB">
        <w:t>e</w:t>
      </w:r>
      <w:r w:rsidR="001773FB" w:rsidRPr="006F1EFA">
        <w:t xml:space="preserve"> </w:t>
      </w:r>
      <w:r w:rsidRPr="006F1EFA">
        <w:t>i wspieranie różnych form aktywności społecznej na terenach wiejskich, w</w:t>
      </w:r>
      <w:r>
        <w:t> </w:t>
      </w:r>
      <w:r w:rsidRPr="006F1EFA">
        <w:t>tym wsparci</w:t>
      </w:r>
      <w:r w:rsidR="00E67BD8">
        <w:t>e</w:t>
      </w:r>
      <w:r w:rsidRPr="006F1EFA">
        <w:t xml:space="preserve"> przedsięwzięć o charakterze sieciującym, promujących dialog lub postawy wspólnotowe (w tym m.in. kooperatyw spożywców oraz grup rolnictwa wspieranego przez społeczność</w:t>
      </w:r>
      <w:r>
        <w:t>, spółdzielni działających na terenach wiejskich</w:t>
      </w:r>
      <w:r w:rsidR="00BA586E">
        <w:t xml:space="preserve">, </w:t>
      </w:r>
      <w:r>
        <w:t>spółdzielczych grup producentów rolnych</w:t>
      </w:r>
      <w:r w:rsidR="00BA586E">
        <w:t>, związków kół gospodyń wiejskich</w:t>
      </w:r>
      <w:r w:rsidRPr="006F1EFA">
        <w:t>).</w:t>
      </w:r>
    </w:p>
    <w:p w14:paraId="76B86A3E" w14:textId="13D5C915" w:rsidR="0019009B" w:rsidRPr="006F1EFA" w:rsidRDefault="0019009B" w:rsidP="00C3596F">
      <w:pPr>
        <w:numPr>
          <w:ilvl w:val="0"/>
          <w:numId w:val="2"/>
        </w:numPr>
        <w:spacing w:after="0" w:line="270" w:lineRule="exact"/>
        <w:ind w:left="357" w:hanging="357"/>
        <w:contextualSpacing/>
        <w:rPr>
          <w:rFonts w:eastAsiaTheme="minorEastAsia"/>
          <w:lang w:eastAsia="pl-PL"/>
        </w:rPr>
      </w:pPr>
      <w:r w:rsidRPr="006F1EFA">
        <w:rPr>
          <w:rFonts w:eastAsiaTheme="minorEastAsia"/>
          <w:lang w:eastAsia="pl-PL"/>
        </w:rPr>
        <w:t xml:space="preserve">Wsparcie i doradztwo dla gmin, które napotykają na szczególne trudności w realizacji procesu rewitalizacji. W tym celu przygotowane będą działania doradcze w ramach </w:t>
      </w:r>
      <w:r w:rsidRPr="006F1EFA">
        <w:rPr>
          <w:rFonts w:eastAsiaTheme="minorEastAsia"/>
          <w:lang w:eastAsia="pl-PL"/>
        </w:rPr>
        <w:lastRenderedPageBreak/>
        <w:t xml:space="preserve">projektów ROPS oraz rekomendacje i zbiory dobrych praktyk ułatwiające samorządom diagnozowanie potrzeb w zakresie rewitalizacji oraz </w:t>
      </w:r>
      <w:r>
        <w:rPr>
          <w:rFonts w:eastAsiaTheme="minorEastAsia"/>
          <w:lang w:eastAsia="pl-PL"/>
        </w:rPr>
        <w:t>określanie celów i </w:t>
      </w:r>
      <w:r w:rsidRPr="006F1EFA">
        <w:rPr>
          <w:rFonts w:eastAsiaTheme="minorEastAsia"/>
          <w:lang w:eastAsia="pl-PL"/>
        </w:rPr>
        <w:t>działań podejmowanych na rzecz obszarów zdegradowanych oraz ich mieszkańców</w:t>
      </w:r>
      <w:r w:rsidR="00D074F9">
        <w:rPr>
          <w:rFonts w:eastAsiaTheme="minorEastAsia"/>
          <w:lang w:eastAsia="pl-PL"/>
        </w:rPr>
        <w:t>.</w:t>
      </w:r>
    </w:p>
    <w:p w14:paraId="1BD0D066" w14:textId="39BBF911" w:rsidR="0019009B" w:rsidRDefault="0019009B" w:rsidP="00C3596F">
      <w:pPr>
        <w:pStyle w:val="Listanumerowana"/>
        <w:spacing w:line="270" w:lineRule="exact"/>
        <w:ind w:left="357" w:hanging="357"/>
      </w:pPr>
      <w:r w:rsidRPr="006F1EFA">
        <w:t>Zintegrowanie kwestii dotyczących rewitalizacji, a w szczególności jej społecznego wymiaru</w:t>
      </w:r>
      <w:r w:rsidR="00D074F9">
        <w:t>,</w:t>
      </w:r>
      <w:r w:rsidRPr="006F1EFA">
        <w:t xml:space="preserve"> z działaniami uwzględnionymi w </w:t>
      </w:r>
      <w:r w:rsidR="00D27B8D">
        <w:t>odniesieniu do ekonomii społecznej w ramach innych dokumentów strategicznych i programowych o charakterze lokalnym</w:t>
      </w:r>
      <w:r w:rsidR="00D074F9">
        <w:t>.</w:t>
      </w:r>
    </w:p>
    <w:p w14:paraId="34D7A6E8" w14:textId="0C396726" w:rsidR="0019009B" w:rsidRPr="006F1EFA" w:rsidRDefault="0019009B" w:rsidP="00C3596F">
      <w:pPr>
        <w:pStyle w:val="Listanumerowana"/>
        <w:spacing w:line="270" w:lineRule="exact"/>
        <w:ind w:left="357" w:hanging="357"/>
      </w:pPr>
      <w:r>
        <w:t>Wprowadzenie mechanizmów włączających podmioty ekonomii społecznej w realizację i wdrażanie idei gospodarki obiegu zamkniętego.</w:t>
      </w:r>
      <w:r w:rsidR="00AC7157">
        <w:rPr>
          <w:rStyle w:val="Odwoanieprzypisudolnego"/>
        </w:rPr>
        <w:footnoteReference w:id="27"/>
      </w:r>
    </w:p>
    <w:p w14:paraId="502AE18E" w14:textId="7BCC8D0E" w:rsidR="0019009B" w:rsidRPr="00ED66F1" w:rsidRDefault="0019009B" w:rsidP="00C3596F">
      <w:pPr>
        <w:pStyle w:val="Listanumerowana"/>
        <w:spacing w:line="270" w:lineRule="exact"/>
        <w:ind w:left="357" w:hanging="357"/>
      </w:pPr>
      <w:r w:rsidRPr="00ED66F1">
        <w:t>Wsparcie rewitalizacji przez tworzeni</w:t>
      </w:r>
      <w:r w:rsidR="00D875AF">
        <w:t>e</w:t>
      </w:r>
      <w:r w:rsidRPr="00ED66F1">
        <w:t xml:space="preserve"> przez PES lokalnych miejsc pracy, w szczególności dzięki mechanizmom </w:t>
      </w:r>
      <w:r w:rsidR="005A151B">
        <w:t xml:space="preserve">określonym </w:t>
      </w:r>
      <w:r w:rsidRPr="00ED66F1">
        <w:t xml:space="preserve">w art. </w:t>
      </w:r>
      <w:r w:rsidR="005A151B">
        <w:t>11 ust</w:t>
      </w:r>
      <w:r w:rsidR="00577F8C">
        <w:t>.</w:t>
      </w:r>
      <w:r w:rsidR="005A151B">
        <w:t xml:space="preserve"> 5</w:t>
      </w:r>
      <w:r w:rsidR="005A151B" w:rsidRPr="00ED66F1">
        <w:t xml:space="preserve"> </w:t>
      </w:r>
      <w:r w:rsidRPr="00ED66F1">
        <w:t xml:space="preserve">pkt 5 </w:t>
      </w:r>
      <w:r w:rsidR="005A151B">
        <w:t xml:space="preserve">ustawy </w:t>
      </w:r>
      <w:r w:rsidRPr="00ED66F1">
        <w:t>PZP</w:t>
      </w:r>
      <w:r w:rsidR="00D074F9">
        <w:t>,</w:t>
      </w:r>
      <w:r w:rsidRPr="00ED66F1">
        <w:t xml:space="preserve"> pozwalającym urzędom gminy lub gminnym jednostkom organizacyjnym na wyłączenie stosowania PZP w przypadku zamówień o wartości nieprzekraczającej </w:t>
      </w:r>
      <w:r w:rsidR="005A151B">
        <w:t>progów unijnych</w:t>
      </w:r>
      <w:r w:rsidR="00D074F9">
        <w:t>,</w:t>
      </w:r>
      <w:r w:rsidRPr="00ED66F1">
        <w:t xml:space="preserve"> wykonywanych na obszarze Specjalnej Strefy Rewitalizacji oraz realizujących przedsięwzięcia rewitalizacyjne zawarte w gminnym programie rewitalizacji, udzielanych organizacjom pozarządowym </w:t>
      </w:r>
      <w:r w:rsidR="00AB037F">
        <w:br/>
      </w:r>
      <w:r w:rsidRPr="00ED66F1">
        <w:t>i spółdzielniom socjalnym (z</w:t>
      </w:r>
      <w:r>
        <w:t> </w:t>
      </w:r>
      <w:r w:rsidRPr="00ED66F1">
        <w:t xml:space="preserve">perspektywą </w:t>
      </w:r>
      <w:r>
        <w:t>uzupełnienia tego</w:t>
      </w:r>
      <w:r w:rsidRPr="00ED66F1">
        <w:t xml:space="preserve"> katalogu o PS) lub w celu aktywizacji osób mających miejsce zamieszkania na obszarze Specjalnej Strefy Rewitalizacyjnej.</w:t>
      </w:r>
    </w:p>
    <w:p w14:paraId="181BE52C" w14:textId="68D17BB1" w:rsidR="0019009B" w:rsidRPr="006F1EFA" w:rsidRDefault="0019009B" w:rsidP="00C3596F">
      <w:pPr>
        <w:pStyle w:val="Listanumerowana"/>
        <w:spacing w:line="270" w:lineRule="exact"/>
        <w:ind w:left="357" w:hanging="357"/>
      </w:pPr>
      <w:r w:rsidRPr="006F1EFA">
        <w:t>Promowanie innowacji społecznych, w szczególności usług samopomocowych, realizowanych dzięki uczestnictwu i na rzecz danej społeczności lokalnej. Takie usługi, np. wspólne organizowanie zakupów, wspólne dojazdy do pracy jednym samochodem, mają potencjał do przekształcenia w udaną działalność gospodarczą, dzieleniu się wiedzą i</w:t>
      </w:r>
      <w:r>
        <w:t> </w:t>
      </w:r>
      <w:r w:rsidRPr="006F1EFA">
        <w:t xml:space="preserve">samopomocy, czyli wartości, które leżą </w:t>
      </w:r>
      <w:r w:rsidR="00D875AF">
        <w:t xml:space="preserve">u </w:t>
      </w:r>
      <w:r w:rsidRPr="006F1EFA">
        <w:t>podstaw rozwoju ekonomii społecznej</w:t>
      </w:r>
      <w:r w:rsidR="00E216C2">
        <w:t>.</w:t>
      </w:r>
    </w:p>
    <w:p w14:paraId="013381A2" w14:textId="282C7666" w:rsidR="0019009B" w:rsidRDefault="0019009B" w:rsidP="009612E6">
      <w:pPr>
        <w:pStyle w:val="Listanumerowana"/>
        <w:spacing w:line="270" w:lineRule="exact"/>
        <w:ind w:left="357" w:hanging="357"/>
        <w:contextualSpacing w:val="0"/>
      </w:pPr>
      <w:r>
        <w:t xml:space="preserve">Wspieranie </w:t>
      </w:r>
      <w:r w:rsidRPr="00A73F7C">
        <w:t>współprac</w:t>
      </w:r>
      <w:r>
        <w:t>y PES</w:t>
      </w:r>
      <w:r w:rsidRPr="00A73F7C">
        <w:t xml:space="preserve"> z JST oraz innymi podmiotami (np. spółdzielniami mieszkaniowymi</w:t>
      </w:r>
      <w:r>
        <w:t>, TBS, wspólnotami mieszkaniowymi</w:t>
      </w:r>
      <w:r w:rsidRPr="00A73F7C">
        <w:t>)</w:t>
      </w:r>
      <w:r>
        <w:t xml:space="preserve"> działającymi w obszarze zaspokajania potrzeb mieszkaniowych,</w:t>
      </w:r>
      <w:r w:rsidRPr="006E076C">
        <w:t xml:space="preserve"> </w:t>
      </w:r>
      <w:r w:rsidRPr="00A73F7C">
        <w:t>w szczególności osób zagrożonych wykluczeniem społecznym</w:t>
      </w:r>
      <w:r>
        <w:t>.</w:t>
      </w:r>
    </w:p>
    <w:p w14:paraId="4CC6DCC7" w14:textId="556C463C" w:rsidR="00ED6188" w:rsidRDefault="00ED6188" w:rsidP="00ED6188">
      <w:pPr>
        <w:pStyle w:val="Listanumerowana"/>
        <w:spacing w:after="160" w:line="270" w:lineRule="exact"/>
        <w:ind w:left="357" w:hanging="357"/>
        <w:contextualSpacing w:val="0"/>
      </w:pPr>
      <w:r w:rsidRPr="008E5D2D">
        <w:t>Poza aktywnością w obszarze usług społecznych</w:t>
      </w:r>
      <w:r w:rsidR="00B24271" w:rsidRPr="008E5D2D">
        <w:t>,</w:t>
      </w:r>
      <w:r w:rsidRPr="008E5D2D">
        <w:t xml:space="preserve"> PES powinny być włączane w realizację zadań na rzecz rozwoju lokalnego. Ich potencjał gospodarczy i społeczny może być wykorzystany np. w zakresie promowania przedsiębiorczości</w:t>
      </w:r>
      <w:r w:rsidR="00455468" w:rsidRPr="008E5D2D">
        <w:t xml:space="preserve">, </w:t>
      </w:r>
      <w:r w:rsidR="00146A3B" w:rsidRPr="008E5D2D">
        <w:t>przeciwdziałania ubóstwu energetycznemu,</w:t>
      </w:r>
      <w:r w:rsidR="008E5D2D">
        <w:t xml:space="preserve"> czy też</w:t>
      </w:r>
      <w:r w:rsidR="00146A3B" w:rsidRPr="008E5D2D">
        <w:t xml:space="preserve"> łagodzenia skutków społecznych transformacji energetycznej</w:t>
      </w:r>
      <w:r w:rsidR="0076731F">
        <w:t xml:space="preserve"> np. dla osób opuszczających sektor wydobywczy</w:t>
      </w:r>
      <w:r w:rsidR="00DF04D3">
        <w:t xml:space="preserve"> itp</w:t>
      </w:r>
      <w:r w:rsidRPr="008E5D2D">
        <w:t>.</w:t>
      </w:r>
    </w:p>
    <w:p w14:paraId="508BB290" w14:textId="77777777" w:rsidR="00A120B0" w:rsidRPr="00A120B0" w:rsidRDefault="00A120B0" w:rsidP="00A120B0">
      <w:pPr>
        <w:pStyle w:val="Listanumerowana2"/>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19009B" w:rsidRPr="00707105" w14:paraId="7743ADA4" w14:textId="77777777" w:rsidTr="00453CD3">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3000E39E" w14:textId="72AB157C"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2D28EDFB" w14:textId="5E2AE0F5"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wiodąc</w:t>
            </w:r>
            <w:r w:rsidR="0019009B">
              <w:rPr>
                <w:rFonts w:eastAsia="Times New Roman"/>
                <w:b/>
                <w:bCs/>
                <w:color w:val="000000"/>
                <w:lang w:eastAsia="pl-PL"/>
              </w:rPr>
              <w:t>e</w:t>
            </w:r>
          </w:p>
        </w:tc>
        <w:tc>
          <w:tcPr>
            <w:tcW w:w="1666" w:type="pct"/>
            <w:tcBorders>
              <w:top w:val="single" w:sz="8" w:space="0" w:color="auto"/>
              <w:left w:val="nil"/>
              <w:bottom w:val="single" w:sz="8" w:space="0" w:color="auto"/>
              <w:right w:val="single" w:sz="8" w:space="0" w:color="auto"/>
            </w:tcBorders>
            <w:shd w:val="clear" w:color="000000" w:fill="D9D9D9"/>
            <w:hideMark/>
          </w:tcPr>
          <w:p w14:paraId="163E8366" w14:textId="35C7DD49" w:rsidR="0019009B" w:rsidRPr="00381062" w:rsidRDefault="00917AEC" w:rsidP="0019009B">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19009B" w:rsidRPr="00381062">
              <w:rPr>
                <w:rFonts w:eastAsia="Times New Roman"/>
                <w:b/>
                <w:bCs/>
                <w:color w:val="000000"/>
                <w:lang w:eastAsia="pl-PL"/>
              </w:rPr>
              <w:t>współpracujące</w:t>
            </w:r>
          </w:p>
        </w:tc>
      </w:tr>
      <w:tr w:rsidR="0019009B" w:rsidRPr="00707105" w14:paraId="4F3D2788" w14:textId="77777777" w:rsidTr="00453CD3">
        <w:trPr>
          <w:trHeight w:val="117"/>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7A695D01" w14:textId="3D369D08" w:rsidR="0019009B" w:rsidRPr="00381062" w:rsidRDefault="0019009B" w:rsidP="0019009B">
            <w:pPr>
              <w:spacing w:after="0"/>
              <w:jc w:val="left"/>
              <w:rPr>
                <w:rFonts w:eastAsia="Times New Roman"/>
                <w:color w:val="000000"/>
                <w:lang w:eastAsia="pl-PL"/>
              </w:rPr>
            </w:pPr>
            <w:r w:rsidRPr="00381062">
              <w:rPr>
                <w:rFonts w:eastAsia="Times New Roman"/>
                <w:color w:val="000000"/>
                <w:lang w:eastAsia="pl-PL"/>
              </w:rPr>
              <w:t xml:space="preserve">Rewitalizacja na wsi </w:t>
            </w:r>
            <w:r>
              <w:rPr>
                <w:rFonts w:eastAsia="Times New Roman"/>
                <w:color w:val="000000"/>
                <w:lang w:eastAsia="pl-PL"/>
              </w:rPr>
              <w:br/>
            </w:r>
            <w:r w:rsidRPr="00381062">
              <w:rPr>
                <w:rFonts w:eastAsia="Times New Roman"/>
                <w:color w:val="000000"/>
                <w:lang w:eastAsia="pl-PL"/>
              </w:rPr>
              <w:t>i w mieście</w:t>
            </w:r>
          </w:p>
        </w:tc>
        <w:tc>
          <w:tcPr>
            <w:tcW w:w="1667" w:type="pct"/>
            <w:tcBorders>
              <w:top w:val="single" w:sz="4" w:space="0" w:color="auto"/>
              <w:left w:val="nil"/>
              <w:bottom w:val="single" w:sz="4" w:space="0" w:color="auto"/>
              <w:right w:val="single" w:sz="4" w:space="0" w:color="auto"/>
            </w:tcBorders>
            <w:shd w:val="clear" w:color="auto" w:fill="auto"/>
            <w:hideMark/>
          </w:tcPr>
          <w:p w14:paraId="3721F1AA" w14:textId="76D17A7C" w:rsidR="0019009B" w:rsidRPr="00381062" w:rsidRDefault="00877C28" w:rsidP="0019009B">
            <w:pPr>
              <w:spacing w:after="0"/>
              <w:jc w:val="left"/>
              <w:rPr>
                <w:rFonts w:eastAsia="Times New Roman"/>
                <w:color w:val="000000"/>
                <w:lang w:eastAsia="pl-PL"/>
              </w:rPr>
            </w:pPr>
            <w:r w:rsidRPr="00877C28">
              <w:rPr>
                <w:rFonts w:eastAsia="Times New Roman"/>
                <w:color w:val="000000"/>
                <w:lang w:eastAsia="pl-PL"/>
              </w:rPr>
              <w:t xml:space="preserve">Ministerstwo Funduszy </w:t>
            </w:r>
            <w:r w:rsidR="00F44DA5">
              <w:rPr>
                <w:rFonts w:eastAsia="Times New Roman"/>
                <w:color w:val="000000"/>
                <w:lang w:eastAsia="pl-PL"/>
              </w:rPr>
              <w:br/>
            </w:r>
            <w:r w:rsidRPr="00877C28">
              <w:rPr>
                <w:rFonts w:eastAsia="Times New Roman"/>
                <w:color w:val="000000"/>
                <w:lang w:eastAsia="pl-PL"/>
              </w:rPr>
              <w:t>i Polityki Regionalnej</w:t>
            </w:r>
          </w:p>
        </w:tc>
        <w:tc>
          <w:tcPr>
            <w:tcW w:w="1666" w:type="pct"/>
            <w:tcBorders>
              <w:top w:val="single" w:sz="4" w:space="0" w:color="auto"/>
              <w:left w:val="nil"/>
              <w:bottom w:val="single" w:sz="4" w:space="0" w:color="auto"/>
              <w:right w:val="single" w:sz="4" w:space="0" w:color="auto"/>
            </w:tcBorders>
            <w:shd w:val="clear" w:color="auto" w:fill="auto"/>
            <w:hideMark/>
          </w:tcPr>
          <w:p w14:paraId="2C40DBCE" w14:textId="491466B5" w:rsidR="0019009B" w:rsidRPr="00381062" w:rsidRDefault="00285C74" w:rsidP="00C97640">
            <w:pPr>
              <w:spacing w:after="0"/>
              <w:jc w:val="left"/>
              <w:rPr>
                <w:rFonts w:eastAsia="Times New Roman"/>
                <w:color w:val="000000"/>
                <w:lang w:eastAsia="pl-PL"/>
              </w:rPr>
            </w:pPr>
            <w:r>
              <w:rPr>
                <w:rFonts w:eastAsia="Times New Roman"/>
                <w:color w:val="000000"/>
                <w:lang w:eastAsia="pl-PL"/>
              </w:rPr>
              <w:t xml:space="preserve">Ministerstwo Rodziny </w:t>
            </w:r>
            <w:r w:rsidR="00F44DA5">
              <w:rPr>
                <w:rFonts w:eastAsia="Times New Roman"/>
                <w:color w:val="000000"/>
                <w:lang w:eastAsia="pl-PL"/>
              </w:rPr>
              <w:br/>
            </w:r>
            <w:r>
              <w:rPr>
                <w:rFonts w:eastAsia="Times New Roman"/>
                <w:color w:val="000000"/>
                <w:lang w:eastAsia="pl-PL"/>
              </w:rPr>
              <w:t>i Polityki Społecznej</w:t>
            </w:r>
            <w:r w:rsidR="0019009B" w:rsidRPr="00381062">
              <w:rPr>
                <w:rFonts w:eastAsia="Times New Roman"/>
                <w:color w:val="000000"/>
                <w:lang w:eastAsia="pl-PL"/>
              </w:rPr>
              <w:t xml:space="preserve">, Ministerstwo Rolnictwa </w:t>
            </w:r>
            <w:r w:rsidR="00F44DA5">
              <w:rPr>
                <w:rFonts w:eastAsia="Times New Roman"/>
                <w:color w:val="000000"/>
                <w:lang w:eastAsia="pl-PL"/>
              </w:rPr>
              <w:br/>
            </w:r>
            <w:r w:rsidR="0019009B" w:rsidRPr="00381062">
              <w:rPr>
                <w:rFonts w:eastAsia="Times New Roman"/>
                <w:color w:val="000000"/>
                <w:lang w:eastAsia="pl-PL"/>
              </w:rPr>
              <w:t xml:space="preserve">i Rozwoju Wsi, Ministerstwo </w:t>
            </w:r>
            <w:r w:rsidR="00542D24">
              <w:rPr>
                <w:rFonts w:eastAsia="Times New Roman"/>
                <w:color w:val="000000"/>
                <w:lang w:eastAsia="pl-PL"/>
              </w:rPr>
              <w:t>Rozwoju</w:t>
            </w:r>
            <w:r w:rsidR="0019009B" w:rsidRPr="00381062">
              <w:rPr>
                <w:rFonts w:eastAsia="Times New Roman"/>
                <w:color w:val="000000"/>
                <w:lang w:eastAsia="pl-PL"/>
              </w:rPr>
              <w:t xml:space="preserve"> Technologii</w:t>
            </w:r>
          </w:p>
        </w:tc>
      </w:tr>
    </w:tbl>
    <w:p w14:paraId="02E0F090" w14:textId="77777777" w:rsidR="00AB037F" w:rsidRDefault="00AB037F" w:rsidP="00DF4929">
      <w:pPr>
        <w:spacing w:before="180" w:after="240"/>
      </w:pPr>
    </w:p>
    <w:p w14:paraId="72DABFFE" w14:textId="77777777" w:rsidR="00AB037F" w:rsidRDefault="00AB037F" w:rsidP="00DF4929">
      <w:pPr>
        <w:spacing w:before="180" w:after="240"/>
      </w:pPr>
    </w:p>
    <w:p w14:paraId="61C23792" w14:textId="77777777" w:rsidR="00AB037F" w:rsidRPr="00BC684E" w:rsidRDefault="00AB037F" w:rsidP="00AB037F">
      <w:pPr>
        <w:pStyle w:val="Nagwek3"/>
      </w:pPr>
      <w:bookmarkStart w:id="10" w:name="_Toc80878453"/>
      <w:r w:rsidRPr="00BC684E">
        <w:lastRenderedPageBreak/>
        <w:t>Obszar I</w:t>
      </w:r>
      <w:r>
        <w:t>I.</w:t>
      </w:r>
      <w:r w:rsidRPr="00BC684E">
        <w:t xml:space="preserve"> Solidarny rynek pracy</w:t>
      </w:r>
      <w:bookmarkEnd w:id="10"/>
    </w:p>
    <w:p w14:paraId="7DD9C6BC" w14:textId="02905E62" w:rsidR="00681C59" w:rsidRDefault="00681C59" w:rsidP="00DF4929">
      <w:pPr>
        <w:spacing w:before="180" w:after="240"/>
      </w:pPr>
      <w:r>
        <w:t xml:space="preserve">Rola podmiotów ekonomii społecznej w aktywizacji i reintegracji społecznej i zawodowej osób zagrożonych wykluczeniem społecznym wynika z kluczowych dokumentów strategicznych wyznaczających kierunki polityk publicznych, a w szczególności ze Strategii na rzecz Odpowiedzialnego Rozwoju. </w:t>
      </w:r>
    </w:p>
    <w:tbl>
      <w:tblPr>
        <w:tblStyle w:val="Tabela-Siatka"/>
        <w:tblW w:w="0" w:type="auto"/>
        <w:shd w:val="clear" w:color="auto" w:fill="E7E6E6" w:themeFill="background2"/>
        <w:tblLook w:val="04A0" w:firstRow="1" w:lastRow="0" w:firstColumn="1" w:lastColumn="0" w:noHBand="0" w:noVBand="1"/>
      </w:tblPr>
      <w:tblGrid>
        <w:gridCol w:w="9062"/>
      </w:tblGrid>
      <w:tr w:rsidR="00F85477" w14:paraId="35806FFB" w14:textId="77777777" w:rsidTr="00F85477">
        <w:tc>
          <w:tcPr>
            <w:tcW w:w="9212" w:type="dxa"/>
            <w:shd w:val="clear" w:color="auto" w:fill="E7E6E6" w:themeFill="background2"/>
          </w:tcPr>
          <w:p w14:paraId="45038D3C" w14:textId="77777777" w:rsidR="00F85477" w:rsidRPr="00C442E9" w:rsidRDefault="00F85477" w:rsidP="00F85477">
            <w:r w:rsidRPr="00C442E9">
              <w:t>Zaplanowane w tym obszarze przedsięwzięcia realizują wprost zadania wyznaczone w</w:t>
            </w:r>
            <w:r>
              <w:t> </w:t>
            </w:r>
            <w:r w:rsidRPr="00C442E9">
              <w:t>kierunkach interwencji SOR:</w:t>
            </w:r>
          </w:p>
          <w:p w14:paraId="344DFF07" w14:textId="73330928" w:rsidR="00F85477" w:rsidRPr="00C442E9" w:rsidRDefault="00F85477" w:rsidP="00F85477">
            <w:pPr>
              <w:pStyle w:val="Listapunktowana"/>
            </w:pPr>
            <w:r w:rsidRPr="00C442E9">
              <w:t>wsparcie grup zagrożonych ubóstwem i wykluczeniem społecznym oraz zapewnienie spójności działań na rzecz integracji społecznej</w:t>
            </w:r>
            <w:r w:rsidR="00D875AF">
              <w:t>;</w:t>
            </w:r>
          </w:p>
          <w:p w14:paraId="7CF3F163" w14:textId="3B0B8DD9" w:rsidR="00F85477" w:rsidRDefault="00F85477" w:rsidP="00F85477">
            <w:pPr>
              <w:pStyle w:val="Listapunktowana"/>
            </w:pPr>
            <w:r w:rsidRPr="00C442E9">
              <w:t>rynek pracy zapewniający wykorzystanie potencjału zasobów ludzkich dla rozwoju Polski</w:t>
            </w:r>
            <w:r>
              <w:t>.</w:t>
            </w:r>
          </w:p>
        </w:tc>
      </w:tr>
    </w:tbl>
    <w:p w14:paraId="0AA58445" w14:textId="77777777" w:rsidR="006204EE" w:rsidRDefault="006204EE" w:rsidP="00F85477">
      <w:pPr>
        <w:spacing w:before="240" w:after="240"/>
      </w:pPr>
    </w:p>
    <w:p w14:paraId="44640E14" w14:textId="4D0458F3" w:rsidR="00681C59" w:rsidRDefault="006204EE" w:rsidP="00AB037F">
      <w:pPr>
        <w:spacing w:line="259" w:lineRule="auto"/>
      </w:pPr>
      <w:r>
        <w:br w:type="page"/>
      </w:r>
      <w:r w:rsidR="003F5287">
        <w:rPr>
          <w:noProof/>
          <w:lang w:eastAsia="pl-PL"/>
        </w:rPr>
        <w:lastRenderedPageBreak/>
        <mc:AlternateContent>
          <mc:Choice Requires="wps">
            <w:drawing>
              <wp:anchor distT="0" distB="0" distL="114300" distR="114300" simplePos="0" relativeHeight="251658240" behindDoc="0" locked="0" layoutInCell="1" allowOverlap="1" wp14:anchorId="68C570D1" wp14:editId="413EE57D">
                <wp:simplePos x="0" y="0"/>
                <wp:positionH relativeFrom="column">
                  <wp:posOffset>3948430</wp:posOffset>
                </wp:positionH>
                <wp:positionV relativeFrom="paragraph">
                  <wp:posOffset>62230</wp:posOffset>
                </wp:positionV>
                <wp:extent cx="1805940" cy="721360"/>
                <wp:effectExtent l="0" t="0" r="22860" b="40640"/>
                <wp:wrapSquare wrapText="bothSides"/>
                <wp:docPr id="1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721360"/>
                        </a:xfrm>
                        <a:prstGeom prst="rect">
                          <a:avLst/>
                        </a:prstGeom>
                        <a:solidFill>
                          <a:srgbClr val="5B9BD5">
                            <a:lumMod val="75000"/>
                            <a:lumOff val="0"/>
                          </a:srgbClr>
                        </a:solidFill>
                        <a:ln>
                          <a:noFill/>
                        </a:ln>
                        <a:effectLst>
                          <a:outerShdw dist="28398" dir="3806097" algn="ctr" rotWithShape="0">
                            <a:srgbClr val="5B9BD5">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1AFBBA1C" w14:textId="77777777" w:rsidR="008A1EE5" w:rsidRDefault="008A1EE5" w:rsidP="003F5287">
                            <w:pPr>
                              <w:pStyle w:val="Infowramce"/>
                            </w:pPr>
                          </w:p>
                          <w:p w14:paraId="0577294D" w14:textId="2717ED3C" w:rsidR="008A1EE5" w:rsidRPr="00D843F5" w:rsidRDefault="008A1EE5" w:rsidP="003F5287">
                            <w:pPr>
                              <w:pStyle w:val="Infowramce"/>
                            </w:pPr>
                            <w:r>
                              <w:t xml:space="preserve">Ścieżka reintegracji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570D1" id="_x0000_s1107" type="#_x0000_t202" style="position:absolute;left:0;text-align:left;margin-left:310.9pt;margin-top:4.9pt;width:142.2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" fillcolor="#2e75b6" stroked="f" strokecolor="#f2f2f2 [3041]" strokeweight="3pt">
                <v:shadow on="t" color="#1f4e79" opacity=".5" offset="1pt"/>
                <v:textbox>
                  <w:txbxContent>
                    <w:p w14:paraId="1AFBBA1C" w14:textId="77777777" w:rsidR="008A1EE5" w:rsidRDefault="008A1EE5" w:rsidP="003F5287">
                      <w:pPr>
                        <w:pStyle w:val="Infowramce"/>
                      </w:pPr>
                    </w:p>
                    <w:p w14:paraId="0577294D" w14:textId="2717ED3C" w:rsidR="008A1EE5" w:rsidRPr="00D843F5" w:rsidRDefault="008A1EE5" w:rsidP="003F5287">
                      <w:pPr>
                        <w:pStyle w:val="Infowramce"/>
                      </w:pPr>
                      <w:r>
                        <w:t xml:space="preserve">Ścieżka reintegracji </w:t>
                      </w:r>
                    </w:p>
                  </w:txbxContent>
                </v:textbox>
                <w10:wrap type="square"/>
              </v:shape>
            </w:pict>
          </mc:Fallback>
        </mc:AlternateContent>
      </w:r>
      <w:r w:rsidR="00681C59" w:rsidRPr="0030396B">
        <w:t xml:space="preserve">Działania określone w tej części programu sprzyjać będą </w:t>
      </w:r>
      <w:r w:rsidR="00681C59" w:rsidRPr="001B1D89">
        <w:t>uspójnieniu systemu programowania i realizacji polityki integracji społecznej</w:t>
      </w:r>
      <w:r w:rsidR="00681C59" w:rsidRPr="0030396B">
        <w:t xml:space="preserve">, </w:t>
      </w:r>
      <w:r w:rsidR="00681C59" w:rsidRPr="001B1D89">
        <w:t>szerszemu wykorzyst</w:t>
      </w:r>
      <w:r w:rsidR="0030396B">
        <w:t xml:space="preserve">aniu </w:t>
      </w:r>
      <w:r w:rsidR="00476738">
        <w:t>reintegracji społecznej</w:t>
      </w:r>
      <w:r w:rsidR="00F864D3">
        <w:t xml:space="preserve"> i zawodowej, przyczyniającemu</w:t>
      </w:r>
      <w:r w:rsidR="00476738">
        <w:t xml:space="preserve"> się do </w:t>
      </w:r>
      <w:r w:rsidR="0030396B">
        <w:t>aktywizacji zawodowej</w:t>
      </w:r>
      <w:r w:rsidR="003021A6">
        <w:t xml:space="preserve"> osób korzystających z usług</w:t>
      </w:r>
      <w:r w:rsidR="0030396B">
        <w:t> </w:t>
      </w:r>
      <w:r w:rsidR="00681C59" w:rsidRPr="001B1D89">
        <w:t>podmiot</w:t>
      </w:r>
      <w:r w:rsidR="003021A6">
        <w:t>ów</w:t>
      </w:r>
      <w:r w:rsidR="00681C59" w:rsidRPr="001B1D89">
        <w:t xml:space="preserve"> reintegracyjnych (WTZ, CIS, KIS</w:t>
      </w:r>
      <w:r w:rsidR="00C251FE">
        <w:t>, ZAZ</w:t>
      </w:r>
      <w:r w:rsidR="00681C59" w:rsidRPr="001B1D89">
        <w:t>),</w:t>
      </w:r>
      <w:r w:rsidR="00681C59" w:rsidRPr="0030396B">
        <w:t xml:space="preserve"> z</w:t>
      </w:r>
      <w:r w:rsidR="00681C59" w:rsidRPr="001B1D89">
        <w:t>większeniu udziału podmiotów ekonomii społecznej</w:t>
      </w:r>
      <w:r w:rsidR="00681C59" w:rsidRPr="0030396B">
        <w:t xml:space="preserve"> w </w:t>
      </w:r>
      <w:r w:rsidR="00681C59" w:rsidRPr="001B1D89">
        <w:t>aktywizacji zawodowej uczest</w:t>
      </w:r>
      <w:r w:rsidR="0030396B">
        <w:t>ników zajęć rehabilitacyjnych i </w:t>
      </w:r>
      <w:r w:rsidR="00681C59" w:rsidRPr="001B1D89">
        <w:t>reintegracyjnych</w:t>
      </w:r>
      <w:r w:rsidR="00681C59">
        <w:t>.</w:t>
      </w:r>
      <w:r w:rsidR="008B4E7E">
        <w:t xml:space="preserve"> W rezultacie osoby zagrożone wykluczeniem społecznym będą mogły korzystać z </w:t>
      </w:r>
      <w:r w:rsidR="00F34F72">
        <w:t>bardziej zindywidualizowanych i </w:t>
      </w:r>
      <w:r w:rsidR="008B4E7E">
        <w:t>różnorodnych form wsparcia</w:t>
      </w:r>
      <w:r w:rsidR="00365004">
        <w:t xml:space="preserve">, trafniej dopasowanych do zmieniających się warunków oraz ich postępów w powrocie do pełnej aktywności społecznej i zawodowej. Jednocześnie osoby te będą </w:t>
      </w:r>
      <w:r w:rsidR="008D6FFB">
        <w:t>wspierane przez te PES (w tym jednostki reintegracyjne)</w:t>
      </w:r>
      <w:r w:rsidR="00E216C2">
        <w:t>,</w:t>
      </w:r>
      <w:r w:rsidR="008D6FFB">
        <w:t xml:space="preserve"> które na danym etapie</w:t>
      </w:r>
      <w:r w:rsidR="000C69AB">
        <w:t xml:space="preserve"> </w:t>
      </w:r>
      <w:r w:rsidR="008D6FFB">
        <w:t>najlepiej odpowiadać będą na ich potrzeby.</w:t>
      </w:r>
    </w:p>
    <w:p w14:paraId="4D7CDE05" w14:textId="02E30DB0" w:rsidR="00681C59" w:rsidRPr="0030396B" w:rsidRDefault="00681C59" w:rsidP="00681C59">
      <w:r w:rsidRPr="0030396B">
        <w:t xml:space="preserve">Ponadto zaplanowane przedsięwzięcia sprzyjać będą </w:t>
      </w:r>
      <w:r w:rsidRPr="001B1D89">
        <w:t>tworzeniu i wdrażaniu</w:t>
      </w:r>
      <w:r w:rsidR="0030396B">
        <w:t xml:space="preserve"> sieci usług i </w:t>
      </w:r>
      <w:r w:rsidRPr="001B1D89">
        <w:t xml:space="preserve">programów aktywizacyjnych, rehabilitacyjnych, </w:t>
      </w:r>
      <w:r w:rsidRPr="0030396B">
        <w:t>reintegracyjnych</w:t>
      </w:r>
      <w:r w:rsidRPr="001B1D89">
        <w:t xml:space="preserve"> (w szczególności dla osób</w:t>
      </w:r>
      <w:r w:rsidR="00E32A87">
        <w:t xml:space="preserve"> </w:t>
      </w:r>
      <w:r w:rsidRPr="001B1D89">
        <w:t>niepełnosprawn</w:t>
      </w:r>
      <w:r w:rsidR="00E32A87">
        <w:t>ych</w:t>
      </w:r>
      <w:r w:rsidRPr="001B1D89">
        <w:t xml:space="preserve">) </w:t>
      </w:r>
      <w:r w:rsidRPr="0030396B">
        <w:t>oraz</w:t>
      </w:r>
      <w:r w:rsidRPr="001B1D89">
        <w:t xml:space="preserve"> wypracowaniu zindywidualizowanych rozwiązań trwale aktywizujących </w:t>
      </w:r>
      <w:r w:rsidRPr="0030396B">
        <w:t>osoby zagrożone wykluczeniem społecznym</w:t>
      </w:r>
      <w:r w:rsidRPr="001B1D89">
        <w:t xml:space="preserve"> na rynku pracy, </w:t>
      </w:r>
      <w:r w:rsidR="007B3864">
        <w:t>a także</w:t>
      </w:r>
      <w:r w:rsidR="007B3864" w:rsidRPr="001B1D89">
        <w:t xml:space="preserve"> </w:t>
      </w:r>
      <w:r w:rsidRPr="001B1D89">
        <w:t>efektywnych mechanizmów wsparcia pracodawców w procesie zatrudniania tych osób</w:t>
      </w:r>
      <w:r w:rsidR="00916D06">
        <w:t xml:space="preserve"> </w:t>
      </w:r>
      <w:r w:rsidR="009E6ECD">
        <w:br/>
      </w:r>
      <w:r w:rsidR="00916D06">
        <w:t xml:space="preserve">(np. przez stosowanie różnorodnych preferencji dla pracodawców zatrudniających osoby niepełnosprawne wychodzące </w:t>
      </w:r>
      <w:r w:rsidR="00D875AF">
        <w:t xml:space="preserve">z </w:t>
      </w:r>
      <w:r w:rsidR="00916D06">
        <w:t>WTZ)</w:t>
      </w:r>
      <w:r w:rsidRPr="001B1D89">
        <w:t xml:space="preserve">, </w:t>
      </w:r>
      <w:r w:rsidR="00D875AF">
        <w:t xml:space="preserve">a w </w:t>
      </w:r>
      <w:r w:rsidRPr="0030396B">
        <w:t>konsekwencji do tworzenia ścieżek reintegracyjnych umożliwiających skuteczne włączanie osób zagrożonych wykluczeniem społecznym do życia społecznego i zawodowego</w:t>
      </w:r>
      <w:r w:rsidRPr="001B1D89">
        <w:t>.</w:t>
      </w:r>
    </w:p>
    <w:p w14:paraId="4A5E4DF7" w14:textId="0BAE7BC8" w:rsidR="00681C59" w:rsidRPr="0030396B" w:rsidRDefault="00681C59" w:rsidP="00681C59">
      <w:r w:rsidRPr="0030396B">
        <w:t xml:space="preserve">Zaplanowane działania służyć będą również </w:t>
      </w:r>
      <w:r w:rsidR="003021A6">
        <w:t xml:space="preserve">reintegracji społecznej i zawodowej, a także wspieranej między innymi przez publiczne służby zatrudnienia aktywizacji </w:t>
      </w:r>
      <w:r w:rsidRPr="001B1D89">
        <w:t>zawodowej</w:t>
      </w:r>
      <w:r w:rsidRPr="0030396B">
        <w:t xml:space="preserve"> w</w:t>
      </w:r>
      <w:r w:rsidR="00A22E39">
        <w:t> </w:t>
      </w:r>
      <w:r w:rsidRPr="0030396B">
        <w:t xml:space="preserve">podmiotach ekonomii społecznej </w:t>
      </w:r>
      <w:r w:rsidRPr="001B1D89">
        <w:t>osób biernych zawodowo oraz długotrwale bezrobotnych (w tym szczególnie osób młodych z tzw. kategorii NEET)</w:t>
      </w:r>
      <w:r w:rsidR="00732284">
        <w:rPr>
          <w:rStyle w:val="Odwoanieprzypisudolnego"/>
        </w:rPr>
        <w:footnoteReference w:id="28"/>
      </w:r>
      <w:r w:rsidRPr="001B1D89">
        <w:t xml:space="preserve">, a także wspieraniu aktywności zawodowej osób po 50. </w:t>
      </w:r>
      <w:r w:rsidR="00F17B5B">
        <w:t>r.</w:t>
      </w:r>
      <w:r w:rsidRPr="001B1D89">
        <w:t xml:space="preserve"> życia</w:t>
      </w:r>
      <w:r w:rsidRPr="0030396B">
        <w:t>.</w:t>
      </w:r>
    </w:p>
    <w:p w14:paraId="36A1DF05" w14:textId="6E48322E" w:rsidR="000C2669" w:rsidRPr="00A50B25" w:rsidRDefault="000C2669" w:rsidP="00DF4929">
      <w:pPr>
        <w:pStyle w:val="Nagwek4"/>
        <w:spacing w:after="280"/>
      </w:pPr>
      <w:r w:rsidRPr="00A50B25">
        <w:t xml:space="preserve">Priorytet </w:t>
      </w:r>
      <w:r w:rsidR="006F39A0">
        <w:t>1</w:t>
      </w:r>
      <w:r w:rsidRPr="00A50B25">
        <w:t xml:space="preserve">. </w:t>
      </w:r>
      <w:r w:rsidR="0030396B" w:rsidRPr="0030396B">
        <w:t>Wspieranie reintegracji społecznej i zawodowej osób zagrożonych wykluczeniem społecznym w jednostkach reintegracyjnych</w:t>
      </w:r>
    </w:p>
    <w:p w14:paraId="7AF596A8" w14:textId="6E28404A" w:rsidR="000C2669" w:rsidRPr="00A50B25" w:rsidRDefault="00D31431" w:rsidP="000C2669">
      <w:pPr>
        <w:pStyle w:val="Default"/>
        <w:spacing w:after="120"/>
        <w:jc w:val="both"/>
        <w:rPr>
          <w:rFonts w:ascii="Times New Roman" w:hAnsi="Times New Roman" w:cs="Times New Roman"/>
        </w:rPr>
      </w:pPr>
      <w:r>
        <w:rPr>
          <w:rFonts w:ascii="Times New Roman" w:hAnsi="Times New Roman" w:cs="Times New Roman"/>
        </w:rPr>
        <w:t>Proces reintegracji społecznej i zawodowej osób zagrożonych wykluczeniem społecznym wymaga stworzenia spójnego systemu instytucjonalnego</w:t>
      </w:r>
      <w:r w:rsidR="008142B6">
        <w:rPr>
          <w:rFonts w:ascii="Times New Roman" w:hAnsi="Times New Roman" w:cs="Times New Roman"/>
        </w:rPr>
        <w:t>,</w:t>
      </w:r>
      <w:r>
        <w:rPr>
          <w:rFonts w:ascii="Times New Roman" w:hAnsi="Times New Roman" w:cs="Times New Roman"/>
        </w:rPr>
        <w:t xml:space="preserve"> umożliwiającego podjęcie aktywności zawodowej i rozpoczęcie procesu włączenia społecznego</w:t>
      </w:r>
      <w:r w:rsidR="000C2669">
        <w:rPr>
          <w:rFonts w:ascii="Times New Roman" w:hAnsi="Times New Roman" w:cs="Times New Roman"/>
        </w:rPr>
        <w:t>.</w:t>
      </w:r>
      <w:r w:rsidR="000C2669" w:rsidRPr="00A50B25">
        <w:rPr>
          <w:rFonts w:ascii="Times New Roman" w:hAnsi="Times New Roman" w:cs="Times New Roman"/>
        </w:rPr>
        <w:t xml:space="preserve"> </w:t>
      </w:r>
      <w:r>
        <w:rPr>
          <w:rFonts w:ascii="Times New Roman" w:hAnsi="Times New Roman" w:cs="Times New Roman"/>
        </w:rPr>
        <w:t>To</w:t>
      </w:r>
      <w:r w:rsidR="000C2669">
        <w:rPr>
          <w:rFonts w:ascii="Times New Roman" w:hAnsi="Times New Roman" w:cs="Times New Roman"/>
        </w:rPr>
        <w:t xml:space="preserve"> często pierwszy krok umożliwiający przezwyciężenie barier </w:t>
      </w:r>
      <w:r w:rsidR="007B3864">
        <w:rPr>
          <w:rFonts w:ascii="Times New Roman" w:hAnsi="Times New Roman" w:cs="Times New Roman"/>
        </w:rPr>
        <w:t xml:space="preserve">w pełniejszym </w:t>
      </w:r>
      <w:r w:rsidR="000C2669">
        <w:rPr>
          <w:rFonts w:ascii="Times New Roman" w:hAnsi="Times New Roman" w:cs="Times New Roman"/>
        </w:rPr>
        <w:t>udzia</w:t>
      </w:r>
      <w:r w:rsidR="007B3864">
        <w:rPr>
          <w:rFonts w:ascii="Times New Roman" w:hAnsi="Times New Roman" w:cs="Times New Roman"/>
        </w:rPr>
        <w:t xml:space="preserve">le </w:t>
      </w:r>
      <w:r w:rsidR="0030396B">
        <w:rPr>
          <w:rFonts w:ascii="Times New Roman" w:hAnsi="Times New Roman" w:cs="Times New Roman"/>
        </w:rPr>
        <w:t>w życiu społecznym i </w:t>
      </w:r>
      <w:r w:rsidR="000C2669">
        <w:rPr>
          <w:rFonts w:ascii="Times New Roman" w:hAnsi="Times New Roman" w:cs="Times New Roman"/>
        </w:rPr>
        <w:t xml:space="preserve">zawodowym. </w:t>
      </w:r>
      <w:r>
        <w:rPr>
          <w:rFonts w:ascii="Times New Roman" w:hAnsi="Times New Roman" w:cs="Times New Roman"/>
        </w:rPr>
        <w:t xml:space="preserve">Dotychczasowa </w:t>
      </w:r>
      <w:r w:rsidR="000C2669">
        <w:rPr>
          <w:rFonts w:ascii="Times New Roman" w:hAnsi="Times New Roman" w:cs="Times New Roman"/>
        </w:rPr>
        <w:t xml:space="preserve">oferta tych jednostek w niewystarczającym stopniu umożliwia osobom do tego zdolnym </w:t>
      </w:r>
      <w:r>
        <w:rPr>
          <w:rFonts w:ascii="Times New Roman" w:hAnsi="Times New Roman" w:cs="Times New Roman"/>
        </w:rPr>
        <w:t xml:space="preserve">pogłębianie </w:t>
      </w:r>
      <w:r w:rsidR="000C2669">
        <w:rPr>
          <w:rFonts w:ascii="Times New Roman" w:hAnsi="Times New Roman" w:cs="Times New Roman"/>
        </w:rPr>
        <w:t xml:space="preserve">reintegracji w </w:t>
      </w:r>
      <w:r w:rsidR="008142B6">
        <w:rPr>
          <w:rFonts w:ascii="Times New Roman" w:hAnsi="Times New Roman" w:cs="Times New Roman"/>
        </w:rPr>
        <w:t xml:space="preserve">rozszerzonych </w:t>
      </w:r>
      <w:r w:rsidR="000C2669">
        <w:rPr>
          <w:rFonts w:ascii="Times New Roman" w:hAnsi="Times New Roman" w:cs="Times New Roman"/>
        </w:rPr>
        <w:t>formach. Z tych względów konieczne jest z jednej strony</w:t>
      </w:r>
      <w:r w:rsidR="000C2669" w:rsidRPr="00A50B25">
        <w:rPr>
          <w:rFonts w:ascii="Times New Roman" w:hAnsi="Times New Roman" w:cs="Times New Roman"/>
        </w:rPr>
        <w:t xml:space="preserve"> wzmocnienie roli i zadań jednostek reintegracyjnych, a</w:t>
      </w:r>
      <w:r w:rsidR="0030396B">
        <w:rPr>
          <w:rFonts w:ascii="Times New Roman" w:hAnsi="Times New Roman" w:cs="Times New Roman"/>
        </w:rPr>
        <w:t> z </w:t>
      </w:r>
      <w:r w:rsidR="000C2669">
        <w:rPr>
          <w:rFonts w:ascii="Times New Roman" w:hAnsi="Times New Roman" w:cs="Times New Roman"/>
        </w:rPr>
        <w:t>drugiej</w:t>
      </w:r>
      <w:r w:rsidR="000C2669" w:rsidRPr="00A50B25">
        <w:rPr>
          <w:rFonts w:ascii="Times New Roman" w:hAnsi="Times New Roman" w:cs="Times New Roman"/>
        </w:rPr>
        <w:t xml:space="preserve"> znalezienie rozwiązań </w:t>
      </w:r>
      <w:r w:rsidR="00B645BD">
        <w:rPr>
          <w:rFonts w:ascii="Times New Roman" w:hAnsi="Times New Roman" w:cs="Times New Roman"/>
        </w:rPr>
        <w:t>wspierających</w:t>
      </w:r>
      <w:r w:rsidR="000C2669" w:rsidRPr="00A50B25">
        <w:rPr>
          <w:rFonts w:ascii="Times New Roman" w:hAnsi="Times New Roman" w:cs="Times New Roman"/>
        </w:rPr>
        <w:t xml:space="preserve"> </w:t>
      </w:r>
      <w:r w:rsidR="00ED1DE9">
        <w:rPr>
          <w:rFonts w:ascii="Times New Roman" w:hAnsi="Times New Roman" w:cs="Times New Roman"/>
        </w:rPr>
        <w:t>zdolność i motywację uczestników i </w:t>
      </w:r>
      <w:r w:rsidR="00ED1DE9" w:rsidRPr="00A50B25">
        <w:rPr>
          <w:rFonts w:ascii="Times New Roman" w:hAnsi="Times New Roman" w:cs="Times New Roman"/>
        </w:rPr>
        <w:t>pracowników tych jednostek</w:t>
      </w:r>
      <w:r w:rsidR="00ED1DE9">
        <w:rPr>
          <w:rFonts w:ascii="Times New Roman" w:hAnsi="Times New Roman" w:cs="Times New Roman"/>
        </w:rPr>
        <w:t xml:space="preserve"> do podejmowania aktywności na rynku pracy oraz w sferze społecznej</w:t>
      </w:r>
      <w:r w:rsidR="00965491">
        <w:rPr>
          <w:rFonts w:ascii="Times New Roman" w:hAnsi="Times New Roman" w:cs="Times New Roman"/>
        </w:rPr>
        <w:t>.</w:t>
      </w:r>
      <w:r w:rsidR="00C7637E">
        <w:rPr>
          <w:rFonts w:ascii="Times New Roman" w:hAnsi="Times New Roman" w:cs="Times New Roman"/>
        </w:rPr>
        <w:t xml:space="preserve"> Warunkiem osiągnięcia tego celu będzie</w:t>
      </w:r>
      <w:r w:rsidR="000C2669" w:rsidRPr="00A50B25">
        <w:rPr>
          <w:rFonts w:ascii="Times New Roman" w:hAnsi="Times New Roman" w:cs="Times New Roman"/>
        </w:rPr>
        <w:t xml:space="preserve"> tworzenie spójnego systemu łączącego różne podmioty ekonomii społecznej, przedsiębiorców i</w:t>
      </w:r>
      <w:r w:rsidR="001B1D89">
        <w:rPr>
          <w:rFonts w:ascii="Times New Roman" w:hAnsi="Times New Roman" w:cs="Times New Roman"/>
        </w:rPr>
        <w:t> </w:t>
      </w:r>
      <w:r w:rsidR="000C2669" w:rsidRPr="00A50B25">
        <w:rPr>
          <w:rFonts w:ascii="Times New Roman" w:hAnsi="Times New Roman" w:cs="Times New Roman"/>
        </w:rPr>
        <w:t>podmiot</w:t>
      </w:r>
      <w:r w:rsidR="000C2669">
        <w:rPr>
          <w:rFonts w:ascii="Times New Roman" w:hAnsi="Times New Roman" w:cs="Times New Roman"/>
        </w:rPr>
        <w:t>y</w:t>
      </w:r>
      <w:r w:rsidR="000C2669" w:rsidRPr="00A50B25">
        <w:rPr>
          <w:rFonts w:ascii="Times New Roman" w:hAnsi="Times New Roman" w:cs="Times New Roman"/>
        </w:rPr>
        <w:t xml:space="preserve"> publiczn</w:t>
      </w:r>
      <w:r w:rsidR="000C2669">
        <w:rPr>
          <w:rFonts w:ascii="Times New Roman" w:hAnsi="Times New Roman" w:cs="Times New Roman"/>
        </w:rPr>
        <w:t>e</w:t>
      </w:r>
      <w:r w:rsidR="000C2669" w:rsidRPr="00A50B25">
        <w:rPr>
          <w:rFonts w:ascii="Times New Roman" w:hAnsi="Times New Roman" w:cs="Times New Roman"/>
        </w:rPr>
        <w:t>.</w:t>
      </w:r>
      <w:r w:rsidR="000C2669">
        <w:rPr>
          <w:rFonts w:ascii="Times New Roman" w:hAnsi="Times New Roman" w:cs="Times New Roman"/>
        </w:rPr>
        <w:t xml:space="preserve"> Takie powiązanie działań realizowanych w jednostkach reintegracyjnych z innymi instrumentami wsparcia </w:t>
      </w:r>
      <w:r w:rsidR="004E61DE">
        <w:rPr>
          <w:rFonts w:ascii="Times New Roman" w:hAnsi="Times New Roman" w:cs="Times New Roman"/>
        </w:rPr>
        <w:t>umożliwi</w:t>
      </w:r>
      <w:r w:rsidR="000C2669">
        <w:rPr>
          <w:rFonts w:ascii="Times New Roman" w:hAnsi="Times New Roman" w:cs="Times New Roman"/>
        </w:rPr>
        <w:t xml:space="preserve"> konstruowanie </w:t>
      </w:r>
      <w:r w:rsidR="008142B6">
        <w:rPr>
          <w:rFonts w:ascii="Times New Roman" w:hAnsi="Times New Roman" w:cs="Times New Roman"/>
        </w:rPr>
        <w:t>procesów i</w:t>
      </w:r>
      <w:r w:rsidR="001B1D89">
        <w:rPr>
          <w:rFonts w:ascii="Times New Roman" w:hAnsi="Times New Roman" w:cs="Times New Roman"/>
        </w:rPr>
        <w:t> </w:t>
      </w:r>
      <w:r w:rsidR="000C2669">
        <w:rPr>
          <w:rFonts w:ascii="Times New Roman" w:hAnsi="Times New Roman" w:cs="Times New Roman"/>
        </w:rPr>
        <w:t>ścieżek reintegracyjnych pozwalających na rozwijanie i</w:t>
      </w:r>
      <w:r w:rsidR="00A22E39">
        <w:rPr>
          <w:rFonts w:ascii="Times New Roman" w:hAnsi="Times New Roman" w:cs="Times New Roman"/>
        </w:rPr>
        <w:t> </w:t>
      </w:r>
      <w:r w:rsidR="000C2669">
        <w:rPr>
          <w:rFonts w:ascii="Times New Roman" w:hAnsi="Times New Roman" w:cs="Times New Roman"/>
        </w:rPr>
        <w:t>odbudowywanie potencjału osób wykluczonych w najbardziej adekwatnych warunkach.</w:t>
      </w:r>
    </w:p>
    <w:p w14:paraId="3AA1B50D" w14:textId="62BA08C4" w:rsidR="000C2669" w:rsidRPr="006E3BF2" w:rsidRDefault="000C2669" w:rsidP="000C338C">
      <w:pPr>
        <w:pStyle w:val="Nagwek5"/>
        <w:spacing w:before="600"/>
      </w:pPr>
      <w:r w:rsidRPr="006E3BF2">
        <w:lastRenderedPageBreak/>
        <w:t>Działanie I</w:t>
      </w:r>
      <w:r w:rsidR="004862A0">
        <w:t>I</w:t>
      </w:r>
      <w:r w:rsidRPr="006E3BF2">
        <w:t>.1.</w:t>
      </w:r>
      <w:r w:rsidR="006F39A0">
        <w:t>1.</w:t>
      </w:r>
      <w:r w:rsidRPr="006E3BF2">
        <w:t xml:space="preserve"> Przygotowanie do aktywizacji </w:t>
      </w:r>
      <w:r w:rsidR="00424094">
        <w:t xml:space="preserve">zawodowej </w:t>
      </w:r>
      <w:r w:rsidRPr="006E3BF2">
        <w:t xml:space="preserve">uczestników </w:t>
      </w:r>
      <w:r w:rsidR="00AA598D" w:rsidRPr="006E3BF2">
        <w:t>warsztatów terapii zajęciowej</w:t>
      </w:r>
    </w:p>
    <w:p w14:paraId="2BCC3BA5" w14:textId="3893E80D" w:rsidR="00C8075F" w:rsidRDefault="00BA43C7" w:rsidP="000C338C">
      <w:pPr>
        <w:spacing w:after="240"/>
      </w:pPr>
      <w:r>
        <w:t>Uczestnicy warsztatów terapii zajęciowej mogą w</w:t>
      </w:r>
      <w:r w:rsidR="00652805">
        <w:t> </w:t>
      </w:r>
      <w:r>
        <w:t>pełniejszy sposób włączyć się w życie zawodowe</w:t>
      </w:r>
      <w:r w:rsidR="00652805">
        <w:t>. Takie szanse daje zarówno zatrudnienie na rynku chronionym</w:t>
      </w:r>
      <w:r w:rsidR="007B3864">
        <w:t>,</w:t>
      </w:r>
      <w:r w:rsidR="00652805">
        <w:t xml:space="preserve"> jak i na</w:t>
      </w:r>
      <w:r w:rsidR="00A655B1">
        <w:t xml:space="preserve"> </w:t>
      </w:r>
      <w:r w:rsidR="00652805">
        <w:t>otwartym rynku pracy.</w:t>
      </w:r>
      <w:r w:rsidR="000C2669" w:rsidRPr="00A50B25">
        <w:t xml:space="preserve"> Brak jest jednak </w:t>
      </w:r>
      <w:r w:rsidR="00A62FEC">
        <w:t xml:space="preserve">wystarczających </w:t>
      </w:r>
      <w:r w:rsidR="000C2669" w:rsidRPr="00A50B25">
        <w:t>mechanizmów przygotowujących uczestników</w:t>
      </w:r>
      <w:r w:rsidR="006837DF">
        <w:t xml:space="preserve"> WTZ</w:t>
      </w:r>
      <w:r w:rsidR="000C2669" w:rsidRPr="00A50B25">
        <w:t xml:space="preserve"> do aktywizacji zawodowej po str</w:t>
      </w:r>
      <w:r w:rsidR="00DC1694">
        <w:t>o</w:t>
      </w:r>
      <w:r w:rsidR="000C2669" w:rsidRPr="00A50B25">
        <w:t xml:space="preserve">nie tych </w:t>
      </w:r>
      <w:r w:rsidR="006837DF">
        <w:t>warsztatów</w:t>
      </w:r>
      <w:r w:rsidR="000C2669" w:rsidRPr="00A50B25">
        <w:t>, jak również brak jest mechanizmów tworzących „pomosty” między WTZ a podmiotami ekonomii społecznej czy przedsiębiorcami. Duża cześć osób (i</w:t>
      </w:r>
      <w:r w:rsidR="00297ADA">
        <w:t> </w:t>
      </w:r>
      <w:r w:rsidR="000C2669" w:rsidRPr="00A50B25">
        <w:t>ich rodzin), która mogłaby się aktywizować</w:t>
      </w:r>
      <w:r w:rsidR="007B3864">
        <w:t>,</w:t>
      </w:r>
      <w:r w:rsidR="000C2669" w:rsidRPr="00A50B25">
        <w:t xml:space="preserve"> obawia się, że w przypadku niepowodzenia nie będzie dla nich powrotu do WTZ. </w:t>
      </w:r>
      <w:r w:rsidR="005915A7">
        <w:t xml:space="preserve">Z tych względów w podmiotach wspierających osoby niepełnosprawne konieczne jest wdrażanie ścieżek reintegracji ułatwiających stopniowe włączanie osób niepełnosprawnych w życie zawodowe </w:t>
      </w:r>
      <w:r w:rsidR="00034C6A">
        <w:br/>
      </w:r>
      <w:r w:rsidR="005915A7">
        <w:t>i społeczne.</w:t>
      </w:r>
    </w:p>
    <w:p w14:paraId="482A521E" w14:textId="24F6C307" w:rsidR="000C2669" w:rsidRPr="009910FE" w:rsidRDefault="00C8075F" w:rsidP="009910FE">
      <w:pPr>
        <w:pStyle w:val="Listanumerowana"/>
        <w:numPr>
          <w:ilvl w:val="0"/>
          <w:numId w:val="42"/>
        </w:numPr>
      </w:pPr>
      <w:r w:rsidRPr="009910FE">
        <w:t xml:space="preserve">Stworzone </w:t>
      </w:r>
      <w:r w:rsidR="000C2669" w:rsidRPr="009910FE">
        <w:t>i rozwinię</w:t>
      </w:r>
      <w:r w:rsidR="00B645BD" w:rsidRPr="009910FE">
        <w:t>te</w:t>
      </w:r>
      <w:r w:rsidR="000C2669" w:rsidRPr="009910FE">
        <w:t xml:space="preserve"> zostaną pro</w:t>
      </w:r>
      <w:r w:rsidR="00ED3E1B" w:rsidRPr="009910FE">
        <w:t>gramy</w:t>
      </w:r>
      <w:r w:rsidR="000C2669" w:rsidRPr="009910FE">
        <w:t xml:space="preserve"> staży i praktyk zawodowych</w:t>
      </w:r>
      <w:r w:rsidR="007F73B5" w:rsidRPr="009910FE">
        <w:t xml:space="preserve"> finansowanych </w:t>
      </w:r>
      <w:r w:rsidR="008D4B07" w:rsidRPr="009910FE">
        <w:t xml:space="preserve">np. </w:t>
      </w:r>
      <w:r w:rsidR="00AF6985" w:rsidRPr="009910FE">
        <w:t xml:space="preserve">ze środków </w:t>
      </w:r>
      <w:r w:rsidR="002811C5" w:rsidRPr="009910FE">
        <w:t>program</w:t>
      </w:r>
      <w:r w:rsidR="002811C5">
        <w:t>ów resortowych</w:t>
      </w:r>
      <w:r w:rsidR="008D4B07" w:rsidRPr="009910FE">
        <w:t xml:space="preserve"> i PFRON</w:t>
      </w:r>
      <w:r w:rsidR="007F73B5" w:rsidRPr="009910FE">
        <w:t>,</w:t>
      </w:r>
      <w:r w:rsidR="000C2669" w:rsidRPr="009910FE">
        <w:t xml:space="preserve"> umożliwiających sprawdzenie swoich możliwości i kompetencji zawodowych bez potrzeby podejmowania decyzji o rezygnacji </w:t>
      </w:r>
      <w:r w:rsidR="00AB037F">
        <w:br/>
      </w:r>
      <w:r w:rsidR="000C2669" w:rsidRPr="009910FE">
        <w:t xml:space="preserve">z uczestnictwa w </w:t>
      </w:r>
      <w:r w:rsidR="006837DF" w:rsidRPr="009910FE">
        <w:t>WTZ</w:t>
      </w:r>
      <w:r w:rsidRPr="009910FE">
        <w:t>.</w:t>
      </w:r>
    </w:p>
    <w:p w14:paraId="51B2CAE9" w14:textId="46A3E873" w:rsidR="00967EB6" w:rsidRPr="009910FE" w:rsidRDefault="00A854A0" w:rsidP="009910FE">
      <w:pPr>
        <w:pStyle w:val="Listanumerowana"/>
      </w:pPr>
      <w:r w:rsidRPr="009910FE">
        <w:t>Analizowane będą możliwości stworzenia s</w:t>
      </w:r>
      <w:r w:rsidR="00B645BD" w:rsidRPr="009910FE">
        <w:t>ystem</w:t>
      </w:r>
      <w:r w:rsidRPr="009910FE">
        <w:t>u</w:t>
      </w:r>
      <w:r w:rsidR="00B645BD" w:rsidRPr="009910FE">
        <w:t xml:space="preserve"> </w:t>
      </w:r>
      <w:r w:rsidR="000C2669" w:rsidRPr="009910FE">
        <w:t xml:space="preserve">zachęt </w:t>
      </w:r>
      <w:r w:rsidR="00C13DCF" w:rsidRPr="009910FE">
        <w:t xml:space="preserve">oraz wsparcia edukacyjnego </w:t>
      </w:r>
      <w:r w:rsidR="000C2669" w:rsidRPr="009910FE">
        <w:t>dla pracodawców</w:t>
      </w:r>
      <w:r w:rsidR="005D2DEF" w:rsidRPr="009910FE">
        <w:t>,</w:t>
      </w:r>
      <w:r w:rsidR="000C2669" w:rsidRPr="009910FE">
        <w:t xml:space="preserve"> </w:t>
      </w:r>
      <w:r w:rsidR="005D2DEF" w:rsidRPr="009910FE">
        <w:t>stymulując</w:t>
      </w:r>
      <w:r w:rsidRPr="009910FE">
        <w:t>ego</w:t>
      </w:r>
      <w:r w:rsidR="005D2DEF" w:rsidRPr="009910FE">
        <w:t xml:space="preserve"> zatrudnianie</w:t>
      </w:r>
      <w:r w:rsidR="00ED3E1B" w:rsidRPr="009910FE">
        <w:t xml:space="preserve"> </w:t>
      </w:r>
      <w:r w:rsidR="00F26764" w:rsidRPr="009910FE">
        <w:t>os</w:t>
      </w:r>
      <w:r w:rsidR="005D2DEF" w:rsidRPr="009910FE">
        <w:t>ób</w:t>
      </w:r>
      <w:r w:rsidR="00F26764" w:rsidRPr="009910FE">
        <w:t xml:space="preserve"> wychodząc</w:t>
      </w:r>
      <w:r w:rsidR="005D2DEF" w:rsidRPr="009910FE">
        <w:t>ych</w:t>
      </w:r>
      <w:r w:rsidR="00CE1AF4" w:rsidRPr="009910FE">
        <w:t xml:space="preserve"> </w:t>
      </w:r>
      <w:r w:rsidR="00F26764" w:rsidRPr="009910FE">
        <w:t>z </w:t>
      </w:r>
      <w:r w:rsidR="000C2669" w:rsidRPr="009910FE">
        <w:t>WTZ</w:t>
      </w:r>
      <w:r w:rsidR="00A62FEC" w:rsidRPr="009910FE">
        <w:t>,</w:t>
      </w:r>
      <w:r w:rsidR="000C2669" w:rsidRPr="009910FE">
        <w:t xml:space="preserve"> zwłaszcza osób o</w:t>
      </w:r>
      <w:r w:rsidR="00A22E39" w:rsidRPr="009910FE">
        <w:t> </w:t>
      </w:r>
      <w:r w:rsidR="000C2669" w:rsidRPr="009910FE">
        <w:t>znacznej lub sprzężonej niepełnosprawności</w:t>
      </w:r>
      <w:r w:rsidR="006857EB" w:rsidRPr="009910FE">
        <w:t>.</w:t>
      </w:r>
    </w:p>
    <w:p w14:paraId="3F76157B" w14:textId="77777777" w:rsidR="00DF4929" w:rsidRPr="009910FE" w:rsidRDefault="00E314BF" w:rsidP="009910FE">
      <w:pPr>
        <w:pStyle w:val="Listanumerowana"/>
      </w:pPr>
      <w:r w:rsidRPr="009910FE">
        <w:t>Osoby, które zakończyły uczestnictwo w WTZ w związku z podjęciem zatrudnienia, będą mogły korzystać z zajęć klubowych organizowanych w WTZ</w:t>
      </w:r>
      <w:r w:rsidR="00C8075F" w:rsidRPr="009910FE">
        <w:t>. W tym kontekście wzmacniana będzie również współpraca PES i WTZ w zakresie komplementarności działań reintegracyjnych skierowanych do osób, które zakończyły uczestnictwo w</w:t>
      </w:r>
      <w:r w:rsidR="00C56F77" w:rsidRPr="009910FE">
        <w:t> </w:t>
      </w:r>
      <w:r w:rsidR="00C8075F" w:rsidRPr="009910FE">
        <w:t>warsztatach i podjęły pracę w PES.</w:t>
      </w:r>
    </w:p>
    <w:p w14:paraId="5893FB4C" w14:textId="448EAAA3" w:rsidR="00D56855" w:rsidRDefault="00D56855" w:rsidP="00D56855">
      <w:pPr>
        <w:pStyle w:val="Listanumerowana"/>
      </w:pPr>
      <w:r w:rsidRPr="00D56855">
        <w:t>Wypracowanie i wdrożenie standardów funkcjonowania warsztatów terapii zajęciowej (m.in. wytyczne dotyczące opracowania indywidualnych programów rehabilitacji (IPR) uczestników oraz ich wdrażania, zasady i metody mierzenia postępów prowadzonej terapii w kontekście IPR oraz jej efektywności, wytyczne w zakresie szkolenia i rozwoju kadr WTZ, programy szkoleniowe, powstanie także specyfikacja sprzętu niezbędnego do wdrażania standardów) w celu poprawy ich skuteczności w zakresie rozwijania umiejętności społecznych i zawodowych zwiększających szanse osób niepełnosprawnych na niezależne życie i podjęcie zatrudnienia.</w:t>
      </w:r>
    </w:p>
    <w:p w14:paraId="403A6444" w14:textId="32DD9972" w:rsidR="00EA7C3A" w:rsidRDefault="00C904DB" w:rsidP="009910FE">
      <w:pPr>
        <w:pStyle w:val="Listanumerowana"/>
      </w:pPr>
      <w:r w:rsidRPr="009910FE">
        <w:t xml:space="preserve">Tworzone </w:t>
      </w:r>
      <w:r w:rsidR="00B645BD" w:rsidRPr="009910FE">
        <w:t>będą</w:t>
      </w:r>
      <w:r w:rsidR="000C2669" w:rsidRPr="009910FE">
        <w:t xml:space="preserve"> sieci kooperacji WTZ z ZAZ </w:t>
      </w:r>
      <w:r w:rsidR="00274BB8" w:rsidRPr="009910FE">
        <w:t>oraz</w:t>
      </w:r>
      <w:r w:rsidR="000C2669" w:rsidRPr="009910FE">
        <w:t xml:space="preserve"> innymi</w:t>
      </w:r>
      <w:r w:rsidR="007023F5" w:rsidRPr="009910FE">
        <w:t xml:space="preserve"> podmiotami ekonomii </w:t>
      </w:r>
      <w:r w:rsidR="005948F4">
        <w:t>społecznej</w:t>
      </w:r>
      <w:r w:rsidR="007023F5" w:rsidRPr="009910FE">
        <w:t>.</w:t>
      </w:r>
      <w:r w:rsidR="00E314BF" w:rsidRPr="009910FE">
        <w:t xml:space="preserve"> Sieci takie powinny umożliwiać w szczegól</w:t>
      </w:r>
      <w:r w:rsidR="00F34F72" w:rsidRPr="009910FE">
        <w:t>ności wymianę dobrych praktyk i </w:t>
      </w:r>
      <w:r w:rsidR="00E314BF" w:rsidRPr="009910FE">
        <w:t>doświadczeń, a także t</w:t>
      </w:r>
      <w:r w:rsidR="0028674B" w:rsidRPr="009910FE">
        <w:t>worzyć przestrzeń do dialogu między przedstawicielami tych podmiotów.</w:t>
      </w:r>
    </w:p>
    <w:p w14:paraId="65BF203B" w14:textId="77777777" w:rsidR="001B2647" w:rsidRPr="001B2647" w:rsidRDefault="001B2647" w:rsidP="001B2647">
      <w:pPr>
        <w:pStyle w:val="Listanumerowana2"/>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CC0760" w:rsidRPr="00CC0760" w14:paraId="18907FF0" w14:textId="77777777" w:rsidTr="00CC0760">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3E2F23BA" w14:textId="62E8B959" w:rsidR="00CC0760" w:rsidRPr="00381062" w:rsidRDefault="00917AEC" w:rsidP="00CC0760">
            <w:pPr>
              <w:spacing w:after="0"/>
              <w:jc w:val="left"/>
              <w:rPr>
                <w:rFonts w:eastAsia="Times New Roman"/>
                <w:b/>
                <w:color w:val="000000"/>
                <w:lang w:eastAsia="pl-PL"/>
              </w:rPr>
            </w:pPr>
            <w:r>
              <w:rPr>
                <w:rFonts w:eastAsia="Times New Roman"/>
                <w:b/>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317A738F" w14:textId="40273F53" w:rsidR="00CC0760" w:rsidRPr="00381062" w:rsidRDefault="00917AEC" w:rsidP="00CC0760">
            <w:pPr>
              <w:spacing w:after="0"/>
              <w:jc w:val="left"/>
              <w:rPr>
                <w:rFonts w:eastAsia="Times New Roman"/>
                <w:b/>
                <w:color w:val="000000"/>
                <w:lang w:eastAsia="pl-PL"/>
              </w:rPr>
            </w:pPr>
            <w:r>
              <w:rPr>
                <w:rFonts w:eastAsia="Times New Roman"/>
                <w:b/>
                <w:color w:val="000000"/>
                <w:lang w:eastAsia="pl-PL"/>
              </w:rPr>
              <w:t xml:space="preserve">Podmioty i instytucje </w:t>
            </w:r>
            <w:r w:rsidR="00CC0760" w:rsidRPr="00381062">
              <w:rPr>
                <w:rFonts w:eastAsia="Times New Roman"/>
                <w:b/>
                <w:color w:val="000000"/>
                <w:lang w:eastAsia="pl-PL"/>
              </w:rPr>
              <w:t>wiodąc</w:t>
            </w:r>
            <w:r w:rsidR="002214D3">
              <w:rPr>
                <w:rFonts w:eastAsia="Times New Roman"/>
                <w:b/>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41B003D9" w14:textId="0C94A912" w:rsidR="00CC0760" w:rsidRPr="00381062" w:rsidRDefault="00917AEC" w:rsidP="00CC0760">
            <w:pPr>
              <w:spacing w:after="0"/>
              <w:jc w:val="left"/>
              <w:rPr>
                <w:rFonts w:eastAsia="Times New Roman"/>
                <w:b/>
                <w:color w:val="000000"/>
                <w:lang w:eastAsia="pl-PL"/>
              </w:rPr>
            </w:pPr>
            <w:r>
              <w:rPr>
                <w:rFonts w:eastAsia="Times New Roman"/>
                <w:b/>
                <w:color w:val="000000"/>
                <w:lang w:eastAsia="pl-PL"/>
              </w:rPr>
              <w:t xml:space="preserve">Podmioty i instytucje </w:t>
            </w:r>
            <w:r w:rsidR="00CC0760" w:rsidRPr="00381062">
              <w:rPr>
                <w:rFonts w:eastAsia="Times New Roman"/>
                <w:b/>
                <w:color w:val="000000"/>
                <w:lang w:eastAsia="pl-PL"/>
              </w:rPr>
              <w:t>współpracujące</w:t>
            </w:r>
          </w:p>
        </w:tc>
      </w:tr>
      <w:tr w:rsidR="00CC0760" w:rsidRPr="00CC0760" w14:paraId="0535957E" w14:textId="77777777" w:rsidTr="00CC0760">
        <w:trPr>
          <w:trHeight w:val="1200"/>
        </w:trPr>
        <w:tc>
          <w:tcPr>
            <w:tcW w:w="1667" w:type="pct"/>
            <w:tcBorders>
              <w:top w:val="nil"/>
              <w:left w:val="single" w:sz="4" w:space="0" w:color="auto"/>
              <w:bottom w:val="single" w:sz="4" w:space="0" w:color="auto"/>
              <w:right w:val="single" w:sz="4" w:space="0" w:color="auto"/>
            </w:tcBorders>
            <w:shd w:val="clear" w:color="auto" w:fill="auto"/>
            <w:hideMark/>
          </w:tcPr>
          <w:p w14:paraId="7A88E76F" w14:textId="07F327CA" w:rsidR="00CC0760" w:rsidRPr="00381062" w:rsidRDefault="00CC0760" w:rsidP="00D875AF">
            <w:pPr>
              <w:spacing w:after="0"/>
              <w:jc w:val="left"/>
              <w:rPr>
                <w:rFonts w:eastAsia="Times New Roman"/>
                <w:color w:val="000000"/>
                <w:lang w:eastAsia="pl-PL"/>
              </w:rPr>
            </w:pPr>
            <w:r w:rsidRPr="00381062">
              <w:rPr>
                <w:rFonts w:eastAsia="Times New Roman"/>
                <w:color w:val="000000"/>
                <w:lang w:eastAsia="pl-PL"/>
              </w:rPr>
              <w:t xml:space="preserve">Przygotowanie do aktywizacji </w:t>
            </w:r>
            <w:r w:rsidR="00224537" w:rsidRPr="00381062">
              <w:rPr>
                <w:rFonts w:eastAsia="Times New Roman"/>
                <w:color w:val="000000"/>
                <w:lang w:eastAsia="pl-PL"/>
              </w:rPr>
              <w:t xml:space="preserve">zawodowej </w:t>
            </w:r>
            <w:r w:rsidRPr="00381062">
              <w:rPr>
                <w:rFonts w:eastAsia="Times New Roman"/>
                <w:color w:val="000000"/>
                <w:lang w:eastAsia="pl-PL"/>
              </w:rPr>
              <w:t>uczestników warsztatów terapii zajęciowej</w:t>
            </w:r>
          </w:p>
        </w:tc>
        <w:tc>
          <w:tcPr>
            <w:tcW w:w="1667" w:type="pct"/>
            <w:tcBorders>
              <w:top w:val="nil"/>
              <w:left w:val="nil"/>
              <w:bottom w:val="single" w:sz="4" w:space="0" w:color="auto"/>
              <w:right w:val="single" w:sz="4" w:space="0" w:color="auto"/>
            </w:tcBorders>
            <w:shd w:val="clear" w:color="auto" w:fill="auto"/>
            <w:hideMark/>
          </w:tcPr>
          <w:p w14:paraId="712397F0" w14:textId="01D263FB" w:rsidR="00CC0760" w:rsidRPr="00381062" w:rsidRDefault="00285C74" w:rsidP="00CC0760">
            <w:pPr>
              <w:spacing w:after="0"/>
              <w:jc w:val="left"/>
              <w:rPr>
                <w:rFonts w:eastAsia="Times New Roman"/>
                <w:color w:val="000000"/>
                <w:lang w:eastAsia="pl-PL"/>
              </w:rPr>
            </w:pPr>
            <w:r>
              <w:rPr>
                <w:rFonts w:eastAsia="Times New Roman"/>
                <w:color w:val="000000"/>
                <w:lang w:eastAsia="pl-PL"/>
              </w:rPr>
              <w:t xml:space="preserve">Ministerstwo Rodziny </w:t>
            </w:r>
            <w:r w:rsidR="00453CD3">
              <w:rPr>
                <w:rFonts w:eastAsia="Times New Roman"/>
                <w:color w:val="000000"/>
                <w:lang w:eastAsia="pl-PL"/>
              </w:rPr>
              <w:br/>
            </w:r>
            <w:r>
              <w:rPr>
                <w:rFonts w:eastAsia="Times New Roman"/>
                <w:color w:val="000000"/>
                <w:lang w:eastAsia="pl-PL"/>
              </w:rPr>
              <w:t>i Polityki Społecznej</w:t>
            </w:r>
          </w:p>
        </w:tc>
        <w:tc>
          <w:tcPr>
            <w:tcW w:w="1667" w:type="pct"/>
            <w:tcBorders>
              <w:top w:val="nil"/>
              <w:left w:val="nil"/>
              <w:bottom w:val="single" w:sz="4" w:space="0" w:color="auto"/>
              <w:right w:val="single" w:sz="4" w:space="0" w:color="auto"/>
            </w:tcBorders>
            <w:shd w:val="clear" w:color="auto" w:fill="auto"/>
            <w:hideMark/>
          </w:tcPr>
          <w:p w14:paraId="7D88D3E3" w14:textId="77777777" w:rsidR="00CC0760" w:rsidRPr="00381062" w:rsidRDefault="00CC0760" w:rsidP="00CC0760">
            <w:pPr>
              <w:spacing w:after="0"/>
              <w:jc w:val="left"/>
              <w:rPr>
                <w:rFonts w:eastAsia="Times New Roman"/>
                <w:color w:val="000000"/>
                <w:lang w:eastAsia="pl-PL"/>
              </w:rPr>
            </w:pPr>
            <w:r w:rsidRPr="00381062">
              <w:rPr>
                <w:rFonts w:eastAsia="Times New Roman"/>
                <w:color w:val="000000"/>
                <w:lang w:eastAsia="pl-PL"/>
              </w:rPr>
              <w:t>Państwowy Fundusz Rehabilitacji Osób Niepełnosprawnych</w:t>
            </w:r>
          </w:p>
        </w:tc>
      </w:tr>
    </w:tbl>
    <w:p w14:paraId="31F0C1EC" w14:textId="77777777" w:rsidR="00CC0760" w:rsidRDefault="00CC0760" w:rsidP="00CC0760">
      <w:pPr>
        <w:pStyle w:val="Listanumerowana"/>
        <w:numPr>
          <w:ilvl w:val="0"/>
          <w:numId w:val="0"/>
        </w:numPr>
      </w:pPr>
    </w:p>
    <w:p w14:paraId="29A4BC7C" w14:textId="77777777" w:rsidR="00AB037F" w:rsidRPr="00AB037F" w:rsidRDefault="00AB037F" w:rsidP="00AB037F">
      <w:pPr>
        <w:pStyle w:val="Listanumerowana2"/>
        <w:rPr>
          <w:lang w:eastAsia="pl-PL"/>
        </w:rPr>
      </w:pPr>
    </w:p>
    <w:p w14:paraId="13545B28" w14:textId="16F7F971" w:rsidR="000C2669" w:rsidRPr="00DC1694" w:rsidRDefault="000C2669" w:rsidP="008726DD">
      <w:pPr>
        <w:pStyle w:val="Nagwek5"/>
      </w:pPr>
      <w:r w:rsidRPr="00DC1694">
        <w:lastRenderedPageBreak/>
        <w:t>Działanie I</w:t>
      </w:r>
      <w:r w:rsidR="004862A0">
        <w:t>I</w:t>
      </w:r>
      <w:r w:rsidRPr="00DC1694">
        <w:t>.</w:t>
      </w:r>
      <w:r w:rsidR="006F39A0">
        <w:t>1.</w:t>
      </w:r>
      <w:r w:rsidRPr="00DC1694">
        <w:t>2. Rozwój zatrudnienia socjalneg</w:t>
      </w:r>
      <w:r w:rsidR="00AB4298">
        <w:t>o</w:t>
      </w:r>
    </w:p>
    <w:p w14:paraId="749E9560" w14:textId="1D3A0547" w:rsidR="00D917A9" w:rsidRDefault="009D64EA" w:rsidP="00D917A9">
      <w:r>
        <w:t xml:space="preserve">Podmioty zatrudnienia socjalnego pełnią istotną funkcję w aktywizowaniu i reintegrowaniu osób, które bez intensywnego wsparcia pozostają poza rynkiem pracy, a ich udział w życiu społecznym jest ograniczony. Działania wspierające rozwój KIS i CIS powinny być planowane w sposób umożliwiający kompleksowe podejście do reintegracji, która </w:t>
      </w:r>
      <w:r w:rsidR="00034C6A">
        <w:br/>
      </w:r>
      <w:r>
        <w:t xml:space="preserve">w zależności od </w:t>
      </w:r>
      <w:r w:rsidR="00351D17">
        <w:t xml:space="preserve">indywidualnych </w:t>
      </w:r>
      <w:r>
        <w:t>potrzeb osó</w:t>
      </w:r>
      <w:r w:rsidR="00351D17">
        <w:t>b zagrożonych wykluczeniem społecznym, może być kontynuowana także po zakończeniu uczestnictwa w tych podmiotach.</w:t>
      </w:r>
      <w:r>
        <w:t xml:space="preserve"> </w:t>
      </w:r>
      <w:r w:rsidR="00351D17">
        <w:t xml:space="preserve">Takie podejście pozwoli na praktyczne wdrażanie ścieżek reintegracji i płynne przechodzenie od wykluczenia do aktywności społecznej i zawodowej. </w:t>
      </w:r>
    </w:p>
    <w:p w14:paraId="1DF25708" w14:textId="33418CD9" w:rsidR="000A7D76" w:rsidRDefault="000A7D76" w:rsidP="00D917A9">
      <w:pPr>
        <w:pStyle w:val="Listanumerowana"/>
        <w:numPr>
          <w:ilvl w:val="0"/>
          <w:numId w:val="53"/>
        </w:numPr>
      </w:pPr>
      <w:r>
        <w:t xml:space="preserve">Przygotowany zostanie </w:t>
      </w:r>
      <w:r w:rsidR="00877C28">
        <w:t>projekt</w:t>
      </w:r>
      <w:r>
        <w:t xml:space="preserve"> zmian prawnych dotyczących funkcjonowania podmiotów zatrudnienia socjalnego. Zmiany te uelastycznią zasady funkcjonowania centrów i klubów integracji społecznej,</w:t>
      </w:r>
      <w:r w:rsidR="00605F32">
        <w:t xml:space="preserve"> zwiększą dostępność do ich usług oraz</w:t>
      </w:r>
      <w:r>
        <w:t xml:space="preserve"> pozwolą </w:t>
      </w:r>
      <w:r w:rsidR="00605F32">
        <w:t>lepiej</w:t>
      </w:r>
      <w:r>
        <w:t xml:space="preserve"> dopasowa</w:t>
      </w:r>
      <w:r w:rsidR="00605F32">
        <w:t>ć</w:t>
      </w:r>
      <w:r>
        <w:t xml:space="preserve"> proces integracji do potrzeb uczestników</w:t>
      </w:r>
      <w:r w:rsidR="001B2647">
        <w:t xml:space="preserve"> i lokalnego rynku pracy</w:t>
      </w:r>
      <w:r>
        <w:t xml:space="preserve">. </w:t>
      </w:r>
    </w:p>
    <w:p w14:paraId="63903CAF" w14:textId="23E712C8" w:rsidR="00C2027A" w:rsidRPr="000E7F34" w:rsidRDefault="00C2027A" w:rsidP="00D917A9">
      <w:pPr>
        <w:pStyle w:val="Listanumerowana"/>
      </w:pPr>
      <w:r>
        <w:t xml:space="preserve">Realizowane będą działania zmierzające do podniesienia </w:t>
      </w:r>
      <w:r w:rsidR="000B2FEA">
        <w:t xml:space="preserve">jakości </w:t>
      </w:r>
      <w:r>
        <w:t>usług z</w:t>
      </w:r>
      <w:r w:rsidR="001A1E4B">
        <w:t> </w:t>
      </w:r>
      <w:r>
        <w:t>zakresu reintegracji społecznej i zawodowej realizowanych w centrach i </w:t>
      </w:r>
      <w:r w:rsidRPr="000E7F34">
        <w:t>klubach integracji społecznej</w:t>
      </w:r>
      <w:r>
        <w:t>.</w:t>
      </w:r>
      <w:r w:rsidRPr="000E7F34">
        <w:t xml:space="preserve"> Podmioty</w:t>
      </w:r>
      <w:r>
        <w:t xml:space="preserve"> </w:t>
      </w:r>
      <w:r w:rsidR="000B2FEA">
        <w:t xml:space="preserve">zatrudnienia socjalnego będą mogły </w:t>
      </w:r>
      <w:r w:rsidR="002811C5">
        <w:t xml:space="preserve">także </w:t>
      </w:r>
      <w:r w:rsidR="000B2FEA">
        <w:t>uzyskać wsparcie w tym zakresie ze środków</w:t>
      </w:r>
      <w:r w:rsidRPr="000E7F34">
        <w:t xml:space="preserve"> pochodząc</w:t>
      </w:r>
      <w:r w:rsidR="000B2FEA">
        <w:t>ych</w:t>
      </w:r>
      <w:r>
        <w:t xml:space="preserve"> </w:t>
      </w:r>
      <w:r w:rsidR="001A1E4B">
        <w:t xml:space="preserve">z </w:t>
      </w:r>
      <w:r w:rsidR="002811C5">
        <w:t xml:space="preserve">programów resortowych </w:t>
      </w:r>
      <w:r w:rsidR="000B2FEA">
        <w:t>oraz ze środków europejskich.</w:t>
      </w:r>
    </w:p>
    <w:p w14:paraId="5496607B" w14:textId="0A74B29E" w:rsidR="00497A35" w:rsidRPr="000E7F34" w:rsidRDefault="00497A35" w:rsidP="001B1D89">
      <w:pPr>
        <w:pStyle w:val="Listanumerowana"/>
      </w:pPr>
      <w:r>
        <w:t>W c</w:t>
      </w:r>
      <w:r w:rsidR="004B2291">
        <w:t>e</w:t>
      </w:r>
      <w:r>
        <w:t>lu zapewnienia standaryzacji usług świadczonych w jednostkach reintegracyjnych oraz pogłębiania ich współpracy wspierane będą działania z zakresu nadzoru nad ich funkcjonowaniem</w:t>
      </w:r>
      <w:r w:rsidR="00965491">
        <w:t>.</w:t>
      </w:r>
      <w:r>
        <w:t xml:space="preserve"> </w:t>
      </w:r>
      <w:r w:rsidR="00965491">
        <w:t>I</w:t>
      </w:r>
      <w:r>
        <w:t xml:space="preserve">stotne jest również </w:t>
      </w:r>
      <w:r w:rsidR="00E71BF2">
        <w:t>włączenie ROPS w proces kształtowania i</w:t>
      </w:r>
      <w:r w:rsidR="00297ADA">
        <w:t> </w:t>
      </w:r>
      <w:r w:rsidR="00E71BF2">
        <w:t>rozwijania zatrudnienia socjalnego w regionie.</w:t>
      </w:r>
    </w:p>
    <w:p w14:paraId="451A9F34" w14:textId="70C15857" w:rsidR="000C2669" w:rsidRPr="00C2313A" w:rsidRDefault="001C1858" w:rsidP="00F429BD">
      <w:pPr>
        <w:pStyle w:val="Listanumerowana"/>
      </w:pPr>
      <w:r>
        <w:t xml:space="preserve">Poszukiwane </w:t>
      </w:r>
      <w:r w:rsidR="006857EB">
        <w:t xml:space="preserve">będą </w:t>
      </w:r>
      <w:r>
        <w:t xml:space="preserve">również możliwości </w:t>
      </w:r>
      <w:r w:rsidR="006857EB" w:rsidRPr="005D2DEF">
        <w:t>rozszerzeni</w:t>
      </w:r>
      <w:r w:rsidR="006857EB">
        <w:t>a</w:t>
      </w:r>
      <w:r w:rsidR="006857EB" w:rsidRPr="005D2DEF">
        <w:t xml:space="preserve"> </w:t>
      </w:r>
      <w:r w:rsidR="005D2DEF" w:rsidRPr="005D2DEF">
        <w:t xml:space="preserve">katalogu możliwych źródeł finansowania (np. </w:t>
      </w:r>
      <w:r w:rsidR="00FF669F">
        <w:t>środki europejskie</w:t>
      </w:r>
      <w:r w:rsidR="005D2DEF" w:rsidRPr="005D2DEF">
        <w:t>, budżet</w:t>
      </w:r>
      <w:r w:rsidR="005D2DEF">
        <w:t xml:space="preserve"> państwa,</w:t>
      </w:r>
      <w:r w:rsidR="005D2DEF" w:rsidRPr="005D2DEF">
        <w:t xml:space="preserve"> PFRON)</w:t>
      </w:r>
      <w:r w:rsidR="005D2DEF">
        <w:t xml:space="preserve"> </w:t>
      </w:r>
      <w:r>
        <w:t>działań jednostek reintegracyjnych</w:t>
      </w:r>
      <w:r w:rsidR="007B3864">
        <w:t>,</w:t>
      </w:r>
      <w:r>
        <w:t xml:space="preserve"> w szczególności w zakresie wzmacniania ich potencjału instytucjonalnego (np. kadr, wyposażenia), a także w</w:t>
      </w:r>
      <w:r w:rsidR="000C2669" w:rsidRPr="00A50B25">
        <w:t>sparci</w:t>
      </w:r>
      <w:r>
        <w:t>a</w:t>
      </w:r>
      <w:r w:rsidR="000C2669" w:rsidRPr="00A50B25">
        <w:t xml:space="preserve"> usług rein</w:t>
      </w:r>
      <w:r w:rsidR="000C2669">
        <w:t>tegracji społecznej i</w:t>
      </w:r>
      <w:r w:rsidR="0060126E">
        <w:t> </w:t>
      </w:r>
      <w:r w:rsidR="000C2669">
        <w:t>zawodowej</w:t>
      </w:r>
      <w:r>
        <w:t xml:space="preserve">. Dzięki temu jednostki </w:t>
      </w:r>
      <w:r w:rsidR="00657286">
        <w:t xml:space="preserve">reintegracyjne </w:t>
      </w:r>
      <w:r w:rsidR="00657286" w:rsidRPr="00A50B25">
        <w:t>będą</w:t>
      </w:r>
      <w:r>
        <w:t xml:space="preserve"> mogły</w:t>
      </w:r>
      <w:r w:rsidR="000C2669" w:rsidRPr="00A50B25">
        <w:t xml:space="preserve"> obj</w:t>
      </w:r>
      <w:r>
        <w:t>ąć</w:t>
      </w:r>
      <w:r w:rsidR="000C2669" w:rsidRPr="00A50B25">
        <w:t xml:space="preserve"> wsparciem większ</w:t>
      </w:r>
      <w:r>
        <w:t>ą</w:t>
      </w:r>
      <w:r w:rsidR="000C2669" w:rsidRPr="00A50B25">
        <w:t xml:space="preserve"> liczb</w:t>
      </w:r>
      <w:r>
        <w:t>ę</w:t>
      </w:r>
      <w:r w:rsidR="000C2669" w:rsidRPr="00A50B25">
        <w:t xml:space="preserve"> osób (uczestników) lub rozszerz</w:t>
      </w:r>
      <w:r w:rsidR="00DA06B4">
        <w:t>yć</w:t>
      </w:r>
      <w:r w:rsidR="000C2669" w:rsidRPr="00A50B25">
        <w:t xml:space="preserve"> zakres wsparcia</w:t>
      </w:r>
      <w:r w:rsidR="00DA06B4">
        <w:t xml:space="preserve">, ale także podtrzymać zdolność do </w:t>
      </w:r>
      <w:r w:rsidR="00E55A9D">
        <w:t xml:space="preserve">bieżącego </w:t>
      </w:r>
      <w:r w:rsidR="00DA06B4">
        <w:t>świadczenia usług reintegracyjnych wysokiej jakości.</w:t>
      </w:r>
      <w:r w:rsidR="00FF669F">
        <w:t xml:space="preserve"> </w:t>
      </w:r>
      <w:r w:rsidR="001B2647">
        <w:t>Przygotowane</w:t>
      </w:r>
      <w:r w:rsidR="00FF669F" w:rsidRPr="00C2313A">
        <w:t xml:space="preserve"> zostaną </w:t>
      </w:r>
      <w:r w:rsidR="001B2647">
        <w:t xml:space="preserve">także </w:t>
      </w:r>
      <w:r w:rsidR="00FF669F" w:rsidRPr="00C2313A">
        <w:t>mechanizmy umożliwiające przyznanie JST dotacji w związku z utworzeniem podmiotu zatrudnienia socjalnego.</w:t>
      </w:r>
    </w:p>
    <w:p w14:paraId="295A55C0" w14:textId="2FDFABD4" w:rsidR="000C2669" w:rsidRDefault="000C2669" w:rsidP="008726DD">
      <w:pPr>
        <w:pStyle w:val="Listanumerowana"/>
      </w:pPr>
      <w:r w:rsidRPr="00A50B25">
        <w:t>Istotnym elementem będzie przebudowanie instrumentu zatrudnienia wspieranego</w:t>
      </w:r>
      <w:r w:rsidR="00BB56AD">
        <w:t xml:space="preserve"> </w:t>
      </w:r>
      <w:r w:rsidRPr="00A50B25">
        <w:t>tak</w:t>
      </w:r>
      <w:r w:rsidR="00965491">
        <w:t>,</w:t>
      </w:r>
      <w:r w:rsidRPr="00A50B25">
        <w:t xml:space="preserve"> aby </w:t>
      </w:r>
      <w:r w:rsidR="00BB56AD">
        <w:t xml:space="preserve">wsparcie to </w:t>
      </w:r>
      <w:r w:rsidRPr="00A50B25">
        <w:t>rea</w:t>
      </w:r>
      <w:r w:rsidR="00BB56AD">
        <w:t>lnie sprzyj</w:t>
      </w:r>
      <w:r w:rsidR="000A2F3F">
        <w:t>a</w:t>
      </w:r>
      <w:r w:rsidR="00BB56AD">
        <w:t xml:space="preserve">ło </w:t>
      </w:r>
      <w:r>
        <w:t>pełn</w:t>
      </w:r>
      <w:r w:rsidR="00BB56AD">
        <w:t>ej</w:t>
      </w:r>
      <w:r>
        <w:t xml:space="preserve"> aktywizacj</w:t>
      </w:r>
      <w:r w:rsidR="000A2F3F">
        <w:t>i</w:t>
      </w:r>
      <w:r>
        <w:t xml:space="preserve"> </w:t>
      </w:r>
      <w:r w:rsidR="000A2F3F">
        <w:t>oraz</w:t>
      </w:r>
      <w:r w:rsidR="00BB56AD">
        <w:t> </w:t>
      </w:r>
      <w:r>
        <w:t>reintegracj</w:t>
      </w:r>
      <w:r w:rsidR="00BB56AD">
        <w:t>i</w:t>
      </w:r>
      <w:r>
        <w:t xml:space="preserve"> społeczn</w:t>
      </w:r>
      <w:r w:rsidR="00F34F72">
        <w:t>ej i </w:t>
      </w:r>
      <w:r w:rsidR="00BB56AD">
        <w:t xml:space="preserve">zawodowej, </w:t>
      </w:r>
      <w:r w:rsidR="00AB037F">
        <w:br/>
      </w:r>
      <w:r w:rsidR="00BB56AD">
        <w:t>a</w:t>
      </w:r>
      <w:r w:rsidR="00D917A9">
        <w:t xml:space="preserve"> </w:t>
      </w:r>
      <w:r w:rsidR="00BB56AD">
        <w:t xml:space="preserve">w szczególności </w:t>
      </w:r>
      <w:r>
        <w:t xml:space="preserve">samodzielności osób </w:t>
      </w:r>
      <w:r w:rsidR="005C1E0E">
        <w:t xml:space="preserve">zagrożonych wykluczeniem społecznym </w:t>
      </w:r>
      <w:r>
        <w:t>w</w:t>
      </w:r>
      <w:r w:rsidR="0060126E">
        <w:t> </w:t>
      </w:r>
      <w:r>
        <w:t xml:space="preserve">świadczeniu pracy </w:t>
      </w:r>
      <w:r w:rsidR="00967EB6">
        <w:t>w</w:t>
      </w:r>
      <w:r w:rsidR="00F26764">
        <w:t> </w:t>
      </w:r>
      <w:r>
        <w:t>podmiot</w:t>
      </w:r>
      <w:r w:rsidR="00967EB6">
        <w:t>ach</w:t>
      </w:r>
      <w:r>
        <w:t xml:space="preserve"> ekonomii społecznej </w:t>
      </w:r>
      <w:r w:rsidR="00F34F72">
        <w:t>lub u </w:t>
      </w:r>
      <w:r w:rsidR="00967EB6">
        <w:t xml:space="preserve">innych </w:t>
      </w:r>
      <w:r w:rsidR="002A605B">
        <w:t>pracodawców</w:t>
      </w:r>
      <w:r>
        <w:t>.</w:t>
      </w:r>
      <w:r w:rsidR="00A52F68">
        <w:t xml:space="preserve"> </w:t>
      </w:r>
    </w:p>
    <w:p w14:paraId="44F38F37" w14:textId="09683E1C" w:rsidR="00E66103" w:rsidRPr="00E66103" w:rsidRDefault="00E66103">
      <w:pPr>
        <w:pStyle w:val="Listanumerowana"/>
      </w:pPr>
      <w:r>
        <w:t xml:space="preserve">Wspierane będzie rozwijanie współpracy </w:t>
      </w:r>
      <w:r w:rsidR="008F6B80">
        <w:t>podmiotów</w:t>
      </w:r>
      <w:r>
        <w:t xml:space="preserve"> zatrudnienia socjalnego z innymi PES, OWES oraz pracodawcami, sprzyjającej m.in.: podnoszeniu jakości usług reintegracyjnych oraz dopasowaniu profilu działalności do potrzeb lokalnych rynków pracy.</w:t>
      </w:r>
    </w:p>
    <w:p w14:paraId="099861A6" w14:textId="0FD3DABA" w:rsidR="00101AE3" w:rsidRDefault="00101AE3" w:rsidP="008726DD">
      <w:pPr>
        <w:pStyle w:val="Listanumerowana"/>
      </w:pPr>
      <w:r>
        <w:t xml:space="preserve">Opracowany zostanie model współpracy podmiotów reintegracyjnych z PES prowadzącymi działalność w sferze usług społecznych. </w:t>
      </w:r>
      <w:r w:rsidR="00866552">
        <w:t>O</w:t>
      </w:r>
      <w:r>
        <w:t>soby korzystające z usług podmiotów reintegracyjnych zostaną wyposażone w wiedzę i</w:t>
      </w:r>
      <w:r w:rsidR="00F26764">
        <w:t> </w:t>
      </w:r>
      <w:r>
        <w:t xml:space="preserve">umiejętności niezbędne do pracy w PES zaangażowanych w dostarczanie usług społecznych. </w:t>
      </w:r>
    </w:p>
    <w:p w14:paraId="395296BC" w14:textId="3B055B54" w:rsidR="000E43B8" w:rsidRPr="000E43B8" w:rsidRDefault="004E61DE">
      <w:pPr>
        <w:pStyle w:val="Listanumerowana"/>
      </w:pPr>
      <w:r w:rsidRPr="00F76EB8">
        <w:t xml:space="preserve">Realizowane będą również przedsięwzięcia </w:t>
      </w:r>
      <w:r w:rsidR="00F76EB8">
        <w:t>zmierzające do</w:t>
      </w:r>
      <w:r w:rsidR="00F76EB8" w:rsidRPr="00F76EB8">
        <w:t xml:space="preserve"> wprowadzeni</w:t>
      </w:r>
      <w:r w:rsidR="00F76EB8">
        <w:t>a</w:t>
      </w:r>
      <w:r w:rsidR="00F76EB8" w:rsidRPr="00F76EB8">
        <w:t xml:space="preserve"> w obszarze reintegracji społecznej i zawodowej nowego profilu usług reintegracyjnych</w:t>
      </w:r>
      <w:r w:rsidR="00F76EB8">
        <w:t>,</w:t>
      </w:r>
      <w:r w:rsidR="00F76EB8" w:rsidRPr="00F76EB8">
        <w:t xml:space="preserve"> wzmocnionego problematyką</w:t>
      </w:r>
      <w:r w:rsidR="00F76EB8">
        <w:t xml:space="preserve"> </w:t>
      </w:r>
      <w:r w:rsidR="00F76EB8" w:rsidRPr="00F76EB8">
        <w:t xml:space="preserve">podnoszenia </w:t>
      </w:r>
      <w:r w:rsidR="00C904DB">
        <w:t xml:space="preserve">i </w:t>
      </w:r>
      <w:r w:rsidR="003944FB">
        <w:t xml:space="preserve">rozwijania </w:t>
      </w:r>
      <w:r w:rsidR="00F76EB8" w:rsidRPr="00F76EB8">
        <w:t>wartości społecznych i</w:t>
      </w:r>
      <w:r w:rsidR="00C56F77">
        <w:t> </w:t>
      </w:r>
      <w:r w:rsidR="00F76EB8" w:rsidRPr="00F76EB8">
        <w:t>kwalifikacji zawodowych</w:t>
      </w:r>
      <w:r w:rsidR="00866552">
        <w:t>.</w:t>
      </w:r>
    </w:p>
    <w:p w14:paraId="39D53621" w14:textId="55E9445E" w:rsidR="000E43B8" w:rsidRPr="00C2313A" w:rsidRDefault="000E43B8" w:rsidP="00877C28">
      <w:pPr>
        <w:pStyle w:val="Listanumerowana"/>
      </w:pPr>
      <w:r>
        <w:t xml:space="preserve">Wdrażaniu ścieżek reintegracji służyć będzie także </w:t>
      </w:r>
      <w:r w:rsidR="00E756F3">
        <w:t>wsparcie pracodawców</w:t>
      </w:r>
      <w:r w:rsidR="00115265">
        <w:t>,</w:t>
      </w:r>
      <w:r w:rsidR="00E756F3">
        <w:t xml:space="preserve"> w tym PS</w:t>
      </w:r>
      <w:r w:rsidR="00115265">
        <w:t>,</w:t>
      </w:r>
      <w:r w:rsidR="00E756F3">
        <w:t xml:space="preserve"> </w:t>
      </w:r>
      <w:r w:rsidR="00034C6A">
        <w:br/>
      </w:r>
      <w:r w:rsidR="00E756F3">
        <w:t>w przygotowaniu do zatrudnienia osób zagrożonych wykluczeniem społecznym oraz rozwijanie nowych form wsparcia reintegracyjnego (np. trenerów pracy)</w:t>
      </w:r>
      <w:r>
        <w:t>.</w:t>
      </w:r>
      <w:r w:rsidR="005915A7">
        <w:t xml:space="preserve"> Mechanizm ten </w:t>
      </w:r>
      <w:r w:rsidR="005915A7">
        <w:lastRenderedPageBreak/>
        <w:t>powinien być także rozwijany w WTZ.</w:t>
      </w:r>
      <w:r w:rsidR="00751FDC">
        <w:t xml:space="preserve"> </w:t>
      </w:r>
      <w:r w:rsidR="008F6B80">
        <w:t>Jednocześnie</w:t>
      </w:r>
      <w:r w:rsidR="00751FDC" w:rsidRPr="00C2313A">
        <w:t xml:space="preserve"> rozwijane będą rozwiązania pozwalające na wykorzystanie potencjału podmiotów zatrudnienia socjalnego do wsparcia reintegracji pracowników PS.</w:t>
      </w:r>
    </w:p>
    <w:p w14:paraId="0471B118" w14:textId="70F0A03D" w:rsidR="00624051" w:rsidRDefault="00621790" w:rsidP="00E825DB">
      <w:pPr>
        <w:pStyle w:val="Listanumerowana"/>
      </w:pPr>
      <w:r w:rsidRPr="00621790">
        <w:t>Rozwojowi zatrudnienia socjalnego służyć będą r</w:t>
      </w:r>
      <w:r w:rsidR="00297ADA">
        <w:t>ównież działania przewidziane w </w:t>
      </w:r>
      <w:r w:rsidR="0030054B">
        <w:t>p</w:t>
      </w:r>
      <w:r w:rsidR="0030054B" w:rsidRPr="00621790">
        <w:t xml:space="preserve">rogramie </w:t>
      </w:r>
      <w:r w:rsidR="00482E92">
        <w:t xml:space="preserve">resortowym </w:t>
      </w:r>
      <w:r w:rsidR="00482E92" w:rsidRPr="00E825DB">
        <w:rPr>
          <w:i/>
        </w:rPr>
        <w:t>Od wykluczenia do aktywizacji</w:t>
      </w:r>
      <w:r w:rsidR="00482E92" w:rsidRPr="00482E92">
        <w:t>.</w:t>
      </w:r>
      <w:r w:rsidRPr="00621790">
        <w:t xml:space="preserve"> W tej formule jednostki samorządu terytorialnego oraz </w:t>
      </w:r>
      <w:r w:rsidR="000F1487">
        <w:t>PES</w:t>
      </w:r>
      <w:r w:rsidRPr="00621790">
        <w:t xml:space="preserve"> będą mogły ubiegać się o finansowanie przedsięwzięć </w:t>
      </w:r>
      <w:r>
        <w:t>przyczyniających się do</w:t>
      </w:r>
      <w:r w:rsidRPr="00621790">
        <w:t xml:space="preserve"> włączania i wzmacniania </w:t>
      </w:r>
      <w:r w:rsidR="00115265" w:rsidRPr="00621790">
        <w:t>uczestnic</w:t>
      </w:r>
      <w:r w:rsidR="00115265">
        <w:t>twa</w:t>
      </w:r>
      <w:r w:rsidR="00115265" w:rsidRPr="00621790">
        <w:t xml:space="preserve"> </w:t>
      </w:r>
      <w:r w:rsidRPr="00621790">
        <w:t xml:space="preserve">w życiu społecznym </w:t>
      </w:r>
      <w:r w:rsidR="00034C6A">
        <w:br/>
      </w:r>
      <w:r w:rsidRPr="00621790">
        <w:t>i zawodowym osób wykluczonych społecznie</w:t>
      </w:r>
      <w:r>
        <w:t xml:space="preserve">. Kluczowe przedsięwzięcia dotyczące sfery zatrudnienia socjalnego przewidziane w tym programie </w:t>
      </w:r>
      <w:r w:rsidR="00063790">
        <w:t xml:space="preserve">polegają </w:t>
      </w:r>
      <w:r w:rsidR="00455468">
        <w:t xml:space="preserve">w szczególności </w:t>
      </w:r>
      <w:r w:rsidR="00063790">
        <w:t>na</w:t>
      </w:r>
      <w:r>
        <w:t xml:space="preserve">: </w:t>
      </w:r>
      <w:r w:rsidR="00455468">
        <w:t>rozwijaniu usług reintegracyjnych oraz ścieżek reintegracji, włączaniu PZS we współpracę z innymi PES, działaniom profilaktycznym adresowanym do osób młodych oraz umożliwieniu wymiany dobrych praktyk.</w:t>
      </w:r>
    </w:p>
    <w:p w14:paraId="0F99BD3F" w14:textId="77777777" w:rsidR="008F6B80" w:rsidRPr="008F6B80" w:rsidRDefault="008F6B80" w:rsidP="008F6B80">
      <w:pPr>
        <w:pStyle w:val="Listanumerowana2"/>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CC0760" w:rsidRPr="003E7EF5" w14:paraId="1FA85B33" w14:textId="77777777" w:rsidTr="00CC0760">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313F6511" w14:textId="1B80432F"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68150BEC" w14:textId="21F55D1D"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0A775945" w14:textId="2F352DA3"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współpracujące</w:t>
            </w:r>
          </w:p>
        </w:tc>
      </w:tr>
      <w:tr w:rsidR="00CC0760" w:rsidRPr="003E7EF5" w14:paraId="57D9B8F9" w14:textId="77777777" w:rsidTr="00CC0760">
        <w:trPr>
          <w:trHeight w:val="1200"/>
        </w:trPr>
        <w:tc>
          <w:tcPr>
            <w:tcW w:w="1667" w:type="pct"/>
            <w:tcBorders>
              <w:top w:val="nil"/>
              <w:left w:val="single" w:sz="4" w:space="0" w:color="auto"/>
              <w:bottom w:val="single" w:sz="4" w:space="0" w:color="auto"/>
              <w:right w:val="single" w:sz="4" w:space="0" w:color="auto"/>
            </w:tcBorders>
            <w:shd w:val="clear" w:color="auto" w:fill="auto"/>
            <w:hideMark/>
          </w:tcPr>
          <w:p w14:paraId="26B56B1C" w14:textId="450D6BFE" w:rsidR="00CC0760" w:rsidRPr="00381062" w:rsidRDefault="00CC0760" w:rsidP="00CC0760">
            <w:pPr>
              <w:spacing w:after="0"/>
              <w:jc w:val="left"/>
              <w:rPr>
                <w:rFonts w:eastAsia="Times New Roman"/>
                <w:color w:val="000000"/>
                <w:lang w:eastAsia="pl-PL"/>
              </w:rPr>
            </w:pPr>
            <w:r w:rsidRPr="00381062">
              <w:rPr>
                <w:rFonts w:eastAsia="Times New Roman"/>
                <w:color w:val="000000"/>
                <w:lang w:eastAsia="pl-PL"/>
              </w:rPr>
              <w:t>Rozwój zatrudnienia socjalnego</w:t>
            </w:r>
          </w:p>
        </w:tc>
        <w:tc>
          <w:tcPr>
            <w:tcW w:w="1667" w:type="pct"/>
            <w:tcBorders>
              <w:top w:val="nil"/>
              <w:left w:val="nil"/>
              <w:bottom w:val="single" w:sz="4" w:space="0" w:color="auto"/>
              <w:right w:val="single" w:sz="4" w:space="0" w:color="auto"/>
            </w:tcBorders>
            <w:shd w:val="clear" w:color="auto" w:fill="auto"/>
            <w:hideMark/>
          </w:tcPr>
          <w:p w14:paraId="18DAE039" w14:textId="7F5251C5" w:rsidR="00CC0760" w:rsidRPr="00381062" w:rsidRDefault="00285C74" w:rsidP="00CC0760">
            <w:pPr>
              <w:spacing w:after="0"/>
              <w:jc w:val="left"/>
              <w:rPr>
                <w:rFonts w:eastAsia="Times New Roman"/>
                <w:color w:val="000000"/>
                <w:lang w:eastAsia="pl-PL"/>
              </w:rPr>
            </w:pPr>
            <w:r>
              <w:rPr>
                <w:rFonts w:eastAsia="Times New Roman"/>
                <w:color w:val="000000"/>
                <w:lang w:eastAsia="pl-PL"/>
              </w:rPr>
              <w:t xml:space="preserve">Ministerstwo Rodziny </w:t>
            </w:r>
            <w:r w:rsidR="00453CD3">
              <w:rPr>
                <w:rFonts w:eastAsia="Times New Roman"/>
                <w:color w:val="000000"/>
                <w:lang w:eastAsia="pl-PL"/>
              </w:rPr>
              <w:br/>
            </w:r>
            <w:r>
              <w:rPr>
                <w:rFonts w:eastAsia="Times New Roman"/>
                <w:color w:val="000000"/>
                <w:lang w:eastAsia="pl-PL"/>
              </w:rPr>
              <w:t>i Polityki Społecznej</w:t>
            </w:r>
          </w:p>
        </w:tc>
        <w:tc>
          <w:tcPr>
            <w:tcW w:w="1667" w:type="pct"/>
            <w:tcBorders>
              <w:top w:val="nil"/>
              <w:left w:val="nil"/>
              <w:bottom w:val="single" w:sz="4" w:space="0" w:color="auto"/>
              <w:right w:val="single" w:sz="4" w:space="0" w:color="auto"/>
            </w:tcBorders>
            <w:shd w:val="clear" w:color="auto" w:fill="auto"/>
            <w:hideMark/>
          </w:tcPr>
          <w:p w14:paraId="1FD8B663" w14:textId="2A8423B2" w:rsidR="00CC0760" w:rsidRPr="00381062" w:rsidRDefault="00CC0760" w:rsidP="009906ED">
            <w:pPr>
              <w:spacing w:after="0"/>
              <w:jc w:val="left"/>
              <w:rPr>
                <w:rFonts w:eastAsia="Times New Roman"/>
                <w:color w:val="000000"/>
                <w:lang w:eastAsia="pl-PL"/>
              </w:rPr>
            </w:pPr>
            <w:r w:rsidRPr="00381062">
              <w:rPr>
                <w:rFonts w:eastAsia="Times New Roman"/>
                <w:color w:val="000000"/>
                <w:lang w:eastAsia="pl-PL"/>
              </w:rPr>
              <w:t>Państwowy Fundusz Rehabilitacji Osób Niepełnosprawnych,</w:t>
            </w:r>
            <w:r w:rsidR="00657286" w:rsidRPr="00381062">
              <w:rPr>
                <w:rFonts w:eastAsia="Times New Roman"/>
                <w:color w:val="000000"/>
                <w:lang w:eastAsia="pl-PL"/>
              </w:rPr>
              <w:t xml:space="preserve"> </w:t>
            </w:r>
            <w:r w:rsidR="007B3864">
              <w:rPr>
                <w:rFonts w:eastAsia="Times New Roman"/>
                <w:color w:val="000000"/>
                <w:lang w:eastAsia="pl-PL"/>
              </w:rPr>
              <w:t>u</w:t>
            </w:r>
            <w:r w:rsidR="007B3864" w:rsidRPr="00381062">
              <w:rPr>
                <w:rFonts w:eastAsia="Times New Roman"/>
                <w:color w:val="000000"/>
                <w:lang w:eastAsia="pl-PL"/>
              </w:rPr>
              <w:t xml:space="preserve">rzędy </w:t>
            </w:r>
            <w:r w:rsidR="007B3864">
              <w:rPr>
                <w:rFonts w:eastAsia="Times New Roman"/>
                <w:color w:val="000000"/>
                <w:lang w:eastAsia="pl-PL"/>
              </w:rPr>
              <w:t>w</w:t>
            </w:r>
            <w:r w:rsidR="007B3864" w:rsidRPr="00381062">
              <w:rPr>
                <w:rFonts w:eastAsia="Times New Roman"/>
                <w:color w:val="000000"/>
                <w:lang w:eastAsia="pl-PL"/>
              </w:rPr>
              <w:t>ojewódzkie</w:t>
            </w:r>
            <w:r w:rsidRPr="00381062">
              <w:rPr>
                <w:rFonts w:eastAsia="Times New Roman"/>
                <w:color w:val="000000"/>
                <w:lang w:eastAsia="pl-PL"/>
              </w:rPr>
              <w:t xml:space="preserve">, </w:t>
            </w:r>
            <w:r w:rsidR="00BB0BBD">
              <w:rPr>
                <w:rFonts w:eastAsia="Times New Roman"/>
                <w:color w:val="000000"/>
                <w:lang w:eastAsia="pl-PL"/>
              </w:rPr>
              <w:t>U</w:t>
            </w:r>
            <w:r w:rsidR="007B3864" w:rsidRPr="00381062">
              <w:rPr>
                <w:rFonts w:eastAsia="Times New Roman"/>
                <w:color w:val="000000"/>
                <w:lang w:eastAsia="pl-PL"/>
              </w:rPr>
              <w:t xml:space="preserve">rzędy </w:t>
            </w:r>
            <w:r w:rsidR="00BB0BBD">
              <w:rPr>
                <w:rFonts w:eastAsia="Times New Roman"/>
                <w:color w:val="000000"/>
                <w:lang w:eastAsia="pl-PL"/>
              </w:rPr>
              <w:t>M</w:t>
            </w:r>
            <w:r w:rsidR="007B3864" w:rsidRPr="00381062">
              <w:rPr>
                <w:rFonts w:eastAsia="Times New Roman"/>
                <w:color w:val="000000"/>
                <w:lang w:eastAsia="pl-PL"/>
              </w:rPr>
              <w:t>arszałkowskie</w:t>
            </w:r>
          </w:p>
        </w:tc>
      </w:tr>
    </w:tbl>
    <w:p w14:paraId="4A84672B" w14:textId="77777777" w:rsidR="00CC0760" w:rsidRPr="00063790" w:rsidRDefault="00CC0760" w:rsidP="00CC0760">
      <w:pPr>
        <w:pStyle w:val="Listapunktowana"/>
        <w:numPr>
          <w:ilvl w:val="0"/>
          <w:numId w:val="0"/>
        </w:numPr>
      </w:pPr>
    </w:p>
    <w:p w14:paraId="18A3A9C2" w14:textId="42E6CEBA" w:rsidR="000C2669" w:rsidRPr="000E7F34" w:rsidRDefault="000C2669" w:rsidP="008726DD">
      <w:pPr>
        <w:pStyle w:val="Nagwek4"/>
      </w:pPr>
      <w:r w:rsidRPr="000E7F34">
        <w:t xml:space="preserve">Priorytet </w:t>
      </w:r>
      <w:r w:rsidR="006F39A0">
        <w:t>2</w:t>
      </w:r>
      <w:r w:rsidRPr="000E7F34">
        <w:t xml:space="preserve">. </w:t>
      </w:r>
      <w:r w:rsidR="00866552" w:rsidRPr="00866552">
        <w:t xml:space="preserve">Aktywizacja zawodowa osób </w:t>
      </w:r>
      <w:r w:rsidR="00E32A87">
        <w:t xml:space="preserve">niepełnosprawnych </w:t>
      </w:r>
      <w:r w:rsidR="00866552">
        <w:t>oraz osób starszych w podmiotach ekonomii społecznej</w:t>
      </w:r>
    </w:p>
    <w:p w14:paraId="741841DE" w14:textId="3D77C5C7" w:rsidR="00866552" w:rsidRDefault="00545061" w:rsidP="008726DD">
      <w:r>
        <w:t>Sytuacja osób</w:t>
      </w:r>
      <w:r w:rsidR="008D4B07">
        <w:t xml:space="preserve"> niepełnosprawn</w:t>
      </w:r>
      <w:r w:rsidR="00E32A87">
        <w:t>ych</w:t>
      </w:r>
      <w:r>
        <w:t xml:space="preserve"> na rynku pracy w ostatnich latach uległa poprawie. Niezależnie od tego </w:t>
      </w:r>
      <w:r w:rsidR="00483F35">
        <w:t xml:space="preserve">kontynuacja </w:t>
      </w:r>
      <w:r>
        <w:t>postęp</w:t>
      </w:r>
      <w:r w:rsidR="00483F35">
        <w:t>ów</w:t>
      </w:r>
      <w:r>
        <w:t xml:space="preserve"> w akty</w:t>
      </w:r>
      <w:r w:rsidR="003134E3">
        <w:t xml:space="preserve">wizacji zawodowej </w:t>
      </w:r>
      <w:r w:rsidR="006857EB">
        <w:t xml:space="preserve">wymaga </w:t>
      </w:r>
      <w:r w:rsidR="003134E3">
        <w:t>nowych, lepiej dopasowanych do potrzeb osób</w:t>
      </w:r>
      <w:r w:rsidR="008D4B07">
        <w:t xml:space="preserve"> niepełnosprawn</w:t>
      </w:r>
      <w:r w:rsidR="00E32A87">
        <w:t>ych</w:t>
      </w:r>
      <w:r w:rsidR="00483F35">
        <w:t>,</w:t>
      </w:r>
      <w:r w:rsidR="003134E3" w:rsidRPr="003134E3">
        <w:t xml:space="preserve"> </w:t>
      </w:r>
      <w:r w:rsidR="003134E3">
        <w:t>instrumentów wsparcia</w:t>
      </w:r>
      <w:r w:rsidR="000C2669" w:rsidRPr="00A50B25">
        <w:t>.</w:t>
      </w:r>
      <w:r w:rsidR="003134E3">
        <w:t xml:space="preserve"> Przedsięwzięcia dotyczące aktywizacji zawodowej wpisywać się będą również w szerszy kontekst działań zmierzających do tworzenia kompleksowego modelu rehabilitacji osób</w:t>
      </w:r>
      <w:r w:rsidR="008D4B07">
        <w:t xml:space="preserve"> niepełnosprawn</w:t>
      </w:r>
      <w:r w:rsidR="00E32A87">
        <w:t>ych</w:t>
      </w:r>
      <w:r w:rsidR="003134E3">
        <w:t>.</w:t>
      </w:r>
      <w:r w:rsidR="000C2669" w:rsidRPr="00A50B25">
        <w:t xml:space="preserve"> </w:t>
      </w:r>
      <w:r w:rsidR="00AC5FDE">
        <w:t xml:space="preserve">Jednocześnie wyodrębnienia wymagają również działania dotyczące pobudzania aktywności </w:t>
      </w:r>
      <w:r w:rsidR="00D31431">
        <w:t>osób starszych</w:t>
      </w:r>
      <w:r w:rsidR="00AC5FDE">
        <w:t>. Wynika to zarówno z trudnej sytuacji demograficznej</w:t>
      </w:r>
      <w:r w:rsidR="00D875AF">
        <w:t>,</w:t>
      </w:r>
      <w:r w:rsidR="00AC5FDE">
        <w:t xml:space="preserve"> jak i z faktu, że system kompleksowego wspierania osób starszych</w:t>
      </w:r>
      <w:r w:rsidR="00A41842">
        <w:t xml:space="preserve">, w którym mieszczą się działania na rzecz ich aktywności zawodowej, </w:t>
      </w:r>
      <w:r w:rsidR="00483F35">
        <w:t>jest w trakcie</w:t>
      </w:r>
      <w:r w:rsidR="00A41842">
        <w:t xml:space="preserve"> kształt</w:t>
      </w:r>
      <w:r w:rsidR="00483F35">
        <w:t>owania</w:t>
      </w:r>
      <w:r w:rsidR="00A41842">
        <w:t>.</w:t>
      </w:r>
    </w:p>
    <w:p w14:paraId="7C77DB8C" w14:textId="0A4DB974" w:rsidR="005847EE" w:rsidRDefault="000C2669" w:rsidP="00CD4869">
      <w:pPr>
        <w:pStyle w:val="Nagwek5"/>
      </w:pPr>
      <w:r w:rsidRPr="00F86608">
        <w:rPr>
          <w:shd w:val="clear" w:color="auto" w:fill="FFFFFF" w:themeFill="background1"/>
        </w:rPr>
        <w:t xml:space="preserve">Działanie </w:t>
      </w:r>
      <w:r w:rsidR="004862A0" w:rsidRPr="00F86608">
        <w:rPr>
          <w:shd w:val="clear" w:color="auto" w:fill="FFFFFF" w:themeFill="background1"/>
        </w:rPr>
        <w:t>I</w:t>
      </w:r>
      <w:r w:rsidRPr="00F86608">
        <w:rPr>
          <w:shd w:val="clear" w:color="auto" w:fill="FFFFFF" w:themeFill="background1"/>
        </w:rPr>
        <w:t>I</w:t>
      </w:r>
      <w:r w:rsidR="006F39A0" w:rsidRPr="00F86608">
        <w:rPr>
          <w:shd w:val="clear" w:color="auto" w:fill="FFFFFF" w:themeFill="background1"/>
        </w:rPr>
        <w:t>.2</w:t>
      </w:r>
      <w:r w:rsidRPr="00F86608">
        <w:rPr>
          <w:shd w:val="clear" w:color="auto" w:fill="FFFFFF" w:themeFill="background1"/>
        </w:rPr>
        <w:t xml:space="preserve">.1. </w:t>
      </w:r>
      <w:r w:rsidR="005847EE" w:rsidRPr="00F86608">
        <w:rPr>
          <w:shd w:val="clear" w:color="auto" w:fill="FFFFFF" w:themeFill="background1"/>
        </w:rPr>
        <w:t>Wsparcie zatrudnienia osób niepełnosprawnych na chronionym i otwartym rynku pracy</w:t>
      </w:r>
    </w:p>
    <w:p w14:paraId="4C8832D6" w14:textId="56911960" w:rsidR="00D164E3" w:rsidRDefault="00D164E3" w:rsidP="00644615">
      <w:pPr>
        <w:pStyle w:val="Listanumerowana"/>
        <w:numPr>
          <w:ilvl w:val="0"/>
          <w:numId w:val="82"/>
        </w:numPr>
      </w:pPr>
      <w:r>
        <w:t>Zakłady aktywności zawodowej jako podmioty o bardzo duż</w:t>
      </w:r>
      <w:r w:rsidR="0008475C">
        <w:t>ym stopniu</w:t>
      </w:r>
      <w:r>
        <w:t xml:space="preserve"> zatrudnienia osób niepełnosprawnych wymagają szczególnego wsparcia ze strony państwa. Dlatego też rozważona zostanie zmiana przepisów w zakresie wystawiania przez zakłady aktywności zawodowej ulg we wpłatach na Państwowy Fundusz Rehabilitacji Osób Niepełnosprawnych w wysokościach wyższych niż przewidziane dla innych podmiotów</w:t>
      </w:r>
      <w:r w:rsidR="00481DFF">
        <w:t>.</w:t>
      </w:r>
    </w:p>
    <w:p w14:paraId="1D2E7A67" w14:textId="61C7E424" w:rsidR="005847EE" w:rsidRDefault="005847EE" w:rsidP="00644615">
      <w:pPr>
        <w:pStyle w:val="Listanumerowana"/>
        <w:numPr>
          <w:ilvl w:val="0"/>
          <w:numId w:val="82"/>
        </w:numPr>
      </w:pPr>
      <w:r>
        <w:t>Stworzony i wdrożony zostanie system zatrudnienia wspomaganego, obejmujący działania mające na celu przygotowanie osoby niepełnosprawnej do podjęcia zatrudnienia, poszukiwania pracy, zaangażowania pracodawcy oraz wsparcia osoby niepełnosprawnej w</w:t>
      </w:r>
      <w:r w:rsidR="007D454A">
        <w:t> </w:t>
      </w:r>
      <w:r>
        <w:t>miejscu pracy oraz poza nim.</w:t>
      </w:r>
    </w:p>
    <w:p w14:paraId="4EE1A532" w14:textId="5A40390C" w:rsidR="005847EE" w:rsidRDefault="005847EE" w:rsidP="00644615">
      <w:pPr>
        <w:pStyle w:val="Listanumerowana"/>
        <w:numPr>
          <w:ilvl w:val="0"/>
          <w:numId w:val="82"/>
        </w:numPr>
      </w:pPr>
      <w:r>
        <w:t xml:space="preserve"> W celu rozszerzenia możliwości zatrudniania na otwartym rynku pracy osób niepełnosprawnych, a zwłaszcza osób z chorobami psychicznymi,</w:t>
      </w:r>
      <w:r w:rsidR="003D2295">
        <w:t xml:space="preserve"> </w:t>
      </w:r>
      <w:r w:rsidR="003D2295" w:rsidRPr="003D2295">
        <w:t>wspierane będzie zatrudnienie w niepełnym wymiarze</w:t>
      </w:r>
      <w:r w:rsidR="003D2295">
        <w:t xml:space="preserve"> czasu pracy</w:t>
      </w:r>
      <w:r w:rsidR="00296EB4">
        <w:t xml:space="preserve">, pracy zdalnej </w:t>
      </w:r>
      <w:r w:rsidR="003D2295">
        <w:t>oraz teleprac</w:t>
      </w:r>
      <w:r w:rsidR="009D6672">
        <w:t>y</w:t>
      </w:r>
      <w:r w:rsidR="003D2295">
        <w:t>, a także</w:t>
      </w:r>
      <w:r>
        <w:t xml:space="preserve"> </w:t>
      </w:r>
      <w:r>
        <w:lastRenderedPageBreak/>
        <w:t xml:space="preserve">rozważona zostanie możliwość wprowadzenia nowego instrumentu wsparcia </w:t>
      </w:r>
      <w:r w:rsidR="00034C6A">
        <w:br/>
      </w:r>
      <w:r>
        <w:t>– zatrudnienia przejściowego. Ide</w:t>
      </w:r>
      <w:r w:rsidR="00D875AF">
        <w:t>a</w:t>
      </w:r>
      <w:r>
        <w:t xml:space="preserve"> zatrudnienia przejściowego polega na dzieleniu jednego etatu przez kilku pracowników niepełnosprawnych, w zależności od ich możliwości co do wykonywania czynności na stanowisku pracy.</w:t>
      </w:r>
    </w:p>
    <w:p w14:paraId="018410FB" w14:textId="52C983C6" w:rsidR="000F4BE6" w:rsidRDefault="000F4BE6" w:rsidP="00644615">
      <w:pPr>
        <w:pStyle w:val="Listanumerowana"/>
        <w:numPr>
          <w:ilvl w:val="0"/>
          <w:numId w:val="82"/>
        </w:numPr>
      </w:pPr>
      <w:r>
        <w:t>Poszukiwane będą rozwiązania pozwalające na szersze włączeni</w:t>
      </w:r>
      <w:r w:rsidR="0034061B">
        <w:t>e</w:t>
      </w:r>
      <w:r>
        <w:t xml:space="preserve"> spółdzielni inwalidów i spółdzielni niewidomych we współpracę z innymi podmiotami ekonomii społecznej. Ponadto </w:t>
      </w:r>
      <w:r w:rsidR="00E216C2">
        <w:t>rozwijane</w:t>
      </w:r>
      <w:r>
        <w:t xml:space="preserve"> będą również </w:t>
      </w:r>
      <w:r w:rsidR="00E216C2">
        <w:t>formy</w:t>
      </w:r>
      <w:r>
        <w:t xml:space="preserve"> wsparcia tych podmiotów w uzyskaniu statusu przedsiębiorstwa społecznego.</w:t>
      </w:r>
    </w:p>
    <w:p w14:paraId="428C0FF3" w14:textId="77777777" w:rsidR="000F4BE6" w:rsidRDefault="000F4BE6" w:rsidP="00644615">
      <w:pPr>
        <w:pStyle w:val="Listanumerowana"/>
        <w:numPr>
          <w:ilvl w:val="0"/>
          <w:numId w:val="82"/>
        </w:numPr>
      </w:pPr>
      <w:r>
        <w:t>Realizowane będą działania zmierzające do włączenia organizacji pozarządowych działających na rzecz osób niepełnosprawnych w proces modyfikowania systemu reintegracji zawodowej osób niepełnosprawnych.</w:t>
      </w:r>
    </w:p>
    <w:p w14:paraId="124CC1E9" w14:textId="6588AEC1" w:rsidR="000F4BE6" w:rsidRPr="003F7512" w:rsidRDefault="000F4BE6" w:rsidP="00D56855">
      <w:pPr>
        <w:pStyle w:val="Listanumerowana"/>
        <w:numPr>
          <w:ilvl w:val="0"/>
          <w:numId w:val="82"/>
        </w:numPr>
        <w:spacing w:after="240"/>
      </w:pPr>
      <w:r>
        <w:t xml:space="preserve">Kompleksowe rozwiązania dotyczące zmian w zakresie reintegracji zawodowej osób niepełnosprawnych, także w kontekście roli ekonomii społecznej, </w:t>
      </w:r>
      <w:r w:rsidR="00D56855">
        <w:t xml:space="preserve">zostały </w:t>
      </w:r>
      <w:r>
        <w:t>zawarte w </w:t>
      </w:r>
      <w:r w:rsidR="00D56855" w:rsidRPr="00D56855">
        <w:t>Strategi</w:t>
      </w:r>
      <w:r w:rsidR="00D56855">
        <w:t>i</w:t>
      </w:r>
      <w:r w:rsidR="00D56855" w:rsidRPr="00D56855">
        <w:t xml:space="preserve"> na rzecz Osób z Niepełnosprawnościami 2021-2030 (M.P. poz. 218)</w:t>
      </w:r>
      <w:r>
        <w:t xml:space="preserve">. </w:t>
      </w:r>
    </w:p>
    <w:tbl>
      <w:tblPr>
        <w:tblW w:w="5000" w:type="pct"/>
        <w:tblCellMar>
          <w:left w:w="70" w:type="dxa"/>
          <w:right w:w="70" w:type="dxa"/>
        </w:tblCellMar>
        <w:tblLook w:val="04A0" w:firstRow="1" w:lastRow="0" w:firstColumn="1" w:lastColumn="0" w:noHBand="0" w:noVBand="1"/>
      </w:tblPr>
      <w:tblGrid>
        <w:gridCol w:w="3018"/>
        <w:gridCol w:w="3018"/>
        <w:gridCol w:w="3016"/>
      </w:tblGrid>
      <w:tr w:rsidR="00CC0760" w:rsidRPr="003E7EF5" w14:paraId="1D0000A0" w14:textId="77777777" w:rsidTr="00CC0760">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4F9AB3A5" w14:textId="0D848537"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7CEA9E73" w14:textId="56C2BA64" w:rsidR="00CC0760" w:rsidRPr="00381062" w:rsidRDefault="00917AEC" w:rsidP="00216E5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4FCD95FE" w14:textId="0D29054D"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współpracujące</w:t>
            </w:r>
          </w:p>
        </w:tc>
      </w:tr>
      <w:tr w:rsidR="00CC0760" w:rsidRPr="003E7EF5" w14:paraId="1A4799AC" w14:textId="77777777" w:rsidTr="00CC0760">
        <w:trPr>
          <w:trHeight w:val="900"/>
        </w:trPr>
        <w:tc>
          <w:tcPr>
            <w:tcW w:w="1667" w:type="pct"/>
            <w:tcBorders>
              <w:top w:val="nil"/>
              <w:left w:val="single" w:sz="4" w:space="0" w:color="auto"/>
              <w:bottom w:val="single" w:sz="4" w:space="0" w:color="auto"/>
              <w:right w:val="single" w:sz="4" w:space="0" w:color="auto"/>
            </w:tcBorders>
            <w:shd w:val="clear" w:color="auto" w:fill="auto"/>
            <w:hideMark/>
          </w:tcPr>
          <w:p w14:paraId="06882748" w14:textId="0684D7A9" w:rsidR="00CC0760" w:rsidRPr="00381062" w:rsidRDefault="007F24E5" w:rsidP="00CC0760">
            <w:pPr>
              <w:spacing w:after="0"/>
              <w:jc w:val="left"/>
              <w:rPr>
                <w:rFonts w:eastAsia="Times New Roman"/>
                <w:color w:val="000000"/>
                <w:lang w:eastAsia="pl-PL"/>
              </w:rPr>
            </w:pPr>
            <w:r w:rsidRPr="007F24E5">
              <w:rPr>
                <w:rFonts w:eastAsia="Times New Roman"/>
                <w:color w:val="000000"/>
                <w:lang w:eastAsia="pl-PL"/>
              </w:rPr>
              <w:t>Wsparcie zatrudnienia osób niepełnosprawnych na chronionym i otwartym rynku pracy</w:t>
            </w:r>
          </w:p>
        </w:tc>
        <w:tc>
          <w:tcPr>
            <w:tcW w:w="1667" w:type="pct"/>
            <w:tcBorders>
              <w:top w:val="nil"/>
              <w:left w:val="nil"/>
              <w:bottom w:val="single" w:sz="4" w:space="0" w:color="auto"/>
              <w:right w:val="single" w:sz="4" w:space="0" w:color="auto"/>
            </w:tcBorders>
            <w:shd w:val="clear" w:color="auto" w:fill="auto"/>
            <w:hideMark/>
          </w:tcPr>
          <w:p w14:paraId="3057B3DF" w14:textId="1417FE9D" w:rsidR="00CC0760" w:rsidRPr="00381062" w:rsidRDefault="00285C74" w:rsidP="00CC0760">
            <w:pPr>
              <w:spacing w:after="0"/>
              <w:jc w:val="left"/>
              <w:rPr>
                <w:rFonts w:eastAsia="Times New Roman"/>
                <w:color w:val="000000"/>
                <w:lang w:eastAsia="pl-PL"/>
              </w:rPr>
            </w:pPr>
            <w:r>
              <w:rPr>
                <w:rFonts w:eastAsia="Times New Roman"/>
                <w:color w:val="000000"/>
                <w:lang w:eastAsia="pl-PL"/>
              </w:rPr>
              <w:t xml:space="preserve">Ministerstwo Rodziny </w:t>
            </w:r>
            <w:r w:rsidR="00453CD3">
              <w:rPr>
                <w:rFonts w:eastAsia="Times New Roman"/>
                <w:color w:val="000000"/>
                <w:lang w:eastAsia="pl-PL"/>
              </w:rPr>
              <w:br/>
            </w:r>
            <w:r>
              <w:rPr>
                <w:rFonts w:eastAsia="Times New Roman"/>
                <w:color w:val="000000"/>
                <w:lang w:eastAsia="pl-PL"/>
              </w:rPr>
              <w:t>i Polityki Społecznej</w:t>
            </w:r>
          </w:p>
        </w:tc>
        <w:tc>
          <w:tcPr>
            <w:tcW w:w="1667" w:type="pct"/>
            <w:tcBorders>
              <w:top w:val="nil"/>
              <w:left w:val="nil"/>
              <w:bottom w:val="single" w:sz="4" w:space="0" w:color="auto"/>
              <w:right w:val="single" w:sz="4" w:space="0" w:color="auto"/>
            </w:tcBorders>
            <w:shd w:val="clear" w:color="auto" w:fill="auto"/>
            <w:hideMark/>
          </w:tcPr>
          <w:p w14:paraId="5A6DE8FC" w14:textId="56F6BA4F" w:rsidR="00CC0760" w:rsidRDefault="00CC0760" w:rsidP="00CC0760">
            <w:pPr>
              <w:spacing w:after="0"/>
              <w:jc w:val="left"/>
              <w:rPr>
                <w:rFonts w:eastAsia="Times New Roman"/>
                <w:color w:val="000000"/>
                <w:lang w:eastAsia="pl-PL"/>
              </w:rPr>
            </w:pPr>
            <w:r w:rsidRPr="00381062">
              <w:rPr>
                <w:rFonts w:eastAsia="Times New Roman"/>
                <w:color w:val="000000"/>
                <w:lang w:eastAsia="pl-PL"/>
              </w:rPr>
              <w:t>Państwowy Fundusz Rehabilitacji Osób Niepełnosprawnych</w:t>
            </w:r>
            <w:r w:rsidR="00D875AF">
              <w:rPr>
                <w:rFonts w:eastAsia="Times New Roman"/>
                <w:color w:val="000000"/>
                <w:lang w:eastAsia="pl-PL"/>
              </w:rPr>
              <w:t>,</w:t>
            </w:r>
          </w:p>
          <w:p w14:paraId="2F9C4D20" w14:textId="191ADDC4" w:rsidR="00637229" w:rsidRPr="00381062" w:rsidRDefault="00BB0BBD" w:rsidP="009906ED">
            <w:pPr>
              <w:spacing w:after="0"/>
              <w:jc w:val="left"/>
              <w:rPr>
                <w:rFonts w:eastAsia="Times New Roman"/>
                <w:color w:val="000000"/>
                <w:lang w:eastAsia="pl-PL"/>
              </w:rPr>
            </w:pPr>
            <w:r>
              <w:rPr>
                <w:rFonts w:eastAsia="Times New Roman"/>
                <w:color w:val="000000"/>
                <w:lang w:eastAsia="pl-PL"/>
              </w:rPr>
              <w:t>Urzędy M</w:t>
            </w:r>
            <w:r w:rsidR="00637229">
              <w:rPr>
                <w:rFonts w:eastAsia="Times New Roman"/>
                <w:color w:val="000000"/>
                <w:lang w:eastAsia="pl-PL"/>
              </w:rPr>
              <w:t>arszałkowskie</w:t>
            </w:r>
          </w:p>
        </w:tc>
      </w:tr>
    </w:tbl>
    <w:p w14:paraId="3CDCF910" w14:textId="77777777" w:rsidR="00AB4298" w:rsidRDefault="00AB4298" w:rsidP="00C4693D">
      <w:pPr>
        <w:spacing w:after="120"/>
        <w:rPr>
          <w:shd w:val="clear" w:color="auto" w:fill="FFFFFF" w:themeFill="background1"/>
        </w:rPr>
      </w:pPr>
    </w:p>
    <w:p w14:paraId="6105AD9D" w14:textId="0F6F5357" w:rsidR="000C2669" w:rsidRPr="005974BE" w:rsidRDefault="000C2669" w:rsidP="008726DD">
      <w:pPr>
        <w:pStyle w:val="Nagwek5"/>
      </w:pPr>
      <w:r w:rsidRPr="005974BE">
        <w:rPr>
          <w:shd w:val="clear" w:color="auto" w:fill="FFFFFF" w:themeFill="background1"/>
        </w:rPr>
        <w:t xml:space="preserve">Działanie </w:t>
      </w:r>
      <w:r w:rsidR="004862A0">
        <w:rPr>
          <w:shd w:val="clear" w:color="auto" w:fill="FFFFFF" w:themeFill="background1"/>
        </w:rPr>
        <w:t>I</w:t>
      </w:r>
      <w:r w:rsidRPr="005974BE">
        <w:rPr>
          <w:shd w:val="clear" w:color="auto" w:fill="FFFFFF" w:themeFill="background1"/>
        </w:rPr>
        <w:t>I</w:t>
      </w:r>
      <w:r w:rsidR="006F39A0">
        <w:rPr>
          <w:shd w:val="clear" w:color="auto" w:fill="FFFFFF" w:themeFill="background1"/>
        </w:rPr>
        <w:t>.2</w:t>
      </w:r>
      <w:r w:rsidRPr="005974BE">
        <w:rPr>
          <w:shd w:val="clear" w:color="auto" w:fill="FFFFFF" w:themeFill="background1"/>
        </w:rPr>
        <w:t xml:space="preserve">.2. </w:t>
      </w:r>
      <w:r w:rsidRPr="005974BE">
        <w:t xml:space="preserve">Wsparcie aktywizacji młodzieży </w:t>
      </w:r>
      <w:r w:rsidR="001120D9">
        <w:t>niepełnosprawnej</w:t>
      </w:r>
      <w:r w:rsidRPr="005974BE">
        <w:t xml:space="preserve"> – w szczególności absolwentów </w:t>
      </w:r>
      <w:r w:rsidR="003A32A2" w:rsidRPr="005974BE">
        <w:t xml:space="preserve">szkół </w:t>
      </w:r>
      <w:r w:rsidR="000C3715">
        <w:t>sp</w:t>
      </w:r>
      <w:r w:rsidR="003A32A2">
        <w:t>e</w:t>
      </w:r>
      <w:r w:rsidR="000C3715">
        <w:t>cjalnych</w:t>
      </w:r>
      <w:r w:rsidR="003A32A2">
        <w:t xml:space="preserve"> prowadzących kształcenie zawodowe</w:t>
      </w:r>
      <w:r w:rsidR="000C3715">
        <w:t xml:space="preserve"> </w:t>
      </w:r>
      <w:r w:rsidRPr="005974BE">
        <w:t>i</w:t>
      </w:r>
      <w:r w:rsidR="003A32A2">
        <w:t xml:space="preserve"> </w:t>
      </w:r>
      <w:r w:rsidR="003A32A2" w:rsidRPr="005974BE">
        <w:t xml:space="preserve">szkół </w:t>
      </w:r>
      <w:r w:rsidR="003A32A2">
        <w:t>specjalnych</w:t>
      </w:r>
      <w:r w:rsidRPr="005974BE">
        <w:t xml:space="preserve"> przysposabiaj</w:t>
      </w:r>
      <w:r w:rsidR="00AB4298">
        <w:t>ących do pracy</w:t>
      </w:r>
    </w:p>
    <w:p w14:paraId="31E25AFE" w14:textId="772828EB" w:rsidR="000C2669" w:rsidRPr="00A50B25" w:rsidRDefault="000C2669" w:rsidP="008726DD">
      <w:r w:rsidRPr="00A50B25">
        <w:t>Dla wielu młodych osób niepełnospraw</w:t>
      </w:r>
      <w:r w:rsidR="00E32A87">
        <w:t>nych</w:t>
      </w:r>
      <w:r w:rsidRPr="00A50B25">
        <w:t xml:space="preserve"> zakończenie edukacji w ramach </w:t>
      </w:r>
      <w:r w:rsidR="00454C92" w:rsidRPr="00454C92">
        <w:t>szkół specjalnych prowadzących kształcenie zawodowe i szkół specjalnych przysposabiających do pracy</w:t>
      </w:r>
      <w:r w:rsidR="00454C92" w:rsidRPr="00454C92" w:rsidDel="00454C92">
        <w:t xml:space="preserve"> </w:t>
      </w:r>
      <w:r w:rsidRPr="00A50B25">
        <w:t>oznacza ograniczenie bądź zaprzestanie aktywności zawodowej lub społecznej. Jednocześnie dotychczasowe doświadczenia wskazują, że formuła ekonomii społecznej, w</w:t>
      </w:r>
      <w:r w:rsidR="00774BDD">
        <w:t> </w:t>
      </w:r>
      <w:r w:rsidRPr="00A50B25">
        <w:t xml:space="preserve">szczególności spółdzielczości </w:t>
      </w:r>
      <w:r w:rsidR="008C1937">
        <w:t>inwalidów i</w:t>
      </w:r>
      <w:r w:rsidR="00A22E39">
        <w:t> </w:t>
      </w:r>
      <w:r w:rsidR="008C1937">
        <w:t xml:space="preserve">niewidomych oraz spółdzielczości </w:t>
      </w:r>
      <w:r w:rsidRPr="00A50B25">
        <w:t xml:space="preserve">socjalnej, jest </w:t>
      </w:r>
      <w:r w:rsidR="004023F2">
        <w:t>głównym rozwiązaniem umożliwiającym reintegrację zawodową oraz</w:t>
      </w:r>
      <w:r w:rsidRPr="00A50B25">
        <w:t xml:space="preserve"> podjęcie zatrudnienia przez osoby niepełnosprawne. W związku z</w:t>
      </w:r>
      <w:r w:rsidR="00A22E39">
        <w:t> </w:t>
      </w:r>
      <w:r w:rsidRPr="00A50B25">
        <w:t>powyższym przewiduje się</w:t>
      </w:r>
      <w:r w:rsidR="005974BE">
        <w:t xml:space="preserve"> realizację</w:t>
      </w:r>
      <w:r w:rsidRPr="00A50B25">
        <w:t xml:space="preserve"> następujących działań:</w:t>
      </w:r>
    </w:p>
    <w:p w14:paraId="53C99EE2" w14:textId="5AB6C57E" w:rsidR="000C2669" w:rsidRPr="00A50B25" w:rsidRDefault="00C360A7" w:rsidP="008F4696">
      <w:pPr>
        <w:pStyle w:val="Listanumerowana"/>
        <w:numPr>
          <w:ilvl w:val="0"/>
          <w:numId w:val="62"/>
        </w:numPr>
      </w:pPr>
      <w:r>
        <w:t>wsparcie kompetencyjne nauczycieli prowadzących</w:t>
      </w:r>
      <w:r w:rsidR="00657286">
        <w:t xml:space="preserve"> kształcenie zawodowe uczniów </w:t>
      </w:r>
      <w:r>
        <w:t>niepełnosprawn</w:t>
      </w:r>
      <w:r w:rsidR="00E32A87">
        <w:t>ych</w:t>
      </w:r>
      <w:r>
        <w:t xml:space="preserve"> oraz pracowników jednostek samorządu teryt</w:t>
      </w:r>
      <w:r w:rsidR="00657286">
        <w:t>orialnego w </w:t>
      </w:r>
      <w:r>
        <w:t>zakresie ekonomii społecznej</w:t>
      </w:r>
      <w:r w:rsidR="004B11F6">
        <w:t>;</w:t>
      </w:r>
    </w:p>
    <w:p w14:paraId="78E1316B" w14:textId="30C35202" w:rsidR="000C2669" w:rsidRPr="00A50B25" w:rsidRDefault="00B645BD" w:rsidP="00774BDD">
      <w:pPr>
        <w:pStyle w:val="Listanumerowana"/>
      </w:pPr>
      <w:r>
        <w:t>t</w:t>
      </w:r>
      <w:r w:rsidR="000C2669" w:rsidRPr="00A50B25">
        <w:t xml:space="preserve">worzenie mechanizmów i rozwijanie praktyki współpracy instytucji i podmiotów działających na rzecz powoływania podmiotów ekonomii społecznej zatrudniających absolwentów </w:t>
      </w:r>
      <w:r w:rsidR="00774BDD" w:rsidRPr="00774BDD">
        <w:t>szkół specjalnych prow</w:t>
      </w:r>
      <w:r w:rsidR="00774BDD">
        <w:t>adzących kształcenie zawodowe i </w:t>
      </w:r>
      <w:r w:rsidR="00774BDD" w:rsidRPr="00774BDD">
        <w:t>szkół specjalnych przysposabiających do pracy</w:t>
      </w:r>
      <w:r w:rsidR="004B11F6">
        <w:t>;</w:t>
      </w:r>
    </w:p>
    <w:p w14:paraId="7231D698" w14:textId="1A5AA10C" w:rsidR="000C2669" w:rsidRDefault="00C360A7" w:rsidP="00C74EFD">
      <w:pPr>
        <w:pStyle w:val="Listanumerowana"/>
        <w:spacing w:after="240"/>
      </w:pPr>
      <w:r>
        <w:t>wspieranie procesu przejścia młodych osób niepełnosprawn</w:t>
      </w:r>
      <w:r w:rsidR="00E32A87">
        <w:t>ych</w:t>
      </w:r>
      <w:r>
        <w:t xml:space="preserve"> z systemu edukacji na rynek pracy oraz staży, praktyk </w:t>
      </w:r>
      <w:r w:rsidR="007B3864">
        <w:t xml:space="preserve">i </w:t>
      </w:r>
      <w:r>
        <w:t>zatrudnienia w</w:t>
      </w:r>
      <w:r w:rsidR="00657286">
        <w:t>spieranego w różnych formach, w </w:t>
      </w:r>
      <w:r>
        <w:t>tym spółdzielniach socjalnych</w:t>
      </w:r>
      <w:r w:rsidR="00921AB7">
        <w:t xml:space="preserve"> oraz spółdzielniach inwalidów i niewidomych. </w:t>
      </w:r>
    </w:p>
    <w:p w14:paraId="7D0287D1" w14:textId="117AEAF4" w:rsidR="00034C6A" w:rsidRDefault="00966B0D" w:rsidP="008726DD">
      <w:r>
        <w:t xml:space="preserve">Realizacja powyższych działań będzie przebiegać w szczególności w oparciu o odpowiednie kształtowanie zadań związanych z </w:t>
      </w:r>
      <w:r w:rsidR="00B64382">
        <w:t xml:space="preserve">aktywizacją i </w:t>
      </w:r>
      <w:r>
        <w:t xml:space="preserve">reintegracją </w:t>
      </w:r>
      <w:r w:rsidR="00C13304">
        <w:t>młodych osób niepełnospraw</w:t>
      </w:r>
      <w:r w:rsidR="00E32A87">
        <w:t>nych</w:t>
      </w:r>
      <w:r>
        <w:t>, zlecanych PES przez PFRON</w:t>
      </w:r>
      <w:r w:rsidR="0097413E">
        <w:t>.</w:t>
      </w:r>
    </w:p>
    <w:p w14:paraId="0879D1B3" w14:textId="2F97F84D" w:rsidR="00DE6B95" w:rsidRDefault="00034C6A" w:rsidP="006D641E">
      <w:pPr>
        <w:spacing w:line="259" w:lineRule="auto"/>
        <w:jc w:val="left"/>
      </w:pPr>
      <w:r>
        <w:br w:type="page"/>
      </w:r>
    </w:p>
    <w:tbl>
      <w:tblPr>
        <w:tblW w:w="5000" w:type="pct"/>
        <w:tblCellMar>
          <w:left w:w="70" w:type="dxa"/>
          <w:right w:w="70" w:type="dxa"/>
        </w:tblCellMar>
        <w:tblLook w:val="04A0" w:firstRow="1" w:lastRow="0" w:firstColumn="1" w:lastColumn="0" w:noHBand="0" w:noVBand="1"/>
      </w:tblPr>
      <w:tblGrid>
        <w:gridCol w:w="3018"/>
        <w:gridCol w:w="3018"/>
        <w:gridCol w:w="3016"/>
      </w:tblGrid>
      <w:tr w:rsidR="00CC0760" w:rsidRPr="003E7EF5" w14:paraId="44572D3E" w14:textId="77777777" w:rsidTr="00CC0760">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5B07F59D" w14:textId="21E10B86"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lastRenderedPageBreak/>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5B6676C7" w14:textId="37E8C386" w:rsidR="00CC0760" w:rsidRPr="00381062" w:rsidRDefault="00917AEC" w:rsidP="008B54B7">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04E79BF8" w14:textId="121268CA"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współpracujące</w:t>
            </w:r>
          </w:p>
        </w:tc>
      </w:tr>
      <w:tr w:rsidR="00CC0760" w:rsidRPr="003E7EF5" w14:paraId="79BD8D45" w14:textId="77777777" w:rsidTr="00CC0760">
        <w:trPr>
          <w:trHeight w:val="1500"/>
        </w:trPr>
        <w:tc>
          <w:tcPr>
            <w:tcW w:w="1667" w:type="pct"/>
            <w:tcBorders>
              <w:top w:val="nil"/>
              <w:left w:val="single" w:sz="4" w:space="0" w:color="auto"/>
              <w:bottom w:val="single" w:sz="4" w:space="0" w:color="auto"/>
              <w:right w:val="single" w:sz="4" w:space="0" w:color="auto"/>
            </w:tcBorders>
            <w:shd w:val="clear" w:color="auto" w:fill="auto"/>
            <w:hideMark/>
          </w:tcPr>
          <w:p w14:paraId="608366A7" w14:textId="3751B507" w:rsidR="00CC0760" w:rsidRPr="00381062" w:rsidRDefault="003A32A2" w:rsidP="00D35441">
            <w:pPr>
              <w:spacing w:after="0"/>
              <w:jc w:val="left"/>
              <w:rPr>
                <w:rFonts w:eastAsia="Times New Roman"/>
                <w:color w:val="000000"/>
                <w:lang w:eastAsia="pl-PL"/>
              </w:rPr>
            </w:pPr>
            <w:r w:rsidRPr="003A32A2">
              <w:rPr>
                <w:rFonts w:eastAsia="Times New Roman"/>
                <w:color w:val="000000"/>
                <w:lang w:eastAsia="pl-PL"/>
              </w:rPr>
              <w:t>Wsparcie aktywizacji młodzieży niepełnosprawnej – w szczególności absolwentów szkół specjalnych prowadzących kształcenie zawodowe i szkół specjalnych przysposabiających do pracy</w:t>
            </w:r>
          </w:p>
        </w:tc>
        <w:tc>
          <w:tcPr>
            <w:tcW w:w="1667" w:type="pct"/>
            <w:tcBorders>
              <w:top w:val="nil"/>
              <w:left w:val="nil"/>
              <w:bottom w:val="single" w:sz="4" w:space="0" w:color="auto"/>
              <w:right w:val="single" w:sz="4" w:space="0" w:color="auto"/>
            </w:tcBorders>
            <w:shd w:val="clear" w:color="auto" w:fill="auto"/>
            <w:hideMark/>
          </w:tcPr>
          <w:p w14:paraId="2C05EE49" w14:textId="502DEB65" w:rsidR="00CC0760" w:rsidRPr="00381062" w:rsidRDefault="00CC0760" w:rsidP="00CC0760">
            <w:pPr>
              <w:spacing w:after="0"/>
              <w:jc w:val="left"/>
              <w:rPr>
                <w:rFonts w:eastAsia="Times New Roman"/>
                <w:color w:val="000000"/>
                <w:lang w:eastAsia="pl-PL"/>
              </w:rPr>
            </w:pPr>
            <w:r w:rsidRPr="00381062">
              <w:rPr>
                <w:rFonts w:eastAsia="Times New Roman"/>
                <w:color w:val="000000"/>
                <w:lang w:eastAsia="pl-PL"/>
              </w:rPr>
              <w:t xml:space="preserve">Ministerstwo Edukacji Narodowej, </w:t>
            </w:r>
            <w:r w:rsidR="00285C74">
              <w:rPr>
                <w:rFonts w:eastAsia="Times New Roman"/>
                <w:color w:val="000000"/>
                <w:lang w:eastAsia="pl-PL"/>
              </w:rPr>
              <w:t>Ministerstwo Rodziny i Polityki Społecznej</w:t>
            </w:r>
          </w:p>
        </w:tc>
        <w:tc>
          <w:tcPr>
            <w:tcW w:w="1667" w:type="pct"/>
            <w:tcBorders>
              <w:top w:val="nil"/>
              <w:left w:val="nil"/>
              <w:bottom w:val="single" w:sz="4" w:space="0" w:color="auto"/>
              <w:right w:val="single" w:sz="4" w:space="0" w:color="auto"/>
            </w:tcBorders>
            <w:shd w:val="clear" w:color="auto" w:fill="auto"/>
            <w:hideMark/>
          </w:tcPr>
          <w:p w14:paraId="14553BF2" w14:textId="778F83CE" w:rsidR="00CC0760" w:rsidRDefault="00285C74" w:rsidP="006163F5">
            <w:pPr>
              <w:spacing w:after="0"/>
              <w:jc w:val="left"/>
              <w:rPr>
                <w:rFonts w:eastAsia="Times New Roman"/>
                <w:color w:val="000000"/>
                <w:lang w:eastAsia="pl-PL"/>
              </w:rPr>
            </w:pPr>
            <w:r>
              <w:rPr>
                <w:rFonts w:eastAsia="Times New Roman"/>
                <w:color w:val="000000"/>
                <w:lang w:eastAsia="pl-PL"/>
              </w:rPr>
              <w:t xml:space="preserve">Ministerstwo Rodziny </w:t>
            </w:r>
            <w:r w:rsidR="00453CD3">
              <w:rPr>
                <w:rFonts w:eastAsia="Times New Roman"/>
                <w:color w:val="000000"/>
                <w:lang w:eastAsia="pl-PL"/>
              </w:rPr>
              <w:br/>
            </w:r>
            <w:r>
              <w:rPr>
                <w:rFonts w:eastAsia="Times New Roman"/>
                <w:color w:val="000000"/>
                <w:lang w:eastAsia="pl-PL"/>
              </w:rPr>
              <w:t>i Polityki Społecznej</w:t>
            </w:r>
            <w:r w:rsidR="00CC0760" w:rsidRPr="00381062">
              <w:rPr>
                <w:rFonts w:eastAsia="Times New Roman"/>
                <w:color w:val="000000"/>
                <w:lang w:eastAsia="pl-PL"/>
              </w:rPr>
              <w:t>, Państwowy Fundusz Rehabilitacji Osób Niepełnosprawnych</w:t>
            </w:r>
            <w:r w:rsidR="007B3864">
              <w:rPr>
                <w:rFonts w:eastAsia="Times New Roman"/>
                <w:color w:val="000000"/>
                <w:lang w:eastAsia="pl-PL"/>
              </w:rPr>
              <w:t>,</w:t>
            </w:r>
          </w:p>
          <w:p w14:paraId="7A932348" w14:textId="6DAC06C0" w:rsidR="00B66B24" w:rsidRPr="00381062" w:rsidRDefault="007B3864" w:rsidP="009906ED">
            <w:pPr>
              <w:spacing w:after="0"/>
              <w:jc w:val="left"/>
              <w:rPr>
                <w:rFonts w:eastAsia="Times New Roman"/>
                <w:color w:val="000000"/>
                <w:lang w:eastAsia="pl-PL"/>
              </w:rPr>
            </w:pPr>
            <w:r>
              <w:rPr>
                <w:rFonts w:eastAsia="Times New Roman"/>
                <w:color w:val="000000"/>
                <w:lang w:eastAsia="pl-PL"/>
              </w:rPr>
              <w:t>j</w:t>
            </w:r>
            <w:r w:rsidR="00B66B24">
              <w:rPr>
                <w:rFonts w:eastAsia="Times New Roman"/>
                <w:color w:val="000000"/>
                <w:lang w:eastAsia="pl-PL"/>
              </w:rPr>
              <w:t xml:space="preserve">ednostki </w:t>
            </w:r>
            <w:r>
              <w:rPr>
                <w:rFonts w:eastAsia="Times New Roman"/>
                <w:color w:val="000000"/>
                <w:lang w:eastAsia="pl-PL"/>
              </w:rPr>
              <w:t>s</w:t>
            </w:r>
            <w:r w:rsidR="00B66B24">
              <w:rPr>
                <w:rFonts w:eastAsia="Times New Roman"/>
                <w:color w:val="000000"/>
                <w:lang w:eastAsia="pl-PL"/>
              </w:rPr>
              <w:t xml:space="preserve">amorządu </w:t>
            </w:r>
            <w:r>
              <w:rPr>
                <w:rFonts w:eastAsia="Times New Roman"/>
                <w:color w:val="000000"/>
                <w:lang w:eastAsia="pl-PL"/>
              </w:rPr>
              <w:t>t</w:t>
            </w:r>
            <w:r w:rsidR="00B66B24">
              <w:rPr>
                <w:rFonts w:eastAsia="Times New Roman"/>
                <w:color w:val="000000"/>
                <w:lang w:eastAsia="pl-PL"/>
              </w:rPr>
              <w:t>erytorialnego</w:t>
            </w:r>
          </w:p>
        </w:tc>
      </w:tr>
    </w:tbl>
    <w:p w14:paraId="7C8167CC" w14:textId="77777777" w:rsidR="00CC0760" w:rsidRDefault="00CC0760" w:rsidP="008726DD"/>
    <w:p w14:paraId="65214DD7" w14:textId="4CB5F144" w:rsidR="00011D05" w:rsidRPr="005974BE" w:rsidRDefault="00011D05" w:rsidP="008726DD">
      <w:pPr>
        <w:pStyle w:val="Nagwek5"/>
      </w:pPr>
      <w:r w:rsidRPr="005974BE">
        <w:t xml:space="preserve">Działanie </w:t>
      </w:r>
      <w:r w:rsidR="004862A0">
        <w:t>I</w:t>
      </w:r>
      <w:r w:rsidRPr="005974BE">
        <w:t>I</w:t>
      </w:r>
      <w:r w:rsidR="006F39A0">
        <w:t>.2</w:t>
      </w:r>
      <w:r w:rsidRPr="005974BE">
        <w:t xml:space="preserve">.3. </w:t>
      </w:r>
      <w:r w:rsidR="00F17E45" w:rsidRPr="005974BE">
        <w:t>Tworzenie warunków do kontynuowania aktywności zawodowej osób starszych w podmiotach e</w:t>
      </w:r>
      <w:r w:rsidR="00AB4298">
        <w:t>konomii społecznej</w:t>
      </w:r>
    </w:p>
    <w:p w14:paraId="63450D06" w14:textId="7AF59870" w:rsidR="00966B0D" w:rsidRDefault="00962483" w:rsidP="009771C5">
      <w:pPr>
        <w:pStyle w:val="Listanumerowana"/>
        <w:numPr>
          <w:ilvl w:val="0"/>
          <w:numId w:val="12"/>
        </w:numPr>
      </w:pPr>
      <w:r>
        <w:t>P</w:t>
      </w:r>
      <w:r w:rsidRPr="009A2073">
        <w:t xml:space="preserve">romowanie </w:t>
      </w:r>
      <w:r>
        <w:t xml:space="preserve">wśród PES </w:t>
      </w:r>
      <w:r w:rsidRPr="009A2073">
        <w:t xml:space="preserve">form zatrudnienia </w:t>
      </w:r>
      <w:r w:rsidR="00366BEF">
        <w:t xml:space="preserve">odpowiadających na potrzeby </w:t>
      </w:r>
      <w:r w:rsidRPr="009A2073">
        <w:t>osób starszych</w:t>
      </w:r>
      <w:r>
        <w:t>.</w:t>
      </w:r>
    </w:p>
    <w:p w14:paraId="26C1AEE6" w14:textId="5BFC04AA" w:rsidR="00962483" w:rsidRPr="00962483" w:rsidRDefault="00966B0D" w:rsidP="009771C5">
      <w:pPr>
        <w:pStyle w:val="Listanumerowana"/>
        <w:numPr>
          <w:ilvl w:val="0"/>
          <w:numId w:val="12"/>
        </w:numPr>
      </w:pPr>
      <w:r>
        <w:t>W</w:t>
      </w:r>
      <w:r w:rsidR="00962483" w:rsidRPr="00962483">
        <w:t>spieranie zakładania i prowadzenia przedsiębiorstw społec</w:t>
      </w:r>
      <w:r w:rsidR="00962483">
        <w:t>znych przez pracowników w </w:t>
      </w:r>
      <w:r w:rsidR="00962483" w:rsidRPr="00962483">
        <w:t xml:space="preserve">wieku przedemerytalnym oraz wspieranie zatrudnienia pracowników po </w:t>
      </w:r>
      <w:r w:rsidR="00962483">
        <w:t>50</w:t>
      </w:r>
      <w:r w:rsidR="00BC2B1D">
        <w:t>.</w:t>
      </w:r>
      <w:r w:rsidR="00962483" w:rsidRPr="00962483">
        <w:t xml:space="preserve"> </w:t>
      </w:r>
      <w:r w:rsidR="00F17B5B">
        <w:t>roku</w:t>
      </w:r>
      <w:r w:rsidR="00962483" w:rsidRPr="00962483">
        <w:t xml:space="preserve"> życia</w:t>
      </w:r>
      <w:r>
        <w:t>.</w:t>
      </w:r>
    </w:p>
    <w:p w14:paraId="0A554968" w14:textId="35C1E72F" w:rsidR="00962483" w:rsidRPr="00962483" w:rsidRDefault="00966B0D" w:rsidP="009771C5">
      <w:pPr>
        <w:pStyle w:val="Listanumerowana"/>
        <w:numPr>
          <w:ilvl w:val="0"/>
          <w:numId w:val="13"/>
        </w:numPr>
      </w:pPr>
      <w:r>
        <w:t>W</w:t>
      </w:r>
      <w:r w:rsidR="000644D3">
        <w:t>spieranie w</w:t>
      </w:r>
      <w:r w:rsidR="00962483" w:rsidRPr="00962483">
        <w:t>ykorzystani</w:t>
      </w:r>
      <w:r w:rsidR="000644D3">
        <w:t>a</w:t>
      </w:r>
      <w:r w:rsidR="00962483" w:rsidRPr="00962483">
        <w:t xml:space="preserve"> przedsiębiorczości społecznej w procesach </w:t>
      </w:r>
      <w:r w:rsidR="004B11F6">
        <w:t>„</w:t>
      </w:r>
      <w:r w:rsidR="00962483" w:rsidRPr="00962483">
        <w:t>outplacementu</w:t>
      </w:r>
      <w:r w:rsidR="004B11F6">
        <w:t>”</w:t>
      </w:r>
      <w:r w:rsidR="00D732B8">
        <w:rPr>
          <w:rStyle w:val="Odwoanieprzypisudolnego"/>
        </w:rPr>
        <w:footnoteReference w:id="29"/>
      </w:r>
      <w:r>
        <w:t xml:space="preserve"> i </w:t>
      </w:r>
      <w:r w:rsidR="00962483" w:rsidRPr="00962483">
        <w:t xml:space="preserve">adaptacji zawodowej </w:t>
      </w:r>
      <w:r w:rsidR="000644D3">
        <w:t xml:space="preserve">oraz </w:t>
      </w:r>
      <w:r w:rsidR="00962483" w:rsidRPr="00962483">
        <w:t>tworzenia przedsię</w:t>
      </w:r>
      <w:r>
        <w:t>biorstw społecznych w związku z </w:t>
      </w:r>
      <w:r w:rsidR="00962483" w:rsidRPr="00962483">
        <w:t xml:space="preserve">procesami restrukturyzacyjnymi, w szczególności dla pracowników po </w:t>
      </w:r>
      <w:r w:rsidR="00962483">
        <w:t>50</w:t>
      </w:r>
      <w:r w:rsidR="00BC2B1D">
        <w:t>.</w:t>
      </w:r>
      <w:r w:rsidR="00962483" w:rsidRPr="00962483">
        <w:t xml:space="preserve"> roku życia</w:t>
      </w:r>
      <w:r>
        <w:t>.</w:t>
      </w:r>
    </w:p>
    <w:p w14:paraId="59AD869C" w14:textId="248C1EDA" w:rsidR="005D3694" w:rsidRDefault="00966B0D" w:rsidP="009771C5">
      <w:pPr>
        <w:pStyle w:val="Listanumerowana"/>
        <w:numPr>
          <w:ilvl w:val="0"/>
          <w:numId w:val="13"/>
        </w:numPr>
      </w:pPr>
      <w:r>
        <w:t>P</w:t>
      </w:r>
      <w:r w:rsidR="00962483" w:rsidRPr="009A2073">
        <w:t xml:space="preserve">rowadzenie działań na rzecz promocji i rozwoju działalności gospodarczej w sektorze </w:t>
      </w:r>
      <w:r w:rsidR="004B11F6">
        <w:t>„</w:t>
      </w:r>
      <w:r w:rsidR="00962483" w:rsidRPr="009A2073">
        <w:t>srebrnej gospodarki</w:t>
      </w:r>
      <w:r w:rsidR="004B11F6">
        <w:t>”</w:t>
      </w:r>
      <w:r w:rsidR="00962483" w:rsidRPr="009A2073">
        <w:t>, w szczególności przez rozwój działalności podmiotów ekonomii społecznej w zakresie dostarczania usług społecznych adresowanych do osób</w:t>
      </w:r>
      <w:r w:rsidR="00962483">
        <w:t xml:space="preserve"> starszych</w:t>
      </w:r>
      <w:r>
        <w:t>.</w:t>
      </w:r>
    </w:p>
    <w:p w14:paraId="19A8336A" w14:textId="57E221B2" w:rsidR="005D3694" w:rsidRDefault="00966B0D" w:rsidP="009771C5">
      <w:pPr>
        <w:pStyle w:val="Listanumerowana"/>
        <w:numPr>
          <w:ilvl w:val="0"/>
          <w:numId w:val="13"/>
        </w:numPr>
        <w:spacing w:after="240"/>
      </w:pPr>
      <w:r>
        <w:t>O</w:t>
      </w:r>
      <w:r w:rsidR="005D3694">
        <w:t xml:space="preserve">rgany administracji publicznej, zwłaszcza na szczeblu regionalnym i lokalnym, </w:t>
      </w:r>
      <w:r w:rsidR="00296EB4">
        <w:t xml:space="preserve">powinny odpowiednio profilować kryteria konkursowe (np. kryteria dostępu, strategiczne), aby współpracować </w:t>
      </w:r>
      <w:r w:rsidR="0050602A">
        <w:t xml:space="preserve">z </w:t>
      </w:r>
      <w:r w:rsidR="00296EB4">
        <w:t xml:space="preserve">PES </w:t>
      </w:r>
      <w:r w:rsidR="008A6F8A">
        <w:t>działającymi na rzecz</w:t>
      </w:r>
      <w:r w:rsidR="00296EB4">
        <w:t xml:space="preserve"> </w:t>
      </w:r>
      <w:r w:rsidR="008A6F8A">
        <w:t>podtrzymywania i inicjowania</w:t>
      </w:r>
      <w:r w:rsidR="00296EB4">
        <w:t xml:space="preserve"> aktywności zawodowej przez osoby starsze. </w:t>
      </w:r>
    </w:p>
    <w:p w14:paraId="6CA9CB18" w14:textId="77777777" w:rsidR="0008475C" w:rsidRPr="0008475C" w:rsidRDefault="0008475C" w:rsidP="0008475C">
      <w:pPr>
        <w:pStyle w:val="Listanumerowana2"/>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CC0760" w:rsidRPr="00EB26D8" w14:paraId="084821F1" w14:textId="77777777" w:rsidTr="00CC0760">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005734AF" w14:textId="63146A85"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2C8CD21A" w14:textId="160B3CB9"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3164EF96" w14:textId="1BC4AC57"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współpracujące</w:t>
            </w:r>
          </w:p>
        </w:tc>
      </w:tr>
      <w:tr w:rsidR="00CC0760" w:rsidRPr="00EB26D8" w14:paraId="1AF30B87" w14:textId="77777777" w:rsidTr="00CC0760">
        <w:trPr>
          <w:trHeight w:val="15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524AC2DD" w14:textId="1933A0BA" w:rsidR="00CC0760" w:rsidRPr="00381062" w:rsidRDefault="00CC0760">
            <w:pPr>
              <w:spacing w:after="0"/>
              <w:jc w:val="left"/>
              <w:rPr>
                <w:rFonts w:eastAsia="Times New Roman"/>
                <w:color w:val="000000"/>
                <w:lang w:eastAsia="pl-PL"/>
              </w:rPr>
            </w:pPr>
            <w:r w:rsidRPr="00381062">
              <w:rPr>
                <w:rFonts w:eastAsia="Times New Roman"/>
                <w:color w:val="000000"/>
                <w:lang w:eastAsia="pl-PL"/>
              </w:rPr>
              <w:t xml:space="preserve">Tworzenie warunków do kontynuowania aktywności zawodowej osób starszych w podmiotach ekonomii społecznej </w:t>
            </w:r>
          </w:p>
        </w:tc>
        <w:tc>
          <w:tcPr>
            <w:tcW w:w="1667" w:type="pct"/>
            <w:tcBorders>
              <w:top w:val="single" w:sz="4" w:space="0" w:color="auto"/>
              <w:left w:val="nil"/>
              <w:bottom w:val="single" w:sz="4" w:space="0" w:color="auto"/>
              <w:right w:val="single" w:sz="4" w:space="0" w:color="auto"/>
            </w:tcBorders>
            <w:shd w:val="clear" w:color="auto" w:fill="auto"/>
            <w:hideMark/>
          </w:tcPr>
          <w:p w14:paraId="1922677D" w14:textId="57C06D92" w:rsidR="00CC0760" w:rsidRPr="00381062" w:rsidRDefault="00285C74" w:rsidP="00CC0760">
            <w:pPr>
              <w:spacing w:after="0"/>
              <w:jc w:val="left"/>
              <w:rPr>
                <w:rFonts w:eastAsia="Times New Roman"/>
                <w:color w:val="000000"/>
                <w:lang w:eastAsia="pl-PL"/>
              </w:rPr>
            </w:pPr>
            <w:r>
              <w:rPr>
                <w:rFonts w:eastAsia="Times New Roman"/>
                <w:color w:val="000000"/>
                <w:lang w:eastAsia="pl-PL"/>
              </w:rPr>
              <w:t xml:space="preserve">Ministerstwo Rodziny </w:t>
            </w:r>
            <w:r w:rsidR="00453CD3">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57E8D9A9" w14:textId="68B5B456" w:rsidR="00CC0760" w:rsidRPr="00381062" w:rsidRDefault="003F5287" w:rsidP="00CC0760">
            <w:pPr>
              <w:spacing w:after="0"/>
              <w:jc w:val="left"/>
              <w:rPr>
                <w:rFonts w:eastAsia="Times New Roman"/>
                <w:color w:val="000000"/>
                <w:lang w:eastAsia="pl-PL"/>
              </w:rPr>
            </w:pPr>
            <w:r>
              <w:rPr>
                <w:rFonts w:eastAsia="Times New Roman"/>
                <w:color w:val="000000"/>
                <w:lang w:eastAsia="pl-PL"/>
              </w:rPr>
              <w:t>Jednostki samorządu t</w:t>
            </w:r>
            <w:r w:rsidR="00CC0760" w:rsidRPr="00381062">
              <w:rPr>
                <w:rFonts w:eastAsia="Times New Roman"/>
                <w:color w:val="000000"/>
                <w:lang w:eastAsia="pl-PL"/>
              </w:rPr>
              <w:t>erytorialnego</w:t>
            </w:r>
          </w:p>
        </w:tc>
      </w:tr>
    </w:tbl>
    <w:p w14:paraId="7C22E3AA" w14:textId="11D9DA52" w:rsidR="00D528F8" w:rsidRDefault="00D528F8" w:rsidP="00CC0760">
      <w:pPr>
        <w:pStyle w:val="Listanumerowana2"/>
        <w:rPr>
          <w:lang w:eastAsia="pl-PL"/>
        </w:rPr>
      </w:pPr>
    </w:p>
    <w:p w14:paraId="50095A4B" w14:textId="2BF5D000" w:rsidR="00CC0760" w:rsidRPr="00CC0760" w:rsidRDefault="00D528F8" w:rsidP="00D528F8">
      <w:pPr>
        <w:spacing w:line="259" w:lineRule="auto"/>
        <w:jc w:val="left"/>
        <w:rPr>
          <w:lang w:eastAsia="pl-PL"/>
        </w:rPr>
      </w:pPr>
      <w:r>
        <w:rPr>
          <w:lang w:eastAsia="pl-PL"/>
        </w:rPr>
        <w:br w:type="page"/>
      </w:r>
    </w:p>
    <w:p w14:paraId="7580F3F4" w14:textId="51607EBA" w:rsidR="00294F4F" w:rsidRPr="00912CEA" w:rsidRDefault="00FE76A0" w:rsidP="008726DD">
      <w:pPr>
        <w:pStyle w:val="Nagwek4"/>
      </w:pPr>
      <w:r w:rsidRPr="00912CEA">
        <w:lastRenderedPageBreak/>
        <w:t>Priorytet</w:t>
      </w:r>
      <w:r w:rsidR="00294F4F" w:rsidRPr="00912CEA">
        <w:t xml:space="preserve"> </w:t>
      </w:r>
      <w:r w:rsidR="006F39A0">
        <w:t>3</w:t>
      </w:r>
      <w:r w:rsidR="00381DA9" w:rsidRPr="00912CEA">
        <w:t xml:space="preserve">. </w:t>
      </w:r>
      <w:r w:rsidR="00B14044" w:rsidRPr="00B14044">
        <w:t>Tworzenie miejsc pracy dla osób zagrożonych wykluczeniem społecznym w przedsię</w:t>
      </w:r>
      <w:r w:rsidR="00AB4298">
        <w:t>biorstwach społecznych</w:t>
      </w:r>
    </w:p>
    <w:p w14:paraId="6F1BCAB8" w14:textId="628BBC14" w:rsidR="00AC4EEC" w:rsidRPr="00A50B25" w:rsidRDefault="00171378" w:rsidP="008726DD">
      <w:r>
        <w:t xml:space="preserve"> </w:t>
      </w:r>
      <w:r w:rsidR="0006265E" w:rsidRPr="00A50B25">
        <w:t>Kluczowym elementem działań prozatrudnieniowych jest koncentracja na rozwoju istniejących oraz tworzeniu nowych form efektywnego zatrudnienia osób zagrożonych wykluczeniem społecznym. Jednym z</w:t>
      </w:r>
      <w:r w:rsidR="00B14044">
        <w:t> </w:t>
      </w:r>
      <w:r w:rsidR="0006265E" w:rsidRPr="00A50B25">
        <w:t xml:space="preserve">najistotniejszych elementów będzie </w:t>
      </w:r>
      <w:r w:rsidR="004664E9">
        <w:t>wspieranie</w:t>
      </w:r>
      <w:r w:rsidR="0006265E" w:rsidRPr="00A50B25">
        <w:t xml:space="preserve"> aktywizacji zawodowej i integracji społecznej w</w:t>
      </w:r>
      <w:r w:rsidR="004664E9">
        <w:t xml:space="preserve"> </w:t>
      </w:r>
      <w:r w:rsidR="00B85AA2">
        <w:t>przedsiębiorstw</w:t>
      </w:r>
      <w:r w:rsidR="00E55A9D">
        <w:t>ach</w:t>
      </w:r>
      <w:r w:rsidR="00B85AA2">
        <w:t xml:space="preserve"> </w:t>
      </w:r>
      <w:r w:rsidR="00657286">
        <w:t>społecznych. Efektywna</w:t>
      </w:r>
      <w:r w:rsidR="0045760C">
        <w:t xml:space="preserve"> r</w:t>
      </w:r>
      <w:r w:rsidR="004664E9">
        <w:t>ealizacja funkc</w:t>
      </w:r>
      <w:r w:rsidR="0045760C">
        <w:t xml:space="preserve">ji reintegracyjnej PS </w:t>
      </w:r>
      <w:r w:rsidR="005766A7">
        <w:t>obejmuj</w:t>
      </w:r>
      <w:r w:rsidR="006439B8">
        <w:t>e</w:t>
      </w:r>
      <w:r w:rsidR="005766A7">
        <w:t xml:space="preserve"> dwa komplementarne zagadnienia.</w:t>
      </w:r>
      <w:r w:rsidR="0045760C">
        <w:t xml:space="preserve"> Pierwszym z nich jest tworzenie wysokiej jakości miejsc pracy, dopasowanych do potrzeb pracowników zagrożonych wykluczeniem społecznym, a także pozwalających im uzyskać podmiotowość w sferze finansowej oraz wpływ na kierunki rozwoju przedsiębiorstwa. Drugim kluczowym czynnikiem decydującym o społecznym charakterze podmiotów działających w tej formule jest aktywność w sferze reintegracji podejmowana na rzecz zatrudnianych pracowników. Każdy z tych elementów konstrukcyjnych PS jest jednocześnie zobowiązaniem wobec zatrudnianych osób zagrożonych wykluczeniem społecznym</w:t>
      </w:r>
      <w:r w:rsidR="00A20A26">
        <w:t>,</w:t>
      </w:r>
      <w:r w:rsidR="0045760C">
        <w:t xml:space="preserve"> a także społeczności lokalnych. Z tego względu przedsiębiorstwa społeczne </w:t>
      </w:r>
      <w:r w:rsidR="00541DD4">
        <w:t xml:space="preserve">będą mogły </w:t>
      </w:r>
      <w:r w:rsidR="0045760C">
        <w:t>korzystać z różnorodnych instrumentów wsparcia umożliwiających im realizację tej podstawowej funkcji.</w:t>
      </w:r>
      <w:r w:rsidR="005766A7">
        <w:t xml:space="preserve"> Jednocześnie realizacja funkcji reintegracyjnych i zatrudnieniowych w stosunku do osób zagrożonych wykluczeniem społecznym nie jest jedynym aspek</w:t>
      </w:r>
      <w:r w:rsidR="002350E1">
        <w:t>tem wyróżniającym te podmioty w </w:t>
      </w:r>
      <w:r w:rsidR="005766A7">
        <w:t xml:space="preserve">kontekście działań na rzecz dobra wspólnego i społeczności lokalnej. </w:t>
      </w:r>
      <w:r w:rsidR="00E825DB">
        <w:t xml:space="preserve">Przedsiębiorstwa społeczne działają także </w:t>
      </w:r>
      <w:r w:rsidR="00AB037F">
        <w:br/>
      </w:r>
      <w:r w:rsidR="00E825DB">
        <w:t xml:space="preserve">w sferze usług społecznych, co również ma duże znaczenie </w:t>
      </w:r>
      <w:r w:rsidR="0050602A">
        <w:t xml:space="preserve">dla </w:t>
      </w:r>
      <w:r w:rsidR="00E825DB">
        <w:t xml:space="preserve">zwiększania spójności </w:t>
      </w:r>
      <w:r w:rsidR="00AB037F">
        <w:br/>
      </w:r>
      <w:r w:rsidR="006439B8">
        <w:t xml:space="preserve">i włączenia </w:t>
      </w:r>
      <w:r w:rsidR="00E825DB">
        <w:t>społeczne</w:t>
      </w:r>
      <w:r w:rsidR="006439B8">
        <w:t>go</w:t>
      </w:r>
      <w:r w:rsidR="00E825DB">
        <w:t xml:space="preserve">. </w:t>
      </w:r>
    </w:p>
    <w:p w14:paraId="183CE5EA" w14:textId="031680AD" w:rsidR="00294F4F" w:rsidRPr="0090720A" w:rsidRDefault="00FE76A0" w:rsidP="008726DD">
      <w:pPr>
        <w:pStyle w:val="Nagwek5"/>
      </w:pPr>
      <w:r w:rsidRPr="0090720A">
        <w:rPr>
          <w:shd w:val="clear" w:color="auto" w:fill="FFFFFF" w:themeFill="background1"/>
        </w:rPr>
        <w:t xml:space="preserve">Działanie </w:t>
      </w:r>
      <w:r w:rsidR="005F2E63" w:rsidRPr="0090720A">
        <w:rPr>
          <w:shd w:val="clear" w:color="auto" w:fill="FFFFFF" w:themeFill="background1"/>
        </w:rPr>
        <w:t>I</w:t>
      </w:r>
      <w:r w:rsidR="004862A0">
        <w:rPr>
          <w:shd w:val="clear" w:color="auto" w:fill="FFFFFF" w:themeFill="background1"/>
        </w:rPr>
        <w:t>I</w:t>
      </w:r>
      <w:r w:rsidR="006F39A0">
        <w:rPr>
          <w:shd w:val="clear" w:color="auto" w:fill="FFFFFF" w:themeFill="background1"/>
        </w:rPr>
        <w:t>.3</w:t>
      </w:r>
      <w:r w:rsidRPr="0090720A">
        <w:rPr>
          <w:shd w:val="clear" w:color="auto" w:fill="FFFFFF" w:themeFill="background1"/>
        </w:rPr>
        <w:t>.1.</w:t>
      </w:r>
      <w:r w:rsidR="00010A52" w:rsidRPr="0090720A">
        <w:t xml:space="preserve"> </w:t>
      </w:r>
      <w:r w:rsidR="00B14044">
        <w:t>Status przedsiębiorstwa społecznego</w:t>
      </w:r>
    </w:p>
    <w:p w14:paraId="2583D8BF" w14:textId="4F44236F" w:rsidR="00426689" w:rsidRDefault="00E825DB" w:rsidP="00426689">
      <w:r>
        <w:t>Wprowadzony zostanie</w:t>
      </w:r>
      <w:r w:rsidR="002350E1">
        <w:t xml:space="preserve"> status przedsiębiorstwa społecznego</w:t>
      </w:r>
      <w:r w:rsidR="00BF4F38">
        <w:t>,</w:t>
      </w:r>
      <w:r w:rsidR="002350E1">
        <w:t xml:space="preserve"> </w:t>
      </w:r>
      <w:r w:rsidR="00086ADD">
        <w:t>uregulowan</w:t>
      </w:r>
      <w:r w:rsidR="00BF4F38">
        <w:t>y</w:t>
      </w:r>
      <w:r w:rsidR="00086ADD">
        <w:t xml:space="preserve"> na poziomie ustawowym</w:t>
      </w:r>
      <w:r>
        <w:t xml:space="preserve">. </w:t>
      </w:r>
      <w:r w:rsidR="0050602A">
        <w:t>S</w:t>
      </w:r>
      <w:r w:rsidR="00086ADD">
        <w:t xml:space="preserve">tatus ten </w:t>
      </w:r>
      <w:r w:rsidR="002663D6">
        <w:t xml:space="preserve">pozwoli zwiększyć trafność działań w obszarze ekonomii społecznej, </w:t>
      </w:r>
      <w:r w:rsidR="00086ADD">
        <w:t xml:space="preserve">ułatwi identyfikację </w:t>
      </w:r>
      <w:r w:rsidR="006439B8">
        <w:t xml:space="preserve">i adresowanie instrumentów wsparcia </w:t>
      </w:r>
      <w:r w:rsidR="0008475C">
        <w:t xml:space="preserve">dla </w:t>
      </w:r>
      <w:r w:rsidR="00537E86">
        <w:t xml:space="preserve">PS </w:t>
      </w:r>
      <w:r w:rsidR="00086ADD">
        <w:t xml:space="preserve">wszystkim podmiotom </w:t>
      </w:r>
      <w:r w:rsidR="00F214E2">
        <w:br/>
      </w:r>
      <w:r w:rsidR="00086ADD">
        <w:t>z otoczenia przedsiębiorczości społecznej, a w szczególności organom administracji publicznej</w:t>
      </w:r>
      <w:r w:rsidR="00644615">
        <w:t xml:space="preserve"> oraz </w:t>
      </w:r>
      <w:r w:rsidR="00086ADD">
        <w:t>innym przedsiębiorcom. Wprowadzenie statusu ułatwi budowanie środowiska o czytelnej tożsamości</w:t>
      </w:r>
      <w:r w:rsidR="00430671">
        <w:t>, będzie także</w:t>
      </w:r>
      <w:r w:rsidR="00537E86">
        <w:t xml:space="preserve"> potwierdzać  realizację ważnych z perspektywy polityki społecznej funkcji w zakresie reintegracji i zatrudnienia osób zagrożonych wykluczeniem społecznym oraz realizacji usług społecznych. </w:t>
      </w:r>
      <w:r w:rsidR="00EB0EB6">
        <w:t>Ostateczny kształt rozwiązań w zakresie statusu przedsiębiorstwa społecznego, instrumentów wsparcia zatrudnienia w tych podmiotach, a także katalogu osób zagrożonych wykluczeniem społ</w:t>
      </w:r>
      <w:r w:rsidR="004349FD">
        <w:t>e</w:t>
      </w:r>
      <w:r w:rsidR="00EB0EB6">
        <w:t>cznym</w:t>
      </w:r>
      <w:r w:rsidR="00D875AF">
        <w:t>,</w:t>
      </w:r>
      <w:r w:rsidR="00EB0EB6">
        <w:t xml:space="preserve"> zostanie określony w ustawie kompleksowo regulującej sferę ekonomii społecznej.</w:t>
      </w:r>
      <w:r w:rsidR="008B3954">
        <w:t xml:space="preserve"> </w:t>
      </w:r>
    </w:p>
    <w:p w14:paraId="581BE8C7" w14:textId="7B27489A" w:rsidR="00426689" w:rsidRDefault="00426689" w:rsidP="00175975">
      <w:pPr>
        <w:pStyle w:val="Listanumerowana"/>
        <w:numPr>
          <w:ilvl w:val="0"/>
          <w:numId w:val="14"/>
        </w:numPr>
      </w:pPr>
      <w:r>
        <w:t>Status przedsiębiorstwa społecznego przyznawany będzie PES</w:t>
      </w:r>
      <w:r w:rsidR="00175975">
        <w:t xml:space="preserve"> działającemu na rzecz rozwoju lokalnego</w:t>
      </w:r>
      <w:r w:rsidR="00DE20F2" w:rsidRPr="00A50B25">
        <w:t xml:space="preserve">, </w:t>
      </w:r>
      <w:r w:rsidR="00175975" w:rsidRPr="00A50B25">
        <w:t>któr</w:t>
      </w:r>
      <w:r w:rsidR="00175975">
        <w:t>ego</w:t>
      </w:r>
      <w:r w:rsidR="00175975" w:rsidRPr="00A50B25">
        <w:t xml:space="preserve"> </w:t>
      </w:r>
      <w:r w:rsidR="00DE20F2" w:rsidRPr="00A50B25">
        <w:t xml:space="preserve">celem jest </w:t>
      </w:r>
      <w:r w:rsidR="00175975" w:rsidRPr="00175975">
        <w:t>reintegrację zawodową i społeczną osób zagrożo</w:t>
      </w:r>
      <w:r w:rsidR="00175975">
        <w:t xml:space="preserve">nych wykluczeniem społecznym </w:t>
      </w:r>
      <w:r w:rsidR="00537E86">
        <w:t xml:space="preserve"> lub realizacja usług społecznych</w:t>
      </w:r>
      <w:r w:rsidR="007B5EA0">
        <w:t>.</w:t>
      </w:r>
      <w:r w:rsidR="007125DF" w:rsidRPr="00A50B25">
        <w:t xml:space="preserve"> </w:t>
      </w:r>
    </w:p>
    <w:p w14:paraId="4BC285C4" w14:textId="56C1A20B" w:rsidR="00DE20F2" w:rsidRPr="00A50B25" w:rsidRDefault="00426689" w:rsidP="00966B0D">
      <w:pPr>
        <w:pStyle w:val="Listanumerowana"/>
      </w:pPr>
      <w:r>
        <w:t xml:space="preserve">Uzyskać status będzie mógł ten PES, </w:t>
      </w:r>
      <w:r w:rsidR="009C78EB" w:rsidRPr="00A50B25">
        <w:t>który</w:t>
      </w:r>
      <w:r w:rsidR="00B703E9" w:rsidRPr="00A50B25">
        <w:t xml:space="preserve"> w szczególności</w:t>
      </w:r>
      <w:r w:rsidR="009C78EB" w:rsidRPr="00A50B25">
        <w:t>:</w:t>
      </w:r>
    </w:p>
    <w:p w14:paraId="7EA69EB1" w14:textId="7FCD1661" w:rsidR="00CD4D33" w:rsidRDefault="00CD4D33" w:rsidP="00CD4D33">
      <w:pPr>
        <w:pStyle w:val="Listapunktowana"/>
      </w:pPr>
      <w:r>
        <w:t>posiada osobowość prawną;</w:t>
      </w:r>
    </w:p>
    <w:p w14:paraId="0678878B" w14:textId="49BA2734" w:rsidR="00537E86" w:rsidRDefault="005436B3" w:rsidP="00CD4D33">
      <w:pPr>
        <w:pStyle w:val="Listapunktowana"/>
      </w:pPr>
      <w:r>
        <w:t>prowadzi</w:t>
      </w:r>
      <w:r w:rsidRPr="00A50B25">
        <w:t xml:space="preserve"> </w:t>
      </w:r>
      <w:r w:rsidR="00CD4D33">
        <w:t>odpłatną działalność pożytku publicznego w rozumieniu ustawy z dnia 24 kwietnia 2003 r. o działalności pożytku publicznego i o wolontariacie; działalność gospodarczą, w rozumieniu przepisów ustawy z dnia 6 marca 2018 r. – Prawo przedsiębiorców lub inną działalność o charakterze odpłatnym</w:t>
      </w:r>
      <w:r w:rsidR="004D6A0E">
        <w:t xml:space="preserve"> </w:t>
      </w:r>
      <w:r w:rsidR="00337D6D">
        <w:t xml:space="preserve">(np.: działalność oświatową lub </w:t>
      </w:r>
      <w:r w:rsidR="004D6A0E">
        <w:t>kulturalną</w:t>
      </w:r>
      <w:r w:rsidR="00537E86">
        <w:t xml:space="preserve">), </w:t>
      </w:r>
    </w:p>
    <w:p w14:paraId="0092913D" w14:textId="7EF51677" w:rsidR="009C78EB" w:rsidRDefault="00537E86" w:rsidP="00545002">
      <w:pPr>
        <w:pStyle w:val="Listapunktowana"/>
      </w:pPr>
      <w:r>
        <w:t>zatrudnia minimum trzech pracowników</w:t>
      </w:r>
      <w:r w:rsidR="00CD4D33">
        <w:t xml:space="preserve"> </w:t>
      </w:r>
      <w:r w:rsidR="00CD4D33" w:rsidRPr="00CD4D33">
        <w:t>na podstawie umowy o pracę lub spółdzielczej umowy o pracę</w:t>
      </w:r>
      <w:r w:rsidR="00545002">
        <w:t xml:space="preserve"> </w:t>
      </w:r>
      <w:r w:rsidR="00545002" w:rsidRPr="00545002">
        <w:t>w wymiarze co najmniej 1/2 pełnego wymiaru czasu pracy</w:t>
      </w:r>
      <w:r w:rsidR="0020098F" w:rsidRPr="00A50B25">
        <w:t>;</w:t>
      </w:r>
    </w:p>
    <w:p w14:paraId="361B27DB" w14:textId="308B6575" w:rsidR="00537E86" w:rsidRDefault="003F1C6F" w:rsidP="003F1C6F">
      <w:pPr>
        <w:pStyle w:val="Listapunktowana"/>
      </w:pPr>
      <w:r w:rsidRPr="003F1C6F">
        <w:t>nie przeznacza zysku lub nadwyżki bilansowej uzyskanych z wykonywanej działalności</w:t>
      </w:r>
      <w:r>
        <w:t xml:space="preserve"> </w:t>
      </w:r>
      <w:r w:rsidRPr="003F1C6F">
        <w:t xml:space="preserve">do podziału między swoich członków, udziałowców, akcjonariuszy i osób w nim </w:t>
      </w:r>
      <w:r w:rsidRPr="003F1C6F">
        <w:lastRenderedPageBreak/>
        <w:t>zatrudnionych</w:t>
      </w:r>
      <w:r w:rsidR="00537E86" w:rsidRPr="00A50B25">
        <w:t>, a całość nadwyżki bilansowej przeznacza na rozwój przedsiębiorstwa społecznego</w:t>
      </w:r>
      <w:r w:rsidR="00537E86">
        <w:t xml:space="preserve"> lub realizację </w:t>
      </w:r>
      <w:r>
        <w:t xml:space="preserve">jego </w:t>
      </w:r>
      <w:r w:rsidR="00537E86">
        <w:t>celów społecznych;</w:t>
      </w:r>
    </w:p>
    <w:p w14:paraId="41BFAF30" w14:textId="77777777" w:rsidR="00A67253" w:rsidRPr="00A50B25" w:rsidRDefault="00A67253" w:rsidP="00A67253">
      <w:pPr>
        <w:pStyle w:val="Listapunktowana"/>
      </w:pPr>
      <w:r w:rsidRPr="00A50B25">
        <w:t xml:space="preserve">jest zarządzany na zasadach </w:t>
      </w:r>
      <w:r>
        <w:t>partycypacyjnych</w:t>
      </w:r>
      <w:r w:rsidRPr="00A50B25">
        <w:t xml:space="preserve"> </w:t>
      </w:r>
      <w:r>
        <w:t>(</w:t>
      </w:r>
      <w:r w:rsidRPr="00A2373F">
        <w:t>struktura własnościowa opiera się na współzarządzaniu</w:t>
      </w:r>
      <w:r>
        <w:t xml:space="preserve"> realizowanym np. przez:</w:t>
      </w:r>
      <w:r w:rsidRPr="00A2373F">
        <w:t xml:space="preserve"> </w:t>
      </w:r>
      <w:r>
        <w:t xml:space="preserve">zawarte w statucie lub </w:t>
      </w:r>
      <w:r w:rsidRPr="00A2373F">
        <w:t xml:space="preserve">innym dokumencie </w:t>
      </w:r>
      <w:r>
        <w:t xml:space="preserve">postanowienia przewidujące włączenie pracowników w proces decyzyjny bądź opiniodawczo-doradczy lub </w:t>
      </w:r>
      <w:r w:rsidRPr="00A2373F">
        <w:t>akcjonaria</w:t>
      </w:r>
      <w:r>
        <w:t>t</w:t>
      </w:r>
      <w:r w:rsidRPr="00A2373F">
        <w:t xml:space="preserve"> pracowniczy</w:t>
      </w:r>
      <w:r>
        <w:t>);</w:t>
      </w:r>
    </w:p>
    <w:p w14:paraId="1D6DA2E8" w14:textId="0163E248" w:rsidR="001D2CA2" w:rsidRPr="00DC14B2" w:rsidRDefault="009E3054" w:rsidP="0077514E">
      <w:pPr>
        <w:pStyle w:val="Listanumerowana"/>
      </w:pPr>
      <w:r>
        <w:t>PS</w:t>
      </w:r>
      <w:r w:rsidR="00A67253">
        <w:t xml:space="preserve"> działające w celu reintegracyjnym </w:t>
      </w:r>
      <w:r w:rsidR="00701BC3">
        <w:t xml:space="preserve">będą </w:t>
      </w:r>
      <w:r w:rsidR="00A67253">
        <w:t>zatrudniać co najmniej 30% osó</w:t>
      </w:r>
      <w:r>
        <w:t>b zagrożonych wykluczeniem społe</w:t>
      </w:r>
      <w:r w:rsidR="00A67253">
        <w:t>cznym,</w:t>
      </w:r>
      <w:r w:rsidR="0077514E">
        <w:t xml:space="preserve"> </w:t>
      </w:r>
      <w:r w:rsidR="0077514E" w:rsidRPr="0077514E">
        <w:t>wykonując</w:t>
      </w:r>
      <w:r w:rsidR="0077514E">
        <w:t>ych</w:t>
      </w:r>
      <w:r w:rsidR="0077514E" w:rsidRPr="0077514E">
        <w:t xml:space="preserve"> pracę na podstawie umowy o pracę </w:t>
      </w:r>
      <w:r w:rsidR="0077514E">
        <w:t>lub spółdzielczej umowy o pracę,</w:t>
      </w:r>
      <w:r w:rsidR="0077514E" w:rsidRPr="0077514E">
        <w:t xml:space="preserve"> w wymiarze co najmniej 1/2 pełnego wymiaru czasu pracy</w:t>
      </w:r>
      <w:r w:rsidR="0077514E">
        <w:t xml:space="preserve">, </w:t>
      </w:r>
      <w:r w:rsidR="00A67253">
        <w:t xml:space="preserve">a także </w:t>
      </w:r>
      <w:r>
        <w:t xml:space="preserve">prowadzić </w:t>
      </w:r>
      <w:r w:rsidRPr="009E3054">
        <w:t>uzgodnion</w:t>
      </w:r>
      <w:r>
        <w:t>e</w:t>
      </w:r>
      <w:r w:rsidRPr="009E3054">
        <w:t xml:space="preserve"> z tymi osobami i określon</w:t>
      </w:r>
      <w:r w:rsidR="007B5EA0">
        <w:t>e</w:t>
      </w:r>
      <w:r w:rsidRPr="009E3054">
        <w:t xml:space="preserve"> w czasie </w:t>
      </w:r>
      <w:r>
        <w:t>działania reintegracyjne finansowane m.in. z wypracowanych zysków</w:t>
      </w:r>
      <w:r w:rsidR="001D2CA2">
        <w:t>. W odniesieniu do każdej zatrudnionej osoby zagrożonej wykluczeniem społecznym</w:t>
      </w:r>
      <w:r w:rsidR="00545002">
        <w:t>, objętej instrumentami wsparcia pochodzącymi ze środków publicznych,</w:t>
      </w:r>
      <w:r w:rsidR="001D2CA2">
        <w:t xml:space="preserve"> tworzony będzie indywidualny plan reintegracji.</w:t>
      </w:r>
    </w:p>
    <w:p w14:paraId="21AACADC" w14:textId="7E214441" w:rsidR="00426689" w:rsidRDefault="00426689">
      <w:pPr>
        <w:pStyle w:val="Listanumerowana"/>
      </w:pPr>
      <w:r>
        <w:t>Decyzja o przyznaniu statusu przedsiębiorstwa</w:t>
      </w:r>
      <w:r w:rsidRPr="00FB715D">
        <w:t xml:space="preserve"> </w:t>
      </w:r>
      <w:r>
        <w:t>społecznego, po weryfikacji przesłanek, podejmowana będzie na szczeblu wojewódzkim</w:t>
      </w:r>
      <w:r w:rsidR="00545002">
        <w:t xml:space="preserve"> – przez wojewodę</w:t>
      </w:r>
      <w:r>
        <w:t xml:space="preserve">. </w:t>
      </w:r>
    </w:p>
    <w:p w14:paraId="2C682879" w14:textId="1F0A4ADE" w:rsidR="00EA6031" w:rsidRDefault="00EA6031" w:rsidP="00EA6031">
      <w:pPr>
        <w:pStyle w:val="Listanumerowana"/>
      </w:pPr>
      <w:r w:rsidRPr="00EA6031">
        <w:t xml:space="preserve">W przedsiębiorstwie społecznym będącym spółką, o której mowa w art. 3 ustawy z dnia 24 kwietnia 2003 r. o działalności pożytku publicznego i o wolontariacie, jednostki samorządu terytorialnego oraz ich związki nie </w:t>
      </w:r>
      <w:r w:rsidR="00701BC3">
        <w:t>będą mogły</w:t>
      </w:r>
      <w:r w:rsidRPr="00EA6031">
        <w:t xml:space="preserve"> posiadać więcej niż 50% akcji lub udziałów</w:t>
      </w:r>
      <w:r w:rsidR="00701BC3">
        <w:t xml:space="preserve"> – z wyłączeniem spółdzielni socjalnych zakładanych z udziałem jednostek samorządu terytorialnego</w:t>
      </w:r>
      <w:r w:rsidRPr="00EA6031">
        <w:t>.</w:t>
      </w:r>
    </w:p>
    <w:p w14:paraId="3D841603" w14:textId="1B2C0D13" w:rsidR="00710B8A" w:rsidRPr="000B77EA" w:rsidRDefault="000B77EA" w:rsidP="000B77EA">
      <w:pPr>
        <w:pStyle w:val="Listanumerowana"/>
      </w:pPr>
      <w:r w:rsidRPr="000B77EA">
        <w:t xml:space="preserve">Za osoby zagrożone wykluczeniem społecznym uznane będą </w:t>
      </w:r>
      <w:r w:rsidR="009A671D">
        <w:t xml:space="preserve">w szczególności </w:t>
      </w:r>
      <w:r w:rsidRPr="000B77EA">
        <w:t>osoby:</w:t>
      </w:r>
    </w:p>
    <w:p w14:paraId="490ABB0A" w14:textId="580AC886" w:rsidR="00C02D90" w:rsidRDefault="00C02D90" w:rsidP="00C02D90">
      <w:pPr>
        <w:pStyle w:val="Listapunktowana"/>
      </w:pPr>
      <w:r>
        <w:t xml:space="preserve">bezrobotnych, w szczególności bezrobotnych długotrwale, w rozumieniu ustawy z dnia 20 kwietnia 2004 r. o promocji zatrudnienia i instytucjach rynku pracy (Dz. U. z 2021 r. </w:t>
      </w:r>
      <w:r w:rsidR="000F52A7">
        <w:br/>
      </w:r>
      <w:r>
        <w:t>poz. 1100</w:t>
      </w:r>
      <w:r w:rsidR="001408FF">
        <w:t>, z późn. zm.</w:t>
      </w:r>
      <w:r>
        <w:t>),</w:t>
      </w:r>
    </w:p>
    <w:p w14:paraId="7C385969" w14:textId="1BC41DDB" w:rsidR="00C02D90" w:rsidRDefault="00C02D90" w:rsidP="00C02D90">
      <w:pPr>
        <w:pStyle w:val="Listapunktowana"/>
      </w:pPr>
      <w:r>
        <w:t xml:space="preserve">poszukujących pracy bez zatrudnienia w rozumieniu ustawy z dnia 20 kwietnia 2004 r. </w:t>
      </w:r>
      <w:r w:rsidR="00AB037F">
        <w:br/>
      </w:r>
      <w:r>
        <w:t>o promocji zatrudnienia i instytucjach rynku pracy:</w:t>
      </w:r>
    </w:p>
    <w:p w14:paraId="5C4ECCE2" w14:textId="18CB1EE9" w:rsidR="00C02D90" w:rsidRDefault="00C02D90" w:rsidP="00C02D90">
      <w:pPr>
        <w:pStyle w:val="Listapunktowana"/>
        <w:numPr>
          <w:ilvl w:val="0"/>
          <w:numId w:val="0"/>
        </w:numPr>
        <w:ind w:left="360"/>
      </w:pPr>
      <w:r>
        <w:t>- w wieku do 30. roku życia oraz po ukończeniu 50. roku życia, lub</w:t>
      </w:r>
    </w:p>
    <w:p w14:paraId="5616F06A" w14:textId="77777777" w:rsidR="00C02D90" w:rsidRDefault="00C02D90" w:rsidP="00C02D90">
      <w:pPr>
        <w:pStyle w:val="Listapunktowana"/>
        <w:numPr>
          <w:ilvl w:val="0"/>
          <w:numId w:val="0"/>
        </w:numPr>
        <w:ind w:left="360"/>
      </w:pPr>
      <w:r>
        <w:t>- niewykonujących innej pracy zarobkowej,</w:t>
      </w:r>
    </w:p>
    <w:p w14:paraId="4911E514" w14:textId="0B265819" w:rsidR="00C02D90" w:rsidRDefault="00C02D90" w:rsidP="00C02D90">
      <w:pPr>
        <w:pStyle w:val="Listapunktowana"/>
      </w:pPr>
      <w:r>
        <w:t>osoby niepełnosprawne w rozumieniu ustawy z dnia 27 sierpnia 1997 r. o rehabilitacji zawodowej i społecznej oraz zatrudnianiu osób niepełnosprawnych</w:t>
      </w:r>
      <w:r w:rsidR="001408FF">
        <w:t xml:space="preserve"> </w:t>
      </w:r>
      <w:r w:rsidR="001408FF" w:rsidRPr="00FB26B8">
        <w:t>(</w:t>
      </w:r>
      <w:r w:rsidR="001408FF" w:rsidRPr="005B7DB9">
        <w:t>Dz.</w:t>
      </w:r>
      <w:r w:rsidR="001408FF">
        <w:t xml:space="preserve"> </w:t>
      </w:r>
      <w:r w:rsidR="001408FF" w:rsidRPr="005B7DB9">
        <w:t xml:space="preserve">U. </w:t>
      </w:r>
      <w:r w:rsidR="001408FF">
        <w:t xml:space="preserve">z </w:t>
      </w:r>
      <w:r w:rsidR="001408FF" w:rsidRPr="005B7DB9">
        <w:t xml:space="preserve">2021 r. </w:t>
      </w:r>
      <w:r w:rsidR="000F52A7">
        <w:br/>
      </w:r>
      <w:r w:rsidR="001408FF" w:rsidRPr="005B7DB9">
        <w:t>poz. 573</w:t>
      </w:r>
      <w:r w:rsidR="001408FF" w:rsidRPr="00FB26B8">
        <w:t>)</w:t>
      </w:r>
      <w:r>
        <w:t>,</w:t>
      </w:r>
    </w:p>
    <w:p w14:paraId="4E8E108C" w14:textId="2E9EF5AD" w:rsidR="00C02D90" w:rsidRDefault="00C02D90" w:rsidP="00C02D90">
      <w:pPr>
        <w:pStyle w:val="Listapunktowana"/>
      </w:pPr>
      <w:r>
        <w:t>osoby, o których mowa w art. 2 pkt 1a i 1b ustawy z dnia 13 czerwca 2003 r. o zatrudnieniu socjalnym</w:t>
      </w:r>
      <w:r w:rsidR="001408FF">
        <w:t xml:space="preserve"> </w:t>
      </w:r>
      <w:r w:rsidR="001408FF" w:rsidRPr="00FB26B8">
        <w:t>(Dz. U. z 2020 r. poz. 176)</w:t>
      </w:r>
      <w:r>
        <w:t>,</w:t>
      </w:r>
    </w:p>
    <w:p w14:paraId="3B1DB45C" w14:textId="50AA5F5B" w:rsidR="00C02D90" w:rsidRDefault="00C02D90" w:rsidP="00C02D90">
      <w:pPr>
        <w:pStyle w:val="Listapunktowana"/>
      </w:pPr>
      <w:r>
        <w:t>osoby spełniające kryteria, o których mowa w art. 8 ust. 1 pkt 1 i 2 ustawy z dnia 12 marca 2004 r. o pomocy społecznej (Dz. U. z 2020 r. poz. 1876</w:t>
      </w:r>
      <w:r w:rsidR="001408FF">
        <w:t>, z późn. zm.</w:t>
      </w:r>
      <w:r>
        <w:t>),</w:t>
      </w:r>
    </w:p>
    <w:p w14:paraId="7D9CFDAB" w14:textId="331911CE" w:rsidR="00C02D90" w:rsidRDefault="00C02D90" w:rsidP="00C02D90">
      <w:pPr>
        <w:pStyle w:val="Listapunktowana"/>
      </w:pPr>
      <w:r>
        <w:t>osoby uprawnione do specjalnego zasiłku opiekuńczego, o których mowa w art. 16a ust. 1 ustawy z dnia 28 listopada 2003 r. o świadczeniach rodzinnych (Dz. U. z 2020 r. poz. 111</w:t>
      </w:r>
      <w:r w:rsidR="001408FF">
        <w:t>, z późn. zm.</w:t>
      </w:r>
      <w:r>
        <w:t>),</w:t>
      </w:r>
    </w:p>
    <w:p w14:paraId="7B43C59F" w14:textId="20AD8C65" w:rsidR="00C02D90" w:rsidRDefault="00C02D90" w:rsidP="00C02D90">
      <w:pPr>
        <w:pStyle w:val="Listapunktowana"/>
      </w:pPr>
      <w:r>
        <w:t xml:space="preserve">osoby usamodzielniane, o których mowa w art. 140 ust. 1 i 2 ustawy z dnia 9 czerwca </w:t>
      </w:r>
      <w:r w:rsidR="000F52A7">
        <w:br/>
      </w:r>
      <w:r>
        <w:t>2011 r. o wspieraniu rodziny i systemie pieczy zastępczej (Dz. U. z 2020 r. poz. 821</w:t>
      </w:r>
      <w:r w:rsidR="00197A45">
        <w:t>, z późn. zm.</w:t>
      </w:r>
      <w:r>
        <w:t>), oraz w art. 88 ust. 1 ustawy z dnia 12 marca 2004 r. o pomocy społecznej,</w:t>
      </w:r>
    </w:p>
    <w:p w14:paraId="72015DB1" w14:textId="483D60C7" w:rsidR="00C02D90" w:rsidRDefault="00C02D90" w:rsidP="00C02D90">
      <w:pPr>
        <w:pStyle w:val="Listapunktowana"/>
      </w:pPr>
      <w:r>
        <w:t>osoby z zaburzeniami psychicznymi, o których mowa w ustawie z dnia 19 sierpnia 1994 r. o ochronie zdrowia psychicznego (Dz. U. z 2020 r. poz. 685),</w:t>
      </w:r>
    </w:p>
    <w:p w14:paraId="0C95B8B5" w14:textId="77777777" w:rsidR="00C02D90" w:rsidRDefault="00C02D90" w:rsidP="00C02D90">
      <w:pPr>
        <w:pStyle w:val="Listapunktowana"/>
      </w:pPr>
      <w:r>
        <w:t>osoby pozbawione wolności, osoby opuszczające zakłady karne oraz pełnoletnie osoby opuszczające zakłady poprawcze,</w:t>
      </w:r>
    </w:p>
    <w:p w14:paraId="30738E0F" w14:textId="78D8AA02" w:rsidR="006711D5" w:rsidRPr="00FB26B8" w:rsidRDefault="00C02D90" w:rsidP="000270A2">
      <w:pPr>
        <w:pStyle w:val="Listapunktowana"/>
      </w:pPr>
      <w:r>
        <w:t xml:space="preserve">osoby starsze w rozumieniu ustawy z dnia 11 września 2015 r. o osobach starszych </w:t>
      </w:r>
      <w:r w:rsidR="000F52A7">
        <w:br/>
      </w:r>
      <w:r>
        <w:t>(Dz. U. poz. 1705);</w:t>
      </w:r>
    </w:p>
    <w:p w14:paraId="049CD64F" w14:textId="51843A6C" w:rsidR="003F2071" w:rsidRDefault="00545002" w:rsidP="006B122F">
      <w:pPr>
        <w:pStyle w:val="Listanumerowana"/>
      </w:pPr>
      <w:r>
        <w:t>Na potrzeby KPRES przyjęto</w:t>
      </w:r>
      <w:r w:rsidR="003F2071">
        <w:t xml:space="preserve"> otwarty charakter katalogu osób zagrożonych wykluczeniem społecznym, </w:t>
      </w:r>
      <w:r w:rsidR="00E5079F">
        <w:t>a</w:t>
      </w:r>
      <w:r w:rsidR="003F2071">
        <w:t xml:space="preserve">by umożliwić reagowanie na zmiany społeczne w tym obszarze. Podjęte zostaną prace nad rozszerzeniem katalogu – analizie poddane zostaną kolejne grupy społeczne, których sytuacja może wskazywać na potrzebę włączenia ich do kręgu osób </w:t>
      </w:r>
      <w:r w:rsidR="003F2071">
        <w:lastRenderedPageBreak/>
        <w:t xml:space="preserve">zagrożonych wykluczeniem społecznym w rozumieniu </w:t>
      </w:r>
      <w:r w:rsidR="0030054B">
        <w:t xml:space="preserve">programu </w:t>
      </w:r>
      <w:r w:rsidR="003F2071">
        <w:t xml:space="preserve">lub </w:t>
      </w:r>
      <w:r w:rsidR="00E5079F">
        <w:t>innych dokumentów o charakterze programowym i legislacyjnym</w:t>
      </w:r>
      <w:r w:rsidR="006B122F">
        <w:t>.</w:t>
      </w:r>
      <w:r w:rsidR="006B122F" w:rsidRPr="006B122F">
        <w:t xml:space="preserve"> </w:t>
      </w:r>
    </w:p>
    <w:p w14:paraId="36FC264F" w14:textId="65C9C95D" w:rsidR="0081607D" w:rsidRPr="00C2027A" w:rsidRDefault="0081607D" w:rsidP="00C2027A">
      <w:pPr>
        <w:pStyle w:val="Listanumerowana"/>
        <w:numPr>
          <w:ilvl w:val="0"/>
          <w:numId w:val="0"/>
        </w:num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CC0760" w:rsidRPr="00EB26D8" w14:paraId="34DE55F4" w14:textId="77777777" w:rsidTr="00CC0760">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52A54C9C" w14:textId="23748C5B"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2A78DB28" w14:textId="3404999A"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797C693E" w14:textId="2D8766C2"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współpracujące</w:t>
            </w:r>
          </w:p>
        </w:tc>
      </w:tr>
      <w:tr w:rsidR="00CC0760" w:rsidRPr="00EB26D8" w14:paraId="284C44D2" w14:textId="77777777" w:rsidTr="00CC0760">
        <w:trPr>
          <w:trHeight w:val="18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509430CE" w14:textId="161D4079" w:rsidR="00CC0760" w:rsidRPr="00381062" w:rsidRDefault="00CC0760" w:rsidP="00CC0760">
            <w:pPr>
              <w:spacing w:after="0"/>
              <w:jc w:val="left"/>
              <w:rPr>
                <w:rFonts w:eastAsia="Times New Roman"/>
                <w:color w:val="000000"/>
                <w:lang w:eastAsia="pl-PL"/>
              </w:rPr>
            </w:pPr>
            <w:r w:rsidRPr="00381062">
              <w:rPr>
                <w:rFonts w:eastAsia="Times New Roman"/>
                <w:color w:val="000000"/>
                <w:lang w:eastAsia="pl-PL"/>
              </w:rPr>
              <w:t>Status przedsiębiorstwa społecznego</w:t>
            </w:r>
          </w:p>
        </w:tc>
        <w:tc>
          <w:tcPr>
            <w:tcW w:w="1667" w:type="pct"/>
            <w:tcBorders>
              <w:top w:val="single" w:sz="4" w:space="0" w:color="auto"/>
              <w:left w:val="nil"/>
              <w:bottom w:val="single" w:sz="4" w:space="0" w:color="auto"/>
              <w:right w:val="single" w:sz="4" w:space="0" w:color="auto"/>
            </w:tcBorders>
            <w:shd w:val="clear" w:color="auto" w:fill="auto"/>
            <w:hideMark/>
          </w:tcPr>
          <w:p w14:paraId="60212D65" w14:textId="0C385E12" w:rsidR="00CC0760" w:rsidRPr="00381062" w:rsidRDefault="00285C74" w:rsidP="00CC0760">
            <w:pPr>
              <w:spacing w:after="0"/>
              <w:jc w:val="left"/>
              <w:rPr>
                <w:rFonts w:eastAsia="Times New Roman"/>
                <w:color w:val="000000"/>
                <w:lang w:eastAsia="pl-PL"/>
              </w:rPr>
            </w:pPr>
            <w:r>
              <w:rPr>
                <w:rFonts w:eastAsia="Times New Roman"/>
                <w:color w:val="000000"/>
                <w:lang w:eastAsia="pl-PL"/>
              </w:rPr>
              <w:t xml:space="preserve">Ministerstwo Rodziny </w:t>
            </w:r>
            <w:r w:rsidR="00453CD3">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73D75E5E" w14:textId="6217E3A1" w:rsidR="00CC0760" w:rsidRPr="00381062" w:rsidRDefault="00877C28" w:rsidP="00D82528">
            <w:pPr>
              <w:spacing w:after="0"/>
              <w:jc w:val="left"/>
              <w:rPr>
                <w:rFonts w:eastAsia="Times New Roman"/>
                <w:color w:val="000000"/>
                <w:lang w:eastAsia="pl-PL"/>
              </w:rPr>
            </w:pPr>
            <w:r w:rsidRPr="00877C28">
              <w:rPr>
                <w:rFonts w:eastAsia="Times New Roman"/>
                <w:color w:val="000000"/>
                <w:lang w:eastAsia="pl-PL"/>
              </w:rPr>
              <w:t xml:space="preserve">Ministerstwo Funduszy </w:t>
            </w:r>
            <w:r w:rsidR="00453CD3">
              <w:rPr>
                <w:rFonts w:eastAsia="Times New Roman"/>
                <w:color w:val="000000"/>
                <w:lang w:eastAsia="pl-PL"/>
              </w:rPr>
              <w:br/>
            </w:r>
            <w:r w:rsidRPr="00877C28">
              <w:rPr>
                <w:rFonts w:eastAsia="Times New Roman"/>
                <w:color w:val="000000"/>
                <w:lang w:eastAsia="pl-PL"/>
              </w:rPr>
              <w:t>i Polityki Regionalnej</w:t>
            </w:r>
            <w:r w:rsidR="00CC0760" w:rsidRPr="00381062">
              <w:rPr>
                <w:rFonts w:eastAsia="Times New Roman"/>
                <w:color w:val="000000"/>
                <w:lang w:eastAsia="pl-PL"/>
              </w:rPr>
              <w:t xml:space="preserve">, Ministerstwo Rolnictwa </w:t>
            </w:r>
            <w:r w:rsidR="00453CD3">
              <w:rPr>
                <w:rFonts w:eastAsia="Times New Roman"/>
                <w:color w:val="000000"/>
                <w:lang w:eastAsia="pl-PL"/>
              </w:rPr>
              <w:br/>
            </w:r>
            <w:r w:rsidR="00CC0760" w:rsidRPr="00381062">
              <w:rPr>
                <w:rFonts w:eastAsia="Times New Roman"/>
                <w:color w:val="000000"/>
                <w:lang w:eastAsia="pl-PL"/>
              </w:rPr>
              <w:t>i Rozw</w:t>
            </w:r>
            <w:r w:rsidR="007657A1">
              <w:rPr>
                <w:rFonts w:eastAsia="Times New Roman"/>
                <w:color w:val="000000"/>
                <w:lang w:eastAsia="pl-PL"/>
              </w:rPr>
              <w:t xml:space="preserve">oju Wsi, </w:t>
            </w:r>
            <w:r w:rsidR="002B7409">
              <w:rPr>
                <w:rFonts w:eastAsia="Times New Roman"/>
                <w:color w:val="000000"/>
                <w:lang w:eastAsia="pl-PL"/>
              </w:rPr>
              <w:t>Urzędy M</w:t>
            </w:r>
            <w:r w:rsidR="009906ED">
              <w:rPr>
                <w:rFonts w:eastAsia="Times New Roman"/>
                <w:color w:val="000000"/>
                <w:lang w:eastAsia="pl-PL"/>
              </w:rPr>
              <w:t>arszałkowskie</w:t>
            </w:r>
            <w:r w:rsidR="007657A1">
              <w:rPr>
                <w:rFonts w:eastAsia="Times New Roman"/>
                <w:color w:val="000000"/>
                <w:lang w:eastAsia="pl-PL"/>
              </w:rPr>
              <w:t>,</w:t>
            </w:r>
            <w:r w:rsidR="00CC0760" w:rsidRPr="00381062">
              <w:rPr>
                <w:rFonts w:eastAsia="Times New Roman"/>
                <w:color w:val="000000"/>
                <w:lang w:eastAsia="pl-PL"/>
              </w:rPr>
              <w:t xml:space="preserve"> Państwowy Fundusz Rehabilitacji Osób Niepełnosprawnych</w:t>
            </w:r>
          </w:p>
        </w:tc>
      </w:tr>
    </w:tbl>
    <w:p w14:paraId="763A0553" w14:textId="429BF2DF" w:rsidR="008E3EB5" w:rsidRPr="00937829" w:rsidRDefault="006D6D6A" w:rsidP="008726DD">
      <w:pPr>
        <w:pStyle w:val="Nagwek5"/>
      </w:pPr>
      <w:r w:rsidRPr="00937829">
        <w:t>D</w:t>
      </w:r>
      <w:r w:rsidR="00FE76A0" w:rsidRPr="00937829">
        <w:t xml:space="preserve">ziałanie </w:t>
      </w:r>
      <w:r w:rsidR="004862A0">
        <w:t>I</w:t>
      </w:r>
      <w:r w:rsidR="005F2E63" w:rsidRPr="00937829">
        <w:t>I</w:t>
      </w:r>
      <w:r w:rsidR="006F39A0">
        <w:t>.3</w:t>
      </w:r>
      <w:r w:rsidR="00FE76A0" w:rsidRPr="00937829">
        <w:t xml:space="preserve">.2. </w:t>
      </w:r>
      <w:r w:rsidR="008F4696">
        <w:t>Instrumenty wsparcia przedsiębiorstw społecznych</w:t>
      </w:r>
      <w:r w:rsidR="008F4696" w:rsidRPr="00937829">
        <w:t xml:space="preserve"> </w:t>
      </w:r>
    </w:p>
    <w:p w14:paraId="744FE9AF" w14:textId="588F5D90" w:rsidR="001D2CA2" w:rsidRPr="00DC14B2" w:rsidRDefault="00B67ECB" w:rsidP="002D7B12">
      <w:pPr>
        <w:pStyle w:val="Listanumerowana"/>
        <w:numPr>
          <w:ilvl w:val="0"/>
          <w:numId w:val="0"/>
        </w:numPr>
      </w:pPr>
      <w:r>
        <w:t>Instrumenty wsparcia bezpośredniego i bezzwrotnego przedsiębiorstw społecznych powinny mieć charakter kompleksowy. Oznacza to, że powinny  obejmować różn</w:t>
      </w:r>
      <w:r w:rsidR="008D28D7">
        <w:t>orodne</w:t>
      </w:r>
      <w:r>
        <w:t xml:space="preserve"> aspekty funkcjonowania przedsiębiorstwa, a w szczególności odnosić się do funkcji społecznych realizowanych przez te podmioty, to jest tworzenia miejsc pracy, reintegracj</w:t>
      </w:r>
      <w:r w:rsidR="00F02241">
        <w:t>i</w:t>
      </w:r>
      <w:r>
        <w:t xml:space="preserve"> pracowników zagrożonych wykluczeniem spo</w:t>
      </w:r>
      <w:r w:rsidR="001D2CA2">
        <w:t>łecznym i rozwijani</w:t>
      </w:r>
      <w:r w:rsidR="00F02241">
        <w:t>a</w:t>
      </w:r>
      <w:r w:rsidR="001D2CA2">
        <w:t xml:space="preserve"> potencjału w obszarze usług społecznych.</w:t>
      </w:r>
      <w:r w:rsidR="0065677D">
        <w:t xml:space="preserve"> Jednocześnie instrumenty te będą także uzupełniane przez dedykowane</w:t>
      </w:r>
      <w:r w:rsidR="00F02241">
        <w:t xml:space="preserve"> dla</w:t>
      </w:r>
      <w:r w:rsidR="0065677D">
        <w:t xml:space="preserve"> PES </w:t>
      </w:r>
      <w:r w:rsidR="00F02241">
        <w:t xml:space="preserve">preferencyjne </w:t>
      </w:r>
      <w:r w:rsidR="0065677D">
        <w:t>wsparcie zwrotne</w:t>
      </w:r>
      <w:r w:rsidR="00F02241">
        <w:t>, o którym mowa</w:t>
      </w:r>
      <w:r w:rsidR="0065677D">
        <w:t xml:space="preserve"> w Obszarze III.</w:t>
      </w:r>
    </w:p>
    <w:p w14:paraId="5FCC5A9D" w14:textId="605FD7BB" w:rsidR="00B67ECB" w:rsidRDefault="00825314" w:rsidP="00825314">
      <w:pPr>
        <w:pStyle w:val="Listanumerowana"/>
        <w:numPr>
          <w:ilvl w:val="0"/>
          <w:numId w:val="63"/>
        </w:numPr>
      </w:pPr>
      <w:r>
        <w:t>Prz</w:t>
      </w:r>
      <w:r w:rsidR="00B67ECB">
        <w:t xml:space="preserve">edsiębiorstwa społeczne będą mogły uzyskać </w:t>
      </w:r>
      <w:r w:rsidR="00B67ECB" w:rsidRPr="00995D47">
        <w:t>dotacje</w:t>
      </w:r>
      <w:r w:rsidR="00B67ECB">
        <w:t xml:space="preserve"> (na zasadach analogicznych do rozwiązań przyjętych dla spółdzielni socjalnych)</w:t>
      </w:r>
      <w:r w:rsidR="00B67ECB" w:rsidRPr="00995D47">
        <w:t xml:space="preserve"> z przeznaczeniem na utworzenie miejsca pracy </w:t>
      </w:r>
      <w:r w:rsidR="00B67ECB">
        <w:t>oraz czasowe finansowanie kosztów wynagrodzenia osób</w:t>
      </w:r>
      <w:r w:rsidR="00683A5E">
        <w:t xml:space="preserve"> pochodzących z wybranych grup zagrożonych wykluczeniem społecznym.</w:t>
      </w:r>
    </w:p>
    <w:p w14:paraId="3DBD3258" w14:textId="4987FADD" w:rsidR="00B67ECB" w:rsidRDefault="00B67ECB" w:rsidP="00B67ECB">
      <w:pPr>
        <w:pStyle w:val="Listanumerowana"/>
      </w:pPr>
      <w:r>
        <w:t xml:space="preserve">Zatrudnienie w przedsiębiorstwach społecznych osób zagrożonych wykluczeniem społecznym będzie </w:t>
      </w:r>
      <w:r w:rsidR="002D38B1">
        <w:t xml:space="preserve">mogło być </w:t>
      </w:r>
      <w:r>
        <w:t xml:space="preserve">także wspierane, przez współfinansowanie </w:t>
      </w:r>
      <w:r w:rsidRPr="00470F67">
        <w:t>utworzeni</w:t>
      </w:r>
      <w:r>
        <w:t>a</w:t>
      </w:r>
      <w:r w:rsidRPr="00470F67">
        <w:t xml:space="preserve"> miejsca pracy </w:t>
      </w:r>
      <w:r w:rsidRPr="00E4297B">
        <w:t>oraz wsparcie pomostowe (w szczególności finansowanie kosztów wynagrodzenia)</w:t>
      </w:r>
      <w:r>
        <w:t xml:space="preserve"> ze środków </w:t>
      </w:r>
      <w:r w:rsidR="002D38B1">
        <w:t>programów resortowych</w:t>
      </w:r>
      <w:r>
        <w:t xml:space="preserve">, PFRON, środków </w:t>
      </w:r>
      <w:r w:rsidR="00644615">
        <w:t>europejskich</w:t>
      </w:r>
      <w:r>
        <w:t xml:space="preserve"> </w:t>
      </w:r>
      <w:r w:rsidR="00F214E2">
        <w:br/>
      </w:r>
      <w:r>
        <w:t xml:space="preserve">i innych źródeł. Wsparcie pomostowe wykraczające poza </w:t>
      </w:r>
      <w:r w:rsidRPr="00E4297B">
        <w:t>finansowanie kosztów wynagrodzenia</w:t>
      </w:r>
      <w:r>
        <w:t xml:space="preserve"> może być także udzielane z powyższych źródeł w związku z zatrudnieniem osób, o których mowa w pkt </w:t>
      </w:r>
      <w:r w:rsidR="00003FAA">
        <w:t>1</w:t>
      </w:r>
      <w:r>
        <w:t>.</w:t>
      </w:r>
    </w:p>
    <w:p w14:paraId="1F5EC9E2" w14:textId="5B7D55E3" w:rsidR="001D2CA2" w:rsidRPr="00FB26B8" w:rsidRDefault="00B67ECB" w:rsidP="00DC14B2">
      <w:pPr>
        <w:pStyle w:val="Listanumerowana"/>
        <w:spacing w:after="240"/>
        <w:rPr>
          <w:rFonts w:eastAsiaTheme="minorHAnsi"/>
        </w:rPr>
      </w:pPr>
      <w:r>
        <w:t xml:space="preserve">PS korzystać będą także z </w:t>
      </w:r>
      <w:r w:rsidRPr="008726DD">
        <w:rPr>
          <w:rFonts w:eastAsiaTheme="minorHAnsi"/>
        </w:rPr>
        <w:t>finansowani</w:t>
      </w:r>
      <w:r>
        <w:rPr>
          <w:rFonts w:eastAsiaTheme="minorHAnsi"/>
        </w:rPr>
        <w:t>a</w:t>
      </w:r>
      <w:r w:rsidRPr="008726DD">
        <w:rPr>
          <w:rFonts w:eastAsiaTheme="minorHAnsi"/>
        </w:rPr>
        <w:t xml:space="preserve"> składek na ubezpieczenie społeczne </w:t>
      </w:r>
      <w:r>
        <w:rPr>
          <w:rFonts w:eastAsiaTheme="minorHAnsi"/>
        </w:rPr>
        <w:t xml:space="preserve">za zatrudnione </w:t>
      </w:r>
      <w:r w:rsidRPr="00FB26B8">
        <w:rPr>
          <w:rFonts w:eastAsiaTheme="minorHAnsi"/>
        </w:rPr>
        <w:t>osoby zagrożone wykluczeniem społecznym</w:t>
      </w:r>
      <w:r w:rsidR="00D37F8F" w:rsidRPr="00FB26B8">
        <w:rPr>
          <w:rFonts w:eastAsiaTheme="minorHAnsi"/>
        </w:rPr>
        <w:t>,</w:t>
      </w:r>
      <w:r w:rsidRPr="00FB26B8">
        <w:rPr>
          <w:rFonts w:eastAsiaTheme="minorHAnsi"/>
        </w:rPr>
        <w:t xml:space="preserve"> na zasadach analogicznych do rozwiązań już </w:t>
      </w:r>
      <w:r w:rsidRPr="00FB26B8">
        <w:t>przyjętych dla spółdzielni socjalnych</w:t>
      </w:r>
      <w:r w:rsidRPr="00FB26B8">
        <w:rPr>
          <w:rFonts w:eastAsiaTheme="minorHAnsi"/>
        </w:rPr>
        <w:t>.</w:t>
      </w:r>
    </w:p>
    <w:p w14:paraId="08892B61" w14:textId="00AFD06C" w:rsidR="00163045" w:rsidRPr="00FB26B8" w:rsidRDefault="00163045" w:rsidP="00146A3B">
      <w:pPr>
        <w:pStyle w:val="Listanumerowana"/>
        <w:rPr>
          <w:rFonts w:eastAsiaTheme="minorHAnsi"/>
        </w:rPr>
      </w:pPr>
      <w:r w:rsidRPr="00FB26B8">
        <w:t xml:space="preserve">Realizowane będą </w:t>
      </w:r>
      <w:r w:rsidR="003D2B0E" w:rsidRPr="00FB26B8">
        <w:t xml:space="preserve">działania umożliwiające uwzględnienie w </w:t>
      </w:r>
      <w:r w:rsidRPr="00FB26B8">
        <w:t>program</w:t>
      </w:r>
      <w:r w:rsidR="003D2B0E" w:rsidRPr="00FB26B8">
        <w:t>ach</w:t>
      </w:r>
      <w:r w:rsidRPr="00FB26B8">
        <w:t xml:space="preserve"> specjaln</w:t>
      </w:r>
      <w:r w:rsidR="003D2B0E" w:rsidRPr="00FB26B8">
        <w:t>ych</w:t>
      </w:r>
      <w:r w:rsidR="00146A3B" w:rsidRPr="00FB26B8">
        <w:t xml:space="preserve">, </w:t>
      </w:r>
      <w:r w:rsidR="00F214E2">
        <w:br/>
      </w:r>
      <w:r w:rsidR="00146A3B" w:rsidRPr="00FB26B8">
        <w:t xml:space="preserve">o </w:t>
      </w:r>
      <w:r w:rsidR="00C2292D" w:rsidRPr="00FB26B8">
        <w:t>których</w:t>
      </w:r>
      <w:r w:rsidR="00146A3B" w:rsidRPr="00FB26B8">
        <w:t xml:space="preserve"> mowa w rozdziale 13A ustawy z dnia 20 kwietnia 2004 r.  o promocji zatrudnienia i instytucjach rynku pracy </w:t>
      </w:r>
      <w:r w:rsidR="003D2B0E" w:rsidRPr="00FB26B8">
        <w:t>działań</w:t>
      </w:r>
      <w:r w:rsidRPr="00FB26B8">
        <w:t xml:space="preserve"> wspierając</w:t>
      </w:r>
      <w:r w:rsidR="003D2B0E" w:rsidRPr="00FB26B8">
        <w:t>ych</w:t>
      </w:r>
      <w:r w:rsidRPr="00FB26B8">
        <w:t xml:space="preserve"> zatrudnienie osób zagrożonych wykluczeniem społecznym w PS, a także tworzenie i przystępowanie przez te osoby do spółdzielni socjalnych oraz innych podmiotów ekonomii społecznej.</w:t>
      </w:r>
    </w:p>
    <w:p w14:paraId="4CACF099" w14:textId="7651D625" w:rsidR="0065677D" w:rsidRDefault="0065677D" w:rsidP="00163045">
      <w:pPr>
        <w:pStyle w:val="Listanumerowana"/>
      </w:pPr>
      <w:r>
        <w:t>Istotnym uzupełnieniem bezzwrotnych instrumentów wspierających zatrudnienie w PS mogą być również mechanizmy pozwalające na okresowe pokrycie części kosztów związanych z zatrudnieniem kadry zarządzającej. Ułatwi to funkcjonowanie PS na konkurencyjnym rynku, a w konsekwencji może pozytywnie wpłynąć na trwałość zarówno samego podmiotu</w:t>
      </w:r>
      <w:r w:rsidR="001751BD">
        <w:t>,</w:t>
      </w:r>
      <w:r>
        <w:t xml:space="preserve"> jak i miejsc pracy dla osób zagrożonych wykluczeniem społecznym.</w:t>
      </w:r>
    </w:p>
    <w:p w14:paraId="1E01215F" w14:textId="73DB746E" w:rsidR="005C1607" w:rsidRPr="00DC14B2" w:rsidRDefault="005C1607" w:rsidP="00DC14B2">
      <w:pPr>
        <w:pStyle w:val="Listanumerowana"/>
      </w:pPr>
      <w:r>
        <w:t xml:space="preserve">Z uwagi na fakt, że ważnym obszarem działalności PS jest realizowanie zadań zlecanych przez administrację publiczną, wspierany będzie także udział tych podmiotów </w:t>
      </w:r>
      <w:r w:rsidR="00F214E2">
        <w:br/>
      </w:r>
      <w:r>
        <w:t xml:space="preserve">w uwzględniających aspekty społeczne postępowaniach o udzielenie zamówienia publicznego. Wsparcie to powinno być powiązane z zaangażowaniem do realizacji takiego </w:t>
      </w:r>
      <w:r>
        <w:lastRenderedPageBreak/>
        <w:t>zamówienia nowych pracowników z grup zagrożonych wykluczeniem społecznym. Umożliwi ono pokrycie części kosztów wynagrodzenia takich pracowników.</w:t>
      </w:r>
    </w:p>
    <w:p w14:paraId="4448A99A" w14:textId="49658AF7" w:rsidR="00F9303B" w:rsidRDefault="00825314" w:rsidP="00163045">
      <w:pPr>
        <w:pStyle w:val="Listanumerowana"/>
        <w:rPr>
          <w:rFonts w:eastAsiaTheme="minorHAnsi"/>
        </w:rPr>
      </w:pPr>
      <w:r>
        <w:rPr>
          <w:rFonts w:eastAsiaTheme="minorHAnsi"/>
        </w:rPr>
        <w:t>PS</w:t>
      </w:r>
      <w:r w:rsidR="00197A45">
        <w:rPr>
          <w:rFonts w:eastAsiaTheme="minorHAnsi"/>
        </w:rPr>
        <w:t xml:space="preserve"> </w:t>
      </w:r>
      <w:r w:rsidR="00F9303B">
        <w:rPr>
          <w:rFonts w:eastAsiaTheme="minorHAnsi"/>
        </w:rPr>
        <w:t xml:space="preserve">powinny mieć także dostęp do środków finansowych dedykowanych realizowanemu </w:t>
      </w:r>
      <w:r w:rsidR="00F214E2">
        <w:rPr>
          <w:rFonts w:eastAsiaTheme="minorHAnsi"/>
        </w:rPr>
        <w:br/>
      </w:r>
      <w:r w:rsidR="00F9303B">
        <w:rPr>
          <w:rFonts w:eastAsiaTheme="minorHAnsi"/>
        </w:rPr>
        <w:t xml:space="preserve">w tych podmiotach procesowi reintegracji. Dotacje </w:t>
      </w:r>
      <w:r w:rsidR="00163045">
        <w:rPr>
          <w:rFonts w:eastAsiaTheme="minorHAnsi"/>
        </w:rPr>
        <w:t>przeznaczane na ten cel, obok środków pochodzących z zysków i nadwyżek oraz innych źródeł, powinny p</w:t>
      </w:r>
      <w:r w:rsidR="00F9303B">
        <w:rPr>
          <w:rFonts w:eastAsiaTheme="minorHAnsi"/>
        </w:rPr>
        <w:t xml:space="preserve">okrywać część kosztów realizacji </w:t>
      </w:r>
      <w:r w:rsidR="003C1E0F">
        <w:rPr>
          <w:rFonts w:eastAsiaTheme="minorHAnsi"/>
        </w:rPr>
        <w:t>działań</w:t>
      </w:r>
      <w:r w:rsidR="00F9303B">
        <w:rPr>
          <w:rFonts w:eastAsiaTheme="minorHAnsi"/>
        </w:rPr>
        <w:t xml:space="preserve"> reintegrac</w:t>
      </w:r>
      <w:r w:rsidR="003C1E0F">
        <w:rPr>
          <w:rFonts w:eastAsiaTheme="minorHAnsi"/>
        </w:rPr>
        <w:t>y</w:t>
      </w:r>
      <w:r w:rsidR="00F9303B">
        <w:rPr>
          <w:rFonts w:eastAsiaTheme="minorHAnsi"/>
        </w:rPr>
        <w:t>j</w:t>
      </w:r>
      <w:r w:rsidR="003C1E0F">
        <w:rPr>
          <w:rFonts w:eastAsiaTheme="minorHAnsi"/>
        </w:rPr>
        <w:t>nych</w:t>
      </w:r>
      <w:r w:rsidR="00163045">
        <w:rPr>
          <w:rFonts w:eastAsiaTheme="minorHAnsi"/>
        </w:rPr>
        <w:t xml:space="preserve">. </w:t>
      </w:r>
      <w:r w:rsidR="003C1E0F">
        <w:rPr>
          <w:rFonts w:eastAsiaTheme="minorHAnsi"/>
        </w:rPr>
        <w:t xml:space="preserve">Dofinansowania  pochodzące ze źródeł publicznych </w:t>
      </w:r>
      <w:r w:rsidR="00163045">
        <w:rPr>
          <w:rFonts w:eastAsiaTheme="minorHAnsi"/>
        </w:rPr>
        <w:t>powin</w:t>
      </w:r>
      <w:r w:rsidR="001751BD">
        <w:rPr>
          <w:rFonts w:eastAsiaTheme="minorHAnsi"/>
        </w:rPr>
        <w:t>n</w:t>
      </w:r>
      <w:r w:rsidR="003C1E0F">
        <w:rPr>
          <w:rFonts w:eastAsiaTheme="minorHAnsi"/>
        </w:rPr>
        <w:t>y</w:t>
      </w:r>
      <w:r w:rsidR="00163045">
        <w:rPr>
          <w:rFonts w:eastAsiaTheme="minorHAnsi"/>
        </w:rPr>
        <w:t xml:space="preserve"> </w:t>
      </w:r>
      <w:r w:rsidR="003C1E0F">
        <w:rPr>
          <w:rFonts w:eastAsiaTheme="minorHAnsi"/>
        </w:rPr>
        <w:t xml:space="preserve">wzmacniać </w:t>
      </w:r>
      <w:r w:rsidR="00163045">
        <w:rPr>
          <w:rFonts w:eastAsiaTheme="minorHAnsi"/>
        </w:rPr>
        <w:t xml:space="preserve">realizację funkcji reintegracyjnej nie tylko w obszarze zawodowym, ale również społecznym (np. przez: </w:t>
      </w:r>
      <w:r w:rsidR="00163045" w:rsidRPr="00163045">
        <w:rPr>
          <w:rFonts w:eastAsiaTheme="minorHAnsi"/>
        </w:rPr>
        <w:t>pomoc psychologiczn</w:t>
      </w:r>
      <w:r w:rsidR="00163045">
        <w:rPr>
          <w:rFonts w:eastAsiaTheme="minorHAnsi"/>
        </w:rPr>
        <w:t>ą</w:t>
      </w:r>
      <w:r w:rsidR="00163045" w:rsidRPr="00163045">
        <w:rPr>
          <w:rFonts w:eastAsiaTheme="minorHAnsi"/>
        </w:rPr>
        <w:t>, terapeutyczn</w:t>
      </w:r>
      <w:r w:rsidR="00163045">
        <w:rPr>
          <w:rFonts w:eastAsiaTheme="minorHAnsi"/>
        </w:rPr>
        <w:t xml:space="preserve">ą, </w:t>
      </w:r>
      <w:r w:rsidR="00163045" w:rsidRPr="00163045">
        <w:rPr>
          <w:rFonts w:eastAsiaTheme="minorHAnsi"/>
        </w:rPr>
        <w:t>prawn</w:t>
      </w:r>
      <w:r w:rsidR="00163045">
        <w:rPr>
          <w:rFonts w:eastAsiaTheme="minorHAnsi"/>
        </w:rPr>
        <w:t>ą</w:t>
      </w:r>
      <w:r w:rsidR="00163045" w:rsidRPr="00163045">
        <w:rPr>
          <w:rFonts w:eastAsiaTheme="minorHAnsi"/>
        </w:rPr>
        <w:t>,</w:t>
      </w:r>
      <w:r w:rsidR="00163045">
        <w:rPr>
          <w:rFonts w:eastAsiaTheme="minorHAnsi"/>
        </w:rPr>
        <w:t xml:space="preserve"> dostęp do mediacji, rehabilitację</w:t>
      </w:r>
      <w:r w:rsidR="00163045" w:rsidRPr="00163045">
        <w:rPr>
          <w:rFonts w:eastAsiaTheme="minorHAnsi"/>
        </w:rPr>
        <w:t>, budowanie kultury współuczestnictwa, integracj</w:t>
      </w:r>
      <w:r w:rsidR="00163045">
        <w:rPr>
          <w:rFonts w:eastAsiaTheme="minorHAnsi"/>
        </w:rPr>
        <w:t>ę</w:t>
      </w:r>
      <w:r w:rsidR="00163045" w:rsidRPr="00163045">
        <w:rPr>
          <w:rFonts w:eastAsiaTheme="minorHAnsi"/>
        </w:rPr>
        <w:t xml:space="preserve"> kadry, udział w kulturze</w:t>
      </w:r>
      <w:r w:rsidR="00163045" w:rsidRPr="004D01BA">
        <w:rPr>
          <w:rFonts w:eastAsiaTheme="minorHAnsi"/>
        </w:rPr>
        <w:t>).</w:t>
      </w:r>
      <w:r w:rsidR="00751FDC" w:rsidRPr="004D01BA">
        <w:rPr>
          <w:rFonts w:eastAsiaTheme="minorHAnsi"/>
        </w:rPr>
        <w:t xml:space="preserve"> Wsparciu finansowemu towarzyszyć powinny opracowanie modelowych rozwiązań dotyczących reintegracji w PS.</w:t>
      </w:r>
    </w:p>
    <w:p w14:paraId="036130C4" w14:textId="2EF2B8A7" w:rsidR="00DC14B2" w:rsidRPr="00DC14B2" w:rsidRDefault="00DC14B2" w:rsidP="00DC14B2">
      <w:pPr>
        <w:pStyle w:val="Listanumerowana"/>
        <w:rPr>
          <w:rFonts w:eastAsiaTheme="minorHAnsi"/>
        </w:rPr>
      </w:pPr>
      <w:r w:rsidRPr="00DC14B2">
        <w:rPr>
          <w:rFonts w:eastAsiaTheme="minorHAnsi"/>
        </w:rPr>
        <w:t>Ośrodki Wsparcia Ekonomii Społecznej będą mogły przyznać przedsiębiorstwom społecznym bony szkoleniowe pozwalające na wzmocnienie procesu reintegracji pracowników pochodzących z grupy osób zagrożonych wykluczeniem społecznym.</w:t>
      </w:r>
    </w:p>
    <w:p w14:paraId="46DD78D4" w14:textId="3343FB87" w:rsidR="00B67ECB" w:rsidRDefault="00B67ECB" w:rsidP="00B67ECB">
      <w:pPr>
        <w:pStyle w:val="Listanumerowana"/>
        <w:spacing w:after="240"/>
        <w:rPr>
          <w:rFonts w:eastAsiaTheme="minorHAnsi"/>
        </w:rPr>
      </w:pPr>
      <w:r>
        <w:rPr>
          <w:rFonts w:eastAsiaTheme="minorHAnsi"/>
        </w:rPr>
        <w:t xml:space="preserve">PS będą mogły skorzystać ze wsparcia finansowego ze środków Krajowego </w:t>
      </w:r>
      <w:r w:rsidRPr="008726DD">
        <w:rPr>
          <w:rFonts w:eastAsiaTheme="minorHAnsi"/>
        </w:rPr>
        <w:t>Funduszu Szkoleniowego</w:t>
      </w:r>
      <w:r>
        <w:rPr>
          <w:rFonts w:eastAsiaTheme="minorHAnsi"/>
        </w:rPr>
        <w:t xml:space="preserve">, przeznaczonego na dofinansowanie ponoszonych przez PS kosztów </w:t>
      </w:r>
      <w:r w:rsidR="0018106F">
        <w:rPr>
          <w:rFonts w:eastAsiaTheme="minorHAnsi"/>
        </w:rPr>
        <w:t>kształcenia ustawicznego pracowników</w:t>
      </w:r>
      <w:r>
        <w:rPr>
          <w:rFonts w:eastAsiaTheme="minorHAnsi"/>
        </w:rPr>
        <w:t>. Możliwość korzystania przez PS z powyższego wsparcia będzie zapewniona w szczególności przez odpowiednie kształtowanie priorytetów KFS.</w:t>
      </w:r>
    </w:p>
    <w:p w14:paraId="70F05BCD" w14:textId="10CF1BA5" w:rsidR="00B67ECB" w:rsidRDefault="0018042D" w:rsidP="00825314">
      <w:pPr>
        <w:pStyle w:val="Listanumerowana"/>
        <w:spacing w:after="240"/>
        <w:ind w:left="357" w:hanging="357"/>
      </w:pPr>
      <w:r>
        <w:t>Niezależnie od instrumentów związanych z tworzeniem nowych miejsc pracy</w:t>
      </w:r>
      <w:r w:rsidR="00CC5478">
        <w:t>,</w:t>
      </w:r>
      <w:r>
        <w:t xml:space="preserve"> konieczne jest także zapewnienie dostępu do środków umożliwiających realizację inwestycji </w:t>
      </w:r>
      <w:r w:rsidR="00F214E2">
        <w:br/>
      </w:r>
      <w:r>
        <w:t xml:space="preserve">i rozwój PS. Wsparcie takie powinno być </w:t>
      </w:r>
      <w:r w:rsidR="00CC5478">
        <w:t xml:space="preserve">w szczególności </w:t>
      </w:r>
      <w:r>
        <w:t>zarezerwowane dla istniejących PS. Jego rezult</w:t>
      </w:r>
      <w:r w:rsidR="00FF2BF2">
        <w:t xml:space="preserve">atów należy oczekiwać w dłuższej perspektywie (np. 18 miesięcy). Jednocześnie rezultaty te powinny mieć szeroki charakter i dotyczyć np. zwiększenia skali obrotów, wymiaru czasu pracy zatrudnianych pracowników, tworzenia nowych miejsc pracy. Instrument ten </w:t>
      </w:r>
      <w:r w:rsidR="003C1E0F">
        <w:t xml:space="preserve">mógłby </w:t>
      </w:r>
      <w:r w:rsidR="00FF2BF2">
        <w:t xml:space="preserve">być także wykorzystywany do restrukturyzacji podmiotów znajdujących się w trudnej sytuacji, którym inwestycje mogą pozwolić na uniknięcie likwidacji. W każdym z przypadków zwiększona powinna zostać trwałość PS oraz miejsc pracy w tym podmiocie. </w:t>
      </w:r>
      <w:r w:rsidR="003A7C56">
        <w:t>Instrument ten powinien umożliwić dofinansowanie</w:t>
      </w:r>
      <w:r w:rsidR="00DC14B2">
        <w:t xml:space="preserve"> zasadniczej części (np.</w:t>
      </w:r>
      <w:r w:rsidR="00B8691B">
        <w:t xml:space="preserve"> </w:t>
      </w:r>
      <w:r w:rsidR="00DC14B2">
        <w:t>80%) kosztów inwestycji. Jednocześnie wartość udziału w kosztach inwestycji może ulegać zwiększeniu w zależności od spełnienia określonych kryteriów dotyczących rezultatów społecznych</w:t>
      </w:r>
      <w:r w:rsidR="001751BD">
        <w:t>,</w:t>
      </w:r>
      <w:r w:rsidR="00DC14B2">
        <w:t xml:space="preserve"> np. </w:t>
      </w:r>
      <w:r w:rsidR="001751BD">
        <w:t xml:space="preserve">w przypadku, gdy </w:t>
      </w:r>
      <w:r w:rsidR="00DC14B2">
        <w:t>inwestycja służy rozwinięciu potencjału PS do realizacji usług społecznych, czy też realizowan</w:t>
      </w:r>
      <w:r w:rsidR="001751BD">
        <w:t>a</w:t>
      </w:r>
      <w:r w:rsidR="00DC14B2">
        <w:t xml:space="preserve"> jest na obszarach strategicznej interwencji określonych w KSRR.</w:t>
      </w:r>
    </w:p>
    <w:p w14:paraId="4D445AFF" w14:textId="5E2C2C21" w:rsidR="00754C83" w:rsidRDefault="00754C83" w:rsidP="00825314">
      <w:pPr>
        <w:pStyle w:val="Listanumerowana"/>
        <w:spacing w:after="240"/>
        <w:ind w:left="357" w:hanging="357"/>
      </w:pPr>
      <w:r w:rsidRPr="00367226">
        <w:rPr>
          <w:rFonts w:eastAsiaTheme="minorHAnsi"/>
        </w:rPr>
        <w:t>Przygotowany</w:t>
      </w:r>
      <w:r>
        <w:rPr>
          <w:rFonts w:eastAsiaTheme="minorHAnsi"/>
        </w:rPr>
        <w:t xml:space="preserve"> </w:t>
      </w:r>
      <w:r w:rsidRPr="00254FDA">
        <w:rPr>
          <w:rFonts w:eastAsiaTheme="minorHAnsi"/>
        </w:rPr>
        <w:t xml:space="preserve">zostanie mechanizm zachęt podatkowych </w:t>
      </w:r>
      <w:r w:rsidRPr="004349FD">
        <w:rPr>
          <w:rFonts w:eastAsiaTheme="minorHAnsi"/>
        </w:rPr>
        <w:t xml:space="preserve">wspierający rozwój </w:t>
      </w:r>
      <w:r w:rsidRPr="00254FDA">
        <w:rPr>
          <w:rFonts w:eastAsiaTheme="minorHAnsi"/>
        </w:rPr>
        <w:t>oraz zwiększeni</w:t>
      </w:r>
      <w:r>
        <w:rPr>
          <w:rFonts w:eastAsiaTheme="minorHAnsi"/>
        </w:rPr>
        <w:t>e</w:t>
      </w:r>
      <w:r w:rsidRPr="00254FDA">
        <w:rPr>
          <w:rFonts w:eastAsiaTheme="minorHAnsi"/>
        </w:rPr>
        <w:t xml:space="preserve"> skali działalności</w:t>
      </w:r>
      <w:r w:rsidRPr="00254FDA" w:rsidDel="00254FDA">
        <w:rPr>
          <w:rFonts w:eastAsiaTheme="minorHAnsi"/>
        </w:rPr>
        <w:t xml:space="preserve"> </w:t>
      </w:r>
      <w:r>
        <w:rPr>
          <w:rFonts w:eastAsiaTheme="minorHAnsi"/>
        </w:rPr>
        <w:t>PS, w szczególności p</w:t>
      </w:r>
      <w:r w:rsidRPr="00254FDA">
        <w:rPr>
          <w:rFonts w:eastAsiaTheme="minorHAnsi"/>
        </w:rPr>
        <w:t>rzygotowane zostaną propozycje rozwiązań eliminujących negatywne skutki nieuznawania za koszt uzyskania przychodów wydatków ponoszonych na programy reintegracyjne, jako niezwiązane z</w:t>
      </w:r>
      <w:r>
        <w:rPr>
          <w:rFonts w:eastAsiaTheme="minorHAnsi"/>
        </w:rPr>
        <w:t> </w:t>
      </w:r>
      <w:r w:rsidRPr="00254FDA">
        <w:rPr>
          <w:rFonts w:eastAsiaTheme="minorHAnsi"/>
        </w:rPr>
        <w:t>działalnością gospodarczą</w:t>
      </w:r>
      <w:r>
        <w:rPr>
          <w:rFonts w:eastAsiaTheme="minorHAnsi"/>
        </w:rPr>
        <w:t>.</w:t>
      </w:r>
    </w:p>
    <w:p w14:paraId="394B42A8" w14:textId="6220E816" w:rsidR="008A18EF" w:rsidRDefault="00754C83" w:rsidP="00E4297B">
      <w:pPr>
        <w:pStyle w:val="Listanumerowana"/>
        <w:spacing w:after="240"/>
      </w:pPr>
      <w:r>
        <w:t>Wdrażane instrumenty, zwłaszcza te o charakterze bezzwrotnym</w:t>
      </w:r>
      <w:r w:rsidR="00402AD5">
        <w:t>,</w:t>
      </w:r>
      <w:r>
        <w:t xml:space="preserve"> powinny być możliwie elastyczne. Elastyczność ta może obejmować </w:t>
      </w:r>
      <w:r w:rsidR="00402AD5">
        <w:t>c</w:t>
      </w:r>
      <w:r>
        <w:t xml:space="preserve">o najmniej dwa wymiary. Pierwszy z nich dotyczy konkretnej sytuacji przedsiębiorstwa społecznego, jego potrzeb w zakresie rozwoju, a także indywidualnych potrzeb zatrudnianych pracowników. W tym kontekście oznaczać to może np. możliwość dopasowywania proporcji między </w:t>
      </w:r>
      <w:r w:rsidR="004D3C80">
        <w:t xml:space="preserve">tzw. </w:t>
      </w:r>
      <w:r>
        <w:t>wsparciem pomostowym</w:t>
      </w:r>
      <w:r w:rsidR="00FA2798">
        <w:t>,</w:t>
      </w:r>
      <w:r>
        <w:t xml:space="preserve"> a środkami na tworzenie miejsca pracy, czy też pierwszeństwo w dostępie dla osób zagrożonych wykluczeniem społecznym z określonych powodów (np. w związku z niepełnosprawnością). Drugi wymiar elastyczności dotyczy zgodności z celami polityki regionalnej i krajowej w obszarze włączenia społecznego. Oznacza to np.</w:t>
      </w:r>
      <w:r w:rsidR="00003FAA">
        <w:t xml:space="preserve"> możliwość wprowadzania preferencyjnych rozwiązań dla</w:t>
      </w:r>
      <w:r>
        <w:t xml:space="preserve"> podmiotów</w:t>
      </w:r>
      <w:r w:rsidR="00FA2798">
        <w:t>:</w:t>
      </w:r>
      <w:r>
        <w:t xml:space="preserve"> działających w obszarze usług społecznych</w:t>
      </w:r>
      <w:r w:rsidR="00003FAA" w:rsidRPr="00237F8C">
        <w:t>, działających w określonych sferach rozwojowych czy też w obszarze zielonej energii lub gospodarki o obiegu zamkniętym.</w:t>
      </w:r>
      <w:r w:rsidR="00003FAA">
        <w:t xml:space="preserve"> </w:t>
      </w:r>
      <w:r w:rsidR="00003FAA" w:rsidRPr="009D6672">
        <w:t xml:space="preserve">Profilowanie wsparcia może również </w:t>
      </w:r>
      <w:r w:rsidR="00003FAA" w:rsidRPr="009D6672">
        <w:lastRenderedPageBreak/>
        <w:t>uwzględniać specyfikę terytorialną</w:t>
      </w:r>
      <w:r w:rsidR="00237F8C" w:rsidRPr="009D6672">
        <w:t>.</w:t>
      </w:r>
      <w:r w:rsidR="00003FAA" w:rsidRPr="009D6672">
        <w:t xml:space="preserve"> </w:t>
      </w:r>
      <w:r w:rsidR="00237F8C" w:rsidRPr="009D6672">
        <w:t xml:space="preserve">PES prowadzące działalność np. na obszarach zdegradowanych lub w miastach tracących funkcje społeczno-gospodarcze lub na obszarach strategicznej interwencji będą mogły skorzystać z dedykowanego wsparcia. Może to oznaczać zarówno preferencyjne warunki korzystania z instrumentów dostępnych dla wszystkich PES (np. wyższe dotacje w związku z przekształceniem w PS), jak </w:t>
      </w:r>
      <w:r w:rsidR="00F214E2">
        <w:br/>
      </w:r>
      <w:r w:rsidR="00237F8C" w:rsidRPr="009D6672">
        <w:t>i odrębne, dedykowane formy wsparcia dla podmiotów działających na określonym obszarze</w:t>
      </w:r>
      <w:r w:rsidR="005657D0">
        <w:t>.</w:t>
      </w:r>
    </w:p>
    <w:p w14:paraId="00015AA7" w14:textId="66B92999" w:rsidR="007A5F1E" w:rsidRDefault="008A18EF" w:rsidP="00E4297B">
      <w:pPr>
        <w:pStyle w:val="Listanumerowana"/>
        <w:spacing w:after="240"/>
      </w:pPr>
      <w:r>
        <w:t>Nowym polem, na którym PS mogą odgrywać istotną rolę</w:t>
      </w:r>
      <w:r w:rsidR="00CC5478">
        <w:t>,</w:t>
      </w:r>
      <w:r>
        <w:t xml:space="preserve"> będzie także tworzenie warunków do podejmowania zatrudnienia przez osoby do tej pory nieaktywne zawodowo, które niekoniecznie mieszczą się w katalogu osób zagrożonych wykluczeniem społecznym. Grupa ta jest zróżnicowana, podobnie jak przyczyny dezaktywizacji. Z tego względu analizowane będą możliwości zaadaptowania powyższych instrumentów tak</w:t>
      </w:r>
      <w:r w:rsidR="005657D0">
        <w:t>,</w:t>
      </w:r>
      <w:r>
        <w:t xml:space="preserve"> aby służyły one do włączania w rynek pracy osób z tej grupy, a także możliwości uzupełnienia tego instrumentarium.</w:t>
      </w:r>
    </w:p>
    <w:p w14:paraId="06ECF7E8" w14:textId="4DBA24F6" w:rsidR="00503DDC" w:rsidRDefault="007A5F1E" w:rsidP="00E4297B">
      <w:pPr>
        <w:pStyle w:val="Listanumerowana"/>
        <w:spacing w:after="240"/>
      </w:pPr>
      <w:r>
        <w:t>Epidemia COVID-19 oraz jej gospodarcze i społeczne następstwa wskazują, że poza instrumentami systemowo wspierającymi rozwój przedsiębiorczości społecznej niezbędne mogą być także inne, doraźne formy interwencji. W takich sytuacjach konieczne jest przede wszystkim zabezpieczenie miejsc pracy w PS</w:t>
      </w:r>
      <w:r w:rsidR="005657D0">
        <w:t>,</w:t>
      </w:r>
      <w:r>
        <w:t xml:space="preserve"> m.in. przez subsydiowanie wynagrodzeń </w:t>
      </w:r>
      <w:r w:rsidR="00AB037F">
        <w:br/>
      </w:r>
      <w:r>
        <w:t>i składek na ubezpieczenia społeczne. Doraźny charakter tych instrumentów powinien być uzupełniony o działania pozwalające stopniowo wychodzić PS z trudnej sytuacji przez powrót do prowadzonej działalności gospodarczej lub odpłatnej. Służyć temu mogą mechanizmy stymulujące popyt na towary i usługi wytwarzane przez PS.</w:t>
      </w:r>
    </w:p>
    <w:p w14:paraId="35328C3B" w14:textId="77777777" w:rsidR="00681942" w:rsidRPr="00681942" w:rsidRDefault="00681942" w:rsidP="00681942">
      <w:pPr>
        <w:pStyle w:val="Listanumerowana2"/>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CC0760" w:rsidRPr="00EB26D8" w14:paraId="43EF18D2" w14:textId="77777777" w:rsidTr="00CC0760">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342B62CC" w14:textId="13FBFC1A"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7F7A0ABE" w14:textId="22D7B82D"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07FB04AD" w14:textId="3FAC169A" w:rsidR="00CC0760" w:rsidRPr="00381062" w:rsidRDefault="00917AEC" w:rsidP="00CC0760">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C0760" w:rsidRPr="00381062">
              <w:rPr>
                <w:rFonts w:eastAsia="Times New Roman"/>
                <w:b/>
                <w:bCs/>
                <w:color w:val="000000"/>
                <w:lang w:eastAsia="pl-PL"/>
              </w:rPr>
              <w:t>współpracujące</w:t>
            </w:r>
          </w:p>
        </w:tc>
      </w:tr>
      <w:tr w:rsidR="00CC0760" w:rsidRPr="00EB26D8" w14:paraId="5143C599" w14:textId="77777777" w:rsidTr="00CC0760">
        <w:trPr>
          <w:trHeight w:val="18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4697FE11" w14:textId="3FB2BAD8" w:rsidR="00CC0760" w:rsidRPr="00381062" w:rsidRDefault="00CC0760" w:rsidP="00C4693D">
            <w:pPr>
              <w:spacing w:after="0"/>
              <w:jc w:val="left"/>
              <w:rPr>
                <w:rFonts w:eastAsia="Times New Roman"/>
                <w:color w:val="000000"/>
                <w:lang w:eastAsia="pl-PL"/>
              </w:rPr>
            </w:pPr>
            <w:r w:rsidRPr="00381062">
              <w:rPr>
                <w:rFonts w:eastAsia="Times New Roman"/>
                <w:color w:val="000000"/>
                <w:lang w:eastAsia="pl-PL"/>
              </w:rPr>
              <w:t>Wsparcie reintegracji zawodowej i społecznej w</w:t>
            </w:r>
            <w:r w:rsidR="00C4693D">
              <w:rPr>
                <w:rFonts w:eastAsia="Times New Roman"/>
                <w:color w:val="000000"/>
                <w:lang w:eastAsia="pl-PL"/>
              </w:rPr>
              <w:t> </w:t>
            </w:r>
            <w:r w:rsidRPr="00381062">
              <w:rPr>
                <w:rFonts w:eastAsia="Times New Roman"/>
                <w:color w:val="000000"/>
                <w:lang w:eastAsia="pl-PL"/>
              </w:rPr>
              <w:t>przedsiębiorstwach społecznych</w:t>
            </w:r>
          </w:p>
        </w:tc>
        <w:tc>
          <w:tcPr>
            <w:tcW w:w="1667" w:type="pct"/>
            <w:tcBorders>
              <w:top w:val="single" w:sz="4" w:space="0" w:color="auto"/>
              <w:left w:val="nil"/>
              <w:bottom w:val="single" w:sz="4" w:space="0" w:color="auto"/>
              <w:right w:val="single" w:sz="4" w:space="0" w:color="auto"/>
            </w:tcBorders>
            <w:shd w:val="clear" w:color="auto" w:fill="auto"/>
            <w:hideMark/>
          </w:tcPr>
          <w:p w14:paraId="4FFA9A7B" w14:textId="36BA742E" w:rsidR="00CC0760" w:rsidRPr="00381062" w:rsidRDefault="00285C74" w:rsidP="00CC0760">
            <w:pPr>
              <w:spacing w:after="0"/>
              <w:jc w:val="left"/>
              <w:rPr>
                <w:rFonts w:eastAsia="Times New Roman"/>
                <w:color w:val="000000"/>
                <w:lang w:eastAsia="pl-PL"/>
              </w:rPr>
            </w:pPr>
            <w:r>
              <w:rPr>
                <w:rFonts w:eastAsia="Times New Roman"/>
                <w:color w:val="000000"/>
                <w:lang w:eastAsia="pl-PL"/>
              </w:rPr>
              <w:t xml:space="preserve">Ministerstwo Rodziny </w:t>
            </w:r>
            <w:r w:rsidR="00BB0BBD">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5C054563" w14:textId="2A07E998" w:rsidR="00CC0760" w:rsidRPr="00381062" w:rsidRDefault="00CC0760" w:rsidP="002B7409">
            <w:pPr>
              <w:spacing w:after="0"/>
              <w:jc w:val="left"/>
              <w:rPr>
                <w:rFonts w:eastAsia="Times New Roman"/>
                <w:color w:val="000000"/>
                <w:lang w:eastAsia="pl-PL"/>
              </w:rPr>
            </w:pPr>
            <w:r w:rsidRPr="00381062">
              <w:rPr>
                <w:rFonts w:eastAsia="Times New Roman"/>
                <w:color w:val="000000"/>
                <w:lang w:eastAsia="pl-PL"/>
              </w:rPr>
              <w:t xml:space="preserve">Ministerstwo Finansów, </w:t>
            </w:r>
            <w:r w:rsidR="00877C28" w:rsidRPr="00877C28">
              <w:rPr>
                <w:rFonts w:eastAsia="Times New Roman"/>
                <w:color w:val="000000"/>
                <w:lang w:eastAsia="pl-PL"/>
              </w:rPr>
              <w:t xml:space="preserve">Ministerstwo Funduszy </w:t>
            </w:r>
            <w:r w:rsidR="00BB0BBD">
              <w:rPr>
                <w:rFonts w:eastAsia="Times New Roman"/>
                <w:color w:val="000000"/>
                <w:lang w:eastAsia="pl-PL"/>
              </w:rPr>
              <w:br/>
            </w:r>
            <w:r w:rsidR="00877C28" w:rsidRPr="00877C28">
              <w:rPr>
                <w:rFonts w:eastAsia="Times New Roman"/>
                <w:color w:val="000000"/>
                <w:lang w:eastAsia="pl-PL"/>
              </w:rPr>
              <w:t>i Polityki Regionalnej</w:t>
            </w:r>
            <w:r w:rsidRPr="00381062">
              <w:rPr>
                <w:rFonts w:eastAsia="Times New Roman"/>
                <w:color w:val="000000"/>
                <w:lang w:eastAsia="pl-PL"/>
              </w:rPr>
              <w:t xml:space="preserve">, </w:t>
            </w:r>
            <w:r w:rsidR="002B7409">
              <w:rPr>
                <w:rFonts w:eastAsia="Times New Roman"/>
                <w:color w:val="000000"/>
                <w:lang w:eastAsia="pl-PL"/>
              </w:rPr>
              <w:t>U</w:t>
            </w:r>
            <w:r w:rsidR="009906ED" w:rsidRPr="00381062">
              <w:rPr>
                <w:rFonts w:eastAsia="Times New Roman"/>
                <w:color w:val="000000"/>
                <w:lang w:eastAsia="pl-PL"/>
              </w:rPr>
              <w:t xml:space="preserve">rzędy </w:t>
            </w:r>
            <w:r w:rsidR="002B7409">
              <w:rPr>
                <w:rFonts w:eastAsia="Times New Roman"/>
                <w:color w:val="000000"/>
                <w:lang w:eastAsia="pl-PL"/>
              </w:rPr>
              <w:t>M</w:t>
            </w:r>
            <w:r w:rsidR="009906ED" w:rsidRPr="00381062">
              <w:rPr>
                <w:rFonts w:eastAsia="Times New Roman"/>
                <w:color w:val="000000"/>
                <w:lang w:eastAsia="pl-PL"/>
              </w:rPr>
              <w:t>arszałkowskie</w:t>
            </w:r>
            <w:r w:rsidRPr="00381062">
              <w:rPr>
                <w:rFonts w:eastAsia="Times New Roman"/>
                <w:color w:val="000000"/>
                <w:lang w:eastAsia="pl-PL"/>
              </w:rPr>
              <w:t>, Państwowy Fundusz Rehabilitacji Osób Niepełnosprawnych</w:t>
            </w:r>
            <w:r w:rsidR="00AE061E">
              <w:rPr>
                <w:rFonts w:eastAsia="Times New Roman"/>
                <w:color w:val="000000"/>
                <w:lang w:eastAsia="pl-PL"/>
              </w:rPr>
              <w:t xml:space="preserve">, </w:t>
            </w:r>
            <w:r w:rsidR="009906ED">
              <w:rPr>
                <w:rFonts w:eastAsia="Times New Roman"/>
                <w:color w:val="000000"/>
                <w:lang w:eastAsia="pl-PL"/>
              </w:rPr>
              <w:t>ośrodki wsparcia ekonomii społecznej</w:t>
            </w:r>
          </w:p>
        </w:tc>
      </w:tr>
    </w:tbl>
    <w:p w14:paraId="0E69F727" w14:textId="77777777" w:rsidR="00CC0760" w:rsidRDefault="00CC0760" w:rsidP="00CC0760">
      <w:pPr>
        <w:pStyle w:val="Listanumerowana2"/>
        <w:rPr>
          <w:lang w:eastAsia="pl-PL"/>
        </w:rPr>
      </w:pPr>
    </w:p>
    <w:p w14:paraId="7928D95D" w14:textId="77777777" w:rsidR="00AB037F" w:rsidRDefault="00AB037F" w:rsidP="00CC0760">
      <w:pPr>
        <w:pStyle w:val="Listanumerowana2"/>
        <w:rPr>
          <w:lang w:eastAsia="pl-PL"/>
        </w:rPr>
      </w:pPr>
    </w:p>
    <w:p w14:paraId="2F27C97C" w14:textId="77777777" w:rsidR="00AB037F" w:rsidRDefault="00AB037F" w:rsidP="00CC0760">
      <w:pPr>
        <w:pStyle w:val="Listanumerowana2"/>
        <w:rPr>
          <w:lang w:eastAsia="pl-PL"/>
        </w:rPr>
      </w:pPr>
    </w:p>
    <w:p w14:paraId="246967E6" w14:textId="77777777" w:rsidR="00AB037F" w:rsidRDefault="00AB037F" w:rsidP="00CC0760">
      <w:pPr>
        <w:pStyle w:val="Listanumerowana2"/>
        <w:rPr>
          <w:lang w:eastAsia="pl-PL"/>
        </w:rPr>
      </w:pPr>
    </w:p>
    <w:p w14:paraId="7AC3B1D3" w14:textId="77777777" w:rsidR="00AB037F" w:rsidRDefault="00AB037F" w:rsidP="00CC0760">
      <w:pPr>
        <w:pStyle w:val="Listanumerowana2"/>
        <w:rPr>
          <w:lang w:eastAsia="pl-PL"/>
        </w:rPr>
      </w:pPr>
    </w:p>
    <w:p w14:paraId="4089F299" w14:textId="77777777" w:rsidR="00AB037F" w:rsidRDefault="00AB037F" w:rsidP="00CC0760">
      <w:pPr>
        <w:pStyle w:val="Listanumerowana2"/>
        <w:rPr>
          <w:lang w:eastAsia="pl-PL"/>
        </w:rPr>
      </w:pPr>
    </w:p>
    <w:p w14:paraId="072CB6AB" w14:textId="77777777" w:rsidR="00AB037F" w:rsidRDefault="00AB037F" w:rsidP="00CC0760">
      <w:pPr>
        <w:pStyle w:val="Listanumerowana2"/>
        <w:rPr>
          <w:lang w:eastAsia="pl-PL"/>
        </w:rPr>
      </w:pPr>
    </w:p>
    <w:p w14:paraId="596884DA" w14:textId="77777777" w:rsidR="00AB037F" w:rsidRDefault="00AB037F" w:rsidP="00CC0760">
      <w:pPr>
        <w:pStyle w:val="Listanumerowana2"/>
        <w:rPr>
          <w:lang w:eastAsia="pl-PL"/>
        </w:rPr>
      </w:pPr>
    </w:p>
    <w:p w14:paraId="19BD8B05" w14:textId="77777777" w:rsidR="00AB037F" w:rsidRDefault="00AB037F" w:rsidP="00CC0760">
      <w:pPr>
        <w:pStyle w:val="Listanumerowana2"/>
        <w:rPr>
          <w:lang w:eastAsia="pl-PL"/>
        </w:rPr>
      </w:pPr>
    </w:p>
    <w:p w14:paraId="178B00E8" w14:textId="77777777" w:rsidR="00AB037F" w:rsidRDefault="00AB037F" w:rsidP="00CC0760">
      <w:pPr>
        <w:pStyle w:val="Listanumerowana2"/>
        <w:rPr>
          <w:lang w:eastAsia="pl-PL"/>
        </w:rPr>
      </w:pPr>
    </w:p>
    <w:p w14:paraId="4AAE7FB3" w14:textId="77777777" w:rsidR="00AB037F" w:rsidRDefault="00AB037F" w:rsidP="00CC0760">
      <w:pPr>
        <w:pStyle w:val="Listanumerowana2"/>
        <w:rPr>
          <w:lang w:eastAsia="pl-PL"/>
        </w:rPr>
      </w:pPr>
    </w:p>
    <w:p w14:paraId="2365D171" w14:textId="77777777" w:rsidR="00AB037F" w:rsidRDefault="00AB037F" w:rsidP="00CC0760">
      <w:pPr>
        <w:pStyle w:val="Listanumerowana2"/>
        <w:rPr>
          <w:lang w:eastAsia="pl-PL"/>
        </w:rPr>
      </w:pPr>
    </w:p>
    <w:p w14:paraId="1420A69C" w14:textId="77777777" w:rsidR="00AB037F" w:rsidRPr="00CC0760" w:rsidRDefault="00AB037F" w:rsidP="00CC0760">
      <w:pPr>
        <w:pStyle w:val="Listanumerowana2"/>
        <w:rPr>
          <w:lang w:eastAsia="pl-PL"/>
        </w:rPr>
      </w:pPr>
    </w:p>
    <w:p w14:paraId="29BEE341" w14:textId="3DBE19CF" w:rsidR="00E83CE9" w:rsidRDefault="00D0228A" w:rsidP="00D0228A">
      <w:pPr>
        <w:pStyle w:val="Nagwek3"/>
      </w:pPr>
      <w:bookmarkStart w:id="11" w:name="_Toc80878454"/>
      <w:r>
        <w:lastRenderedPageBreak/>
        <w:t xml:space="preserve">Obszar III. </w:t>
      </w:r>
      <w:r w:rsidRPr="00D0228A">
        <w:t>Konkurencyjna przedsiębiorczość społeczna</w:t>
      </w:r>
      <w:bookmarkEnd w:id="11"/>
    </w:p>
    <w:p w14:paraId="3ED97744" w14:textId="43A457E2" w:rsidR="00D0228A" w:rsidRDefault="00D0228A" w:rsidP="00D0228A">
      <w:r>
        <w:t>Cechą charakterystyczną podmiotów ekonomii społecznej jest możliwość</w:t>
      </w:r>
      <w:r w:rsidR="007E7201">
        <w:t xml:space="preserve"> (ale i</w:t>
      </w:r>
      <w:r w:rsidR="00830AB6">
        <w:t> </w:t>
      </w:r>
      <w:r w:rsidR="007E7201">
        <w:t>konieczność)</w:t>
      </w:r>
      <w:r>
        <w:t xml:space="preserve"> łączenia aktywności na rzecz dobra wspólnego</w:t>
      </w:r>
      <w:r w:rsidR="007E7201">
        <w:t>, misji społecznej</w:t>
      </w:r>
      <w:r>
        <w:t xml:space="preserve"> oraz funkcji reintegracyjnej </w:t>
      </w:r>
      <w:r w:rsidR="00F214E2">
        <w:br/>
      </w:r>
      <w:r>
        <w:t xml:space="preserve">z działalnością nastawioną na ekonomiczne powodzenie na konkurencyjnym rynku. Sukces </w:t>
      </w:r>
      <w:r w:rsidR="00F214E2">
        <w:br/>
      </w:r>
      <w:r>
        <w:t>w ostatnim z tych obszarów ma istotny wpływ na trwałość i</w:t>
      </w:r>
      <w:r w:rsidR="00A22E39">
        <w:t> </w:t>
      </w:r>
      <w:r>
        <w:t xml:space="preserve">potencjał rozwojowy PES. Jednocześnie podmioty te, w związku z realizacją funkcji społecznych, muszą zmagać się </w:t>
      </w:r>
      <w:r w:rsidR="00F214E2">
        <w:br/>
      </w:r>
      <w:r>
        <w:t xml:space="preserve">z wyzwaniami obniżającymi ich konkurencyjność (reintegracja osób zagrożonych wykluczeniem społecznym, ograniczona możliwość dysponowania zyskami, ograniczenia </w:t>
      </w:r>
      <w:r w:rsidR="00AB037F">
        <w:br/>
      </w:r>
      <w:r>
        <w:t>w kształtowaniu wynagrodzeń pracowników). Z tego względu w obszarze III przewidziano działania wyrównujące szanse na prowadzeni</w:t>
      </w:r>
      <w:r w:rsidR="009906ED">
        <w:t>e</w:t>
      </w:r>
      <w:r>
        <w:t xml:space="preserve"> efektywnej i rentownej działalności gospodarczej przez podmioty ekonomii społecznej </w:t>
      </w:r>
      <w:r w:rsidR="00D315D5">
        <w:t>na konkurencyjnym rynku</w:t>
      </w:r>
      <w:r>
        <w:t>.</w:t>
      </w:r>
    </w:p>
    <w:tbl>
      <w:tblPr>
        <w:tblStyle w:val="Tabela-Siatka"/>
        <w:tblW w:w="0" w:type="auto"/>
        <w:shd w:val="clear" w:color="auto" w:fill="E7E6E6" w:themeFill="background2"/>
        <w:tblLook w:val="04A0" w:firstRow="1" w:lastRow="0" w:firstColumn="1" w:lastColumn="0" w:noHBand="0" w:noVBand="1"/>
      </w:tblPr>
      <w:tblGrid>
        <w:gridCol w:w="9062"/>
      </w:tblGrid>
      <w:tr w:rsidR="00F85477" w14:paraId="1FA895C8" w14:textId="77777777" w:rsidTr="00BA0471">
        <w:tc>
          <w:tcPr>
            <w:tcW w:w="9062" w:type="dxa"/>
            <w:shd w:val="clear" w:color="auto" w:fill="E7E6E6" w:themeFill="background2"/>
          </w:tcPr>
          <w:p w14:paraId="07B91834" w14:textId="77777777" w:rsidR="00F85477" w:rsidRDefault="00F85477" w:rsidP="00F85477">
            <w:r>
              <w:t>Zaproponowane w tej części rozwiązania przyczyniać się będą bezpośrednio do realizacji zadań określonych w następujących kierunkach interwencji SOR:</w:t>
            </w:r>
          </w:p>
          <w:p w14:paraId="62E247AC" w14:textId="3D264082" w:rsidR="00F85477" w:rsidRDefault="00F85477" w:rsidP="00F85477">
            <w:pPr>
              <w:pStyle w:val="Listapunktowana"/>
            </w:pPr>
            <w:r>
              <w:t>nowe modele działania</w:t>
            </w:r>
            <w:r w:rsidR="00A77AC6">
              <w:t>;</w:t>
            </w:r>
          </w:p>
          <w:p w14:paraId="5F2EC0D5" w14:textId="27614FC1" w:rsidR="00F85477" w:rsidRDefault="00F85477" w:rsidP="00F85477">
            <w:pPr>
              <w:pStyle w:val="Listapunktowana"/>
            </w:pPr>
            <w:r>
              <w:t>wsparcie grup zagrożonych ubóstwem i wykluczeniem oraz zapewnienie spójności działań na rzecz integracji społecznej.</w:t>
            </w:r>
          </w:p>
        </w:tc>
      </w:tr>
    </w:tbl>
    <w:p w14:paraId="542E1149" w14:textId="674EEEDC" w:rsidR="00D0228A" w:rsidRDefault="00D0228A" w:rsidP="00F85477">
      <w:pPr>
        <w:spacing w:before="240"/>
      </w:pPr>
      <w:r>
        <w:t xml:space="preserve">Działania podjęte w tym obszarze dotyczyć będą przygotowania rozwiązań prawnych ułatwiających bieżącą działalność podmiotów ekonomii społecznej, świadczenia usług wsparcia dla PES pozwalających na podnoszenie kompetencji ich kadry oraz pracowników, </w:t>
      </w:r>
      <w:r w:rsidR="00F214E2">
        <w:br/>
      </w:r>
      <w:r>
        <w:t xml:space="preserve">a także przezwyciężanie trudności w funkcjonowaniu na otwartym rynku. </w:t>
      </w:r>
    </w:p>
    <w:p w14:paraId="065A096C" w14:textId="0E6CEDFA" w:rsidR="00D0228A" w:rsidRDefault="00D0228A" w:rsidP="00D0228A">
      <w:r>
        <w:t>Przewidziane zostały również działania sprzyjające rozwojowi PES w sektorze „</w:t>
      </w:r>
      <w:r w:rsidR="009D0A9C">
        <w:t>srebrnej</w:t>
      </w:r>
      <w:r>
        <w:t>”</w:t>
      </w:r>
      <w:r w:rsidR="00707A71">
        <w:rPr>
          <w:rStyle w:val="Odwoanieprzypisudolnego"/>
        </w:rPr>
        <w:footnoteReference w:id="30"/>
      </w:r>
      <w:r>
        <w:t xml:space="preserve"> i „</w:t>
      </w:r>
      <w:r w:rsidR="009D0A9C">
        <w:t>białej</w:t>
      </w:r>
      <w:r>
        <w:t>”</w:t>
      </w:r>
      <w:r w:rsidR="00707A71">
        <w:rPr>
          <w:rStyle w:val="Odwoanieprzypisudolnego"/>
        </w:rPr>
        <w:footnoteReference w:id="31"/>
      </w:r>
      <w:r>
        <w:t xml:space="preserve"> gospodarki oraz wzmacniające ich zakorzenienie w społeczności lokalnej</w:t>
      </w:r>
      <w:r w:rsidR="00D023DF">
        <w:t xml:space="preserve"> i na lokalnym rynku</w:t>
      </w:r>
      <w:r>
        <w:t>.</w:t>
      </w:r>
    </w:p>
    <w:p w14:paraId="472816ED" w14:textId="09AB1C9F" w:rsidR="00D0228A" w:rsidRDefault="00D0228A" w:rsidP="00D0228A">
      <w:r>
        <w:t>Ponadto realizowane będą również działania umożliwiające rozwój istniejących (w szczególności zwrotnych) i poszukiwanie nowych</w:t>
      </w:r>
      <w:r w:rsidR="00B95E0F">
        <w:t>,</w:t>
      </w:r>
      <w:r>
        <w:t xml:space="preserve"> niepublicznych źródeł finansowania działalności PES</w:t>
      </w:r>
      <w:r w:rsidR="00B95E0F">
        <w:t>,</w:t>
      </w:r>
      <w:r>
        <w:t xml:space="preserve"> pozwalających im stabilnie funkcjonować w oparciu o rynkowe źródła przychodu</w:t>
      </w:r>
      <w:r w:rsidR="00B95E0F">
        <w:t>,</w:t>
      </w:r>
      <w:r>
        <w:t xml:space="preserve"> bez konieczności bazowania na środkach publicznych związanych bezpośrednio z zatrudnianiem osób zagrożonych wykluczeniem społecznym.</w:t>
      </w:r>
    </w:p>
    <w:p w14:paraId="39EF5E31" w14:textId="59093EC9" w:rsidR="00B01340" w:rsidRDefault="00D0228A" w:rsidP="002F623B">
      <w:pPr>
        <w:rPr>
          <w:b/>
          <w:sz w:val="28"/>
        </w:rPr>
      </w:pPr>
      <w:r>
        <w:t>W ramach tego obszaru przewidziano również działania zmierzające do wspierania potencjału instytucjonalnego podmiotów ekonomii społecznej w związku z realizowaną przez te podmioty funkcją reintegracyjną,</w:t>
      </w:r>
      <w:r w:rsidR="00B95E0F">
        <w:t xml:space="preserve"> rozwojem innowacji</w:t>
      </w:r>
      <w:r w:rsidR="002632FE">
        <w:t>, ekonomizacją,</w:t>
      </w:r>
      <w:r>
        <w:t xml:space="preserve"> a także umożliwiające włączenie PES (będących jednocześnie przedsiębiorcami) w funkcjonujący system wsparcia </w:t>
      </w:r>
      <w:r w:rsidR="00B95E0F">
        <w:t xml:space="preserve">dla </w:t>
      </w:r>
      <w:r>
        <w:t>mikro</w:t>
      </w:r>
      <w:r w:rsidR="00A77AC6">
        <w:t>-</w:t>
      </w:r>
      <w:r>
        <w:t>, małych i średnich przedsiębiorstw.</w:t>
      </w:r>
    </w:p>
    <w:p w14:paraId="0210F6EA" w14:textId="52BA7E2F" w:rsidR="00D0228A" w:rsidRDefault="00D0228A" w:rsidP="00D0228A">
      <w:pPr>
        <w:pStyle w:val="Nagwek4"/>
      </w:pPr>
      <w:r w:rsidRPr="00D0228A">
        <w:t xml:space="preserve">Priorytet </w:t>
      </w:r>
      <w:r w:rsidR="006F39A0">
        <w:t>1</w:t>
      </w:r>
      <w:r w:rsidRPr="00D0228A">
        <w:t xml:space="preserve">. Zwiększanie konkurencyjności </w:t>
      </w:r>
      <w:r w:rsidR="00CC1990">
        <w:t xml:space="preserve">podmiotów ekonomii społecznej </w:t>
      </w:r>
    </w:p>
    <w:p w14:paraId="0741E8E5" w14:textId="12CC4F32" w:rsidR="0013462B" w:rsidRDefault="0013462B" w:rsidP="0047149F">
      <w:r>
        <w:t xml:space="preserve">Podmioty ekonomii społecznej, poza realizacją funkcji reintegracyjnej oraz aktywnością na rzecz wspólnot lokalnych, działają w sferze gospodarczej </w:t>
      </w:r>
      <w:r w:rsidR="0052197A">
        <w:t xml:space="preserve">często zmuszone do </w:t>
      </w:r>
      <w:r>
        <w:t>konkur</w:t>
      </w:r>
      <w:r w:rsidR="0052197A">
        <w:t>owania</w:t>
      </w:r>
      <w:r>
        <w:t xml:space="preserve"> </w:t>
      </w:r>
      <w:r w:rsidR="00AB037F">
        <w:br/>
      </w:r>
      <w:r>
        <w:t xml:space="preserve">z podmiotami nastawionymi na zysk. </w:t>
      </w:r>
      <w:r w:rsidR="00B05F6E">
        <w:t>W zestawieniu z funkcjami społecznymi</w:t>
      </w:r>
      <w:r w:rsidR="0052197A">
        <w:t>, aktywność ekonomiczna PES</w:t>
      </w:r>
      <w:r w:rsidR="00B05F6E">
        <w:t xml:space="preserve"> jest również źródłem innowacyjnych rozwiązań pozwalających osobom zagrożonym wykluczeniem społecznym na poszukiwanie nowych dróg powrotu do pełniejszej aktywności zawodowej i społ</w:t>
      </w:r>
      <w:r w:rsidR="0064391C">
        <w:t>ecznej. Wypełnianie zobowiązań w stosunku do swoich</w:t>
      </w:r>
      <w:r w:rsidR="0052197A">
        <w:t xml:space="preserve"> </w:t>
      </w:r>
      <w:r w:rsidR="0052197A">
        <w:lastRenderedPageBreak/>
        <w:t>członków,</w:t>
      </w:r>
      <w:r w:rsidR="0064391C">
        <w:t xml:space="preserve"> pracowników i </w:t>
      </w:r>
      <w:r w:rsidR="0052197A">
        <w:t>społeczności</w:t>
      </w:r>
      <w:r w:rsidR="0064391C">
        <w:t xml:space="preserve"> lokalne</w:t>
      </w:r>
      <w:r w:rsidR="0052197A">
        <w:t>j</w:t>
      </w:r>
      <w:r w:rsidR="0064391C">
        <w:t xml:space="preserve"> </w:t>
      </w:r>
      <w:r w:rsidR="0052197A">
        <w:t>często powoduje</w:t>
      </w:r>
      <w:r w:rsidR="0064391C">
        <w:t xml:space="preserve"> ograniczenie możliwości wykorzystania pełnego potencjału PES na rzecz rozwoju działalności gospodarczej. Z tego względu konieczne jest podjęcie działań umożliwiających wyrównywanie szans tych podmiotów w konkurowaniu z innymi przedsiębiorcami</w:t>
      </w:r>
      <w:r w:rsidR="0052197A">
        <w:t xml:space="preserve"> na rynku</w:t>
      </w:r>
      <w:r w:rsidR="0064391C">
        <w:t>.</w:t>
      </w:r>
    </w:p>
    <w:p w14:paraId="79F49784" w14:textId="0C783CC6" w:rsidR="00D0228A" w:rsidRDefault="00B5530A" w:rsidP="00D0228A">
      <w:pPr>
        <w:pStyle w:val="Nagwek5"/>
      </w:pPr>
      <w:r w:rsidRPr="00B5530A">
        <w:t xml:space="preserve">Działanie </w:t>
      </w:r>
      <w:r w:rsidR="00D0228A" w:rsidRPr="00D0228A">
        <w:t>I</w:t>
      </w:r>
      <w:r w:rsidR="006F39A0">
        <w:t>II</w:t>
      </w:r>
      <w:r w:rsidR="00D0228A" w:rsidRPr="00D0228A">
        <w:t>.</w:t>
      </w:r>
      <w:r w:rsidR="006F39A0">
        <w:t>1.</w:t>
      </w:r>
      <w:r w:rsidR="00D0228A" w:rsidRPr="00D0228A">
        <w:t xml:space="preserve">1. </w:t>
      </w:r>
      <w:r w:rsidR="0025320A">
        <w:t>Zwiększenie d</w:t>
      </w:r>
      <w:r w:rsidR="00D0228A" w:rsidRPr="00D0228A">
        <w:t>ostęp</w:t>
      </w:r>
      <w:r w:rsidR="0025320A">
        <w:t>u</w:t>
      </w:r>
      <w:r w:rsidR="00AB4298">
        <w:t xml:space="preserve"> do kapitału zwrotnego dla PES</w:t>
      </w:r>
    </w:p>
    <w:p w14:paraId="315CD697" w14:textId="401E8C00" w:rsidR="00DC0715" w:rsidRDefault="0047149F" w:rsidP="00AE1B7F">
      <w:pPr>
        <w:pStyle w:val="Listanumerowana"/>
        <w:numPr>
          <w:ilvl w:val="0"/>
          <w:numId w:val="8"/>
        </w:numPr>
      </w:pPr>
      <w:r w:rsidRPr="00A50B25">
        <w:t>Głównym instrumentem wsparcia</w:t>
      </w:r>
      <w:r w:rsidR="003B4643">
        <w:t xml:space="preserve"> dla</w:t>
      </w:r>
      <w:r w:rsidRPr="00A50B25">
        <w:t xml:space="preserve"> istniejących </w:t>
      </w:r>
      <w:r w:rsidR="002769C0">
        <w:t xml:space="preserve">podmiotów ekonomii społecznej </w:t>
      </w:r>
      <w:r w:rsidR="00F214E2">
        <w:br/>
      </w:r>
      <w:r w:rsidRPr="00A50B25">
        <w:t xml:space="preserve">w sferze </w:t>
      </w:r>
      <w:r w:rsidR="003B4643">
        <w:t>aktywności ekonomicznej</w:t>
      </w:r>
      <w:r w:rsidRPr="00A50B25">
        <w:t xml:space="preserve"> </w:t>
      </w:r>
      <w:r>
        <w:t>będzie</w:t>
      </w:r>
      <w:r w:rsidRPr="00A50B25">
        <w:t xml:space="preserve"> system instrumentów finansowych </w:t>
      </w:r>
      <w:r w:rsidR="00F214E2">
        <w:br/>
      </w:r>
      <w:r w:rsidRPr="00A50B25">
        <w:t xml:space="preserve">o charakterze zwrotnym – w szczególności pożyczek, </w:t>
      </w:r>
      <w:r w:rsidR="00DC0715">
        <w:t>wdrażanych przez BGK. Jego istotnym elementem jest</w:t>
      </w:r>
      <w:r w:rsidR="00DA4A12">
        <w:t xml:space="preserve"> już obecnie</w:t>
      </w:r>
      <w:r w:rsidR="00DC0715">
        <w:t xml:space="preserve"> </w:t>
      </w:r>
      <w:r w:rsidR="00D37274">
        <w:t xml:space="preserve">funkcjonowanie </w:t>
      </w:r>
      <w:r w:rsidR="00DC0715" w:rsidRPr="00A50B25">
        <w:t>Krajow</w:t>
      </w:r>
      <w:r w:rsidR="00DC0715">
        <w:t>ego</w:t>
      </w:r>
      <w:r w:rsidR="00DC0715" w:rsidRPr="00A50B25">
        <w:t xml:space="preserve"> Fundusz</w:t>
      </w:r>
      <w:r w:rsidR="00DC0715">
        <w:t>u</w:t>
      </w:r>
      <w:r w:rsidR="00DC0715" w:rsidRPr="00A50B25">
        <w:t xml:space="preserve"> Przedsiębiorczości Społecznej</w:t>
      </w:r>
      <w:r w:rsidR="005004EB">
        <w:t>,</w:t>
      </w:r>
      <w:r w:rsidR="00DC0715" w:rsidRPr="00A50B25">
        <w:t xml:space="preserve"> </w:t>
      </w:r>
      <w:r w:rsidR="00DC0715">
        <w:t>w ramach którego PES mogą korzystać m.in z:</w:t>
      </w:r>
    </w:p>
    <w:p w14:paraId="4ADC2E1F" w14:textId="1E0FB826" w:rsidR="0047149F" w:rsidRDefault="00DC0715" w:rsidP="00AE1B7F">
      <w:pPr>
        <w:pStyle w:val="Listapunktowana"/>
      </w:pPr>
      <w:r w:rsidRPr="00A50B25">
        <w:t>pożyczki na start;</w:t>
      </w:r>
    </w:p>
    <w:p w14:paraId="15C01ABD" w14:textId="70361E04" w:rsidR="00DC0715" w:rsidRDefault="00DC0715" w:rsidP="00AE1B7F">
      <w:pPr>
        <w:pStyle w:val="Listapunktowana"/>
      </w:pPr>
      <w:r w:rsidRPr="00A50B25">
        <w:t>pożyczki na rozwój;</w:t>
      </w:r>
    </w:p>
    <w:p w14:paraId="672A70E4" w14:textId="2BECCF06" w:rsidR="00673771" w:rsidRPr="00A50B25" w:rsidRDefault="00673771" w:rsidP="00AE1B7F">
      <w:pPr>
        <w:pStyle w:val="Listapunktowana"/>
      </w:pPr>
      <w:r>
        <w:t>pożyczki płynnościowej;</w:t>
      </w:r>
    </w:p>
    <w:p w14:paraId="146C24B3" w14:textId="0319F18F" w:rsidR="0047149F" w:rsidRPr="00A50B25" w:rsidRDefault="00DC0715" w:rsidP="00AE1B7F">
      <w:pPr>
        <w:pStyle w:val="Listapunktowana"/>
      </w:pPr>
      <w:r>
        <w:t>instrumentów ułatwiających dostęp do finansowania na warunkach rynkowych</w:t>
      </w:r>
      <w:r w:rsidR="005657D0">
        <w:t>,</w:t>
      </w:r>
      <w:r>
        <w:t xml:space="preserve"> takich jak </w:t>
      </w:r>
      <w:r w:rsidR="00C1302F">
        <w:t xml:space="preserve">poręczenia, </w:t>
      </w:r>
      <w:r>
        <w:t>gwarancje i reporęczenia.</w:t>
      </w:r>
    </w:p>
    <w:p w14:paraId="60C47FD7" w14:textId="73B69B1C" w:rsidR="00654EA5" w:rsidRDefault="001F417B" w:rsidP="00654EA5">
      <w:pPr>
        <w:pStyle w:val="Listanumerowana"/>
      </w:pPr>
      <w:r>
        <w:t>Przy wdrażaniu instrumentów</w:t>
      </w:r>
      <w:r w:rsidR="0084660A">
        <w:t xml:space="preserve"> finansow</w:t>
      </w:r>
      <w:r>
        <w:t>ych</w:t>
      </w:r>
      <w:r w:rsidR="000B382B">
        <w:t>,</w:t>
      </w:r>
      <w:r>
        <w:t xml:space="preserve"> BGK</w:t>
      </w:r>
      <w:r w:rsidR="0084660A">
        <w:t xml:space="preserve"> bę</w:t>
      </w:r>
      <w:r w:rsidR="00F34F72">
        <w:t>dzie mógł współpracować m.in. z </w:t>
      </w:r>
      <w:r w:rsidR="0084660A">
        <w:t>pośrednikami finansowymi oraz instytucjami finansowymi.</w:t>
      </w:r>
    </w:p>
    <w:p w14:paraId="5496D0C3" w14:textId="6EEDA2E1" w:rsidR="00544C12" w:rsidRDefault="00654EA5" w:rsidP="008C4932">
      <w:pPr>
        <w:pStyle w:val="Listanumerowana"/>
      </w:pPr>
      <w:r w:rsidRPr="00654EA5">
        <w:t>Po zakończeniu działań finansowanych w ramach PO</w:t>
      </w:r>
      <w:r w:rsidR="000B382B">
        <w:t xml:space="preserve"> </w:t>
      </w:r>
      <w:r w:rsidRPr="00654EA5">
        <w:t xml:space="preserve">WER, </w:t>
      </w:r>
      <w:r w:rsidR="00F45E4A">
        <w:t xml:space="preserve">środki zwracane </w:t>
      </w:r>
      <w:r w:rsidR="004444EA">
        <w:t xml:space="preserve">(także te wykorzystane w ramach PO KL) </w:t>
      </w:r>
      <w:r w:rsidR="00F45E4A">
        <w:t xml:space="preserve">będą ponownie wykorzystywane na cele związane </w:t>
      </w:r>
      <w:r w:rsidR="00F214E2">
        <w:br/>
      </w:r>
      <w:r w:rsidR="00F45E4A">
        <w:t>z wspieraniem rozwoju ekonomii społecznej. Finansowane w ten sposób formy wsparcia powinny zwiększać dostępność i uzupełniać ofertę instrumentów finansowych dedykowanych PES. Jednocześnie środki te powinny pozwolić na elastyczne reagowanie na potrzeby PES</w:t>
      </w:r>
      <w:r w:rsidR="005657D0">
        <w:t>,</w:t>
      </w:r>
      <w:r w:rsidR="00F45E4A">
        <w:t xml:space="preserve"> np. w syt</w:t>
      </w:r>
      <w:r w:rsidR="004444EA">
        <w:t>uacji problemów społecznych i gospodarczych wywołanych epidemią COVID-19.</w:t>
      </w:r>
      <w:r w:rsidR="008C4932">
        <w:t xml:space="preserve"> </w:t>
      </w:r>
    </w:p>
    <w:p w14:paraId="15934235" w14:textId="10FC0A8F" w:rsidR="00544C12" w:rsidRPr="006F4092" w:rsidRDefault="00673771" w:rsidP="00D44372">
      <w:pPr>
        <w:pStyle w:val="Listanumerowana"/>
      </w:pPr>
      <w:r>
        <w:t xml:space="preserve">Oferta </w:t>
      </w:r>
      <w:r w:rsidR="00544C12">
        <w:t xml:space="preserve">instrumentów zwrotnych zostanie także </w:t>
      </w:r>
      <w:r w:rsidRPr="00673771">
        <w:t xml:space="preserve">dostosowana </w:t>
      </w:r>
      <w:r w:rsidR="00197A45">
        <w:t>–</w:t>
      </w:r>
      <w:r w:rsidR="00C93E4C">
        <w:t xml:space="preserve"> </w:t>
      </w:r>
      <w:r w:rsidRPr="00673771">
        <w:t xml:space="preserve">w ślad za doświadczeniami </w:t>
      </w:r>
      <w:r w:rsidR="00AB037F">
        <w:br/>
      </w:r>
      <w:r w:rsidRPr="00673771">
        <w:t xml:space="preserve">z dotychczasowego wdrażania </w:t>
      </w:r>
      <w:r w:rsidR="00197A45">
        <w:t>–</w:t>
      </w:r>
      <w:r w:rsidR="00C93E4C">
        <w:t xml:space="preserve"> </w:t>
      </w:r>
      <w:r w:rsidR="00544C12">
        <w:t>tak</w:t>
      </w:r>
      <w:r>
        <w:t>,</w:t>
      </w:r>
      <w:r w:rsidR="00544C12">
        <w:t xml:space="preserve"> aby lepiej odpowiadać potrzebom PES</w:t>
      </w:r>
      <w:r w:rsidR="00F85F71">
        <w:t xml:space="preserve">, </w:t>
      </w:r>
      <w:r w:rsidR="00F214E2">
        <w:br/>
      </w:r>
      <w:r w:rsidR="00F85F71">
        <w:t>a w szczególności PS</w:t>
      </w:r>
      <w:r w:rsidR="00544C12">
        <w:t xml:space="preserve"> na różnych etapach ich rozwoju. </w:t>
      </w:r>
      <w:r>
        <w:t>Planowane jest wdrożenie następujących instrumentów:</w:t>
      </w:r>
    </w:p>
    <w:p w14:paraId="3EA29B12" w14:textId="629C1604" w:rsidR="00673771" w:rsidRPr="006F4092" w:rsidRDefault="00673771" w:rsidP="004F0A9F">
      <w:pPr>
        <w:pStyle w:val="Listapunktowana"/>
        <w:rPr>
          <w:lang w:eastAsia="pl-PL"/>
        </w:rPr>
      </w:pPr>
      <w:r w:rsidRPr="006F4092">
        <w:rPr>
          <w:rFonts w:eastAsiaTheme="minorEastAsia"/>
          <w:lang w:eastAsia="pl-PL"/>
        </w:rPr>
        <w:t>pożyczek</w:t>
      </w:r>
      <w:r w:rsidRPr="006F4092" w:rsidDel="00673771">
        <w:t xml:space="preserve"> </w:t>
      </w:r>
      <w:r w:rsidRPr="006F4092">
        <w:t>płynnościowych – umożliwiających szybki dostęp do kapitału niezbędnego na zaspokojenie bieżących potrzeb;</w:t>
      </w:r>
    </w:p>
    <w:p w14:paraId="31F0650F" w14:textId="7E8BEA8F" w:rsidR="004F0A9F" w:rsidRPr="006F4092" w:rsidRDefault="00673771" w:rsidP="004F0A9F">
      <w:pPr>
        <w:pStyle w:val="Listapunktowana"/>
        <w:rPr>
          <w:lang w:eastAsia="pl-PL"/>
        </w:rPr>
      </w:pPr>
      <w:r w:rsidRPr="006F4092">
        <w:rPr>
          <w:rFonts w:eastAsiaTheme="minorEastAsia"/>
          <w:lang w:eastAsia="pl-PL"/>
        </w:rPr>
        <w:t>pożyczek</w:t>
      </w:r>
      <w:r w:rsidRPr="006F4092">
        <w:rPr>
          <w:lang w:eastAsia="pl-PL"/>
        </w:rPr>
        <w:t xml:space="preserve"> </w:t>
      </w:r>
      <w:r w:rsidR="004F0A9F" w:rsidRPr="006F4092">
        <w:rPr>
          <w:lang w:eastAsia="pl-PL"/>
        </w:rPr>
        <w:t>pomostowych na wkład własny do projektu</w:t>
      </w:r>
      <w:r w:rsidR="00867CD2" w:rsidRPr="006F4092">
        <w:rPr>
          <w:lang w:eastAsia="pl-PL"/>
        </w:rPr>
        <w:t xml:space="preserve"> lub jego realizację do momentu refundacji</w:t>
      </w:r>
      <w:r w:rsidR="004F0A9F" w:rsidRPr="006F4092">
        <w:rPr>
          <w:lang w:eastAsia="pl-PL"/>
        </w:rPr>
        <w:t xml:space="preserve"> – umożliwiające przystąpienie przez PES do realizacji przedsięwzięć (projektów, zamówień publicznych)</w:t>
      </w:r>
      <w:r w:rsidR="00C1302F">
        <w:rPr>
          <w:lang w:eastAsia="pl-PL"/>
        </w:rPr>
        <w:t>,</w:t>
      </w:r>
      <w:r w:rsidR="004F0A9F" w:rsidRPr="006F4092">
        <w:rPr>
          <w:lang w:eastAsia="pl-PL"/>
        </w:rPr>
        <w:t xml:space="preserve"> w których nakłady muszą być ponoszone od początku realizacji, </w:t>
      </w:r>
      <w:r w:rsidR="00AB037F">
        <w:rPr>
          <w:lang w:eastAsia="pl-PL"/>
        </w:rPr>
        <w:br/>
      </w:r>
      <w:r w:rsidR="004F0A9F" w:rsidRPr="006F4092">
        <w:rPr>
          <w:lang w:eastAsia="pl-PL"/>
        </w:rPr>
        <w:t>a wynagrodzenie wypłacane jest dopiero po zakończeniu działań, a takż</w:t>
      </w:r>
      <w:r w:rsidR="00AE1B7F" w:rsidRPr="006F4092">
        <w:rPr>
          <w:lang w:eastAsia="pl-PL"/>
        </w:rPr>
        <w:t>e sfinansowanie wkładu własnego;</w:t>
      </w:r>
    </w:p>
    <w:p w14:paraId="0A4B821F" w14:textId="0F0003F4" w:rsidR="004F0A9F" w:rsidRPr="006F4092" w:rsidRDefault="00673771" w:rsidP="004F0A9F">
      <w:pPr>
        <w:pStyle w:val="Listapunktowana"/>
        <w:rPr>
          <w:lang w:eastAsia="pl-PL"/>
        </w:rPr>
      </w:pPr>
      <w:r w:rsidRPr="006F4092">
        <w:rPr>
          <w:rFonts w:eastAsiaTheme="minorEastAsia"/>
          <w:lang w:eastAsia="pl-PL"/>
        </w:rPr>
        <w:t>pożyczek</w:t>
      </w:r>
      <w:r w:rsidRPr="006F4092">
        <w:rPr>
          <w:lang w:eastAsia="pl-PL"/>
        </w:rPr>
        <w:t xml:space="preserve"> </w:t>
      </w:r>
      <w:r w:rsidR="004F0A9F" w:rsidRPr="006F4092">
        <w:rPr>
          <w:lang w:eastAsia="pl-PL"/>
        </w:rPr>
        <w:t>inwestycyjnych i mieszanych – zapewniających dostęp do środków umożliwiających zakup środków trwałych i realizację większych inwestycji</w:t>
      </w:r>
      <w:r w:rsidR="00867CD2" w:rsidRPr="006F4092">
        <w:rPr>
          <w:lang w:eastAsia="pl-PL"/>
        </w:rPr>
        <w:t>,</w:t>
      </w:r>
      <w:r w:rsidR="004F0A9F" w:rsidRPr="006F4092">
        <w:rPr>
          <w:lang w:eastAsia="pl-PL"/>
        </w:rPr>
        <w:t xml:space="preserve"> ale również pokrycie niektórych kosztów towarzyszących (np. bieżących ko</w:t>
      </w:r>
      <w:r w:rsidR="00AE1B7F" w:rsidRPr="006F4092">
        <w:rPr>
          <w:lang w:eastAsia="pl-PL"/>
        </w:rPr>
        <w:t>sztów utrzymania);</w:t>
      </w:r>
    </w:p>
    <w:p w14:paraId="0EA46F6D" w14:textId="68AE5D5E" w:rsidR="00867CD2" w:rsidRPr="006F4092" w:rsidRDefault="00867CD2" w:rsidP="00867CD2">
      <w:pPr>
        <w:pStyle w:val="Listapunktowana"/>
        <w:rPr>
          <w:lang w:eastAsia="pl-PL"/>
        </w:rPr>
      </w:pPr>
      <w:r w:rsidRPr="006F4092">
        <w:rPr>
          <w:lang w:eastAsia="pl-PL"/>
        </w:rPr>
        <w:t xml:space="preserve">poręczeń, np. w formule portfelowej, umożliwiającej uzyskanie pożyczki i poręczenia </w:t>
      </w:r>
      <w:r w:rsidR="00F214E2">
        <w:rPr>
          <w:lang w:eastAsia="pl-PL"/>
        </w:rPr>
        <w:br/>
      </w:r>
      <w:r w:rsidRPr="006F4092">
        <w:rPr>
          <w:lang w:eastAsia="pl-PL"/>
        </w:rPr>
        <w:t>u jednego pośrednika finansowego.</w:t>
      </w:r>
    </w:p>
    <w:p w14:paraId="2918EB2C" w14:textId="465561EC" w:rsidR="00AE1B7F" w:rsidRPr="006F4092" w:rsidRDefault="00AE1B7F" w:rsidP="0047149F">
      <w:pPr>
        <w:pStyle w:val="Listanumerowana"/>
      </w:pPr>
      <w:r w:rsidRPr="006F4092">
        <w:t xml:space="preserve">Wdrożone zostanie także rozwiązanie łączące cechy instrumentów zwrotnych </w:t>
      </w:r>
      <w:r w:rsidR="00F214E2">
        <w:br/>
      </w:r>
      <w:r w:rsidRPr="006F4092">
        <w:t>i bezzwrotnych, w ramach którego część przyznanej kwoty podlegać będzie umorzeniu</w:t>
      </w:r>
      <w:r w:rsidR="00C1302F">
        <w:t>,</w:t>
      </w:r>
      <w:r w:rsidRPr="006F4092">
        <w:t xml:space="preserve"> </w:t>
      </w:r>
      <w:r w:rsidR="00F214E2">
        <w:br/>
      </w:r>
      <w:r w:rsidRPr="006F4092">
        <w:t>o ile PES korzystający z takiego wsparcia osiągnie określone cele społeczne, np. związane z zatrudnieniem osób zagrożonych wykluczeniem społecznym.</w:t>
      </w:r>
    </w:p>
    <w:p w14:paraId="7E540275" w14:textId="549A6A88" w:rsidR="0047149F" w:rsidRDefault="0047149F" w:rsidP="00867CD2">
      <w:pPr>
        <w:pStyle w:val="Listanumerowana"/>
      </w:pPr>
      <w:r w:rsidRPr="00A50B25">
        <w:t>Wspierane będzie uruchamianie</w:t>
      </w:r>
      <w:r w:rsidR="00546D64">
        <w:t>,</w:t>
      </w:r>
      <w:r w:rsidRPr="00A50B25">
        <w:t xml:space="preserve"> testowanie</w:t>
      </w:r>
      <w:r w:rsidR="00546D64">
        <w:t xml:space="preserve"> i skalowanie</w:t>
      </w:r>
      <w:r w:rsidRPr="00A50B25">
        <w:t xml:space="preserve"> innowacyjnych form finansowania działalności podmiotów ekonomii społecznej i przedsiębiorstw społecznych, np. </w:t>
      </w:r>
      <w:r w:rsidR="00867CD2" w:rsidRPr="00867CD2">
        <w:t>w formule Social Venture Capital</w:t>
      </w:r>
      <w:r w:rsidR="00867CD2">
        <w:t>,</w:t>
      </w:r>
      <w:r w:rsidR="00867CD2" w:rsidRPr="00867CD2">
        <w:t xml:space="preserve"> </w:t>
      </w:r>
      <w:r w:rsidRPr="00A50B25">
        <w:t xml:space="preserve">spółdzielni pożyczkowych, funduszy poręczeń wzajemnych i innych, tworzonych na poziomie lokalnym i regionalnym przez podmioty </w:t>
      </w:r>
      <w:r w:rsidRPr="00A50B25">
        <w:lastRenderedPageBreak/>
        <w:t xml:space="preserve">ekonomii społecznej, jednostki samorządu terytorialnego oraz podmioty prywatne. </w:t>
      </w:r>
      <w:r w:rsidR="00F214E2">
        <w:br/>
      </w:r>
      <w:r w:rsidRPr="00A50B25">
        <w:t>W szczególności wspierane będą działania, które zaabsorbują dodatkowe środki prywatne.</w:t>
      </w:r>
    </w:p>
    <w:p w14:paraId="77EF40D4" w14:textId="2C7DB753" w:rsidR="0047149F" w:rsidRDefault="0047149F" w:rsidP="0047149F">
      <w:pPr>
        <w:pStyle w:val="Listanumerowana"/>
      </w:pPr>
      <w:r>
        <w:t xml:space="preserve">Przedsiębiorstwa społeczne oraz niektóre PES </w:t>
      </w:r>
      <w:r w:rsidR="00D827D6">
        <w:t>mogą</w:t>
      </w:r>
      <w:r>
        <w:t xml:space="preserve"> również skorzystać z</w:t>
      </w:r>
      <w:r w:rsidR="00830AB6">
        <w:t> </w:t>
      </w:r>
      <w:r>
        <w:t xml:space="preserve">preferencyjnego </w:t>
      </w:r>
      <w:r w:rsidR="007D7A9A">
        <w:t>finansowania w</w:t>
      </w:r>
      <w:r>
        <w:t xml:space="preserve"> ramach </w:t>
      </w:r>
      <w:r w:rsidRPr="00750897">
        <w:rPr>
          <w:iCs/>
          <w:color w:val="000000"/>
          <w:lang w:eastAsia="en-US"/>
        </w:rPr>
        <w:t>Program</w:t>
      </w:r>
      <w:r>
        <w:rPr>
          <w:iCs/>
          <w:color w:val="000000"/>
          <w:lang w:eastAsia="en-US"/>
        </w:rPr>
        <w:t>u</w:t>
      </w:r>
      <w:r w:rsidRPr="00750897">
        <w:rPr>
          <w:iCs/>
          <w:color w:val="000000"/>
          <w:lang w:eastAsia="en-US"/>
        </w:rPr>
        <w:t xml:space="preserve"> Unii Europejskiej na rzecz Zatrudnienia i Innowacji Społecznych</w:t>
      </w:r>
      <w:r>
        <w:rPr>
          <w:iCs/>
          <w:color w:val="000000"/>
          <w:lang w:eastAsia="en-US"/>
        </w:rPr>
        <w:t xml:space="preserve"> na finansowanie </w:t>
      </w:r>
      <w:r>
        <w:t xml:space="preserve">działalności gospodarczej lub odpłatnej działalności pożytku publicznego. </w:t>
      </w:r>
    </w:p>
    <w:p w14:paraId="62103774" w14:textId="68598C39" w:rsidR="006B13A6" w:rsidRPr="006B13A6" w:rsidRDefault="006B13A6">
      <w:pPr>
        <w:pStyle w:val="Listanumerowana"/>
      </w:pPr>
      <w:r>
        <w:t>Analizowane będą możliwości włączenia lokalnyc</w:t>
      </w:r>
      <w:r w:rsidR="00D916EE">
        <w:t>h</w:t>
      </w:r>
      <w:r>
        <w:t xml:space="preserve"> i regionalnych funduszy pożyczkowych i poręczeniowych do systemu finansowania zwrotnego PES.</w:t>
      </w:r>
    </w:p>
    <w:p w14:paraId="69675DEB" w14:textId="171C7FD6" w:rsidR="00B734A9" w:rsidRDefault="00D827D6" w:rsidP="00823EB9">
      <w:pPr>
        <w:pStyle w:val="Listanumerowana"/>
        <w:spacing w:after="240"/>
      </w:pPr>
      <w:r>
        <w:t xml:space="preserve">Analizowane będą również możliwości </w:t>
      </w:r>
      <w:r w:rsidR="00984CE7">
        <w:t>roz</w:t>
      </w:r>
      <w:r>
        <w:t>szerzenia dostępu PES do kredytów na rynku bankowym przez modyfikację i uproszczenie przepisów dotyczących badania zdolności kredytowej w odniesieniu do tych podmiotów</w:t>
      </w:r>
      <w:r w:rsidR="006B6855">
        <w:t>, a także stworzenia instrumentów zwrotnych umożliwiających restrukturyzację PES.</w:t>
      </w:r>
    </w:p>
    <w:p w14:paraId="05473081" w14:textId="0F71A141" w:rsidR="00D827D6" w:rsidRPr="00B734A9" w:rsidRDefault="00B734A9" w:rsidP="00B734A9">
      <w:pPr>
        <w:spacing w:line="259" w:lineRule="auto"/>
        <w:jc w:val="left"/>
        <w:rPr>
          <w:rFonts w:eastAsiaTheme="minorEastAsia"/>
          <w:lang w:eastAsia="pl-PL"/>
        </w:rPr>
      </w:pPr>
      <w:r>
        <w:br w:type="page"/>
      </w:r>
    </w:p>
    <w:tbl>
      <w:tblPr>
        <w:tblW w:w="5000" w:type="pct"/>
        <w:tblCellMar>
          <w:left w:w="70" w:type="dxa"/>
          <w:right w:w="70" w:type="dxa"/>
        </w:tblCellMar>
        <w:tblLook w:val="04A0" w:firstRow="1" w:lastRow="0" w:firstColumn="1" w:lastColumn="0" w:noHBand="0" w:noVBand="1"/>
      </w:tblPr>
      <w:tblGrid>
        <w:gridCol w:w="3018"/>
        <w:gridCol w:w="3018"/>
        <w:gridCol w:w="3016"/>
      </w:tblGrid>
      <w:tr w:rsidR="00823EB9" w:rsidRPr="00707105" w14:paraId="23566046" w14:textId="77777777" w:rsidTr="00823EB9">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2737D049" w14:textId="5478265C" w:rsidR="00823EB9" w:rsidRPr="00381062" w:rsidRDefault="00917AEC" w:rsidP="00823EB9">
            <w:pPr>
              <w:spacing w:after="0"/>
              <w:jc w:val="left"/>
              <w:rPr>
                <w:rFonts w:eastAsia="Times New Roman"/>
                <w:b/>
                <w:bCs/>
                <w:color w:val="000000"/>
                <w:lang w:eastAsia="pl-PL"/>
              </w:rPr>
            </w:pPr>
            <w:r>
              <w:rPr>
                <w:rFonts w:eastAsia="Times New Roman"/>
                <w:b/>
                <w:bCs/>
                <w:color w:val="000000"/>
                <w:lang w:eastAsia="pl-PL"/>
              </w:rPr>
              <w:lastRenderedPageBreak/>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233E5B09" w14:textId="08A9BBE6" w:rsidR="00823EB9" w:rsidRPr="00381062" w:rsidRDefault="00917AEC" w:rsidP="00823EB9">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823EB9" w:rsidRPr="00381062">
              <w:rPr>
                <w:rFonts w:eastAsia="Times New Roman"/>
                <w:b/>
                <w:bCs/>
                <w:color w:val="000000"/>
                <w:lang w:eastAsia="pl-PL"/>
              </w:rPr>
              <w:t>wiodąc</w:t>
            </w:r>
            <w:r w:rsidR="008B54B7">
              <w:rPr>
                <w:rFonts w:eastAsia="Times New Roman"/>
                <w:b/>
                <w:bCs/>
                <w:color w:val="000000"/>
                <w:lang w:eastAsia="pl-PL"/>
              </w:rPr>
              <w:t>e</w:t>
            </w:r>
          </w:p>
        </w:tc>
        <w:tc>
          <w:tcPr>
            <w:tcW w:w="1666" w:type="pct"/>
            <w:tcBorders>
              <w:top w:val="single" w:sz="8" w:space="0" w:color="auto"/>
              <w:left w:val="nil"/>
              <w:bottom w:val="single" w:sz="8" w:space="0" w:color="auto"/>
              <w:right w:val="single" w:sz="8" w:space="0" w:color="auto"/>
            </w:tcBorders>
            <w:shd w:val="clear" w:color="000000" w:fill="D9D9D9"/>
            <w:hideMark/>
          </w:tcPr>
          <w:p w14:paraId="2A37376F" w14:textId="1CCB97BF" w:rsidR="00823EB9" w:rsidRPr="00381062" w:rsidRDefault="00917AEC" w:rsidP="00823EB9">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823EB9" w:rsidRPr="00381062">
              <w:rPr>
                <w:rFonts w:eastAsia="Times New Roman"/>
                <w:b/>
                <w:bCs/>
                <w:color w:val="000000"/>
                <w:lang w:eastAsia="pl-PL"/>
              </w:rPr>
              <w:t>współpracujące</w:t>
            </w:r>
          </w:p>
        </w:tc>
      </w:tr>
      <w:tr w:rsidR="00823EB9" w:rsidRPr="00707105" w14:paraId="452B0AD3" w14:textId="77777777" w:rsidTr="00823EB9">
        <w:trPr>
          <w:trHeight w:val="9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43B82F70" w14:textId="0E30015F" w:rsidR="00823EB9" w:rsidRPr="00381062" w:rsidRDefault="007F24E5" w:rsidP="00D82528">
            <w:pPr>
              <w:spacing w:after="0"/>
              <w:jc w:val="left"/>
              <w:rPr>
                <w:rFonts w:eastAsia="Times New Roman"/>
                <w:color w:val="000000"/>
                <w:lang w:eastAsia="pl-PL"/>
              </w:rPr>
            </w:pPr>
            <w:r w:rsidRPr="007F24E5">
              <w:rPr>
                <w:rFonts w:eastAsia="Times New Roman"/>
                <w:color w:val="000000"/>
                <w:lang w:eastAsia="pl-PL"/>
              </w:rPr>
              <w:t>Zwiększenie dostępu do kapitału zwrotnego dla PES</w:t>
            </w:r>
          </w:p>
        </w:tc>
        <w:tc>
          <w:tcPr>
            <w:tcW w:w="1667" w:type="pct"/>
            <w:tcBorders>
              <w:top w:val="single" w:sz="4" w:space="0" w:color="auto"/>
              <w:left w:val="nil"/>
              <w:bottom w:val="single" w:sz="4" w:space="0" w:color="auto"/>
              <w:right w:val="single" w:sz="4" w:space="0" w:color="auto"/>
            </w:tcBorders>
            <w:shd w:val="clear" w:color="auto" w:fill="auto"/>
            <w:hideMark/>
          </w:tcPr>
          <w:p w14:paraId="0C00C142" w14:textId="77777777" w:rsidR="00823EB9" w:rsidRPr="00381062" w:rsidRDefault="00823EB9" w:rsidP="00823EB9">
            <w:pPr>
              <w:spacing w:after="0"/>
              <w:jc w:val="left"/>
              <w:rPr>
                <w:rFonts w:eastAsia="Times New Roman"/>
                <w:color w:val="000000"/>
                <w:lang w:eastAsia="pl-PL"/>
              </w:rPr>
            </w:pPr>
            <w:r w:rsidRPr="00381062">
              <w:rPr>
                <w:rFonts w:eastAsia="Times New Roman"/>
                <w:color w:val="000000"/>
                <w:lang w:eastAsia="pl-PL"/>
              </w:rPr>
              <w:t>Bank Gospodarstwa Krajowego</w:t>
            </w:r>
          </w:p>
        </w:tc>
        <w:tc>
          <w:tcPr>
            <w:tcW w:w="1666" w:type="pct"/>
            <w:tcBorders>
              <w:top w:val="single" w:sz="4" w:space="0" w:color="auto"/>
              <w:left w:val="nil"/>
              <w:bottom w:val="single" w:sz="4" w:space="0" w:color="auto"/>
              <w:right w:val="single" w:sz="4" w:space="0" w:color="auto"/>
            </w:tcBorders>
            <w:shd w:val="clear" w:color="auto" w:fill="auto"/>
            <w:hideMark/>
          </w:tcPr>
          <w:p w14:paraId="1402A971" w14:textId="31B5FD39" w:rsidR="00823EB9" w:rsidRPr="00381062" w:rsidRDefault="00877C28" w:rsidP="000B633E">
            <w:pPr>
              <w:spacing w:after="0"/>
              <w:jc w:val="left"/>
              <w:rPr>
                <w:rFonts w:eastAsia="Times New Roman"/>
                <w:color w:val="000000"/>
                <w:lang w:eastAsia="pl-PL"/>
              </w:rPr>
            </w:pPr>
            <w:r w:rsidRPr="00877C28">
              <w:rPr>
                <w:rFonts w:eastAsia="Times New Roman"/>
                <w:color w:val="000000"/>
                <w:lang w:eastAsia="pl-PL"/>
              </w:rPr>
              <w:t xml:space="preserve">Ministerstwo Funduszy </w:t>
            </w:r>
            <w:r w:rsidR="00026DA9">
              <w:rPr>
                <w:rFonts w:eastAsia="Times New Roman"/>
                <w:color w:val="000000"/>
                <w:lang w:eastAsia="pl-PL"/>
              </w:rPr>
              <w:br/>
            </w:r>
            <w:r w:rsidRPr="00877C28">
              <w:rPr>
                <w:rFonts w:eastAsia="Times New Roman"/>
                <w:color w:val="000000"/>
                <w:lang w:eastAsia="pl-PL"/>
              </w:rPr>
              <w:t>i Polityki Regionalnej</w:t>
            </w:r>
            <w:r w:rsidR="00823EB9" w:rsidRPr="00381062">
              <w:rPr>
                <w:rFonts w:eastAsia="Times New Roman"/>
                <w:color w:val="000000"/>
                <w:lang w:eastAsia="pl-PL"/>
              </w:rPr>
              <w:t xml:space="preserve">, </w:t>
            </w:r>
            <w:r w:rsidR="00285C74">
              <w:rPr>
                <w:rFonts w:eastAsia="Times New Roman"/>
                <w:color w:val="000000"/>
                <w:lang w:eastAsia="pl-PL"/>
              </w:rPr>
              <w:t xml:space="preserve">Ministerstwo Rodziny </w:t>
            </w:r>
            <w:r w:rsidR="00026DA9">
              <w:rPr>
                <w:rFonts w:eastAsia="Times New Roman"/>
                <w:color w:val="000000"/>
                <w:lang w:eastAsia="pl-PL"/>
              </w:rPr>
              <w:br/>
            </w:r>
            <w:r w:rsidR="00285C74">
              <w:rPr>
                <w:rFonts w:eastAsia="Times New Roman"/>
                <w:color w:val="000000"/>
                <w:lang w:eastAsia="pl-PL"/>
              </w:rPr>
              <w:t>i Polityki Społecznej</w:t>
            </w:r>
          </w:p>
        </w:tc>
      </w:tr>
    </w:tbl>
    <w:p w14:paraId="3D9F727E" w14:textId="4CEA7764" w:rsidR="00D0228A" w:rsidRDefault="00B5530A" w:rsidP="00D0228A">
      <w:pPr>
        <w:pStyle w:val="Nagwek5"/>
      </w:pPr>
      <w:r w:rsidRPr="0090720A">
        <w:rPr>
          <w:shd w:val="clear" w:color="auto" w:fill="FFFFFF" w:themeFill="background1"/>
        </w:rPr>
        <w:t xml:space="preserve">Działanie </w:t>
      </w:r>
      <w:r w:rsidR="006F39A0">
        <w:rPr>
          <w:shd w:val="clear" w:color="auto" w:fill="FFFFFF" w:themeFill="background1"/>
        </w:rPr>
        <w:t>II</w:t>
      </w:r>
      <w:r w:rsidR="00D0228A" w:rsidRPr="00D0228A">
        <w:t>I.</w:t>
      </w:r>
      <w:r w:rsidR="006F39A0">
        <w:t>1.</w:t>
      </w:r>
      <w:r w:rsidR="00D0228A" w:rsidRPr="00D0228A">
        <w:t xml:space="preserve">2. </w:t>
      </w:r>
      <w:r w:rsidR="00360258" w:rsidRPr="00360258">
        <w:t>Opracowanie instrumentów podatkowych dla podmiotów ekonomii społecznej</w:t>
      </w:r>
    </w:p>
    <w:p w14:paraId="7870DF96" w14:textId="6FF9242A" w:rsidR="0061371D" w:rsidRPr="0061371D" w:rsidRDefault="00D827D6" w:rsidP="00EC52F6">
      <w:pPr>
        <w:pStyle w:val="Listanumerowana"/>
        <w:numPr>
          <w:ilvl w:val="0"/>
          <w:numId w:val="0"/>
        </w:numPr>
        <w:spacing w:after="240"/>
      </w:pPr>
      <w:r>
        <w:t>Pr</w:t>
      </w:r>
      <w:r w:rsidRPr="0047149F">
        <w:t>zygotowan</w:t>
      </w:r>
      <w:r>
        <w:t>a</w:t>
      </w:r>
      <w:r w:rsidRPr="0047149F">
        <w:t xml:space="preserve"> </w:t>
      </w:r>
      <w:r w:rsidR="0047149F" w:rsidRPr="0047149F">
        <w:t xml:space="preserve">zostanie </w:t>
      </w:r>
      <w:r>
        <w:t xml:space="preserve">propozycja zmian w systemie podatkowym </w:t>
      </w:r>
      <w:r w:rsidR="0047149F" w:rsidRPr="0047149F">
        <w:t>przyczyniający</w:t>
      </w:r>
      <w:r w:rsidR="00984CE7">
        <w:t>ch</w:t>
      </w:r>
      <w:r w:rsidR="0047149F" w:rsidRPr="0047149F">
        <w:t xml:space="preserve"> się do rozwoju podmiotów ekonomii społecznej oraz zwiększenia skali ich działalności.</w:t>
      </w:r>
      <w:r>
        <w:t xml:space="preserve"> Modyfikacja systemu podatkowego powinna </w:t>
      </w:r>
      <w:r w:rsidR="00443F88">
        <w:t xml:space="preserve">realnie przyczynić się do </w:t>
      </w:r>
      <w:r>
        <w:t>wyrównywani</w:t>
      </w:r>
      <w:r w:rsidR="00443F88">
        <w:t>a</w:t>
      </w:r>
      <w:r>
        <w:t xml:space="preserve"> szans tych podmiotów w prowadzeniu konkurencyjnej działalności gospodarczej</w:t>
      </w:r>
      <w:r w:rsidR="003B41FE">
        <w:t xml:space="preserve">. </w:t>
      </w:r>
      <w:r w:rsidR="00382279">
        <w:t>Przygotowane rozwiązania w szczególności powinny przyczyniać się do kumulowania kapitału pozwalającego na realizację inwestycji</w:t>
      </w:r>
      <w:r w:rsidR="00422C64">
        <w:t xml:space="preserve"> </w:t>
      </w:r>
      <w:r w:rsidR="00382279">
        <w:t xml:space="preserve">podnoszących efektywność ekonomiczną działalności gospodarczej oraz wzmacnianie </w:t>
      </w:r>
      <w:r w:rsidR="00597C50">
        <w:t xml:space="preserve">trwałości </w:t>
      </w:r>
      <w:r w:rsidR="00382279">
        <w:t>przedsiębiorstwa w</w:t>
      </w:r>
      <w:r w:rsidR="00A22E39">
        <w:t> </w:t>
      </w:r>
      <w:r w:rsidR="00382279">
        <w:t>okresie dekoniunktury</w:t>
      </w:r>
      <w:r w:rsidR="0061371D">
        <w:t>.</w:t>
      </w:r>
    </w:p>
    <w:tbl>
      <w:tblPr>
        <w:tblW w:w="5000" w:type="pct"/>
        <w:tblCellMar>
          <w:left w:w="70" w:type="dxa"/>
          <w:right w:w="70" w:type="dxa"/>
        </w:tblCellMar>
        <w:tblLook w:val="04A0" w:firstRow="1" w:lastRow="0" w:firstColumn="1" w:lastColumn="0" w:noHBand="0" w:noVBand="1"/>
      </w:tblPr>
      <w:tblGrid>
        <w:gridCol w:w="3018"/>
        <w:gridCol w:w="3018"/>
        <w:gridCol w:w="3016"/>
      </w:tblGrid>
      <w:tr w:rsidR="00823EB9" w:rsidRPr="00707105" w14:paraId="14306300" w14:textId="77777777" w:rsidTr="00823EB9">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066E0E04" w14:textId="2E720BCE" w:rsidR="00823EB9" w:rsidRPr="00381062" w:rsidRDefault="00917AEC" w:rsidP="00823EB9">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471C519F" w14:textId="497B59B5" w:rsidR="00823EB9" w:rsidRPr="00381062" w:rsidRDefault="00823EB9" w:rsidP="00823EB9">
            <w:pPr>
              <w:spacing w:after="0"/>
              <w:jc w:val="left"/>
              <w:rPr>
                <w:rFonts w:eastAsia="Times New Roman"/>
                <w:b/>
                <w:bCs/>
                <w:color w:val="000000"/>
                <w:lang w:eastAsia="pl-PL"/>
              </w:rPr>
            </w:pPr>
            <w:r w:rsidRPr="00381062">
              <w:rPr>
                <w:rFonts w:eastAsia="Times New Roman"/>
                <w:b/>
                <w:bCs/>
                <w:color w:val="000000"/>
                <w:lang w:eastAsia="pl-PL"/>
              </w:rPr>
              <w:t>Podmiot</w:t>
            </w:r>
            <w:r w:rsidR="00A77AC6">
              <w:rPr>
                <w:rFonts w:eastAsia="Times New Roman"/>
                <w:b/>
                <w:bCs/>
                <w:color w:val="000000"/>
                <w:lang w:eastAsia="pl-PL"/>
              </w:rPr>
              <w:t>y</w:t>
            </w:r>
            <w:r w:rsidRPr="00381062">
              <w:rPr>
                <w:rFonts w:eastAsia="Times New Roman"/>
                <w:b/>
                <w:bCs/>
                <w:color w:val="000000"/>
                <w:lang w:eastAsia="pl-PL"/>
              </w:rPr>
              <w:t xml:space="preserve"> </w:t>
            </w:r>
            <w:r w:rsidR="008B54B7">
              <w:rPr>
                <w:rFonts w:eastAsia="Times New Roman"/>
                <w:b/>
                <w:bCs/>
                <w:color w:val="000000"/>
                <w:lang w:eastAsia="pl-PL"/>
              </w:rPr>
              <w:t xml:space="preserve">i </w:t>
            </w:r>
            <w:r w:rsidR="00A77AC6">
              <w:rPr>
                <w:rFonts w:eastAsia="Times New Roman"/>
                <w:b/>
                <w:bCs/>
                <w:color w:val="000000"/>
                <w:lang w:eastAsia="pl-PL"/>
              </w:rPr>
              <w:t>i</w:t>
            </w:r>
            <w:r w:rsidR="008B54B7">
              <w:rPr>
                <w:rFonts w:eastAsia="Times New Roman"/>
                <w:b/>
                <w:bCs/>
                <w:color w:val="000000"/>
                <w:lang w:eastAsia="pl-PL"/>
              </w:rPr>
              <w:t xml:space="preserve">nstytucje </w:t>
            </w:r>
            <w:r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24741402" w14:textId="1C2D5544" w:rsidR="00823EB9" w:rsidRPr="00381062" w:rsidRDefault="00917AEC" w:rsidP="00823EB9">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823EB9" w:rsidRPr="00381062">
              <w:rPr>
                <w:rFonts w:eastAsia="Times New Roman"/>
                <w:b/>
                <w:bCs/>
                <w:color w:val="000000"/>
                <w:lang w:eastAsia="pl-PL"/>
              </w:rPr>
              <w:t>współpracujące</w:t>
            </w:r>
          </w:p>
        </w:tc>
      </w:tr>
      <w:tr w:rsidR="00823EB9" w:rsidRPr="00707105" w14:paraId="2BE6ADCF" w14:textId="77777777" w:rsidTr="00823EB9">
        <w:trPr>
          <w:trHeight w:val="9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1F52BB69" w14:textId="28CC44EA" w:rsidR="00823EB9" w:rsidRPr="00381062" w:rsidRDefault="007F24E5">
            <w:pPr>
              <w:spacing w:after="0"/>
              <w:jc w:val="left"/>
              <w:rPr>
                <w:rFonts w:eastAsia="Times New Roman"/>
                <w:color w:val="000000"/>
                <w:lang w:eastAsia="pl-PL"/>
              </w:rPr>
            </w:pPr>
            <w:r w:rsidRPr="007F24E5">
              <w:rPr>
                <w:rFonts w:eastAsia="Times New Roman"/>
                <w:color w:val="000000"/>
                <w:lang w:eastAsia="pl-PL"/>
              </w:rPr>
              <w:t>Opracowanie instrumentów podatkowych dla podmiotów ekonomii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43EC7EC4" w14:textId="77777777" w:rsidR="00823EB9" w:rsidRPr="00381062" w:rsidRDefault="00823EB9" w:rsidP="00823EB9">
            <w:pPr>
              <w:spacing w:after="0"/>
              <w:jc w:val="left"/>
              <w:rPr>
                <w:rFonts w:eastAsia="Times New Roman"/>
                <w:color w:val="000000"/>
                <w:lang w:eastAsia="pl-PL"/>
              </w:rPr>
            </w:pPr>
            <w:r w:rsidRPr="00381062">
              <w:rPr>
                <w:rFonts w:eastAsia="Times New Roman"/>
                <w:color w:val="000000"/>
                <w:lang w:eastAsia="pl-PL"/>
              </w:rPr>
              <w:t>Ministerstwo Finansów</w:t>
            </w:r>
          </w:p>
        </w:tc>
        <w:tc>
          <w:tcPr>
            <w:tcW w:w="1667" w:type="pct"/>
            <w:tcBorders>
              <w:top w:val="single" w:sz="4" w:space="0" w:color="auto"/>
              <w:left w:val="nil"/>
              <w:bottom w:val="single" w:sz="4" w:space="0" w:color="auto"/>
              <w:right w:val="single" w:sz="4" w:space="0" w:color="auto"/>
            </w:tcBorders>
            <w:shd w:val="clear" w:color="auto" w:fill="auto"/>
            <w:hideMark/>
          </w:tcPr>
          <w:p w14:paraId="62C7F3F3" w14:textId="1944FA13" w:rsidR="00823EB9" w:rsidRPr="00381062" w:rsidRDefault="003B41FE" w:rsidP="00C97640">
            <w:pPr>
              <w:spacing w:after="0"/>
              <w:jc w:val="left"/>
              <w:rPr>
                <w:rFonts w:eastAsia="Times New Roman"/>
                <w:color w:val="000000"/>
                <w:lang w:eastAsia="pl-PL"/>
              </w:rPr>
            </w:pPr>
            <w:r w:rsidRPr="00381062">
              <w:rPr>
                <w:rFonts w:eastAsia="Times New Roman"/>
                <w:color w:val="000000"/>
                <w:lang w:eastAsia="pl-PL"/>
              </w:rPr>
              <w:t>Ministerstwo</w:t>
            </w:r>
            <w:r w:rsidR="00823EB9" w:rsidRPr="00381062">
              <w:rPr>
                <w:rFonts w:eastAsia="Times New Roman"/>
                <w:color w:val="000000"/>
                <w:lang w:eastAsia="pl-PL"/>
              </w:rPr>
              <w:t> </w:t>
            </w:r>
            <w:r w:rsidR="00526D8E">
              <w:rPr>
                <w:rFonts w:eastAsia="Times New Roman"/>
                <w:color w:val="000000"/>
                <w:lang w:eastAsia="pl-PL"/>
              </w:rPr>
              <w:t>Rozwoju</w:t>
            </w:r>
            <w:r w:rsidR="00C1302F">
              <w:rPr>
                <w:rFonts w:eastAsia="Times New Roman"/>
                <w:color w:val="000000"/>
                <w:lang w:eastAsia="pl-PL"/>
              </w:rPr>
              <w:t xml:space="preserve"> </w:t>
            </w:r>
            <w:r w:rsidR="00A47A07">
              <w:rPr>
                <w:rFonts w:eastAsia="Times New Roman"/>
                <w:color w:val="000000"/>
                <w:lang w:eastAsia="pl-PL"/>
              </w:rPr>
              <w:t xml:space="preserve">i </w:t>
            </w:r>
            <w:r w:rsidR="00C1302F">
              <w:rPr>
                <w:rFonts w:eastAsia="Times New Roman"/>
                <w:color w:val="000000"/>
                <w:lang w:eastAsia="pl-PL"/>
              </w:rPr>
              <w:t xml:space="preserve">Technologii, </w:t>
            </w:r>
            <w:r w:rsidR="00285C74">
              <w:rPr>
                <w:rFonts w:eastAsia="Times New Roman"/>
                <w:color w:val="000000"/>
                <w:lang w:eastAsia="pl-PL"/>
              </w:rPr>
              <w:t>Ministerstwo Rodziny i Polityki Społecznej</w:t>
            </w:r>
          </w:p>
        </w:tc>
      </w:tr>
    </w:tbl>
    <w:p w14:paraId="358C5C87" w14:textId="77777777" w:rsidR="00823EB9" w:rsidRPr="00823EB9" w:rsidRDefault="00823EB9" w:rsidP="00823EB9">
      <w:pPr>
        <w:pStyle w:val="Listanumerowana2"/>
        <w:rPr>
          <w:lang w:eastAsia="pl-PL"/>
        </w:rPr>
      </w:pPr>
    </w:p>
    <w:p w14:paraId="011973D5" w14:textId="3D94C4B0" w:rsidR="00D0228A" w:rsidRDefault="00B5530A" w:rsidP="00D0228A">
      <w:pPr>
        <w:pStyle w:val="Nagwek5"/>
      </w:pPr>
      <w:r w:rsidRPr="0090720A">
        <w:rPr>
          <w:shd w:val="clear" w:color="auto" w:fill="FFFFFF" w:themeFill="background1"/>
        </w:rPr>
        <w:t xml:space="preserve">Działanie </w:t>
      </w:r>
      <w:r w:rsidR="006F39A0">
        <w:rPr>
          <w:shd w:val="clear" w:color="auto" w:fill="FFFFFF" w:themeFill="background1"/>
        </w:rPr>
        <w:t>II</w:t>
      </w:r>
      <w:r w:rsidR="00D0228A" w:rsidRPr="00D0228A">
        <w:t>I</w:t>
      </w:r>
      <w:r w:rsidR="006F39A0">
        <w:t>.1</w:t>
      </w:r>
      <w:r w:rsidR="00D0228A" w:rsidRPr="00D0228A">
        <w:t xml:space="preserve">.3. Rozwijanie potencjału innowacyjnego </w:t>
      </w:r>
      <w:r w:rsidR="00422C64">
        <w:t xml:space="preserve">podmiotów ekonomii społecznej </w:t>
      </w:r>
      <w:r w:rsidR="00D0228A" w:rsidRPr="00D0228A">
        <w:t>oraz testowani</w:t>
      </w:r>
      <w:r w:rsidR="00AB4298">
        <w:t>e i skalowanie nowych rozwiązań</w:t>
      </w:r>
    </w:p>
    <w:p w14:paraId="16F7B135" w14:textId="773FE391" w:rsidR="005948C9" w:rsidRDefault="00422C64" w:rsidP="009771C5">
      <w:pPr>
        <w:pStyle w:val="Listanumerowana"/>
        <w:numPr>
          <w:ilvl w:val="0"/>
          <w:numId w:val="15"/>
        </w:numPr>
      </w:pPr>
      <w:r>
        <w:t xml:space="preserve">Wspierane będą innowacyjne formy działania PES, zwłaszcza w sferze społecznej. Tworzone będą również warunki umożliwiające angażowanie podmiotów prywatnych (np. przedsiębiorców) w proces wspierania </w:t>
      </w:r>
      <w:r w:rsidR="005948C9">
        <w:t>nowatorskich działań i form aktywności PES w</w:t>
      </w:r>
      <w:r w:rsidR="00A22E39">
        <w:t> </w:t>
      </w:r>
      <w:r w:rsidR="005948C9">
        <w:t>sferze gospodarczej i społecznej.</w:t>
      </w:r>
    </w:p>
    <w:p w14:paraId="06796197" w14:textId="64E609B4" w:rsidR="00333B74" w:rsidRDefault="009A6202" w:rsidP="009771C5">
      <w:pPr>
        <w:pStyle w:val="Listanumerowana"/>
        <w:numPr>
          <w:ilvl w:val="0"/>
          <w:numId w:val="15"/>
        </w:numPr>
      </w:pPr>
      <w:r>
        <w:t>PES, a w szczególności PS</w:t>
      </w:r>
      <w:r w:rsidR="00C1302F">
        <w:t>,</w:t>
      </w:r>
      <w:r>
        <w:t xml:space="preserve"> będą wspierane w zakresie podejmowani</w:t>
      </w:r>
      <w:r w:rsidR="00C93E4C">
        <w:t>a</w:t>
      </w:r>
      <w:r>
        <w:t xml:space="preserve"> i rozwijani</w:t>
      </w:r>
      <w:r w:rsidR="00C93E4C">
        <w:t>a</w:t>
      </w:r>
      <w:r>
        <w:t xml:space="preserve"> działalności w obszarze </w:t>
      </w:r>
      <w:r w:rsidRPr="008B128C">
        <w:t>zielonej energii, gospodarki o obiegu zamkniętym (przede wszystkim w zakresie przeciwdziałania marnowaniu żywności oraz gospodarowania odpadami) oraz łagodzenia skutków</w:t>
      </w:r>
      <w:r>
        <w:t xml:space="preserve"> społecznych transformacji energetycznej.</w:t>
      </w:r>
    </w:p>
    <w:p w14:paraId="3C982533" w14:textId="42F5CE67" w:rsidR="00B77CAF" w:rsidRDefault="00593297" w:rsidP="008B128C">
      <w:pPr>
        <w:pStyle w:val="Listanumerowana"/>
        <w:numPr>
          <w:ilvl w:val="0"/>
          <w:numId w:val="15"/>
        </w:numPr>
      </w:pPr>
      <w:r>
        <w:t>Przygotowany do wdrożenia zostanie</w:t>
      </w:r>
      <w:r w:rsidDel="00593297">
        <w:t xml:space="preserve"> </w:t>
      </w:r>
      <w:r w:rsidR="005948C9">
        <w:t>system małych grantów wzmacniających potencjał instytucjonalny PES, sprzyjających jednocześnie ich ekonomizacji, zwiększaniu skali działalności oraz wdrażaniu innowacyjnych rozwiązań.</w:t>
      </w:r>
      <w:r w:rsidR="00333B74">
        <w:t xml:space="preserve"> Mechanizm ten wykorzystywany będzie także do pobudzania oddolnej aktywności społecznej i wspierania podmiotów </w:t>
      </w:r>
      <w:r w:rsidR="00F214E2">
        <w:br/>
      </w:r>
      <w:r w:rsidR="00333B74">
        <w:t>o charakterze członkowskim na obszarach marginalizowanych. Dzięki temu możliwe będzie tworzenie odpowiedniego zaplecza do rozwoju przedsiębiorczości społecznej.</w:t>
      </w:r>
    </w:p>
    <w:p w14:paraId="60DE4945" w14:textId="13127B74" w:rsidR="00422C64" w:rsidRPr="00717EDF" w:rsidRDefault="008B128C" w:rsidP="008B128C">
      <w:pPr>
        <w:pStyle w:val="Listanumerowana"/>
        <w:numPr>
          <w:ilvl w:val="0"/>
          <w:numId w:val="15"/>
        </w:numPr>
      </w:pPr>
      <w:r>
        <w:t xml:space="preserve"> </w:t>
      </w:r>
      <w:r w:rsidRPr="00717EDF">
        <w:t>Pilotażowo</w:t>
      </w:r>
      <w:r w:rsidR="00B77CAF" w:rsidRPr="00717EDF">
        <w:t xml:space="preserve"> wspierane będzie również wdrażanie w PES metodologii mierzenia społecznej wartości dodanej. Podmioty, które zdecydują się na takie działania</w:t>
      </w:r>
      <w:r w:rsidR="00C1302F">
        <w:t>,</w:t>
      </w:r>
      <w:r w:rsidR="00B77CAF" w:rsidRPr="00717EDF">
        <w:t xml:space="preserve"> będą mogły skorzystać z mikrograntów</w:t>
      </w:r>
      <w:r w:rsidRPr="00717EDF">
        <w:t xml:space="preserve">. </w:t>
      </w:r>
    </w:p>
    <w:p w14:paraId="4DF25618" w14:textId="5C1B4243" w:rsidR="00C92A79" w:rsidRPr="009369F8" w:rsidRDefault="00654EA5" w:rsidP="00C60306">
      <w:pPr>
        <w:pStyle w:val="Listanumerowana"/>
        <w:spacing w:after="240"/>
      </w:pPr>
      <w:r>
        <w:t xml:space="preserve">Poszukiwane będą rozwiązania umożliwiające tworzenie </w:t>
      </w:r>
      <w:r w:rsidRPr="00A50B25">
        <w:t>społeczny</w:t>
      </w:r>
      <w:r>
        <w:t>ch</w:t>
      </w:r>
      <w:r w:rsidRPr="00A50B25">
        <w:t xml:space="preserve"> fundusz</w:t>
      </w:r>
      <w:r w:rsidR="00A77AC6">
        <w:t>y</w:t>
      </w:r>
      <w:r w:rsidRPr="00A50B25">
        <w:t xml:space="preserve"> kapitałowy</w:t>
      </w:r>
      <w:r w:rsidR="00A77AC6">
        <w:t>ch</w:t>
      </w:r>
      <w:r w:rsidRPr="00A50B25">
        <w:t xml:space="preserve"> </w:t>
      </w:r>
      <w:r>
        <w:t>(</w:t>
      </w:r>
      <w:r w:rsidRPr="00A50B25">
        <w:rPr>
          <w:i/>
        </w:rPr>
        <w:t>social venture capital</w:t>
      </w:r>
      <w:r>
        <w:rPr>
          <w:i/>
        </w:rPr>
        <w:t>)</w:t>
      </w:r>
      <w:r w:rsidR="00C92A79">
        <w:rPr>
          <w:i/>
        </w:rPr>
        <w:t>.</w:t>
      </w:r>
    </w:p>
    <w:p w14:paraId="14FEA972" w14:textId="1E104D8B" w:rsidR="00F5260B" w:rsidRPr="00F5260B" w:rsidRDefault="00E54C65" w:rsidP="00717EDF">
      <w:pPr>
        <w:pStyle w:val="Listanumerowana"/>
        <w:spacing w:after="240"/>
      </w:pPr>
      <w:r w:rsidRPr="00E54C65">
        <w:t>Wypracowan</w:t>
      </w:r>
      <w:r>
        <w:t>e i upowszechnione zostaną</w:t>
      </w:r>
      <w:r w:rsidR="00654EA5" w:rsidRPr="00C92A79">
        <w:t xml:space="preserve"> </w:t>
      </w:r>
      <w:r>
        <w:t>modele</w:t>
      </w:r>
      <w:r w:rsidR="00C92A79">
        <w:t xml:space="preserve"> budowania innowacyjności we współpracy PES i instytucji naukowych oraz badawczych.</w:t>
      </w:r>
    </w:p>
    <w:tbl>
      <w:tblPr>
        <w:tblW w:w="5000" w:type="pct"/>
        <w:tblCellMar>
          <w:left w:w="70" w:type="dxa"/>
          <w:right w:w="70" w:type="dxa"/>
        </w:tblCellMar>
        <w:tblLook w:val="04A0" w:firstRow="1" w:lastRow="0" w:firstColumn="1" w:lastColumn="0" w:noHBand="0" w:noVBand="1"/>
      </w:tblPr>
      <w:tblGrid>
        <w:gridCol w:w="3411"/>
        <w:gridCol w:w="2625"/>
        <w:gridCol w:w="3016"/>
      </w:tblGrid>
      <w:tr w:rsidR="00C60306" w:rsidRPr="00707105" w14:paraId="5308CB04" w14:textId="77777777" w:rsidTr="006D641E">
        <w:trPr>
          <w:trHeight w:val="315"/>
        </w:trPr>
        <w:tc>
          <w:tcPr>
            <w:tcW w:w="1884" w:type="pct"/>
            <w:tcBorders>
              <w:top w:val="single" w:sz="8" w:space="0" w:color="auto"/>
              <w:left w:val="single" w:sz="8" w:space="0" w:color="auto"/>
              <w:bottom w:val="single" w:sz="8" w:space="0" w:color="auto"/>
              <w:right w:val="single" w:sz="4" w:space="0" w:color="auto"/>
            </w:tcBorders>
            <w:shd w:val="clear" w:color="000000" w:fill="D9D9D9"/>
            <w:hideMark/>
          </w:tcPr>
          <w:p w14:paraId="5EAA5C41" w14:textId="2B142902" w:rsidR="00C60306" w:rsidRPr="00381062" w:rsidRDefault="00917AEC" w:rsidP="00C60306">
            <w:pPr>
              <w:spacing w:after="0"/>
              <w:jc w:val="left"/>
              <w:rPr>
                <w:rFonts w:eastAsia="Times New Roman"/>
                <w:b/>
                <w:bCs/>
                <w:color w:val="000000"/>
                <w:lang w:eastAsia="pl-PL"/>
              </w:rPr>
            </w:pPr>
            <w:r>
              <w:rPr>
                <w:rFonts w:eastAsia="Times New Roman"/>
                <w:b/>
                <w:bCs/>
                <w:color w:val="000000"/>
                <w:lang w:eastAsia="pl-PL"/>
              </w:rPr>
              <w:lastRenderedPageBreak/>
              <w:t>Nazwa działania</w:t>
            </w:r>
          </w:p>
        </w:tc>
        <w:tc>
          <w:tcPr>
            <w:tcW w:w="1450" w:type="pct"/>
            <w:tcBorders>
              <w:top w:val="single" w:sz="8" w:space="0" w:color="auto"/>
              <w:left w:val="nil"/>
              <w:bottom w:val="single" w:sz="8" w:space="0" w:color="auto"/>
              <w:right w:val="single" w:sz="4" w:space="0" w:color="auto"/>
            </w:tcBorders>
            <w:shd w:val="clear" w:color="000000" w:fill="D9D9D9"/>
            <w:hideMark/>
          </w:tcPr>
          <w:p w14:paraId="48A20626" w14:textId="5A504A7C" w:rsidR="00C60306" w:rsidRPr="00381062" w:rsidRDefault="00917AEC" w:rsidP="00C60306">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60306" w:rsidRPr="00381062">
              <w:rPr>
                <w:rFonts w:eastAsia="Times New Roman"/>
                <w:b/>
                <w:bCs/>
                <w:color w:val="000000"/>
                <w:lang w:eastAsia="pl-PL"/>
              </w:rPr>
              <w:t>wiodąc</w:t>
            </w:r>
            <w:r w:rsidR="008B54B7">
              <w:rPr>
                <w:rFonts w:eastAsia="Times New Roman"/>
                <w:b/>
                <w:bCs/>
                <w:color w:val="000000"/>
                <w:lang w:eastAsia="pl-PL"/>
              </w:rPr>
              <w:t>e</w:t>
            </w:r>
          </w:p>
        </w:tc>
        <w:tc>
          <w:tcPr>
            <w:tcW w:w="1666" w:type="pct"/>
            <w:tcBorders>
              <w:top w:val="single" w:sz="8" w:space="0" w:color="auto"/>
              <w:left w:val="nil"/>
              <w:bottom w:val="single" w:sz="8" w:space="0" w:color="auto"/>
              <w:right w:val="single" w:sz="8" w:space="0" w:color="auto"/>
            </w:tcBorders>
            <w:shd w:val="clear" w:color="000000" w:fill="D9D9D9"/>
            <w:hideMark/>
          </w:tcPr>
          <w:p w14:paraId="0AD2C629" w14:textId="07B05F21" w:rsidR="00C60306" w:rsidRPr="00381062" w:rsidRDefault="00917AEC" w:rsidP="00C60306">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C60306" w:rsidRPr="00381062">
              <w:rPr>
                <w:rFonts w:eastAsia="Times New Roman"/>
                <w:b/>
                <w:bCs/>
                <w:color w:val="000000"/>
                <w:lang w:eastAsia="pl-PL"/>
              </w:rPr>
              <w:t>współpracujące</w:t>
            </w:r>
          </w:p>
        </w:tc>
      </w:tr>
      <w:tr w:rsidR="00C60306" w:rsidRPr="00707105" w14:paraId="70A2A422" w14:textId="77777777" w:rsidTr="006D641E">
        <w:trPr>
          <w:trHeight w:val="900"/>
        </w:trPr>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361342B" w14:textId="6D902977" w:rsidR="00C60306" w:rsidRPr="00381062" w:rsidRDefault="007F24E5" w:rsidP="00C4693D">
            <w:pPr>
              <w:spacing w:after="0"/>
              <w:jc w:val="left"/>
              <w:rPr>
                <w:rFonts w:eastAsia="Times New Roman"/>
                <w:color w:val="000000"/>
                <w:lang w:eastAsia="pl-PL"/>
              </w:rPr>
            </w:pPr>
            <w:r w:rsidRPr="007F24E5">
              <w:rPr>
                <w:rFonts w:eastAsia="Times New Roman"/>
                <w:color w:val="000000"/>
                <w:lang w:eastAsia="pl-PL"/>
              </w:rPr>
              <w:t>Rozwijanie potencjału innowacyjnego podmiotów ekonomii społecznej, w tym</w:t>
            </w:r>
            <w:r w:rsidR="009A5722">
              <w:rPr>
                <w:rFonts w:eastAsia="Times New Roman"/>
                <w:color w:val="000000"/>
                <w:lang w:eastAsia="pl-PL"/>
              </w:rPr>
              <w:t xml:space="preserve"> </w:t>
            </w:r>
            <w:r w:rsidRPr="007F24E5">
              <w:rPr>
                <w:rFonts w:eastAsia="Times New Roman"/>
                <w:color w:val="000000"/>
                <w:lang w:eastAsia="pl-PL"/>
              </w:rPr>
              <w:t>solidarnej</w:t>
            </w:r>
            <w:r w:rsidR="000B382B">
              <w:rPr>
                <w:rFonts w:eastAsia="Times New Roman"/>
                <w:color w:val="000000"/>
                <w:lang w:eastAsia="pl-PL"/>
              </w:rPr>
              <w:t>,</w:t>
            </w:r>
            <w:r w:rsidRPr="007F24E5">
              <w:rPr>
                <w:rFonts w:eastAsia="Times New Roman"/>
                <w:color w:val="000000"/>
                <w:lang w:eastAsia="pl-PL"/>
              </w:rPr>
              <w:t xml:space="preserve"> oraz testowanie i</w:t>
            </w:r>
            <w:r w:rsidR="00C4693D">
              <w:rPr>
                <w:rFonts w:eastAsia="Times New Roman"/>
                <w:color w:val="000000"/>
                <w:lang w:eastAsia="pl-PL"/>
              </w:rPr>
              <w:t> </w:t>
            </w:r>
            <w:r w:rsidRPr="007F24E5">
              <w:rPr>
                <w:rFonts w:eastAsia="Times New Roman"/>
                <w:color w:val="000000"/>
                <w:lang w:eastAsia="pl-PL"/>
              </w:rPr>
              <w:t>skalowanie nowych rozwiązań</w:t>
            </w:r>
          </w:p>
        </w:tc>
        <w:tc>
          <w:tcPr>
            <w:tcW w:w="1450" w:type="pct"/>
            <w:tcBorders>
              <w:top w:val="single" w:sz="4" w:space="0" w:color="auto"/>
              <w:left w:val="nil"/>
              <w:bottom w:val="single" w:sz="4" w:space="0" w:color="auto"/>
              <w:right w:val="single" w:sz="4" w:space="0" w:color="auto"/>
            </w:tcBorders>
            <w:shd w:val="clear" w:color="auto" w:fill="auto"/>
            <w:hideMark/>
          </w:tcPr>
          <w:p w14:paraId="131B15B0" w14:textId="2DC04994" w:rsidR="00C60306" w:rsidRPr="00381062" w:rsidRDefault="00285C74" w:rsidP="00C60306">
            <w:pPr>
              <w:spacing w:after="0"/>
              <w:jc w:val="left"/>
              <w:rPr>
                <w:rFonts w:eastAsia="Times New Roman"/>
                <w:color w:val="000000"/>
                <w:lang w:eastAsia="pl-PL"/>
              </w:rPr>
            </w:pPr>
            <w:r>
              <w:rPr>
                <w:rFonts w:eastAsia="Times New Roman"/>
                <w:color w:val="000000"/>
                <w:lang w:eastAsia="pl-PL"/>
              </w:rPr>
              <w:t xml:space="preserve">Ministerstwo Rodziny </w:t>
            </w:r>
            <w:r w:rsidR="00026DA9">
              <w:rPr>
                <w:rFonts w:eastAsia="Times New Roman"/>
                <w:color w:val="000000"/>
                <w:lang w:eastAsia="pl-PL"/>
              </w:rPr>
              <w:br/>
            </w:r>
            <w:r>
              <w:rPr>
                <w:rFonts w:eastAsia="Times New Roman"/>
                <w:color w:val="000000"/>
                <w:lang w:eastAsia="pl-PL"/>
              </w:rPr>
              <w:t>i Polityki Społecznej</w:t>
            </w:r>
          </w:p>
        </w:tc>
        <w:tc>
          <w:tcPr>
            <w:tcW w:w="1666" w:type="pct"/>
            <w:tcBorders>
              <w:top w:val="single" w:sz="4" w:space="0" w:color="auto"/>
              <w:left w:val="nil"/>
              <w:bottom w:val="single" w:sz="4" w:space="0" w:color="auto"/>
              <w:right w:val="single" w:sz="4" w:space="0" w:color="auto"/>
            </w:tcBorders>
            <w:shd w:val="clear" w:color="auto" w:fill="auto"/>
            <w:hideMark/>
          </w:tcPr>
          <w:p w14:paraId="111BC008" w14:textId="44D36C63" w:rsidR="00C60306" w:rsidRPr="00381062" w:rsidRDefault="00877C28" w:rsidP="00C60306">
            <w:pPr>
              <w:spacing w:after="0"/>
              <w:jc w:val="left"/>
              <w:rPr>
                <w:rFonts w:eastAsia="Times New Roman"/>
                <w:color w:val="000000"/>
                <w:lang w:eastAsia="pl-PL"/>
              </w:rPr>
            </w:pPr>
            <w:r w:rsidRPr="00877C28">
              <w:rPr>
                <w:rFonts w:eastAsia="Times New Roman"/>
                <w:color w:val="000000"/>
                <w:lang w:eastAsia="pl-PL"/>
              </w:rPr>
              <w:t xml:space="preserve">Ministerstwo Funduszy </w:t>
            </w:r>
            <w:r w:rsidR="00026DA9">
              <w:rPr>
                <w:rFonts w:eastAsia="Times New Roman"/>
                <w:color w:val="000000"/>
                <w:lang w:eastAsia="pl-PL"/>
              </w:rPr>
              <w:br/>
            </w:r>
            <w:r w:rsidRPr="00877C28">
              <w:rPr>
                <w:rFonts w:eastAsia="Times New Roman"/>
                <w:color w:val="000000"/>
                <w:lang w:eastAsia="pl-PL"/>
              </w:rPr>
              <w:t>i Polityki Regionalnej</w:t>
            </w:r>
          </w:p>
        </w:tc>
      </w:tr>
    </w:tbl>
    <w:p w14:paraId="28A82763" w14:textId="77777777" w:rsidR="00654EA5" w:rsidRPr="00654EA5" w:rsidRDefault="00654EA5" w:rsidP="00654EA5">
      <w:pPr>
        <w:pStyle w:val="Listanumerowana2"/>
        <w:rPr>
          <w:lang w:eastAsia="pl-PL"/>
        </w:rPr>
      </w:pPr>
    </w:p>
    <w:p w14:paraId="33AC41DF" w14:textId="4EBF4A12" w:rsidR="00D0228A" w:rsidRDefault="00D0228A" w:rsidP="00D0228A">
      <w:pPr>
        <w:pStyle w:val="Nagwek4"/>
      </w:pPr>
      <w:r w:rsidRPr="00D0228A">
        <w:t xml:space="preserve">Priorytet </w:t>
      </w:r>
      <w:r w:rsidR="006F39A0">
        <w:t>2</w:t>
      </w:r>
      <w:r w:rsidRPr="00D0228A">
        <w:t>. Wsparcie w rozwoju profesjonalizacji i współdziałania PES o</w:t>
      </w:r>
      <w:r w:rsidR="00AB4298">
        <w:t>raz współpracy międzysektorowej</w:t>
      </w:r>
    </w:p>
    <w:p w14:paraId="57030DF9" w14:textId="4B58B274" w:rsidR="0047149F" w:rsidRDefault="0047149F" w:rsidP="0047149F">
      <w:r>
        <w:t>Rozwój sektora ekonomii społecznej</w:t>
      </w:r>
      <w:r w:rsidR="005948C9">
        <w:t xml:space="preserve"> </w:t>
      </w:r>
      <w:r w:rsidR="007D7A9A">
        <w:t>wymaga również</w:t>
      </w:r>
      <w:r w:rsidR="005948C9">
        <w:t xml:space="preserve"> wszechstronnego wsparcia umożliwiającego podnoszenie kompetencji pracowników, a także profesjonalizację kadry i</w:t>
      </w:r>
      <w:r w:rsidR="00830AB6">
        <w:t> </w:t>
      </w:r>
      <w:r w:rsidR="005948C9">
        <w:t xml:space="preserve">specjalistów działających w PES oraz na ich rzecz. Ponadto konieczne </w:t>
      </w:r>
      <w:r w:rsidR="00B707C8">
        <w:t>jest</w:t>
      </w:r>
      <w:r w:rsidR="005948C9">
        <w:t xml:space="preserve"> poszukiwanie rozwiązań </w:t>
      </w:r>
      <w:r w:rsidR="00B707C8">
        <w:t xml:space="preserve">zachęcających i </w:t>
      </w:r>
      <w:r>
        <w:t>ułatwi</w:t>
      </w:r>
      <w:r w:rsidR="00B707C8">
        <w:t>ających</w:t>
      </w:r>
      <w:r>
        <w:t xml:space="preserve"> podejmowani</w:t>
      </w:r>
      <w:r w:rsidR="00B707C8">
        <w:t>e</w:t>
      </w:r>
      <w:r>
        <w:t xml:space="preserve"> i pogłębiani</w:t>
      </w:r>
      <w:r w:rsidR="00B707C8">
        <w:t>e</w:t>
      </w:r>
      <w:r>
        <w:t xml:space="preserve"> współpracy między podmiotami tworzącymi sektor</w:t>
      </w:r>
      <w:r w:rsidR="00B707C8">
        <w:t xml:space="preserve"> ekonomii społecznej (np. sieci branżowe, franczyzowe)</w:t>
      </w:r>
      <w:r>
        <w:t xml:space="preserve"> oraz instytucjami z jego otoczenia</w:t>
      </w:r>
      <w:r w:rsidR="00B707C8">
        <w:t xml:space="preserve"> (zarówno publicznymi, jak i klasycznymi przedsiębiorcami)</w:t>
      </w:r>
      <w:r>
        <w:t xml:space="preserve">. </w:t>
      </w:r>
      <w:r w:rsidR="00567339">
        <w:t>Szczególne znaczenie ma również w</w:t>
      </w:r>
      <w:r w:rsidR="00F34F72">
        <w:t>zmacnianie potencjału PES w </w:t>
      </w:r>
      <w:r w:rsidR="00567339">
        <w:t xml:space="preserve">zakresie udziału w rynku zamówień publicznych. Z tego względu konieczna jest </w:t>
      </w:r>
      <w:r w:rsidR="00567339" w:rsidRPr="00567339">
        <w:t xml:space="preserve">intensyfikacja działań w obszarze zwiększania świadomości i edukowania </w:t>
      </w:r>
      <w:r w:rsidR="00567339">
        <w:t>PES</w:t>
      </w:r>
      <w:r w:rsidR="00567339" w:rsidRPr="00567339">
        <w:t xml:space="preserve"> jako potencjalnych wykonawców zamówień publicznych</w:t>
      </w:r>
      <w:r w:rsidR="00567339">
        <w:t>, przekładająca się na zwiększenie liczby i wartości</w:t>
      </w:r>
      <w:r w:rsidR="00A22E39">
        <w:t xml:space="preserve"> postępowań, w </w:t>
      </w:r>
      <w:r w:rsidR="00567339">
        <w:t xml:space="preserve">których zamawiający będą mogli udzielać zamówień PES. </w:t>
      </w:r>
    </w:p>
    <w:p w14:paraId="41009655" w14:textId="24C2E11C" w:rsidR="00D0228A" w:rsidRDefault="00B5530A" w:rsidP="00D0228A">
      <w:pPr>
        <w:pStyle w:val="Nagwek5"/>
      </w:pPr>
      <w:r w:rsidRPr="0090720A">
        <w:rPr>
          <w:shd w:val="clear" w:color="auto" w:fill="FFFFFF" w:themeFill="background1"/>
        </w:rPr>
        <w:t xml:space="preserve">Działanie </w:t>
      </w:r>
      <w:r w:rsidR="00D0228A" w:rsidRPr="00D0228A">
        <w:t>I</w:t>
      </w:r>
      <w:r w:rsidR="006F39A0">
        <w:t>I</w:t>
      </w:r>
      <w:r w:rsidR="00D0228A" w:rsidRPr="00D0228A">
        <w:t>I.</w:t>
      </w:r>
      <w:r w:rsidR="006F39A0">
        <w:t>2.</w:t>
      </w:r>
      <w:r w:rsidR="00D0228A" w:rsidRPr="00D0228A">
        <w:t>1</w:t>
      </w:r>
      <w:r w:rsidR="00A77AC6">
        <w:t>.</w:t>
      </w:r>
      <w:r w:rsidR="00D0228A" w:rsidRPr="00D0228A">
        <w:t xml:space="preserve"> </w:t>
      </w:r>
      <w:r w:rsidR="000E01E4">
        <w:t>Rozwój u</w:t>
      </w:r>
      <w:r w:rsidR="00D0228A" w:rsidRPr="00D0228A">
        <w:t>sług wsparcia ekonomii społecznej</w:t>
      </w:r>
      <w:r w:rsidR="005C7573">
        <w:t xml:space="preserve"> oraz włączenie PES w</w:t>
      </w:r>
      <w:r w:rsidR="00D0228A" w:rsidRPr="00D0228A">
        <w:t xml:space="preserve"> </w:t>
      </w:r>
      <w:r w:rsidR="005C7573" w:rsidRPr="00D0228A">
        <w:t xml:space="preserve">system </w:t>
      </w:r>
      <w:r w:rsidR="005C7573">
        <w:t>wsparcia dla mikro</w:t>
      </w:r>
      <w:r w:rsidR="00A77AC6">
        <w:t>-</w:t>
      </w:r>
      <w:r w:rsidR="005C7573">
        <w:t>, ma</w:t>
      </w:r>
      <w:r w:rsidR="00AB4298">
        <w:t>łych i średnich przedsiębiorstw</w:t>
      </w:r>
    </w:p>
    <w:p w14:paraId="64231A33" w14:textId="6342C843" w:rsidR="005C7573" w:rsidRDefault="0047149F" w:rsidP="0047149F">
      <w:r w:rsidRPr="00A50B25">
        <w:t xml:space="preserve">Rozwój ekonomii społecznej wymaga bieżącego zapewniania wsparcia doradczego, szkoleniowego i animacyjnego na różnych poziomach, w zależności od potrzeb podmiotów ekonomii społecznej, ze szczególnym uwzględnieniem </w:t>
      </w:r>
      <w:r w:rsidR="00B64527">
        <w:t xml:space="preserve">oferty dla </w:t>
      </w:r>
      <w:r w:rsidRPr="00A50B25">
        <w:t xml:space="preserve">przedsiębiorstw społecznych. </w:t>
      </w:r>
    </w:p>
    <w:p w14:paraId="124754A6" w14:textId="5948F3E3" w:rsidR="005C7573" w:rsidRDefault="00A66A29" w:rsidP="009771C5">
      <w:pPr>
        <w:pStyle w:val="Listanumerowana"/>
        <w:numPr>
          <w:ilvl w:val="0"/>
          <w:numId w:val="16"/>
        </w:numPr>
      </w:pPr>
      <w:r>
        <w:t xml:space="preserve">Podstawowym elementem systemu usług wsparcia świadczonych na rzecz PES będą </w:t>
      </w:r>
      <w:r w:rsidR="000E2B42">
        <w:t xml:space="preserve">OWES </w:t>
      </w:r>
      <w:r w:rsidR="000028F9">
        <w:t xml:space="preserve">działające na poziomie regionalnym lub subregionalnym. Zapewniać one będą PES </w:t>
      </w:r>
      <w:r w:rsidR="005C7573">
        <w:t xml:space="preserve"> dostęp do </w:t>
      </w:r>
      <w:r w:rsidR="001A73BC">
        <w:t xml:space="preserve">kompleksowego </w:t>
      </w:r>
      <w:r w:rsidR="00BF7A48">
        <w:t xml:space="preserve">pakietu </w:t>
      </w:r>
      <w:r w:rsidR="001A73BC">
        <w:t>wsparcia doradczego</w:t>
      </w:r>
      <w:r w:rsidR="008645D4">
        <w:t xml:space="preserve"> i usługowego</w:t>
      </w:r>
      <w:r w:rsidR="001A73BC">
        <w:t xml:space="preserve"> składającego się </w:t>
      </w:r>
      <w:r w:rsidR="008645D4">
        <w:t xml:space="preserve">co najmniej </w:t>
      </w:r>
      <w:r w:rsidR="000B382B">
        <w:t xml:space="preserve">z </w:t>
      </w:r>
      <w:r w:rsidR="001A73BC">
        <w:t>trzech modułów:</w:t>
      </w:r>
    </w:p>
    <w:p w14:paraId="7560C9B3" w14:textId="08DB80A3" w:rsidR="001A73BC" w:rsidRPr="00A50B25" w:rsidRDefault="001A73BC" w:rsidP="009B2F87">
      <w:pPr>
        <w:pStyle w:val="Listapunktowana"/>
      </w:pPr>
      <w:r w:rsidRPr="00A50B25">
        <w:t>animacji lokalnej</w:t>
      </w:r>
      <w:r w:rsidR="00A77AC6">
        <w:t>;</w:t>
      </w:r>
    </w:p>
    <w:p w14:paraId="1D26BEAF" w14:textId="7B4A02D5" w:rsidR="001A73BC" w:rsidRPr="00A50B25" w:rsidRDefault="001A73BC" w:rsidP="009B2F87">
      <w:pPr>
        <w:pStyle w:val="Listapunktowana"/>
      </w:pPr>
      <w:r>
        <w:t xml:space="preserve">inkubacji </w:t>
      </w:r>
      <w:r w:rsidR="008645D4">
        <w:t>–</w:t>
      </w:r>
      <w:r w:rsidRPr="00A50B25">
        <w:t xml:space="preserve"> </w:t>
      </w:r>
      <w:r w:rsidR="008645D4">
        <w:t xml:space="preserve">tworzenia i </w:t>
      </w:r>
      <w:r w:rsidRPr="00A50B25">
        <w:t xml:space="preserve">rozwoju </w:t>
      </w:r>
      <w:r w:rsidR="001C459F">
        <w:t>przedsiębiorstw społecznych</w:t>
      </w:r>
      <w:r w:rsidR="00A77AC6">
        <w:t>;</w:t>
      </w:r>
    </w:p>
    <w:p w14:paraId="726E0448" w14:textId="4F225286" w:rsidR="001A73BC" w:rsidRDefault="001A73BC" w:rsidP="009B2F87">
      <w:pPr>
        <w:pStyle w:val="Listapunktowana"/>
      </w:pPr>
      <w:r>
        <w:t xml:space="preserve">doradztwa biznesowego </w:t>
      </w:r>
      <w:r w:rsidR="008645D4">
        <w:t>–</w:t>
      </w:r>
      <w:r w:rsidRPr="00A50B25">
        <w:t xml:space="preserve"> wsparcia</w:t>
      </w:r>
      <w:r w:rsidR="008645D4">
        <w:t xml:space="preserve"> dla</w:t>
      </w:r>
      <w:r w:rsidRPr="00A50B25">
        <w:t xml:space="preserve"> istniejących przedsiębiorstw społecznych </w:t>
      </w:r>
      <w:r w:rsidR="008645D4">
        <w:t>i</w:t>
      </w:r>
      <w:r w:rsidR="00830AB6">
        <w:t> </w:t>
      </w:r>
      <w:r w:rsidR="008645D4">
        <w:t>rozwijania skali ich działalności na rynku</w:t>
      </w:r>
      <w:r>
        <w:t>.</w:t>
      </w:r>
      <w:r w:rsidRPr="00A50B25">
        <w:t xml:space="preserve"> </w:t>
      </w:r>
    </w:p>
    <w:p w14:paraId="22D73905" w14:textId="651F953D" w:rsidR="005A62DA" w:rsidRPr="005A62DA" w:rsidRDefault="00AA340C" w:rsidP="00C43FDC">
      <w:pPr>
        <w:pStyle w:val="Listanumerowana"/>
        <w:numPr>
          <w:ilvl w:val="0"/>
          <w:numId w:val="16"/>
        </w:numPr>
      </w:pPr>
      <w:r>
        <w:t>Działania OWES dotyczące zwiększania zatrudnienia w sektorze ekonomii społecznej</w:t>
      </w:r>
      <w:r w:rsidR="00107EA2">
        <w:t xml:space="preserve"> </w:t>
      </w:r>
      <w:r>
        <w:t xml:space="preserve">powinny </w:t>
      </w:r>
      <w:r w:rsidR="00C43FDC" w:rsidRPr="00C43FDC">
        <w:t>w większym</w:t>
      </w:r>
      <w:r w:rsidR="000E2B42">
        <w:t>,</w:t>
      </w:r>
      <w:r w:rsidR="00C43FDC" w:rsidRPr="00C43FDC">
        <w:t xml:space="preserve"> niż do</w:t>
      </w:r>
      <w:r w:rsidR="000E2B42">
        <w:t>tąd</w:t>
      </w:r>
      <w:r w:rsidR="00C43FDC" w:rsidRPr="00C43FDC">
        <w:t xml:space="preserve"> stopniu wykorzystywać potencjał istniejących PES, zarówno tych nieprowadzących działalności odpłatnej i gospodarczej</w:t>
      </w:r>
      <w:r w:rsidR="00C1302F">
        <w:t>,</w:t>
      </w:r>
      <w:r w:rsidR="00C43FDC" w:rsidRPr="00C43FDC">
        <w:t xml:space="preserve"> jak i tych, które działają już w takiej formule.</w:t>
      </w:r>
      <w:r w:rsidR="00C43FDC">
        <w:t xml:space="preserve"> Ponadto niezbędne jest wpieranie rozwoju i tworzenia nowych miejsc pracy w istniejących PS</w:t>
      </w:r>
      <w:r>
        <w:t>.</w:t>
      </w:r>
    </w:p>
    <w:p w14:paraId="47F7E192" w14:textId="02311EDE" w:rsidR="009453C7" w:rsidRDefault="00BB788E">
      <w:pPr>
        <w:pStyle w:val="Listanumerowana"/>
        <w:numPr>
          <w:ilvl w:val="0"/>
          <w:numId w:val="16"/>
        </w:numPr>
      </w:pPr>
      <w:r>
        <w:t>Kompleksowość usług świadczonych przez OWES oznacza, że</w:t>
      </w:r>
      <w:r w:rsidR="009453C7">
        <w:t xml:space="preserve"> wsparcie dla</w:t>
      </w:r>
      <w:r>
        <w:t xml:space="preserve"> PES, </w:t>
      </w:r>
      <w:r w:rsidR="00F214E2">
        <w:br/>
      </w:r>
      <w:r>
        <w:t>a w szczeg</w:t>
      </w:r>
      <w:r w:rsidR="009453C7">
        <w:t>ólności PS</w:t>
      </w:r>
      <w:r w:rsidR="00F51FD5">
        <w:t>,</w:t>
      </w:r>
      <w:r w:rsidR="009453C7">
        <w:t xml:space="preserve"> obejmować będzie nie tylko wątki związane z podejmowaniem działalności ekonomicznej, ale również kwestie dotyczące aktywności społecznej</w:t>
      </w:r>
      <w:r w:rsidR="00F51FD5">
        <w:t>,</w:t>
      </w:r>
      <w:r w:rsidR="009453C7">
        <w:t xml:space="preserve"> takie jak: reintegracja pracowników czy wzrost potencjału do realizacji usług społecznych.</w:t>
      </w:r>
    </w:p>
    <w:p w14:paraId="3179D775" w14:textId="171AFCF7" w:rsidR="00D35222" w:rsidRPr="00D35222" w:rsidRDefault="00D35222" w:rsidP="00D35222">
      <w:pPr>
        <w:pStyle w:val="Listanumerowana"/>
        <w:numPr>
          <w:ilvl w:val="0"/>
          <w:numId w:val="16"/>
        </w:numPr>
      </w:pPr>
      <w:r>
        <w:t>OWES</w:t>
      </w:r>
      <w:r w:rsidRPr="004E4821">
        <w:t xml:space="preserve"> będą mogły świadczyć </w:t>
      </w:r>
      <w:r>
        <w:t xml:space="preserve">wsparcie </w:t>
      </w:r>
      <w:r w:rsidRPr="004E4821">
        <w:t xml:space="preserve">dla </w:t>
      </w:r>
      <w:r>
        <w:t xml:space="preserve">przedsiębiorstw społecznych przy tworzeniu dokumentów w zakresie reintegracji w PS, w tym m.in. </w:t>
      </w:r>
      <w:r w:rsidR="006909BF">
        <w:t xml:space="preserve">planów </w:t>
      </w:r>
      <w:r>
        <w:t xml:space="preserve">reintegracyjnych. </w:t>
      </w:r>
      <w:r>
        <w:tab/>
      </w:r>
      <w:r>
        <w:br/>
        <w:t xml:space="preserve">Ww. </w:t>
      </w:r>
      <w:r w:rsidR="00BB524D">
        <w:t>d</w:t>
      </w:r>
      <w:r>
        <w:t xml:space="preserve">okumenty powinny uwzględniać tworzenie ścieżek wsparcia dla </w:t>
      </w:r>
      <w:r w:rsidRPr="00901A92">
        <w:t xml:space="preserve">osób zagrożonych </w:t>
      </w:r>
      <w:r w:rsidRPr="00901A92">
        <w:lastRenderedPageBreak/>
        <w:t xml:space="preserve">wykluczeniem społeczny zatrudnianych w </w:t>
      </w:r>
      <w:r>
        <w:t xml:space="preserve">PS. Ich realizacja będzie miała na celu podnoszenie </w:t>
      </w:r>
      <w:r w:rsidRPr="00CE16B8">
        <w:t>kwalifikacji zawodowych i kompetencji społecznych</w:t>
      </w:r>
      <w:r>
        <w:t xml:space="preserve"> tych osób, przekładając się bezpośrednio na rozwój umiejętności społeczno-zawodowych, jakość pracy i  trwałość zatrudnienia w przedsiębiorstwach społecznych. </w:t>
      </w:r>
      <w:r>
        <w:tab/>
      </w:r>
      <w:r>
        <w:br/>
        <w:t xml:space="preserve">Powyższe wsparcie OWES powinno mieć charakter partycypacyjny, oparty na diagnozie indywidualnych </w:t>
      </w:r>
      <w:r w:rsidRPr="00522F6D">
        <w:t>p</w:t>
      </w:r>
      <w:r>
        <w:t>otrzeb podmiotu i być realizowane w ścisłej współpracy z PS oraz przy udziale specjalistów w zakresie reintegracji społecznej i zawodowej</w:t>
      </w:r>
      <w:r w:rsidRPr="006B1C57">
        <w:t>.</w:t>
      </w:r>
    </w:p>
    <w:p w14:paraId="2211E406" w14:textId="2FB0E7A6" w:rsidR="005A62DA" w:rsidRDefault="005A62DA" w:rsidP="009771C5">
      <w:pPr>
        <w:pStyle w:val="Listanumerowana"/>
        <w:numPr>
          <w:ilvl w:val="0"/>
          <w:numId w:val="16"/>
        </w:numPr>
      </w:pPr>
      <w:r w:rsidRPr="005A62DA">
        <w:t>Wskazany w pkt</w:t>
      </w:r>
      <w:r w:rsidR="006909BF">
        <w:t>.</w:t>
      </w:r>
      <w:r w:rsidRPr="005A62DA">
        <w:t xml:space="preserve"> 1 pakiet usług wsparcia może zostać rozszerzony o działania wynikające ze specyficznych uwarunkowań regionalnych, w szczególności wynikających </w:t>
      </w:r>
      <w:r w:rsidR="00F214E2">
        <w:br/>
      </w:r>
      <w:r w:rsidRPr="005A62DA">
        <w:t>z przeprowadzonych badań i ewaluacji</w:t>
      </w:r>
      <w:r>
        <w:t>.</w:t>
      </w:r>
    </w:p>
    <w:p w14:paraId="5F2015CA" w14:textId="5770EBC6" w:rsidR="000028F9" w:rsidRDefault="000028F9" w:rsidP="009771C5">
      <w:pPr>
        <w:pStyle w:val="Listanumerowana"/>
        <w:numPr>
          <w:ilvl w:val="0"/>
          <w:numId w:val="16"/>
        </w:numPr>
      </w:pPr>
      <w:r>
        <w:t>Jednocześnie OWES powinny usprawniać kluczowe procesy wpływające na rozwój ekonomii społecznej w regionie dotyczące w szczególności:</w:t>
      </w:r>
    </w:p>
    <w:p w14:paraId="0FA1B701" w14:textId="0303E46B" w:rsidR="000028F9" w:rsidRDefault="000028F9" w:rsidP="00F5260B">
      <w:pPr>
        <w:pStyle w:val="Listapunktowana"/>
      </w:pPr>
      <w:r>
        <w:rPr>
          <w:lang w:eastAsia="pl-PL"/>
        </w:rPr>
        <w:t xml:space="preserve">współpracy między PS i innymi PES (przede wszystkim podmiotami reintegracyjnymi) </w:t>
      </w:r>
      <w:r w:rsidR="00F214E2">
        <w:rPr>
          <w:lang w:eastAsia="pl-PL"/>
        </w:rPr>
        <w:br/>
      </w:r>
      <w:r>
        <w:rPr>
          <w:lang w:eastAsia="pl-PL"/>
        </w:rPr>
        <w:t>w zakresie reintegracji osób zagrożonych wykluczeniem społecznym i wdrażania ścieżek reintegracji,</w:t>
      </w:r>
    </w:p>
    <w:p w14:paraId="3BA65435" w14:textId="475E8F5F" w:rsidR="000028F9" w:rsidRPr="00F86608" w:rsidRDefault="000028F9" w:rsidP="00F5260B">
      <w:pPr>
        <w:pStyle w:val="Listapunktowana"/>
      </w:pPr>
      <w:r w:rsidRPr="00F86608">
        <w:rPr>
          <w:lang w:eastAsia="pl-PL"/>
        </w:rPr>
        <w:t xml:space="preserve">współpracy PES z samorządami lokalnymi, zwłaszcza w obszarze usług społecznych </w:t>
      </w:r>
      <w:r w:rsidR="00F214E2">
        <w:rPr>
          <w:lang w:eastAsia="pl-PL"/>
        </w:rPr>
        <w:br/>
      </w:r>
      <w:r w:rsidR="005A62DA" w:rsidRPr="00F86608">
        <w:t>–</w:t>
      </w:r>
      <w:r w:rsidR="005A62DA" w:rsidRPr="00F86608">
        <w:rPr>
          <w:lang w:eastAsia="pl-PL"/>
        </w:rPr>
        <w:t xml:space="preserve"> rola OWES polegać może m.in. na </w:t>
      </w:r>
      <w:r w:rsidRPr="00F86608">
        <w:rPr>
          <w:lang w:eastAsia="pl-PL"/>
        </w:rPr>
        <w:t>wspierani</w:t>
      </w:r>
      <w:r w:rsidR="005A62DA" w:rsidRPr="00F86608">
        <w:rPr>
          <w:lang w:eastAsia="pl-PL"/>
        </w:rPr>
        <w:t>u</w:t>
      </w:r>
      <w:r w:rsidRPr="00F86608">
        <w:rPr>
          <w:lang w:eastAsia="pl-PL"/>
        </w:rPr>
        <w:t xml:space="preserve"> samorządów w tworzeniu PES i zlecaniu im realizacji usług </w:t>
      </w:r>
      <w:r w:rsidR="005A62DA" w:rsidRPr="00F86608">
        <w:rPr>
          <w:lang w:eastAsia="pl-PL"/>
        </w:rPr>
        <w:t>społecznych</w:t>
      </w:r>
      <w:r w:rsidR="00704565" w:rsidRPr="00F86608">
        <w:rPr>
          <w:lang w:eastAsia="pl-PL"/>
        </w:rPr>
        <w:t>,</w:t>
      </w:r>
    </w:p>
    <w:p w14:paraId="710F115F" w14:textId="11AF19B1" w:rsidR="00704565" w:rsidRDefault="000028F9" w:rsidP="00F5260B">
      <w:pPr>
        <w:pStyle w:val="Listapunktowana"/>
      </w:pPr>
      <w:r w:rsidRPr="00F86608">
        <w:rPr>
          <w:lang w:eastAsia="pl-PL"/>
        </w:rPr>
        <w:t>wewnątrzsektorowej współpracy</w:t>
      </w:r>
      <w:r>
        <w:rPr>
          <w:lang w:eastAsia="pl-PL"/>
        </w:rPr>
        <w:t xml:space="preserve"> w obszarze prowadzonej działalności ekonomicznej </w:t>
      </w:r>
      <w:r w:rsidR="00F214E2">
        <w:rPr>
          <w:lang w:eastAsia="pl-PL"/>
        </w:rPr>
        <w:br/>
      </w:r>
      <w:r w:rsidR="005A62DA">
        <w:t xml:space="preserve">– </w:t>
      </w:r>
      <w:r w:rsidR="005A62DA">
        <w:rPr>
          <w:lang w:eastAsia="pl-PL"/>
        </w:rPr>
        <w:t>rola OWES polegać może m.in. na</w:t>
      </w:r>
      <w:r>
        <w:rPr>
          <w:lang w:eastAsia="pl-PL"/>
        </w:rPr>
        <w:t xml:space="preserve"> tworzeni</w:t>
      </w:r>
      <w:r w:rsidR="00941F98">
        <w:rPr>
          <w:lang w:eastAsia="pl-PL"/>
        </w:rPr>
        <w:t>u</w:t>
      </w:r>
      <w:r>
        <w:rPr>
          <w:lang w:eastAsia="pl-PL"/>
        </w:rPr>
        <w:t xml:space="preserve"> konsorc</w:t>
      </w:r>
      <w:r w:rsidR="001658D3">
        <w:rPr>
          <w:lang w:eastAsia="pl-PL"/>
        </w:rPr>
        <w:t>jów</w:t>
      </w:r>
      <w:r w:rsidR="00AA340C">
        <w:rPr>
          <w:lang w:eastAsia="pl-PL"/>
        </w:rPr>
        <w:t xml:space="preserve"> </w:t>
      </w:r>
      <w:r w:rsidR="00AA340C">
        <w:t>(w szczególności spółdzielni socjalnych)</w:t>
      </w:r>
      <w:r w:rsidR="005A62DA">
        <w:rPr>
          <w:lang w:eastAsia="pl-PL"/>
        </w:rPr>
        <w:t>, wspólnych produktów czy też platform sprzedażowych</w:t>
      </w:r>
      <w:r w:rsidR="00704565">
        <w:rPr>
          <w:lang w:eastAsia="pl-PL"/>
        </w:rPr>
        <w:t>,</w:t>
      </w:r>
    </w:p>
    <w:p w14:paraId="66017F17" w14:textId="589AEECD" w:rsidR="000028F9" w:rsidRPr="00457A07" w:rsidRDefault="00704565" w:rsidP="00F5260B">
      <w:pPr>
        <w:pStyle w:val="Listapunktowana"/>
      </w:pPr>
      <w:r>
        <w:rPr>
          <w:lang w:eastAsia="pl-PL"/>
        </w:rPr>
        <w:t>sieciowani</w:t>
      </w:r>
      <w:r w:rsidR="00E933F0">
        <w:rPr>
          <w:lang w:eastAsia="pl-PL"/>
        </w:rPr>
        <w:t>a</w:t>
      </w:r>
      <w:r>
        <w:rPr>
          <w:lang w:eastAsia="pl-PL"/>
        </w:rPr>
        <w:t xml:space="preserve"> międzysektorowego</w:t>
      </w:r>
      <w:r w:rsidR="00903F19">
        <w:rPr>
          <w:lang w:eastAsia="pl-PL"/>
        </w:rPr>
        <w:t xml:space="preserve"> PS z przedsiębiorcami oraz innymi PES</w:t>
      </w:r>
    </w:p>
    <w:p w14:paraId="2F7731D5" w14:textId="15A12E10" w:rsidR="001A73BC" w:rsidRDefault="00AA340C" w:rsidP="009B2F87">
      <w:pPr>
        <w:pStyle w:val="Listanumerowana"/>
        <w:rPr>
          <w:lang w:val="cs-CZ"/>
        </w:rPr>
      </w:pPr>
      <w:r>
        <w:t>OWES powi</w:t>
      </w:r>
      <w:r w:rsidR="008F237E">
        <w:t>nien</w:t>
      </w:r>
      <w:r>
        <w:t xml:space="preserve"> ściśle współpracować</w:t>
      </w:r>
      <w:r w:rsidR="001A73BC">
        <w:t xml:space="preserve"> z </w:t>
      </w:r>
      <w:r w:rsidR="001A73BC" w:rsidRPr="005F2E63">
        <w:rPr>
          <w:lang w:val="cs-CZ"/>
        </w:rPr>
        <w:t>Regionalnym Ośrodkiem Polityki Społeczne</w:t>
      </w:r>
      <w:r w:rsidR="005A5E1F">
        <w:rPr>
          <w:lang w:val="cs-CZ"/>
        </w:rPr>
        <w:t>j</w:t>
      </w:r>
      <w:r>
        <w:rPr>
          <w:lang w:val="cs-CZ"/>
        </w:rPr>
        <w:t>.</w:t>
      </w:r>
    </w:p>
    <w:p w14:paraId="65541407" w14:textId="65CA3F8A" w:rsidR="00BF7A48" w:rsidRDefault="00BF7A48" w:rsidP="0018545A">
      <w:pPr>
        <w:pStyle w:val="Listanumerowana"/>
      </w:pPr>
      <w:r>
        <w:rPr>
          <w:lang w:val="cs-CZ"/>
        </w:rPr>
        <w:t>Zapewnieniu wysokiej jakości usług</w:t>
      </w:r>
      <w:r w:rsidR="00D551A1" w:rsidRPr="00D551A1">
        <w:rPr>
          <w:lang w:val="cs-CZ"/>
        </w:rPr>
        <w:t xml:space="preserve"> </w:t>
      </w:r>
      <w:r w:rsidR="00D551A1">
        <w:rPr>
          <w:lang w:val="cs-CZ"/>
        </w:rPr>
        <w:t xml:space="preserve">wsparcia </w:t>
      </w:r>
      <w:r>
        <w:rPr>
          <w:lang w:val="cs-CZ"/>
        </w:rPr>
        <w:t>służyć będzie funkcjonowanie systemu akredytacji OWES</w:t>
      </w:r>
      <w:r w:rsidR="0018545A">
        <w:t>.</w:t>
      </w:r>
      <w:r w:rsidR="0018545A" w:rsidRPr="0018545A">
        <w:t xml:space="preserve"> Zasady systemu akredytacji i</w:t>
      </w:r>
      <w:r w:rsidR="00A22E39">
        <w:t> </w:t>
      </w:r>
      <w:r w:rsidR="000E2B42">
        <w:t>s</w:t>
      </w:r>
      <w:r w:rsidR="0018545A" w:rsidRPr="0018545A">
        <w:t>tandardy OWES określa minister właściwy d</w:t>
      </w:r>
      <w:r w:rsidR="000B382B">
        <w:t xml:space="preserve">o </w:t>
      </w:r>
      <w:r w:rsidR="0018545A" w:rsidRPr="0018545A">
        <w:t>s</w:t>
      </w:r>
      <w:r w:rsidR="000B382B">
        <w:t>praw</w:t>
      </w:r>
      <w:r w:rsidR="0018545A" w:rsidRPr="0018545A">
        <w:t xml:space="preserve"> zabezpieczenia społecznego</w:t>
      </w:r>
      <w:r>
        <w:t>.</w:t>
      </w:r>
    </w:p>
    <w:p w14:paraId="1F3A838D" w14:textId="6E4584C1" w:rsidR="00C24523" w:rsidRDefault="00C24523" w:rsidP="009B2F87">
      <w:pPr>
        <w:pStyle w:val="Listanumerowana"/>
      </w:pPr>
      <w:r>
        <w:t>W procesie oceny standardów usług niezbędnym do przeprowadzenia procesu akredytacji</w:t>
      </w:r>
      <w:r w:rsidR="00BC1F87">
        <w:t>,</w:t>
      </w:r>
      <w:r>
        <w:t xml:space="preserve"> a także w bieżącym monitorowaniu tych standardów</w:t>
      </w:r>
      <w:r w:rsidR="008F237E">
        <w:t>,</w:t>
      </w:r>
      <w:r>
        <w:t xml:space="preserve"> uczestniczy Regionalny Ośrodek Polityki Społecznej. Podmiot ten odpowiada także za wspieranie OWES w realizacji zaleceń i podnoszenie jakości standardów usług</w:t>
      </w:r>
      <w:r w:rsidR="00DC7A66">
        <w:t xml:space="preserve"> świadczonych wsparcia na rzecz PES.</w:t>
      </w:r>
    </w:p>
    <w:p w14:paraId="413AC8CE" w14:textId="05794E2E" w:rsidR="00DC7A66" w:rsidRPr="00DC7A66" w:rsidRDefault="00BF7A48">
      <w:pPr>
        <w:pStyle w:val="Listanumerowana"/>
      </w:pPr>
      <w:r w:rsidRPr="00A50B25">
        <w:t>Posiadanie akredytacji</w:t>
      </w:r>
      <w:r w:rsidR="00903F19">
        <w:t xml:space="preserve"> przyznawanej przez ministra właściwego ds. zabezpieczenia społecznego</w:t>
      </w:r>
      <w:r w:rsidRPr="00A50B25">
        <w:t xml:space="preserve"> jest </w:t>
      </w:r>
      <w:r>
        <w:t xml:space="preserve">warunkiem </w:t>
      </w:r>
      <w:r w:rsidRPr="00A50B25">
        <w:t xml:space="preserve">dostępu do środków finansowych </w:t>
      </w:r>
      <w:r w:rsidR="00704565">
        <w:t>z UE</w:t>
      </w:r>
      <w:r w:rsidRPr="00A50B25">
        <w:t xml:space="preserve"> w ramach Regionalnych Program</w:t>
      </w:r>
      <w:r w:rsidR="00597C50">
        <w:t>ów</w:t>
      </w:r>
      <w:r w:rsidRPr="00A50B25">
        <w:t xml:space="preserve"> Operacyjnych</w:t>
      </w:r>
      <w:r w:rsidR="00704565">
        <w:t>. Ponadto akredytacja może być także konieczna do aplikowania o</w:t>
      </w:r>
      <w:r w:rsidR="00263BDD">
        <w:t xml:space="preserve"> </w:t>
      </w:r>
      <w:r w:rsidR="00704565">
        <w:t>środki z i</w:t>
      </w:r>
      <w:r w:rsidR="001C459F">
        <w:t xml:space="preserve">nnych źródeł finansowania publicznego </w:t>
      </w:r>
      <w:r>
        <w:t>przeznaczonych na działania OWES</w:t>
      </w:r>
      <w:r w:rsidR="00704565">
        <w:t xml:space="preserve">, </w:t>
      </w:r>
      <w:r w:rsidR="001C459F">
        <w:t>a</w:t>
      </w:r>
      <w:r w:rsidR="00704565">
        <w:t xml:space="preserve"> </w:t>
      </w:r>
      <w:r w:rsidR="001C459F">
        <w:t>w</w:t>
      </w:r>
      <w:r w:rsidR="00704565">
        <w:t xml:space="preserve"> </w:t>
      </w:r>
      <w:r w:rsidR="001C459F">
        <w:t xml:space="preserve">szczególności na tworzenie nowych miejsc pracy </w:t>
      </w:r>
      <w:r w:rsidR="00F214E2">
        <w:br/>
      </w:r>
      <w:r w:rsidR="001C459F">
        <w:t>w przedsiębiorstwach społecznych</w:t>
      </w:r>
      <w:r>
        <w:t>.</w:t>
      </w:r>
    </w:p>
    <w:p w14:paraId="55ADDE8B" w14:textId="1330EE86" w:rsidR="00DC7A66" w:rsidRDefault="00DC7A66" w:rsidP="009B2F87">
      <w:pPr>
        <w:pStyle w:val="Listanumerowana"/>
      </w:pPr>
      <w:r>
        <w:t>Finansowanie systemu usług wsparcia, a w szczególności usług OWES</w:t>
      </w:r>
      <w:r w:rsidR="008F237E">
        <w:t>,</w:t>
      </w:r>
      <w:r>
        <w:t xml:space="preserve"> powinno ograniczać negatywne efekty związane z cyklami projektowymi. Oznaczać to może np. wydłużenie okresu realizacji projektów</w:t>
      </w:r>
      <w:r w:rsidR="005A32B5">
        <w:t>. Jednocześnie należy dążyć do sytuacji</w:t>
      </w:r>
      <w:r w:rsidR="008F237E">
        <w:t>,</w:t>
      </w:r>
      <w:r w:rsidR="005A32B5">
        <w:t xml:space="preserve"> w której działania ośrodków będą miały charakter ciągły</w:t>
      </w:r>
      <w:r w:rsidR="00BC1F87">
        <w:t>,</w:t>
      </w:r>
      <w:r w:rsidR="005A32B5">
        <w:t xml:space="preserve"> a nie cykliczny.</w:t>
      </w:r>
    </w:p>
    <w:p w14:paraId="0A870B57" w14:textId="5BD8853B" w:rsidR="00BF7A48" w:rsidRDefault="00BF7A48" w:rsidP="009B2F87">
      <w:pPr>
        <w:pStyle w:val="Listanumerowana"/>
      </w:pPr>
      <w:r w:rsidRPr="00A50B25">
        <w:t xml:space="preserve">Usługi wsparcia ekonomii społecznej finansowane są w zakresie wskazanym w systemie akredytacji i standardach jakości usług </w:t>
      </w:r>
      <w:r>
        <w:t>oraz</w:t>
      </w:r>
      <w:r w:rsidRPr="00A50B25">
        <w:t xml:space="preserve"> podleg</w:t>
      </w:r>
      <w:r>
        <w:t>ają</w:t>
      </w:r>
      <w:r w:rsidR="007D7A9A">
        <w:t xml:space="preserve"> monitorowaniu i </w:t>
      </w:r>
      <w:r w:rsidRPr="00A50B25">
        <w:t xml:space="preserve">weryfikacji </w:t>
      </w:r>
      <w:r>
        <w:t>przez</w:t>
      </w:r>
      <w:r w:rsidRPr="00A50B25">
        <w:t xml:space="preserve"> ministra właściwego </w:t>
      </w:r>
      <w:r w:rsidR="00D82528">
        <w:t>do spraw</w:t>
      </w:r>
      <w:r w:rsidRPr="00A50B25">
        <w:t xml:space="preserve"> zabezpieczenia społecznego,</w:t>
      </w:r>
      <w:r>
        <w:t xml:space="preserve"> </w:t>
      </w:r>
      <w:r w:rsidRPr="00A50B25">
        <w:t>w porozumieniu z </w:t>
      </w:r>
      <w:r w:rsidR="008F237E">
        <w:t>R</w:t>
      </w:r>
      <w:r w:rsidR="00D82528" w:rsidRPr="00A50B25">
        <w:t xml:space="preserve">egionalnymi </w:t>
      </w:r>
      <w:r w:rsidR="008F237E">
        <w:t>O</w:t>
      </w:r>
      <w:r w:rsidR="00D82528" w:rsidRPr="00A50B25">
        <w:t xml:space="preserve">środkami </w:t>
      </w:r>
      <w:r w:rsidR="008F237E">
        <w:t>P</w:t>
      </w:r>
      <w:r w:rsidR="00D82528" w:rsidRPr="00A50B25">
        <w:t xml:space="preserve">olityki </w:t>
      </w:r>
      <w:r w:rsidR="008F237E">
        <w:t>S</w:t>
      </w:r>
      <w:r w:rsidR="00D82528" w:rsidRPr="00A50B25">
        <w:t>połecznej</w:t>
      </w:r>
      <w:r w:rsidRPr="00A50B25">
        <w:t>. Finansowanie animacji, inkubacji i</w:t>
      </w:r>
      <w:r w:rsidR="007D7A9A">
        <w:t> </w:t>
      </w:r>
      <w:r w:rsidRPr="00A50B25">
        <w:t>doradztwa biznesowego odbywa się w ramach działań samorządu województwa przez umowy zawierane z akredytowanymi podmiotami, przy zapewnieniu komplementarności działań i dostępu do usług na obszarze województwa.</w:t>
      </w:r>
    </w:p>
    <w:p w14:paraId="10B8D820" w14:textId="0D15A674" w:rsidR="0018545A" w:rsidRDefault="00BF7A48" w:rsidP="009B4CA7">
      <w:pPr>
        <w:pStyle w:val="Listanumerowana"/>
      </w:pPr>
      <w:r>
        <w:t>OWES</w:t>
      </w:r>
      <w:r w:rsidRPr="00BF7A48">
        <w:t xml:space="preserve"> </w:t>
      </w:r>
      <w:r w:rsidR="0018545A">
        <w:t>mogą</w:t>
      </w:r>
      <w:r w:rsidRPr="00BF7A48">
        <w:t xml:space="preserve"> prowadzić dodatkową działalność, przekraczającą minimalny zakres usług określonych w standardach – w formule odpłatnej działalności pożytku publicznego lub działalności gospodarczej, bądź zgodnie z zakresem projektu sformułowanym przez samorząd województwa. </w:t>
      </w:r>
    </w:p>
    <w:p w14:paraId="08D7B671" w14:textId="2CA5A316" w:rsidR="00BF7A48" w:rsidRDefault="00BF7A48" w:rsidP="009B4CA7">
      <w:pPr>
        <w:pStyle w:val="Listanumerowana"/>
      </w:pPr>
      <w:r w:rsidRPr="00BF7A48">
        <w:lastRenderedPageBreak/>
        <w:t xml:space="preserve">W przypadku niespełniania standardów jakości, samorząd województwa rozwiązuje umowę z takim podmiotem i wyłania innego </w:t>
      </w:r>
      <w:r w:rsidR="007D7A9A" w:rsidRPr="00BF7A48">
        <w:t>wykonawcę, gwarantującego</w:t>
      </w:r>
      <w:r w:rsidRPr="00BF7A48">
        <w:t xml:space="preserve"> jakość zgodną ze standardami</w:t>
      </w:r>
      <w:r>
        <w:t>.</w:t>
      </w:r>
      <w:r w:rsidR="00DC7A66">
        <w:t xml:space="preserve"> Jednocześnie warunki zakończenia współpracy powinny być skonstruowane </w:t>
      </w:r>
      <w:r w:rsidR="00A03496">
        <w:t xml:space="preserve">w </w:t>
      </w:r>
      <w:r w:rsidR="00DC7A66">
        <w:t>sposób</w:t>
      </w:r>
      <w:r w:rsidR="00EE0938">
        <w:t xml:space="preserve"> nie</w:t>
      </w:r>
      <w:r w:rsidR="00DC7A66">
        <w:t>zakłóc</w:t>
      </w:r>
      <w:r w:rsidR="00EE0938">
        <w:t>ający</w:t>
      </w:r>
      <w:r w:rsidR="00DC7A66">
        <w:t xml:space="preserve"> ciągłoś</w:t>
      </w:r>
      <w:r w:rsidR="00EE0938">
        <w:t>ci</w:t>
      </w:r>
      <w:r w:rsidR="00DC7A66">
        <w:t xml:space="preserve"> wsparcia.</w:t>
      </w:r>
    </w:p>
    <w:p w14:paraId="277F4FA0" w14:textId="489058B3" w:rsidR="00BF7A48" w:rsidRDefault="00BF7A48" w:rsidP="009F71F8">
      <w:pPr>
        <w:pStyle w:val="Listanumerowana"/>
        <w:spacing w:before="40"/>
        <w:ind w:left="357" w:hanging="357"/>
        <w:contextualSpacing w:val="0"/>
      </w:pPr>
      <w:r>
        <w:t xml:space="preserve">Sposób realizacji usług, ich systematyka, zasady finansowania, relacje podmiotów świadczących te usługi z instytucjami publicznymi, w tym współpraca z powiatowymi urzędami pracy, zostaną </w:t>
      </w:r>
      <w:r w:rsidR="00283DEB">
        <w:t xml:space="preserve">określone </w:t>
      </w:r>
      <w:r w:rsidR="007D7A9A">
        <w:t>np. w</w:t>
      </w:r>
      <w:r w:rsidR="00D82528">
        <w:t xml:space="preserve"> projektowanej</w:t>
      </w:r>
      <w:r>
        <w:t xml:space="preserve"> </w:t>
      </w:r>
      <w:r w:rsidR="00F34F72">
        <w:t>ustawie o ekonomii społecznej</w:t>
      </w:r>
      <w:r>
        <w:t>.</w:t>
      </w:r>
    </w:p>
    <w:p w14:paraId="0BEAC3E6" w14:textId="18612D57" w:rsidR="00BF7A48" w:rsidRPr="00315A3F" w:rsidRDefault="00315A3F" w:rsidP="009F71F8">
      <w:pPr>
        <w:pStyle w:val="Listanumerowana"/>
        <w:spacing w:before="40"/>
        <w:ind w:left="357" w:hanging="357"/>
        <w:contextualSpacing w:val="0"/>
      </w:pPr>
      <w:r>
        <w:t>Poszukiwane będą również rozwiązania umożliwiające uzupełnienie oferty OWES o</w:t>
      </w:r>
      <w:r w:rsidR="005B4D46">
        <w:t> </w:t>
      </w:r>
      <w:r>
        <w:t>istniejące już instrumenty wsparcia adresowane do mikro</w:t>
      </w:r>
      <w:r w:rsidR="00A77AC6">
        <w:t>-</w:t>
      </w:r>
      <w:r w:rsidR="00D82528">
        <w:t>,</w:t>
      </w:r>
      <w:r>
        <w:t xml:space="preserve"> małych i średnich przedsiębiorców, a także o istniejące i przygotowywane finansowe instrumenty zwrotne dostępne zarówno dla MŚP</w:t>
      </w:r>
      <w:r w:rsidR="00D82528">
        <w:t>,</w:t>
      </w:r>
      <w:r>
        <w:t xml:space="preserve"> jak i te dedykowane PES. </w:t>
      </w:r>
    </w:p>
    <w:p w14:paraId="15478FEB" w14:textId="64A7A457" w:rsidR="00BF7A48" w:rsidRDefault="00BF7A48" w:rsidP="009F71F8">
      <w:pPr>
        <w:pStyle w:val="Listanumerowana"/>
        <w:spacing w:before="40"/>
        <w:ind w:left="357" w:hanging="357"/>
        <w:contextualSpacing w:val="0"/>
      </w:pPr>
      <w:r>
        <w:t>Poszukiwane będą alternatywne formy zapewniania usług doradczo-szkoleniowych dla podmiotów ekonomii społecznej</w:t>
      </w:r>
      <w:r w:rsidR="00707105">
        <w:t>.</w:t>
      </w:r>
      <w:r w:rsidR="00B60ADA">
        <w:t xml:space="preserve"> </w:t>
      </w:r>
      <w:r w:rsidR="00B60ADA" w:rsidRPr="00B60ADA">
        <w:t xml:space="preserve">Zostanie </w:t>
      </w:r>
      <w:r w:rsidR="00A04D8D">
        <w:t>rozważona</w:t>
      </w:r>
      <w:r w:rsidR="00B60ADA" w:rsidRPr="00B60ADA">
        <w:t xml:space="preserve"> możliwość współpracy ze spółdzielczymi związkami rewizyjnymi w tym zakresie.</w:t>
      </w:r>
    </w:p>
    <w:p w14:paraId="2FF4896D" w14:textId="0E588B3B" w:rsidR="00065663" w:rsidRPr="004D5E6D" w:rsidRDefault="007E60C9" w:rsidP="009F71F8">
      <w:pPr>
        <w:pStyle w:val="Listanumerowana"/>
        <w:spacing w:before="40"/>
        <w:ind w:left="357" w:hanging="357"/>
        <w:contextualSpacing w:val="0"/>
      </w:pPr>
      <w:r>
        <w:t>Rozwijane będą</w:t>
      </w:r>
      <w:r w:rsidR="00065663">
        <w:t xml:space="preserve"> działania kierowane do podmiotów ekonomii społecznej podnoszące ich świadomość na temat możliwości ubiegania się o zamówienia publiczne oraz budujące praktyczne umiejętności konkurowania w postępowaniu o udzielenie zamówienia publicznego.</w:t>
      </w:r>
    </w:p>
    <w:p w14:paraId="3E3E4CED" w14:textId="75E1FFF1" w:rsidR="00E82C0F" w:rsidRDefault="00E82C0F" w:rsidP="00F5260B">
      <w:pPr>
        <w:pStyle w:val="Listanumerowana"/>
        <w:spacing w:before="40"/>
        <w:ind w:left="357" w:hanging="357"/>
        <w:contextualSpacing w:val="0"/>
      </w:pPr>
      <w:r>
        <w:t>Podjęte zostaną również działania w zakresie analizy funkcjonowania obecnego systemu świadczenia usług na rzecz PES oraz prace nad jego ewentualną modyfikacją.</w:t>
      </w:r>
    </w:p>
    <w:p w14:paraId="262CDA4D" w14:textId="52DE0CE8" w:rsidR="00E82C0F" w:rsidRPr="00717EDF" w:rsidRDefault="00E82C0F" w:rsidP="00F5260B">
      <w:pPr>
        <w:pStyle w:val="Listanumerowana"/>
        <w:spacing w:before="40"/>
        <w:ind w:left="357" w:hanging="357"/>
        <w:contextualSpacing w:val="0"/>
      </w:pPr>
      <w:r w:rsidRPr="00717EDF">
        <w:t xml:space="preserve">Istotnym uzupełnieniem usług wsparcia świadczonych na poziomie regionalnym </w:t>
      </w:r>
      <w:r w:rsidR="006909BF">
        <w:t>mogą być</w:t>
      </w:r>
      <w:r w:rsidR="006909BF" w:rsidRPr="00717EDF">
        <w:t xml:space="preserve"> </w:t>
      </w:r>
      <w:r w:rsidRPr="00717EDF">
        <w:t xml:space="preserve">usługi świadczone na poziomie </w:t>
      </w:r>
      <w:r w:rsidR="00903F19" w:rsidRPr="00717EDF">
        <w:t>ponadregionalnym</w:t>
      </w:r>
      <w:r w:rsidR="006909BF">
        <w:t>, które w</w:t>
      </w:r>
      <w:r w:rsidRPr="00717EDF">
        <w:t xml:space="preserve"> szczególności </w:t>
      </w:r>
      <w:r w:rsidR="006909BF">
        <w:t xml:space="preserve">mogłyby </w:t>
      </w:r>
      <w:r w:rsidR="00927E2A" w:rsidRPr="00717EDF">
        <w:t>obejmować</w:t>
      </w:r>
      <w:r w:rsidRPr="00717EDF">
        <w:t>:</w:t>
      </w:r>
    </w:p>
    <w:p w14:paraId="4E9E2B57" w14:textId="4309E939" w:rsidR="00E82C0F" w:rsidRPr="00717EDF" w:rsidRDefault="00927E2A" w:rsidP="00F5260B">
      <w:pPr>
        <w:pStyle w:val="Listanumerowana2"/>
        <w:numPr>
          <w:ilvl w:val="0"/>
          <w:numId w:val="5"/>
        </w:numPr>
      </w:pPr>
      <w:r w:rsidRPr="00717EDF">
        <w:rPr>
          <w:lang w:eastAsia="pl-PL"/>
        </w:rPr>
        <w:t>i</w:t>
      </w:r>
      <w:r w:rsidR="00E82C0F" w:rsidRPr="00717EDF">
        <w:rPr>
          <w:lang w:eastAsia="pl-PL"/>
        </w:rPr>
        <w:t>ntensywne</w:t>
      </w:r>
      <w:r w:rsidRPr="00717EDF">
        <w:rPr>
          <w:lang w:eastAsia="pl-PL"/>
        </w:rPr>
        <w:t xml:space="preserve"> wsparcie biznesowe dla PS</w:t>
      </w:r>
      <w:r w:rsidR="008F237E">
        <w:rPr>
          <w:lang w:eastAsia="pl-PL"/>
        </w:rPr>
        <w:t>,</w:t>
      </w:r>
      <w:r w:rsidRPr="00717EDF">
        <w:rPr>
          <w:lang w:eastAsia="pl-PL"/>
        </w:rPr>
        <w:t xml:space="preserve"> np. w formie zapewnienia usług tzw. </w:t>
      </w:r>
      <w:r w:rsidRPr="00717EDF">
        <w:rPr>
          <w:i/>
          <w:lang w:eastAsia="pl-PL"/>
        </w:rPr>
        <w:t>menadżerów interim</w:t>
      </w:r>
      <w:r w:rsidR="000E2B42">
        <w:rPr>
          <w:lang w:eastAsia="pl-PL"/>
        </w:rPr>
        <w:t xml:space="preserve"> czy też wsparcie w przebranżowieniu</w:t>
      </w:r>
      <w:r w:rsidR="00CD69DE" w:rsidRPr="00717EDF">
        <w:rPr>
          <w:lang w:eastAsia="pl-PL"/>
        </w:rPr>
        <w:t xml:space="preserve"> lub likwidacji</w:t>
      </w:r>
      <w:r w:rsidR="0045302F" w:rsidRPr="00717EDF">
        <w:rPr>
          <w:lang w:eastAsia="pl-PL"/>
        </w:rPr>
        <w:t>;</w:t>
      </w:r>
    </w:p>
    <w:p w14:paraId="368DD27A" w14:textId="790D2A04" w:rsidR="00927E2A" w:rsidRPr="00717EDF" w:rsidRDefault="00927E2A" w:rsidP="00F5260B">
      <w:pPr>
        <w:pStyle w:val="Listanumerowana2"/>
        <w:numPr>
          <w:ilvl w:val="0"/>
          <w:numId w:val="5"/>
        </w:numPr>
      </w:pPr>
      <w:r w:rsidRPr="00717EDF">
        <w:rPr>
          <w:lang w:eastAsia="pl-PL"/>
        </w:rPr>
        <w:t>wspierani</w:t>
      </w:r>
      <w:r w:rsidR="008F237E">
        <w:rPr>
          <w:lang w:eastAsia="pl-PL"/>
        </w:rPr>
        <w:t>e</w:t>
      </w:r>
      <w:r w:rsidRPr="00717EDF">
        <w:rPr>
          <w:lang w:eastAsia="pl-PL"/>
        </w:rPr>
        <w:t xml:space="preserve"> rozwijania ponadregionalnej dz</w:t>
      </w:r>
      <w:r w:rsidR="0045302F" w:rsidRPr="00717EDF">
        <w:rPr>
          <w:lang w:eastAsia="pl-PL"/>
        </w:rPr>
        <w:t>iałalności PS;</w:t>
      </w:r>
    </w:p>
    <w:p w14:paraId="1C895B7C" w14:textId="0911C70E" w:rsidR="00927E2A" w:rsidRPr="00717EDF" w:rsidRDefault="00927E2A" w:rsidP="00F5260B">
      <w:pPr>
        <w:pStyle w:val="Listanumerowana2"/>
        <w:numPr>
          <w:ilvl w:val="0"/>
          <w:numId w:val="5"/>
        </w:numPr>
      </w:pPr>
      <w:r w:rsidRPr="00717EDF">
        <w:rPr>
          <w:lang w:eastAsia="pl-PL"/>
        </w:rPr>
        <w:t>wspierani</w:t>
      </w:r>
      <w:r w:rsidR="008F237E">
        <w:rPr>
          <w:lang w:eastAsia="pl-PL"/>
        </w:rPr>
        <w:t>e</w:t>
      </w:r>
      <w:r w:rsidRPr="00717EDF">
        <w:rPr>
          <w:lang w:eastAsia="pl-PL"/>
        </w:rPr>
        <w:t xml:space="preserve"> zatrudnienia w PS osób zagrożonych wykluczeniem społecznym z różnych województw w </w:t>
      </w:r>
      <w:r w:rsidR="0045302F" w:rsidRPr="00717EDF">
        <w:rPr>
          <w:lang w:eastAsia="pl-PL"/>
        </w:rPr>
        <w:t>formule zdalnej;</w:t>
      </w:r>
    </w:p>
    <w:p w14:paraId="7C95DFA6" w14:textId="3A0DEA99" w:rsidR="00927E2A" w:rsidRPr="00717EDF" w:rsidRDefault="00927E2A" w:rsidP="00F5260B">
      <w:pPr>
        <w:pStyle w:val="Listanumerowana2"/>
        <w:numPr>
          <w:ilvl w:val="0"/>
          <w:numId w:val="5"/>
        </w:numPr>
      </w:pPr>
      <w:r w:rsidRPr="00717EDF">
        <w:rPr>
          <w:lang w:eastAsia="pl-PL"/>
        </w:rPr>
        <w:t>zaawansowane działania inkubacyjne</w:t>
      </w:r>
      <w:r w:rsidR="008F237E">
        <w:rPr>
          <w:lang w:eastAsia="pl-PL"/>
        </w:rPr>
        <w:t>,</w:t>
      </w:r>
      <w:r w:rsidRPr="00717EDF">
        <w:rPr>
          <w:lang w:eastAsia="pl-PL"/>
        </w:rPr>
        <w:t xml:space="preserve"> w szczególności polegające na zapewnieniu dostępu do pomieszczeń i sprzętu niezbędnego do prowadzenia i rozwijania działalności PS</w:t>
      </w:r>
      <w:r w:rsidR="0045302F" w:rsidRPr="00717EDF">
        <w:rPr>
          <w:lang w:eastAsia="pl-PL"/>
        </w:rPr>
        <w:t>;</w:t>
      </w:r>
    </w:p>
    <w:p w14:paraId="2B3849AC" w14:textId="42EDB5CA" w:rsidR="00927E2A" w:rsidRPr="00717EDF" w:rsidRDefault="0045302F" w:rsidP="00F5260B">
      <w:pPr>
        <w:pStyle w:val="Listanumerowana2"/>
        <w:numPr>
          <w:ilvl w:val="0"/>
          <w:numId w:val="5"/>
        </w:numPr>
      </w:pPr>
      <w:r w:rsidRPr="00717EDF">
        <w:rPr>
          <w:lang w:eastAsia="pl-PL"/>
        </w:rPr>
        <w:t>wsparcie, w tym dotacyjne</w:t>
      </w:r>
      <w:r w:rsidR="008F237E">
        <w:rPr>
          <w:lang w:eastAsia="pl-PL"/>
        </w:rPr>
        <w:t>,</w:t>
      </w:r>
      <w:r w:rsidRPr="00717EDF">
        <w:rPr>
          <w:lang w:eastAsia="pl-PL"/>
        </w:rPr>
        <w:t xml:space="preserve"> działań PS w zakresie dostępności;</w:t>
      </w:r>
    </w:p>
    <w:p w14:paraId="0C0BC5C8" w14:textId="5A3F7C8B" w:rsidR="00D44372" w:rsidRPr="00717EDF" w:rsidRDefault="0045302F" w:rsidP="00F5260B">
      <w:pPr>
        <w:pStyle w:val="Listanumerowana2"/>
        <w:numPr>
          <w:ilvl w:val="0"/>
          <w:numId w:val="5"/>
        </w:numPr>
      </w:pPr>
      <w:r w:rsidRPr="00717EDF">
        <w:rPr>
          <w:lang w:eastAsia="pl-PL"/>
        </w:rPr>
        <w:t>wsparcie PS start-upów społeczno-technologicznych</w:t>
      </w:r>
      <w:r w:rsidR="00D44372" w:rsidRPr="00717EDF">
        <w:rPr>
          <w:lang w:eastAsia="pl-PL"/>
        </w:rPr>
        <w:t>;</w:t>
      </w:r>
    </w:p>
    <w:p w14:paraId="5C3C98EF" w14:textId="6F370033" w:rsidR="0045302F" w:rsidRDefault="00D44372" w:rsidP="00F5260B">
      <w:pPr>
        <w:pStyle w:val="Listanumerowana2"/>
        <w:numPr>
          <w:ilvl w:val="0"/>
          <w:numId w:val="5"/>
        </w:numPr>
      </w:pPr>
      <w:r w:rsidRPr="00717EDF">
        <w:rPr>
          <w:lang w:eastAsia="pl-PL"/>
        </w:rPr>
        <w:t>upowszechnianie idei przedsiębiorczości społecznej</w:t>
      </w:r>
      <w:r w:rsidR="0045302F" w:rsidRPr="00717EDF">
        <w:rPr>
          <w:lang w:eastAsia="pl-PL"/>
        </w:rPr>
        <w:t>.</w:t>
      </w:r>
    </w:p>
    <w:p w14:paraId="7DF1DF96" w14:textId="77777777" w:rsidR="00026DA9" w:rsidRPr="00717EDF" w:rsidRDefault="00026DA9" w:rsidP="00026DA9">
      <w:pPr>
        <w:pStyle w:val="Listanumerowana2"/>
        <w:ind w:left="643"/>
      </w:pPr>
    </w:p>
    <w:tbl>
      <w:tblPr>
        <w:tblW w:w="5000" w:type="pct"/>
        <w:tblCellMar>
          <w:left w:w="70" w:type="dxa"/>
          <w:right w:w="70" w:type="dxa"/>
        </w:tblCellMar>
        <w:tblLook w:val="04A0" w:firstRow="1" w:lastRow="0" w:firstColumn="1" w:lastColumn="0" w:noHBand="0" w:noVBand="1"/>
      </w:tblPr>
      <w:tblGrid>
        <w:gridCol w:w="3134"/>
        <w:gridCol w:w="2902"/>
        <w:gridCol w:w="3016"/>
      </w:tblGrid>
      <w:tr w:rsidR="006E4462" w:rsidRPr="00707105" w14:paraId="0136155E" w14:textId="77777777" w:rsidTr="00A77AC6">
        <w:trPr>
          <w:trHeight w:val="315"/>
        </w:trPr>
        <w:tc>
          <w:tcPr>
            <w:tcW w:w="1731" w:type="pct"/>
            <w:tcBorders>
              <w:top w:val="single" w:sz="8" w:space="0" w:color="auto"/>
              <w:left w:val="single" w:sz="8" w:space="0" w:color="auto"/>
              <w:bottom w:val="single" w:sz="8" w:space="0" w:color="auto"/>
              <w:right w:val="single" w:sz="4" w:space="0" w:color="auto"/>
            </w:tcBorders>
            <w:shd w:val="clear" w:color="000000" w:fill="D9D9D9"/>
            <w:hideMark/>
          </w:tcPr>
          <w:p w14:paraId="7E587988" w14:textId="2B89BF9E" w:rsidR="006E4462" w:rsidRPr="00381062" w:rsidRDefault="00917AEC" w:rsidP="006E4462">
            <w:pPr>
              <w:spacing w:after="0"/>
              <w:jc w:val="left"/>
              <w:rPr>
                <w:rFonts w:eastAsia="Times New Roman"/>
                <w:b/>
                <w:bCs/>
                <w:color w:val="000000"/>
                <w:lang w:eastAsia="pl-PL"/>
              </w:rPr>
            </w:pPr>
            <w:r>
              <w:rPr>
                <w:rFonts w:eastAsia="Times New Roman"/>
                <w:b/>
                <w:bCs/>
                <w:color w:val="000000"/>
                <w:lang w:eastAsia="pl-PL"/>
              </w:rPr>
              <w:t>Nazwa działania</w:t>
            </w:r>
          </w:p>
        </w:tc>
        <w:tc>
          <w:tcPr>
            <w:tcW w:w="1603" w:type="pct"/>
            <w:tcBorders>
              <w:top w:val="single" w:sz="8" w:space="0" w:color="auto"/>
              <w:left w:val="nil"/>
              <w:bottom w:val="single" w:sz="8" w:space="0" w:color="auto"/>
              <w:right w:val="single" w:sz="4" w:space="0" w:color="auto"/>
            </w:tcBorders>
            <w:shd w:val="clear" w:color="000000" w:fill="D9D9D9"/>
            <w:hideMark/>
          </w:tcPr>
          <w:p w14:paraId="233B3F4F" w14:textId="3A52C7ED" w:rsidR="006E4462" w:rsidRPr="00381062" w:rsidRDefault="00917AEC" w:rsidP="006E446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6E4462" w:rsidRPr="00381062">
              <w:rPr>
                <w:rFonts w:eastAsia="Times New Roman"/>
                <w:b/>
                <w:bCs/>
                <w:color w:val="000000"/>
                <w:lang w:eastAsia="pl-PL"/>
              </w:rPr>
              <w:t>wiodąc</w:t>
            </w:r>
            <w:r w:rsidR="008B54B7">
              <w:rPr>
                <w:rFonts w:eastAsia="Times New Roman"/>
                <w:b/>
                <w:bCs/>
                <w:color w:val="000000"/>
                <w:lang w:eastAsia="pl-PL"/>
              </w:rPr>
              <w:t>e</w:t>
            </w:r>
          </w:p>
        </w:tc>
        <w:tc>
          <w:tcPr>
            <w:tcW w:w="1666" w:type="pct"/>
            <w:tcBorders>
              <w:top w:val="single" w:sz="8" w:space="0" w:color="auto"/>
              <w:left w:val="nil"/>
              <w:bottom w:val="single" w:sz="8" w:space="0" w:color="auto"/>
              <w:right w:val="single" w:sz="8" w:space="0" w:color="auto"/>
            </w:tcBorders>
            <w:shd w:val="clear" w:color="000000" w:fill="D9D9D9"/>
            <w:hideMark/>
          </w:tcPr>
          <w:p w14:paraId="32F87891" w14:textId="069A1D7B" w:rsidR="006E4462" w:rsidRPr="00381062" w:rsidRDefault="00917AEC" w:rsidP="006E446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6E4462" w:rsidRPr="00381062">
              <w:rPr>
                <w:rFonts w:eastAsia="Times New Roman"/>
                <w:b/>
                <w:bCs/>
                <w:color w:val="000000"/>
                <w:lang w:eastAsia="pl-PL"/>
              </w:rPr>
              <w:t>współpracujące</w:t>
            </w:r>
          </w:p>
        </w:tc>
      </w:tr>
      <w:tr w:rsidR="006E4462" w:rsidRPr="00707105" w14:paraId="1D8D09B5" w14:textId="77777777" w:rsidTr="00A77AC6">
        <w:trPr>
          <w:trHeight w:val="1200"/>
        </w:trPr>
        <w:tc>
          <w:tcPr>
            <w:tcW w:w="1731" w:type="pct"/>
            <w:tcBorders>
              <w:top w:val="single" w:sz="4" w:space="0" w:color="auto"/>
              <w:left w:val="single" w:sz="4" w:space="0" w:color="auto"/>
              <w:bottom w:val="single" w:sz="4" w:space="0" w:color="auto"/>
              <w:right w:val="single" w:sz="4" w:space="0" w:color="auto"/>
            </w:tcBorders>
            <w:shd w:val="clear" w:color="auto" w:fill="auto"/>
            <w:hideMark/>
          </w:tcPr>
          <w:p w14:paraId="12DE5D97" w14:textId="0A0E1145" w:rsidR="006E4462" w:rsidRPr="009F71F8" w:rsidRDefault="007F24E5">
            <w:pPr>
              <w:pStyle w:val="Nagwek5"/>
              <w:spacing w:before="0"/>
              <w:jc w:val="left"/>
            </w:pPr>
            <w:r w:rsidRPr="007F24E5">
              <w:rPr>
                <w:rFonts w:eastAsia="Times New Roman" w:cs="Times New Roman"/>
                <w:color w:val="000000"/>
                <w:lang w:eastAsia="pl-PL"/>
              </w:rPr>
              <w:t>Rozwój usług wsparcia e</w:t>
            </w:r>
            <w:r w:rsidRPr="00C4693D">
              <w:rPr>
                <w:rFonts w:eastAsia="Times New Roman" w:cs="Times New Roman"/>
                <w:color w:val="000000"/>
                <w:spacing w:val="-4"/>
                <w:lang w:eastAsia="pl-PL"/>
              </w:rPr>
              <w:t>konomii społecznej</w:t>
            </w:r>
            <w:r w:rsidRPr="007F24E5">
              <w:rPr>
                <w:rFonts w:eastAsia="Times New Roman" w:cs="Times New Roman"/>
                <w:color w:val="000000"/>
                <w:lang w:eastAsia="pl-PL"/>
              </w:rPr>
              <w:t xml:space="preserve"> oraz włączenie PES w system wsparcia dla mikro</w:t>
            </w:r>
            <w:r w:rsidR="00A77AC6">
              <w:rPr>
                <w:rFonts w:eastAsia="Times New Roman" w:cs="Times New Roman"/>
                <w:color w:val="000000"/>
                <w:lang w:eastAsia="pl-PL"/>
              </w:rPr>
              <w:t>-</w:t>
            </w:r>
            <w:r w:rsidRPr="007F24E5">
              <w:rPr>
                <w:rFonts w:eastAsia="Times New Roman" w:cs="Times New Roman"/>
                <w:color w:val="000000"/>
                <w:lang w:eastAsia="pl-PL"/>
              </w:rPr>
              <w:t>, małych i</w:t>
            </w:r>
            <w:r w:rsidR="00C4693D">
              <w:rPr>
                <w:rFonts w:eastAsia="Times New Roman" w:cs="Times New Roman"/>
                <w:color w:val="000000"/>
                <w:lang w:eastAsia="pl-PL"/>
              </w:rPr>
              <w:t> </w:t>
            </w:r>
            <w:r w:rsidRPr="007F24E5">
              <w:rPr>
                <w:rFonts w:eastAsia="Times New Roman" w:cs="Times New Roman"/>
                <w:color w:val="000000"/>
                <w:lang w:eastAsia="pl-PL"/>
              </w:rPr>
              <w:t>średnich przedsiębiorstw</w:t>
            </w:r>
          </w:p>
        </w:tc>
        <w:tc>
          <w:tcPr>
            <w:tcW w:w="1603" w:type="pct"/>
            <w:tcBorders>
              <w:top w:val="single" w:sz="4" w:space="0" w:color="auto"/>
              <w:left w:val="nil"/>
              <w:bottom w:val="single" w:sz="4" w:space="0" w:color="auto"/>
              <w:right w:val="single" w:sz="4" w:space="0" w:color="auto"/>
            </w:tcBorders>
            <w:shd w:val="clear" w:color="auto" w:fill="auto"/>
            <w:hideMark/>
          </w:tcPr>
          <w:p w14:paraId="77B9244C" w14:textId="0C9940BE" w:rsidR="006E4462" w:rsidRPr="00381062" w:rsidRDefault="00285C74" w:rsidP="006E4462">
            <w:pPr>
              <w:spacing w:after="0"/>
              <w:jc w:val="left"/>
              <w:rPr>
                <w:rFonts w:eastAsia="Times New Roman"/>
                <w:color w:val="000000"/>
                <w:lang w:eastAsia="pl-PL"/>
              </w:rPr>
            </w:pPr>
            <w:r>
              <w:rPr>
                <w:rFonts w:eastAsia="Times New Roman"/>
                <w:color w:val="000000"/>
                <w:lang w:eastAsia="pl-PL"/>
              </w:rPr>
              <w:t xml:space="preserve">Ministerstwo Rodziny </w:t>
            </w:r>
            <w:r w:rsidR="00BB0BBD">
              <w:rPr>
                <w:rFonts w:eastAsia="Times New Roman"/>
                <w:color w:val="000000"/>
                <w:lang w:eastAsia="pl-PL"/>
              </w:rPr>
              <w:br/>
            </w:r>
            <w:r>
              <w:rPr>
                <w:rFonts w:eastAsia="Times New Roman"/>
                <w:color w:val="000000"/>
                <w:lang w:eastAsia="pl-PL"/>
              </w:rPr>
              <w:t>i Polityki Społecznej</w:t>
            </w:r>
          </w:p>
        </w:tc>
        <w:tc>
          <w:tcPr>
            <w:tcW w:w="1666" w:type="pct"/>
            <w:tcBorders>
              <w:top w:val="single" w:sz="4" w:space="0" w:color="auto"/>
              <w:left w:val="nil"/>
              <w:bottom w:val="single" w:sz="4" w:space="0" w:color="auto"/>
              <w:right w:val="single" w:sz="4" w:space="0" w:color="auto"/>
            </w:tcBorders>
            <w:shd w:val="clear" w:color="auto" w:fill="auto"/>
            <w:hideMark/>
          </w:tcPr>
          <w:p w14:paraId="14B27707" w14:textId="6E55684D" w:rsidR="006E4462" w:rsidRPr="00381062" w:rsidRDefault="006E4462" w:rsidP="002B7409">
            <w:pPr>
              <w:spacing w:after="0"/>
              <w:jc w:val="left"/>
              <w:rPr>
                <w:rFonts w:eastAsia="Times New Roman"/>
                <w:color w:val="000000"/>
                <w:lang w:eastAsia="pl-PL"/>
              </w:rPr>
            </w:pPr>
            <w:r w:rsidRPr="00381062">
              <w:rPr>
                <w:rFonts w:eastAsia="Times New Roman"/>
                <w:color w:val="000000"/>
                <w:lang w:eastAsia="pl-PL"/>
              </w:rPr>
              <w:t xml:space="preserve">Urząd Zamówień Publicznych, </w:t>
            </w:r>
            <w:r w:rsidR="002B7409">
              <w:rPr>
                <w:rFonts w:eastAsia="Times New Roman"/>
                <w:color w:val="000000"/>
                <w:lang w:eastAsia="pl-PL"/>
              </w:rPr>
              <w:t>U</w:t>
            </w:r>
            <w:r w:rsidR="00D82528" w:rsidRPr="00381062">
              <w:rPr>
                <w:rFonts w:eastAsia="Times New Roman"/>
                <w:color w:val="000000"/>
                <w:lang w:eastAsia="pl-PL"/>
              </w:rPr>
              <w:t xml:space="preserve">rzędy </w:t>
            </w:r>
            <w:r w:rsidR="002B7409">
              <w:rPr>
                <w:rFonts w:eastAsia="Times New Roman"/>
                <w:color w:val="000000"/>
                <w:lang w:eastAsia="pl-PL"/>
              </w:rPr>
              <w:t>M</w:t>
            </w:r>
            <w:r w:rsidR="00D82528" w:rsidRPr="00381062">
              <w:rPr>
                <w:rFonts w:eastAsia="Times New Roman"/>
                <w:color w:val="000000"/>
                <w:lang w:eastAsia="pl-PL"/>
              </w:rPr>
              <w:t>arszałkowskie</w:t>
            </w:r>
            <w:r w:rsidRPr="00381062">
              <w:rPr>
                <w:rFonts w:eastAsia="Times New Roman"/>
                <w:color w:val="000000"/>
                <w:lang w:eastAsia="pl-PL"/>
              </w:rPr>
              <w:t xml:space="preserve">, Ministerstwo </w:t>
            </w:r>
            <w:r w:rsidR="0045302F">
              <w:rPr>
                <w:rFonts w:eastAsia="Times New Roman"/>
                <w:color w:val="000000"/>
                <w:lang w:eastAsia="pl-PL"/>
              </w:rPr>
              <w:t xml:space="preserve">Funduszy </w:t>
            </w:r>
            <w:r w:rsidR="00BB0BBD">
              <w:rPr>
                <w:rFonts w:eastAsia="Times New Roman"/>
                <w:color w:val="000000"/>
                <w:lang w:eastAsia="pl-PL"/>
              </w:rPr>
              <w:br/>
            </w:r>
            <w:r w:rsidR="0045302F">
              <w:rPr>
                <w:rFonts w:eastAsia="Times New Roman"/>
                <w:color w:val="000000"/>
                <w:lang w:eastAsia="pl-PL"/>
              </w:rPr>
              <w:t>i Polityki Regionalnej</w:t>
            </w:r>
          </w:p>
        </w:tc>
      </w:tr>
    </w:tbl>
    <w:p w14:paraId="0F84E140" w14:textId="77777777" w:rsidR="006E4462" w:rsidRPr="006E4462" w:rsidRDefault="006E4462" w:rsidP="006E4462">
      <w:pPr>
        <w:pStyle w:val="Listanumerowana2"/>
        <w:rPr>
          <w:lang w:eastAsia="pl-PL"/>
        </w:rPr>
      </w:pPr>
    </w:p>
    <w:p w14:paraId="666A0A01" w14:textId="18A103B7" w:rsidR="00D0228A" w:rsidRDefault="00B5530A" w:rsidP="009F71F8">
      <w:pPr>
        <w:pStyle w:val="Nagwek5"/>
        <w:spacing w:after="120"/>
      </w:pPr>
      <w:r w:rsidRPr="0090720A">
        <w:rPr>
          <w:shd w:val="clear" w:color="auto" w:fill="FFFFFF" w:themeFill="background1"/>
        </w:rPr>
        <w:t xml:space="preserve">Działanie </w:t>
      </w:r>
      <w:r w:rsidR="00D0228A" w:rsidRPr="00D0228A">
        <w:t>I</w:t>
      </w:r>
      <w:r w:rsidR="006F39A0">
        <w:t>I</w:t>
      </w:r>
      <w:r w:rsidR="00D0228A" w:rsidRPr="00D0228A">
        <w:t>I.</w:t>
      </w:r>
      <w:r w:rsidR="006F39A0">
        <w:t>2.</w:t>
      </w:r>
      <w:r w:rsidR="00D0228A" w:rsidRPr="00D0228A">
        <w:t xml:space="preserve">2. </w:t>
      </w:r>
      <w:r w:rsidR="00614C59">
        <w:t>Rozwój s</w:t>
      </w:r>
      <w:r w:rsidR="00D0228A" w:rsidRPr="00D0228A">
        <w:t>ieci branżow</w:t>
      </w:r>
      <w:r w:rsidR="00614C59">
        <w:t>ych</w:t>
      </w:r>
      <w:r w:rsidR="00D0228A" w:rsidRPr="00D0228A">
        <w:t>, kooperacj</w:t>
      </w:r>
      <w:r w:rsidR="00614C59">
        <w:t>i</w:t>
      </w:r>
      <w:r w:rsidR="00D0228A" w:rsidRPr="00D0228A">
        <w:t>, konsorcj</w:t>
      </w:r>
      <w:r w:rsidR="00614C59">
        <w:t>ów</w:t>
      </w:r>
      <w:r w:rsidR="00D0228A" w:rsidRPr="00D0228A">
        <w:t xml:space="preserve"> – w tym spółdzielcz</w:t>
      </w:r>
      <w:r w:rsidR="00614C59">
        <w:t>ych</w:t>
      </w:r>
      <w:r w:rsidR="00D0228A" w:rsidRPr="00D0228A">
        <w:t>, franczyz</w:t>
      </w:r>
      <w:r w:rsidR="00614C59">
        <w:t>y</w:t>
      </w:r>
      <w:r w:rsidR="00D0228A" w:rsidRPr="00D0228A">
        <w:t xml:space="preserve"> społeczn</w:t>
      </w:r>
      <w:r w:rsidR="00614C59">
        <w:t>ej</w:t>
      </w:r>
    </w:p>
    <w:p w14:paraId="4C3BBD75" w14:textId="35594856" w:rsidR="0047149F" w:rsidRPr="00A50B25" w:rsidRDefault="00D64245" w:rsidP="009F71F8">
      <w:pPr>
        <w:pStyle w:val="Listanumerowana"/>
        <w:numPr>
          <w:ilvl w:val="0"/>
          <w:numId w:val="9"/>
        </w:numPr>
        <w:spacing w:after="60"/>
      </w:pPr>
      <w:r>
        <w:t xml:space="preserve">Wspierane będzie </w:t>
      </w:r>
      <w:r w:rsidR="0047149F" w:rsidRPr="00A50B25">
        <w:t>sieciowani</w:t>
      </w:r>
      <w:r>
        <w:t>e</w:t>
      </w:r>
      <w:r w:rsidR="0047149F" w:rsidRPr="00A50B25">
        <w:t xml:space="preserve"> podmiotów ekonomii </w:t>
      </w:r>
      <w:r w:rsidR="00597C50">
        <w:t>społecznej</w:t>
      </w:r>
      <w:r w:rsidR="0047149F" w:rsidRPr="00A50B25">
        <w:t xml:space="preserve"> w wymiarze terytorialnym i branżowym, w </w:t>
      </w:r>
      <w:r w:rsidR="0047149F">
        <w:t xml:space="preserve">szczególności w </w:t>
      </w:r>
      <w:r w:rsidR="0047149F" w:rsidRPr="00A50B25">
        <w:t>zakresie:</w:t>
      </w:r>
    </w:p>
    <w:p w14:paraId="2AE019A8" w14:textId="4E332A9E" w:rsidR="0047149F" w:rsidRDefault="0047149F" w:rsidP="009F71F8">
      <w:pPr>
        <w:pStyle w:val="Listapunktowana"/>
        <w:spacing w:after="20"/>
      </w:pPr>
      <w:r w:rsidRPr="00A50B25">
        <w:lastRenderedPageBreak/>
        <w:t>zwiększenia potencjału ekonomicznego i społ</w:t>
      </w:r>
      <w:r w:rsidR="007D7A9A">
        <w:t>ecznego zrzeszonych podmiotów i </w:t>
      </w:r>
      <w:r w:rsidRPr="00A50B25">
        <w:t>przedsiębiorstw</w:t>
      </w:r>
      <w:r w:rsidR="00A77AC6">
        <w:t>;</w:t>
      </w:r>
    </w:p>
    <w:p w14:paraId="033DF06C" w14:textId="1BF6CCD6" w:rsidR="00EF72DA" w:rsidRPr="00A50B25" w:rsidRDefault="00EF72DA" w:rsidP="009F71F8">
      <w:pPr>
        <w:pStyle w:val="Listapunktowana"/>
        <w:spacing w:after="20"/>
      </w:pPr>
      <w:r>
        <w:t>zwiększania potencjału w zakresie ubiegania się o udzielenie zamówień publicznych</w:t>
      </w:r>
      <w:r w:rsidR="00A77AC6">
        <w:t>;</w:t>
      </w:r>
    </w:p>
    <w:p w14:paraId="724507F0" w14:textId="661CF49F" w:rsidR="0047149F" w:rsidRPr="00FE4A23" w:rsidRDefault="0047149F" w:rsidP="009F71F8">
      <w:pPr>
        <w:pStyle w:val="Listapunktowana"/>
        <w:spacing w:after="20"/>
      </w:pPr>
      <w:r w:rsidRPr="00FE4A23">
        <w:t>wspólnego organizowania sieci produkcji, handlu lub usług</w:t>
      </w:r>
      <w:r w:rsidR="00A77AC6">
        <w:t>;</w:t>
      </w:r>
      <w:r w:rsidRPr="00FE4A23">
        <w:t xml:space="preserve"> </w:t>
      </w:r>
    </w:p>
    <w:p w14:paraId="5D4E6E15" w14:textId="7FE17184" w:rsidR="0047149F" w:rsidRPr="00A50B25" w:rsidRDefault="0047149F" w:rsidP="009F71F8">
      <w:pPr>
        <w:pStyle w:val="Listapunktowana"/>
        <w:spacing w:after="20"/>
      </w:pPr>
      <w:r w:rsidRPr="00A50B25">
        <w:t>organizowania wspólnej promocji działań społecznych lub ekonomicznych</w:t>
      </w:r>
      <w:r w:rsidR="00A77AC6">
        <w:t>;</w:t>
      </w:r>
      <w:r w:rsidRPr="00A50B25">
        <w:t xml:space="preserve"> </w:t>
      </w:r>
    </w:p>
    <w:p w14:paraId="249A625C" w14:textId="624D4CD5" w:rsidR="008C024E" w:rsidRDefault="0047149F" w:rsidP="009F71F8">
      <w:pPr>
        <w:pStyle w:val="Listapunktowana"/>
        <w:spacing w:after="20"/>
      </w:pPr>
      <w:r w:rsidRPr="00A50B25">
        <w:t>promocji wspólnego znaku towarowego, o którym mowa w ustawie z dnia 30</w:t>
      </w:r>
      <w:r w:rsidR="008F237E">
        <w:t> </w:t>
      </w:r>
      <w:r w:rsidRPr="00A50B25">
        <w:t>czerwca</w:t>
      </w:r>
      <w:r w:rsidR="008F237E">
        <w:t> </w:t>
      </w:r>
      <w:r w:rsidRPr="00A50B25">
        <w:t>2000</w:t>
      </w:r>
      <w:r w:rsidR="008F237E">
        <w:t> </w:t>
      </w:r>
      <w:r w:rsidRPr="00A50B25">
        <w:t>r. – Prawo własności przemysłowej</w:t>
      </w:r>
      <w:r w:rsidR="00A77AC6">
        <w:t>,</w:t>
      </w:r>
      <w:r w:rsidR="00CE6BE7">
        <w:t xml:space="preserve"> oraz innych </w:t>
      </w:r>
      <w:r w:rsidR="00F34F72">
        <w:t>znaków towarowych stworzonych w </w:t>
      </w:r>
      <w:r w:rsidR="00CE6BE7">
        <w:t>ramach projektów realizowanych m.in. przez ROPS</w:t>
      </w:r>
      <w:r w:rsidR="00A77AC6">
        <w:t>;</w:t>
      </w:r>
    </w:p>
    <w:p w14:paraId="5C245D37" w14:textId="401A01D6" w:rsidR="008C024E" w:rsidRDefault="008C024E" w:rsidP="009F71F8">
      <w:pPr>
        <w:pStyle w:val="Listapunktowana"/>
        <w:spacing w:after="20"/>
      </w:pPr>
      <w:r w:rsidRPr="008C024E">
        <w:t>udziału w regionalnych, krajowych i międzynarodowych targach branżowych, a także innych wydarzeniach promocyjnych służących zwiększaniu potencjału biznesowego PES.</w:t>
      </w:r>
    </w:p>
    <w:p w14:paraId="0ECEA906" w14:textId="7C0E8635" w:rsidR="0047149F" w:rsidRDefault="0047149F" w:rsidP="008C024E">
      <w:pPr>
        <w:spacing w:after="0"/>
        <w:ind w:left="357"/>
      </w:pPr>
      <w:r w:rsidRPr="00FE4A23">
        <w:t>Działania te będą oparte na umożliwianiu wspólnych spotkań w wymiarze regionalnym i</w:t>
      </w:r>
      <w:r w:rsidR="00A22E39">
        <w:t> </w:t>
      </w:r>
      <w:r w:rsidR="00597C50">
        <w:t>k</w:t>
      </w:r>
      <w:r w:rsidRPr="00FE4A23">
        <w:t xml:space="preserve">rajowym </w:t>
      </w:r>
      <w:r w:rsidR="00A77AC6">
        <w:t>oraz</w:t>
      </w:r>
      <w:r w:rsidRPr="00FE4A23">
        <w:t xml:space="preserve"> dofinansowania działań mających na celu wspólne przedsięwzięcia o</w:t>
      </w:r>
      <w:r w:rsidR="00A22E39">
        <w:t> </w:t>
      </w:r>
      <w:r w:rsidRPr="00FE4A23">
        <w:t>charakterze ekonomicznym.</w:t>
      </w:r>
    </w:p>
    <w:p w14:paraId="3CA246CB" w14:textId="77E79551" w:rsidR="008C024E" w:rsidRPr="00FE4A23" w:rsidRDefault="008C024E" w:rsidP="008C024E">
      <w:pPr>
        <w:pStyle w:val="Listanumerowana"/>
      </w:pPr>
      <w:r>
        <w:t>Wspierany będzie także proces tworzenia konsorcjów PES, a w szczególności</w:t>
      </w:r>
      <w:r w:rsidR="00D05EC0">
        <w:t xml:space="preserve"> konsorcjów</w:t>
      </w:r>
      <w:r>
        <w:t xml:space="preserve"> </w:t>
      </w:r>
      <w:r w:rsidR="00D05EC0">
        <w:t xml:space="preserve">z udziałem </w:t>
      </w:r>
      <w:r>
        <w:t>spółdzielni socjalnych.</w:t>
      </w:r>
    </w:p>
    <w:p w14:paraId="0D7D4CF2" w14:textId="4A897EE4" w:rsidR="008C024E" w:rsidRDefault="00597C50" w:rsidP="00C4693D">
      <w:pPr>
        <w:pStyle w:val="Listanumerowana"/>
        <w:spacing w:before="40"/>
        <w:ind w:left="357" w:hanging="357"/>
        <w:contextualSpacing w:val="0"/>
      </w:pPr>
      <w:r>
        <w:t xml:space="preserve">Wzmacniany </w:t>
      </w:r>
      <w:r w:rsidR="002416A0">
        <w:t>będzie proces tworzenia konsorcjów zrzeszających PES i podmioty spoza sektora ekonomii społecznej</w:t>
      </w:r>
      <w:r w:rsidR="008C024E">
        <w:t xml:space="preserve"> (zwłaszcza biznesowe), przyczyniający się w</w:t>
      </w:r>
      <w:r w:rsidR="00A22E39">
        <w:t> </w:t>
      </w:r>
      <w:r w:rsidR="002416A0">
        <w:t xml:space="preserve">szczególności </w:t>
      </w:r>
      <w:r w:rsidR="008C024E">
        <w:t>do rozwijania potencjału ubiegani</w:t>
      </w:r>
      <w:r w:rsidR="00283DEB">
        <w:t>a</w:t>
      </w:r>
      <w:r w:rsidR="008C024E">
        <w:t xml:space="preserve"> się o realizację zamówień publicznych</w:t>
      </w:r>
      <w:r w:rsidR="0045302F">
        <w:t>.</w:t>
      </w:r>
    </w:p>
    <w:p w14:paraId="698676E2" w14:textId="186F23C1" w:rsidR="00A85FC2" w:rsidRDefault="00A85FC2" w:rsidP="004A2393">
      <w:pPr>
        <w:pStyle w:val="Listanumerowana"/>
      </w:pPr>
      <w:r>
        <w:t>Wspierane będą także inicjatywy</w:t>
      </w:r>
      <w:r w:rsidR="009C7FB2">
        <w:t xml:space="preserve"> umożliwiające PS przetestowania pomysłów biznesowych z wykorzystaniem infrastruktury innych przedsiębiorców. Pona</w:t>
      </w:r>
      <w:r w:rsidR="00C258E4">
        <w:t>d</w:t>
      </w:r>
      <w:r w:rsidR="009C7FB2">
        <w:t>to rozwijana będzie współprac</w:t>
      </w:r>
      <w:r w:rsidR="00F84B3A">
        <w:t>a</w:t>
      </w:r>
      <w:r w:rsidR="009C7FB2">
        <w:t xml:space="preserve"> tematyczna</w:t>
      </w:r>
      <w:r w:rsidR="00FA4C86">
        <w:t xml:space="preserve"> PS i </w:t>
      </w:r>
      <w:r w:rsidR="009C7FB2">
        <w:t>innych</w:t>
      </w:r>
      <w:r>
        <w:t xml:space="preserve"> przedsiębiorców realizujących cele społeczne</w:t>
      </w:r>
      <w:r w:rsidR="00F84B3A">
        <w:t>,</w:t>
      </w:r>
      <w:r>
        <w:t xml:space="preserve"> np. </w:t>
      </w:r>
      <w:r w:rsidR="00D35BDC">
        <w:t>w zakresie wspierania osób niepełnosprawnych,</w:t>
      </w:r>
      <w:r>
        <w:t xml:space="preserve"> ekologii</w:t>
      </w:r>
      <w:r w:rsidR="00FA4C86">
        <w:t xml:space="preserve"> i działań proklimatycznych</w:t>
      </w:r>
      <w:r>
        <w:t xml:space="preserve"> czy też rozwoju lokalnego.</w:t>
      </w:r>
    </w:p>
    <w:p w14:paraId="4FA21BEE" w14:textId="32F530A7" w:rsidR="004D2488" w:rsidRDefault="004D2488" w:rsidP="004D2488">
      <w:pPr>
        <w:pStyle w:val="Listanumerowana"/>
      </w:pPr>
      <w:r>
        <w:t>Wypracowane zostaną także rozwiązania w zakresie tworzenia i funkcjonowani</w:t>
      </w:r>
      <w:r w:rsidR="00F84B3A">
        <w:t>a</w:t>
      </w:r>
      <w:r>
        <w:t xml:space="preserve"> konsorcjów społecznych zakładających współpracę PES (zwłaszcza jednostek reintegracyjnych oraz PS) oraz instytucji pomocy społecznej</w:t>
      </w:r>
      <w:r w:rsidR="00F84B3A">
        <w:t>,</w:t>
      </w:r>
      <w:r>
        <w:t xml:space="preserve"> np.: </w:t>
      </w:r>
      <w:r w:rsidRPr="004D2488">
        <w:t xml:space="preserve">OPS, CUS, PCPR, centrum interwencji kryzysowej, </w:t>
      </w:r>
      <w:r>
        <w:t xml:space="preserve">dziennych domów pomocy. </w:t>
      </w:r>
    </w:p>
    <w:p w14:paraId="305BF27C" w14:textId="19B8FB01" w:rsidR="002416A0" w:rsidRDefault="002416A0" w:rsidP="00C4693D">
      <w:pPr>
        <w:pStyle w:val="Listanumerowana"/>
        <w:spacing w:before="40"/>
        <w:ind w:left="357" w:hanging="357"/>
        <w:contextualSpacing w:val="0"/>
      </w:pPr>
      <w:r>
        <w:t xml:space="preserve">Wspierane będzie </w:t>
      </w:r>
      <w:r w:rsidR="00597C50" w:rsidRPr="005F2E63">
        <w:t>tworzeni</w:t>
      </w:r>
      <w:r w:rsidR="00597C50">
        <w:t>e</w:t>
      </w:r>
      <w:r w:rsidR="00597C50" w:rsidRPr="005F2E63">
        <w:t xml:space="preserve"> </w:t>
      </w:r>
      <w:r w:rsidR="0047149F" w:rsidRPr="005F2E63">
        <w:t>franczyz społecznych</w:t>
      </w:r>
      <w:r w:rsidR="00D82528">
        <w:t>,</w:t>
      </w:r>
      <w:r w:rsidR="0047149F" w:rsidRPr="005F2E63">
        <w:t xml:space="preserve"> umożliwiających multiplikowanie</w:t>
      </w:r>
      <w:r w:rsidR="00A22E39">
        <w:t xml:space="preserve"> </w:t>
      </w:r>
      <w:r w:rsidR="0047149F" w:rsidRPr="005F2E63">
        <w:t>i</w:t>
      </w:r>
      <w:r w:rsidR="00A22E39">
        <w:t> </w:t>
      </w:r>
      <w:r w:rsidR="0047149F" w:rsidRPr="005F2E63">
        <w:t>rozpowszechnianie dobrych przykładów działania, zwłaszcza w zakresie realizacji usług społecznych tak</w:t>
      </w:r>
      <w:r w:rsidR="00F84B3A">
        <w:t>,</w:t>
      </w:r>
      <w:r w:rsidR="0047149F" w:rsidRPr="005F2E63">
        <w:t xml:space="preserve"> aby ułatwiać powstawanie nowych podmiotów ekonomii solidarnej </w:t>
      </w:r>
      <w:r w:rsidR="00F214E2">
        <w:br/>
      </w:r>
      <w:r w:rsidR="0047149F" w:rsidRPr="005F2E63">
        <w:t>w preferowanych z punktu widzenia polityk publicznych dziedzinach</w:t>
      </w:r>
      <w:r>
        <w:t>.</w:t>
      </w:r>
    </w:p>
    <w:p w14:paraId="409B1982" w14:textId="2C275DAA" w:rsidR="00E75109" w:rsidRDefault="00E75109" w:rsidP="00C4693D">
      <w:pPr>
        <w:pStyle w:val="Listanumerowana"/>
        <w:spacing w:before="40"/>
        <w:ind w:left="357" w:hanging="357"/>
        <w:contextualSpacing w:val="0"/>
      </w:pPr>
      <w:r>
        <w:t>Wspierane będzie włączenie PES w istniejące komercyjne sieci franczyzowe</w:t>
      </w:r>
      <w:r w:rsidR="009369F8">
        <w:t xml:space="preserve"> i klastrowe</w:t>
      </w:r>
      <w:r>
        <w:t>.</w:t>
      </w:r>
    </w:p>
    <w:p w14:paraId="76682BB0" w14:textId="3C968476" w:rsidR="00E75109" w:rsidRDefault="00E75109" w:rsidP="00C4693D">
      <w:pPr>
        <w:pStyle w:val="Listanumerowana"/>
        <w:spacing w:before="40" w:after="120"/>
        <w:ind w:left="357" w:hanging="357"/>
        <w:contextualSpacing w:val="0"/>
      </w:pPr>
      <w:r>
        <w:t>Wspierane będzie upowszechnianie wiedzy o idei społecznej odpowiedzialności przedsiębiorstw (CSR).</w:t>
      </w:r>
    </w:p>
    <w:p w14:paraId="1506CAB4" w14:textId="77777777" w:rsidR="00E75109" w:rsidRPr="000537FE" w:rsidRDefault="00E75109" w:rsidP="00C4693D">
      <w:pPr>
        <w:pStyle w:val="Listanumerowana2"/>
        <w:spacing w:after="0"/>
        <w:ind w:left="643"/>
      </w:pPr>
    </w:p>
    <w:tbl>
      <w:tblPr>
        <w:tblW w:w="5000" w:type="pct"/>
        <w:tblCellMar>
          <w:left w:w="70" w:type="dxa"/>
          <w:right w:w="70" w:type="dxa"/>
        </w:tblCellMar>
        <w:tblLook w:val="04A0" w:firstRow="1" w:lastRow="0" w:firstColumn="1" w:lastColumn="0" w:noHBand="0" w:noVBand="1"/>
      </w:tblPr>
      <w:tblGrid>
        <w:gridCol w:w="3018"/>
        <w:gridCol w:w="3018"/>
        <w:gridCol w:w="3016"/>
      </w:tblGrid>
      <w:tr w:rsidR="00A71082" w:rsidRPr="00707105" w14:paraId="7A8D8286" w14:textId="77777777" w:rsidTr="00A71082">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75CBE154" w14:textId="1C347079" w:rsidR="00A71082" w:rsidRPr="00381062" w:rsidRDefault="00917AEC" w:rsidP="00A71082">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2990579E" w14:textId="2789D31D" w:rsidR="00A71082" w:rsidRPr="00381062" w:rsidRDefault="00917AEC" w:rsidP="00A7108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A71082"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217E04DE" w14:textId="33DE0B83" w:rsidR="00A71082" w:rsidRPr="00381062" w:rsidRDefault="00917AEC" w:rsidP="00A7108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A71082" w:rsidRPr="00381062">
              <w:rPr>
                <w:rFonts w:eastAsia="Times New Roman"/>
                <w:b/>
                <w:bCs/>
                <w:color w:val="000000"/>
                <w:lang w:eastAsia="pl-PL"/>
              </w:rPr>
              <w:t>współpracujące</w:t>
            </w:r>
          </w:p>
        </w:tc>
      </w:tr>
      <w:tr w:rsidR="00A71082" w:rsidRPr="00707105" w14:paraId="546C6A0B" w14:textId="77777777" w:rsidTr="00A71082">
        <w:trPr>
          <w:trHeight w:val="9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21D552A1" w14:textId="49A762FD" w:rsidR="00A71082" w:rsidRPr="00381062" w:rsidRDefault="007F24E5" w:rsidP="009F71F8">
            <w:pPr>
              <w:spacing w:after="120"/>
              <w:jc w:val="left"/>
              <w:rPr>
                <w:rFonts w:eastAsia="Times New Roman"/>
                <w:color w:val="000000"/>
                <w:lang w:eastAsia="pl-PL"/>
              </w:rPr>
            </w:pPr>
            <w:r w:rsidRPr="007F24E5">
              <w:rPr>
                <w:rFonts w:eastAsia="Times New Roman"/>
                <w:color w:val="000000"/>
                <w:lang w:eastAsia="pl-PL"/>
              </w:rPr>
              <w:t>Rozwój sieci branżowych, kooperacji, konsorcjów – w</w:t>
            </w:r>
            <w:r w:rsidR="00130009">
              <w:rPr>
                <w:rFonts w:eastAsia="Times New Roman"/>
                <w:color w:val="000000"/>
                <w:lang w:eastAsia="pl-PL"/>
              </w:rPr>
              <w:t> </w:t>
            </w:r>
            <w:r w:rsidRPr="007F24E5">
              <w:rPr>
                <w:rFonts w:eastAsia="Times New Roman"/>
                <w:color w:val="000000"/>
                <w:lang w:eastAsia="pl-PL"/>
              </w:rPr>
              <w:t>tym spółdzielczych, franczyzy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0FCFBF63" w14:textId="1CDDE270" w:rsidR="00A71082" w:rsidRPr="00381062" w:rsidRDefault="00285C74" w:rsidP="00A71082">
            <w:pPr>
              <w:spacing w:after="0"/>
              <w:jc w:val="left"/>
              <w:rPr>
                <w:rFonts w:eastAsia="Times New Roman"/>
                <w:color w:val="000000"/>
                <w:lang w:eastAsia="pl-PL"/>
              </w:rPr>
            </w:pPr>
            <w:r>
              <w:rPr>
                <w:rFonts w:eastAsia="Times New Roman"/>
                <w:color w:val="000000"/>
                <w:lang w:eastAsia="pl-PL"/>
              </w:rPr>
              <w:t xml:space="preserve">Ministerstwo Rodziny </w:t>
            </w:r>
            <w:r w:rsidR="002B7409">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3BA9FEE2" w14:textId="501A528E" w:rsidR="00A71082" w:rsidRDefault="002B7409">
            <w:pPr>
              <w:spacing w:after="0"/>
              <w:jc w:val="left"/>
              <w:rPr>
                <w:rFonts w:eastAsia="Times New Roman"/>
                <w:color w:val="000000"/>
                <w:lang w:eastAsia="pl-PL"/>
              </w:rPr>
            </w:pPr>
            <w:r>
              <w:rPr>
                <w:rFonts w:eastAsia="Times New Roman"/>
                <w:color w:val="000000"/>
                <w:lang w:eastAsia="pl-PL"/>
              </w:rPr>
              <w:t>U</w:t>
            </w:r>
            <w:r w:rsidR="00D82528" w:rsidRPr="00381062">
              <w:rPr>
                <w:rFonts w:eastAsia="Times New Roman"/>
                <w:color w:val="000000"/>
                <w:lang w:eastAsia="pl-PL"/>
              </w:rPr>
              <w:t xml:space="preserve">rzędy </w:t>
            </w:r>
            <w:r>
              <w:rPr>
                <w:rFonts w:eastAsia="Times New Roman"/>
                <w:color w:val="000000"/>
                <w:lang w:eastAsia="pl-PL"/>
              </w:rPr>
              <w:t>M</w:t>
            </w:r>
            <w:r w:rsidR="00D82528" w:rsidRPr="00381062">
              <w:rPr>
                <w:rFonts w:eastAsia="Times New Roman"/>
                <w:color w:val="000000"/>
                <w:lang w:eastAsia="pl-PL"/>
              </w:rPr>
              <w:t>arszałkowskie</w:t>
            </w:r>
            <w:r w:rsidR="00A353A6">
              <w:rPr>
                <w:rFonts w:eastAsia="Times New Roman"/>
                <w:color w:val="000000"/>
                <w:lang w:eastAsia="pl-PL"/>
              </w:rPr>
              <w:t>,</w:t>
            </w:r>
          </w:p>
          <w:p w14:paraId="2FEDE4B9" w14:textId="074495CB" w:rsidR="00A353A6" w:rsidRPr="00381062" w:rsidRDefault="00A353A6">
            <w:pPr>
              <w:spacing w:after="0"/>
              <w:jc w:val="left"/>
              <w:rPr>
                <w:rFonts w:eastAsia="Times New Roman"/>
                <w:color w:val="000000"/>
                <w:lang w:eastAsia="pl-PL"/>
              </w:rPr>
            </w:pPr>
            <w:r>
              <w:rPr>
                <w:rFonts w:eastAsia="Times New Roman"/>
                <w:color w:val="000000"/>
                <w:lang w:eastAsia="pl-PL"/>
              </w:rPr>
              <w:t xml:space="preserve">Ministerstwo Funduszy </w:t>
            </w:r>
            <w:r w:rsidR="002B7409">
              <w:rPr>
                <w:rFonts w:eastAsia="Times New Roman"/>
                <w:color w:val="000000"/>
                <w:lang w:eastAsia="pl-PL"/>
              </w:rPr>
              <w:br/>
            </w:r>
            <w:r>
              <w:rPr>
                <w:rFonts w:eastAsia="Times New Roman"/>
                <w:color w:val="000000"/>
                <w:lang w:eastAsia="pl-PL"/>
              </w:rPr>
              <w:t>i Polityki Regionalnej</w:t>
            </w:r>
          </w:p>
        </w:tc>
      </w:tr>
    </w:tbl>
    <w:p w14:paraId="7E5986F5" w14:textId="77777777" w:rsidR="0047149F" w:rsidRPr="0047149F" w:rsidRDefault="0047149F" w:rsidP="0047149F"/>
    <w:p w14:paraId="33EE8000" w14:textId="5EB9BBDD" w:rsidR="00D0228A" w:rsidRDefault="00B5530A" w:rsidP="00C4693D">
      <w:pPr>
        <w:pStyle w:val="Nagwek5"/>
        <w:spacing w:before="360"/>
      </w:pPr>
      <w:r w:rsidRPr="0090720A">
        <w:rPr>
          <w:shd w:val="clear" w:color="auto" w:fill="FFFFFF" w:themeFill="background1"/>
        </w:rPr>
        <w:t xml:space="preserve">Działanie </w:t>
      </w:r>
      <w:r w:rsidR="00CC02EE">
        <w:t>I</w:t>
      </w:r>
      <w:r w:rsidR="006F39A0">
        <w:t>I</w:t>
      </w:r>
      <w:r w:rsidR="00CC02EE">
        <w:t>I.</w:t>
      </w:r>
      <w:r w:rsidR="006F39A0">
        <w:t>2.</w:t>
      </w:r>
      <w:r w:rsidR="00D0228A" w:rsidRPr="00D0228A">
        <w:t xml:space="preserve">3. Przygotowanie i wzmocnienie kadr dla sektora ekonomii społecznej </w:t>
      </w:r>
      <w:r w:rsidR="00F214E2">
        <w:br/>
      </w:r>
      <w:r w:rsidR="00D0228A" w:rsidRPr="00D0228A">
        <w:t>– w szczególności kadry zarządzającej</w:t>
      </w:r>
      <w:r w:rsidR="008E49B2">
        <w:t>.</w:t>
      </w:r>
    </w:p>
    <w:p w14:paraId="002D9DCF" w14:textId="5393EFFC" w:rsidR="0085157D" w:rsidRDefault="0085157D" w:rsidP="005A0161">
      <w:pPr>
        <w:pStyle w:val="Listanumerowana"/>
        <w:numPr>
          <w:ilvl w:val="0"/>
          <w:numId w:val="76"/>
        </w:numPr>
      </w:pPr>
      <w:r>
        <w:t>Kadra</w:t>
      </w:r>
      <w:r w:rsidRPr="0085157D">
        <w:t xml:space="preserve"> PES </w:t>
      </w:r>
      <w:r>
        <w:t xml:space="preserve">będzie miała zapewnioną </w:t>
      </w:r>
      <w:r w:rsidRPr="0085157D">
        <w:t>możliwoś</w:t>
      </w:r>
      <w:r>
        <w:t>ć</w:t>
      </w:r>
      <w:r w:rsidRPr="0085157D">
        <w:t xml:space="preserve"> podnoszenia kwalifikacji</w:t>
      </w:r>
      <w:r w:rsidR="008E49B2">
        <w:t>,</w:t>
      </w:r>
      <w:r w:rsidRPr="0085157D">
        <w:t xml:space="preserve"> zwłaszcza </w:t>
      </w:r>
      <w:r w:rsidR="00F214E2">
        <w:br/>
      </w:r>
      <w:r w:rsidRPr="0085157D">
        <w:t>w obszarze prowadzonej działalności gospodarczej oraz zarządzania</w:t>
      </w:r>
      <w:r w:rsidR="00056DF6">
        <w:t>,</w:t>
      </w:r>
      <w:r w:rsidRPr="0085157D">
        <w:t xml:space="preserve"> przez </w:t>
      </w:r>
      <w:r>
        <w:t>dostęp</w:t>
      </w:r>
      <w:r w:rsidRPr="0085157D">
        <w:t xml:space="preserve"> np. </w:t>
      </w:r>
      <w:r>
        <w:t xml:space="preserve">do: </w:t>
      </w:r>
      <w:r w:rsidRPr="0085157D">
        <w:t xml:space="preserve">studiów podyplomowych, kursów dla menadżerów, a także innych dedykowanych usług </w:t>
      </w:r>
      <w:r w:rsidRPr="0085157D">
        <w:lastRenderedPageBreak/>
        <w:t xml:space="preserve">szkoleniowych (szkół letnich, wizyt studyjnych, webinariów, poradników </w:t>
      </w:r>
      <w:r w:rsidR="00F214E2">
        <w:br/>
      </w:r>
      <w:r w:rsidRPr="0085157D">
        <w:t>i podręczników).</w:t>
      </w:r>
    </w:p>
    <w:p w14:paraId="013F1B78" w14:textId="118158AA" w:rsidR="000A75B9" w:rsidRPr="007A76D8" w:rsidRDefault="000A75B9" w:rsidP="005A0161">
      <w:pPr>
        <w:pStyle w:val="Listanumerowana"/>
        <w:numPr>
          <w:ilvl w:val="0"/>
          <w:numId w:val="76"/>
        </w:numPr>
      </w:pPr>
      <w:r>
        <w:t>Wspi</w:t>
      </w:r>
      <w:r w:rsidR="007A76D8">
        <w:t>eran</w:t>
      </w:r>
      <w:r w:rsidR="00A77AC6">
        <w:t>y</w:t>
      </w:r>
      <w:r w:rsidR="007A76D8">
        <w:t xml:space="preserve"> będzie udział kadr PES w studiach podyplomowych</w:t>
      </w:r>
      <w:r w:rsidR="00006434">
        <w:t xml:space="preserve"> i innych formach kształcenia</w:t>
      </w:r>
      <w:r w:rsidR="00A77AC6">
        <w:t>,</w:t>
      </w:r>
      <w:r w:rsidR="007A76D8">
        <w:t xml:space="preserve"> m.in. z zakresu zarządzania </w:t>
      </w:r>
      <w:r w:rsidR="00D82528">
        <w:t xml:space="preserve">czy </w:t>
      </w:r>
      <w:r w:rsidR="007A76D8">
        <w:t>marketingu.</w:t>
      </w:r>
    </w:p>
    <w:p w14:paraId="20257764" w14:textId="3EB02648" w:rsidR="00D4773C" w:rsidRDefault="00D4773C" w:rsidP="00C4693D">
      <w:pPr>
        <w:pStyle w:val="Listanumerowana"/>
        <w:spacing w:after="40"/>
        <w:ind w:left="357" w:hanging="357"/>
        <w:contextualSpacing w:val="0"/>
      </w:pPr>
      <w:r>
        <w:t xml:space="preserve">Wspierane będzie również </w:t>
      </w:r>
      <w:r w:rsidR="00EA175D">
        <w:t xml:space="preserve">nawiązywanie i rozwijanie współpracy PES z sektorem biznesowym, w tym </w:t>
      </w:r>
      <w:r>
        <w:t xml:space="preserve">transfer kompetencji i wiedzy z sektora biznesowego do PES dzięki </w:t>
      </w:r>
      <w:r w:rsidR="00D82528">
        <w:t xml:space="preserve">np.: </w:t>
      </w:r>
      <w:r w:rsidRPr="00D4773C">
        <w:t>mentoring</w:t>
      </w:r>
      <w:r>
        <w:t>owi</w:t>
      </w:r>
      <w:r w:rsidRPr="00D4773C">
        <w:t xml:space="preserve"> </w:t>
      </w:r>
      <w:r w:rsidR="00D82528">
        <w:t xml:space="preserve">czy </w:t>
      </w:r>
      <w:r w:rsidRPr="00D4773C">
        <w:t>coaching</w:t>
      </w:r>
      <w:r>
        <w:t>owi</w:t>
      </w:r>
      <w:r w:rsidR="00D82528">
        <w:t>.</w:t>
      </w:r>
    </w:p>
    <w:p w14:paraId="12503976" w14:textId="348685C9" w:rsidR="00A04D8D" w:rsidRPr="00A04D8D" w:rsidRDefault="009369F8" w:rsidP="00C4693D">
      <w:pPr>
        <w:pStyle w:val="Listanumerowana"/>
        <w:spacing w:after="360"/>
        <w:ind w:left="357" w:hanging="357"/>
        <w:contextualSpacing w:val="0"/>
      </w:pPr>
      <w:r>
        <w:t>Wspierane</w:t>
      </w:r>
      <w:r w:rsidR="00A04D8D">
        <w:t xml:space="preserve"> będą również działania polegające na </w:t>
      </w:r>
      <w:r w:rsidR="00A04D8D" w:rsidRPr="00A04D8D">
        <w:t>po</w:t>
      </w:r>
      <w:r w:rsidR="00A04D8D">
        <w:t>d</w:t>
      </w:r>
      <w:r w:rsidR="00A04D8D" w:rsidRPr="00A04D8D">
        <w:t>noszeni</w:t>
      </w:r>
      <w:r w:rsidR="00A04D8D">
        <w:t>u</w:t>
      </w:r>
      <w:r w:rsidR="00A04D8D" w:rsidRPr="00A04D8D">
        <w:t xml:space="preserve"> kompetencji kadr regionalnych systemów wsparcia ekonomii społecznej</w:t>
      </w:r>
      <w:r w:rsidR="00A04D8D">
        <w:t xml:space="preserve"> (np.: OWES, ROPS)</w:t>
      </w:r>
      <w:r>
        <w:t>.</w:t>
      </w:r>
    </w:p>
    <w:tbl>
      <w:tblPr>
        <w:tblW w:w="5000" w:type="pct"/>
        <w:tblCellMar>
          <w:left w:w="70" w:type="dxa"/>
          <w:right w:w="70" w:type="dxa"/>
        </w:tblCellMar>
        <w:tblLook w:val="04A0" w:firstRow="1" w:lastRow="0" w:firstColumn="1" w:lastColumn="0" w:noHBand="0" w:noVBand="1"/>
      </w:tblPr>
      <w:tblGrid>
        <w:gridCol w:w="3018"/>
        <w:gridCol w:w="3018"/>
        <w:gridCol w:w="3016"/>
      </w:tblGrid>
      <w:tr w:rsidR="008A1022" w:rsidRPr="00707105" w14:paraId="67A9DDF2" w14:textId="77777777" w:rsidTr="008A1022">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632D4E87" w14:textId="10E207F6" w:rsidR="008A1022" w:rsidRPr="00381062" w:rsidRDefault="00917AEC" w:rsidP="00F34F72">
            <w:pPr>
              <w:keepNext/>
              <w:keepLines/>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5C2A6DE1" w14:textId="6A6A469E" w:rsidR="008A1022" w:rsidRPr="00381062" w:rsidRDefault="00917AEC" w:rsidP="00F34F72">
            <w:pPr>
              <w:keepNext/>
              <w:keepLines/>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62C62C99" w14:textId="26327565" w:rsidR="008A1022" w:rsidRPr="00381062" w:rsidRDefault="00917AEC" w:rsidP="00F34F72">
            <w:pPr>
              <w:keepNext/>
              <w:keepLines/>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współpracujące</w:t>
            </w:r>
          </w:p>
        </w:tc>
      </w:tr>
      <w:tr w:rsidR="008A1022" w:rsidRPr="00707105" w14:paraId="7D79FE70" w14:textId="77777777" w:rsidTr="008A1022">
        <w:trPr>
          <w:trHeight w:val="12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7AB46A1F" w14:textId="13F5C91A" w:rsidR="008A1022" w:rsidRPr="00381062" w:rsidRDefault="008A1022">
            <w:pPr>
              <w:spacing w:after="120"/>
              <w:jc w:val="left"/>
              <w:rPr>
                <w:rFonts w:eastAsia="Times New Roman"/>
                <w:color w:val="000000"/>
                <w:lang w:eastAsia="pl-PL"/>
              </w:rPr>
            </w:pPr>
            <w:r w:rsidRPr="00381062">
              <w:rPr>
                <w:rFonts w:eastAsia="Times New Roman"/>
                <w:color w:val="000000"/>
                <w:lang w:eastAsia="pl-PL"/>
              </w:rPr>
              <w:t xml:space="preserve">Przygotowanie i wzmocnienie kadr dla sektora ekonomii społecznej </w:t>
            </w:r>
            <w:r w:rsidR="00EB5CB6">
              <w:rPr>
                <w:rFonts w:eastAsia="Times New Roman"/>
                <w:color w:val="000000"/>
                <w:lang w:eastAsia="pl-PL"/>
              </w:rPr>
              <w:br/>
            </w:r>
            <w:r w:rsidRPr="00381062">
              <w:rPr>
                <w:rFonts w:eastAsia="Times New Roman"/>
                <w:color w:val="000000"/>
                <w:lang w:eastAsia="pl-PL"/>
              </w:rPr>
              <w:t>– w szczególności kadry zarządzającej</w:t>
            </w:r>
          </w:p>
        </w:tc>
        <w:tc>
          <w:tcPr>
            <w:tcW w:w="1667" w:type="pct"/>
            <w:tcBorders>
              <w:top w:val="single" w:sz="4" w:space="0" w:color="auto"/>
              <w:left w:val="nil"/>
              <w:bottom w:val="single" w:sz="4" w:space="0" w:color="auto"/>
              <w:right w:val="single" w:sz="4" w:space="0" w:color="auto"/>
            </w:tcBorders>
            <w:shd w:val="clear" w:color="auto" w:fill="auto"/>
            <w:hideMark/>
          </w:tcPr>
          <w:p w14:paraId="765825F6" w14:textId="11BA5B84" w:rsidR="008A1022" w:rsidRPr="00381062" w:rsidRDefault="00285C74" w:rsidP="008A1022">
            <w:pPr>
              <w:spacing w:after="0"/>
              <w:jc w:val="left"/>
              <w:rPr>
                <w:rFonts w:eastAsia="Times New Roman"/>
                <w:color w:val="000000"/>
                <w:lang w:eastAsia="pl-PL"/>
              </w:rPr>
            </w:pPr>
            <w:r>
              <w:rPr>
                <w:rFonts w:eastAsia="Times New Roman"/>
                <w:color w:val="000000"/>
                <w:lang w:eastAsia="pl-PL"/>
              </w:rPr>
              <w:t xml:space="preserve">Ministerstwo Rodziny </w:t>
            </w:r>
            <w:r w:rsidR="00026DA9">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2EB55491" w14:textId="35559572" w:rsidR="008A1022" w:rsidRPr="00381062" w:rsidRDefault="008A1022" w:rsidP="008A1022">
            <w:pPr>
              <w:spacing w:after="0"/>
              <w:jc w:val="left"/>
              <w:rPr>
                <w:rFonts w:eastAsia="Times New Roman"/>
                <w:color w:val="000000"/>
                <w:lang w:eastAsia="pl-PL"/>
              </w:rPr>
            </w:pPr>
            <w:r w:rsidRPr="00381062">
              <w:rPr>
                <w:rFonts w:eastAsia="Times New Roman"/>
                <w:color w:val="000000"/>
                <w:lang w:eastAsia="pl-PL"/>
              </w:rPr>
              <w:t xml:space="preserve">Ministerstwo </w:t>
            </w:r>
            <w:r w:rsidR="00F84B3A">
              <w:rPr>
                <w:rFonts w:eastAsia="Times New Roman"/>
                <w:color w:val="000000"/>
                <w:lang w:eastAsia="pl-PL"/>
              </w:rPr>
              <w:t xml:space="preserve">Edukacji </w:t>
            </w:r>
            <w:r w:rsidR="00026DA9">
              <w:rPr>
                <w:rFonts w:eastAsia="Times New Roman"/>
                <w:color w:val="000000"/>
                <w:lang w:eastAsia="pl-PL"/>
              </w:rPr>
              <w:br/>
            </w:r>
            <w:r w:rsidR="00F84B3A">
              <w:rPr>
                <w:rFonts w:eastAsia="Times New Roman"/>
                <w:color w:val="000000"/>
                <w:lang w:eastAsia="pl-PL"/>
              </w:rPr>
              <w:t>i Nauki</w:t>
            </w:r>
          </w:p>
        </w:tc>
      </w:tr>
    </w:tbl>
    <w:p w14:paraId="72F65E5F" w14:textId="77777777" w:rsidR="002416A0" w:rsidRPr="002416A0" w:rsidRDefault="002416A0" w:rsidP="008C024E"/>
    <w:p w14:paraId="50E156B3" w14:textId="23D64179" w:rsidR="00D0228A" w:rsidRDefault="00B5530A" w:rsidP="00E82407">
      <w:pPr>
        <w:pStyle w:val="Nagwek5"/>
        <w:spacing w:before="0" w:after="120"/>
      </w:pPr>
      <w:r w:rsidRPr="0090720A">
        <w:rPr>
          <w:shd w:val="clear" w:color="auto" w:fill="FFFFFF" w:themeFill="background1"/>
        </w:rPr>
        <w:t xml:space="preserve">Działanie </w:t>
      </w:r>
      <w:r w:rsidR="00CC02EE">
        <w:t>II</w:t>
      </w:r>
      <w:r w:rsidR="006F39A0">
        <w:t>I</w:t>
      </w:r>
      <w:r w:rsidR="00CC02EE">
        <w:t>.</w:t>
      </w:r>
      <w:r w:rsidR="006F39A0">
        <w:t>2.</w:t>
      </w:r>
      <w:r w:rsidR="00D0228A" w:rsidRPr="00D0228A">
        <w:t xml:space="preserve">4. Certyfikacja podmiotów ekonomii społecznej oraz ich </w:t>
      </w:r>
      <w:r w:rsidR="00685FED">
        <w:t>produktów i </w:t>
      </w:r>
      <w:r w:rsidR="00AB4298">
        <w:t>usług</w:t>
      </w:r>
    </w:p>
    <w:p w14:paraId="1B828CF6" w14:textId="78CE6F71" w:rsidR="002D6F2F" w:rsidRDefault="002D6F2F" w:rsidP="009771C5">
      <w:pPr>
        <w:pStyle w:val="Listanumerowana"/>
        <w:numPr>
          <w:ilvl w:val="0"/>
          <w:numId w:val="17"/>
        </w:numPr>
      </w:pPr>
      <w:r>
        <w:t>W</w:t>
      </w:r>
      <w:r w:rsidR="002416A0" w:rsidRPr="005F2E63">
        <w:t>draża</w:t>
      </w:r>
      <w:r>
        <w:t>ne</w:t>
      </w:r>
      <w:r w:rsidR="002416A0" w:rsidRPr="005F2E63">
        <w:t xml:space="preserve"> i upowszechnian</w:t>
      </w:r>
      <w:r>
        <w:t>e będą</w:t>
      </w:r>
      <w:r w:rsidR="002416A0" w:rsidRPr="005F2E63">
        <w:t xml:space="preserve"> znak</w:t>
      </w:r>
      <w:r>
        <w:t>i</w:t>
      </w:r>
      <w:r w:rsidR="002416A0" w:rsidRPr="005F2E63">
        <w:t xml:space="preserve"> jakości</w:t>
      </w:r>
      <w:r>
        <w:t xml:space="preserve"> potwierdzające wysoki standard produktów i usług dostarczanych przez PES, a także innowacyjne podejście tych podmiotów do rozwiązywania problemów społecznych na poziomie lokalnym i</w:t>
      </w:r>
      <w:r w:rsidR="00830AB6">
        <w:t> </w:t>
      </w:r>
      <w:r>
        <w:t xml:space="preserve">działalności na rzecz osób zagrożonych wykluczeniem </w:t>
      </w:r>
      <w:r w:rsidR="00D82528">
        <w:t>społecznym</w:t>
      </w:r>
      <w:r>
        <w:t>.</w:t>
      </w:r>
    </w:p>
    <w:p w14:paraId="29E4E240" w14:textId="7BE7CA8B" w:rsidR="002416A0" w:rsidRDefault="002D6F2F" w:rsidP="009771C5">
      <w:pPr>
        <w:pStyle w:val="Listanumerowana"/>
        <w:numPr>
          <w:ilvl w:val="0"/>
          <w:numId w:val="17"/>
        </w:numPr>
        <w:spacing w:after="240"/>
      </w:pPr>
      <w:r>
        <w:t xml:space="preserve">Znaki jakości przyznawane będą w oparciu o zasady </w:t>
      </w:r>
      <w:r w:rsidR="007D7A9A">
        <w:t>wypracowane przez</w:t>
      </w:r>
      <w:r>
        <w:t xml:space="preserve"> przedstawicieli PES, organów administracji publicznej, przedsiębiorców i konsumentów.</w:t>
      </w:r>
      <w:r w:rsidR="002416A0" w:rsidRPr="005F2E63">
        <w:t xml:space="preserve"> </w:t>
      </w:r>
    </w:p>
    <w:tbl>
      <w:tblPr>
        <w:tblW w:w="5000" w:type="pct"/>
        <w:tblCellMar>
          <w:left w:w="70" w:type="dxa"/>
          <w:right w:w="70" w:type="dxa"/>
        </w:tblCellMar>
        <w:tblLook w:val="04A0" w:firstRow="1" w:lastRow="0" w:firstColumn="1" w:lastColumn="0" w:noHBand="0" w:noVBand="1"/>
      </w:tblPr>
      <w:tblGrid>
        <w:gridCol w:w="3018"/>
        <w:gridCol w:w="3018"/>
        <w:gridCol w:w="3016"/>
      </w:tblGrid>
      <w:tr w:rsidR="008A1022" w:rsidRPr="00707105" w14:paraId="50B883BA" w14:textId="77777777" w:rsidTr="008A1022">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58F4A360" w14:textId="22963465" w:rsidR="008A1022" w:rsidRPr="00381062" w:rsidRDefault="00917AEC" w:rsidP="008A1022">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3C2C718B" w14:textId="08D92D4B" w:rsidR="008A1022" w:rsidRPr="00381062" w:rsidRDefault="00917AEC" w:rsidP="008A102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100CA8E8" w14:textId="6DC60420" w:rsidR="008A1022" w:rsidRPr="00381062" w:rsidRDefault="00917AEC" w:rsidP="008A102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współpracujące</w:t>
            </w:r>
          </w:p>
        </w:tc>
      </w:tr>
      <w:tr w:rsidR="008A1022" w:rsidRPr="00707105" w14:paraId="2AE840A4" w14:textId="77777777" w:rsidTr="008A1022">
        <w:trPr>
          <w:trHeight w:val="9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51A2604B" w14:textId="75650D9D" w:rsidR="008A1022" w:rsidRPr="00381062" w:rsidRDefault="008A1022" w:rsidP="00E82407">
            <w:pPr>
              <w:spacing w:after="120"/>
              <w:jc w:val="left"/>
              <w:rPr>
                <w:rFonts w:eastAsia="Times New Roman"/>
                <w:color w:val="000000"/>
                <w:lang w:eastAsia="pl-PL"/>
              </w:rPr>
            </w:pPr>
            <w:r w:rsidRPr="00381062">
              <w:rPr>
                <w:rFonts w:eastAsia="Times New Roman"/>
                <w:color w:val="000000"/>
                <w:lang w:eastAsia="pl-PL"/>
              </w:rPr>
              <w:t xml:space="preserve">Certyfikacja podmiotów ekonomii społecznej </w:t>
            </w:r>
            <w:r w:rsidR="00EB5CB6">
              <w:rPr>
                <w:rFonts w:eastAsia="Times New Roman"/>
                <w:color w:val="000000"/>
                <w:lang w:eastAsia="pl-PL"/>
              </w:rPr>
              <w:br/>
            </w:r>
            <w:r w:rsidRPr="00381062">
              <w:rPr>
                <w:rFonts w:eastAsia="Times New Roman"/>
                <w:color w:val="000000"/>
                <w:lang w:eastAsia="pl-PL"/>
              </w:rPr>
              <w:t>i solidarnej oraz ich produktów i usług</w:t>
            </w:r>
          </w:p>
        </w:tc>
        <w:tc>
          <w:tcPr>
            <w:tcW w:w="1667" w:type="pct"/>
            <w:tcBorders>
              <w:top w:val="single" w:sz="4" w:space="0" w:color="auto"/>
              <w:left w:val="nil"/>
              <w:bottom w:val="single" w:sz="4" w:space="0" w:color="auto"/>
              <w:right w:val="single" w:sz="4" w:space="0" w:color="auto"/>
            </w:tcBorders>
            <w:shd w:val="clear" w:color="auto" w:fill="auto"/>
            <w:hideMark/>
          </w:tcPr>
          <w:p w14:paraId="5D550266" w14:textId="6D333B93" w:rsidR="008A1022" w:rsidRPr="00381062" w:rsidRDefault="00285C74" w:rsidP="008A1022">
            <w:pPr>
              <w:spacing w:after="0"/>
              <w:jc w:val="left"/>
              <w:rPr>
                <w:rFonts w:eastAsia="Times New Roman"/>
                <w:color w:val="000000"/>
                <w:lang w:eastAsia="pl-PL"/>
              </w:rPr>
            </w:pPr>
            <w:r>
              <w:rPr>
                <w:rFonts w:eastAsia="Times New Roman"/>
                <w:color w:val="000000"/>
                <w:lang w:eastAsia="pl-PL"/>
              </w:rPr>
              <w:t xml:space="preserve">Ministerstwo Rodziny </w:t>
            </w:r>
            <w:r w:rsidR="002B7409">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2149E523" w14:textId="2FF21193" w:rsidR="008A1022" w:rsidRPr="00381062" w:rsidRDefault="002B7409" w:rsidP="002B7409">
            <w:pPr>
              <w:spacing w:after="0"/>
              <w:jc w:val="left"/>
              <w:rPr>
                <w:rFonts w:eastAsia="Times New Roman"/>
                <w:color w:val="000000"/>
                <w:lang w:eastAsia="pl-PL"/>
              </w:rPr>
            </w:pPr>
            <w:r>
              <w:rPr>
                <w:rFonts w:eastAsia="Times New Roman"/>
                <w:color w:val="000000"/>
                <w:lang w:eastAsia="pl-PL"/>
              </w:rPr>
              <w:t>U</w:t>
            </w:r>
            <w:r w:rsidR="00D82528" w:rsidRPr="00381062">
              <w:rPr>
                <w:rFonts w:eastAsia="Times New Roman"/>
                <w:color w:val="000000"/>
                <w:lang w:eastAsia="pl-PL"/>
              </w:rPr>
              <w:t xml:space="preserve">rzędy </w:t>
            </w:r>
            <w:r>
              <w:rPr>
                <w:rFonts w:eastAsia="Times New Roman"/>
                <w:color w:val="000000"/>
                <w:lang w:eastAsia="pl-PL"/>
              </w:rPr>
              <w:t>M</w:t>
            </w:r>
            <w:r w:rsidR="00707105" w:rsidRPr="00381062">
              <w:rPr>
                <w:rFonts w:eastAsia="Times New Roman"/>
                <w:color w:val="000000"/>
                <w:lang w:eastAsia="pl-PL"/>
              </w:rPr>
              <w:t>arszałkowskie</w:t>
            </w:r>
          </w:p>
        </w:tc>
      </w:tr>
    </w:tbl>
    <w:p w14:paraId="6E45D91B" w14:textId="77777777" w:rsidR="00D0228A" w:rsidRPr="00D0228A" w:rsidRDefault="00D0228A" w:rsidP="00D0228A"/>
    <w:p w14:paraId="1B20F547" w14:textId="71EB5F60" w:rsidR="00515285" w:rsidRPr="003B11A5" w:rsidRDefault="004B04EF" w:rsidP="008726DD">
      <w:pPr>
        <w:pStyle w:val="Nagwek3"/>
      </w:pPr>
      <w:bookmarkStart w:id="12" w:name="_Toc80878455"/>
      <w:r w:rsidRPr="003B11A5">
        <w:t>Obszar</w:t>
      </w:r>
      <w:r w:rsidR="00515285" w:rsidRPr="003B11A5">
        <w:t xml:space="preserve"> I</w:t>
      </w:r>
      <w:r w:rsidR="00D0228A">
        <w:t>V</w:t>
      </w:r>
      <w:r w:rsidR="00515285" w:rsidRPr="003B11A5">
        <w:t xml:space="preserve">. </w:t>
      </w:r>
      <w:r w:rsidR="00D0228A" w:rsidRPr="00D0228A">
        <w:t>Solidarne społeczeństwo</w:t>
      </w:r>
      <w:bookmarkEnd w:id="12"/>
    </w:p>
    <w:p w14:paraId="1E62AEBE" w14:textId="2635A559" w:rsidR="00B5530A" w:rsidRPr="001C10EB" w:rsidRDefault="00B5530A" w:rsidP="00B5530A">
      <w:r w:rsidRPr="001C10EB">
        <w:t xml:space="preserve">Szczególnie istotne z </w:t>
      </w:r>
      <w:r>
        <w:t>długofalowej</w:t>
      </w:r>
      <w:r w:rsidRPr="001C10EB">
        <w:t xml:space="preserve"> perspektywy rozwoj</w:t>
      </w:r>
      <w:r>
        <w:t>u sektora ekonomii społecznej</w:t>
      </w:r>
      <w:r w:rsidRPr="001C10EB">
        <w:t xml:space="preserve"> będzie wpływanie na postawy i percepcję tej formy aktywności zarówno wśród obywateli</w:t>
      </w:r>
      <w:r>
        <w:t>,</w:t>
      </w:r>
      <w:r w:rsidRPr="001C10EB">
        <w:t xml:space="preserve"> jak </w:t>
      </w:r>
      <w:r w:rsidR="00F214E2">
        <w:br/>
      </w:r>
      <w:r w:rsidRPr="001C10EB">
        <w:t xml:space="preserve">i przedstawicieli władz publicznych. Kształtowanie </w:t>
      </w:r>
      <w:r>
        <w:t>odpowiedzialnych i</w:t>
      </w:r>
      <w:r w:rsidR="00A22E39">
        <w:t> </w:t>
      </w:r>
      <w:r>
        <w:t xml:space="preserve">społecznie wrażliwych </w:t>
      </w:r>
      <w:r w:rsidRPr="001C10EB">
        <w:t xml:space="preserve">postaw konsumenckich oraz </w:t>
      </w:r>
      <w:r>
        <w:t>upowszechnianie pozytywnego wizerunku</w:t>
      </w:r>
      <w:r w:rsidRPr="001C10EB">
        <w:t xml:space="preserve"> marki ekonomii społecznej wpływać będzie na zdolność PES do samodzielnego funkcjonowania </w:t>
      </w:r>
      <w:r w:rsidR="00F214E2">
        <w:br/>
      </w:r>
      <w:r w:rsidRPr="001C10EB">
        <w:t xml:space="preserve">w oparciu o wybory świadomych klientów. Jednocześnie rozwojowi sektora służyć będą również przedsięwzięcia zmierzające do podnoszenia kompetencji ludzi młodych w zakresie kooperacji i angażowania się na rzecz </w:t>
      </w:r>
      <w:r>
        <w:t xml:space="preserve">lokalnej wspólnoty i </w:t>
      </w:r>
      <w:r w:rsidRPr="001C10EB">
        <w:t>dobra wspólnego.</w:t>
      </w:r>
    </w:p>
    <w:tbl>
      <w:tblPr>
        <w:tblStyle w:val="Tabela-Siatka"/>
        <w:tblW w:w="0" w:type="auto"/>
        <w:shd w:val="clear" w:color="auto" w:fill="E7E6E6" w:themeFill="background2"/>
        <w:tblLook w:val="04A0" w:firstRow="1" w:lastRow="0" w:firstColumn="1" w:lastColumn="0" w:noHBand="0" w:noVBand="1"/>
      </w:tblPr>
      <w:tblGrid>
        <w:gridCol w:w="9062"/>
      </w:tblGrid>
      <w:tr w:rsidR="00F85477" w14:paraId="23A4DEF0" w14:textId="77777777" w:rsidTr="006D709B">
        <w:tc>
          <w:tcPr>
            <w:tcW w:w="9212" w:type="dxa"/>
            <w:shd w:val="clear" w:color="auto" w:fill="E7E6E6" w:themeFill="background2"/>
          </w:tcPr>
          <w:p w14:paraId="1B4E8E3A" w14:textId="77777777" w:rsidR="00F85477" w:rsidRDefault="00F85477" w:rsidP="00F85477">
            <w:r>
              <w:t>Działania przewidziane w tym obszarze realizują wyzwania sformułowane w następujących kierunkach interwencji SOR:</w:t>
            </w:r>
          </w:p>
          <w:p w14:paraId="2FB30723" w14:textId="6DB6CE19" w:rsidR="00F85477" w:rsidRDefault="00F85477" w:rsidP="00F85477">
            <w:pPr>
              <w:pStyle w:val="Listapunktowana"/>
            </w:pPr>
            <w:r>
              <w:t>lepsze dopasowanie edukacji i uczenia się do potrzeb nowoczesnej gospodarki</w:t>
            </w:r>
            <w:r w:rsidR="00A77AC6">
              <w:t>;</w:t>
            </w:r>
          </w:p>
          <w:p w14:paraId="11772A77" w14:textId="121F6A11" w:rsidR="00F85477" w:rsidRDefault="00F85477" w:rsidP="00F85477">
            <w:pPr>
              <w:pStyle w:val="Listapunktowana"/>
            </w:pPr>
            <w:r>
              <w:lastRenderedPageBreak/>
              <w:t>rozwój kapitału społecznego.</w:t>
            </w:r>
          </w:p>
        </w:tc>
      </w:tr>
    </w:tbl>
    <w:p w14:paraId="53BE454C" w14:textId="22A97551" w:rsidR="00B5530A" w:rsidRPr="001C10EB" w:rsidRDefault="00B5530A" w:rsidP="00F85477">
      <w:pPr>
        <w:spacing w:before="240"/>
      </w:pPr>
      <w:r w:rsidRPr="001C10EB">
        <w:lastRenderedPageBreak/>
        <w:t xml:space="preserve">Działania zaplanowane w obszarze IV przyczynią się do </w:t>
      </w:r>
      <w:r>
        <w:t>nabywania</w:t>
      </w:r>
      <w:r w:rsidRPr="001C10EB">
        <w:t xml:space="preserve"> kompetencji społecznych</w:t>
      </w:r>
      <w:r>
        <w:t xml:space="preserve"> przez </w:t>
      </w:r>
      <w:r w:rsidRPr="001C10EB">
        <w:t>uczniów</w:t>
      </w:r>
      <w:r>
        <w:t xml:space="preserve"> i studentów</w:t>
      </w:r>
      <w:r w:rsidRPr="001C10EB">
        <w:t xml:space="preserve"> (współpracy, rozwiązywania problemów, działania w środowisku lokalnym i na jego rzecz)</w:t>
      </w:r>
      <w:r>
        <w:t xml:space="preserve">, </w:t>
      </w:r>
      <w:r w:rsidRPr="001C10EB">
        <w:t>kształtowani</w:t>
      </w:r>
      <w:r>
        <w:t>a</w:t>
      </w:r>
      <w:r w:rsidRPr="001C10EB">
        <w:t xml:space="preserve"> postaw, wartości i zachowań sprzyjających budowaniu wspólnoty,</w:t>
      </w:r>
      <w:r>
        <w:t xml:space="preserve"> </w:t>
      </w:r>
      <w:r w:rsidRPr="001C10EB">
        <w:t xml:space="preserve">kooperacji, kreatywności, otwartości oraz komunikacji (np. rozwijanie kreatywnego myślenia i współpracy, promowanie etosu pracy, uczciwości, szacunku dla prawa) </w:t>
      </w:r>
      <w:r>
        <w:t>i</w:t>
      </w:r>
      <w:r w:rsidRPr="001C10EB">
        <w:t xml:space="preserve"> wzmacniania zaangażowania społecznego. </w:t>
      </w:r>
    </w:p>
    <w:p w14:paraId="45755E55" w14:textId="4B34672D" w:rsidR="00B5530A" w:rsidRPr="005661FE" w:rsidRDefault="00B5530A" w:rsidP="00B5530A">
      <w:r w:rsidRPr="001C10EB">
        <w:t>Ponadto realizowane będą również przedsięwzięcia sprzyjające lepszemu przygotowaniu kadr pracujących z młodzieżą do wprowadzania tematyki d</w:t>
      </w:r>
      <w:r>
        <w:t>otyczącej ekonomii społecznej</w:t>
      </w:r>
      <w:r w:rsidRPr="001C10EB">
        <w:t>.</w:t>
      </w:r>
    </w:p>
    <w:p w14:paraId="42B0C808" w14:textId="346718C4" w:rsidR="00B5530A" w:rsidRDefault="00B5530A" w:rsidP="00AB4298">
      <w:pPr>
        <w:pStyle w:val="Nagwek4"/>
        <w:keepNext/>
        <w:keepLines/>
      </w:pPr>
      <w:r w:rsidRPr="00B55325">
        <w:t xml:space="preserve">Priorytet </w:t>
      </w:r>
      <w:r w:rsidR="006F39A0">
        <w:t>1</w:t>
      </w:r>
      <w:r w:rsidRPr="00B55325">
        <w:t xml:space="preserve">. </w:t>
      </w:r>
      <w:r w:rsidRPr="00A56032">
        <w:t>Kształtowanie pozytywnych postaw wobec ekonomii społecznej wśród młodzieży</w:t>
      </w:r>
    </w:p>
    <w:p w14:paraId="12F6BCFE" w14:textId="58688B66" w:rsidR="00B5530A" w:rsidRDefault="00B5530A" w:rsidP="00B5530A">
      <w:r w:rsidRPr="00CF5D4F">
        <w:t>Kluczem do kształtowania pozytywnych postaw wobec ekonomii społecznej wśród młodzieży jest pokazanie młodemu człowiekowi korzyści, jakie dla jego rozwoju osobistego, a</w:t>
      </w:r>
      <w:r w:rsidR="00A22E39">
        <w:t> </w:t>
      </w:r>
      <w:r w:rsidRPr="00CF5D4F">
        <w:t xml:space="preserve">także dla otoczenia, w którym funkcjonuje, zaczynając od rodziny, wspólnoty lokalnej, na </w:t>
      </w:r>
      <w:r w:rsidR="005B782D">
        <w:t>s</w:t>
      </w:r>
      <w:r w:rsidRPr="00CF5D4F">
        <w:t>połeczeństwie kończąc, przynosi działalność w tej sferze. Najbardziej podstawową, a</w:t>
      </w:r>
      <w:r w:rsidR="00A22E39">
        <w:t> </w:t>
      </w:r>
      <w:r w:rsidRPr="00CF5D4F">
        <w:t>zarazem kluczową korzyścią dla młodego człowieka przygotowującego się do wejścia na rynek pracy</w:t>
      </w:r>
      <w:r w:rsidR="00A77AC6">
        <w:t>,</w:t>
      </w:r>
      <w:r w:rsidRPr="00CF5D4F">
        <w:t xml:space="preserve"> jest rozwój kompetencji społecznych i</w:t>
      </w:r>
      <w:r>
        <w:t> </w:t>
      </w:r>
      <w:r w:rsidRPr="00CF5D4F">
        <w:t>przedsiębiorczych, jaki</w:t>
      </w:r>
      <w:r>
        <w:t>e</w:t>
      </w:r>
      <w:r w:rsidRPr="00CF5D4F">
        <w:t xml:space="preserve"> daje czerpanie z</w:t>
      </w:r>
      <w:r w:rsidR="00A22E39">
        <w:t> </w:t>
      </w:r>
      <w:r w:rsidRPr="00CF5D4F">
        <w:t xml:space="preserve">doświadczeń </w:t>
      </w:r>
      <w:r w:rsidR="00D714F3">
        <w:br/>
      </w:r>
      <w:r w:rsidRPr="00CF5D4F">
        <w:t>i aktywność własna w sferze ekonomii społecznej. Równocześnie zwiększa się prawdopodobieństwo, że w</w:t>
      </w:r>
      <w:r>
        <w:t>yposażony w </w:t>
      </w:r>
      <w:r w:rsidRPr="00CF5D4F">
        <w:t>takie umiejętności, znając specyfikę funkcjonowania ekonomii społecznej, wybierze ścieżkę kariery z</w:t>
      </w:r>
      <w:r w:rsidR="00830AB6">
        <w:t> </w:t>
      </w:r>
      <w:r w:rsidRPr="00CF5D4F">
        <w:t>nią związaną, przyczyniając się w ten sposób do wzrostu poziomu kapitału ludzkiego</w:t>
      </w:r>
      <w:r>
        <w:t xml:space="preserve"> i</w:t>
      </w:r>
      <w:r w:rsidR="00830AB6">
        <w:t> </w:t>
      </w:r>
      <w:r>
        <w:t>społecznego</w:t>
      </w:r>
      <w:r w:rsidRPr="00CF5D4F">
        <w:t xml:space="preserve"> sektora.</w:t>
      </w:r>
    </w:p>
    <w:p w14:paraId="1EBD06D6" w14:textId="4DAB6307" w:rsidR="00B5530A" w:rsidRPr="00937829" w:rsidRDefault="00B5530A" w:rsidP="00B5530A">
      <w:pPr>
        <w:pStyle w:val="Nagwek5"/>
      </w:pPr>
      <w:r w:rsidRPr="00A56032">
        <w:t>Działanie I</w:t>
      </w:r>
      <w:r w:rsidR="006F39A0">
        <w:t>V</w:t>
      </w:r>
      <w:r w:rsidRPr="00A56032">
        <w:t>.</w:t>
      </w:r>
      <w:r w:rsidR="006F39A0">
        <w:t>1.</w:t>
      </w:r>
      <w:r w:rsidRPr="00A56032">
        <w:t>1. Rozwijanie kompetencji społecznych i przedsiębiorczych młodzieży w</w:t>
      </w:r>
      <w:r w:rsidR="00A22E39">
        <w:t> </w:t>
      </w:r>
      <w:r w:rsidRPr="00A56032">
        <w:t>ramach i</w:t>
      </w:r>
      <w:r>
        <w:t> </w:t>
      </w:r>
      <w:r w:rsidRPr="00A56032">
        <w:t>na rzecz ekonomii społecznej</w:t>
      </w:r>
    </w:p>
    <w:p w14:paraId="54BBF9D0" w14:textId="3DB8BF7E" w:rsidR="00B5530A" w:rsidRDefault="00B5530A" w:rsidP="00B5530A">
      <w:r w:rsidRPr="00167DA9">
        <w:t>W kontekście rozwoju ekonomii społecznej w sposób szczególny należy zwrócić uwagę na rolę i znaczenie edukacji nieformalnej i pozafo</w:t>
      </w:r>
      <w:r>
        <w:t>rmalnej</w:t>
      </w:r>
      <w:r w:rsidR="004A5E82">
        <w:t>, również w aspekcie edukacji włączającej osoby z</w:t>
      </w:r>
      <w:r w:rsidR="007568EB">
        <w:t>e specjalnymi potrzebami edukacyjnymi</w:t>
      </w:r>
      <w:r w:rsidR="004A5E82">
        <w:t>,</w:t>
      </w:r>
      <w:r>
        <w:t xml:space="preserve"> skierowanej do dzieci i </w:t>
      </w:r>
      <w:r w:rsidRPr="00167DA9">
        <w:t xml:space="preserve">młodzieży, zwiększającej aktywność społeczną tych grup, kształtującej postawy przedsiębiorcze </w:t>
      </w:r>
      <w:r w:rsidR="00D714F3">
        <w:br/>
      </w:r>
      <w:r w:rsidRPr="00167DA9">
        <w:t>i promującej zarówno podstawy ideowe i wart</w:t>
      </w:r>
      <w:r>
        <w:t>ości ekonomii społecznej, jak i </w:t>
      </w:r>
      <w:r w:rsidRPr="00167DA9">
        <w:t>jej konkretne rozwiązania praktyczne.</w:t>
      </w:r>
    </w:p>
    <w:p w14:paraId="4A6B71A2" w14:textId="77777777" w:rsidR="00B5530A" w:rsidRDefault="00B5530A" w:rsidP="009771C5">
      <w:pPr>
        <w:pStyle w:val="Listanumerowana"/>
        <w:numPr>
          <w:ilvl w:val="0"/>
          <w:numId w:val="27"/>
        </w:numPr>
      </w:pPr>
      <w:r>
        <w:t xml:space="preserve">Tworzone i realizowane będą programy rozwoju kompetencji społecznych i przedsiębiorczych młodzieży na poziomie krajowym, regionalnym i lokalnym. </w:t>
      </w:r>
    </w:p>
    <w:p w14:paraId="16F34239" w14:textId="77777777" w:rsidR="00B5530A" w:rsidRDefault="00B5530A" w:rsidP="009771C5">
      <w:pPr>
        <w:pStyle w:val="Listanumerowana"/>
      </w:pPr>
      <w:r>
        <w:t xml:space="preserve">W działania te powinny być zaangażowane w szczególności podmioty ekonomii społecznej, w tym organizacje pozarządowe, a także samorządy lokalne, instytucje rynku pracy, instytucje kultury czy media. </w:t>
      </w:r>
    </w:p>
    <w:p w14:paraId="0D404D8A" w14:textId="5F0DD49E" w:rsidR="00B5530A" w:rsidRDefault="00B5530A" w:rsidP="009771C5">
      <w:pPr>
        <w:pStyle w:val="Listanumerowana"/>
      </w:pPr>
      <w:r>
        <w:t xml:space="preserve">Promowana będzie spółdzielczość jako forma rozwoju kompetencji społecznych i przedsiębiorczych młodych ludzi. Spółdzielnia jako forma organizowania aktywności młodzieży wokół działań pobudzających przedsiębiorczość i aktywność społeczną ma potencjał rozwoju w kierunku jednego z podstawowych narzędzi kształtowania w młodych ludziach kompetencji przydatnych na rynku pracy, ale także budowania postaw solidarności, stanowiących ideową podstawę ekonomii społecznej. </w:t>
      </w:r>
    </w:p>
    <w:p w14:paraId="76EB6FE3" w14:textId="38D88C28" w:rsidR="00B5530A" w:rsidRDefault="00B5530A" w:rsidP="009771C5">
      <w:pPr>
        <w:pStyle w:val="Listanumerowana"/>
      </w:pPr>
      <w:r>
        <w:t xml:space="preserve">Wspierany będzie rozwój spółdzielczości w środowiskach młodzieżowych, zarówno we współpracy ze szkołami, </w:t>
      </w:r>
      <w:r w:rsidR="003449F6">
        <w:t xml:space="preserve">w których </w:t>
      </w:r>
      <w:r>
        <w:t xml:space="preserve">jest ona zakorzeniona od 1900 r. w formie spółdzielni uczniowskich, </w:t>
      </w:r>
      <w:r w:rsidR="007D7A9A">
        <w:t>jak również</w:t>
      </w:r>
      <w:r>
        <w:t xml:space="preserve"> w innych placówkach dedykowanych wspieraniu i</w:t>
      </w:r>
      <w:r w:rsidR="00830AB6">
        <w:t> </w:t>
      </w:r>
      <w:r>
        <w:t>wychow</w:t>
      </w:r>
      <w:r w:rsidR="00AC72D1">
        <w:t>yw</w:t>
      </w:r>
      <w:r>
        <w:t>aniu młodzieży</w:t>
      </w:r>
      <w:r w:rsidR="003449F6">
        <w:t>,</w:t>
      </w:r>
      <w:r>
        <w:t xml:space="preserve"> </w:t>
      </w:r>
      <w:r w:rsidR="00AC72D1">
        <w:t xml:space="preserve">w szczególności </w:t>
      </w:r>
      <w:r>
        <w:t>instytucjach kultury, placówkach wychowawczych, resocjalizacyjnych</w:t>
      </w:r>
      <w:r w:rsidR="000537FE">
        <w:t xml:space="preserve"> i organizacjach pozarządowych</w:t>
      </w:r>
      <w:r>
        <w:t>.</w:t>
      </w:r>
    </w:p>
    <w:p w14:paraId="41303F9E" w14:textId="30A2A191" w:rsidR="00B5530A" w:rsidRDefault="00B5530A" w:rsidP="009771C5">
      <w:pPr>
        <w:pStyle w:val="Listanumerowana"/>
      </w:pPr>
      <w:r>
        <w:lastRenderedPageBreak/>
        <w:t xml:space="preserve">Wspierany będzie również wolontariat, praktyki i staże zawodowe w </w:t>
      </w:r>
      <w:r w:rsidR="007D7A9A">
        <w:t>podmiotach ekonomii</w:t>
      </w:r>
      <w:r>
        <w:t xml:space="preserve"> społecznej.</w:t>
      </w:r>
    </w:p>
    <w:p w14:paraId="2ED94F3D" w14:textId="6685A53C" w:rsidR="00356778" w:rsidRDefault="000537FE" w:rsidP="009771C5">
      <w:pPr>
        <w:pStyle w:val="Listanumerowana"/>
      </w:pPr>
      <w:r>
        <w:t>Wspierane będ</w:t>
      </w:r>
      <w:r w:rsidR="009A7583">
        <w:t>ą</w:t>
      </w:r>
      <w:r>
        <w:t xml:space="preserve"> system</w:t>
      </w:r>
      <w:r w:rsidR="009A7583">
        <w:t>owe działania zmierzające do</w:t>
      </w:r>
      <w:r>
        <w:t xml:space="preserve"> rozwijania kompetencji społecznych i przedsiębiorczych przez szkolenia w organizacjach pozarządowych</w:t>
      </w:r>
      <w:r w:rsidR="00C6285F">
        <w:t xml:space="preserve"> czy fundusze młodzieżowe oferujące minigranty.</w:t>
      </w:r>
    </w:p>
    <w:p w14:paraId="4E7263FD" w14:textId="3020CC4F" w:rsidR="00356778" w:rsidRDefault="00356778" w:rsidP="009771C5">
      <w:pPr>
        <w:pStyle w:val="Listanumerowana"/>
      </w:pPr>
      <w:r>
        <w:t>Wspierane będzie rozwijanie kompet</w:t>
      </w:r>
      <w:r w:rsidR="009A7583">
        <w:t>e</w:t>
      </w:r>
      <w:r>
        <w:t xml:space="preserve">ncji </w:t>
      </w:r>
      <w:r w:rsidR="009A7583">
        <w:t xml:space="preserve">społecznych i przedsiębiorczych </w:t>
      </w:r>
      <w:r>
        <w:t xml:space="preserve">młodzieży </w:t>
      </w:r>
      <w:r w:rsidR="00D673EA">
        <w:t>przez udział w</w:t>
      </w:r>
      <w:r>
        <w:t xml:space="preserve"> projek</w:t>
      </w:r>
      <w:r w:rsidR="00D673EA">
        <w:t>tach</w:t>
      </w:r>
      <w:r>
        <w:t xml:space="preserve"> i program</w:t>
      </w:r>
      <w:r w:rsidR="00D673EA">
        <w:t>ach</w:t>
      </w:r>
      <w:r>
        <w:t xml:space="preserve"> międzynarodowych (ponadnarodowych).</w:t>
      </w:r>
    </w:p>
    <w:p w14:paraId="1F30C609" w14:textId="77777777" w:rsidR="00356778" w:rsidRPr="00356778" w:rsidRDefault="00356778" w:rsidP="00A77AC6">
      <w:pPr>
        <w:pStyle w:val="Listanumerowana2"/>
        <w:spacing w:after="0"/>
        <w:ind w:left="641"/>
        <w:contextualSpacing w:val="0"/>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8A1022" w:rsidRPr="00707105" w14:paraId="4F9AC22D" w14:textId="77777777" w:rsidTr="008A1022">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10F45A79" w14:textId="754AC08C" w:rsidR="008A1022" w:rsidRPr="00381062" w:rsidRDefault="00917AEC" w:rsidP="00AB4298">
            <w:pPr>
              <w:keepNext/>
              <w:keepLines/>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093F9BE4" w14:textId="0E80A999" w:rsidR="008A1022" w:rsidRPr="00381062" w:rsidRDefault="00917AEC" w:rsidP="00AB4298">
            <w:pPr>
              <w:keepNext/>
              <w:keepLines/>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684C3BB0" w14:textId="424CB7BF" w:rsidR="008A1022" w:rsidRPr="00381062" w:rsidRDefault="00917AEC" w:rsidP="00AB4298">
            <w:pPr>
              <w:keepNext/>
              <w:keepLines/>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współpracujące</w:t>
            </w:r>
          </w:p>
        </w:tc>
      </w:tr>
      <w:tr w:rsidR="008A1022" w:rsidRPr="00707105" w14:paraId="42DD5C41" w14:textId="77777777" w:rsidTr="008A1022">
        <w:trPr>
          <w:trHeight w:val="12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7F18201F" w14:textId="3C3DF837" w:rsidR="008A1022" w:rsidRPr="00381062" w:rsidRDefault="008A1022">
            <w:pPr>
              <w:spacing w:after="0"/>
              <w:jc w:val="left"/>
              <w:rPr>
                <w:rFonts w:eastAsia="Times New Roman"/>
                <w:color w:val="000000"/>
                <w:lang w:eastAsia="pl-PL"/>
              </w:rPr>
            </w:pPr>
            <w:r w:rsidRPr="00381062">
              <w:rPr>
                <w:rFonts w:eastAsia="Times New Roman"/>
                <w:color w:val="000000"/>
                <w:lang w:eastAsia="pl-PL"/>
              </w:rPr>
              <w:t>Rozwijanie kompetencji społecznych</w:t>
            </w:r>
            <w:r w:rsidR="00EB5CB6">
              <w:rPr>
                <w:rFonts w:eastAsia="Times New Roman"/>
                <w:color w:val="000000"/>
                <w:lang w:eastAsia="pl-PL"/>
              </w:rPr>
              <w:br/>
            </w:r>
            <w:r w:rsidRPr="00381062">
              <w:rPr>
                <w:rFonts w:eastAsia="Times New Roman"/>
                <w:color w:val="000000"/>
                <w:lang w:eastAsia="pl-PL"/>
              </w:rPr>
              <w:t>i przedsiębiorczych młodzieży w ramach i na rzecz ekonomii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5B95350E" w14:textId="52FE8C59" w:rsidR="008A1022" w:rsidRPr="00381062" w:rsidRDefault="00285C74" w:rsidP="008A1022">
            <w:pPr>
              <w:spacing w:after="0"/>
              <w:jc w:val="left"/>
              <w:rPr>
                <w:rFonts w:eastAsia="Times New Roman"/>
                <w:color w:val="000000"/>
                <w:lang w:eastAsia="pl-PL"/>
              </w:rPr>
            </w:pPr>
            <w:r>
              <w:rPr>
                <w:rFonts w:eastAsia="Times New Roman"/>
                <w:color w:val="000000"/>
                <w:lang w:eastAsia="pl-PL"/>
              </w:rPr>
              <w:t xml:space="preserve">Ministerstwo Rodziny </w:t>
            </w:r>
            <w:r w:rsidR="00BB0BBD">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1245CB79" w14:textId="6441FFC8" w:rsidR="008A1022" w:rsidRDefault="00BB0BBD" w:rsidP="008A1022">
            <w:pPr>
              <w:spacing w:after="0"/>
              <w:jc w:val="left"/>
              <w:rPr>
                <w:rFonts w:eastAsia="Times New Roman"/>
                <w:color w:val="000000"/>
                <w:lang w:eastAsia="pl-PL"/>
              </w:rPr>
            </w:pPr>
            <w:r>
              <w:rPr>
                <w:rFonts w:eastAsia="Times New Roman"/>
                <w:color w:val="000000"/>
                <w:lang w:eastAsia="pl-PL"/>
              </w:rPr>
              <w:t>U</w:t>
            </w:r>
            <w:r w:rsidR="00A77AC6">
              <w:rPr>
                <w:rFonts w:eastAsia="Times New Roman"/>
                <w:color w:val="000000"/>
                <w:lang w:eastAsia="pl-PL"/>
              </w:rPr>
              <w:t xml:space="preserve">rzędy </w:t>
            </w:r>
            <w:r>
              <w:rPr>
                <w:rFonts w:eastAsia="Times New Roman"/>
                <w:color w:val="000000"/>
                <w:lang w:eastAsia="pl-PL"/>
              </w:rPr>
              <w:t>M</w:t>
            </w:r>
            <w:r w:rsidR="00337B90">
              <w:rPr>
                <w:rFonts w:eastAsia="Times New Roman"/>
                <w:color w:val="000000"/>
                <w:lang w:eastAsia="pl-PL"/>
              </w:rPr>
              <w:t>arszałkowskie</w:t>
            </w:r>
            <w:r w:rsidR="006131D9">
              <w:rPr>
                <w:rFonts w:eastAsia="Times New Roman"/>
                <w:color w:val="000000"/>
                <w:lang w:eastAsia="pl-PL"/>
              </w:rPr>
              <w:t>,</w:t>
            </w:r>
          </w:p>
          <w:p w14:paraId="0621343B" w14:textId="362E5CCC" w:rsidR="006131D9" w:rsidRPr="00381062" w:rsidRDefault="006131D9" w:rsidP="008A1022">
            <w:pPr>
              <w:spacing w:after="0"/>
              <w:jc w:val="left"/>
              <w:rPr>
                <w:rFonts w:eastAsia="Times New Roman"/>
                <w:color w:val="000000"/>
                <w:lang w:eastAsia="pl-PL"/>
              </w:rPr>
            </w:pPr>
            <w:r>
              <w:rPr>
                <w:rFonts w:eastAsia="Times New Roman"/>
                <w:color w:val="000000"/>
                <w:lang w:eastAsia="pl-PL"/>
              </w:rPr>
              <w:t>jednostki samorządu terytorialnego</w:t>
            </w:r>
          </w:p>
        </w:tc>
      </w:tr>
    </w:tbl>
    <w:p w14:paraId="74CCDA84" w14:textId="77777777" w:rsidR="00AB4298" w:rsidRDefault="00AB4298" w:rsidP="00AB4298"/>
    <w:p w14:paraId="73055674" w14:textId="3FF3533B" w:rsidR="00B5530A" w:rsidRPr="00667C36" w:rsidRDefault="00B5530A" w:rsidP="00B5530A">
      <w:pPr>
        <w:pStyle w:val="Nagwek5"/>
      </w:pPr>
      <w:r w:rsidRPr="00667C36">
        <w:t>Działanie I</w:t>
      </w:r>
      <w:r w:rsidR="006F39A0">
        <w:t>V</w:t>
      </w:r>
      <w:r w:rsidRPr="00667C36">
        <w:t>.</w:t>
      </w:r>
      <w:r w:rsidR="006F39A0">
        <w:t>1.</w:t>
      </w:r>
      <w:r w:rsidRPr="00667C36">
        <w:t>2. Rozwijanie kompetencji społecznych i przedsiębiorczych młodzieży w</w:t>
      </w:r>
      <w:r w:rsidR="00A22E39">
        <w:t> </w:t>
      </w:r>
      <w:r w:rsidRPr="00667C36">
        <w:t>ramach edukacji formalnej</w:t>
      </w:r>
    </w:p>
    <w:p w14:paraId="2ED299FA" w14:textId="04D21D7E" w:rsidR="00B5530A" w:rsidRDefault="00B5530A" w:rsidP="00B5530A">
      <w:r w:rsidRPr="00877AAD">
        <w:t xml:space="preserve">Zinstytucjonalizowany system oświaty jest środowiskiem, w którym młody człowiek najintensywniej pracuje nad własnym rozwojem. Już od przedszkola, przez szkołę podstawową i </w:t>
      </w:r>
      <w:r w:rsidR="00774BDD">
        <w:t>ponadpodstawową</w:t>
      </w:r>
      <w:r w:rsidRPr="00877AAD">
        <w:t xml:space="preserve"> aż po etap studiów, młodzież o</w:t>
      </w:r>
      <w:r>
        <w:t>trzymuje wykształcenie oparte o </w:t>
      </w:r>
      <w:r w:rsidRPr="00877AAD">
        <w:t>podstawy programowe, w których od kilku lat poczesne miejsce zajmuje kształcenie kompetencji przedsiębiorczych. Silnie zakorzeniony w zbiorowej świadomości obraz przedsiębiorczości jako sfery działań indywidualistycz</w:t>
      </w:r>
      <w:r>
        <w:t>nych, opartych o konkurowanie i </w:t>
      </w:r>
      <w:r w:rsidRPr="00877AAD">
        <w:t xml:space="preserve">pomnażanie kapitału, potrzebuje </w:t>
      </w:r>
      <w:r>
        <w:t>wzbogacenia o</w:t>
      </w:r>
      <w:r w:rsidRPr="00877AAD">
        <w:t xml:space="preserve"> myśleni</w:t>
      </w:r>
      <w:r>
        <w:t>e w duchu solidaryzmu</w:t>
      </w:r>
      <w:r w:rsidRPr="00877AAD">
        <w:t xml:space="preserve">, opartego na współpracy </w:t>
      </w:r>
      <w:r w:rsidR="00D714F3">
        <w:br/>
      </w:r>
      <w:r w:rsidRPr="00877AAD">
        <w:t>i wrażliwości społecznej. W tej właśnie transformacji, która pozwala młodym ludziom pełniej rozwinąć ich kompetencje przedsiębiorcze, ale także społeczne, pomaga praktyczne poznawanie ekonomii społecznej</w:t>
      </w:r>
      <w:r w:rsidR="007568EB">
        <w:t xml:space="preserve">. Sfera ekonomii społecznej ma szczególne znaczenie </w:t>
      </w:r>
      <w:r w:rsidR="00D714F3">
        <w:br/>
      </w:r>
      <w:r w:rsidR="007568EB">
        <w:t>w kontekście edukacji włączającej dzieci i młodzież ze specjalnymi potrzebami edukacyjnymi.</w:t>
      </w:r>
    </w:p>
    <w:p w14:paraId="6069CCC8" w14:textId="44E25DFD" w:rsidR="00B5530A" w:rsidRDefault="00303CAC" w:rsidP="009771C5">
      <w:pPr>
        <w:pStyle w:val="Listanumerowana"/>
        <w:numPr>
          <w:ilvl w:val="0"/>
          <w:numId w:val="28"/>
        </w:numPr>
      </w:pPr>
      <w:r w:rsidRPr="00303CAC">
        <w:t>Wspierana będzie realizacja celów kształcenia i treści nauczania z zakresu edukacji ekonomicznej ustalonych w podstawie programowej dla szkoły podstawowej i szkół ponadpodstawowych</w:t>
      </w:r>
      <w:r w:rsidR="003449F6">
        <w:t>,</w:t>
      </w:r>
      <w:r w:rsidRPr="00303CAC">
        <w:t xml:space="preserve"> mających na celu rozwijanie kompetencji społecznych i</w:t>
      </w:r>
      <w:r w:rsidR="00830AB6">
        <w:t> </w:t>
      </w:r>
      <w:r w:rsidRPr="00303CAC">
        <w:t>przedsiębiorczych uczniów. Wskazują one m.in. potrzebę kształtowania u uczniów postaw odpowiedzialności, wrażliwości i solidarności społecznej oraz postawy aktywności społecznej i gospodarczej, rozwijania umiejętności komunikacji i współpracy, przygotowania do podejmowania działań zapobiegających wykluczeniu z życia społecznego, jak również ukierunkowanie na wartości takie jak społeczna odpowiedzialność biznesu,</w:t>
      </w:r>
      <w:r w:rsidR="003449F6">
        <w:t xml:space="preserve"> czy</w:t>
      </w:r>
      <w:r w:rsidRPr="00303CAC">
        <w:t xml:space="preserve"> wolontariat.</w:t>
      </w:r>
    </w:p>
    <w:p w14:paraId="55E20100" w14:textId="5CBDB7DE" w:rsidR="00B5530A" w:rsidRDefault="00B5530A" w:rsidP="009771C5">
      <w:pPr>
        <w:pStyle w:val="Listanumerowana"/>
      </w:pPr>
      <w:r w:rsidRPr="00877AAD">
        <w:t xml:space="preserve">Wspierana będzie współpraca szkół </w:t>
      </w:r>
      <w:r w:rsidR="00774BDD">
        <w:t xml:space="preserve">prowadzących kształcenie </w:t>
      </w:r>
      <w:r w:rsidRPr="00877AAD">
        <w:t>zawodow</w:t>
      </w:r>
      <w:r w:rsidR="00774BDD">
        <w:t>e</w:t>
      </w:r>
      <w:r w:rsidRPr="00877AAD">
        <w:t xml:space="preserve"> z sektorem ekonomii społecznej przez odbywanie praktyk zawodowych w przedsiębiorstwach społecznych,</w:t>
      </w:r>
      <w:r w:rsidR="00EF409B">
        <w:t xml:space="preserve"> </w:t>
      </w:r>
      <w:r w:rsidRPr="00877AAD">
        <w:t xml:space="preserve">uwzględnienie przedsiębiorstw społecznych we wdrażaniu </w:t>
      </w:r>
      <w:r>
        <w:t>kształcenia</w:t>
      </w:r>
      <w:r w:rsidRPr="00877AAD">
        <w:t xml:space="preserve"> dualne</w:t>
      </w:r>
      <w:r>
        <w:t>go</w:t>
      </w:r>
      <w:r w:rsidR="003449F6">
        <w:t>.</w:t>
      </w:r>
    </w:p>
    <w:p w14:paraId="5A4D4FDD" w14:textId="5E59FC47" w:rsidR="00B5530A" w:rsidRPr="00877AAD" w:rsidRDefault="00B5530A" w:rsidP="009771C5">
      <w:pPr>
        <w:pStyle w:val="Listanumerowana"/>
      </w:pPr>
      <w:r>
        <w:t xml:space="preserve">Wspierane będzie tworzenie w szkołach </w:t>
      </w:r>
      <w:r w:rsidR="00774BDD">
        <w:t xml:space="preserve">ponadpodstawowych </w:t>
      </w:r>
      <w:r>
        <w:t>klas o specjalnościach związanych z</w:t>
      </w:r>
      <w:r w:rsidR="00830AB6">
        <w:t> </w:t>
      </w:r>
      <w:r>
        <w:t>sektorem ekonomii społecznej</w:t>
      </w:r>
      <w:r w:rsidRPr="00877AAD">
        <w:t>.</w:t>
      </w:r>
    </w:p>
    <w:p w14:paraId="62FDBC95" w14:textId="3D3014F2" w:rsidR="00B5530A" w:rsidRPr="00877AAD" w:rsidRDefault="00B5530A" w:rsidP="009771C5">
      <w:pPr>
        <w:pStyle w:val="Listanumerowana"/>
      </w:pPr>
      <w:r w:rsidRPr="00877AAD">
        <w:t>Wspierane będzie włączanie ekonomii społecznej do działań akademickich biur karier, akademickich inkubatorów przedsiębior</w:t>
      </w:r>
      <w:r>
        <w:t>czości oraz innych instytucji w </w:t>
      </w:r>
      <w:r w:rsidRPr="00877AAD">
        <w:t>ramach uczelni, które pomagają studentom wejść na rynek pracy</w:t>
      </w:r>
      <w:r>
        <w:t>.</w:t>
      </w:r>
    </w:p>
    <w:p w14:paraId="3B387E2A" w14:textId="7543B1D6" w:rsidR="00B5530A" w:rsidRPr="00877AAD" w:rsidRDefault="00B5530A" w:rsidP="009771C5">
      <w:pPr>
        <w:pStyle w:val="Listanumerowana"/>
      </w:pPr>
      <w:r w:rsidRPr="00877AAD">
        <w:lastRenderedPageBreak/>
        <w:t>Rozwijana będzie także oferta uczelni w zakresie realizacji ich misji jako forum aktywności społecznej, np. przez programy realizowane we współpracy z PES.</w:t>
      </w:r>
    </w:p>
    <w:p w14:paraId="014CE987" w14:textId="78A069FE" w:rsidR="00B5530A" w:rsidRDefault="00B5530A" w:rsidP="009771C5">
      <w:pPr>
        <w:pStyle w:val="Listanumerowana"/>
        <w:spacing w:after="240"/>
      </w:pPr>
      <w:r w:rsidRPr="00877AAD">
        <w:t>Tematyka ekonomii społecznej włączana będzie do zajęć</w:t>
      </w:r>
      <w:r w:rsidR="003449F6">
        <w:t>,</w:t>
      </w:r>
      <w:r w:rsidRPr="00877AAD">
        <w:t xml:space="preserve"> </w:t>
      </w:r>
      <w:r w:rsidR="009309C2">
        <w:t xml:space="preserve">w szczególności </w:t>
      </w:r>
      <w:r w:rsidRPr="00877AAD">
        <w:t>na kierunkach ekonomicznych, turystycznych</w:t>
      </w:r>
      <w:r w:rsidR="009309C2">
        <w:t xml:space="preserve">, pedagogicznych oraz </w:t>
      </w:r>
      <w:r w:rsidRPr="00877AAD">
        <w:t>społecznych, ze szczególnym naciskiem na wykorzystanie jej jako instrumentu przeciwdziałania i walki z</w:t>
      </w:r>
      <w:r w:rsidR="00A22E39">
        <w:t> </w:t>
      </w:r>
      <w:r w:rsidRPr="00877AAD">
        <w:t>wykluczeniem społecznym oraz jako instrumentu rozwojowego dla wspólnot lokalnych</w:t>
      </w:r>
      <w:r>
        <w:t>.</w:t>
      </w:r>
    </w:p>
    <w:tbl>
      <w:tblPr>
        <w:tblW w:w="5000" w:type="pct"/>
        <w:tblCellMar>
          <w:left w:w="70" w:type="dxa"/>
          <w:right w:w="70" w:type="dxa"/>
        </w:tblCellMar>
        <w:tblLook w:val="04A0" w:firstRow="1" w:lastRow="0" w:firstColumn="1" w:lastColumn="0" w:noHBand="0" w:noVBand="1"/>
      </w:tblPr>
      <w:tblGrid>
        <w:gridCol w:w="3018"/>
        <w:gridCol w:w="3018"/>
        <w:gridCol w:w="3016"/>
      </w:tblGrid>
      <w:tr w:rsidR="008A1022" w:rsidRPr="00707105" w14:paraId="4F3B7A59" w14:textId="77777777" w:rsidTr="008A1022">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2AE11E78" w14:textId="410A580D" w:rsidR="008A1022" w:rsidRPr="00381062" w:rsidRDefault="00917AEC" w:rsidP="00F34F72">
            <w:pPr>
              <w:keepNext/>
              <w:keepLines/>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195AB19F" w14:textId="0DDDBD91" w:rsidR="008A1022" w:rsidRPr="00381062" w:rsidRDefault="00917AEC" w:rsidP="00F34F72">
            <w:pPr>
              <w:keepNext/>
              <w:keepLines/>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475CD3F0" w14:textId="2E0F3EE4" w:rsidR="008A1022" w:rsidRPr="00381062" w:rsidRDefault="00917AEC" w:rsidP="00F34F72">
            <w:pPr>
              <w:keepNext/>
              <w:keepLines/>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współpracujące</w:t>
            </w:r>
          </w:p>
        </w:tc>
      </w:tr>
      <w:tr w:rsidR="008A1022" w:rsidRPr="00707105" w14:paraId="370631ED" w14:textId="77777777" w:rsidTr="008A1022">
        <w:trPr>
          <w:trHeight w:val="9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37D19235" w14:textId="1E3DB50B" w:rsidR="008A1022" w:rsidRPr="00381062" w:rsidRDefault="008A1022" w:rsidP="008A1022">
            <w:pPr>
              <w:spacing w:after="0"/>
              <w:jc w:val="left"/>
              <w:rPr>
                <w:rFonts w:eastAsia="Times New Roman"/>
                <w:color w:val="000000"/>
                <w:lang w:eastAsia="pl-PL"/>
              </w:rPr>
            </w:pPr>
            <w:r w:rsidRPr="00381062">
              <w:rPr>
                <w:rFonts w:eastAsia="Times New Roman"/>
                <w:color w:val="000000"/>
                <w:lang w:eastAsia="pl-PL"/>
              </w:rPr>
              <w:t xml:space="preserve">Rozwijanie kompetencji społecznych </w:t>
            </w:r>
            <w:r w:rsidR="00EB5CB6">
              <w:rPr>
                <w:rFonts w:eastAsia="Times New Roman"/>
                <w:color w:val="000000"/>
                <w:lang w:eastAsia="pl-PL"/>
              </w:rPr>
              <w:br/>
            </w:r>
            <w:r w:rsidRPr="00381062">
              <w:rPr>
                <w:rFonts w:eastAsia="Times New Roman"/>
                <w:color w:val="000000"/>
                <w:lang w:eastAsia="pl-PL"/>
              </w:rPr>
              <w:t>i przedsiębiorczych młodzieży w ramach edukacji formalnej</w:t>
            </w:r>
          </w:p>
        </w:tc>
        <w:tc>
          <w:tcPr>
            <w:tcW w:w="1667" w:type="pct"/>
            <w:tcBorders>
              <w:top w:val="single" w:sz="4" w:space="0" w:color="auto"/>
              <w:left w:val="nil"/>
              <w:bottom w:val="single" w:sz="4" w:space="0" w:color="auto"/>
              <w:right w:val="single" w:sz="4" w:space="0" w:color="auto"/>
            </w:tcBorders>
            <w:shd w:val="clear" w:color="auto" w:fill="auto"/>
            <w:hideMark/>
          </w:tcPr>
          <w:p w14:paraId="7DE2C7FA" w14:textId="2F52FCA0" w:rsidR="008A1022" w:rsidRPr="00381062" w:rsidRDefault="008A1022" w:rsidP="008A1022">
            <w:pPr>
              <w:spacing w:after="0"/>
              <w:jc w:val="left"/>
              <w:rPr>
                <w:rFonts w:eastAsia="Times New Roman"/>
                <w:color w:val="000000"/>
                <w:lang w:eastAsia="pl-PL"/>
              </w:rPr>
            </w:pPr>
            <w:r w:rsidRPr="00381062">
              <w:rPr>
                <w:rFonts w:eastAsia="Times New Roman"/>
                <w:color w:val="000000"/>
                <w:lang w:eastAsia="pl-PL"/>
              </w:rPr>
              <w:t xml:space="preserve">Ministerstwo Edukacji </w:t>
            </w:r>
            <w:r w:rsidR="00026DA9">
              <w:rPr>
                <w:rFonts w:eastAsia="Times New Roman"/>
                <w:color w:val="000000"/>
                <w:lang w:eastAsia="pl-PL"/>
              </w:rPr>
              <w:br/>
            </w:r>
            <w:r w:rsidR="00F84B3A">
              <w:rPr>
                <w:rFonts w:eastAsia="Times New Roman"/>
                <w:color w:val="000000"/>
                <w:lang w:eastAsia="pl-PL"/>
              </w:rPr>
              <w:t>i Nauki</w:t>
            </w:r>
          </w:p>
        </w:tc>
        <w:tc>
          <w:tcPr>
            <w:tcW w:w="1667" w:type="pct"/>
            <w:tcBorders>
              <w:top w:val="single" w:sz="4" w:space="0" w:color="auto"/>
              <w:left w:val="nil"/>
              <w:bottom w:val="single" w:sz="4" w:space="0" w:color="auto"/>
              <w:right w:val="single" w:sz="4" w:space="0" w:color="auto"/>
            </w:tcBorders>
            <w:shd w:val="clear" w:color="auto" w:fill="auto"/>
            <w:hideMark/>
          </w:tcPr>
          <w:p w14:paraId="2268BCFA" w14:textId="1DB2412C" w:rsidR="008A1022" w:rsidRDefault="00285C74" w:rsidP="008A1022">
            <w:pPr>
              <w:spacing w:after="0"/>
              <w:jc w:val="left"/>
              <w:rPr>
                <w:rFonts w:eastAsia="Times New Roman"/>
                <w:color w:val="000000"/>
                <w:lang w:eastAsia="pl-PL"/>
              </w:rPr>
            </w:pPr>
            <w:r>
              <w:rPr>
                <w:rFonts w:eastAsia="Times New Roman"/>
                <w:color w:val="000000"/>
                <w:lang w:eastAsia="pl-PL"/>
              </w:rPr>
              <w:t xml:space="preserve">Ministerstwo Rodziny </w:t>
            </w:r>
            <w:r w:rsidR="00026DA9">
              <w:rPr>
                <w:rFonts w:eastAsia="Times New Roman"/>
                <w:color w:val="000000"/>
                <w:lang w:eastAsia="pl-PL"/>
              </w:rPr>
              <w:br/>
            </w:r>
            <w:r>
              <w:rPr>
                <w:rFonts w:eastAsia="Times New Roman"/>
                <w:color w:val="000000"/>
                <w:lang w:eastAsia="pl-PL"/>
              </w:rPr>
              <w:t>i Polityki Społecznej</w:t>
            </w:r>
            <w:r w:rsidR="008A1022" w:rsidRPr="00381062">
              <w:rPr>
                <w:rFonts w:eastAsia="Times New Roman"/>
                <w:color w:val="000000"/>
                <w:lang w:eastAsia="pl-PL"/>
              </w:rPr>
              <w:t xml:space="preserve">, </w:t>
            </w:r>
          </w:p>
          <w:p w14:paraId="001EC207" w14:textId="19EC8C78" w:rsidR="007B513D" w:rsidRPr="00381062" w:rsidRDefault="003449F6" w:rsidP="008A1022">
            <w:pPr>
              <w:spacing w:after="0"/>
              <w:jc w:val="left"/>
              <w:rPr>
                <w:rFonts w:eastAsia="Times New Roman"/>
                <w:color w:val="000000"/>
                <w:lang w:eastAsia="pl-PL"/>
              </w:rPr>
            </w:pPr>
            <w:r>
              <w:rPr>
                <w:rFonts w:eastAsia="Times New Roman"/>
                <w:color w:val="000000"/>
                <w:lang w:eastAsia="pl-PL"/>
              </w:rPr>
              <w:t xml:space="preserve">jednostki </w:t>
            </w:r>
            <w:r w:rsidR="007B513D">
              <w:rPr>
                <w:rFonts w:eastAsia="Times New Roman"/>
                <w:color w:val="000000"/>
                <w:lang w:eastAsia="pl-PL"/>
              </w:rPr>
              <w:t>samorządu terytorialnego</w:t>
            </w:r>
          </w:p>
        </w:tc>
      </w:tr>
    </w:tbl>
    <w:p w14:paraId="41C51E38" w14:textId="272680CA" w:rsidR="008A1022" w:rsidRPr="008A1022" w:rsidRDefault="008A1022" w:rsidP="008A1022">
      <w:pPr>
        <w:pStyle w:val="Listanumerowana2"/>
        <w:rPr>
          <w:lang w:eastAsia="pl-PL"/>
        </w:rPr>
      </w:pPr>
    </w:p>
    <w:p w14:paraId="7EA79277" w14:textId="71E80338" w:rsidR="00B5530A" w:rsidRPr="00667C36" w:rsidRDefault="00B5530A" w:rsidP="00B5530A">
      <w:pPr>
        <w:pStyle w:val="Nagwek5"/>
      </w:pPr>
      <w:r w:rsidRPr="00667C36">
        <w:t>Działanie I</w:t>
      </w:r>
      <w:r w:rsidR="006F39A0">
        <w:t>V</w:t>
      </w:r>
      <w:r w:rsidRPr="00667C36">
        <w:t>.</w:t>
      </w:r>
      <w:r w:rsidR="006F39A0">
        <w:t>1.</w:t>
      </w:r>
      <w:r w:rsidRPr="00667C36">
        <w:t>3. Przygotowanie kadr do pracy z młodzieżą w zakresie rozwoju kompetencji społecznych i przedsiębiorczych</w:t>
      </w:r>
    </w:p>
    <w:p w14:paraId="7DAAE8CC" w14:textId="73150931" w:rsidR="00B5530A" w:rsidRPr="001C10EB" w:rsidRDefault="00B5530A" w:rsidP="00B5530A">
      <w:r w:rsidRPr="001C10EB">
        <w:t xml:space="preserve">Warunkiem skutecznych działań edukacyjnych i wychowawczych w zakresie rozwoju kompetencji społecznych i przedsiębiorczych młodzieży jest prowadzenie ich za pośrednictwem dobrze przygotowanej kadry. Zarówno pracownicy systemu oświaty (nauczyciele, dyrektorzy szkół </w:t>
      </w:r>
      <w:r w:rsidR="003449F6">
        <w:t xml:space="preserve">czy </w:t>
      </w:r>
      <w:r w:rsidRPr="001C10EB">
        <w:t xml:space="preserve">pedagodzy), jak również osoby, które w ramach edukacji nieformalnej i pozaformalnej zajmują się kształceniem młodego człowieka (przedstawiciele PES, w tym organizacji pozarządowych, OWES), powinni być dobrze przygotowani do pracy z młodzieżą. </w:t>
      </w:r>
      <w:r w:rsidR="00D90487">
        <w:t xml:space="preserve">W tym zakresie zostanie dokonana analiza i ewentualne wykorzystanie już istniejących lub stworzenie nowych </w:t>
      </w:r>
      <w:r w:rsidR="00773FB6">
        <w:t>materiałów i narzędzi do pracy z młodzieżą</w:t>
      </w:r>
      <w:r w:rsidR="006B2FA9">
        <w:t>,</w:t>
      </w:r>
      <w:r w:rsidR="00773FB6">
        <w:t xml:space="preserve"> mających na celu rozwój kompetencji społecznych i przedsiębiorczych młodzieży. </w:t>
      </w:r>
      <w:r w:rsidR="00680DBD">
        <w:t xml:space="preserve">Uwzględniony zostanie aspekt edukacji dzieci i młodzieży o specjalnych potrzebach edukacyjnych, zwłaszcza </w:t>
      </w:r>
      <w:r w:rsidR="00F214E2">
        <w:br/>
      </w:r>
      <w:r w:rsidR="00680DBD">
        <w:t>w kontekście edukacji włączającej.</w:t>
      </w:r>
    </w:p>
    <w:p w14:paraId="20B1D25F" w14:textId="090E900B" w:rsidR="00B5530A" w:rsidRPr="00E66217" w:rsidRDefault="00B5530A" w:rsidP="009771C5">
      <w:pPr>
        <w:pStyle w:val="Listanumerowana"/>
        <w:numPr>
          <w:ilvl w:val="0"/>
          <w:numId w:val="29"/>
        </w:numPr>
      </w:pPr>
      <w:r w:rsidRPr="00E66217">
        <w:t xml:space="preserve">Nauczyciele wyposażeni zostaną w pakiet edukacyjny, zawierający wszystkie potrzebne narzędzia i materiały – zarówno scenariusze lekcji, jak również inne materiały umożliwiające przekazywanie wiedzy na temat ekonomii społecznej. </w:t>
      </w:r>
      <w:r w:rsidR="007B5C46">
        <w:t xml:space="preserve">Zostaną też wyposażeni w komplet informacji dotyczących </w:t>
      </w:r>
      <w:r w:rsidR="002D201F">
        <w:t>spółdzielczości młodzieżowej</w:t>
      </w:r>
      <w:r w:rsidR="007B5C46">
        <w:t xml:space="preserve">. </w:t>
      </w:r>
      <w:r w:rsidRPr="00E66217">
        <w:t>Pakiet edukacyjny powinien skupiać się zarówno na kontekście funkcjonowania ekonomii społecznej (historia, wartości</w:t>
      </w:r>
      <w:r>
        <w:t>, osiągnięcia</w:t>
      </w:r>
      <w:r w:rsidRPr="00E66217">
        <w:t xml:space="preserve">), </w:t>
      </w:r>
      <w:r w:rsidR="00535F5C">
        <w:t>jej systemowym znaczeniu (w</w:t>
      </w:r>
      <w:r w:rsidR="00830AB6">
        <w:t> </w:t>
      </w:r>
      <w:r w:rsidR="00535F5C">
        <w:t xml:space="preserve">szczególności jako instrumentu pozwalającego dzięki aktywności </w:t>
      </w:r>
      <w:r w:rsidR="008970B7">
        <w:t>ekonomicznej</w:t>
      </w:r>
      <w:r w:rsidR="00535F5C">
        <w:t xml:space="preserve"> na realizację celów społecznych), perspektywie pracowniczej (związanej z wysoką jakością </w:t>
      </w:r>
      <w:r w:rsidR="007D7A9A">
        <w:t>miejsc</w:t>
      </w:r>
      <w:r w:rsidR="00535F5C">
        <w:t xml:space="preserve"> pracy), </w:t>
      </w:r>
      <w:r w:rsidR="00F214E2">
        <w:br/>
      </w:r>
      <w:r w:rsidR="00535F5C">
        <w:t xml:space="preserve">a także </w:t>
      </w:r>
      <w:r w:rsidR="00944668">
        <w:t>potencjale do wzmacniania społeczności lokalnej</w:t>
      </w:r>
      <w:r w:rsidR="00535F5C">
        <w:t xml:space="preserve">, </w:t>
      </w:r>
      <w:r w:rsidRPr="00E66217">
        <w:t>jak również</w:t>
      </w:r>
      <w:r w:rsidR="00535F5C">
        <w:t xml:space="preserve"> na</w:t>
      </w:r>
      <w:r w:rsidRPr="00E66217">
        <w:t xml:space="preserve"> bardziej praktycznych aspektach, takich jak</w:t>
      </w:r>
      <w:r>
        <w:t xml:space="preserve"> np.</w:t>
      </w:r>
      <w:r w:rsidRPr="00E66217">
        <w:t xml:space="preserve"> działalność w ramach spółdzielni</w:t>
      </w:r>
      <w:r>
        <w:t xml:space="preserve"> lub innego podmiotu ekonomii społecznej</w:t>
      </w:r>
      <w:r w:rsidRPr="00E66217">
        <w:t>. Zajęcia prowadzone w oparciu o</w:t>
      </w:r>
      <w:r w:rsidR="00A22E39">
        <w:t> </w:t>
      </w:r>
      <w:r w:rsidRPr="00E66217">
        <w:t>tak skonstruowane materiały przyczynią się do pobudzania postaw przedsiębiorczych u</w:t>
      </w:r>
      <w:r w:rsidR="00A22E39">
        <w:t> </w:t>
      </w:r>
      <w:r w:rsidRPr="00E66217">
        <w:t xml:space="preserve">dzieci i młodzieży, ale także pozwolą ukierunkować ten rozwój </w:t>
      </w:r>
      <w:r>
        <w:t>na</w:t>
      </w:r>
      <w:r w:rsidRPr="00E66217">
        <w:t xml:space="preserve"> kompetencj</w:t>
      </w:r>
      <w:r>
        <w:t>e</w:t>
      </w:r>
      <w:r w:rsidRPr="00E66217">
        <w:t xml:space="preserve"> społeczn</w:t>
      </w:r>
      <w:r>
        <w:t>e</w:t>
      </w:r>
      <w:r w:rsidRPr="00E66217">
        <w:t>, uzupełnion</w:t>
      </w:r>
      <w:r>
        <w:t>e</w:t>
      </w:r>
      <w:r w:rsidRPr="00E66217">
        <w:t xml:space="preserve"> zinternalizowanym systemem wartości solidarności społecznej. </w:t>
      </w:r>
    </w:p>
    <w:p w14:paraId="60E04E84" w14:textId="0BC20D2B" w:rsidR="00B5530A" w:rsidRDefault="00B5530A" w:rsidP="00724DF3">
      <w:pPr>
        <w:pStyle w:val="Listanumerowana"/>
      </w:pPr>
      <w:r w:rsidRPr="001C10EB">
        <w:t>Opracowane i upowszechnione zostaną także program</w:t>
      </w:r>
      <w:r>
        <w:t>y doskonalenia nauczycieli w </w:t>
      </w:r>
      <w:r w:rsidRPr="001C10EB">
        <w:t xml:space="preserve">zakresie ekonomii społecznej, które pozwolą przygotować ich do skuteczniejszej pracy </w:t>
      </w:r>
      <w:r w:rsidR="00D714F3">
        <w:br/>
      </w:r>
      <w:r w:rsidRPr="001C10EB">
        <w:t xml:space="preserve">z młodzieżą nad </w:t>
      </w:r>
      <w:r w:rsidR="003449F6">
        <w:t>jej</w:t>
      </w:r>
      <w:r w:rsidR="003449F6" w:rsidRPr="001C10EB">
        <w:t xml:space="preserve"> </w:t>
      </w:r>
      <w:r w:rsidRPr="001C10EB">
        <w:t>potencjałem kompetencyjnym.</w:t>
      </w:r>
    </w:p>
    <w:p w14:paraId="1926593B" w14:textId="467C3B9E" w:rsidR="00207570" w:rsidRDefault="00207570" w:rsidP="00724DF3">
      <w:pPr>
        <w:pStyle w:val="Listanumerowana"/>
      </w:pPr>
      <w:r>
        <w:t>Opracowany zostanie pakiet edukacyjny dotyczący kształcenia liderów młodzieżowych w</w:t>
      </w:r>
      <w:r w:rsidR="000732D5">
        <w:t> </w:t>
      </w:r>
      <w:r>
        <w:t xml:space="preserve">zakresie podnoszenia kompetencji społecznych i przedsiębiorczych u młodzieży. Pakiet zostanie przygotowany z uwzględnieniem doświadczeń organizacji pozarządowych posiadających systemy kształcenia liderów oraz narzędzia do rozwoju kompetencji </w:t>
      </w:r>
      <w:r>
        <w:lastRenderedPageBreak/>
        <w:t>społecznych i przedsiębiorczych. Pakiet edukacyjny zostanie u</w:t>
      </w:r>
      <w:r w:rsidR="00851564">
        <w:t>powszechniony</w:t>
      </w:r>
      <w:r>
        <w:t xml:space="preserve"> </w:t>
      </w:r>
      <w:r w:rsidR="00851564">
        <w:t>wśród organizacji</w:t>
      </w:r>
      <w:r>
        <w:t xml:space="preserve"> pozarządowy</w:t>
      </w:r>
      <w:r w:rsidR="00851564">
        <w:t>ch</w:t>
      </w:r>
      <w:r>
        <w:t xml:space="preserve"> współpracujący</w:t>
      </w:r>
      <w:r w:rsidR="00851564">
        <w:t>ch</w:t>
      </w:r>
      <w:r>
        <w:t xml:space="preserve"> z młodzieżą</w:t>
      </w:r>
      <w:r w:rsidR="00851564">
        <w:t>.</w:t>
      </w:r>
    </w:p>
    <w:p w14:paraId="07C8358D" w14:textId="77777777" w:rsidR="00207570" w:rsidRDefault="00207570" w:rsidP="002D201F">
      <w:pPr>
        <w:ind w:left="357"/>
        <w:rPr>
          <w:rFonts w:eastAsiaTheme="minorEastAsia"/>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8A1022" w:rsidRPr="00707105" w14:paraId="0812261E" w14:textId="77777777" w:rsidTr="008A1022">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53BD131C" w14:textId="423A0DCE" w:rsidR="008A1022" w:rsidRPr="00381062" w:rsidRDefault="00917AEC" w:rsidP="00F34F72">
            <w:pPr>
              <w:keepNext/>
              <w:keepLines/>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17930599" w14:textId="3D6086A7" w:rsidR="008A1022" w:rsidRPr="00381062" w:rsidRDefault="00917AEC" w:rsidP="00F34F72">
            <w:pPr>
              <w:keepNext/>
              <w:keepLines/>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7E4A6BAF" w14:textId="03F6CD1E" w:rsidR="008A1022" w:rsidRPr="00381062" w:rsidRDefault="00917AEC" w:rsidP="00F34F72">
            <w:pPr>
              <w:keepNext/>
              <w:keepLines/>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współpracujące</w:t>
            </w:r>
          </w:p>
        </w:tc>
      </w:tr>
      <w:tr w:rsidR="008A1022" w:rsidRPr="00707105" w14:paraId="4294AA0C" w14:textId="77777777" w:rsidTr="008A1022">
        <w:trPr>
          <w:trHeight w:val="12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3B4D0505" w14:textId="78250C54" w:rsidR="008A1022" w:rsidRPr="00381062" w:rsidRDefault="008A1022" w:rsidP="000732D5">
            <w:pPr>
              <w:spacing w:after="0"/>
              <w:jc w:val="left"/>
              <w:rPr>
                <w:rFonts w:eastAsia="Times New Roman"/>
                <w:color w:val="000000"/>
                <w:lang w:eastAsia="pl-PL"/>
              </w:rPr>
            </w:pPr>
            <w:r w:rsidRPr="00381062">
              <w:rPr>
                <w:rFonts w:eastAsia="Times New Roman"/>
                <w:color w:val="000000"/>
                <w:lang w:eastAsia="pl-PL"/>
              </w:rPr>
              <w:t>Przygotowanie kadr do pracy z młodzieżą w zakresie rozwoju kompetencji społecznych i</w:t>
            </w:r>
            <w:r w:rsidR="000732D5">
              <w:rPr>
                <w:rFonts w:eastAsia="Times New Roman"/>
                <w:color w:val="000000"/>
                <w:lang w:eastAsia="pl-PL"/>
              </w:rPr>
              <w:t> </w:t>
            </w:r>
            <w:r w:rsidRPr="00381062">
              <w:rPr>
                <w:rFonts w:eastAsia="Times New Roman"/>
                <w:color w:val="000000"/>
                <w:lang w:eastAsia="pl-PL"/>
              </w:rPr>
              <w:t>przedsiębiorczych</w:t>
            </w:r>
          </w:p>
        </w:tc>
        <w:tc>
          <w:tcPr>
            <w:tcW w:w="1667" w:type="pct"/>
            <w:tcBorders>
              <w:top w:val="single" w:sz="4" w:space="0" w:color="auto"/>
              <w:left w:val="nil"/>
              <w:bottom w:val="single" w:sz="4" w:space="0" w:color="auto"/>
              <w:right w:val="single" w:sz="4" w:space="0" w:color="auto"/>
            </w:tcBorders>
            <w:shd w:val="clear" w:color="auto" w:fill="auto"/>
            <w:hideMark/>
          </w:tcPr>
          <w:p w14:paraId="14C66C88" w14:textId="06399405" w:rsidR="008A1022" w:rsidRPr="00381062" w:rsidRDefault="00285C74" w:rsidP="008A1022">
            <w:pPr>
              <w:spacing w:after="0"/>
              <w:jc w:val="left"/>
              <w:rPr>
                <w:rFonts w:eastAsia="Times New Roman"/>
                <w:color w:val="000000"/>
                <w:lang w:eastAsia="pl-PL"/>
              </w:rPr>
            </w:pPr>
            <w:r>
              <w:rPr>
                <w:rFonts w:eastAsia="Times New Roman"/>
                <w:color w:val="000000"/>
                <w:lang w:eastAsia="pl-PL"/>
              </w:rPr>
              <w:t xml:space="preserve">Ministerstwo Rodziny </w:t>
            </w:r>
            <w:r w:rsidR="00187D7D">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22A33FB3" w14:textId="69F035CB" w:rsidR="008A1022" w:rsidRDefault="008A1022" w:rsidP="008A1022">
            <w:pPr>
              <w:spacing w:after="0"/>
              <w:jc w:val="left"/>
              <w:rPr>
                <w:rFonts w:eastAsia="Times New Roman"/>
                <w:color w:val="000000"/>
                <w:lang w:eastAsia="pl-PL"/>
              </w:rPr>
            </w:pPr>
            <w:r w:rsidRPr="00381062">
              <w:rPr>
                <w:rFonts w:eastAsia="Times New Roman"/>
                <w:color w:val="000000"/>
                <w:lang w:eastAsia="pl-PL"/>
              </w:rPr>
              <w:t xml:space="preserve">Ministerstwo Edukacji </w:t>
            </w:r>
            <w:r w:rsidR="00187D7D">
              <w:rPr>
                <w:rFonts w:eastAsia="Times New Roman"/>
                <w:color w:val="000000"/>
                <w:lang w:eastAsia="pl-PL"/>
              </w:rPr>
              <w:br/>
            </w:r>
            <w:r w:rsidR="00404317">
              <w:rPr>
                <w:rFonts w:eastAsia="Times New Roman"/>
                <w:color w:val="000000"/>
                <w:lang w:eastAsia="pl-PL"/>
              </w:rPr>
              <w:t>i Nauki,</w:t>
            </w:r>
          </w:p>
          <w:p w14:paraId="1B3E5D79" w14:textId="2E27BD95" w:rsidR="005F1977" w:rsidRPr="00381062" w:rsidRDefault="003449F6" w:rsidP="008A1022">
            <w:pPr>
              <w:spacing w:after="0"/>
              <w:jc w:val="left"/>
              <w:rPr>
                <w:rFonts w:eastAsia="Times New Roman"/>
                <w:color w:val="000000"/>
                <w:lang w:eastAsia="pl-PL"/>
              </w:rPr>
            </w:pPr>
            <w:r>
              <w:rPr>
                <w:rFonts w:eastAsia="Times New Roman"/>
                <w:color w:val="000000"/>
                <w:lang w:eastAsia="pl-PL"/>
              </w:rPr>
              <w:t xml:space="preserve">jednostki </w:t>
            </w:r>
            <w:r w:rsidR="005F1977">
              <w:rPr>
                <w:rFonts w:eastAsia="Times New Roman"/>
                <w:color w:val="000000"/>
                <w:lang w:eastAsia="pl-PL"/>
              </w:rPr>
              <w:t>samorządu terytorialnego</w:t>
            </w:r>
          </w:p>
        </w:tc>
      </w:tr>
    </w:tbl>
    <w:p w14:paraId="693126DC" w14:textId="77777777" w:rsidR="00AB4298" w:rsidRDefault="00AB4298" w:rsidP="00AB4298"/>
    <w:p w14:paraId="18310D26" w14:textId="64D00CCF" w:rsidR="00B5530A" w:rsidRDefault="00B5530A" w:rsidP="00496AAC">
      <w:pPr>
        <w:pStyle w:val="Nagwek4"/>
        <w:keepNext/>
      </w:pPr>
      <w:r w:rsidRPr="00E3056B">
        <w:t xml:space="preserve">Priorytet </w:t>
      </w:r>
      <w:r w:rsidR="006F39A0">
        <w:t>2</w:t>
      </w:r>
      <w:r w:rsidRPr="00E3056B">
        <w:t>.</w:t>
      </w:r>
      <w:r>
        <w:t xml:space="preserve"> Budowa marki ekonomii społecznej</w:t>
      </w:r>
    </w:p>
    <w:p w14:paraId="2CD23390" w14:textId="1C88521E" w:rsidR="00B5530A" w:rsidRPr="008129E7" w:rsidRDefault="00B5530A" w:rsidP="00B5530A">
      <w:r w:rsidRPr="001C10EB">
        <w:t>Zbudowanie stabilnej marki ekonomii społecznej wymaga szerokich działań upowszechniających pozytywny wizerunek tego sektora jako dostarczyciela wysokiej jakości produktów i usług, który poza aktywnością stricte rynkową pełni ważne f</w:t>
      </w:r>
      <w:r>
        <w:t>unkcje w </w:t>
      </w:r>
      <w:r w:rsidRPr="001C10EB">
        <w:t xml:space="preserve">rozwiązywaniu problemów społecznych. Adresatami działań popularyzacyjnych powinna być z jednej strony szeroko rozumiana opinia publiczna, z drugiej zaś decydenci, którzy wyznaczają kierunki realizacji </w:t>
      </w:r>
      <w:r>
        <w:t>krajowych</w:t>
      </w:r>
      <w:r w:rsidRPr="001C10EB">
        <w:t>, regionalnych i lokalnych polityk publicznych</w:t>
      </w:r>
      <w:r>
        <w:t>.</w:t>
      </w:r>
    </w:p>
    <w:p w14:paraId="634C782D" w14:textId="77777777" w:rsidR="00AB4298" w:rsidRDefault="00AB4298" w:rsidP="00AB4298">
      <w:pPr>
        <w:rPr>
          <w:shd w:val="clear" w:color="auto" w:fill="FFFFFF" w:themeFill="background1"/>
        </w:rPr>
      </w:pPr>
    </w:p>
    <w:p w14:paraId="1710DD1A" w14:textId="34C31879" w:rsidR="00B5530A" w:rsidRPr="00667C36" w:rsidRDefault="00B5530A" w:rsidP="00B5530A">
      <w:pPr>
        <w:pStyle w:val="Nagwek5"/>
      </w:pPr>
      <w:r w:rsidRPr="0090720A">
        <w:rPr>
          <w:shd w:val="clear" w:color="auto" w:fill="FFFFFF" w:themeFill="background1"/>
        </w:rPr>
        <w:t xml:space="preserve">Działanie </w:t>
      </w:r>
      <w:r w:rsidRPr="00667C36">
        <w:t>I</w:t>
      </w:r>
      <w:r w:rsidR="006F39A0">
        <w:t>V</w:t>
      </w:r>
      <w:r w:rsidRPr="00667C36">
        <w:t>.</w:t>
      </w:r>
      <w:r w:rsidR="006F39A0">
        <w:t>2.</w:t>
      </w:r>
      <w:r w:rsidRPr="00667C36">
        <w:t>1. Popularyzacja ekonomii społecznej wśród opinii publicznej</w:t>
      </w:r>
    </w:p>
    <w:p w14:paraId="7CFEF45A" w14:textId="2E7FEC69" w:rsidR="00B5530A" w:rsidRPr="001C10EB" w:rsidRDefault="00B5530A" w:rsidP="00B5530A">
      <w:r w:rsidRPr="001C10EB">
        <w:t>Opinię publiczną tworzą konsumenci, których wybory decydują o przetrwaniu danego przedsiębiorcy na konkurencyjnym rynku. W realiach gospodarki rynkowej podmioty ekonomii społecznej muszą zbudować w zbiorowej świadomości swoją markę jako dostarczycieli produktów i usług wysokiej jakości, któr</w:t>
      </w:r>
      <w:r>
        <w:t>ych wartością dodaną jest</w:t>
      </w:r>
      <w:r w:rsidRPr="001C10EB">
        <w:t xml:space="preserve"> realiz</w:t>
      </w:r>
      <w:r>
        <w:t>acja</w:t>
      </w:r>
      <w:r w:rsidRPr="001C10EB">
        <w:t xml:space="preserve"> ważn</w:t>
      </w:r>
      <w:r>
        <w:t>ej</w:t>
      </w:r>
      <w:r w:rsidRPr="001C10EB">
        <w:t xml:space="preserve"> misj</w:t>
      </w:r>
      <w:r>
        <w:t>i</w:t>
      </w:r>
      <w:r w:rsidRPr="001C10EB">
        <w:t xml:space="preserve"> społeczn</w:t>
      </w:r>
      <w:r>
        <w:t>ej</w:t>
      </w:r>
      <w:r w:rsidRPr="001C10EB">
        <w:t xml:space="preserve">. Kluczowe jest dotarcie do konsumentów z informacją na temat społecznych efektów ich działania, tak aby umożliwić im </w:t>
      </w:r>
      <w:r w:rsidR="00682337">
        <w:t>społecznie odpowiedzialny</w:t>
      </w:r>
      <w:r w:rsidR="00682337" w:rsidRPr="001C10EB">
        <w:t xml:space="preserve"> </w:t>
      </w:r>
      <w:r w:rsidRPr="001C10EB">
        <w:t xml:space="preserve">wybór, </w:t>
      </w:r>
      <w:r w:rsidR="00D714F3">
        <w:br/>
      </w:r>
      <w:r w:rsidRPr="001C10EB">
        <w:t xml:space="preserve">w którym liczyć się nie będzie jedynie cena, opakowanie i reklama. </w:t>
      </w:r>
    </w:p>
    <w:p w14:paraId="5BF10C97" w14:textId="1D22A2CF" w:rsidR="00B5530A" w:rsidRPr="00CF5D4F" w:rsidRDefault="008D1494" w:rsidP="009771C5">
      <w:pPr>
        <w:pStyle w:val="Listanumerowana"/>
        <w:numPr>
          <w:ilvl w:val="0"/>
          <w:numId w:val="30"/>
        </w:numPr>
      </w:pPr>
      <w:r>
        <w:t>Inicjowana będzie</w:t>
      </w:r>
      <w:r w:rsidR="00B5530A" w:rsidRPr="00CF5D4F">
        <w:t xml:space="preserve"> współprac</w:t>
      </w:r>
      <w:r>
        <w:t>a</w:t>
      </w:r>
      <w:r w:rsidR="00B5530A" w:rsidRPr="00CF5D4F">
        <w:t xml:space="preserve"> z samorządem</w:t>
      </w:r>
      <w:r w:rsidR="00B5530A">
        <w:t xml:space="preserve"> regionalnym i </w:t>
      </w:r>
      <w:r w:rsidR="00B5530A" w:rsidRPr="00CF5D4F">
        <w:t>lokaln</w:t>
      </w:r>
      <w:r w:rsidR="00B5530A">
        <w:t>ym</w:t>
      </w:r>
      <w:r>
        <w:t xml:space="preserve"> w zakresie kampanii</w:t>
      </w:r>
      <w:r w:rsidR="00B5530A" w:rsidRPr="00CF5D4F">
        <w:t xml:space="preserve"> informując</w:t>
      </w:r>
      <w:r>
        <w:t>ych</w:t>
      </w:r>
      <w:r w:rsidR="00B5530A" w:rsidRPr="00CF5D4F">
        <w:t xml:space="preserve"> </w:t>
      </w:r>
      <w:r>
        <w:t>o ekonomii społecznej,</w:t>
      </w:r>
      <w:r w:rsidR="00AC60E4">
        <w:t xml:space="preserve"> w tym </w:t>
      </w:r>
      <w:r w:rsidR="002D50B2">
        <w:t xml:space="preserve">o wybranych formach </w:t>
      </w:r>
      <w:r w:rsidR="00AC60E4">
        <w:t>spółdzielczości,</w:t>
      </w:r>
      <w:r>
        <w:t xml:space="preserve"> promujących</w:t>
      </w:r>
      <w:r w:rsidR="00B5530A" w:rsidRPr="00CF5D4F">
        <w:t xml:space="preserve"> jej idee, kreując</w:t>
      </w:r>
      <w:r>
        <w:t>ych</w:t>
      </w:r>
      <w:r w:rsidR="00B5530A">
        <w:t xml:space="preserve"> </w:t>
      </w:r>
      <w:r w:rsidR="00F34F72">
        <w:t>jej pozytywny wizerunek i </w:t>
      </w:r>
      <w:r w:rsidR="00B5530A" w:rsidRPr="00CF5D4F">
        <w:t>kształtując</w:t>
      </w:r>
      <w:r>
        <w:t>ych</w:t>
      </w:r>
      <w:r w:rsidR="00B5530A" w:rsidRPr="00CF5D4F">
        <w:t xml:space="preserve"> odpowiedzialne </w:t>
      </w:r>
      <w:r w:rsidR="00B5530A">
        <w:t xml:space="preserve">i społecznie wrażliwe </w:t>
      </w:r>
      <w:r w:rsidR="00B5530A" w:rsidRPr="00CF5D4F">
        <w:t>postawy konsumenckie.</w:t>
      </w:r>
    </w:p>
    <w:p w14:paraId="497CEC46" w14:textId="06AB58BD" w:rsidR="00B5530A" w:rsidRDefault="00424781" w:rsidP="009771C5">
      <w:pPr>
        <w:pStyle w:val="Listanumerowana"/>
        <w:spacing w:after="240"/>
      </w:pPr>
      <w:r>
        <w:t>R</w:t>
      </w:r>
      <w:r w:rsidR="00B5530A" w:rsidRPr="00CF5D4F">
        <w:t>ozwijany będzie system znaków jakości dla podmiotów ekonomii społecznej oraz jednostek samorządu terytorialnego, dzięki któremu możliwe będzie promowanie nie tylko konkretnych PES oraz ich towarów i usług</w:t>
      </w:r>
      <w:r w:rsidR="00B5530A">
        <w:t>,</w:t>
      </w:r>
      <w:r w:rsidR="00B5530A" w:rsidRPr="00CF5D4F">
        <w:t xml:space="preserve"> ale również całego sektora ekonomii społecznej</w:t>
      </w:r>
      <w:r w:rsidR="00A9161C">
        <w:t>.</w:t>
      </w:r>
      <w:r w:rsidR="000C4E9C">
        <w:t xml:space="preserve"> </w:t>
      </w:r>
      <w:r>
        <w:t xml:space="preserve">Wspierane </w:t>
      </w:r>
      <w:r w:rsidR="000C4E9C">
        <w:t>będ</w:t>
      </w:r>
      <w:r w:rsidR="009A7583">
        <w:t>ą</w:t>
      </w:r>
      <w:r w:rsidR="000C4E9C">
        <w:t xml:space="preserve"> również istniejąc</w:t>
      </w:r>
      <w:r w:rsidR="009A7583">
        <w:t>e</w:t>
      </w:r>
      <w:r w:rsidR="000C4E9C">
        <w:t xml:space="preserve"> </w:t>
      </w:r>
      <w:r>
        <w:t xml:space="preserve">inne systemy </w:t>
      </w:r>
      <w:r w:rsidR="000C4E9C">
        <w:t>znak</w:t>
      </w:r>
      <w:r>
        <w:t>ów</w:t>
      </w:r>
      <w:r w:rsidR="000C4E9C">
        <w:t xml:space="preserve"> jakości. </w:t>
      </w:r>
    </w:p>
    <w:p w14:paraId="77AB569B" w14:textId="77777777" w:rsidR="00A4665C" w:rsidRPr="00A4665C" w:rsidRDefault="00A4665C" w:rsidP="00A4665C">
      <w:pPr>
        <w:pStyle w:val="Listanumerowana2"/>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8A1022" w:rsidRPr="00533BB5" w14:paraId="4CBEE7E2" w14:textId="77777777" w:rsidTr="008A1022">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441838AC" w14:textId="45A0D41F" w:rsidR="008A1022" w:rsidRPr="00381062" w:rsidRDefault="00917AEC" w:rsidP="008A1022">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7042F7CC" w14:textId="2B5746BE" w:rsidR="008A1022" w:rsidRPr="00381062" w:rsidRDefault="00917AEC" w:rsidP="008A102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54293ABB" w14:textId="46832A27" w:rsidR="008A1022" w:rsidRPr="00381062" w:rsidRDefault="00917AEC" w:rsidP="008A102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współpracujące</w:t>
            </w:r>
          </w:p>
        </w:tc>
      </w:tr>
      <w:tr w:rsidR="008A1022" w:rsidRPr="00533BB5" w14:paraId="5C4F4EA3" w14:textId="77777777" w:rsidTr="008A1022">
        <w:trPr>
          <w:trHeight w:val="6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52D29BAC" w14:textId="76780FAB" w:rsidR="008A1022" w:rsidRPr="00381062" w:rsidRDefault="008A1022">
            <w:pPr>
              <w:spacing w:after="0"/>
              <w:jc w:val="left"/>
              <w:rPr>
                <w:rFonts w:eastAsia="Times New Roman"/>
                <w:color w:val="000000"/>
                <w:lang w:eastAsia="pl-PL"/>
              </w:rPr>
            </w:pPr>
            <w:r w:rsidRPr="00381062">
              <w:rPr>
                <w:rFonts w:eastAsia="Times New Roman"/>
                <w:color w:val="000000"/>
                <w:lang w:eastAsia="pl-PL"/>
              </w:rPr>
              <w:t>Popularyzacja ekonomii społecznej wśród opinii publicznej</w:t>
            </w:r>
          </w:p>
        </w:tc>
        <w:tc>
          <w:tcPr>
            <w:tcW w:w="1667" w:type="pct"/>
            <w:tcBorders>
              <w:top w:val="single" w:sz="4" w:space="0" w:color="auto"/>
              <w:left w:val="nil"/>
              <w:bottom w:val="single" w:sz="4" w:space="0" w:color="auto"/>
              <w:right w:val="single" w:sz="4" w:space="0" w:color="auto"/>
            </w:tcBorders>
            <w:shd w:val="clear" w:color="auto" w:fill="auto"/>
            <w:hideMark/>
          </w:tcPr>
          <w:p w14:paraId="74AAF5C4" w14:textId="1DB65A1A" w:rsidR="008A1022" w:rsidRPr="00381062" w:rsidRDefault="00285C74" w:rsidP="008A1022">
            <w:pPr>
              <w:spacing w:after="0"/>
              <w:jc w:val="left"/>
              <w:rPr>
                <w:rFonts w:eastAsia="Times New Roman"/>
                <w:color w:val="000000"/>
                <w:lang w:eastAsia="pl-PL"/>
              </w:rPr>
            </w:pPr>
            <w:r>
              <w:rPr>
                <w:rFonts w:eastAsia="Times New Roman"/>
                <w:color w:val="000000"/>
                <w:lang w:eastAsia="pl-PL"/>
              </w:rPr>
              <w:t xml:space="preserve">Ministerstwo Rodziny </w:t>
            </w:r>
            <w:r w:rsidR="00A4665C">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5DA349B3" w14:textId="7B2B84C6" w:rsidR="008A1022" w:rsidRPr="00381062" w:rsidRDefault="00496AAC" w:rsidP="008A1022">
            <w:pPr>
              <w:spacing w:after="0"/>
              <w:jc w:val="left"/>
              <w:rPr>
                <w:rFonts w:eastAsia="Times New Roman"/>
                <w:color w:val="000000"/>
                <w:lang w:eastAsia="pl-PL"/>
              </w:rPr>
            </w:pPr>
            <w:r>
              <w:rPr>
                <w:rFonts w:eastAsia="Times New Roman"/>
                <w:color w:val="000000"/>
                <w:lang w:eastAsia="pl-PL"/>
              </w:rPr>
              <w:t>j</w:t>
            </w:r>
            <w:r w:rsidR="00A9161C">
              <w:rPr>
                <w:rFonts w:eastAsia="Times New Roman"/>
                <w:color w:val="000000"/>
                <w:lang w:eastAsia="pl-PL"/>
              </w:rPr>
              <w:t>ednostki samor</w:t>
            </w:r>
            <w:r w:rsidR="005C1226">
              <w:rPr>
                <w:rFonts w:eastAsia="Times New Roman"/>
                <w:color w:val="000000"/>
                <w:lang w:eastAsia="pl-PL"/>
              </w:rPr>
              <w:t>ządu terytorialnego</w:t>
            </w:r>
          </w:p>
        </w:tc>
      </w:tr>
    </w:tbl>
    <w:p w14:paraId="58811717" w14:textId="0824B7C6" w:rsidR="00B5530A" w:rsidRPr="00667C36" w:rsidRDefault="00B5530A" w:rsidP="00B5530A">
      <w:pPr>
        <w:pStyle w:val="Nagwek5"/>
      </w:pPr>
      <w:r w:rsidRPr="0090720A">
        <w:rPr>
          <w:shd w:val="clear" w:color="auto" w:fill="FFFFFF" w:themeFill="background1"/>
        </w:rPr>
        <w:lastRenderedPageBreak/>
        <w:t xml:space="preserve">Działanie </w:t>
      </w:r>
      <w:r w:rsidRPr="00667C36">
        <w:t>I</w:t>
      </w:r>
      <w:r w:rsidR="006F39A0">
        <w:t>V</w:t>
      </w:r>
      <w:r w:rsidRPr="00667C36">
        <w:t>.2.</w:t>
      </w:r>
      <w:r w:rsidR="006F39A0">
        <w:t>2.</w:t>
      </w:r>
      <w:r w:rsidRPr="00667C36">
        <w:t xml:space="preserve"> Popularyzacja ekonomii społecznej wśród przedstawicieli organów administracji publicznej</w:t>
      </w:r>
    </w:p>
    <w:p w14:paraId="6B5FA924" w14:textId="4C729A7D" w:rsidR="00B5530A" w:rsidRPr="00CF5D4F" w:rsidRDefault="00B5530A" w:rsidP="00B5530A">
      <w:r w:rsidRPr="00CF5D4F">
        <w:t xml:space="preserve">Dotychczasowe doświadczenia w zakresie upowszechniania ekonomii społecznej wśród decydentów koncentrują się głównie na szkoleniach adresowanych do pracowników urzędów pracy czy też ośrodków pomocy społecznej. Jednak nawet wysoka efektywność szkoleń, przy braku szerszej informacji adresowanej do lokalnych polityków, w wielu przypadkach nie zapewni możliwości </w:t>
      </w:r>
      <w:r>
        <w:t xml:space="preserve">rozwijania </w:t>
      </w:r>
      <w:r w:rsidRPr="00CF5D4F">
        <w:t>działania. Konieczne jest jasne sformułowanie przekazu, że wsparcie ekonomii społecznej</w:t>
      </w:r>
      <w:r>
        <w:t xml:space="preserve"> </w:t>
      </w:r>
      <w:r w:rsidRPr="00CF5D4F">
        <w:t>nie jest p</w:t>
      </w:r>
      <w:r>
        <w:t>o prostu kolejnym obciążeniem i </w:t>
      </w:r>
      <w:r w:rsidRPr="00CF5D4F">
        <w:t xml:space="preserve">kosztem </w:t>
      </w:r>
      <w:r>
        <w:t xml:space="preserve">dla </w:t>
      </w:r>
      <w:r w:rsidRPr="00CF5D4F">
        <w:t xml:space="preserve">budżetu publicznego, ale specyficznie rozumianą inwestycją społeczną oraz mechanizmem </w:t>
      </w:r>
      <w:r>
        <w:t>trafniejszego</w:t>
      </w:r>
      <w:r w:rsidRPr="00CF5D4F">
        <w:t xml:space="preserve"> i </w:t>
      </w:r>
      <w:r>
        <w:t xml:space="preserve">bardziej </w:t>
      </w:r>
      <w:r w:rsidRPr="00CF5D4F">
        <w:t>efektywn</w:t>
      </w:r>
      <w:r>
        <w:t>ego</w:t>
      </w:r>
      <w:r w:rsidRPr="00CF5D4F">
        <w:t xml:space="preserve"> adresowania wsparcia osób wymagających pomocy. </w:t>
      </w:r>
    </w:p>
    <w:p w14:paraId="4FE8B779" w14:textId="63DCC88D" w:rsidR="00B5530A" w:rsidRDefault="00B5530A" w:rsidP="009771C5">
      <w:pPr>
        <w:pStyle w:val="Listanumerowana"/>
        <w:numPr>
          <w:ilvl w:val="0"/>
          <w:numId w:val="31"/>
        </w:numPr>
      </w:pPr>
      <w:r w:rsidRPr="00CF5D4F">
        <w:t xml:space="preserve">Upowszechniane będą </w:t>
      </w:r>
      <w:r w:rsidR="007D7A9A" w:rsidRPr="00CF5D4F">
        <w:t>informacje o</w:t>
      </w:r>
      <w:r w:rsidRPr="00CF5D4F">
        <w:t xml:space="preserve"> </w:t>
      </w:r>
      <w:r w:rsidR="00EF02A9">
        <w:t>nowych rozwiązaniach pra</w:t>
      </w:r>
      <w:r w:rsidR="00D60E0C">
        <w:t>w</w:t>
      </w:r>
      <w:r w:rsidR="00EF02A9">
        <w:t>nych w zakresie ekonomii społecznej</w:t>
      </w:r>
      <w:r w:rsidR="003449F6">
        <w:t>.</w:t>
      </w:r>
    </w:p>
    <w:p w14:paraId="2DD37E4A" w14:textId="2806B173" w:rsidR="00B5530A" w:rsidRPr="00CF5D4F" w:rsidRDefault="00533BB5" w:rsidP="00724DF3">
      <w:pPr>
        <w:pStyle w:val="Listanumerowana"/>
      </w:pPr>
      <w:r>
        <w:t>W konsultacji</w:t>
      </w:r>
      <w:r w:rsidR="00B5530A" w:rsidRPr="00CF5D4F">
        <w:t xml:space="preserve"> z organizacjami samorządu terytorialnego i PES </w:t>
      </w:r>
      <w:r w:rsidRPr="00CF5D4F">
        <w:t>przygo</w:t>
      </w:r>
      <w:r>
        <w:t>towane zostaną</w:t>
      </w:r>
      <w:r w:rsidRPr="00CF5D4F">
        <w:t xml:space="preserve"> </w:t>
      </w:r>
      <w:r w:rsidR="00B5530A" w:rsidRPr="00CF5D4F">
        <w:t>wytyczne dla JST oraz podmiotów ekonomii społecznej, zawierające</w:t>
      </w:r>
      <w:r w:rsidR="00830AB6">
        <w:t xml:space="preserve"> </w:t>
      </w:r>
      <w:r w:rsidR="00B5530A" w:rsidRPr="00CF5D4F">
        <w:t>w</w:t>
      </w:r>
      <w:r w:rsidR="00830AB6">
        <w:t> </w:t>
      </w:r>
      <w:r w:rsidR="00B5530A" w:rsidRPr="00CF5D4F">
        <w:t xml:space="preserve">szczególności wskazania metodyczne służące sprawnej realizacji działań strategicznych i programowych w gminach i powiatach. </w:t>
      </w:r>
    </w:p>
    <w:p w14:paraId="25A0B4DA" w14:textId="1CF8F54C" w:rsidR="00B5530A" w:rsidRDefault="00597C50" w:rsidP="009771C5">
      <w:pPr>
        <w:pStyle w:val="Listanumerowana"/>
      </w:pPr>
      <w:r>
        <w:t>Wzmocnion</w:t>
      </w:r>
      <w:r w:rsidR="00496AAC">
        <w:t>a</w:t>
      </w:r>
      <w:r>
        <w:t xml:space="preserve"> </w:t>
      </w:r>
      <w:r w:rsidR="00381062">
        <w:t>zostani</w:t>
      </w:r>
      <w:r w:rsidR="00496AAC">
        <w:t>e</w:t>
      </w:r>
      <w:r w:rsidR="00381062">
        <w:t xml:space="preserve"> koordynacja</w:t>
      </w:r>
      <w:r w:rsidR="00381062" w:rsidRPr="00CF5D4F">
        <w:t xml:space="preserve"> </w:t>
      </w:r>
      <w:r w:rsidR="00B5530A" w:rsidRPr="00CF5D4F">
        <w:t>działań edukacyjnych i doradczych skierowanych do wspólnot lokalnych wspierających urzędników, radnych oraz aktywistów społecznych</w:t>
      </w:r>
      <w:r w:rsidR="00B5530A">
        <w:t xml:space="preserve">. </w:t>
      </w:r>
    </w:p>
    <w:p w14:paraId="44556AD0" w14:textId="23D255A8" w:rsidR="00161F5D" w:rsidRDefault="001F751C" w:rsidP="009771C5">
      <w:pPr>
        <w:pStyle w:val="Listanumerowana"/>
      </w:pPr>
      <w:r>
        <w:t>Realizowane będą działania upowszechniające dodatkow</w:t>
      </w:r>
      <w:r w:rsidR="003449F6">
        <w:t>e</w:t>
      </w:r>
      <w:r>
        <w:t xml:space="preserve"> korzyści społeczn</w:t>
      </w:r>
      <w:r w:rsidR="003449F6">
        <w:t>e</w:t>
      </w:r>
      <w:r>
        <w:t>, które mogą być osiągane dzięki zlecaniu usług społecznych PES, a także korzystania ze społecznie odpowiedzialnych zamó</w:t>
      </w:r>
      <w:r w:rsidR="00AC60E4">
        <w:t>w</w:t>
      </w:r>
      <w:r>
        <w:t>ień publicznych.</w:t>
      </w:r>
    </w:p>
    <w:p w14:paraId="51AE81B5" w14:textId="77777777" w:rsidR="00AB4298" w:rsidRPr="00AB4298" w:rsidRDefault="00AB4298" w:rsidP="00AB4298">
      <w:pPr>
        <w:rPr>
          <w:lang w:eastAsia="pl-PL"/>
        </w:rPr>
      </w:pPr>
    </w:p>
    <w:tbl>
      <w:tblPr>
        <w:tblW w:w="5000" w:type="pct"/>
        <w:tblCellMar>
          <w:left w:w="70" w:type="dxa"/>
          <w:right w:w="70" w:type="dxa"/>
        </w:tblCellMar>
        <w:tblLook w:val="04A0" w:firstRow="1" w:lastRow="0" w:firstColumn="1" w:lastColumn="0" w:noHBand="0" w:noVBand="1"/>
      </w:tblPr>
      <w:tblGrid>
        <w:gridCol w:w="3018"/>
        <w:gridCol w:w="3018"/>
        <w:gridCol w:w="3016"/>
      </w:tblGrid>
      <w:tr w:rsidR="008A1022" w:rsidRPr="00533BB5" w14:paraId="549A4DBB" w14:textId="77777777" w:rsidTr="008A1022">
        <w:trPr>
          <w:trHeight w:val="315"/>
        </w:trPr>
        <w:tc>
          <w:tcPr>
            <w:tcW w:w="1667" w:type="pct"/>
            <w:tcBorders>
              <w:top w:val="single" w:sz="8" w:space="0" w:color="auto"/>
              <w:left w:val="single" w:sz="8" w:space="0" w:color="auto"/>
              <w:bottom w:val="single" w:sz="8" w:space="0" w:color="auto"/>
              <w:right w:val="single" w:sz="4" w:space="0" w:color="auto"/>
            </w:tcBorders>
            <w:shd w:val="clear" w:color="000000" w:fill="D9D9D9"/>
            <w:hideMark/>
          </w:tcPr>
          <w:p w14:paraId="3CE52962" w14:textId="1CA89664" w:rsidR="008A1022" w:rsidRPr="00381062" w:rsidRDefault="00917AEC" w:rsidP="008A1022">
            <w:pPr>
              <w:spacing w:after="0"/>
              <w:jc w:val="left"/>
              <w:rPr>
                <w:rFonts w:eastAsia="Times New Roman"/>
                <w:b/>
                <w:bCs/>
                <w:color w:val="000000"/>
                <w:lang w:eastAsia="pl-PL"/>
              </w:rPr>
            </w:pPr>
            <w:r>
              <w:rPr>
                <w:rFonts w:eastAsia="Times New Roman"/>
                <w:b/>
                <w:bCs/>
                <w:color w:val="000000"/>
                <w:lang w:eastAsia="pl-PL"/>
              </w:rPr>
              <w:t>Nazwa działania</w:t>
            </w:r>
          </w:p>
        </w:tc>
        <w:tc>
          <w:tcPr>
            <w:tcW w:w="1667" w:type="pct"/>
            <w:tcBorders>
              <w:top w:val="single" w:sz="8" w:space="0" w:color="auto"/>
              <w:left w:val="nil"/>
              <w:bottom w:val="single" w:sz="8" w:space="0" w:color="auto"/>
              <w:right w:val="single" w:sz="4" w:space="0" w:color="auto"/>
            </w:tcBorders>
            <w:shd w:val="clear" w:color="000000" w:fill="D9D9D9"/>
            <w:hideMark/>
          </w:tcPr>
          <w:p w14:paraId="3E716154" w14:textId="6CB54369" w:rsidR="008A1022" w:rsidRPr="00381062" w:rsidRDefault="00917AEC" w:rsidP="008A102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wiodąc</w:t>
            </w:r>
            <w:r w:rsidR="008B54B7">
              <w:rPr>
                <w:rFonts w:eastAsia="Times New Roman"/>
                <w:b/>
                <w:bCs/>
                <w:color w:val="000000"/>
                <w:lang w:eastAsia="pl-PL"/>
              </w:rPr>
              <w:t>e</w:t>
            </w:r>
          </w:p>
        </w:tc>
        <w:tc>
          <w:tcPr>
            <w:tcW w:w="1667" w:type="pct"/>
            <w:tcBorders>
              <w:top w:val="single" w:sz="8" w:space="0" w:color="auto"/>
              <w:left w:val="nil"/>
              <w:bottom w:val="single" w:sz="8" w:space="0" w:color="auto"/>
              <w:right w:val="single" w:sz="8" w:space="0" w:color="auto"/>
            </w:tcBorders>
            <w:shd w:val="clear" w:color="000000" w:fill="D9D9D9"/>
            <w:hideMark/>
          </w:tcPr>
          <w:p w14:paraId="1EAFAD5B" w14:textId="63EDD05D" w:rsidR="008A1022" w:rsidRPr="00381062" w:rsidRDefault="00917AEC" w:rsidP="008A1022">
            <w:pPr>
              <w:spacing w:after="0"/>
              <w:jc w:val="left"/>
              <w:rPr>
                <w:rFonts w:eastAsia="Times New Roman"/>
                <w:b/>
                <w:bCs/>
                <w:color w:val="000000"/>
                <w:lang w:eastAsia="pl-PL"/>
              </w:rPr>
            </w:pPr>
            <w:r>
              <w:rPr>
                <w:rFonts w:eastAsia="Times New Roman"/>
                <w:b/>
                <w:bCs/>
                <w:color w:val="000000"/>
                <w:lang w:eastAsia="pl-PL"/>
              </w:rPr>
              <w:t xml:space="preserve">Podmioty i instytucje </w:t>
            </w:r>
            <w:r w:rsidR="008A1022" w:rsidRPr="00381062">
              <w:rPr>
                <w:rFonts w:eastAsia="Times New Roman"/>
                <w:b/>
                <w:bCs/>
                <w:color w:val="000000"/>
                <w:lang w:eastAsia="pl-PL"/>
              </w:rPr>
              <w:t>współpracujące</w:t>
            </w:r>
          </w:p>
        </w:tc>
      </w:tr>
      <w:tr w:rsidR="008A1022" w:rsidRPr="00533BB5" w14:paraId="38284640" w14:textId="77777777" w:rsidTr="008A1022">
        <w:trPr>
          <w:trHeight w:val="1200"/>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3EA4D853" w14:textId="572CCF71" w:rsidR="008A1022" w:rsidRPr="00381062" w:rsidRDefault="008A1022">
            <w:pPr>
              <w:spacing w:after="0"/>
              <w:jc w:val="left"/>
              <w:rPr>
                <w:rFonts w:eastAsia="Times New Roman"/>
                <w:color w:val="000000"/>
                <w:lang w:eastAsia="pl-PL"/>
              </w:rPr>
            </w:pPr>
            <w:r w:rsidRPr="00381062">
              <w:rPr>
                <w:rFonts w:eastAsia="Times New Roman"/>
                <w:color w:val="000000"/>
                <w:lang w:eastAsia="pl-PL"/>
              </w:rPr>
              <w:t xml:space="preserve">Popularyzacja ekonomii społecznej wśród przedstawicieli organów administracji rządowej </w:t>
            </w:r>
            <w:r w:rsidR="00EB5CB6">
              <w:rPr>
                <w:rFonts w:eastAsia="Times New Roman"/>
                <w:color w:val="000000"/>
                <w:lang w:eastAsia="pl-PL"/>
              </w:rPr>
              <w:br/>
            </w:r>
            <w:r w:rsidRPr="00381062">
              <w:rPr>
                <w:rFonts w:eastAsia="Times New Roman"/>
                <w:color w:val="000000"/>
                <w:lang w:eastAsia="pl-PL"/>
              </w:rPr>
              <w:t>i samorządowej</w:t>
            </w:r>
          </w:p>
        </w:tc>
        <w:tc>
          <w:tcPr>
            <w:tcW w:w="1667" w:type="pct"/>
            <w:tcBorders>
              <w:top w:val="single" w:sz="4" w:space="0" w:color="auto"/>
              <w:left w:val="nil"/>
              <w:bottom w:val="single" w:sz="4" w:space="0" w:color="auto"/>
              <w:right w:val="single" w:sz="4" w:space="0" w:color="auto"/>
            </w:tcBorders>
            <w:shd w:val="clear" w:color="auto" w:fill="auto"/>
            <w:hideMark/>
          </w:tcPr>
          <w:p w14:paraId="550BB660" w14:textId="0A5B135E" w:rsidR="008A1022" w:rsidRPr="00381062" w:rsidRDefault="00285C74" w:rsidP="008A1022">
            <w:pPr>
              <w:spacing w:after="0"/>
              <w:jc w:val="left"/>
              <w:rPr>
                <w:rFonts w:eastAsia="Times New Roman"/>
                <w:color w:val="000000"/>
                <w:lang w:eastAsia="pl-PL"/>
              </w:rPr>
            </w:pPr>
            <w:r>
              <w:rPr>
                <w:rFonts w:eastAsia="Times New Roman"/>
                <w:color w:val="000000"/>
                <w:lang w:eastAsia="pl-PL"/>
              </w:rPr>
              <w:t xml:space="preserve">Ministerstwo Rodziny </w:t>
            </w:r>
            <w:r w:rsidR="00BB0BBD">
              <w:rPr>
                <w:rFonts w:eastAsia="Times New Roman"/>
                <w:color w:val="000000"/>
                <w:lang w:eastAsia="pl-PL"/>
              </w:rPr>
              <w:br/>
            </w:r>
            <w:r>
              <w:rPr>
                <w:rFonts w:eastAsia="Times New Roman"/>
                <w:color w:val="000000"/>
                <w:lang w:eastAsia="pl-PL"/>
              </w:rPr>
              <w:t>i Polityki Społecznej</w:t>
            </w:r>
          </w:p>
        </w:tc>
        <w:tc>
          <w:tcPr>
            <w:tcW w:w="1667" w:type="pct"/>
            <w:tcBorders>
              <w:top w:val="single" w:sz="4" w:space="0" w:color="auto"/>
              <w:left w:val="nil"/>
              <w:bottom w:val="single" w:sz="4" w:space="0" w:color="auto"/>
              <w:right w:val="single" w:sz="4" w:space="0" w:color="auto"/>
            </w:tcBorders>
            <w:shd w:val="clear" w:color="auto" w:fill="auto"/>
            <w:hideMark/>
          </w:tcPr>
          <w:p w14:paraId="3D6072FE" w14:textId="6E5FB60A" w:rsidR="008A1022" w:rsidRPr="00381062" w:rsidRDefault="00BB0BBD">
            <w:pPr>
              <w:spacing w:after="0"/>
              <w:jc w:val="left"/>
              <w:rPr>
                <w:rFonts w:eastAsia="Times New Roman"/>
                <w:color w:val="000000"/>
                <w:lang w:eastAsia="pl-PL"/>
              </w:rPr>
            </w:pPr>
            <w:r>
              <w:rPr>
                <w:rFonts w:eastAsia="Times New Roman"/>
                <w:color w:val="000000"/>
                <w:lang w:eastAsia="pl-PL"/>
              </w:rPr>
              <w:t>U</w:t>
            </w:r>
            <w:r w:rsidR="00C017BA" w:rsidRPr="00381062">
              <w:rPr>
                <w:rFonts w:eastAsia="Times New Roman"/>
                <w:color w:val="000000"/>
                <w:lang w:eastAsia="pl-PL"/>
              </w:rPr>
              <w:t>rz</w:t>
            </w:r>
            <w:r w:rsidR="00C017BA">
              <w:rPr>
                <w:rFonts w:eastAsia="Times New Roman"/>
                <w:color w:val="000000"/>
                <w:lang w:eastAsia="pl-PL"/>
              </w:rPr>
              <w:t xml:space="preserve">ędy </w:t>
            </w:r>
            <w:r>
              <w:rPr>
                <w:rFonts w:eastAsia="Times New Roman"/>
                <w:color w:val="000000"/>
                <w:lang w:eastAsia="pl-PL"/>
              </w:rPr>
              <w:t>M</w:t>
            </w:r>
            <w:r w:rsidR="003449F6">
              <w:rPr>
                <w:rFonts w:eastAsia="Times New Roman"/>
                <w:color w:val="000000"/>
                <w:lang w:eastAsia="pl-PL"/>
              </w:rPr>
              <w:t>arszałkowskie</w:t>
            </w:r>
            <w:r w:rsidR="008A1022" w:rsidRPr="00381062">
              <w:rPr>
                <w:rFonts w:eastAsia="Times New Roman"/>
                <w:color w:val="000000"/>
                <w:lang w:eastAsia="pl-PL"/>
              </w:rPr>
              <w:t xml:space="preserve">, </w:t>
            </w:r>
            <w:r w:rsidR="003F5287">
              <w:rPr>
                <w:rFonts w:eastAsia="Times New Roman"/>
                <w:color w:val="000000"/>
                <w:lang w:eastAsia="pl-PL"/>
              </w:rPr>
              <w:t>jednostki samorządu t</w:t>
            </w:r>
            <w:r w:rsidR="00533BB5">
              <w:rPr>
                <w:rFonts w:eastAsia="Times New Roman"/>
                <w:color w:val="000000"/>
                <w:lang w:eastAsia="pl-PL"/>
              </w:rPr>
              <w:t>erytorialnego</w:t>
            </w:r>
          </w:p>
        </w:tc>
      </w:tr>
    </w:tbl>
    <w:p w14:paraId="7BB21326" w14:textId="77777777" w:rsidR="00161F5D" w:rsidRPr="00161F5D" w:rsidRDefault="00161F5D" w:rsidP="00161F5D">
      <w:pPr>
        <w:pStyle w:val="Listanumerowana2"/>
        <w:rPr>
          <w:lang w:eastAsia="pl-PL"/>
        </w:rPr>
      </w:pPr>
    </w:p>
    <w:p w14:paraId="749877EF" w14:textId="77777777" w:rsidR="00AB4298" w:rsidRDefault="00AB4298">
      <w:pPr>
        <w:spacing w:line="259" w:lineRule="auto"/>
        <w:jc w:val="left"/>
        <w:rPr>
          <w:rFonts w:eastAsia="Times New Roman"/>
          <w:b/>
          <w:bCs/>
          <w:sz w:val="36"/>
          <w:szCs w:val="36"/>
          <w:lang w:eastAsia="pl-PL"/>
        </w:rPr>
      </w:pPr>
      <w:r>
        <w:br w:type="page"/>
      </w:r>
    </w:p>
    <w:p w14:paraId="02ECBB8B" w14:textId="2772A7B4" w:rsidR="009B4CA7" w:rsidRDefault="00654A88" w:rsidP="009B4CA7">
      <w:pPr>
        <w:pStyle w:val="Nagwek2"/>
      </w:pPr>
      <w:bookmarkStart w:id="13" w:name="_Toc80878456"/>
      <w:r>
        <w:lastRenderedPageBreak/>
        <w:t>Rozdział IV</w:t>
      </w:r>
      <w:r w:rsidR="00685FED">
        <w:t>.</w:t>
      </w:r>
      <w:r w:rsidR="00B4174B">
        <w:br/>
        <w:t>Podstawowe założenia systemu realizacji</w:t>
      </w:r>
      <w:bookmarkEnd w:id="13"/>
    </w:p>
    <w:p w14:paraId="13901CC6" w14:textId="0EB8B790" w:rsidR="009B4CA7" w:rsidRPr="003A07D1" w:rsidRDefault="009B4CA7" w:rsidP="009B4CA7">
      <w:r w:rsidRPr="003A07D1">
        <w:t xml:space="preserve">Realizacja </w:t>
      </w:r>
      <w:r w:rsidR="0030054B">
        <w:t>KPRES</w:t>
      </w:r>
      <w:r w:rsidRPr="003A07D1">
        <w:t xml:space="preserve"> wymaga szeregu działań o wymiarze </w:t>
      </w:r>
      <w:r>
        <w:t>instytucjonalnym i</w:t>
      </w:r>
      <w:r w:rsidR="00830AB6">
        <w:t> </w:t>
      </w:r>
      <w:r w:rsidRPr="003A07D1">
        <w:t>organizacyjnym, prawnym,</w:t>
      </w:r>
      <w:r>
        <w:t xml:space="preserve"> </w:t>
      </w:r>
      <w:r w:rsidRPr="003A07D1">
        <w:t xml:space="preserve">finansowym i edukacyjnym, realizowanych przez wielu </w:t>
      </w:r>
      <w:r>
        <w:t>interesariuszy wywodzących się zarówno z</w:t>
      </w:r>
      <w:r w:rsidRPr="003A07D1">
        <w:t xml:space="preserve"> administracji publicznej</w:t>
      </w:r>
      <w:r w:rsidR="003449F6">
        <w:t>,</w:t>
      </w:r>
      <w:r w:rsidRPr="003A07D1">
        <w:t xml:space="preserve"> </w:t>
      </w:r>
      <w:r>
        <w:t>jak i sektor</w:t>
      </w:r>
      <w:r w:rsidR="00F34F72">
        <w:t>a ekonomii społecznej</w:t>
      </w:r>
      <w:r>
        <w:t xml:space="preserve">, </w:t>
      </w:r>
      <w:r w:rsidR="00F214E2">
        <w:br/>
      </w:r>
      <w:r>
        <w:t>a także z jego otoczenia.</w:t>
      </w:r>
      <w:r w:rsidRPr="003A07D1">
        <w:t xml:space="preserve"> </w:t>
      </w:r>
      <w:r>
        <w:t>I</w:t>
      </w:r>
      <w:r w:rsidRPr="003A07D1">
        <w:t>stotnym elementem będzie skorelowanie d</w:t>
      </w:r>
      <w:r w:rsidR="00F34F72">
        <w:t>ziałań o </w:t>
      </w:r>
      <w:r>
        <w:t>charakterze krajowym z </w:t>
      </w:r>
      <w:r w:rsidRPr="003A07D1">
        <w:t>działaniami realizowanymi w regionach.</w:t>
      </w:r>
    </w:p>
    <w:p w14:paraId="52E6BA5C" w14:textId="183DF9F9" w:rsidR="00E66217" w:rsidRPr="006D709B" w:rsidRDefault="00E66217" w:rsidP="006D709B">
      <w:pPr>
        <w:pStyle w:val="Nagwek5"/>
        <w:rPr>
          <w:rStyle w:val="Pogrubienie"/>
          <w:b w:val="0"/>
          <w:bCs w:val="0"/>
        </w:rPr>
      </w:pPr>
      <w:r w:rsidRPr="006D709B">
        <w:rPr>
          <w:rStyle w:val="Pogrubienie"/>
          <w:b w:val="0"/>
          <w:bCs w:val="0"/>
        </w:rPr>
        <w:t>Minister jako koordynator</w:t>
      </w:r>
    </w:p>
    <w:p w14:paraId="6443EEA6" w14:textId="5F66C050" w:rsidR="009B4CA7" w:rsidRPr="003A07D1" w:rsidRDefault="009B4CA7" w:rsidP="009B4CA7">
      <w:pPr>
        <w:spacing w:after="0"/>
      </w:pPr>
      <w:r>
        <w:t xml:space="preserve">Z uwagi na szeroki i przekrojowy zakres kompetencji i zadań, minister właściwy do spraw zabezpieczenia społecznego pełni funkcję organu koordynującego polityki publiczne w zakresie rozwoju sektora ekonomii społecznej. </w:t>
      </w:r>
      <w:r w:rsidRPr="003A07D1">
        <w:t>Na poziomie krajowym</w:t>
      </w:r>
      <w:r>
        <w:t>,</w:t>
      </w:r>
      <w:r w:rsidRPr="003A07D1">
        <w:t xml:space="preserve"> zgodnie z ustawą </w:t>
      </w:r>
      <w:r w:rsidR="00F214E2">
        <w:br/>
      </w:r>
      <w:r w:rsidRPr="003A07D1">
        <w:t xml:space="preserve">z dnia 4 września 1997 r. o działach administracji rządowej, odpowiedzialnym za problematykę ekonomii społecznej i przedsiębiorczości społecznej jest minister właściwy do spraw zabezpieczenia społecznego. Minister </w:t>
      </w:r>
      <w:r w:rsidR="003449F6">
        <w:t xml:space="preserve">ten </w:t>
      </w:r>
      <w:r w:rsidRPr="003A07D1">
        <w:t>w ramach swoich działań</w:t>
      </w:r>
      <w:r>
        <w:t xml:space="preserve"> w szczególności</w:t>
      </w:r>
      <w:r w:rsidRPr="003A07D1">
        <w:t xml:space="preserve">: </w:t>
      </w:r>
    </w:p>
    <w:p w14:paraId="0FE39606" w14:textId="70FD8CF4" w:rsidR="0094209F" w:rsidRDefault="0094209F" w:rsidP="0094209F">
      <w:pPr>
        <w:pStyle w:val="Listapunktowana"/>
      </w:pPr>
      <w:r>
        <w:t>określa kierunki rozwoju w obszarze ekonomii społecznej;</w:t>
      </w:r>
    </w:p>
    <w:p w14:paraId="28FF1B41" w14:textId="18372902" w:rsidR="0094209F" w:rsidRDefault="0094209F" w:rsidP="0094209F">
      <w:pPr>
        <w:pStyle w:val="Listapunktowana"/>
      </w:pPr>
      <w:r>
        <w:t>koordynuje działania w zakresie ekonomii społecznej;</w:t>
      </w:r>
    </w:p>
    <w:p w14:paraId="5DC5537E" w14:textId="172CEE45" w:rsidR="0094209F" w:rsidRDefault="0094209F" w:rsidP="0094209F">
      <w:pPr>
        <w:pStyle w:val="Listapunktowana"/>
      </w:pPr>
      <w:r>
        <w:t>opracowuje, realizuje i monitoruje, na podstawie przepisów ustawy z dnia 6 grudnia 2006  r. o zasadach prowadzenia polityki rozwoju, program na rzecz rozwoju ekonomii społecznej;</w:t>
      </w:r>
    </w:p>
    <w:p w14:paraId="76210287" w14:textId="31BD9DEA" w:rsidR="0094209F" w:rsidRDefault="0094209F" w:rsidP="0094209F">
      <w:pPr>
        <w:pStyle w:val="Listapunktowana"/>
      </w:pPr>
      <w:r>
        <w:t>prowadzi działania z zakresu upowszechniania ekonomii społecznej;</w:t>
      </w:r>
    </w:p>
    <w:p w14:paraId="6B6AFB9D" w14:textId="525FF379" w:rsidR="0094209F" w:rsidRDefault="0094209F" w:rsidP="0094209F">
      <w:pPr>
        <w:pStyle w:val="Listapunktowana"/>
      </w:pPr>
      <w:r>
        <w:t>zapewnia realizację usług wsparcia podmiotów ekonomii społecznej na poziomie ponadregionalnym;</w:t>
      </w:r>
    </w:p>
    <w:p w14:paraId="71A803D1" w14:textId="3762649F" w:rsidR="009B4CA7" w:rsidRDefault="0094209F" w:rsidP="009B4CA7">
      <w:r>
        <w:t xml:space="preserve">monitoruje funkcjonowanie obszaru ekonomii społecznej we współpracy z Prezesem Głównego Urzędu Statystycznego. </w:t>
      </w:r>
      <w:r w:rsidR="009B4CA7" w:rsidRPr="003A07D1">
        <w:t xml:space="preserve">Ponadto minister </w:t>
      </w:r>
      <w:r w:rsidR="009B4CA7">
        <w:t xml:space="preserve">właściwy </w:t>
      </w:r>
      <w:r w:rsidR="003449F6">
        <w:t>do spraw</w:t>
      </w:r>
      <w:r w:rsidR="009B4CA7">
        <w:t xml:space="preserve"> zabezpieczenia społecznego</w:t>
      </w:r>
      <w:r w:rsidR="00F051DB">
        <w:t xml:space="preserve">, </w:t>
      </w:r>
      <w:r w:rsidR="00F051DB" w:rsidRPr="00717EDF">
        <w:t>przy wykorzystaniu środków z budżetu UE,</w:t>
      </w:r>
      <w:r w:rsidR="00AE1FDF" w:rsidRPr="00717EDF">
        <w:t xml:space="preserve"> koordynuje i włącza politykę </w:t>
      </w:r>
      <w:r w:rsidR="00D714F3">
        <w:br/>
      </w:r>
      <w:r w:rsidR="00AE1FDF" w:rsidRPr="00717EDF">
        <w:t xml:space="preserve">w zakresie ekonomii społecznej </w:t>
      </w:r>
      <w:r w:rsidR="00717EDF">
        <w:t>do</w:t>
      </w:r>
      <w:r w:rsidR="00AE1FDF" w:rsidRPr="00717EDF">
        <w:t xml:space="preserve"> inny</w:t>
      </w:r>
      <w:r w:rsidR="00717EDF">
        <w:t>ch</w:t>
      </w:r>
      <w:r w:rsidR="00AE1FDF" w:rsidRPr="00717EDF">
        <w:t xml:space="preserve"> polityk dotyczący</w:t>
      </w:r>
      <w:r w:rsidR="001731B2">
        <w:t>ch</w:t>
      </w:r>
      <w:r w:rsidR="00AE1FDF" w:rsidRPr="00717EDF">
        <w:t xml:space="preserve"> włączenia społecznego </w:t>
      </w:r>
      <w:r w:rsidR="00D714F3">
        <w:br/>
      </w:r>
      <w:r w:rsidR="00AE1FDF" w:rsidRPr="00717EDF">
        <w:t xml:space="preserve">(w szczególności usług społecznych i deinstytucjonalizacji), </w:t>
      </w:r>
      <w:r w:rsidR="00493C9F" w:rsidRPr="00717EDF">
        <w:t>wspiera wdrażanie rozwiązań</w:t>
      </w:r>
      <w:r w:rsidR="009B4CA7" w:rsidRPr="00717EDF">
        <w:t xml:space="preserve"> </w:t>
      </w:r>
      <w:r w:rsidR="00493C9F" w:rsidRPr="00717EDF">
        <w:t>ustawowych</w:t>
      </w:r>
      <w:r w:rsidR="00DD418E" w:rsidRPr="00717EDF">
        <w:t xml:space="preserve"> (w tym przez wzmocnienie kadr instytucji pomocy społecznej, służb zatrudnienia, PFRON i innych instytucji publicznych)</w:t>
      </w:r>
      <w:r w:rsidR="00493C9F" w:rsidRPr="00717EDF">
        <w:t>,</w:t>
      </w:r>
      <w:r w:rsidR="00493C9F">
        <w:t xml:space="preserve"> </w:t>
      </w:r>
      <w:r w:rsidR="009B4CA7">
        <w:t>przyznaje</w:t>
      </w:r>
      <w:r w:rsidR="009B4CA7" w:rsidRPr="003A07D1">
        <w:t xml:space="preserve"> akredytacj</w:t>
      </w:r>
      <w:r w:rsidR="009B4CA7">
        <w:t>ę</w:t>
      </w:r>
      <w:r w:rsidR="009B4CA7" w:rsidRPr="003A07D1">
        <w:t xml:space="preserve"> podmiotom spełniającym określone standardy jakości usług wsparcia podmiotów ekonomii społecznej oraz prowadzi wykaz podmiotów akredytowanych. Prowadzi również rejestr przedsiębiorstw społecznych w wymiarze ogólnopolskim.</w:t>
      </w:r>
    </w:p>
    <w:p w14:paraId="3731ADD2" w14:textId="6B439C07" w:rsidR="00D449E5" w:rsidRPr="00F50654" w:rsidRDefault="00D449E5" w:rsidP="002D7B12">
      <w:pPr>
        <w:spacing w:after="0"/>
      </w:pPr>
      <w:r>
        <w:t>Minister właściwy d</w:t>
      </w:r>
      <w:r w:rsidR="003449F6">
        <w:t>o spraw</w:t>
      </w:r>
      <w:r>
        <w:t xml:space="preserve"> zabezpieczenia społecznego odpowiedzialny będzie również za opracowanie </w:t>
      </w:r>
      <w:r w:rsidR="00AB3D38">
        <w:t>programów resortowych</w:t>
      </w:r>
      <w:r w:rsidR="00F34F72">
        <w:t xml:space="preserve"> </w:t>
      </w:r>
      <w:r w:rsidR="006B204D">
        <w:t>na rzecz</w:t>
      </w:r>
      <w:r w:rsidR="00AB3D38">
        <w:t xml:space="preserve"> ekonomii społecznej, w </w:t>
      </w:r>
      <w:r>
        <w:t xml:space="preserve">ramach </w:t>
      </w:r>
      <w:r w:rsidR="00AB3D38">
        <w:t>których</w:t>
      </w:r>
      <w:r w:rsidRPr="00F50654">
        <w:t xml:space="preserve"> możliwe będzie w</w:t>
      </w:r>
      <w:r w:rsidR="00F34F72">
        <w:t> </w:t>
      </w:r>
      <w:r w:rsidRPr="00F50654">
        <w:t>szczególności finansowanie działań wspierających m.in.:</w:t>
      </w:r>
    </w:p>
    <w:p w14:paraId="12718E72" w14:textId="2B9F4A39" w:rsidR="0094209F" w:rsidRDefault="0094209F" w:rsidP="0094209F">
      <w:pPr>
        <w:pStyle w:val="Listapunktowana"/>
      </w:pPr>
      <w:r>
        <w:t>rozwój ekonomii społecznej;</w:t>
      </w:r>
    </w:p>
    <w:p w14:paraId="297255C0" w14:textId="18EF3D42" w:rsidR="0094209F" w:rsidRDefault="0094209F" w:rsidP="0094209F">
      <w:pPr>
        <w:pStyle w:val="Listapunktowana"/>
      </w:pPr>
      <w:r>
        <w:t>tworzenie i rozwój podmiotów ekonomii społecznej, w szczególności przedsiębiorstw społecznych oraz wzmacnianie ich potencjału innowacyjnego i rozwojowego;</w:t>
      </w:r>
    </w:p>
    <w:p w14:paraId="22507248" w14:textId="5E642331" w:rsidR="0094209F" w:rsidRDefault="0094209F" w:rsidP="0094209F">
      <w:pPr>
        <w:pStyle w:val="Listapunktowana"/>
      </w:pPr>
      <w:r>
        <w:t>zatrudnienie w przedsiębiorstwach społecznych osób zagrożonych wykluczeniem społecznym;</w:t>
      </w:r>
    </w:p>
    <w:p w14:paraId="033CEB3C" w14:textId="42A6E93D" w:rsidR="0094209F" w:rsidRDefault="0094209F" w:rsidP="0094209F">
      <w:pPr>
        <w:pStyle w:val="Listapunktowana"/>
      </w:pPr>
      <w:r>
        <w:t>reintegrację społeczną i reintegrację zawodową osób zagrożonych wykluczeniem społecznym, będących pracownikami przedsiębiorstwa społecznego;</w:t>
      </w:r>
    </w:p>
    <w:p w14:paraId="5318FD51" w14:textId="12BE686E" w:rsidR="0094209F" w:rsidRDefault="0094209F" w:rsidP="0094209F">
      <w:pPr>
        <w:pStyle w:val="Listapunktowana"/>
      </w:pPr>
      <w:r>
        <w:t>podnoszenie i nabywanie kompetencji i kwalifikacji osób zatrudnionych w podmiotach ekonomii społecznej;</w:t>
      </w:r>
    </w:p>
    <w:p w14:paraId="4AFAB5EB" w14:textId="77777777" w:rsidR="00216F3C" w:rsidRDefault="0094209F" w:rsidP="009B4CA7">
      <w:pPr>
        <w:pStyle w:val="Listapunktowana"/>
      </w:pPr>
      <w:r>
        <w:t>budowanie wspólnych przedsięwzięć przedsiębiorstw społecznych, podmiotów ekonomii społecznej oraz przedsiębiorstw na rzecz rozwoju ich potencjału oraz rozwoju lokalnego;</w:t>
      </w:r>
    </w:p>
    <w:p w14:paraId="21619E15" w14:textId="77777777" w:rsidR="00216F3C" w:rsidRDefault="0094209F" w:rsidP="009B4CA7">
      <w:pPr>
        <w:pStyle w:val="Listapunktowana"/>
      </w:pPr>
      <w:r>
        <w:t xml:space="preserve">realizację usług społecznych. </w:t>
      </w:r>
    </w:p>
    <w:p w14:paraId="55A75A4B" w14:textId="54BAF0D1" w:rsidR="009B4CA7" w:rsidRPr="003A07D1" w:rsidRDefault="009B4CA7" w:rsidP="00216F3C">
      <w:pPr>
        <w:pStyle w:val="Listapunktowana"/>
        <w:numPr>
          <w:ilvl w:val="0"/>
          <w:numId w:val="0"/>
        </w:numPr>
      </w:pPr>
      <w:r w:rsidRPr="003A07D1">
        <w:lastRenderedPageBreak/>
        <w:t xml:space="preserve">Minister właściwy </w:t>
      </w:r>
      <w:r>
        <w:t>d</w:t>
      </w:r>
      <w:r w:rsidR="00231DDA">
        <w:t>o spraw</w:t>
      </w:r>
      <w:r w:rsidRPr="003A07D1">
        <w:t xml:space="preserve"> zabezpieczenia społecznego współpracuje z ministrem właściwym </w:t>
      </w:r>
      <w:r w:rsidR="00231DDA">
        <w:t>do spraw</w:t>
      </w:r>
      <w:r w:rsidRPr="003A07D1">
        <w:t xml:space="preserve"> rozwoju </w:t>
      </w:r>
      <w:r w:rsidR="00421411">
        <w:t xml:space="preserve">regionalnego </w:t>
      </w:r>
      <w:r w:rsidRPr="003A07D1">
        <w:t xml:space="preserve">w zakresie wykorzystania instrumentów finansowych </w:t>
      </w:r>
      <w:r w:rsidR="00D714F3">
        <w:br/>
      </w:r>
      <w:r>
        <w:t xml:space="preserve">w ramach </w:t>
      </w:r>
      <w:r w:rsidR="00AA4C1F">
        <w:t xml:space="preserve">EFS </w:t>
      </w:r>
      <w:r w:rsidR="00D7112D">
        <w:t>oraz</w:t>
      </w:r>
      <w:r w:rsidR="00AA4C1F">
        <w:t xml:space="preserve"> EFS+</w:t>
      </w:r>
      <w:r w:rsidRPr="003A07D1">
        <w:t xml:space="preserve"> na rzecz rozwoju ekonomii społecznej. Minister </w:t>
      </w:r>
      <w:r w:rsidR="00231DDA">
        <w:t xml:space="preserve">ten </w:t>
      </w:r>
      <w:r w:rsidRPr="003A07D1">
        <w:t>ko</w:t>
      </w:r>
      <w:r>
        <w:t>rzysta także</w:t>
      </w:r>
      <w:r w:rsidRPr="003A07D1">
        <w:t xml:space="preserve"> ze środków budżetu Ministra Rodziny i Polityki Społecznej oraz uzgadnia </w:t>
      </w:r>
      <w:r w:rsidR="00F214E2">
        <w:br/>
      </w:r>
      <w:r w:rsidRPr="003A07D1">
        <w:t xml:space="preserve">z innymi ministrami możliwości profilowania </w:t>
      </w:r>
      <w:r>
        <w:t xml:space="preserve">i finansowania </w:t>
      </w:r>
      <w:r w:rsidRPr="003A07D1">
        <w:t xml:space="preserve">działań na rzecz podmiotów ekonomii społecznej. </w:t>
      </w:r>
      <w:r>
        <w:t xml:space="preserve">Za obsługę zadań </w:t>
      </w:r>
      <w:r w:rsidR="00231DDA">
        <w:t xml:space="preserve">ww. </w:t>
      </w:r>
      <w:r>
        <w:t>ministra związanych z koordynowaniem działań w sferze ES odpowiada D</w:t>
      </w:r>
      <w:r w:rsidRPr="003A07D1">
        <w:t>e</w:t>
      </w:r>
      <w:r>
        <w:t>partament Ekonomii Społecznej i </w:t>
      </w:r>
      <w:r w:rsidRPr="003A07D1">
        <w:t xml:space="preserve">Solidarnej </w:t>
      </w:r>
      <w:r>
        <w:t xml:space="preserve">w </w:t>
      </w:r>
      <w:r w:rsidRPr="003A07D1">
        <w:t xml:space="preserve">MRiPS. </w:t>
      </w:r>
      <w:r w:rsidR="00F34F72">
        <w:t>Departament ten jednocześnie, w </w:t>
      </w:r>
      <w:r w:rsidRPr="003A07D1">
        <w:t>ramach realizacji zadań związanych ze wsparciem krajowym, współfinansowanych z</w:t>
      </w:r>
      <w:r w:rsidR="006B204D">
        <w:t xml:space="preserve">e środków europejskich </w:t>
      </w:r>
      <w:r w:rsidRPr="003A07D1">
        <w:t>odpowiada za zadania w zakresie organizacji procesu akredytacji Ośrodków Wsparcia Ekonomii Społecznej, wspierania projektów innowacyjnych, a także działa</w:t>
      </w:r>
      <w:r>
        <w:t>ń</w:t>
      </w:r>
      <w:r w:rsidRPr="003A07D1">
        <w:t xml:space="preserve"> edukacyjn</w:t>
      </w:r>
      <w:r>
        <w:t>ych</w:t>
      </w:r>
      <w:r w:rsidRPr="003A07D1">
        <w:t>, promocyjn</w:t>
      </w:r>
      <w:r>
        <w:t>ych</w:t>
      </w:r>
      <w:r w:rsidRPr="003A07D1">
        <w:t>, doradczo</w:t>
      </w:r>
      <w:r w:rsidR="00F214E2">
        <w:br/>
      </w:r>
      <w:r w:rsidRPr="003A07D1">
        <w:t>-szkoleniow</w:t>
      </w:r>
      <w:r>
        <w:t>ych</w:t>
      </w:r>
      <w:r w:rsidRPr="003A07D1">
        <w:t xml:space="preserve"> dla województw oraz dz</w:t>
      </w:r>
      <w:r w:rsidR="00F34F72">
        <w:t>iałania badawczo-monitorujące i </w:t>
      </w:r>
      <w:r w:rsidRPr="003A07D1">
        <w:t>ewaluacyjne.</w:t>
      </w:r>
    </w:p>
    <w:p w14:paraId="103FC258" w14:textId="36807EB8" w:rsidR="009B4CA7" w:rsidRDefault="009B4CA7" w:rsidP="009B4CA7">
      <w:r>
        <w:t xml:space="preserve">Minister </w:t>
      </w:r>
      <w:r w:rsidR="00231DDA">
        <w:t xml:space="preserve">właściwy do spraw zabezpieczenia społecznego </w:t>
      </w:r>
      <w:r>
        <w:t>wraz z ministrem właściwym d</w:t>
      </w:r>
      <w:r w:rsidR="00231DDA">
        <w:t xml:space="preserve">o spraw </w:t>
      </w:r>
      <w:r>
        <w:t>rozwoju regionalnego mają także wpływ na gospodarowanie środkami przeznaczonymi na zwrotne instrumenty wsparcia dla przedsiębiorst</w:t>
      </w:r>
      <w:r w:rsidR="00F34F72">
        <w:t>w społecznych, o których mowa w </w:t>
      </w:r>
      <w:r>
        <w:t>rozdziale III.</w:t>
      </w:r>
    </w:p>
    <w:p w14:paraId="7A8A1814" w14:textId="2E2920C5" w:rsidR="001F56F4" w:rsidRDefault="001F56F4" w:rsidP="009B4CA7">
      <w:r>
        <w:t xml:space="preserve">W ramach funkcji koordynacyjnych ministra </w:t>
      </w:r>
      <w:r w:rsidR="00626E10">
        <w:t xml:space="preserve">właściwego ds. zabezpieczenia społecznego </w:t>
      </w:r>
      <w:r>
        <w:t xml:space="preserve">mieści się także inicjowanie i realizowanie przedsięwzięć służących podnoszeniu kompetencji </w:t>
      </w:r>
      <w:r w:rsidR="00EC1312">
        <w:t xml:space="preserve">i potencjału </w:t>
      </w:r>
      <w:r>
        <w:t xml:space="preserve">podmiotów realizujących istotne funkcje w systemie wsparcia ekonomii społecznej. W szczególności działania takie adresowane mogą być do marszałków województw i obsługujących je urzędów (w szczególności ROPS), wojewodów, a także wojewódzkich </w:t>
      </w:r>
      <w:r w:rsidR="00D714F3">
        <w:br/>
      </w:r>
      <w:r>
        <w:t xml:space="preserve">i powiatowych urzędów pracy. </w:t>
      </w:r>
      <w:r w:rsidR="00AA4C1F" w:rsidRPr="0063221F">
        <w:t xml:space="preserve">Powyższe przedsięwzięcia powinny służyć usprawnieniu koordynacji działań na rzecz rozwoju ekonomii społecznej na poziomie regionalnym </w:t>
      </w:r>
      <w:r w:rsidR="00D714F3">
        <w:br/>
      </w:r>
      <w:r w:rsidR="00AA4C1F" w:rsidRPr="0063221F">
        <w:t xml:space="preserve">i krajowym. </w:t>
      </w:r>
      <w:r w:rsidR="00C85DF3" w:rsidRPr="0063221F">
        <w:t xml:space="preserve">Ponadto w celu podniesienia jakości procesu decyzyjnego w kreowaniu </w:t>
      </w:r>
      <w:r w:rsidR="00D714F3">
        <w:br/>
      </w:r>
      <w:r w:rsidR="00C85DF3" w:rsidRPr="0063221F">
        <w:t xml:space="preserve">i wdrażaniu rozwiązań prawnych, organizacyjnych i finansowych, minister może korzystać </w:t>
      </w:r>
      <w:r w:rsidR="00D714F3">
        <w:br/>
      </w:r>
      <w:r w:rsidR="00C85DF3" w:rsidRPr="0063221F">
        <w:t>z odpowiedniego wsparcia eksperckiego</w:t>
      </w:r>
      <w:r w:rsidR="00720EA6" w:rsidRPr="0063221F">
        <w:t>, a także projektować i wdrażać rozwiązania informatyczne wspierające rozwiązania dotyczące ekonomii społecznej</w:t>
      </w:r>
      <w:r w:rsidR="001731B2">
        <w:t>.</w:t>
      </w:r>
    </w:p>
    <w:p w14:paraId="6ED70F92" w14:textId="46E968C0" w:rsidR="00CC3DF7" w:rsidRDefault="00CC3DF7" w:rsidP="009B4CA7">
      <w:r>
        <w:t xml:space="preserve">Istotna rola zostanie </w:t>
      </w:r>
      <w:r w:rsidR="00BC5A54">
        <w:t>nadana</w:t>
      </w:r>
      <w:r>
        <w:t xml:space="preserve"> także wojewodom, którzy po wejściu w życie regulacji ustawowej dotyczącej sektora ekonomii społecznej będą odpowiedzialni m. in. za postępowania związane z nadawaniem statusu przedsiębiorstwa społecznego, a także czynności nadzorcze i kontrolne związane z utrzymaniem tego statusu przez podmioty go posiadające.</w:t>
      </w:r>
      <w:r w:rsidR="00BC5A54">
        <w:t xml:space="preserve"> W ramach działań wspomagających wdrażanie ustawy regulującej sferę ekonomii społecznej, do wojewodów zostanie zaadresowane stosowne wsparcie w realizacji przypisanych im nowych zadań dotyczących przedsiębiorczości społecznej.</w:t>
      </w:r>
    </w:p>
    <w:p w14:paraId="450ACE01" w14:textId="2D38A1F3" w:rsidR="009B4CA7" w:rsidRDefault="009B4CA7" w:rsidP="009B4CA7">
      <w:r w:rsidRPr="009B4CA7">
        <w:t>W związku ze wzrostem znaczenia problematyki ekonomii społecznej</w:t>
      </w:r>
      <w:r w:rsidR="0094209F">
        <w:t>,</w:t>
      </w:r>
      <w:r w:rsidR="007D7A9A" w:rsidRPr="009B4CA7">
        <w:t xml:space="preserve"> konieczne</w:t>
      </w:r>
      <w:r w:rsidRPr="009B4CA7">
        <w:t xml:space="preserve"> są działania utrzymujące wysoki stopień legitymizacji decyzji dotyczących rozwoju tego sektora podejmowanych na szczeblu krajowym</w:t>
      </w:r>
      <w:r>
        <w:t xml:space="preserve">. Szczególnie istotne jest upowszechnienie </w:t>
      </w:r>
      <w:r w:rsidR="00152E79">
        <w:t>misji</w:t>
      </w:r>
      <w:r w:rsidRPr="009B4CA7">
        <w:t>,</w:t>
      </w:r>
      <w:r>
        <w:t xml:space="preserve"> celów i logiki działań wśród</w:t>
      </w:r>
      <w:r w:rsidRPr="009B4CA7">
        <w:t xml:space="preserve"> podmiot</w:t>
      </w:r>
      <w:r>
        <w:t>ów i </w:t>
      </w:r>
      <w:r w:rsidRPr="009B4CA7">
        <w:t>instytucj</w:t>
      </w:r>
      <w:r w:rsidR="00F66C04">
        <w:t>i</w:t>
      </w:r>
      <w:r w:rsidRPr="009B4CA7">
        <w:t xml:space="preserve"> odpowiedzialnych za implementację tych rozwiązań na szczeblu regional</w:t>
      </w:r>
      <w:r>
        <w:t>nym i </w:t>
      </w:r>
      <w:r w:rsidRPr="009B4CA7">
        <w:t>lokalnym</w:t>
      </w:r>
      <w:r>
        <w:t xml:space="preserve">, a </w:t>
      </w:r>
      <w:r w:rsidR="007D7A9A">
        <w:t>także wśród</w:t>
      </w:r>
      <w:r w:rsidRPr="009B4CA7">
        <w:t xml:space="preserve"> sam</w:t>
      </w:r>
      <w:r>
        <w:t>ych</w:t>
      </w:r>
      <w:r w:rsidRPr="009B4CA7">
        <w:t xml:space="preserve"> PES. W tym celu minister właściwy </w:t>
      </w:r>
      <w:r w:rsidR="00231DDA" w:rsidRPr="009B4CA7">
        <w:t>d</w:t>
      </w:r>
      <w:r w:rsidR="00231DDA">
        <w:t>o spraw</w:t>
      </w:r>
      <w:r w:rsidRPr="009B4CA7">
        <w:t xml:space="preserve"> zabezpieczenia społecznego wraz z</w:t>
      </w:r>
      <w:r w:rsidR="00F34F72">
        <w:t> </w:t>
      </w:r>
      <w:r w:rsidRPr="009B4CA7">
        <w:t>pozostałymi interesariuszami będzie rozwijać system partycypacyjnego zarządzania sferą ekonomii społecznej. Kluczowym</w:t>
      </w:r>
      <w:r w:rsidR="00097120">
        <w:t xml:space="preserve"> </w:t>
      </w:r>
      <w:r w:rsidRPr="009B4CA7">
        <w:t xml:space="preserve"> przedsięwzięciem będzie tworzenie trwałego forum dialogu między różnymi aktorami zaangażowanymi w rozwijanie sektora ES, umożliwiającego wielostronną komunikację, konsultacje, a także przepływ idei i propozycji rozwiązań na</w:t>
      </w:r>
      <w:r>
        <w:t xml:space="preserve"> rzecz wzmacniania potencjału i </w:t>
      </w:r>
      <w:r w:rsidRPr="009B4CA7">
        <w:t>skali sektora.</w:t>
      </w:r>
    </w:p>
    <w:p w14:paraId="14C3B1FF" w14:textId="1CAB7963" w:rsidR="00E66217" w:rsidRPr="00DD5FF0" w:rsidRDefault="00E66217" w:rsidP="00DD5FF0">
      <w:pPr>
        <w:spacing w:line="259" w:lineRule="auto"/>
        <w:jc w:val="left"/>
        <w:rPr>
          <w:bCs/>
          <w:color w:val="1F4E79" w:themeColor="accent1" w:themeShade="80"/>
        </w:rPr>
      </w:pPr>
      <w:r w:rsidRPr="00DD5FF0">
        <w:rPr>
          <w:bCs/>
          <w:color w:val="1F4E79" w:themeColor="accent1" w:themeShade="80"/>
        </w:rPr>
        <w:t>Krajowy Komitet Rozwoju Ekonomii Społecznej</w:t>
      </w:r>
    </w:p>
    <w:p w14:paraId="686AA6C3" w14:textId="00A8021B" w:rsidR="009B4CA7" w:rsidRDefault="009B4CA7" w:rsidP="009B4CA7">
      <w:r>
        <w:t xml:space="preserve">Ministra </w:t>
      </w:r>
      <w:r w:rsidR="00231DDA">
        <w:t xml:space="preserve">właściwego do spraw zabezpieczenia społecznego </w:t>
      </w:r>
      <w:r>
        <w:t xml:space="preserve">wspiera Krajowy Komitet Rozwoju Ekonomii Społecznej, stanowiący </w:t>
      </w:r>
      <w:r w:rsidR="00533BB5">
        <w:t>organ opiniodawczo-doradczy</w:t>
      </w:r>
      <w:r w:rsidR="00231DDA">
        <w:t xml:space="preserve"> </w:t>
      </w:r>
      <w:r>
        <w:t xml:space="preserve">w dziedzinie ekonomii </w:t>
      </w:r>
      <w:r>
        <w:lastRenderedPageBreak/>
        <w:t xml:space="preserve">społecznej. Forum </w:t>
      </w:r>
      <w:r w:rsidR="00231DDA">
        <w:t xml:space="preserve">ww. </w:t>
      </w:r>
      <w:r>
        <w:t>Komitetu umożliwia tworzenie propozycji rozwiąza</w:t>
      </w:r>
      <w:r w:rsidR="00F34F72">
        <w:t>ń w </w:t>
      </w:r>
      <w:r>
        <w:t>sposób partycypacyjny, z uwzględnieniem doświadczeń i</w:t>
      </w:r>
      <w:r w:rsidR="00830AB6">
        <w:t> </w:t>
      </w:r>
      <w:r>
        <w:t>stanowisk różnych interesariuszy kształtujących warunki funkcjonowania podmiotów ekonomii społecznej oraz samych PES. Funkcjonowanie</w:t>
      </w:r>
      <w:r w:rsidR="00231DDA">
        <w:t xml:space="preserve"> tego</w:t>
      </w:r>
      <w:r>
        <w:t xml:space="preserve"> Komitetu przyczynia się </w:t>
      </w:r>
      <w:r w:rsidR="007D7A9A">
        <w:t>do uzyskania</w:t>
      </w:r>
      <w:r>
        <w:t xml:space="preserve"> społecznej</w:t>
      </w:r>
      <w:r w:rsidR="00F34F72">
        <w:t xml:space="preserve"> i </w:t>
      </w:r>
      <w:r>
        <w:t>środowiskowej legitymizacji wdrażanych rozwiąz</w:t>
      </w:r>
      <w:r w:rsidR="00F34F72">
        <w:t>ań oraz zapewnienia spójności i </w:t>
      </w:r>
      <w:r>
        <w:t xml:space="preserve">efektywności działań </w:t>
      </w:r>
      <w:r w:rsidR="00F214E2">
        <w:br/>
      </w:r>
      <w:r>
        <w:t>w sferze publicznej w obszarze ekonomii społecznej.</w:t>
      </w:r>
    </w:p>
    <w:p w14:paraId="5E8C66D2" w14:textId="7B670CE5" w:rsidR="009B4CA7" w:rsidRDefault="009B4CA7" w:rsidP="009B4CA7">
      <w:r>
        <w:t>Minister właściwy d</w:t>
      </w:r>
      <w:r w:rsidR="00231DDA">
        <w:t>o spraw</w:t>
      </w:r>
      <w:r>
        <w:t xml:space="preserve"> zabezpieczenia społecznego powołuje członków </w:t>
      </w:r>
      <w:r w:rsidR="00231DDA">
        <w:t xml:space="preserve">tego </w:t>
      </w:r>
      <w:r>
        <w:t xml:space="preserve">Komitetu, </w:t>
      </w:r>
      <w:r w:rsidR="0094209F">
        <w:br/>
      </w:r>
      <w:r>
        <w:t>a także określa zasady jego funkcjonowania. W skład Komitetu wchodzą w</w:t>
      </w:r>
      <w:r w:rsidR="00830AB6">
        <w:t> </w:t>
      </w:r>
      <w:r>
        <w:t xml:space="preserve">szczególności przedstawiciele: organów administracji rządowej i jednostek im podległych lub przez </w:t>
      </w:r>
      <w:r w:rsidR="007D7A9A">
        <w:t>nie</w:t>
      </w:r>
      <w:r w:rsidR="00597C50">
        <w:t xml:space="preserve"> </w:t>
      </w:r>
      <w:r w:rsidR="007D7A9A">
        <w:t>nadzorowanych</w:t>
      </w:r>
      <w:r w:rsidR="002B7AE3">
        <w:t>,</w:t>
      </w:r>
      <w:r>
        <w:t xml:space="preserve"> jednostek samorządu terytorialnego</w:t>
      </w:r>
      <w:r w:rsidR="002B7AE3">
        <w:t>,</w:t>
      </w:r>
      <w:r>
        <w:t xml:space="preserve"> </w:t>
      </w:r>
      <w:r w:rsidR="001833A5">
        <w:t xml:space="preserve">podmiotów </w:t>
      </w:r>
      <w:r>
        <w:t>e</w:t>
      </w:r>
      <w:r w:rsidR="002B7AE3">
        <w:t>konomii społecznej</w:t>
      </w:r>
      <w:r>
        <w:t xml:space="preserve">, </w:t>
      </w:r>
      <w:r w:rsidR="001833A5">
        <w:t xml:space="preserve">sektora spółdzielczego, związków zawodowych i </w:t>
      </w:r>
      <w:r>
        <w:t>organizacji praco</w:t>
      </w:r>
      <w:r w:rsidR="001833A5">
        <w:t>dawców</w:t>
      </w:r>
      <w:r>
        <w:t xml:space="preserve">, </w:t>
      </w:r>
      <w:r w:rsidR="001833A5">
        <w:t>uczelni i instytutów badawczych</w:t>
      </w:r>
      <w:r>
        <w:t xml:space="preserve"> oraz instytucji finansowych. </w:t>
      </w:r>
    </w:p>
    <w:p w14:paraId="0DF00F6E" w14:textId="486568E0" w:rsidR="00E66217" w:rsidRDefault="009B4CA7" w:rsidP="009B4CA7">
      <w:r>
        <w:t>Do zadań Komitetu należeć będzie w szczególności opiniowanie dokumentów strategicznych, programowych (w tym dotyczących umowy partnerstwa</w:t>
      </w:r>
      <w:r w:rsidR="00231DDA">
        <w:t>,</w:t>
      </w:r>
      <w:r>
        <w:t xml:space="preserve"> o której mowa w ustawie o zasadach prowadzenia polityki rozwoju) i prawnych związanych z rozwojem ekonomii społecznej, opracowywanie propozycji działań innowacyjnych na rzecz rozwoju ekonomii społecznej, </w:t>
      </w:r>
      <w:r w:rsidR="00F214E2">
        <w:br/>
      </w:r>
      <w:r>
        <w:t>a także monitorowanie realizacji rządowego programu rozwoju na rzecz ekonomii społecznej.</w:t>
      </w:r>
    </w:p>
    <w:p w14:paraId="4D8C9792" w14:textId="795C79B8" w:rsidR="00E66217" w:rsidRPr="003A07D1" w:rsidRDefault="00E66217" w:rsidP="00E66217">
      <w:pPr>
        <w:pStyle w:val="Nagwek5"/>
      </w:pPr>
      <w:r w:rsidRPr="003A07D1">
        <w:t>Samorząd województwa</w:t>
      </w:r>
    </w:p>
    <w:p w14:paraId="1089CA1E" w14:textId="45C56C18" w:rsidR="006A776E" w:rsidRPr="00520317" w:rsidRDefault="006A776E" w:rsidP="006A776E">
      <w:pPr>
        <w:rPr>
          <w:color w:val="000000"/>
        </w:rPr>
      </w:pPr>
      <w:r w:rsidRPr="00077907">
        <w:t xml:space="preserve">Do zadań </w:t>
      </w:r>
      <w:r w:rsidRPr="00520317">
        <w:t>samorządu województwa w zakresie wspierania rozwoju ekonomii społecznej należy w szczególności:</w:t>
      </w:r>
      <w:r w:rsidRPr="00520317" w:rsidDel="004C7CE8">
        <w:t xml:space="preserve"> </w:t>
      </w:r>
    </w:p>
    <w:p w14:paraId="5D2549A4" w14:textId="28D3CB27" w:rsidR="00E61748" w:rsidRDefault="00E61748" w:rsidP="00E61748">
      <w:pPr>
        <w:pStyle w:val="Listapunktowana"/>
      </w:pPr>
      <w:r>
        <w:t>opracowanie, realizacja i monitorowanie regionalnego programu na rzecz rozwoju ekonomii społecznej zgodnego ze strategią rozwoju województwa w zakresie polityki społecznej;</w:t>
      </w:r>
    </w:p>
    <w:p w14:paraId="7A86F57C" w14:textId="7ADAFD87" w:rsidR="00E61748" w:rsidRDefault="00E61748" w:rsidP="00E61748">
      <w:pPr>
        <w:pStyle w:val="Listapunktowana"/>
      </w:pPr>
      <w:r>
        <w:t xml:space="preserve">opracowanie i konsultacja z podmiotami ekonomii społecznej zakresu interwencji </w:t>
      </w:r>
      <w:r w:rsidR="00D714F3">
        <w:br/>
      </w:r>
      <w:r>
        <w:t>w obszarze ekonomii społecznej w programach oraz innych dokumentach, w szczególności służących realizacji umowy partnerstwa, o której mowa w ustawie z dnia 6 grudnia 2006 r. o zasadach prowadzenia polityki rozwoju; konsultuje programy oraz innych dokumentów w zakresie ekonomii społecznej, w szczególności służących realizacji umowy partnerstwa, o której mowa w ustawie z dnia 6 grudnia 2006 r. o zasadach prowadzenia polityki rozwoju;</w:t>
      </w:r>
    </w:p>
    <w:p w14:paraId="26849F3E" w14:textId="1FA5891E" w:rsidR="00E61748" w:rsidRDefault="00E61748" w:rsidP="00E61748">
      <w:pPr>
        <w:pStyle w:val="Listapunktowana"/>
      </w:pPr>
      <w:r>
        <w:t>wspieranie tworzenie wspólnych przedsięwzięć podmiotów ekonomii społecznej w celu zwiększenia ich potencjału oraz wspólnej realizacji usług społecznych;</w:t>
      </w:r>
    </w:p>
    <w:p w14:paraId="48DDD77A" w14:textId="575116F0" w:rsidR="00E61748" w:rsidRDefault="00E61748" w:rsidP="00E61748">
      <w:pPr>
        <w:pStyle w:val="Listapunktowana"/>
      </w:pPr>
      <w:r>
        <w:t>upowszechnianie wiedzy o ekonomii społecznej na poziomie regionalnym;</w:t>
      </w:r>
    </w:p>
    <w:p w14:paraId="28597849" w14:textId="61106BFA" w:rsidR="006A776E" w:rsidRPr="00F1540D" w:rsidRDefault="00E61748" w:rsidP="006A776E">
      <w:pPr>
        <w:pStyle w:val="Listapunktowana"/>
        <w:spacing w:after="240"/>
      </w:pPr>
      <w:r>
        <w:t>współpraca z akredytowanymi ośrodkami wsparcia ekonomii społecznej.</w:t>
      </w:r>
    </w:p>
    <w:p w14:paraId="66EACA91" w14:textId="7C10E49A" w:rsidR="001B7E2F" w:rsidRPr="00077907" w:rsidRDefault="00261431" w:rsidP="006A776E">
      <w:r w:rsidRPr="00520317">
        <w:t>Z uwagi na wiodącą rolę samorządu województwa w koordynowaniu działań na rzecz sektora ekonomii społecznej w regionach</w:t>
      </w:r>
      <w:r w:rsidR="0047515F">
        <w:t>,</w:t>
      </w:r>
      <w:r w:rsidRPr="00520317">
        <w:t xml:space="preserve"> konieczne jest podtrzymanie oraz dalsze wspieranie realizowanych </w:t>
      </w:r>
      <w:r w:rsidR="00520317">
        <w:t>na tym poziomie</w:t>
      </w:r>
      <w:r w:rsidRPr="00520317">
        <w:t xml:space="preserve"> działań. </w:t>
      </w:r>
      <w:r w:rsidR="00520317">
        <w:t>P</w:t>
      </w:r>
      <w:r w:rsidRPr="00520317">
        <w:t xml:space="preserve">roblematyka ekonomii społecznej będzie korelowana z innymi politykami publicznymi realizowanymi na poziomie wojewódzkim </w:t>
      </w:r>
      <w:r w:rsidR="00F214E2">
        <w:br/>
      </w:r>
      <w:r w:rsidRPr="00520317">
        <w:t>(w szczególności dotyczącymi rynku pracy, integracji społecznej, rozwoju przedsiębiorczości i innowacji oraz rozwoju usług społecznych). Korelacja ta powinna dotyczyć zarówno aspektu programowania strategicznego na poziomie regionalnym (przez włączenie ekonomii społecznej do strategii rozwoju województwa oraz innych dokumentów programowych)</w:t>
      </w:r>
      <w:r w:rsidR="00520317">
        <w:t>,</w:t>
      </w:r>
      <w:r w:rsidRPr="00077907">
        <w:t xml:space="preserve"> </w:t>
      </w:r>
      <w:r w:rsidRPr="00520317">
        <w:t xml:space="preserve">jak </w:t>
      </w:r>
      <w:r w:rsidR="00F214E2">
        <w:br/>
      </w:r>
      <w:r w:rsidRPr="00520317">
        <w:t>i na poziomie operacyjnym dotyczącym współpracy między instytucjami, które</w:t>
      </w:r>
      <w:r w:rsidR="005D30E3">
        <w:t xml:space="preserve"> mogą mieć wpływ na rozwój ES w </w:t>
      </w:r>
      <w:r w:rsidRPr="00520317">
        <w:t>regionie (m.in. ROPS, WUP, instytucje zarządzające i wdrażające programy finansowane ze środków europejskich).</w:t>
      </w:r>
    </w:p>
    <w:p w14:paraId="7D96CE56" w14:textId="6614F68F" w:rsidR="00261431" w:rsidRPr="00077907" w:rsidRDefault="006A776E" w:rsidP="006A776E">
      <w:r w:rsidRPr="00520317">
        <w:t>Szczególnie ważnym zadaniem samorządu będzie</w:t>
      </w:r>
      <w:r w:rsidRPr="00077907">
        <w:t xml:space="preserve"> przygotowanie, realizacja i monitorowanie Regionalnego Programu Rozwoju Ekonomii Społecznej.</w:t>
      </w:r>
      <w:r w:rsidRPr="00520317">
        <w:t xml:space="preserve"> </w:t>
      </w:r>
      <w:r w:rsidRPr="00077907">
        <w:t>D</w:t>
      </w:r>
      <w:r w:rsidR="00520317">
        <w:t xml:space="preserve">okument ten powinien zawierać </w:t>
      </w:r>
      <w:r w:rsidR="00520317">
        <w:lastRenderedPageBreak/>
        <w:t>w </w:t>
      </w:r>
      <w:r w:rsidRPr="00077907">
        <w:t xml:space="preserve">szczególności </w:t>
      </w:r>
      <w:r w:rsidRPr="00520317">
        <w:t>spójną i logiczną strukturę celów i oczekiwanych efektów, jak również odpowiadające im wskaźniki produktu i wskaźniki rezultatu, zasoby finansowe niezbędne do osiągnięcia wyznaczonych celów i rezultatów, obejmujące zarówno środki krajowe (samorządu terytorialnego, funduszy celowych i budżetu państwa), jak i europejskie, a także opis systemu zarządzania i monitorowania efektów</w:t>
      </w:r>
      <w:r w:rsidR="00FA3C0A" w:rsidRPr="00077907">
        <w:t>, w tym w formie coroczn</w:t>
      </w:r>
      <w:r w:rsidR="005D30E3">
        <w:t>ego raportu o </w:t>
      </w:r>
      <w:r w:rsidR="00FA3C0A" w:rsidRPr="00077907">
        <w:t>stanie ekonomii społecznej w regionach</w:t>
      </w:r>
      <w:r w:rsidRPr="00520317">
        <w:t>.</w:t>
      </w:r>
      <w:r w:rsidR="00261431" w:rsidRPr="00077907">
        <w:t xml:space="preserve"> </w:t>
      </w:r>
      <w:r w:rsidR="006805EC">
        <w:t xml:space="preserve">Istotne jest także zachowanie zgodności </w:t>
      </w:r>
      <w:r w:rsidR="00B02FB0">
        <w:t xml:space="preserve">programów </w:t>
      </w:r>
      <w:r w:rsidR="006805EC">
        <w:t>regionalnych z</w:t>
      </w:r>
      <w:r w:rsidR="00ED3259">
        <w:t> </w:t>
      </w:r>
      <w:r w:rsidR="008E1DAA">
        <w:t xml:space="preserve">Krajowym Programem Rozwoju Ekonomii Społecznej oraz z </w:t>
      </w:r>
      <w:r w:rsidR="006805EC">
        <w:t>innymi dokumentami programowymi i strategicznymi dotyczącymi rozwoju województwa i polityki społecznej, a</w:t>
      </w:r>
      <w:r w:rsidR="00ED3259">
        <w:t> </w:t>
      </w:r>
      <w:r w:rsidR="00B02FB0">
        <w:t>w</w:t>
      </w:r>
      <w:r w:rsidR="00ED3259">
        <w:t> </w:t>
      </w:r>
      <w:r w:rsidR="00B02FB0">
        <w:t>szczególności ze strategią województwa w zakresie polityki społecznej.</w:t>
      </w:r>
    </w:p>
    <w:p w14:paraId="1063E38F" w14:textId="5F4E4C95" w:rsidR="006A776E" w:rsidRPr="00520317" w:rsidRDefault="00261431" w:rsidP="006A776E">
      <w:r w:rsidRPr="00520317">
        <w:t>Regionalny Program Rozwoju Ekonomii Społecznej powinien zawierać w szczególności zadania samorządu w zakresie:</w:t>
      </w:r>
    </w:p>
    <w:p w14:paraId="3D80CE62" w14:textId="5863F5FD" w:rsidR="00EF3E28" w:rsidRPr="00520317" w:rsidRDefault="00EF3E28" w:rsidP="00EF3E28">
      <w:pPr>
        <w:pStyle w:val="Listapunktowana"/>
      </w:pPr>
      <w:r w:rsidRPr="00520317">
        <w:t xml:space="preserve">określania podstawowych kierunków rozwoju sektora ekonomii społecznej </w:t>
      </w:r>
      <w:r w:rsidR="00F214E2">
        <w:br/>
      </w:r>
      <w:r w:rsidRPr="00520317">
        <w:t>– preferowanych we wsparciu finansowym – w zakresie</w:t>
      </w:r>
      <w:r>
        <w:t xml:space="preserve"> aktywizacji,</w:t>
      </w:r>
      <w:r w:rsidRPr="00520317">
        <w:t xml:space="preserve"> reintegracji</w:t>
      </w:r>
      <w:r>
        <w:t xml:space="preserve"> społecznej i zawodowej</w:t>
      </w:r>
      <w:r w:rsidRPr="00520317">
        <w:t xml:space="preserve">, integracji społecznej oraz dostępnych usług społecznych. Kierunki te powinny wynikać ze zdiagnozowanych w województwie potrzeb, należących do kluczowych sfer rozwojowych. Preferencje mogą polegać na </w:t>
      </w:r>
      <w:r>
        <w:t>upowszechnianiu</w:t>
      </w:r>
      <w:r w:rsidRPr="00520317">
        <w:t xml:space="preserve"> określonych rodzajów działalności (promocja, edukacja), preferowaniu tworzenia podmiotów działających w określonych sferach (</w:t>
      </w:r>
      <w:r>
        <w:t xml:space="preserve">np. przez </w:t>
      </w:r>
      <w:r w:rsidRPr="00520317">
        <w:t>kryteria dostępu i kryteria strategiczne w programach operacyjnych finansowanych ze środków europejskich, kryteria strategiczne w dostępie do śro</w:t>
      </w:r>
      <w:r w:rsidRPr="00F1540D">
        <w:t>dków krajowych Funduszu Pracy i PFRON), zachęcaniu samorządów powiatowych i gminnych (tworzenie lokalnych map potrzeb w</w:t>
      </w:r>
      <w:r>
        <w:t> </w:t>
      </w:r>
      <w:r w:rsidRPr="00520317">
        <w:t>dziedzinie usług</w:t>
      </w:r>
      <w:r w:rsidR="00A128A6">
        <w:t xml:space="preserve"> </w:t>
      </w:r>
      <w:r w:rsidR="004D41D1">
        <w:t>społecznych</w:t>
      </w:r>
      <w:r w:rsidRPr="00520317">
        <w:t xml:space="preserve">, partnerstwa lokalne </w:t>
      </w:r>
      <w:r>
        <w:t xml:space="preserve">PES </w:t>
      </w:r>
      <w:r w:rsidRPr="00520317">
        <w:t>z</w:t>
      </w:r>
      <w:r>
        <w:t> </w:t>
      </w:r>
      <w:r w:rsidRPr="00520317">
        <w:t>samorządami)</w:t>
      </w:r>
      <w:r w:rsidR="00496AAC">
        <w:t>;</w:t>
      </w:r>
    </w:p>
    <w:p w14:paraId="18E58F5F" w14:textId="46BAFDBD" w:rsidR="00261431" w:rsidRPr="00520317" w:rsidRDefault="00261431" w:rsidP="00B73F42">
      <w:pPr>
        <w:pStyle w:val="Listapunktowana"/>
      </w:pPr>
      <w:r w:rsidRPr="00520317">
        <w:t xml:space="preserve">zaprojektowania i wdrożenia mechanizmów współpracy samorządu województwa z samorządami powiatów </w:t>
      </w:r>
      <w:r w:rsidR="00FA3C0A" w:rsidRPr="00520317">
        <w:t xml:space="preserve">i </w:t>
      </w:r>
      <w:r w:rsidRPr="00520317">
        <w:t>gmin w</w:t>
      </w:r>
      <w:r w:rsidR="00FA3C0A" w:rsidRPr="00520317">
        <w:t xml:space="preserve"> </w:t>
      </w:r>
      <w:r w:rsidRPr="00520317">
        <w:t>zakresie programowania rozwoju społecznego, w</w:t>
      </w:r>
      <w:r w:rsidR="00FA3C0A" w:rsidRPr="00520317">
        <w:t> </w:t>
      </w:r>
      <w:r w:rsidRPr="00520317">
        <w:t xml:space="preserve">szczególności przez wsparcie w opracowywaniu i realizacji </w:t>
      </w:r>
      <w:r w:rsidR="00046BE6">
        <w:t>l</w:t>
      </w:r>
      <w:r w:rsidRPr="00520317">
        <w:t>oka</w:t>
      </w:r>
      <w:r w:rsidR="00496AAC">
        <w:t>l</w:t>
      </w:r>
      <w:r w:rsidRPr="00520317">
        <w:t xml:space="preserve">nych </w:t>
      </w:r>
      <w:r w:rsidR="00046BE6">
        <w:t>p</w:t>
      </w:r>
      <w:r w:rsidRPr="00520317">
        <w:t xml:space="preserve">rogramów </w:t>
      </w:r>
      <w:r w:rsidR="00046BE6">
        <w:t>r</w:t>
      </w:r>
      <w:r w:rsidRPr="00520317">
        <w:t xml:space="preserve">ozwoju </w:t>
      </w:r>
      <w:r w:rsidR="00046BE6">
        <w:t>s</w:t>
      </w:r>
      <w:r w:rsidRPr="00520317">
        <w:t>połecznego, a także rozwoju ekonomii społecznej</w:t>
      </w:r>
      <w:r w:rsidR="00496AAC">
        <w:t>;</w:t>
      </w:r>
    </w:p>
    <w:p w14:paraId="08AEBF7B" w14:textId="0DE0D649" w:rsidR="00EF3E28" w:rsidRDefault="00EF3E28" w:rsidP="00724DF3">
      <w:pPr>
        <w:pStyle w:val="Listapunktowana"/>
      </w:pPr>
      <w:r w:rsidRPr="00520317">
        <w:t xml:space="preserve">stworzenia i udoskonalania sieci usług wsparcia dla podmiotów ekonomii społecznej, </w:t>
      </w:r>
      <w:r w:rsidR="00F214E2">
        <w:br/>
      </w:r>
      <w:r w:rsidRPr="00520317">
        <w:t>a w szczególności przedsiębiorstw społecznych, funkcjonującej w każdym województwie</w:t>
      </w:r>
      <w:r w:rsidR="00496AAC">
        <w:t>;</w:t>
      </w:r>
    </w:p>
    <w:p w14:paraId="42B2E429" w14:textId="6FD4A58D" w:rsidR="00E70169" w:rsidRPr="00077907" w:rsidRDefault="00E70169" w:rsidP="00E70169">
      <w:pPr>
        <w:pStyle w:val="Listapunktowana"/>
      </w:pPr>
      <w:r w:rsidRPr="00520317">
        <w:t>instytucjonalizacji zarządzania rozwojem ekonomii społecznej przez zapewnienie funkcjonowania Regionalnego Komitetu Rozwoju Ekonomii Społecznej, a także tworzenia stabilnych ram współpracy i dialogu m.in. dla podmiotów ekonomii społecznej, przedstawicieli administracji publicznej</w:t>
      </w:r>
      <w:r>
        <w:t>,</w:t>
      </w:r>
      <w:r w:rsidRPr="00520317">
        <w:t xml:space="preserve"> w tym także samorządów lokalnych,</w:t>
      </w:r>
      <w:r>
        <w:t xml:space="preserve"> sektora prywatnego i ekspertów</w:t>
      </w:r>
      <w:r w:rsidR="00496AAC">
        <w:t>;</w:t>
      </w:r>
    </w:p>
    <w:p w14:paraId="2237E068" w14:textId="6A10C0BB" w:rsidR="00E70169" w:rsidRDefault="00E70169" w:rsidP="00E70169">
      <w:pPr>
        <w:pStyle w:val="Listapunktowana"/>
      </w:pPr>
      <w:r w:rsidRPr="00077907">
        <w:t>określenia zasad i form współpracy na rzecz ekonomii społecznej między różnego rodzaju instytucjami, które mogą mieć wpływ na jej rozwój w regionie, m.in. ROPS, WUP, a</w:t>
      </w:r>
      <w:r>
        <w:t> </w:t>
      </w:r>
      <w:r w:rsidRPr="00077907">
        <w:t>instytucjami zarządzającymi i wdrażającymi programy finansowane ze środków europejskich</w:t>
      </w:r>
      <w:r w:rsidR="00496AAC">
        <w:t>;</w:t>
      </w:r>
    </w:p>
    <w:p w14:paraId="73BCA062" w14:textId="4A5D8F0C" w:rsidR="00FA3C0A" w:rsidRDefault="00FA3C0A" w:rsidP="00724DF3">
      <w:pPr>
        <w:pStyle w:val="Listapunktowana"/>
      </w:pPr>
      <w:r w:rsidRPr="00077907">
        <w:t>opracowania koncepcji promocji idei ekonomii społecznej w województwie przez system edukacji formalnej i nieformalnej dla dzieci i młodzieży o</w:t>
      </w:r>
      <w:r w:rsidR="00520317">
        <w:t>raz system edukacji formalnej i </w:t>
      </w:r>
      <w:r w:rsidRPr="00077907">
        <w:t>pozaformalnej dla doros</w:t>
      </w:r>
      <w:r w:rsidR="00520317">
        <w:t>łych.</w:t>
      </w:r>
    </w:p>
    <w:p w14:paraId="2F1EE155" w14:textId="77777777" w:rsidR="0047515F" w:rsidRPr="00077907" w:rsidRDefault="0047515F" w:rsidP="0047515F">
      <w:pPr>
        <w:pStyle w:val="Listapunktowana"/>
        <w:numPr>
          <w:ilvl w:val="0"/>
          <w:numId w:val="0"/>
        </w:numPr>
        <w:ind w:left="360"/>
      </w:pPr>
    </w:p>
    <w:p w14:paraId="54DBFBF1" w14:textId="5E277B58" w:rsidR="00FA3C0A" w:rsidRPr="00F1540D" w:rsidRDefault="00FA3C0A" w:rsidP="00FA3C0A">
      <w:r w:rsidRPr="00520317">
        <w:t xml:space="preserve">Ważnym zadaniem samorządów będzie również zapewnienie możliwości ponadregionalnej wymiany doświadczeń zarówno między przedstawicielami władz samorządowych odpowiedzialnych za rozwój ekonomii społecznej, jak i między wspierającymi je Regionalnymi Komitetami Rozwoju Ekonomii Społecznej. Zadanie to będzie szczególnie istotne w kontekście toczących się w regionach prac nad przygotowaniem i wdrażaniem Regionalnych Programów Rozwoju Ekonomii Społecznej. Zadanie to realizowane będzie w sposób zapewniający przedstawicielom samorządów wojewódzkich autonomię pozwalającą na uwzględnianie w działaniach na rzecz ekonomii społecznej uwarunkowań regionalnych. Samorząd może </w:t>
      </w:r>
      <w:r w:rsidRPr="00520317">
        <w:lastRenderedPageBreak/>
        <w:t>również podejmować działania służące podnoszeniu kompetencji kadr syst</w:t>
      </w:r>
      <w:r w:rsidRPr="00F1540D">
        <w:t>emu wsparcia ekonomii społecznej (np. pracowników OWES).</w:t>
      </w:r>
    </w:p>
    <w:p w14:paraId="6EA8782B" w14:textId="05896D2A" w:rsidR="00077907" w:rsidRPr="00520317" w:rsidRDefault="00415190" w:rsidP="00077907">
      <w:r w:rsidRPr="00F92E55">
        <w:t xml:space="preserve">W sferze instytucjonalnej kluczowe znaczenie odgrywają ROPS, które </w:t>
      </w:r>
      <w:r w:rsidRPr="00E70169">
        <w:t>uczestniczą w procesie programowania regionalnych polityk publicznych, koordynują bieżące działania związane z</w:t>
      </w:r>
      <w:r w:rsidR="00520317">
        <w:t> </w:t>
      </w:r>
      <w:r w:rsidRPr="00520317">
        <w:t>ekonomią społeczną, a także dy</w:t>
      </w:r>
      <w:r w:rsidR="00090DF5" w:rsidRPr="00520317">
        <w:t>sponują wiedzą na temat uwarunk</w:t>
      </w:r>
      <w:r w:rsidRPr="00520317">
        <w:t>owań determinujących kształt regionalnej polityki społecznej oraz znają konkretne potencjał i bariery wpływające na rozwój sektora ekonomii społecznej.</w:t>
      </w:r>
      <w:r w:rsidR="00FA3C0A" w:rsidRPr="00520317">
        <w:t xml:space="preserve"> ROPS </w:t>
      </w:r>
      <w:r w:rsidR="00520317">
        <w:t>są</w:t>
      </w:r>
      <w:r w:rsidR="00FA3C0A" w:rsidRPr="00520317">
        <w:t xml:space="preserve"> jednostkami odpowiedzialnymi za koordynację działań związanych z ekonomią społeczną</w:t>
      </w:r>
      <w:r w:rsidR="00077907" w:rsidRPr="00520317">
        <w:t xml:space="preserve">. Do ich zadań należy zaliczyć w szczególności: </w:t>
      </w:r>
      <w:r w:rsidR="00FA3C0A" w:rsidRPr="00520317">
        <w:t xml:space="preserve">przygotowanie i wdrażanie </w:t>
      </w:r>
      <w:r w:rsidR="00077907" w:rsidRPr="00520317">
        <w:t>Regionalnych Programów Rozwoju Ekonomii Społecznej</w:t>
      </w:r>
      <w:r w:rsidR="00520317">
        <w:t xml:space="preserve"> </w:t>
      </w:r>
      <w:r w:rsidR="00F214E2">
        <w:br/>
      </w:r>
      <w:r w:rsidR="00520317">
        <w:t>–</w:t>
      </w:r>
      <w:r w:rsidR="00520317" w:rsidRPr="00520317">
        <w:t xml:space="preserve"> w </w:t>
      </w:r>
      <w:r w:rsidR="00FA3C0A" w:rsidRPr="00520317">
        <w:t>imieniu samorządów województw</w:t>
      </w:r>
      <w:r w:rsidR="00077907" w:rsidRPr="00520317">
        <w:t>, koordynowanie działań władz publicznych</w:t>
      </w:r>
      <w:r w:rsidR="00520317" w:rsidRPr="00520317">
        <w:t xml:space="preserve"> w </w:t>
      </w:r>
      <w:r w:rsidR="00077907" w:rsidRPr="00520317">
        <w:t xml:space="preserve">zakresie realizacji </w:t>
      </w:r>
      <w:r w:rsidR="00520317">
        <w:t xml:space="preserve">ww. </w:t>
      </w:r>
      <w:r w:rsidR="00077907" w:rsidRPr="00520317">
        <w:t>regionalnego programu oraz określanie kierunków, preferencji</w:t>
      </w:r>
      <w:r w:rsidR="00520317" w:rsidRPr="00520317">
        <w:t xml:space="preserve"> i </w:t>
      </w:r>
      <w:r w:rsidR="00077907" w:rsidRPr="00520317">
        <w:t>procedur wsparcia ekonomii społecznej, a w szczególności przedsiębiorstw społecznych w</w:t>
      </w:r>
      <w:r w:rsidR="00A22E39">
        <w:t> </w:t>
      </w:r>
      <w:r w:rsidR="00077907" w:rsidRPr="00520317">
        <w:t>ramach Regionalnych Programów Operacyjnych</w:t>
      </w:r>
      <w:r w:rsidR="00C349EA">
        <w:t>, a także współprac</w:t>
      </w:r>
      <w:r w:rsidR="00B73F42">
        <w:t>ę</w:t>
      </w:r>
      <w:r w:rsidR="00046BE6">
        <w:t xml:space="preserve"> </w:t>
      </w:r>
      <w:r w:rsidR="00C349EA">
        <w:t>z</w:t>
      </w:r>
      <w:r w:rsidR="00046BE6">
        <w:t xml:space="preserve"> ministrem </w:t>
      </w:r>
      <w:r w:rsidR="00C349EA">
        <w:t>właściwym d</w:t>
      </w:r>
      <w:r w:rsidR="00046BE6">
        <w:t>o spraw</w:t>
      </w:r>
      <w:r w:rsidR="00C349EA">
        <w:t xml:space="preserve"> zabezpieczenia społecznego</w:t>
      </w:r>
      <w:r w:rsidR="00B73F42">
        <w:t xml:space="preserve"> (koordynującym</w:t>
      </w:r>
      <w:r w:rsidR="005D30E3">
        <w:t xml:space="preserve"> polityki publiczne w </w:t>
      </w:r>
      <w:r w:rsidR="00386999">
        <w:t>zakresie rozwoju ekonomii społecznej)</w:t>
      </w:r>
      <w:r w:rsidR="00C349EA">
        <w:t xml:space="preserve"> w celu zapewnienia zgodności kierunków rozwoju ekonomii społecznej na poziomie regionalnym i krajowym oraz wymian</w:t>
      </w:r>
      <w:r w:rsidR="00B73F42">
        <w:t>ę</w:t>
      </w:r>
      <w:r w:rsidR="00C349EA">
        <w:t xml:space="preserve"> informacji i danych statystycznych dotyczących sektora ekonomii społ</w:t>
      </w:r>
      <w:r w:rsidR="00830B6F">
        <w:t>e</w:t>
      </w:r>
      <w:r w:rsidR="00C349EA">
        <w:t>cznej</w:t>
      </w:r>
      <w:r w:rsidR="00077907" w:rsidRPr="00520317">
        <w:t>.</w:t>
      </w:r>
    </w:p>
    <w:p w14:paraId="23781059" w14:textId="7617DC2A" w:rsidR="009D50FD" w:rsidRDefault="009D50FD" w:rsidP="009D50FD">
      <w:r w:rsidRPr="00F1540D">
        <w:t>Zarząd województwa wspierany jest przez Regionalny Komitet Rozwoju Ekonomii Społecznej, który składa się w szczególności z przedstawicieli samorządu województwa i</w:t>
      </w:r>
      <w:r w:rsidR="00830AB6" w:rsidRPr="00F1540D">
        <w:t> </w:t>
      </w:r>
      <w:r w:rsidRPr="00F1540D">
        <w:t xml:space="preserve">przedstawicieli samorządów lokalnych, a także przedstawicieli </w:t>
      </w:r>
      <w:r w:rsidR="0047515F">
        <w:t xml:space="preserve">podmiotów ekonomii społecznej prowadzących działalność na terenie województwa, </w:t>
      </w:r>
      <w:r w:rsidRPr="00F1540D">
        <w:t xml:space="preserve">sektora </w:t>
      </w:r>
      <w:r w:rsidR="0047515F">
        <w:t>spółdzielczego</w:t>
      </w:r>
      <w:r w:rsidRPr="00F1540D">
        <w:t xml:space="preserve">, </w:t>
      </w:r>
      <w:r w:rsidR="0047515F">
        <w:t>uczelni i instytutów badawczych, związków zawodowych i organizacji pracodawców</w:t>
      </w:r>
      <w:r w:rsidRPr="00F1540D">
        <w:t>.</w:t>
      </w:r>
    </w:p>
    <w:p w14:paraId="1AF7F9EF" w14:textId="2949E8EC" w:rsidR="00F042F0" w:rsidRDefault="009D50FD" w:rsidP="009D50FD">
      <w:r>
        <w:t>Zadaniem samorządu województwa jest również wybór i współfinansowanie podmiotów pełniących funkcję Ośrodków Wsparcia Ekonomii Społecznej, realizujących usługi na rzecz podmiotów ekonomii społecznej, o których mowa w rozdziale III.</w:t>
      </w:r>
    </w:p>
    <w:p w14:paraId="5A4348E6" w14:textId="53696054" w:rsidR="00F042F0" w:rsidRPr="00AB3869" w:rsidRDefault="00F042F0" w:rsidP="00AB3869">
      <w:pPr>
        <w:pStyle w:val="Nagwek5"/>
      </w:pPr>
      <w:r w:rsidRPr="00AB3869">
        <w:t>Kluczowe sfery rozwojowe przedsiębiorstw społecznych</w:t>
      </w:r>
    </w:p>
    <w:p w14:paraId="6250956A" w14:textId="042D920B" w:rsidR="00F042F0" w:rsidRPr="00520317" w:rsidRDefault="00F042F0" w:rsidP="00AB3869">
      <w:r w:rsidRPr="00077907">
        <w:t xml:space="preserve">Ważnym elementem proponowanych kierunków rozwoju ekonomii społecznej jest włączenie się w działania związane z programami o charakterze rozwojowym, wpisujące się </w:t>
      </w:r>
      <w:r w:rsidR="00F214E2">
        <w:br/>
      </w:r>
      <w:r w:rsidRPr="00077907">
        <w:t>w modernizację służb społecznych</w:t>
      </w:r>
      <w:r w:rsidR="00AB3869" w:rsidRPr="00520317">
        <w:t xml:space="preserve"> i zatrudnienia</w:t>
      </w:r>
      <w:r w:rsidRPr="00520317">
        <w:t xml:space="preserve">, politykę zrównoważonego rozwoju oraz rozwoju regionalnego i lokalnego. </w:t>
      </w:r>
    </w:p>
    <w:p w14:paraId="4880F8FF" w14:textId="27991E0E" w:rsidR="00F042F0" w:rsidRPr="00AB3869" w:rsidRDefault="00F042F0" w:rsidP="00AB3869">
      <w:r w:rsidRPr="00520317">
        <w:t xml:space="preserve">Kierunki rozwoju przedsiębiorstw społecznych wspierane będą za pomocą kryteriów dostępu, kryteriów strategicznych i innych preferencji określonych przez właściwe władze regionalne </w:t>
      </w:r>
      <w:r w:rsidRPr="00F1540D">
        <w:t>i</w:t>
      </w:r>
      <w:r w:rsidR="00077907">
        <w:t> </w:t>
      </w:r>
      <w:r w:rsidRPr="00520317">
        <w:t>lokalne, zgodnie z potrzebami danego środowiska i dokumentami strategicznymi określającymi dziedziny szczególnie istotne dla danej wspólnoty samorządowej.</w:t>
      </w:r>
    </w:p>
    <w:p w14:paraId="16DD2149" w14:textId="7162C550" w:rsidR="00F042F0" w:rsidRPr="00AB3869" w:rsidRDefault="00375D59" w:rsidP="009771C5">
      <w:pPr>
        <w:pStyle w:val="Listanumerowana"/>
        <w:numPr>
          <w:ilvl w:val="0"/>
          <w:numId w:val="43"/>
        </w:numPr>
      </w:pPr>
      <w:r>
        <w:t>W</w:t>
      </w:r>
      <w:r w:rsidR="00F042F0" w:rsidRPr="00AB3869">
        <w:t>spieranie działań na rzecz zrównoważonego rozwoju</w:t>
      </w:r>
      <w:r w:rsidR="00F042F0">
        <w:t>,</w:t>
      </w:r>
      <w:r w:rsidR="00F042F0" w:rsidRPr="00AB3869">
        <w:t xml:space="preserve"> m.in. przez: </w:t>
      </w:r>
    </w:p>
    <w:p w14:paraId="3C52AE68" w14:textId="37B02BAB" w:rsidR="00F042F0" w:rsidRPr="00AB3869" w:rsidRDefault="00F042F0" w:rsidP="00E007FA">
      <w:pPr>
        <w:pStyle w:val="Listapunktowana"/>
      </w:pPr>
      <w:r w:rsidRPr="00AB3869">
        <w:t>rozwój podmiotów ekonomii</w:t>
      </w:r>
      <w:r>
        <w:t xml:space="preserve"> społecznej</w:t>
      </w:r>
      <w:r w:rsidRPr="00AB3869">
        <w:t xml:space="preserve"> promujących system edukacji ekologicznej obywateli, w tym prawo do informacji o stanie środowiska i zagrożeniach, jak również system edukacji związanej z działaniami kryzysowymi; </w:t>
      </w:r>
    </w:p>
    <w:p w14:paraId="4AF9B129" w14:textId="01EF8BDC" w:rsidR="00F042F0" w:rsidRPr="00AB3869" w:rsidRDefault="00F042F0" w:rsidP="00E007FA">
      <w:pPr>
        <w:pStyle w:val="Listapunktowana"/>
      </w:pPr>
      <w:r w:rsidRPr="00AB3869">
        <w:t xml:space="preserve">rozwój przedsiębiorczości społecznej w obszarze selektywnego zbierania odpadów, recyklingu oraz innych usług związanych z </w:t>
      </w:r>
      <w:r w:rsidR="00046BE6">
        <w:t>u</w:t>
      </w:r>
      <w:r w:rsidRPr="00AB3869">
        <w:t>trzymaniem czystości i porządku w gminach, a</w:t>
      </w:r>
      <w:r w:rsidR="00A22E39">
        <w:t> </w:t>
      </w:r>
      <w:r w:rsidRPr="00AB3869">
        <w:t xml:space="preserve">także w zakresie melioracji wodnych, usług leśnych oraz odnawialnych źródeł energii; </w:t>
      </w:r>
    </w:p>
    <w:p w14:paraId="4D4B1F6E" w14:textId="3ACA48E4" w:rsidR="00F042F0" w:rsidRPr="00E007FA" w:rsidRDefault="00F042F0" w:rsidP="00E007FA">
      <w:pPr>
        <w:pStyle w:val="Listapunktowana"/>
        <w:spacing w:after="240"/>
        <w:rPr>
          <w:color w:val="0A0A0A"/>
        </w:rPr>
      </w:pPr>
      <w:r w:rsidRPr="00AB3869">
        <w:t>poszukiwanie możliwości wspierania projektów w zakresie rolnictwa społecznego (rolnictwa zaangażowanego społecznie</w:t>
      </w:r>
      <w:r w:rsidR="00046BE6">
        <w:t>)</w:t>
      </w:r>
      <w:r w:rsidR="00CA68DC">
        <w:rPr>
          <w:rStyle w:val="Odwoanieprzypisudolnego"/>
        </w:rPr>
        <w:footnoteReference w:id="32"/>
      </w:r>
      <w:r w:rsidR="00046BE6">
        <w:t>,</w:t>
      </w:r>
      <w:r w:rsidRPr="00375D59">
        <w:t xml:space="preserve"> </w:t>
      </w:r>
      <w:r w:rsidRPr="00E007FA">
        <w:rPr>
          <w:color w:val="0A0A0A"/>
        </w:rPr>
        <w:t>b</w:t>
      </w:r>
      <w:r w:rsidRPr="00E007FA">
        <w:rPr>
          <w:rFonts w:hint="eastAsia"/>
          <w:color w:val="0A0A0A"/>
        </w:rPr>
        <w:t>ę</w:t>
      </w:r>
      <w:r w:rsidRPr="00E007FA">
        <w:rPr>
          <w:color w:val="0A0A0A"/>
        </w:rPr>
        <w:t>d</w:t>
      </w:r>
      <w:r w:rsidRPr="00E007FA">
        <w:rPr>
          <w:rFonts w:hint="eastAsia"/>
          <w:color w:val="0A0A0A"/>
        </w:rPr>
        <w:t>ą</w:t>
      </w:r>
      <w:r w:rsidRPr="00E007FA">
        <w:rPr>
          <w:color w:val="0A0A0A"/>
        </w:rPr>
        <w:t xml:space="preserve">cego </w:t>
      </w:r>
      <w:r w:rsidRPr="00E007FA">
        <w:rPr>
          <w:color w:val="0A0A0A"/>
          <w:shd w:val="clear" w:color="auto" w:fill="FFFFFF"/>
        </w:rPr>
        <w:t>innowacyjnym podej</w:t>
      </w:r>
      <w:r w:rsidRPr="00E007FA">
        <w:rPr>
          <w:rFonts w:hint="eastAsia"/>
          <w:color w:val="0A0A0A"/>
          <w:shd w:val="clear" w:color="auto" w:fill="FFFFFF"/>
        </w:rPr>
        <w:t>ś</w:t>
      </w:r>
      <w:r w:rsidRPr="00E007FA">
        <w:rPr>
          <w:color w:val="0A0A0A"/>
          <w:shd w:val="clear" w:color="auto" w:fill="FFFFFF"/>
        </w:rPr>
        <w:t xml:space="preserve">ciem </w:t>
      </w:r>
      <w:r w:rsidRPr="00E007FA">
        <w:rPr>
          <w:rFonts w:hint="eastAsia"/>
          <w:color w:val="0A0A0A"/>
          <w:shd w:val="clear" w:color="auto" w:fill="FFFFFF"/>
        </w:rPr>
        <w:t>łą</w:t>
      </w:r>
      <w:r w:rsidRPr="00E007FA">
        <w:rPr>
          <w:color w:val="0A0A0A"/>
          <w:shd w:val="clear" w:color="auto" w:fill="FFFFFF"/>
        </w:rPr>
        <w:t>cz</w:t>
      </w:r>
      <w:r w:rsidRPr="00E007FA">
        <w:rPr>
          <w:rFonts w:hint="eastAsia"/>
          <w:color w:val="0A0A0A"/>
          <w:shd w:val="clear" w:color="auto" w:fill="FFFFFF"/>
        </w:rPr>
        <w:t>ą</w:t>
      </w:r>
      <w:r w:rsidRPr="00E007FA">
        <w:rPr>
          <w:color w:val="0A0A0A"/>
          <w:shd w:val="clear" w:color="auto" w:fill="FFFFFF"/>
        </w:rPr>
        <w:t xml:space="preserve">cym </w:t>
      </w:r>
      <w:r w:rsidRPr="00E007FA">
        <w:rPr>
          <w:color w:val="0A0A0A"/>
          <w:shd w:val="clear" w:color="auto" w:fill="FFFFFF"/>
        </w:rPr>
        <w:lastRenderedPageBreak/>
        <w:t>dwie koncepcje: rolnictwa wielofunkcyjnego i us</w:t>
      </w:r>
      <w:r w:rsidRPr="00E007FA">
        <w:rPr>
          <w:rFonts w:hint="eastAsia"/>
          <w:color w:val="0A0A0A"/>
          <w:shd w:val="clear" w:color="auto" w:fill="FFFFFF"/>
        </w:rPr>
        <w:t>ł</w:t>
      </w:r>
      <w:r w:rsidRPr="00E007FA">
        <w:rPr>
          <w:color w:val="0A0A0A"/>
          <w:shd w:val="clear" w:color="auto" w:fill="FFFFFF"/>
        </w:rPr>
        <w:t>ug spo</w:t>
      </w:r>
      <w:r w:rsidRPr="00E007FA">
        <w:rPr>
          <w:rFonts w:hint="eastAsia"/>
          <w:color w:val="0A0A0A"/>
          <w:shd w:val="clear" w:color="auto" w:fill="FFFFFF"/>
        </w:rPr>
        <w:t>ł</w:t>
      </w:r>
      <w:r w:rsidRPr="00E007FA">
        <w:rPr>
          <w:color w:val="0A0A0A"/>
          <w:shd w:val="clear" w:color="auto" w:fill="FFFFFF"/>
        </w:rPr>
        <w:t>ecznych</w:t>
      </w:r>
      <w:r w:rsidR="00AE2338">
        <w:rPr>
          <w:color w:val="0A0A0A"/>
          <w:shd w:val="clear" w:color="auto" w:fill="FFFFFF"/>
        </w:rPr>
        <w:t xml:space="preserve"> lub </w:t>
      </w:r>
      <w:r w:rsidRPr="00E007FA">
        <w:rPr>
          <w:color w:val="0A0A0A"/>
          <w:shd w:val="clear" w:color="auto" w:fill="FFFFFF"/>
        </w:rPr>
        <w:t>opieki zdrowotnej na poziomie lokalnym, w ramach kt</w:t>
      </w:r>
      <w:r w:rsidRPr="00E007FA">
        <w:rPr>
          <w:rFonts w:hint="eastAsia"/>
          <w:color w:val="0A0A0A"/>
          <w:shd w:val="clear" w:color="auto" w:fill="FFFFFF"/>
        </w:rPr>
        <w:t>ó</w:t>
      </w:r>
      <w:r w:rsidRPr="00E007FA">
        <w:rPr>
          <w:color w:val="0A0A0A"/>
          <w:shd w:val="clear" w:color="auto" w:fill="FFFFFF"/>
        </w:rPr>
        <w:t>rego proces produkcji rolnej przyczynia si</w:t>
      </w:r>
      <w:r w:rsidRPr="00E007FA">
        <w:rPr>
          <w:rFonts w:hint="eastAsia"/>
          <w:color w:val="0A0A0A"/>
          <w:shd w:val="clear" w:color="auto" w:fill="FFFFFF"/>
        </w:rPr>
        <w:t>ę</w:t>
      </w:r>
      <w:r w:rsidRPr="00E007FA">
        <w:rPr>
          <w:color w:val="0A0A0A"/>
          <w:shd w:val="clear" w:color="auto" w:fill="FFFFFF"/>
        </w:rPr>
        <w:t xml:space="preserve"> do </w:t>
      </w:r>
      <w:r w:rsidRPr="00375D59">
        <w:t xml:space="preserve">reintegracji społecznej oraz rehabilitacji społecznej i zawodowej </w:t>
      </w:r>
      <w:r w:rsidRPr="00E007FA">
        <w:rPr>
          <w:color w:val="0A0A0A"/>
          <w:shd w:val="clear" w:color="auto" w:fill="FFFFFF"/>
        </w:rPr>
        <w:t>os</w:t>
      </w:r>
      <w:r w:rsidRPr="00E007FA">
        <w:rPr>
          <w:rFonts w:hint="eastAsia"/>
          <w:color w:val="0A0A0A"/>
          <w:shd w:val="clear" w:color="auto" w:fill="FFFFFF"/>
        </w:rPr>
        <w:t>ó</w:t>
      </w:r>
      <w:r w:rsidRPr="00E007FA">
        <w:rPr>
          <w:color w:val="0A0A0A"/>
          <w:shd w:val="clear" w:color="auto" w:fill="FFFFFF"/>
        </w:rPr>
        <w:t>b o szczeg</w:t>
      </w:r>
      <w:r w:rsidRPr="00E007FA">
        <w:rPr>
          <w:rFonts w:hint="eastAsia"/>
          <w:color w:val="0A0A0A"/>
          <w:shd w:val="clear" w:color="auto" w:fill="FFFFFF"/>
        </w:rPr>
        <w:t>ó</w:t>
      </w:r>
      <w:r w:rsidRPr="00E007FA">
        <w:rPr>
          <w:color w:val="0A0A0A"/>
          <w:shd w:val="clear" w:color="auto" w:fill="FFFFFF"/>
        </w:rPr>
        <w:t>lnych potrzebach.</w:t>
      </w:r>
      <w:r w:rsidRPr="00E007FA">
        <w:rPr>
          <w:rFonts w:hint="eastAsia"/>
          <w:color w:val="0A0A0A"/>
          <w:shd w:val="clear" w:color="auto" w:fill="FFFFFF"/>
        </w:rPr>
        <w:t> </w:t>
      </w:r>
      <w:r w:rsidRPr="00E007FA">
        <w:rPr>
          <w:color w:val="0A0A0A"/>
        </w:rPr>
        <w:t>Dzia</w:t>
      </w:r>
      <w:r w:rsidRPr="00E007FA">
        <w:rPr>
          <w:rFonts w:hint="eastAsia"/>
          <w:color w:val="0A0A0A"/>
        </w:rPr>
        <w:t>ł</w:t>
      </w:r>
      <w:r w:rsidRPr="00E007FA">
        <w:rPr>
          <w:color w:val="0A0A0A"/>
        </w:rPr>
        <w:t>ania te poprawiaj</w:t>
      </w:r>
      <w:r w:rsidRPr="00E007FA">
        <w:rPr>
          <w:rFonts w:hint="eastAsia"/>
          <w:color w:val="0A0A0A"/>
        </w:rPr>
        <w:t>ą</w:t>
      </w:r>
      <w:r w:rsidRPr="00E007FA">
        <w:rPr>
          <w:color w:val="0A0A0A"/>
        </w:rPr>
        <w:t xml:space="preserve"> stan zdrowia i w</w:t>
      </w:r>
      <w:r w:rsidRPr="00E007FA">
        <w:rPr>
          <w:rFonts w:hint="eastAsia"/>
          <w:color w:val="0A0A0A"/>
        </w:rPr>
        <w:t>łą</w:t>
      </w:r>
      <w:r w:rsidRPr="00E007FA">
        <w:rPr>
          <w:color w:val="0A0A0A"/>
        </w:rPr>
        <w:t>czenie spo</w:t>
      </w:r>
      <w:r w:rsidRPr="00E007FA">
        <w:rPr>
          <w:rFonts w:hint="eastAsia"/>
          <w:color w:val="0A0A0A"/>
        </w:rPr>
        <w:t>ł</w:t>
      </w:r>
      <w:r w:rsidRPr="00E007FA">
        <w:rPr>
          <w:color w:val="0A0A0A"/>
        </w:rPr>
        <w:t>eczne tych osób, a także u</w:t>
      </w:r>
      <w:r w:rsidRPr="00E007FA">
        <w:rPr>
          <w:rFonts w:hint="eastAsia"/>
          <w:color w:val="0A0A0A"/>
        </w:rPr>
        <w:t>ł</w:t>
      </w:r>
      <w:r w:rsidRPr="00E007FA">
        <w:rPr>
          <w:color w:val="0A0A0A"/>
        </w:rPr>
        <w:t>atwiaj</w:t>
      </w:r>
      <w:r w:rsidRPr="00E007FA">
        <w:rPr>
          <w:rFonts w:hint="eastAsia"/>
          <w:color w:val="0A0A0A"/>
        </w:rPr>
        <w:t>ą</w:t>
      </w:r>
      <w:r w:rsidRPr="00E007FA">
        <w:rPr>
          <w:color w:val="0A0A0A"/>
        </w:rPr>
        <w:t xml:space="preserve"> uczenie si</w:t>
      </w:r>
      <w:r w:rsidRPr="00E007FA">
        <w:rPr>
          <w:rFonts w:hint="eastAsia"/>
          <w:color w:val="0A0A0A"/>
        </w:rPr>
        <w:t>ę</w:t>
      </w:r>
      <w:r w:rsidRPr="00E007FA">
        <w:rPr>
          <w:color w:val="0A0A0A"/>
        </w:rPr>
        <w:t>, podnosz</w:t>
      </w:r>
      <w:r w:rsidRPr="00E007FA">
        <w:rPr>
          <w:rFonts w:hint="eastAsia"/>
          <w:color w:val="0A0A0A"/>
        </w:rPr>
        <w:t>ą</w:t>
      </w:r>
      <w:r w:rsidRPr="00E007FA">
        <w:rPr>
          <w:color w:val="0A0A0A"/>
        </w:rPr>
        <w:t xml:space="preserve"> samoocen</w:t>
      </w:r>
      <w:r w:rsidRPr="00E007FA">
        <w:rPr>
          <w:rFonts w:hint="eastAsia"/>
          <w:color w:val="0A0A0A"/>
        </w:rPr>
        <w:t>ę</w:t>
      </w:r>
      <w:r w:rsidRPr="00E007FA">
        <w:rPr>
          <w:color w:val="0A0A0A"/>
        </w:rPr>
        <w:t xml:space="preserve"> i tym samym sprzyjaj</w:t>
      </w:r>
      <w:r w:rsidRPr="00E007FA">
        <w:rPr>
          <w:rFonts w:hint="eastAsia"/>
          <w:color w:val="0A0A0A"/>
        </w:rPr>
        <w:t>ą</w:t>
      </w:r>
      <w:r w:rsidRPr="00E007FA">
        <w:rPr>
          <w:color w:val="0A0A0A"/>
        </w:rPr>
        <w:t xml:space="preserve"> uczestnictwu w </w:t>
      </w:r>
      <w:r w:rsidRPr="00E007FA">
        <w:rPr>
          <w:rFonts w:hint="eastAsia"/>
          <w:color w:val="0A0A0A"/>
        </w:rPr>
        <w:t>ż</w:t>
      </w:r>
      <w:r w:rsidRPr="00E007FA">
        <w:rPr>
          <w:color w:val="0A0A0A"/>
        </w:rPr>
        <w:t>yciu spo</w:t>
      </w:r>
      <w:r w:rsidRPr="00E007FA">
        <w:rPr>
          <w:rFonts w:hint="eastAsia"/>
          <w:color w:val="0A0A0A"/>
        </w:rPr>
        <w:t>ł</w:t>
      </w:r>
      <w:r w:rsidRPr="00E007FA">
        <w:rPr>
          <w:color w:val="0A0A0A"/>
        </w:rPr>
        <w:t>ecznym</w:t>
      </w:r>
      <w:r w:rsidR="00284EF0">
        <w:rPr>
          <w:color w:val="0A0A0A"/>
        </w:rPr>
        <w:t>.</w:t>
      </w:r>
      <w:r w:rsidR="00BA5AF9">
        <w:rPr>
          <w:rStyle w:val="Odwoanieprzypisudolnego"/>
          <w:color w:val="0A0A0A"/>
        </w:rPr>
        <w:footnoteReference w:id="33"/>
      </w:r>
    </w:p>
    <w:p w14:paraId="061AACE1" w14:textId="75387443" w:rsidR="00F042F0" w:rsidRPr="00375D59" w:rsidRDefault="00375D59" w:rsidP="00E007FA">
      <w:pPr>
        <w:pStyle w:val="Listanumerowana"/>
      </w:pPr>
      <w:r>
        <w:t>W</w:t>
      </w:r>
      <w:r w:rsidR="00F042F0" w:rsidRPr="00375D59">
        <w:t xml:space="preserve">spieranie działań na rzecz rozwoju społeczności lokalnej, tożsamości i edukacji kulturowej, m.in. przez: </w:t>
      </w:r>
    </w:p>
    <w:p w14:paraId="4866EEEE" w14:textId="77777777" w:rsidR="00F042F0" w:rsidRPr="00375D59" w:rsidRDefault="00F042F0" w:rsidP="00E007FA">
      <w:pPr>
        <w:pStyle w:val="Listapunktowana"/>
      </w:pPr>
      <w:r w:rsidRPr="00375D59">
        <w:t xml:space="preserve">kreowanie rozwiązań prawnych oraz finansowanie projektów rozwijających tworzenie miejsc pracy w przedsiębiorstwach społecznych w obszarze turystyki społecznej; </w:t>
      </w:r>
    </w:p>
    <w:p w14:paraId="2FE90D55" w14:textId="77777777" w:rsidR="00F042F0" w:rsidRPr="00375D59" w:rsidRDefault="00F042F0" w:rsidP="00E007FA">
      <w:pPr>
        <w:pStyle w:val="Listapunktowana"/>
      </w:pPr>
      <w:r w:rsidRPr="00375D59">
        <w:t xml:space="preserve">tworzenie miejsc pracy w przedsiębiorstwach społecznych w obszarze budownictwa społecznego; </w:t>
      </w:r>
    </w:p>
    <w:p w14:paraId="0C9B71DF" w14:textId="44EE2D41" w:rsidR="00F042F0" w:rsidRPr="00E007FA" w:rsidRDefault="00F042F0" w:rsidP="00E007FA">
      <w:pPr>
        <w:pStyle w:val="Listapunktowana"/>
        <w:spacing w:after="240"/>
      </w:pPr>
      <w:r w:rsidRPr="00375D59">
        <w:t xml:space="preserve">finansowanie realizacji działań w obszarze lokalnych projektów kulturalnych, łączących tworzenie trwałych miejsc pracy z animacją społeczną wykorzystującą lokalny potencjał kulturowy. </w:t>
      </w:r>
    </w:p>
    <w:p w14:paraId="1EDBFC90" w14:textId="11D12541" w:rsidR="00F042F0" w:rsidRPr="00E007FA" w:rsidRDefault="00375D59" w:rsidP="00E007FA">
      <w:pPr>
        <w:pStyle w:val="Listanumerowana"/>
      </w:pPr>
      <w:r>
        <w:t>W</w:t>
      </w:r>
      <w:r w:rsidR="00F042F0" w:rsidRPr="00E007FA">
        <w:t xml:space="preserve">spieranie działań na rzecz solidarności pokoleń, m.in. przez: </w:t>
      </w:r>
    </w:p>
    <w:p w14:paraId="7874DA9B" w14:textId="672D69C1" w:rsidR="00F042F0" w:rsidRPr="00E007FA" w:rsidRDefault="00F042F0" w:rsidP="00E007FA">
      <w:pPr>
        <w:pStyle w:val="Listapunktowana"/>
      </w:pPr>
      <w:r w:rsidRPr="00E007FA">
        <w:t>wspieranie zakładania i prowadzenia przedsiębiorstw społecznych przez pracowników w</w:t>
      </w:r>
      <w:r w:rsidR="00A22E39">
        <w:t> </w:t>
      </w:r>
      <w:r w:rsidRPr="00E007FA">
        <w:t xml:space="preserve">wieku przedemerytalnym jako narzędzie przedłużania aktywności zawodowej oraz wspieranie zatrudnienia pracowników 50+ w przedsiębiorstwach społecznych, wykorzystującego ich doświadczenie i kompetencje zawodowe; </w:t>
      </w:r>
    </w:p>
    <w:p w14:paraId="35F35249" w14:textId="77777777" w:rsidR="00F042F0" w:rsidRPr="00E007FA" w:rsidRDefault="00F042F0" w:rsidP="00E007FA">
      <w:pPr>
        <w:pStyle w:val="Listapunktowana"/>
      </w:pPr>
      <w:r w:rsidRPr="00E007FA">
        <w:t xml:space="preserve">wykorzystanie przedsiębiorczości społecznej w procesach </w:t>
      </w:r>
      <w:r w:rsidRPr="00E007FA">
        <w:rPr>
          <w:i/>
        </w:rPr>
        <w:t>outplacementu</w:t>
      </w:r>
      <w:r w:rsidRPr="00E007FA">
        <w:t xml:space="preserve"> i adaptacji zawodowej oraz tworzenie przedsiębiorstw społecznych w związku z procesami restrukturyzacyjnymi, w szczególności dla pracowników 50+; </w:t>
      </w:r>
    </w:p>
    <w:p w14:paraId="52A89C9A" w14:textId="634862CC" w:rsidR="00F042F0" w:rsidRPr="00E007FA" w:rsidRDefault="00F042F0" w:rsidP="00E007FA">
      <w:pPr>
        <w:pStyle w:val="Listapunktowana"/>
      </w:pPr>
      <w:r w:rsidRPr="00E007FA">
        <w:t xml:space="preserve">rozwój </w:t>
      </w:r>
      <w:r>
        <w:t>podmiotów ekonomii społecznej</w:t>
      </w:r>
      <w:r w:rsidRPr="00E007FA">
        <w:t xml:space="preserve"> wspierających politykę rodzinną: żłobki, kluby dziecięce i dzienni opiekunowie,</w:t>
      </w:r>
      <w:r w:rsidR="009A5722">
        <w:t xml:space="preserve"> </w:t>
      </w:r>
      <w:r w:rsidR="003A32A2">
        <w:t xml:space="preserve">inne formy </w:t>
      </w:r>
      <w:r w:rsidR="00E25B76">
        <w:t xml:space="preserve">wychowania </w:t>
      </w:r>
      <w:r w:rsidR="003A32A2">
        <w:t>przedszkolnego,</w:t>
      </w:r>
      <w:r w:rsidRPr="00E007FA">
        <w:t xml:space="preserve"> świetlice </w:t>
      </w:r>
      <w:r w:rsidR="00F214E2">
        <w:br/>
      </w:r>
      <w:r w:rsidRPr="00E007FA">
        <w:t>i szkoły, wypoczynek letni i zimowy</w:t>
      </w:r>
      <w:r w:rsidR="00EE6812">
        <w:t>,</w:t>
      </w:r>
      <w:r w:rsidRPr="00E007FA">
        <w:t xml:space="preserve"> </w:t>
      </w:r>
      <w:r w:rsidR="00C84329">
        <w:t xml:space="preserve">wspieranie opieki nad dziećmi w rodzinach wielodzietnych, </w:t>
      </w:r>
      <w:r w:rsidRPr="00E007FA">
        <w:t>opieka nad osobami zależnymi, placówki wsparcia dziennego, grupy rówieśnicze – nie tylko jako podmioty o charakterze opiekuńczym i edukacyjnym, ale również integrującym społeczność lokalną;</w:t>
      </w:r>
    </w:p>
    <w:p w14:paraId="298C90DF" w14:textId="6B030BCA" w:rsidR="00F042F0" w:rsidRDefault="00F042F0" w:rsidP="00E007FA">
      <w:pPr>
        <w:pStyle w:val="Listapunktowana"/>
        <w:spacing w:after="240"/>
      </w:pPr>
      <w:r w:rsidRPr="00E007FA">
        <w:t xml:space="preserve">wspieranie </w:t>
      </w:r>
      <w:r w:rsidR="00316054">
        <w:t>podmiotów ekonomii społecznej</w:t>
      </w:r>
      <w:r w:rsidRPr="00E007FA">
        <w:t xml:space="preserve"> adresujących swoje działania gospodarcze do starszych konsumentów, realizujących ich oczekiwania i potrzeby w</w:t>
      </w:r>
      <w:r w:rsidR="00520317">
        <w:t> </w:t>
      </w:r>
      <w:r w:rsidRPr="00E007FA">
        <w:t xml:space="preserve">zakresie m.in. usług społecznych, edukacyjnych i organizacji czasu wolnego, turystyki młodzieżowej </w:t>
      </w:r>
      <w:r w:rsidR="00F214E2">
        <w:br/>
      </w:r>
      <w:r w:rsidRPr="00E007FA">
        <w:t xml:space="preserve">i senioralnej, a także wspierających ich w utrzymaniu aktywności społecznej i zawodowej oraz dobrego stanu zdrowia (tworzenie warunków do rozwoju tzw. srebrnej gospodarki). </w:t>
      </w:r>
    </w:p>
    <w:p w14:paraId="109E7516" w14:textId="3D84A1A9" w:rsidR="00F042F0" w:rsidRPr="00E007FA" w:rsidRDefault="00A0632E" w:rsidP="00E007FA">
      <w:pPr>
        <w:pStyle w:val="Listanumerowana"/>
      </w:pPr>
      <w:r>
        <w:t>W</w:t>
      </w:r>
      <w:r w:rsidR="00F042F0" w:rsidRPr="00E007FA">
        <w:t>spieranie rozwoju usług aktywnej integracji</w:t>
      </w:r>
      <w:r w:rsidR="00496AAC">
        <w:t>,</w:t>
      </w:r>
      <w:r w:rsidR="00F042F0" w:rsidRPr="00E007FA">
        <w:t xml:space="preserve"> m.in. </w:t>
      </w:r>
      <w:r w:rsidR="00EE6812" w:rsidRPr="00E007FA">
        <w:t>przez</w:t>
      </w:r>
      <w:r w:rsidR="00F042F0" w:rsidRPr="00E007FA">
        <w:t xml:space="preserve">: </w:t>
      </w:r>
    </w:p>
    <w:p w14:paraId="29FE77B4" w14:textId="10887C19" w:rsidR="00F042F0" w:rsidRPr="00375D59" w:rsidRDefault="00F042F0" w:rsidP="00E007FA">
      <w:pPr>
        <w:pStyle w:val="Listapunktowana"/>
      </w:pPr>
      <w:r w:rsidRPr="00E007FA">
        <w:t xml:space="preserve">włączenie problematyki ekonomii społecznej i przedsiębiorczości społecznej do minimum programowego systemu kształcenia pracowników instytucji pomocy </w:t>
      </w:r>
      <w:r w:rsidRPr="00375D59">
        <w:t xml:space="preserve">i integracji społecznej, w tym przeprowadzenie próby uzyskiwania specjalizacji pracowników socjalnych z zakresu ekonomii społecznej; </w:t>
      </w:r>
    </w:p>
    <w:p w14:paraId="2242FC66" w14:textId="0587C79D" w:rsidR="00F042F0" w:rsidRPr="00375D59" w:rsidRDefault="00F042F0" w:rsidP="00E007FA">
      <w:pPr>
        <w:pStyle w:val="Listapunktowana"/>
      </w:pPr>
      <w:r w:rsidRPr="00375D59">
        <w:t xml:space="preserve">przygotowanie, wdrożenie i wspieranie funkcjonowania systemu zatrudnienia monitorowanego (połączonego z programem społecznym) w przedsiębiorstwach społecznych dla osób wykluczonych bądź zagrożonych wykluczeniem społecznym jako elementu ścieżki integracji i reintegracji społecznej; </w:t>
      </w:r>
    </w:p>
    <w:p w14:paraId="7A68FDCB" w14:textId="75303E08" w:rsidR="00E66217" w:rsidRDefault="00F042F0" w:rsidP="00E007FA">
      <w:pPr>
        <w:pStyle w:val="Listapunktowana"/>
      </w:pPr>
      <w:r w:rsidRPr="00375D59">
        <w:t xml:space="preserve">wdrożenie systemowych działań ukierunkowanych na rozwój przedsiębiorstw społecznych jako formy zatrudnienia dla osób wychodzących z zakładów aktywności zawodowej, </w:t>
      </w:r>
      <w:r w:rsidRPr="00375D59">
        <w:lastRenderedPageBreak/>
        <w:t xml:space="preserve">warsztatów terapii zajęciowej, centrów integracji społecznej, a także placówek opiekuńczo-wychowawczych i innych instytucji i form pieczy zastępczej. </w:t>
      </w:r>
    </w:p>
    <w:p w14:paraId="250D3698" w14:textId="77777777" w:rsidR="007C377D" w:rsidRPr="007C377D" w:rsidRDefault="007C377D" w:rsidP="00DB75FC"/>
    <w:p w14:paraId="5CF8D0B7" w14:textId="002802CE" w:rsidR="00755B7B" w:rsidRPr="003A07D1" w:rsidRDefault="004975ED" w:rsidP="00755B7B">
      <w:pPr>
        <w:pStyle w:val="Nagwek5"/>
      </w:pPr>
      <w:r>
        <w:t>Szacunkowy</w:t>
      </w:r>
      <w:r w:rsidRPr="005873AF">
        <w:t xml:space="preserve"> </w:t>
      </w:r>
      <w:r w:rsidR="00755B7B" w:rsidRPr="00893DF9">
        <w:t>Plan Finansowy</w:t>
      </w:r>
    </w:p>
    <w:p w14:paraId="79B2D5DF" w14:textId="368DBF28" w:rsidR="00902CC2" w:rsidRDefault="00CE0640" w:rsidP="00902CC2">
      <w:pPr>
        <w:spacing w:line="276" w:lineRule="auto"/>
      </w:pPr>
      <w:r>
        <w:rPr>
          <w:spacing w:val="-2"/>
        </w:rPr>
        <w:t>Zgodnie z art. 17 </w:t>
      </w:r>
      <w:r w:rsidRPr="00107922">
        <w:rPr>
          <w:spacing w:val="-2"/>
        </w:rPr>
        <w:t>ust. 1 pkt 5</w:t>
      </w:r>
      <w:r w:rsidRPr="00107922">
        <w:t xml:space="preserve"> ustawy z dnia 6 grudnia 2006 r. o zasadach prowadzenia polityki rozwoju</w:t>
      </w:r>
      <w:r>
        <w:t>,</w:t>
      </w:r>
      <w:r w:rsidR="00AA3311" w:rsidRPr="00107922">
        <w:rPr>
          <w:spacing w:val="-2"/>
        </w:rPr>
        <w:t xml:space="preserve"> Krajowy Program Rozwoju Ekonomii Społecznej</w:t>
      </w:r>
      <w:r w:rsidR="00AA3311">
        <w:rPr>
          <w:spacing w:val="-2"/>
        </w:rPr>
        <w:t xml:space="preserve"> do 2030 r</w:t>
      </w:r>
      <w:r w:rsidR="00A0632E">
        <w:rPr>
          <w:spacing w:val="-2"/>
        </w:rPr>
        <w:t>oku</w:t>
      </w:r>
      <w:r>
        <w:rPr>
          <w:spacing w:val="-2"/>
        </w:rPr>
        <w:t>.</w:t>
      </w:r>
      <w:r w:rsidR="00A0632E">
        <w:rPr>
          <w:spacing w:val="-2"/>
        </w:rPr>
        <w:t xml:space="preserve"> Ekonomia Solidarności Społecznej</w:t>
      </w:r>
      <w:r>
        <w:rPr>
          <w:spacing w:val="-2"/>
        </w:rPr>
        <w:t xml:space="preserve"> </w:t>
      </w:r>
      <w:r w:rsidR="00AA3311" w:rsidRPr="00107922">
        <w:t>zawiera plan finansowy. Plan ten ma charakter indykatywny</w:t>
      </w:r>
      <w:r w:rsidR="002604D2">
        <w:t xml:space="preserve"> czyli </w:t>
      </w:r>
      <w:r w:rsidR="00086050">
        <w:t>szacunkowy</w:t>
      </w:r>
      <w:r w:rsidR="002604D2">
        <w:t xml:space="preserve">. Stanowi prognozę </w:t>
      </w:r>
      <w:r w:rsidR="002604D2" w:rsidRPr="00107922">
        <w:t>nakład</w:t>
      </w:r>
      <w:r w:rsidR="002604D2">
        <w:t>ów finansowych</w:t>
      </w:r>
      <w:r w:rsidR="002604D2" w:rsidRPr="00107922">
        <w:t xml:space="preserve"> na realizację założeń Programu w</w:t>
      </w:r>
      <w:r w:rsidR="00902CC2">
        <w:t> </w:t>
      </w:r>
      <w:r w:rsidR="002604D2" w:rsidRPr="00107922">
        <w:t>latach 20</w:t>
      </w:r>
      <w:r w:rsidR="002604D2">
        <w:t>21</w:t>
      </w:r>
      <w:r w:rsidR="002604D2" w:rsidRPr="00107922">
        <w:t>–</w:t>
      </w:r>
      <w:r w:rsidR="002604D2">
        <w:t>2030</w:t>
      </w:r>
      <w:r w:rsidR="002604D2" w:rsidRPr="00107922">
        <w:t xml:space="preserve">. </w:t>
      </w:r>
      <w:r w:rsidR="00D913AC">
        <w:t>W</w:t>
      </w:r>
      <w:r w:rsidR="005238FC">
        <w:t>ysokość i przeznaczenie środków finansowych</w:t>
      </w:r>
      <w:r w:rsidR="00D913AC">
        <w:t xml:space="preserve"> </w:t>
      </w:r>
      <w:r w:rsidR="002604D2">
        <w:t xml:space="preserve">zapisanych w planie </w:t>
      </w:r>
      <w:r w:rsidR="00D913AC">
        <w:t>może ulec zmianie</w:t>
      </w:r>
      <w:r w:rsidR="00AA3311" w:rsidRPr="00107922">
        <w:t xml:space="preserve">. </w:t>
      </w:r>
    </w:p>
    <w:p w14:paraId="34BD3C8D" w14:textId="77777777" w:rsidR="00FF4960" w:rsidRDefault="00FF4960" w:rsidP="00FF4960">
      <w:pPr>
        <w:spacing w:line="276" w:lineRule="auto"/>
      </w:pPr>
      <w:r>
        <w:t>Finansowanie działań zaplanowanych w Krajowym Programie Rozwoju Ekonomii Społecznej będzie realizowane przez odpowiednią alokację dostępnych już środków finansowych będących w dyspozycji jednostek sektora finansów publicznych, z uwzględnieniem celów ustanowionych w dokumencie, oraz przeorganizowanie dostępnych zasobów ludzkich i zadań poszczególnych jednostek sektora finansów publicznych.</w:t>
      </w:r>
    </w:p>
    <w:p w14:paraId="500AF536" w14:textId="77777777" w:rsidR="00AA3311" w:rsidRPr="00107922" w:rsidRDefault="00AA3311" w:rsidP="00AA3311">
      <w:pPr>
        <w:spacing w:line="276" w:lineRule="auto"/>
      </w:pPr>
      <w:r>
        <w:t xml:space="preserve">Opracowany w niniejszej aktualizacji plan finansowy zawiera informację o środkach finansowanych z 3 głównych źródeł: </w:t>
      </w:r>
      <w:r w:rsidRPr="00107922">
        <w:t xml:space="preserve">budżetu państwa, </w:t>
      </w:r>
      <w:r>
        <w:t xml:space="preserve">środków funduszy celowych oraz </w:t>
      </w:r>
      <w:r w:rsidRPr="00107922">
        <w:t>środków Unii Europejskiej.</w:t>
      </w:r>
    </w:p>
    <w:p w14:paraId="4F6DF860" w14:textId="77777777" w:rsidR="00AA3311" w:rsidRPr="00107922" w:rsidRDefault="00AA3311" w:rsidP="00AA3311">
      <w:pPr>
        <w:spacing w:line="276" w:lineRule="auto"/>
      </w:pPr>
      <w:r w:rsidRPr="00107922">
        <w:t>Realizacja założeń Programu będzie wspierana ze środków finansowych pochodzących z następujących źródeł:</w:t>
      </w:r>
    </w:p>
    <w:p w14:paraId="48DE59F5" w14:textId="77777777" w:rsidR="00AA3311" w:rsidRPr="00107922" w:rsidRDefault="00AA3311" w:rsidP="00AA3311">
      <w:pPr>
        <w:pStyle w:val="Listapunktowana"/>
        <w:spacing w:line="276" w:lineRule="auto"/>
      </w:pPr>
      <w:r w:rsidRPr="00107922">
        <w:t>Państwowego Funduszu Rehabilitacji Osób Niepełnosprawnych;</w:t>
      </w:r>
    </w:p>
    <w:p w14:paraId="152DF91A" w14:textId="77777777" w:rsidR="00AA3311" w:rsidRDefault="00AA3311" w:rsidP="00AA3311">
      <w:pPr>
        <w:pStyle w:val="Listapunktowana"/>
        <w:spacing w:line="276" w:lineRule="auto"/>
      </w:pPr>
      <w:r w:rsidRPr="00107922">
        <w:t xml:space="preserve">Funduszu Pracy; </w:t>
      </w:r>
    </w:p>
    <w:p w14:paraId="1FBA1FE8" w14:textId="1D8A4FA2" w:rsidR="00AA3311" w:rsidRDefault="00AA3311" w:rsidP="00AA3311">
      <w:pPr>
        <w:pStyle w:val="Listapunktowana"/>
        <w:spacing w:line="276" w:lineRule="auto"/>
      </w:pPr>
      <w:r>
        <w:t>Środków przeznaczonych na finansowanie</w:t>
      </w:r>
      <w:r w:rsidRPr="00A81A0E">
        <w:t xml:space="preserve"> ekonomii społecznej </w:t>
      </w:r>
      <w:r>
        <w:t xml:space="preserve">w ramach nowej perspektywy finansowej na lata 2021-2027 </w:t>
      </w:r>
      <w:r w:rsidR="00A0632E">
        <w:t xml:space="preserve">w </w:t>
      </w:r>
      <w:r>
        <w:t>EFS+;</w:t>
      </w:r>
    </w:p>
    <w:p w14:paraId="648E7511" w14:textId="7C87D520" w:rsidR="00C87994" w:rsidRPr="00107922" w:rsidRDefault="00C87994" w:rsidP="00AA3311">
      <w:pPr>
        <w:pStyle w:val="Listapunktowana"/>
        <w:spacing w:line="276" w:lineRule="auto"/>
      </w:pPr>
      <w:r>
        <w:t>Środków w ramach Krajowego Planu Odbudowy;</w:t>
      </w:r>
    </w:p>
    <w:p w14:paraId="6F5AE7F8" w14:textId="34CF2ED9" w:rsidR="00086050" w:rsidRPr="00107922" w:rsidRDefault="00AA3311" w:rsidP="00DB75FC">
      <w:pPr>
        <w:pStyle w:val="Listapunktowana"/>
        <w:spacing w:after="240"/>
      </w:pPr>
      <w:r w:rsidRPr="00107922">
        <w:t>Programów</w:t>
      </w:r>
      <w:r>
        <w:t xml:space="preserve"> dedykowanych m.in. podmiotom ekonomii społecznej finansowanych z budżetu państwa, np. </w:t>
      </w:r>
      <w:r w:rsidR="00086050">
        <w:t>programów resortowych i rządowych (Program wieloletni na rzecz Osób Starszych ,,Aktywni+”, Program NOWEFIO, Program „Pokonać bezdomność. Program pomocy osobom bezdomnym”, Narodowy Program Ochrony Zdrowia Psychicznego, Program „Od zależności ku samodzielności”, Od wykluczenia do aktywizacji. Program pomocy osobom wykluczonym społecznie i zawodowo, Program Rozwoju Organizacji Obywatelskich)</w:t>
      </w:r>
      <w:r w:rsidR="00B973A0">
        <w:t>.</w:t>
      </w:r>
    </w:p>
    <w:p w14:paraId="7896C76A" w14:textId="3252B9BF" w:rsidR="00B44B0A" w:rsidRDefault="00B44B0A" w:rsidP="00B44B0A">
      <w:pPr>
        <w:spacing w:line="276" w:lineRule="auto"/>
      </w:pPr>
      <w:r>
        <w:t xml:space="preserve">Znaczną część środków ujętych w planie finansowym z Państwowego Funduszu Rehabilitacji Osób Niepełnosprawnych stanowią kwoty przeznaczone na dofinansowanie kosztów działania </w:t>
      </w:r>
      <w:r w:rsidR="0051344E">
        <w:t>WTZ</w:t>
      </w:r>
      <w:r>
        <w:t xml:space="preserve">. </w:t>
      </w:r>
      <w:r w:rsidR="007405AB">
        <w:t>W</w:t>
      </w:r>
      <w:r>
        <w:t xml:space="preserve"> planie finansowym uwzględniono również środki przeznaczone na jednorazowe wniesienie wkładu do spółdzielni socjalnej. </w:t>
      </w:r>
    </w:p>
    <w:p w14:paraId="675DFEFC" w14:textId="3131389A" w:rsidR="0051344E" w:rsidRDefault="007405AB" w:rsidP="00B44B0A">
      <w:pPr>
        <w:spacing w:line="276" w:lineRule="auto"/>
      </w:pPr>
      <w:r>
        <w:t>Ś</w:t>
      </w:r>
      <w:r w:rsidR="00B44B0A">
        <w:t>rodki pochodzące z Funduszu Pracy</w:t>
      </w:r>
      <w:r>
        <w:t xml:space="preserve"> stanowią środki na </w:t>
      </w:r>
      <w:r w:rsidR="00B44B0A">
        <w:t>jednorazowe</w:t>
      </w:r>
      <w:r>
        <w:t xml:space="preserve"> </w:t>
      </w:r>
      <w:r w:rsidR="00B44B0A">
        <w:t>wsparci</w:t>
      </w:r>
      <w:r>
        <w:t xml:space="preserve">e </w:t>
      </w:r>
      <w:r w:rsidR="00B44B0A">
        <w:t xml:space="preserve"> na założenie spółdzielni socjalnej lub przystąpienie do niej po jej założeniu, w tym na pokrycie kosztów pomocy prawnej, konsultacji i doradztwa związanych z podjęciem tej działalności. </w:t>
      </w:r>
      <w:r w:rsidR="0051344E" w:rsidRPr="0051344E">
        <w:t xml:space="preserve">Znaczną część kosztów po stronie Funduszu Pracy, przedstawioną w planie finansowym stanowią środki na świadczenia integracyjne i działania w zakresie integracji społecznej w </w:t>
      </w:r>
      <w:r w:rsidR="0051344E">
        <w:t>CIS</w:t>
      </w:r>
      <w:r w:rsidR="0051344E" w:rsidRPr="0051344E">
        <w:t xml:space="preserve">. </w:t>
      </w:r>
    </w:p>
    <w:p w14:paraId="16AE62C1" w14:textId="62D4926C" w:rsidR="002C6BE7" w:rsidRDefault="002C6BE7" w:rsidP="00B44B0A">
      <w:pPr>
        <w:spacing w:line="276" w:lineRule="auto"/>
      </w:pPr>
      <w:r>
        <w:lastRenderedPageBreak/>
        <w:t>Przyjęto następujący sposób szacowania środków pochodzących z FP i PFRON – w przypadku środków przeznaczonych na wniesienie wkładu do spółdzielni socjalnej oraz założenie lub przystąpienie do spółdzielni socjalnej wzięto pod uwagę średnią kwotę przeznaczoną na ten cel z ostatnich 6 lat</w:t>
      </w:r>
      <w:r w:rsidR="00151B78">
        <w:t xml:space="preserve"> (2014-2019) mnożąc ją przez 10 lat perspektywy finansowej aktualizowanego KPRES (2021-2030). </w:t>
      </w:r>
      <w:r w:rsidR="007405AB">
        <w:t>Do</w:t>
      </w:r>
      <w:r w:rsidR="00151B78">
        <w:t xml:space="preserve">finansowanie kosztów działania </w:t>
      </w:r>
      <w:r w:rsidR="0051344E">
        <w:t>WTZ</w:t>
      </w:r>
      <w:r w:rsidR="00151B78">
        <w:t xml:space="preserve"> oraz </w:t>
      </w:r>
      <w:r w:rsidR="0051344E">
        <w:t xml:space="preserve">wydatki na </w:t>
      </w:r>
      <w:r w:rsidR="0051344E" w:rsidRPr="0051344E">
        <w:t xml:space="preserve">świadczenia integracyjne i działania w zakresie integracji społecznej w </w:t>
      </w:r>
      <w:r w:rsidR="0051344E">
        <w:t xml:space="preserve">CIS policzono w </w:t>
      </w:r>
      <w:r w:rsidR="00151B78">
        <w:t xml:space="preserve"> analogiczny sposób, jak opisany powyżej, jednak średnia środków pochodziła z</w:t>
      </w:r>
      <w:r w:rsidR="007405AB">
        <w:t> </w:t>
      </w:r>
      <w:r w:rsidR="00151B78">
        <w:t>ostatnich 3 lat (2017-2019)</w:t>
      </w:r>
      <w:r w:rsidR="00B973A0">
        <w:t>.</w:t>
      </w:r>
    </w:p>
    <w:p w14:paraId="76A1F52B" w14:textId="32198B3F" w:rsidR="002C6BE7" w:rsidRDefault="00151B78" w:rsidP="00B44B0A">
      <w:pPr>
        <w:spacing w:line="276" w:lineRule="auto"/>
      </w:pPr>
      <w:r>
        <w:t>W zakresie środków zaplanowanych</w:t>
      </w:r>
      <w:r w:rsidR="002C6BE7">
        <w:t xml:space="preserve"> na realizację programów resortowych i rządowych </w:t>
      </w:r>
      <w:r>
        <w:t xml:space="preserve">przyjęto, że roczna alokacja finansowa przeznaczona na dany program zostanie utrzymana na dotychczasowym poziomie przez całą perspektywę finansową KPRES tj. na lata 2021-2030. </w:t>
      </w:r>
    </w:p>
    <w:p w14:paraId="4E100293" w14:textId="0C663451" w:rsidR="00086050" w:rsidRDefault="00AA3311" w:rsidP="00AA3311">
      <w:pPr>
        <w:spacing w:line="276" w:lineRule="auto"/>
      </w:pPr>
      <w:r>
        <w:t xml:space="preserve">W zakresie środków przeznaczonych na finansowanie ekonomii społecznej w ramach nowej perspektywy finansowej na lata 2021-2027 </w:t>
      </w:r>
      <w:r w:rsidR="00A0632E">
        <w:t xml:space="preserve">w </w:t>
      </w:r>
      <w:r>
        <w:t xml:space="preserve">EFS+, w niniejszej aktualizacji Programu wzięto pod uwagę </w:t>
      </w:r>
      <w:r w:rsidRPr="004D0F01">
        <w:t xml:space="preserve">ramowe szacunki finansowe dotyczące </w:t>
      </w:r>
      <w:r w:rsidR="00C87994">
        <w:t>środków przeznaczonych na ekonomię społeczną</w:t>
      </w:r>
      <w:r w:rsidR="00A0632E">
        <w:t>,</w:t>
      </w:r>
      <w:r w:rsidRPr="004D0F01">
        <w:t xml:space="preserve"> </w:t>
      </w:r>
      <w:r w:rsidR="00C87994">
        <w:t>zawarte w projekcie Umowy Partnerstwa na lata 2021-2027.</w:t>
      </w:r>
      <w:r w:rsidR="00C739E9">
        <w:t xml:space="preserve"> </w:t>
      </w:r>
      <w:r>
        <w:t xml:space="preserve">Największe środki mają zostać wygenerowane na </w:t>
      </w:r>
      <w:r w:rsidRPr="004D0F01">
        <w:t>rzecz tworzenia miejsc pracy w przedsiębiorstwach społ</w:t>
      </w:r>
      <w:r>
        <w:t>ecznych, wzmacniania</w:t>
      </w:r>
      <w:r w:rsidRPr="004D0F01">
        <w:t xml:space="preserve"> ich konkurencyjności oraz wspierani</w:t>
      </w:r>
      <w:r>
        <w:t>a</w:t>
      </w:r>
      <w:r w:rsidRPr="004D0F01">
        <w:t xml:space="preserve"> procesów reintegracji </w:t>
      </w:r>
      <w:r w:rsidR="00F214E2">
        <w:br/>
      </w:r>
      <w:r w:rsidRPr="004D0F01">
        <w:t>w podmiotach reintegracyjnych.</w:t>
      </w:r>
      <w:r w:rsidRPr="0094593A">
        <w:t xml:space="preserve"> </w:t>
      </w:r>
      <w:r w:rsidR="00086050" w:rsidRPr="00086050">
        <w:t>Dodatkowo należy zastrzec, że w ramach planu finansowego przyjęto zasadę wydatkowania środków UE  tzw. n+3 tj. wydłużono perspektywę finansowania do 2030</w:t>
      </w:r>
      <w:r w:rsidR="009045E6">
        <w:t xml:space="preserve"> r</w:t>
      </w:r>
      <w:r w:rsidR="00086050" w:rsidRPr="00086050">
        <w:t>.</w:t>
      </w:r>
    </w:p>
    <w:p w14:paraId="7D94D14A" w14:textId="2CC37F7F" w:rsidR="00086050" w:rsidRDefault="00210EFC" w:rsidP="00AA3311">
      <w:pPr>
        <w:spacing w:line="276" w:lineRule="auto"/>
      </w:pPr>
      <w:r>
        <w:t>Uwzględniono także środki zaplanowane na wsparcie ekonomii społecznej w ramach Krajowego Programu Odbudowy (KPO)</w:t>
      </w:r>
      <w:r w:rsidR="00F94430">
        <w:t xml:space="preserve">. </w:t>
      </w:r>
      <w:r w:rsidR="00086050" w:rsidRPr="00086050">
        <w:t xml:space="preserve">Ze względu na fakt, że sposób wydatkowania środków na realizację jego celów zostanie określony szczegółowo w ustawie wdrożeniowej, na potrzeby przygotowania planu finansowego, założono, że całość środków będzie pochodziła </w:t>
      </w:r>
      <w:r w:rsidR="00D714F3">
        <w:br/>
      </w:r>
      <w:r w:rsidR="00086050" w:rsidRPr="00086050">
        <w:t>z budżetu państwa, a następnie może być refundowana z pieniędzy pochodzący z budżetu Unii Europejskiej</w:t>
      </w:r>
      <w:r w:rsidR="00086050">
        <w:t xml:space="preserve">. </w:t>
      </w:r>
    </w:p>
    <w:p w14:paraId="6D1D88ED" w14:textId="47F1C10C" w:rsidR="00AA3311" w:rsidRPr="00357199" w:rsidRDefault="00AA3311" w:rsidP="00AA3311">
      <w:pPr>
        <w:spacing w:line="276" w:lineRule="auto"/>
      </w:pPr>
      <w:r w:rsidRPr="0094593A">
        <w:t>Należy</w:t>
      </w:r>
      <w:r>
        <w:t xml:space="preserve"> mieć na uwadze, że</w:t>
      </w:r>
      <w:r w:rsidRPr="0094593A">
        <w:t xml:space="preserve"> </w:t>
      </w:r>
      <w:r>
        <w:t xml:space="preserve">kwoty przedstawione w planie finansowym Programu przypisane do wydatków z budżetu Unii Europejskiej mają charakter szacunkowy i mogą się zmieniać na skutek dalszych rozstrzygnięć dotyczących ostatecznych kwestii merytorycznych dotyczących miejsca ekonomii społecznej w </w:t>
      </w:r>
      <w:r w:rsidR="00210EFC">
        <w:t>EFS+</w:t>
      </w:r>
      <w:r>
        <w:t xml:space="preserve">, a także </w:t>
      </w:r>
      <w:r w:rsidR="00210EFC">
        <w:t>KPO</w:t>
      </w:r>
      <w:r>
        <w:t xml:space="preserve">. </w:t>
      </w:r>
      <w:r w:rsidR="00210EFC">
        <w:t xml:space="preserve">Pomocniczo odnoszono się także do kwot </w:t>
      </w:r>
      <w:r>
        <w:t>przedstawion</w:t>
      </w:r>
      <w:r w:rsidR="00210EFC">
        <w:t>ych</w:t>
      </w:r>
      <w:r>
        <w:t xml:space="preserve"> </w:t>
      </w:r>
      <w:r w:rsidR="00210EFC">
        <w:t xml:space="preserve">w </w:t>
      </w:r>
      <w:r>
        <w:t>dokumen</w:t>
      </w:r>
      <w:r w:rsidR="00210EFC">
        <w:t>cie</w:t>
      </w:r>
      <w:r>
        <w:t xml:space="preserve"> pn. </w:t>
      </w:r>
      <w:r w:rsidRPr="00B728DF">
        <w:rPr>
          <w:i/>
        </w:rPr>
        <w:t>Ekonomia społeczna w Polsce w nowej perspektywie finansowej na lata 2021-2027. Wnioski i rekomendowane rozwiązania.</w:t>
      </w:r>
      <w:r>
        <w:t xml:space="preserve"> </w:t>
      </w:r>
      <w:r w:rsidRPr="00B728DF">
        <w:t>Materiał</w:t>
      </w:r>
      <w:r>
        <w:t xml:space="preserve"> został przygotowany przez specjalistów w dziedzinie ekonomii społecznej i został </w:t>
      </w:r>
      <w:r w:rsidRPr="00B728DF">
        <w:t>rekomendowany przez Krajowy Komi</w:t>
      </w:r>
      <w:r>
        <w:t xml:space="preserve">tet Rozwoju Ekonomii Społecznej. </w:t>
      </w:r>
      <w:r w:rsidR="00623E82">
        <w:t>Uwzględnia</w:t>
      </w:r>
      <w:r w:rsidR="00210EFC">
        <w:t xml:space="preserve"> on</w:t>
      </w:r>
      <w:r>
        <w:t xml:space="preserve"> także wnioski wynikające z przeprowadzonego </w:t>
      </w:r>
      <w:r w:rsidRPr="008F14A6">
        <w:rPr>
          <w:i/>
        </w:rPr>
        <w:t>Badania potrzeb finansowych i pozafinansowych w sektorze ekonomii społecznej oraz usług społecznych i zdrowotnych</w:t>
      </w:r>
      <w:r>
        <w:rPr>
          <w:i/>
        </w:rPr>
        <w:t>.</w:t>
      </w:r>
    </w:p>
    <w:p w14:paraId="1F61294F" w14:textId="15178D7E" w:rsidR="00AA3311" w:rsidRPr="00357199" w:rsidRDefault="00AA3311" w:rsidP="00AA3311">
      <w:r w:rsidRPr="008F14A6">
        <w:t>Na finansowanie działań bezpośrednio przyczyniających się do rozwoju sektora ekonomii społecznej oraz wpisujących się w przyjętą w KPRES logikę interwencji</w:t>
      </w:r>
      <w:r w:rsidR="007903DC">
        <w:t xml:space="preserve"> w latach 2021-2030</w:t>
      </w:r>
      <w:r w:rsidRPr="008F14A6">
        <w:t xml:space="preserve"> przeznaczon</w:t>
      </w:r>
      <w:r w:rsidR="007903DC">
        <w:t>e będ</w:t>
      </w:r>
      <w:r w:rsidR="00A0632E">
        <w:t>ą</w:t>
      </w:r>
      <w:r w:rsidR="007903DC">
        <w:t xml:space="preserve"> </w:t>
      </w:r>
      <w:r w:rsidR="00594284">
        <w:t>ponad 9</w:t>
      </w:r>
      <w:r w:rsidR="007903DC">
        <w:t xml:space="preserve"> mld zł. </w:t>
      </w:r>
    </w:p>
    <w:p w14:paraId="1453A60F" w14:textId="77777777" w:rsidR="008C5BBE" w:rsidRDefault="008C5BBE" w:rsidP="008B5901">
      <w:pPr>
        <w:rPr>
          <w:rFonts w:asciiTheme="minorHAnsi" w:hAnsiTheme="minorHAnsi" w:cstheme="minorBidi"/>
          <w:noProof/>
          <w:sz w:val="22"/>
          <w:szCs w:val="22"/>
          <w:lang w:eastAsia="pl-PL"/>
        </w:rPr>
      </w:pPr>
    </w:p>
    <w:p w14:paraId="45493E3A" w14:textId="77777777" w:rsidR="008E3E07" w:rsidRDefault="008E3E07" w:rsidP="005873AF">
      <w:pPr>
        <w:spacing w:line="259" w:lineRule="auto"/>
        <w:rPr>
          <w:rFonts w:asciiTheme="minorHAnsi" w:hAnsiTheme="minorHAnsi" w:cstheme="minorBidi"/>
          <w:noProof/>
          <w:sz w:val="22"/>
          <w:szCs w:val="22"/>
          <w:lang w:eastAsia="pl-PL"/>
        </w:rPr>
        <w:sectPr w:rsidR="008E3E07" w:rsidSect="006204EE">
          <w:pgSz w:w="11906" w:h="16838"/>
          <w:pgMar w:top="1417" w:right="1417" w:bottom="1276" w:left="1417" w:header="708" w:footer="708" w:gutter="0"/>
          <w:cols w:space="708"/>
          <w:titlePg/>
          <w:docGrid w:linePitch="360"/>
        </w:sectPr>
      </w:pPr>
    </w:p>
    <w:p w14:paraId="7FA4B1E2" w14:textId="439BE819" w:rsidR="00341594" w:rsidRDefault="00AA3311" w:rsidP="00341594">
      <w:pPr>
        <w:pStyle w:val="Legenda"/>
        <w:keepNext/>
      </w:pPr>
      <w:r>
        <w:lastRenderedPageBreak/>
        <w:t xml:space="preserve">Tabela </w:t>
      </w:r>
      <w:r w:rsidR="00E91511">
        <w:rPr>
          <w:i w:val="0"/>
          <w:iCs w:val="0"/>
          <w:noProof/>
        </w:rPr>
        <w:fldChar w:fldCharType="begin"/>
      </w:r>
      <w:r w:rsidR="00E91511">
        <w:rPr>
          <w:noProof/>
        </w:rPr>
        <w:instrText xml:space="preserve"> SEQ Tabela \* ARABIC </w:instrText>
      </w:r>
      <w:r w:rsidR="00E91511">
        <w:rPr>
          <w:i w:val="0"/>
          <w:iCs w:val="0"/>
          <w:noProof/>
        </w:rPr>
        <w:fldChar w:fldCharType="separate"/>
      </w:r>
      <w:r>
        <w:rPr>
          <w:noProof/>
        </w:rPr>
        <w:t>3</w:t>
      </w:r>
      <w:r w:rsidR="00E91511">
        <w:rPr>
          <w:i w:val="0"/>
          <w:iCs w:val="0"/>
          <w:noProof/>
        </w:rPr>
        <w:fldChar w:fldCharType="end"/>
      </w:r>
      <w:r>
        <w:t xml:space="preserve">. </w:t>
      </w:r>
      <w:r w:rsidRPr="00276455">
        <w:t>Plan finansowy KPRES na lata 20</w:t>
      </w:r>
      <w:r w:rsidR="005925F3">
        <w:t>21</w:t>
      </w:r>
      <w:r w:rsidRPr="00276455">
        <w:t>–2030</w:t>
      </w:r>
    </w:p>
    <w:tbl>
      <w:tblPr>
        <w:tblW w:w="13740" w:type="dxa"/>
        <w:tblCellMar>
          <w:left w:w="70" w:type="dxa"/>
          <w:right w:w="70" w:type="dxa"/>
        </w:tblCellMar>
        <w:tblLook w:val="04A0" w:firstRow="1" w:lastRow="0" w:firstColumn="1" w:lastColumn="0" w:noHBand="0" w:noVBand="1"/>
      </w:tblPr>
      <w:tblGrid>
        <w:gridCol w:w="2258"/>
        <w:gridCol w:w="2127"/>
        <w:gridCol w:w="2268"/>
        <w:gridCol w:w="2268"/>
        <w:gridCol w:w="1984"/>
        <w:gridCol w:w="2835"/>
      </w:tblGrid>
      <w:tr w:rsidR="00AB23BC" w:rsidRPr="00DC18E9" w14:paraId="1B0854EB" w14:textId="77777777" w:rsidTr="00DB75FC">
        <w:trPr>
          <w:trHeight w:val="315"/>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40B723" w14:textId="0313422D"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ŹRÓDŁA FINANSOWANIA Z PODZIAŁEM NA LATA</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ABE7CEC" w14:textId="20F8CDCD"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ŚRODKI UNIJNE</w:t>
            </w:r>
          </w:p>
        </w:tc>
        <w:tc>
          <w:tcPr>
            <w:tcW w:w="2268" w:type="dxa"/>
            <w:vMerge w:val="restart"/>
            <w:tcBorders>
              <w:top w:val="single" w:sz="8" w:space="0" w:color="auto"/>
              <w:left w:val="nil"/>
              <w:bottom w:val="single" w:sz="8" w:space="0" w:color="000000"/>
              <w:right w:val="nil"/>
            </w:tcBorders>
            <w:shd w:val="clear" w:color="auto" w:fill="auto"/>
            <w:noWrap/>
            <w:vAlign w:val="center"/>
            <w:hideMark/>
          </w:tcPr>
          <w:p w14:paraId="78CB6750" w14:textId="77777777"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BUDŻET PAŃSTWA</w:t>
            </w:r>
          </w:p>
        </w:tc>
        <w:tc>
          <w:tcPr>
            <w:tcW w:w="42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475263" w14:textId="77777777"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FUNDUSZE CELOWE</w:t>
            </w:r>
          </w:p>
        </w:tc>
        <w:tc>
          <w:tcPr>
            <w:tcW w:w="2835"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01307038" w14:textId="77777777"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OGÓŁEM</w:t>
            </w:r>
          </w:p>
        </w:tc>
      </w:tr>
      <w:tr w:rsidR="00AB23BC" w:rsidRPr="00DC18E9" w14:paraId="1899C87D" w14:textId="77777777" w:rsidTr="00DB75FC">
        <w:trPr>
          <w:trHeight w:val="780"/>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524E539D" w14:textId="77777777"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21EA7E23" w14:textId="77777777"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p>
        </w:tc>
        <w:tc>
          <w:tcPr>
            <w:tcW w:w="2268" w:type="dxa"/>
            <w:vMerge/>
            <w:tcBorders>
              <w:top w:val="single" w:sz="8" w:space="0" w:color="auto"/>
              <w:left w:val="nil"/>
              <w:bottom w:val="single" w:sz="8" w:space="0" w:color="000000"/>
              <w:right w:val="nil"/>
            </w:tcBorders>
            <w:vAlign w:val="center"/>
            <w:hideMark/>
          </w:tcPr>
          <w:p w14:paraId="3BF5BEDC" w14:textId="77777777"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5DA7D5F6" w14:textId="77777777"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PFRON</w:t>
            </w:r>
          </w:p>
        </w:tc>
        <w:tc>
          <w:tcPr>
            <w:tcW w:w="1984" w:type="dxa"/>
            <w:tcBorders>
              <w:top w:val="nil"/>
              <w:left w:val="nil"/>
              <w:bottom w:val="single" w:sz="8" w:space="0" w:color="auto"/>
              <w:right w:val="single" w:sz="8" w:space="0" w:color="auto"/>
            </w:tcBorders>
            <w:shd w:val="clear" w:color="auto" w:fill="auto"/>
            <w:noWrap/>
            <w:vAlign w:val="center"/>
            <w:hideMark/>
          </w:tcPr>
          <w:p w14:paraId="0AC8289E" w14:textId="77777777"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FUNDUSZ PRACY</w:t>
            </w:r>
          </w:p>
        </w:tc>
        <w:tc>
          <w:tcPr>
            <w:tcW w:w="2835" w:type="dxa"/>
            <w:vMerge/>
            <w:tcBorders>
              <w:top w:val="single" w:sz="8" w:space="0" w:color="auto"/>
              <w:left w:val="nil"/>
              <w:bottom w:val="single" w:sz="8" w:space="0" w:color="000000"/>
              <w:right w:val="single" w:sz="8" w:space="0" w:color="auto"/>
            </w:tcBorders>
            <w:vAlign w:val="center"/>
            <w:hideMark/>
          </w:tcPr>
          <w:p w14:paraId="3BCAFE9B" w14:textId="77777777"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p>
        </w:tc>
      </w:tr>
      <w:tr w:rsidR="00DC18E9" w:rsidRPr="00DC18E9" w14:paraId="3425A2DA" w14:textId="77777777" w:rsidTr="00DB75FC">
        <w:trPr>
          <w:trHeight w:val="315"/>
        </w:trPr>
        <w:tc>
          <w:tcPr>
            <w:tcW w:w="13740" w:type="dxa"/>
            <w:gridSpan w:val="6"/>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20F6B90B" w14:textId="14DE71F8"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OBSZAR I SOLIDARNA WSPÓLNOTA LOKALNA</w:t>
            </w:r>
          </w:p>
        </w:tc>
      </w:tr>
      <w:tr w:rsidR="00AB23BC" w:rsidRPr="00DC18E9" w14:paraId="190B63E4"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2E56674"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2021</w:t>
            </w:r>
          </w:p>
        </w:tc>
        <w:tc>
          <w:tcPr>
            <w:tcW w:w="2127" w:type="dxa"/>
            <w:tcBorders>
              <w:top w:val="nil"/>
              <w:left w:val="nil"/>
              <w:bottom w:val="single" w:sz="8" w:space="0" w:color="auto"/>
              <w:right w:val="nil"/>
            </w:tcBorders>
            <w:shd w:val="clear" w:color="auto" w:fill="auto"/>
            <w:vAlign w:val="center"/>
            <w:hideMark/>
          </w:tcPr>
          <w:p w14:paraId="55984123" w14:textId="520CFE9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4D07C31E" w14:textId="312233A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84 420 782,00 zł</w:t>
            </w:r>
          </w:p>
        </w:tc>
        <w:tc>
          <w:tcPr>
            <w:tcW w:w="2268" w:type="dxa"/>
            <w:tcBorders>
              <w:top w:val="nil"/>
              <w:left w:val="single" w:sz="8" w:space="0" w:color="auto"/>
              <w:bottom w:val="single" w:sz="8" w:space="0" w:color="auto"/>
              <w:right w:val="nil"/>
            </w:tcBorders>
            <w:shd w:val="clear" w:color="auto" w:fill="auto"/>
            <w:vAlign w:val="center"/>
            <w:hideMark/>
          </w:tcPr>
          <w:p w14:paraId="3DD522DA" w14:textId="754DD2CC"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34A6CD94" w14:textId="29E5A70A"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7E296C12" w14:textId="1A9F4DB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102 760 695,00 zł</w:t>
            </w:r>
          </w:p>
        </w:tc>
      </w:tr>
      <w:tr w:rsidR="00AB23BC" w:rsidRPr="00DC18E9" w14:paraId="590F08BA"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7BA49F87"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2022</w:t>
            </w:r>
          </w:p>
        </w:tc>
        <w:tc>
          <w:tcPr>
            <w:tcW w:w="2127" w:type="dxa"/>
            <w:tcBorders>
              <w:top w:val="nil"/>
              <w:left w:val="nil"/>
              <w:bottom w:val="single" w:sz="8" w:space="0" w:color="auto"/>
              <w:right w:val="nil"/>
            </w:tcBorders>
            <w:shd w:val="clear" w:color="auto" w:fill="auto"/>
            <w:vAlign w:val="center"/>
            <w:hideMark/>
          </w:tcPr>
          <w:p w14:paraId="7588FF11" w14:textId="5DC2206F"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23AE274A" w14:textId="23F18C4B"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84 420 782,00 zł</w:t>
            </w:r>
          </w:p>
        </w:tc>
        <w:tc>
          <w:tcPr>
            <w:tcW w:w="2268" w:type="dxa"/>
            <w:tcBorders>
              <w:top w:val="nil"/>
              <w:left w:val="single" w:sz="8" w:space="0" w:color="auto"/>
              <w:bottom w:val="single" w:sz="8" w:space="0" w:color="auto"/>
              <w:right w:val="nil"/>
            </w:tcBorders>
            <w:shd w:val="clear" w:color="auto" w:fill="auto"/>
            <w:vAlign w:val="center"/>
            <w:hideMark/>
          </w:tcPr>
          <w:p w14:paraId="6B25FBF3" w14:textId="05FB732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2B3F90B7" w14:textId="54F51452"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409F84A3" w14:textId="3E2AE2DA"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102 760 695,00 zł</w:t>
            </w:r>
          </w:p>
        </w:tc>
      </w:tr>
      <w:tr w:rsidR="00AB23BC" w:rsidRPr="00DC18E9" w14:paraId="488A3436"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7D607F0F"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2023</w:t>
            </w:r>
          </w:p>
        </w:tc>
        <w:tc>
          <w:tcPr>
            <w:tcW w:w="2127" w:type="dxa"/>
            <w:tcBorders>
              <w:top w:val="nil"/>
              <w:left w:val="nil"/>
              <w:bottom w:val="single" w:sz="8" w:space="0" w:color="auto"/>
              <w:right w:val="nil"/>
            </w:tcBorders>
            <w:shd w:val="clear" w:color="auto" w:fill="auto"/>
            <w:vAlign w:val="center"/>
            <w:hideMark/>
          </w:tcPr>
          <w:p w14:paraId="79F74B58" w14:textId="513740D2"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1F127A90" w14:textId="60D5A12C"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84 420 782,00 zł</w:t>
            </w:r>
          </w:p>
        </w:tc>
        <w:tc>
          <w:tcPr>
            <w:tcW w:w="2268" w:type="dxa"/>
            <w:tcBorders>
              <w:top w:val="nil"/>
              <w:left w:val="single" w:sz="8" w:space="0" w:color="auto"/>
              <w:bottom w:val="single" w:sz="8" w:space="0" w:color="auto"/>
              <w:right w:val="nil"/>
            </w:tcBorders>
            <w:shd w:val="clear" w:color="auto" w:fill="auto"/>
            <w:vAlign w:val="center"/>
            <w:hideMark/>
          </w:tcPr>
          <w:p w14:paraId="22F4A913" w14:textId="32CEA3FF"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1F0711AD" w14:textId="20F16160"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6D3DD02B" w14:textId="6A3AB6A8"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102 760 695,00 zł</w:t>
            </w:r>
          </w:p>
        </w:tc>
      </w:tr>
      <w:tr w:rsidR="00AB23BC" w:rsidRPr="00DC18E9" w14:paraId="1BE664A0"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A51C1E2"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2024</w:t>
            </w:r>
          </w:p>
        </w:tc>
        <w:tc>
          <w:tcPr>
            <w:tcW w:w="2127" w:type="dxa"/>
            <w:tcBorders>
              <w:top w:val="nil"/>
              <w:left w:val="nil"/>
              <w:bottom w:val="single" w:sz="8" w:space="0" w:color="auto"/>
              <w:right w:val="nil"/>
            </w:tcBorders>
            <w:shd w:val="clear" w:color="auto" w:fill="auto"/>
            <w:vAlign w:val="center"/>
            <w:hideMark/>
          </w:tcPr>
          <w:p w14:paraId="5D87FE00" w14:textId="2D750A5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45282C5A" w14:textId="4C699A4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84 420 782,00 zł</w:t>
            </w:r>
          </w:p>
        </w:tc>
        <w:tc>
          <w:tcPr>
            <w:tcW w:w="2268" w:type="dxa"/>
            <w:tcBorders>
              <w:top w:val="nil"/>
              <w:left w:val="single" w:sz="8" w:space="0" w:color="auto"/>
              <w:bottom w:val="single" w:sz="8" w:space="0" w:color="auto"/>
              <w:right w:val="nil"/>
            </w:tcBorders>
            <w:shd w:val="clear" w:color="auto" w:fill="auto"/>
            <w:vAlign w:val="center"/>
            <w:hideMark/>
          </w:tcPr>
          <w:p w14:paraId="313A572E" w14:textId="3218088F"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262F5B6D" w14:textId="16797ADF"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01D324AA" w14:textId="2D824030"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102 760 695,00 zł</w:t>
            </w:r>
          </w:p>
        </w:tc>
      </w:tr>
      <w:tr w:rsidR="00AB23BC" w:rsidRPr="00DC18E9" w14:paraId="700A3389"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0BAF86D"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2025</w:t>
            </w:r>
          </w:p>
        </w:tc>
        <w:tc>
          <w:tcPr>
            <w:tcW w:w="2127" w:type="dxa"/>
            <w:tcBorders>
              <w:top w:val="nil"/>
              <w:left w:val="nil"/>
              <w:bottom w:val="single" w:sz="8" w:space="0" w:color="auto"/>
              <w:right w:val="nil"/>
            </w:tcBorders>
            <w:shd w:val="clear" w:color="auto" w:fill="auto"/>
            <w:vAlign w:val="center"/>
            <w:hideMark/>
          </w:tcPr>
          <w:p w14:paraId="2FD9450A" w14:textId="0D07912E"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3D3A6980" w14:textId="58CE9EF9"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84 420 782,00 zł</w:t>
            </w:r>
          </w:p>
        </w:tc>
        <w:tc>
          <w:tcPr>
            <w:tcW w:w="2268" w:type="dxa"/>
            <w:tcBorders>
              <w:top w:val="nil"/>
              <w:left w:val="single" w:sz="8" w:space="0" w:color="auto"/>
              <w:bottom w:val="single" w:sz="8" w:space="0" w:color="auto"/>
              <w:right w:val="nil"/>
            </w:tcBorders>
            <w:shd w:val="clear" w:color="auto" w:fill="auto"/>
            <w:vAlign w:val="center"/>
            <w:hideMark/>
          </w:tcPr>
          <w:p w14:paraId="04EE1750" w14:textId="15848440"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3D011A4D" w14:textId="787AEEB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6E5AC553" w14:textId="534472B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102 760 695,00 zł</w:t>
            </w:r>
          </w:p>
        </w:tc>
      </w:tr>
      <w:tr w:rsidR="00AB23BC" w:rsidRPr="00DC18E9" w14:paraId="30CE1FB2"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CADFD64"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2026</w:t>
            </w:r>
          </w:p>
        </w:tc>
        <w:tc>
          <w:tcPr>
            <w:tcW w:w="2127" w:type="dxa"/>
            <w:tcBorders>
              <w:top w:val="nil"/>
              <w:left w:val="nil"/>
              <w:bottom w:val="single" w:sz="8" w:space="0" w:color="auto"/>
              <w:right w:val="nil"/>
            </w:tcBorders>
            <w:shd w:val="clear" w:color="auto" w:fill="auto"/>
            <w:vAlign w:val="center"/>
            <w:hideMark/>
          </w:tcPr>
          <w:p w14:paraId="19DEBBCC" w14:textId="462048EA"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10D74C1E" w14:textId="373624F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84 420 782,00 zł</w:t>
            </w:r>
          </w:p>
        </w:tc>
        <w:tc>
          <w:tcPr>
            <w:tcW w:w="2268" w:type="dxa"/>
            <w:tcBorders>
              <w:top w:val="nil"/>
              <w:left w:val="single" w:sz="8" w:space="0" w:color="auto"/>
              <w:bottom w:val="single" w:sz="8" w:space="0" w:color="auto"/>
              <w:right w:val="nil"/>
            </w:tcBorders>
            <w:shd w:val="clear" w:color="auto" w:fill="auto"/>
            <w:vAlign w:val="center"/>
            <w:hideMark/>
          </w:tcPr>
          <w:p w14:paraId="2E8FC78F" w14:textId="0642DD08"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5CE77650" w14:textId="2A6A6EF9"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36B2D233" w14:textId="5EEF90D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102 760 695,00 zł</w:t>
            </w:r>
          </w:p>
        </w:tc>
      </w:tr>
      <w:tr w:rsidR="00AB23BC" w:rsidRPr="00DC18E9" w14:paraId="49EFCA7C"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097DC7F"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2027</w:t>
            </w:r>
          </w:p>
        </w:tc>
        <w:tc>
          <w:tcPr>
            <w:tcW w:w="2127" w:type="dxa"/>
            <w:tcBorders>
              <w:top w:val="nil"/>
              <w:left w:val="nil"/>
              <w:bottom w:val="single" w:sz="8" w:space="0" w:color="auto"/>
              <w:right w:val="nil"/>
            </w:tcBorders>
            <w:shd w:val="clear" w:color="auto" w:fill="auto"/>
            <w:vAlign w:val="center"/>
            <w:hideMark/>
          </w:tcPr>
          <w:p w14:paraId="7CF2BB64" w14:textId="707E81E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070BE192" w14:textId="74340070"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84 420 782,00 zł</w:t>
            </w:r>
          </w:p>
        </w:tc>
        <w:tc>
          <w:tcPr>
            <w:tcW w:w="2268" w:type="dxa"/>
            <w:tcBorders>
              <w:top w:val="nil"/>
              <w:left w:val="single" w:sz="8" w:space="0" w:color="auto"/>
              <w:bottom w:val="single" w:sz="8" w:space="0" w:color="auto"/>
              <w:right w:val="nil"/>
            </w:tcBorders>
            <w:shd w:val="clear" w:color="auto" w:fill="auto"/>
            <w:vAlign w:val="center"/>
            <w:hideMark/>
          </w:tcPr>
          <w:p w14:paraId="6DD9436D" w14:textId="025C3AF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42FC9EF0" w14:textId="04FC9B0C"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706A3E38" w14:textId="262C211A"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102 760 695,00 zł</w:t>
            </w:r>
          </w:p>
        </w:tc>
      </w:tr>
      <w:tr w:rsidR="00AB23BC" w:rsidRPr="00DC18E9" w14:paraId="1F8C598B"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0F7AA207"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2028</w:t>
            </w:r>
          </w:p>
        </w:tc>
        <w:tc>
          <w:tcPr>
            <w:tcW w:w="2127" w:type="dxa"/>
            <w:tcBorders>
              <w:top w:val="nil"/>
              <w:left w:val="nil"/>
              <w:bottom w:val="single" w:sz="8" w:space="0" w:color="auto"/>
              <w:right w:val="nil"/>
            </w:tcBorders>
            <w:shd w:val="clear" w:color="auto" w:fill="auto"/>
            <w:vAlign w:val="center"/>
            <w:hideMark/>
          </w:tcPr>
          <w:p w14:paraId="6EA699F1" w14:textId="17595BE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086CA39F" w14:textId="35D1BB89"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84 420 782,00 zł</w:t>
            </w:r>
          </w:p>
        </w:tc>
        <w:tc>
          <w:tcPr>
            <w:tcW w:w="2268" w:type="dxa"/>
            <w:tcBorders>
              <w:top w:val="nil"/>
              <w:left w:val="single" w:sz="8" w:space="0" w:color="auto"/>
              <w:bottom w:val="single" w:sz="8" w:space="0" w:color="auto"/>
              <w:right w:val="nil"/>
            </w:tcBorders>
            <w:shd w:val="clear" w:color="auto" w:fill="auto"/>
            <w:vAlign w:val="center"/>
            <w:hideMark/>
          </w:tcPr>
          <w:p w14:paraId="4ACDC1FC" w14:textId="04BC2C82"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5297B55D" w14:textId="34F28C8C"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2115A24E" w14:textId="112BF1EE"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102 760 695,00 zł</w:t>
            </w:r>
          </w:p>
        </w:tc>
      </w:tr>
      <w:tr w:rsidR="00AB23BC" w:rsidRPr="00DC18E9" w14:paraId="5646E221"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36139F2"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2029</w:t>
            </w:r>
          </w:p>
        </w:tc>
        <w:tc>
          <w:tcPr>
            <w:tcW w:w="2127" w:type="dxa"/>
            <w:tcBorders>
              <w:top w:val="nil"/>
              <w:left w:val="nil"/>
              <w:bottom w:val="single" w:sz="8" w:space="0" w:color="auto"/>
              <w:right w:val="nil"/>
            </w:tcBorders>
            <w:shd w:val="clear" w:color="auto" w:fill="auto"/>
            <w:vAlign w:val="center"/>
            <w:hideMark/>
          </w:tcPr>
          <w:p w14:paraId="23F8F0CD" w14:textId="6684B94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203AB3ED" w14:textId="67B3EDDD"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84 420 782,00 zł</w:t>
            </w:r>
          </w:p>
        </w:tc>
        <w:tc>
          <w:tcPr>
            <w:tcW w:w="2268" w:type="dxa"/>
            <w:tcBorders>
              <w:top w:val="nil"/>
              <w:left w:val="single" w:sz="8" w:space="0" w:color="auto"/>
              <w:bottom w:val="single" w:sz="8" w:space="0" w:color="auto"/>
              <w:right w:val="nil"/>
            </w:tcBorders>
            <w:shd w:val="clear" w:color="auto" w:fill="auto"/>
            <w:vAlign w:val="center"/>
            <w:hideMark/>
          </w:tcPr>
          <w:p w14:paraId="07156192" w14:textId="63AD40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5A4CC2AD" w14:textId="73392060"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4DD5603B" w14:textId="05F8CD0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102 760 695,00 zł</w:t>
            </w:r>
          </w:p>
        </w:tc>
      </w:tr>
      <w:tr w:rsidR="00AB23BC" w:rsidRPr="00DC18E9" w14:paraId="6AA006E9"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70226B07"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2030</w:t>
            </w:r>
          </w:p>
        </w:tc>
        <w:tc>
          <w:tcPr>
            <w:tcW w:w="2127" w:type="dxa"/>
            <w:tcBorders>
              <w:top w:val="nil"/>
              <w:left w:val="nil"/>
              <w:bottom w:val="single" w:sz="8" w:space="0" w:color="auto"/>
              <w:right w:val="nil"/>
            </w:tcBorders>
            <w:shd w:val="clear" w:color="auto" w:fill="auto"/>
            <w:vAlign w:val="center"/>
            <w:hideMark/>
          </w:tcPr>
          <w:p w14:paraId="7370E466" w14:textId="29249AC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4CF71CCF" w14:textId="7053E6D9"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84 420 782,00 zł</w:t>
            </w:r>
          </w:p>
        </w:tc>
        <w:tc>
          <w:tcPr>
            <w:tcW w:w="2268" w:type="dxa"/>
            <w:tcBorders>
              <w:top w:val="nil"/>
              <w:left w:val="single" w:sz="8" w:space="0" w:color="auto"/>
              <w:bottom w:val="single" w:sz="8" w:space="0" w:color="auto"/>
              <w:right w:val="nil"/>
            </w:tcBorders>
            <w:shd w:val="clear" w:color="auto" w:fill="auto"/>
            <w:vAlign w:val="center"/>
            <w:hideMark/>
          </w:tcPr>
          <w:p w14:paraId="3F18FF80" w14:textId="76AD2CEA"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3D0EA439" w14:textId="76B8E2A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75BEE68F" w14:textId="5A7C5EE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102 760 695,00 zł</w:t>
            </w:r>
          </w:p>
        </w:tc>
      </w:tr>
      <w:tr w:rsidR="00AB23BC" w:rsidRPr="00DC18E9" w14:paraId="300A042A" w14:textId="77777777" w:rsidTr="00DB75FC">
        <w:trPr>
          <w:trHeight w:val="315"/>
        </w:trPr>
        <w:tc>
          <w:tcPr>
            <w:tcW w:w="2258" w:type="dxa"/>
            <w:tcBorders>
              <w:top w:val="nil"/>
              <w:left w:val="single" w:sz="8" w:space="0" w:color="auto"/>
              <w:bottom w:val="single" w:sz="8" w:space="0" w:color="auto"/>
              <w:right w:val="nil"/>
            </w:tcBorders>
            <w:shd w:val="clear" w:color="auto" w:fill="auto"/>
            <w:vAlign w:val="center"/>
            <w:hideMark/>
          </w:tcPr>
          <w:p w14:paraId="10B5C931" w14:textId="77777777"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SUMA</w:t>
            </w:r>
          </w:p>
        </w:tc>
        <w:tc>
          <w:tcPr>
            <w:tcW w:w="2127" w:type="dxa"/>
            <w:tcBorders>
              <w:top w:val="nil"/>
              <w:left w:val="single" w:sz="8" w:space="0" w:color="auto"/>
              <w:bottom w:val="single" w:sz="8" w:space="0" w:color="auto"/>
              <w:right w:val="nil"/>
            </w:tcBorders>
            <w:shd w:val="clear" w:color="auto" w:fill="auto"/>
            <w:vAlign w:val="center"/>
            <w:hideMark/>
          </w:tcPr>
          <w:p w14:paraId="28F4056A" w14:textId="783A2D1F"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183 399 130,00 zł</w:t>
            </w:r>
          </w:p>
        </w:tc>
        <w:tc>
          <w:tcPr>
            <w:tcW w:w="2268" w:type="dxa"/>
            <w:tcBorders>
              <w:top w:val="nil"/>
              <w:left w:val="single" w:sz="8" w:space="0" w:color="auto"/>
              <w:bottom w:val="single" w:sz="8" w:space="0" w:color="auto"/>
              <w:right w:val="nil"/>
            </w:tcBorders>
            <w:shd w:val="clear" w:color="auto" w:fill="auto"/>
            <w:vAlign w:val="center"/>
            <w:hideMark/>
          </w:tcPr>
          <w:p w14:paraId="34807838" w14:textId="7A2E3582"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844 207 820,00 zł</w:t>
            </w:r>
          </w:p>
        </w:tc>
        <w:tc>
          <w:tcPr>
            <w:tcW w:w="2268" w:type="dxa"/>
            <w:tcBorders>
              <w:top w:val="nil"/>
              <w:left w:val="single" w:sz="8" w:space="0" w:color="auto"/>
              <w:bottom w:val="single" w:sz="8" w:space="0" w:color="auto"/>
              <w:right w:val="nil"/>
            </w:tcBorders>
            <w:shd w:val="clear" w:color="auto" w:fill="auto"/>
            <w:vAlign w:val="center"/>
            <w:hideMark/>
          </w:tcPr>
          <w:p w14:paraId="3F90C579" w14:textId="6015C860"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2FF49796" w14:textId="412C3ECF"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55682D28" w14:textId="16920BAD"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1 027 606 950,00 zł</w:t>
            </w:r>
          </w:p>
        </w:tc>
      </w:tr>
      <w:tr w:rsidR="00DC18E9" w:rsidRPr="00DC18E9" w14:paraId="059A7A62" w14:textId="77777777" w:rsidTr="00DB75FC">
        <w:trPr>
          <w:trHeight w:val="315"/>
        </w:trPr>
        <w:tc>
          <w:tcPr>
            <w:tcW w:w="13740" w:type="dxa"/>
            <w:gridSpan w:val="6"/>
            <w:tcBorders>
              <w:top w:val="nil"/>
              <w:left w:val="single" w:sz="8" w:space="0" w:color="auto"/>
              <w:bottom w:val="single" w:sz="8" w:space="0" w:color="auto"/>
              <w:right w:val="single" w:sz="8" w:space="0" w:color="000000"/>
            </w:tcBorders>
            <w:shd w:val="clear" w:color="000000" w:fill="BDD7EE"/>
            <w:noWrap/>
            <w:vAlign w:val="center"/>
            <w:hideMark/>
          </w:tcPr>
          <w:p w14:paraId="4B0478C8" w14:textId="7BD6A697"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OBSZAR II SOLIDARNY RYNEK PRACY</w:t>
            </w:r>
          </w:p>
        </w:tc>
      </w:tr>
      <w:tr w:rsidR="00B11EB3" w:rsidRPr="00DC18E9" w14:paraId="1627A224"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hideMark/>
          </w:tcPr>
          <w:p w14:paraId="1255C065" w14:textId="4FD9972D"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2021</w:t>
            </w:r>
          </w:p>
        </w:tc>
        <w:tc>
          <w:tcPr>
            <w:tcW w:w="2127" w:type="dxa"/>
            <w:tcBorders>
              <w:top w:val="nil"/>
              <w:left w:val="nil"/>
              <w:bottom w:val="single" w:sz="8" w:space="0" w:color="auto"/>
              <w:right w:val="nil"/>
            </w:tcBorders>
            <w:shd w:val="clear" w:color="auto" w:fill="auto"/>
            <w:hideMark/>
          </w:tcPr>
          <w:p w14:paraId="7EC29E68" w14:textId="575A1E06"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82 529 610,00 zł </w:t>
            </w:r>
          </w:p>
        </w:tc>
        <w:tc>
          <w:tcPr>
            <w:tcW w:w="2268" w:type="dxa"/>
            <w:tcBorders>
              <w:top w:val="nil"/>
              <w:left w:val="single" w:sz="8" w:space="0" w:color="auto"/>
              <w:bottom w:val="single" w:sz="8" w:space="0" w:color="auto"/>
              <w:right w:val="nil"/>
            </w:tcBorders>
            <w:shd w:val="clear" w:color="auto" w:fill="auto"/>
            <w:hideMark/>
          </w:tcPr>
          <w:p w14:paraId="0B43F312" w14:textId="7C81BC4F"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18 393 913,00 zł </w:t>
            </w:r>
          </w:p>
        </w:tc>
        <w:tc>
          <w:tcPr>
            <w:tcW w:w="2268" w:type="dxa"/>
            <w:tcBorders>
              <w:top w:val="nil"/>
              <w:left w:val="single" w:sz="8" w:space="0" w:color="auto"/>
              <w:bottom w:val="single" w:sz="8" w:space="0" w:color="auto"/>
              <w:right w:val="nil"/>
            </w:tcBorders>
            <w:shd w:val="clear" w:color="auto" w:fill="auto"/>
            <w:hideMark/>
          </w:tcPr>
          <w:p w14:paraId="48D0B39C" w14:textId="6F4E98EC"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460 719 432,00 zł </w:t>
            </w:r>
          </w:p>
        </w:tc>
        <w:tc>
          <w:tcPr>
            <w:tcW w:w="1984" w:type="dxa"/>
            <w:tcBorders>
              <w:top w:val="nil"/>
              <w:left w:val="single" w:sz="8" w:space="0" w:color="auto"/>
              <w:bottom w:val="single" w:sz="8" w:space="0" w:color="auto"/>
              <w:right w:val="nil"/>
            </w:tcBorders>
            <w:shd w:val="clear" w:color="auto" w:fill="auto"/>
            <w:hideMark/>
          </w:tcPr>
          <w:p w14:paraId="098738BF" w14:textId="7B9AD413"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54 112 810,00 zł </w:t>
            </w:r>
          </w:p>
        </w:tc>
        <w:tc>
          <w:tcPr>
            <w:tcW w:w="2835" w:type="dxa"/>
            <w:tcBorders>
              <w:top w:val="nil"/>
              <w:left w:val="single" w:sz="8" w:space="0" w:color="auto"/>
              <w:bottom w:val="single" w:sz="8" w:space="0" w:color="auto"/>
              <w:right w:val="single" w:sz="8" w:space="0" w:color="auto"/>
            </w:tcBorders>
            <w:shd w:val="clear" w:color="auto" w:fill="auto"/>
            <w:hideMark/>
          </w:tcPr>
          <w:p w14:paraId="2398BF65" w14:textId="4E17E96B"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615 755 765,00 zł </w:t>
            </w:r>
          </w:p>
        </w:tc>
      </w:tr>
      <w:tr w:rsidR="00B11EB3" w:rsidRPr="00DC18E9" w14:paraId="6963CC9F"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hideMark/>
          </w:tcPr>
          <w:p w14:paraId="5218336F" w14:textId="0E6D123D"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2022</w:t>
            </w:r>
          </w:p>
        </w:tc>
        <w:tc>
          <w:tcPr>
            <w:tcW w:w="2127" w:type="dxa"/>
            <w:tcBorders>
              <w:top w:val="nil"/>
              <w:left w:val="nil"/>
              <w:bottom w:val="single" w:sz="8" w:space="0" w:color="auto"/>
              <w:right w:val="nil"/>
            </w:tcBorders>
            <w:shd w:val="clear" w:color="auto" w:fill="auto"/>
            <w:hideMark/>
          </w:tcPr>
          <w:p w14:paraId="057A117A" w14:textId="794A2C1B"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82 529 610,00 zł </w:t>
            </w:r>
          </w:p>
        </w:tc>
        <w:tc>
          <w:tcPr>
            <w:tcW w:w="2268" w:type="dxa"/>
            <w:tcBorders>
              <w:top w:val="nil"/>
              <w:left w:val="single" w:sz="8" w:space="0" w:color="auto"/>
              <w:bottom w:val="single" w:sz="8" w:space="0" w:color="auto"/>
              <w:right w:val="nil"/>
            </w:tcBorders>
            <w:shd w:val="clear" w:color="auto" w:fill="auto"/>
            <w:hideMark/>
          </w:tcPr>
          <w:p w14:paraId="36FD3B3B" w14:textId="4912B499"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23 493 913,00 zł </w:t>
            </w:r>
          </w:p>
        </w:tc>
        <w:tc>
          <w:tcPr>
            <w:tcW w:w="2268" w:type="dxa"/>
            <w:tcBorders>
              <w:top w:val="nil"/>
              <w:left w:val="single" w:sz="8" w:space="0" w:color="auto"/>
              <w:bottom w:val="single" w:sz="8" w:space="0" w:color="auto"/>
              <w:right w:val="nil"/>
            </w:tcBorders>
            <w:shd w:val="clear" w:color="auto" w:fill="auto"/>
            <w:hideMark/>
          </w:tcPr>
          <w:p w14:paraId="2BD60BF8" w14:textId="7E88E448"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460 719 432,00 zł </w:t>
            </w:r>
          </w:p>
        </w:tc>
        <w:tc>
          <w:tcPr>
            <w:tcW w:w="1984" w:type="dxa"/>
            <w:tcBorders>
              <w:top w:val="nil"/>
              <w:left w:val="single" w:sz="8" w:space="0" w:color="auto"/>
              <w:bottom w:val="single" w:sz="8" w:space="0" w:color="auto"/>
              <w:right w:val="nil"/>
            </w:tcBorders>
            <w:shd w:val="clear" w:color="auto" w:fill="auto"/>
            <w:hideMark/>
          </w:tcPr>
          <w:p w14:paraId="4D95F226" w14:textId="0047E413"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54 112 810,00 zł </w:t>
            </w:r>
          </w:p>
        </w:tc>
        <w:tc>
          <w:tcPr>
            <w:tcW w:w="2835" w:type="dxa"/>
            <w:tcBorders>
              <w:top w:val="nil"/>
              <w:left w:val="single" w:sz="8" w:space="0" w:color="auto"/>
              <w:bottom w:val="single" w:sz="8" w:space="0" w:color="auto"/>
              <w:right w:val="single" w:sz="8" w:space="0" w:color="auto"/>
            </w:tcBorders>
            <w:shd w:val="clear" w:color="auto" w:fill="auto"/>
            <w:hideMark/>
          </w:tcPr>
          <w:p w14:paraId="0C777978" w14:textId="2332FEBD"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620 855 765,00 zł </w:t>
            </w:r>
          </w:p>
        </w:tc>
      </w:tr>
      <w:tr w:rsidR="00B11EB3" w:rsidRPr="00DC18E9" w14:paraId="091D33F0"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hideMark/>
          </w:tcPr>
          <w:p w14:paraId="489CD4D9" w14:textId="5B1C047F"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2023</w:t>
            </w:r>
          </w:p>
        </w:tc>
        <w:tc>
          <w:tcPr>
            <w:tcW w:w="2127" w:type="dxa"/>
            <w:tcBorders>
              <w:top w:val="nil"/>
              <w:left w:val="nil"/>
              <w:bottom w:val="single" w:sz="8" w:space="0" w:color="auto"/>
              <w:right w:val="nil"/>
            </w:tcBorders>
            <w:shd w:val="clear" w:color="auto" w:fill="auto"/>
            <w:hideMark/>
          </w:tcPr>
          <w:p w14:paraId="439E6A2A" w14:textId="67A40C85"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82 529 610,00 zł </w:t>
            </w:r>
          </w:p>
        </w:tc>
        <w:tc>
          <w:tcPr>
            <w:tcW w:w="2268" w:type="dxa"/>
            <w:tcBorders>
              <w:top w:val="nil"/>
              <w:left w:val="single" w:sz="8" w:space="0" w:color="auto"/>
              <w:bottom w:val="single" w:sz="8" w:space="0" w:color="auto"/>
              <w:right w:val="nil"/>
            </w:tcBorders>
            <w:shd w:val="clear" w:color="auto" w:fill="auto"/>
            <w:hideMark/>
          </w:tcPr>
          <w:p w14:paraId="2F5BA53A" w14:textId="49A766E7"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28 393 913,00 zł </w:t>
            </w:r>
          </w:p>
        </w:tc>
        <w:tc>
          <w:tcPr>
            <w:tcW w:w="2268" w:type="dxa"/>
            <w:tcBorders>
              <w:top w:val="nil"/>
              <w:left w:val="single" w:sz="8" w:space="0" w:color="auto"/>
              <w:bottom w:val="single" w:sz="8" w:space="0" w:color="auto"/>
              <w:right w:val="nil"/>
            </w:tcBorders>
            <w:shd w:val="clear" w:color="auto" w:fill="auto"/>
            <w:hideMark/>
          </w:tcPr>
          <w:p w14:paraId="69DE5EFC" w14:textId="0C36B07F"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460 719 432,00 zł </w:t>
            </w:r>
          </w:p>
        </w:tc>
        <w:tc>
          <w:tcPr>
            <w:tcW w:w="1984" w:type="dxa"/>
            <w:tcBorders>
              <w:top w:val="nil"/>
              <w:left w:val="single" w:sz="8" w:space="0" w:color="auto"/>
              <w:bottom w:val="single" w:sz="8" w:space="0" w:color="auto"/>
              <w:right w:val="nil"/>
            </w:tcBorders>
            <w:shd w:val="clear" w:color="auto" w:fill="auto"/>
            <w:hideMark/>
          </w:tcPr>
          <w:p w14:paraId="12EEDD3D" w14:textId="72FFAFB0"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54 112 810,00 zł </w:t>
            </w:r>
          </w:p>
        </w:tc>
        <w:tc>
          <w:tcPr>
            <w:tcW w:w="2835" w:type="dxa"/>
            <w:tcBorders>
              <w:top w:val="nil"/>
              <w:left w:val="single" w:sz="8" w:space="0" w:color="auto"/>
              <w:bottom w:val="single" w:sz="8" w:space="0" w:color="auto"/>
              <w:right w:val="single" w:sz="8" w:space="0" w:color="auto"/>
            </w:tcBorders>
            <w:shd w:val="clear" w:color="auto" w:fill="auto"/>
            <w:hideMark/>
          </w:tcPr>
          <w:p w14:paraId="70AA3204" w14:textId="6CB6AA50"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625 755 765,00 zł </w:t>
            </w:r>
          </w:p>
        </w:tc>
      </w:tr>
      <w:tr w:rsidR="00B11EB3" w:rsidRPr="00DC18E9" w14:paraId="35790D85"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hideMark/>
          </w:tcPr>
          <w:p w14:paraId="5DED7AA3" w14:textId="309BBF98"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2024</w:t>
            </w:r>
          </w:p>
        </w:tc>
        <w:tc>
          <w:tcPr>
            <w:tcW w:w="2127" w:type="dxa"/>
            <w:tcBorders>
              <w:top w:val="nil"/>
              <w:left w:val="nil"/>
              <w:bottom w:val="single" w:sz="8" w:space="0" w:color="auto"/>
              <w:right w:val="nil"/>
            </w:tcBorders>
            <w:shd w:val="clear" w:color="auto" w:fill="auto"/>
            <w:hideMark/>
          </w:tcPr>
          <w:p w14:paraId="7A86A590" w14:textId="65CE40AA"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82 529 610,00 zł </w:t>
            </w:r>
          </w:p>
        </w:tc>
        <w:tc>
          <w:tcPr>
            <w:tcW w:w="2268" w:type="dxa"/>
            <w:tcBorders>
              <w:top w:val="nil"/>
              <w:left w:val="single" w:sz="8" w:space="0" w:color="auto"/>
              <w:bottom w:val="single" w:sz="8" w:space="0" w:color="auto"/>
              <w:right w:val="nil"/>
            </w:tcBorders>
            <w:shd w:val="clear" w:color="auto" w:fill="auto"/>
            <w:hideMark/>
          </w:tcPr>
          <w:p w14:paraId="1A8A8A2A" w14:textId="21914CB5"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28 393 913,00 zł </w:t>
            </w:r>
          </w:p>
        </w:tc>
        <w:tc>
          <w:tcPr>
            <w:tcW w:w="2268" w:type="dxa"/>
            <w:tcBorders>
              <w:top w:val="nil"/>
              <w:left w:val="single" w:sz="8" w:space="0" w:color="auto"/>
              <w:bottom w:val="single" w:sz="8" w:space="0" w:color="auto"/>
              <w:right w:val="nil"/>
            </w:tcBorders>
            <w:shd w:val="clear" w:color="auto" w:fill="auto"/>
            <w:hideMark/>
          </w:tcPr>
          <w:p w14:paraId="4FE322AE" w14:textId="37210FD2"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460 719 432,00 zł </w:t>
            </w:r>
          </w:p>
        </w:tc>
        <w:tc>
          <w:tcPr>
            <w:tcW w:w="1984" w:type="dxa"/>
            <w:tcBorders>
              <w:top w:val="nil"/>
              <w:left w:val="single" w:sz="8" w:space="0" w:color="auto"/>
              <w:bottom w:val="single" w:sz="8" w:space="0" w:color="auto"/>
              <w:right w:val="nil"/>
            </w:tcBorders>
            <w:shd w:val="clear" w:color="auto" w:fill="auto"/>
            <w:hideMark/>
          </w:tcPr>
          <w:p w14:paraId="57B65A9B" w14:textId="6F204303"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54 112 810,00 zł </w:t>
            </w:r>
          </w:p>
        </w:tc>
        <w:tc>
          <w:tcPr>
            <w:tcW w:w="2835" w:type="dxa"/>
            <w:tcBorders>
              <w:top w:val="nil"/>
              <w:left w:val="single" w:sz="8" w:space="0" w:color="auto"/>
              <w:bottom w:val="single" w:sz="8" w:space="0" w:color="auto"/>
              <w:right w:val="single" w:sz="8" w:space="0" w:color="auto"/>
            </w:tcBorders>
            <w:shd w:val="clear" w:color="auto" w:fill="auto"/>
            <w:hideMark/>
          </w:tcPr>
          <w:p w14:paraId="09BECDA5" w14:textId="7C5716E2"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625 755 765,00 zł </w:t>
            </w:r>
          </w:p>
        </w:tc>
      </w:tr>
      <w:tr w:rsidR="00B11EB3" w:rsidRPr="00DC18E9" w14:paraId="0F6938E3"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hideMark/>
          </w:tcPr>
          <w:p w14:paraId="7CC38BC6" w14:textId="46C281DF"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2025</w:t>
            </w:r>
          </w:p>
        </w:tc>
        <w:tc>
          <w:tcPr>
            <w:tcW w:w="2127" w:type="dxa"/>
            <w:tcBorders>
              <w:top w:val="nil"/>
              <w:left w:val="nil"/>
              <w:bottom w:val="single" w:sz="8" w:space="0" w:color="auto"/>
              <w:right w:val="nil"/>
            </w:tcBorders>
            <w:shd w:val="clear" w:color="auto" w:fill="auto"/>
            <w:hideMark/>
          </w:tcPr>
          <w:p w14:paraId="74D61EB1" w14:textId="40E0102B"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82 529 610,00 zł </w:t>
            </w:r>
          </w:p>
        </w:tc>
        <w:tc>
          <w:tcPr>
            <w:tcW w:w="2268" w:type="dxa"/>
            <w:tcBorders>
              <w:top w:val="nil"/>
              <w:left w:val="single" w:sz="8" w:space="0" w:color="auto"/>
              <w:bottom w:val="single" w:sz="8" w:space="0" w:color="auto"/>
              <w:right w:val="nil"/>
            </w:tcBorders>
            <w:shd w:val="clear" w:color="auto" w:fill="auto"/>
            <w:hideMark/>
          </w:tcPr>
          <w:p w14:paraId="55645E91" w14:textId="5EFAC06C"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28 393 913,00 zł </w:t>
            </w:r>
          </w:p>
        </w:tc>
        <w:tc>
          <w:tcPr>
            <w:tcW w:w="2268" w:type="dxa"/>
            <w:tcBorders>
              <w:top w:val="nil"/>
              <w:left w:val="single" w:sz="8" w:space="0" w:color="auto"/>
              <w:bottom w:val="single" w:sz="8" w:space="0" w:color="auto"/>
              <w:right w:val="nil"/>
            </w:tcBorders>
            <w:shd w:val="clear" w:color="auto" w:fill="auto"/>
            <w:hideMark/>
          </w:tcPr>
          <w:p w14:paraId="068CBAAB" w14:textId="39A92C03"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460 719 432,00 zł </w:t>
            </w:r>
          </w:p>
        </w:tc>
        <w:tc>
          <w:tcPr>
            <w:tcW w:w="1984" w:type="dxa"/>
            <w:tcBorders>
              <w:top w:val="nil"/>
              <w:left w:val="single" w:sz="8" w:space="0" w:color="auto"/>
              <w:bottom w:val="single" w:sz="8" w:space="0" w:color="auto"/>
              <w:right w:val="nil"/>
            </w:tcBorders>
            <w:shd w:val="clear" w:color="auto" w:fill="auto"/>
            <w:hideMark/>
          </w:tcPr>
          <w:p w14:paraId="5FE1EB5D" w14:textId="646F28BB"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54 112 810,00 zł </w:t>
            </w:r>
          </w:p>
        </w:tc>
        <w:tc>
          <w:tcPr>
            <w:tcW w:w="2835" w:type="dxa"/>
            <w:tcBorders>
              <w:top w:val="nil"/>
              <w:left w:val="single" w:sz="8" w:space="0" w:color="auto"/>
              <w:bottom w:val="single" w:sz="8" w:space="0" w:color="auto"/>
              <w:right w:val="single" w:sz="8" w:space="0" w:color="auto"/>
            </w:tcBorders>
            <w:shd w:val="clear" w:color="auto" w:fill="auto"/>
            <w:hideMark/>
          </w:tcPr>
          <w:p w14:paraId="790F464B" w14:textId="5027EEDD"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625 755 765,00 zł </w:t>
            </w:r>
          </w:p>
        </w:tc>
      </w:tr>
      <w:tr w:rsidR="00B11EB3" w:rsidRPr="00DC18E9" w14:paraId="39C4AE1E"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hideMark/>
          </w:tcPr>
          <w:p w14:paraId="18055F5B" w14:textId="4D284AD1"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2026</w:t>
            </w:r>
          </w:p>
        </w:tc>
        <w:tc>
          <w:tcPr>
            <w:tcW w:w="2127" w:type="dxa"/>
            <w:tcBorders>
              <w:top w:val="nil"/>
              <w:left w:val="nil"/>
              <w:bottom w:val="single" w:sz="8" w:space="0" w:color="auto"/>
              <w:right w:val="nil"/>
            </w:tcBorders>
            <w:shd w:val="clear" w:color="auto" w:fill="auto"/>
            <w:hideMark/>
          </w:tcPr>
          <w:p w14:paraId="2127D6C4" w14:textId="13F571B2"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82 529 610,00 zł </w:t>
            </w:r>
          </w:p>
        </w:tc>
        <w:tc>
          <w:tcPr>
            <w:tcW w:w="2268" w:type="dxa"/>
            <w:tcBorders>
              <w:top w:val="nil"/>
              <w:left w:val="single" w:sz="8" w:space="0" w:color="auto"/>
              <w:bottom w:val="single" w:sz="8" w:space="0" w:color="auto"/>
              <w:right w:val="nil"/>
            </w:tcBorders>
            <w:shd w:val="clear" w:color="auto" w:fill="auto"/>
            <w:hideMark/>
          </w:tcPr>
          <w:p w14:paraId="1066D33B" w14:textId="7F303658"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23 393 913,00 zł </w:t>
            </w:r>
          </w:p>
        </w:tc>
        <w:tc>
          <w:tcPr>
            <w:tcW w:w="2268" w:type="dxa"/>
            <w:tcBorders>
              <w:top w:val="nil"/>
              <w:left w:val="single" w:sz="8" w:space="0" w:color="auto"/>
              <w:bottom w:val="single" w:sz="8" w:space="0" w:color="auto"/>
              <w:right w:val="nil"/>
            </w:tcBorders>
            <w:shd w:val="clear" w:color="auto" w:fill="auto"/>
            <w:hideMark/>
          </w:tcPr>
          <w:p w14:paraId="53C2307C" w14:textId="125E831D"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460 719 432,00 zł </w:t>
            </w:r>
          </w:p>
        </w:tc>
        <w:tc>
          <w:tcPr>
            <w:tcW w:w="1984" w:type="dxa"/>
            <w:tcBorders>
              <w:top w:val="nil"/>
              <w:left w:val="single" w:sz="8" w:space="0" w:color="auto"/>
              <w:bottom w:val="single" w:sz="8" w:space="0" w:color="auto"/>
              <w:right w:val="nil"/>
            </w:tcBorders>
            <w:shd w:val="clear" w:color="auto" w:fill="auto"/>
            <w:hideMark/>
          </w:tcPr>
          <w:p w14:paraId="5BCAEBC6" w14:textId="6BDACEC1"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54 112 810,00 zł </w:t>
            </w:r>
          </w:p>
        </w:tc>
        <w:tc>
          <w:tcPr>
            <w:tcW w:w="2835" w:type="dxa"/>
            <w:tcBorders>
              <w:top w:val="nil"/>
              <w:left w:val="single" w:sz="8" w:space="0" w:color="auto"/>
              <w:bottom w:val="single" w:sz="8" w:space="0" w:color="auto"/>
              <w:right w:val="single" w:sz="8" w:space="0" w:color="auto"/>
            </w:tcBorders>
            <w:shd w:val="clear" w:color="auto" w:fill="auto"/>
            <w:hideMark/>
          </w:tcPr>
          <w:p w14:paraId="12C3E5E5" w14:textId="1AF8C94D"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620 755 765,00 zł </w:t>
            </w:r>
          </w:p>
        </w:tc>
      </w:tr>
      <w:tr w:rsidR="00B11EB3" w:rsidRPr="00DC18E9" w14:paraId="3DC3BEDF"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hideMark/>
          </w:tcPr>
          <w:p w14:paraId="2FA3D0E9" w14:textId="5BF4701D"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2027</w:t>
            </w:r>
          </w:p>
        </w:tc>
        <w:tc>
          <w:tcPr>
            <w:tcW w:w="2127" w:type="dxa"/>
            <w:tcBorders>
              <w:top w:val="nil"/>
              <w:left w:val="nil"/>
              <w:bottom w:val="single" w:sz="8" w:space="0" w:color="auto"/>
              <w:right w:val="nil"/>
            </w:tcBorders>
            <w:shd w:val="clear" w:color="auto" w:fill="auto"/>
            <w:hideMark/>
          </w:tcPr>
          <w:p w14:paraId="3A924E7E" w14:textId="38736243"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82 529 610,00 zł </w:t>
            </w:r>
          </w:p>
        </w:tc>
        <w:tc>
          <w:tcPr>
            <w:tcW w:w="2268" w:type="dxa"/>
            <w:tcBorders>
              <w:top w:val="nil"/>
              <w:left w:val="single" w:sz="8" w:space="0" w:color="auto"/>
              <w:bottom w:val="single" w:sz="8" w:space="0" w:color="auto"/>
              <w:right w:val="nil"/>
            </w:tcBorders>
            <w:shd w:val="clear" w:color="auto" w:fill="auto"/>
            <w:hideMark/>
          </w:tcPr>
          <w:p w14:paraId="19DA0374" w14:textId="76EF6ABC"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18 393 913,00 zł </w:t>
            </w:r>
          </w:p>
        </w:tc>
        <w:tc>
          <w:tcPr>
            <w:tcW w:w="2268" w:type="dxa"/>
            <w:tcBorders>
              <w:top w:val="nil"/>
              <w:left w:val="single" w:sz="8" w:space="0" w:color="auto"/>
              <w:bottom w:val="single" w:sz="8" w:space="0" w:color="auto"/>
              <w:right w:val="nil"/>
            </w:tcBorders>
            <w:shd w:val="clear" w:color="auto" w:fill="auto"/>
            <w:hideMark/>
          </w:tcPr>
          <w:p w14:paraId="5BC33E26" w14:textId="4E57DC24"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460 719 432,00 zł </w:t>
            </w:r>
          </w:p>
        </w:tc>
        <w:tc>
          <w:tcPr>
            <w:tcW w:w="1984" w:type="dxa"/>
            <w:tcBorders>
              <w:top w:val="nil"/>
              <w:left w:val="single" w:sz="8" w:space="0" w:color="auto"/>
              <w:bottom w:val="single" w:sz="8" w:space="0" w:color="auto"/>
              <w:right w:val="nil"/>
            </w:tcBorders>
            <w:shd w:val="clear" w:color="auto" w:fill="auto"/>
            <w:hideMark/>
          </w:tcPr>
          <w:p w14:paraId="6C341CCE" w14:textId="2B7D5EC2"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54 112 810,00 zł </w:t>
            </w:r>
          </w:p>
        </w:tc>
        <w:tc>
          <w:tcPr>
            <w:tcW w:w="2835" w:type="dxa"/>
            <w:tcBorders>
              <w:top w:val="nil"/>
              <w:left w:val="single" w:sz="8" w:space="0" w:color="auto"/>
              <w:bottom w:val="single" w:sz="8" w:space="0" w:color="auto"/>
              <w:right w:val="single" w:sz="8" w:space="0" w:color="auto"/>
            </w:tcBorders>
            <w:shd w:val="clear" w:color="auto" w:fill="auto"/>
            <w:hideMark/>
          </w:tcPr>
          <w:p w14:paraId="26420558" w14:textId="06F16D75"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615 755 765,00 zł </w:t>
            </w:r>
          </w:p>
        </w:tc>
      </w:tr>
      <w:tr w:rsidR="00B11EB3" w:rsidRPr="00DC18E9" w14:paraId="07F05E35"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hideMark/>
          </w:tcPr>
          <w:p w14:paraId="536709E8" w14:textId="757618AC"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2028</w:t>
            </w:r>
          </w:p>
        </w:tc>
        <w:tc>
          <w:tcPr>
            <w:tcW w:w="2127" w:type="dxa"/>
            <w:tcBorders>
              <w:top w:val="nil"/>
              <w:left w:val="nil"/>
              <w:bottom w:val="single" w:sz="8" w:space="0" w:color="auto"/>
              <w:right w:val="nil"/>
            </w:tcBorders>
            <w:shd w:val="clear" w:color="auto" w:fill="auto"/>
            <w:hideMark/>
          </w:tcPr>
          <w:p w14:paraId="32F3DD47" w14:textId="0A0F4354"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82 529 610,00 zł </w:t>
            </w:r>
          </w:p>
        </w:tc>
        <w:tc>
          <w:tcPr>
            <w:tcW w:w="2268" w:type="dxa"/>
            <w:tcBorders>
              <w:top w:val="nil"/>
              <w:left w:val="single" w:sz="8" w:space="0" w:color="auto"/>
              <w:bottom w:val="single" w:sz="8" w:space="0" w:color="auto"/>
              <w:right w:val="nil"/>
            </w:tcBorders>
            <w:shd w:val="clear" w:color="auto" w:fill="auto"/>
            <w:hideMark/>
          </w:tcPr>
          <w:p w14:paraId="507CB805" w14:textId="09A22562"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18 393 913,00 zł </w:t>
            </w:r>
          </w:p>
        </w:tc>
        <w:tc>
          <w:tcPr>
            <w:tcW w:w="2268" w:type="dxa"/>
            <w:tcBorders>
              <w:top w:val="nil"/>
              <w:left w:val="single" w:sz="8" w:space="0" w:color="auto"/>
              <w:bottom w:val="single" w:sz="8" w:space="0" w:color="auto"/>
              <w:right w:val="nil"/>
            </w:tcBorders>
            <w:shd w:val="clear" w:color="auto" w:fill="auto"/>
            <w:hideMark/>
          </w:tcPr>
          <w:p w14:paraId="5BAC7FBE" w14:textId="64AE1C70"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460 719 432,00 zł </w:t>
            </w:r>
          </w:p>
        </w:tc>
        <w:tc>
          <w:tcPr>
            <w:tcW w:w="1984" w:type="dxa"/>
            <w:tcBorders>
              <w:top w:val="nil"/>
              <w:left w:val="single" w:sz="8" w:space="0" w:color="auto"/>
              <w:bottom w:val="single" w:sz="8" w:space="0" w:color="auto"/>
              <w:right w:val="nil"/>
            </w:tcBorders>
            <w:shd w:val="clear" w:color="auto" w:fill="auto"/>
            <w:hideMark/>
          </w:tcPr>
          <w:p w14:paraId="03AD7365" w14:textId="5792D43B"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54 112 810,00 zł </w:t>
            </w:r>
          </w:p>
        </w:tc>
        <w:tc>
          <w:tcPr>
            <w:tcW w:w="2835" w:type="dxa"/>
            <w:tcBorders>
              <w:top w:val="nil"/>
              <w:left w:val="single" w:sz="8" w:space="0" w:color="auto"/>
              <w:bottom w:val="single" w:sz="8" w:space="0" w:color="auto"/>
              <w:right w:val="single" w:sz="8" w:space="0" w:color="auto"/>
            </w:tcBorders>
            <w:shd w:val="clear" w:color="auto" w:fill="auto"/>
            <w:hideMark/>
          </w:tcPr>
          <w:p w14:paraId="3030953A" w14:textId="7ECBD2F1"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615 755 765,00 zł </w:t>
            </w:r>
          </w:p>
        </w:tc>
      </w:tr>
      <w:tr w:rsidR="00B11EB3" w:rsidRPr="00DC18E9" w14:paraId="02F00D12"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hideMark/>
          </w:tcPr>
          <w:p w14:paraId="00F5DA3B" w14:textId="7E669194"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2029</w:t>
            </w:r>
          </w:p>
        </w:tc>
        <w:tc>
          <w:tcPr>
            <w:tcW w:w="2127" w:type="dxa"/>
            <w:tcBorders>
              <w:top w:val="nil"/>
              <w:left w:val="nil"/>
              <w:bottom w:val="single" w:sz="8" w:space="0" w:color="auto"/>
              <w:right w:val="nil"/>
            </w:tcBorders>
            <w:shd w:val="clear" w:color="auto" w:fill="auto"/>
            <w:hideMark/>
          </w:tcPr>
          <w:p w14:paraId="72C1AFF2" w14:textId="554AB8B4"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82 529 610,00 zł </w:t>
            </w:r>
          </w:p>
        </w:tc>
        <w:tc>
          <w:tcPr>
            <w:tcW w:w="2268" w:type="dxa"/>
            <w:tcBorders>
              <w:top w:val="nil"/>
              <w:left w:val="single" w:sz="8" w:space="0" w:color="auto"/>
              <w:bottom w:val="single" w:sz="8" w:space="0" w:color="auto"/>
              <w:right w:val="nil"/>
            </w:tcBorders>
            <w:shd w:val="clear" w:color="auto" w:fill="auto"/>
            <w:hideMark/>
          </w:tcPr>
          <w:p w14:paraId="0B87BEB2" w14:textId="4C7E5B4D"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18 393 913,00 zł </w:t>
            </w:r>
          </w:p>
        </w:tc>
        <w:tc>
          <w:tcPr>
            <w:tcW w:w="2268" w:type="dxa"/>
            <w:tcBorders>
              <w:top w:val="nil"/>
              <w:left w:val="single" w:sz="8" w:space="0" w:color="auto"/>
              <w:bottom w:val="single" w:sz="8" w:space="0" w:color="auto"/>
              <w:right w:val="nil"/>
            </w:tcBorders>
            <w:shd w:val="clear" w:color="auto" w:fill="auto"/>
            <w:hideMark/>
          </w:tcPr>
          <w:p w14:paraId="71AB6157" w14:textId="5126AFD3"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460 719 432,00 zł </w:t>
            </w:r>
          </w:p>
        </w:tc>
        <w:tc>
          <w:tcPr>
            <w:tcW w:w="1984" w:type="dxa"/>
            <w:tcBorders>
              <w:top w:val="nil"/>
              <w:left w:val="single" w:sz="8" w:space="0" w:color="auto"/>
              <w:bottom w:val="single" w:sz="8" w:space="0" w:color="auto"/>
              <w:right w:val="nil"/>
            </w:tcBorders>
            <w:shd w:val="clear" w:color="auto" w:fill="auto"/>
            <w:hideMark/>
          </w:tcPr>
          <w:p w14:paraId="56C24D07" w14:textId="6ECBAE5C"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54 112 810,00 zł </w:t>
            </w:r>
          </w:p>
        </w:tc>
        <w:tc>
          <w:tcPr>
            <w:tcW w:w="2835" w:type="dxa"/>
            <w:tcBorders>
              <w:top w:val="nil"/>
              <w:left w:val="single" w:sz="8" w:space="0" w:color="auto"/>
              <w:bottom w:val="single" w:sz="8" w:space="0" w:color="auto"/>
              <w:right w:val="single" w:sz="8" w:space="0" w:color="auto"/>
            </w:tcBorders>
            <w:shd w:val="clear" w:color="auto" w:fill="auto"/>
            <w:hideMark/>
          </w:tcPr>
          <w:p w14:paraId="7711DA49" w14:textId="1D314DA3"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615 755 765,00 zł </w:t>
            </w:r>
          </w:p>
        </w:tc>
      </w:tr>
      <w:tr w:rsidR="00B11EB3" w:rsidRPr="00DC18E9" w14:paraId="4A7A1749"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hideMark/>
          </w:tcPr>
          <w:p w14:paraId="4E322A67" w14:textId="3F120B8D"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lastRenderedPageBreak/>
              <w:t>2030</w:t>
            </w:r>
          </w:p>
        </w:tc>
        <w:tc>
          <w:tcPr>
            <w:tcW w:w="2127" w:type="dxa"/>
            <w:tcBorders>
              <w:top w:val="nil"/>
              <w:left w:val="nil"/>
              <w:bottom w:val="single" w:sz="8" w:space="0" w:color="auto"/>
              <w:right w:val="nil"/>
            </w:tcBorders>
            <w:shd w:val="clear" w:color="auto" w:fill="auto"/>
            <w:hideMark/>
          </w:tcPr>
          <w:p w14:paraId="75919A78" w14:textId="0CD6764B"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82 529 610,00 zł </w:t>
            </w:r>
          </w:p>
        </w:tc>
        <w:tc>
          <w:tcPr>
            <w:tcW w:w="2268" w:type="dxa"/>
            <w:tcBorders>
              <w:top w:val="nil"/>
              <w:left w:val="single" w:sz="8" w:space="0" w:color="auto"/>
              <w:bottom w:val="single" w:sz="8" w:space="0" w:color="auto"/>
              <w:right w:val="nil"/>
            </w:tcBorders>
            <w:shd w:val="clear" w:color="auto" w:fill="auto"/>
            <w:hideMark/>
          </w:tcPr>
          <w:p w14:paraId="6DDFD165" w14:textId="71D099D6"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18 393 913,00 zł </w:t>
            </w:r>
          </w:p>
        </w:tc>
        <w:tc>
          <w:tcPr>
            <w:tcW w:w="2268" w:type="dxa"/>
            <w:tcBorders>
              <w:top w:val="nil"/>
              <w:left w:val="single" w:sz="8" w:space="0" w:color="auto"/>
              <w:bottom w:val="single" w:sz="8" w:space="0" w:color="auto"/>
              <w:right w:val="nil"/>
            </w:tcBorders>
            <w:shd w:val="clear" w:color="auto" w:fill="auto"/>
            <w:hideMark/>
          </w:tcPr>
          <w:p w14:paraId="3E710DCC" w14:textId="2E385615"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460 719 432,00 zł </w:t>
            </w:r>
          </w:p>
        </w:tc>
        <w:tc>
          <w:tcPr>
            <w:tcW w:w="1984" w:type="dxa"/>
            <w:tcBorders>
              <w:top w:val="nil"/>
              <w:left w:val="single" w:sz="8" w:space="0" w:color="auto"/>
              <w:bottom w:val="single" w:sz="8" w:space="0" w:color="auto"/>
              <w:right w:val="nil"/>
            </w:tcBorders>
            <w:shd w:val="clear" w:color="auto" w:fill="auto"/>
            <w:hideMark/>
          </w:tcPr>
          <w:p w14:paraId="122B1990" w14:textId="57C4C154"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54 112 810,00 zł </w:t>
            </w:r>
          </w:p>
        </w:tc>
        <w:tc>
          <w:tcPr>
            <w:tcW w:w="2835" w:type="dxa"/>
            <w:tcBorders>
              <w:top w:val="nil"/>
              <w:left w:val="single" w:sz="8" w:space="0" w:color="auto"/>
              <w:bottom w:val="single" w:sz="8" w:space="0" w:color="auto"/>
              <w:right w:val="single" w:sz="8" w:space="0" w:color="auto"/>
            </w:tcBorders>
            <w:shd w:val="clear" w:color="auto" w:fill="auto"/>
            <w:hideMark/>
          </w:tcPr>
          <w:p w14:paraId="1A80639C" w14:textId="694EDB6C" w:rsidR="00B11EB3" w:rsidRPr="00DB75FC" w:rsidRDefault="00B11EB3"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xml:space="preserve"> 615 755 765,00 zł </w:t>
            </w:r>
          </w:p>
        </w:tc>
      </w:tr>
      <w:tr w:rsidR="00B11EB3" w:rsidRPr="00DC18E9" w14:paraId="484F3F24" w14:textId="77777777" w:rsidTr="00DB75FC">
        <w:trPr>
          <w:trHeight w:val="315"/>
        </w:trPr>
        <w:tc>
          <w:tcPr>
            <w:tcW w:w="2258" w:type="dxa"/>
            <w:tcBorders>
              <w:top w:val="nil"/>
              <w:left w:val="single" w:sz="8" w:space="0" w:color="auto"/>
              <w:bottom w:val="single" w:sz="8" w:space="0" w:color="auto"/>
              <w:right w:val="nil"/>
            </w:tcBorders>
            <w:shd w:val="clear" w:color="auto" w:fill="auto"/>
            <w:hideMark/>
          </w:tcPr>
          <w:p w14:paraId="48DC2D87" w14:textId="10B2F542"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SUMA</w:t>
            </w:r>
          </w:p>
        </w:tc>
        <w:tc>
          <w:tcPr>
            <w:tcW w:w="2127" w:type="dxa"/>
            <w:tcBorders>
              <w:top w:val="nil"/>
              <w:left w:val="single" w:sz="8" w:space="0" w:color="auto"/>
              <w:bottom w:val="single" w:sz="8" w:space="0" w:color="auto"/>
              <w:right w:val="nil"/>
            </w:tcBorders>
            <w:shd w:val="clear" w:color="auto" w:fill="auto"/>
            <w:hideMark/>
          </w:tcPr>
          <w:p w14:paraId="41CB5DFF" w14:textId="511AC237"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xml:space="preserve"> 825 296 100,00 zł </w:t>
            </w:r>
          </w:p>
        </w:tc>
        <w:tc>
          <w:tcPr>
            <w:tcW w:w="2268" w:type="dxa"/>
            <w:tcBorders>
              <w:top w:val="nil"/>
              <w:left w:val="single" w:sz="8" w:space="0" w:color="auto"/>
              <w:bottom w:val="single" w:sz="8" w:space="0" w:color="auto"/>
              <w:right w:val="nil"/>
            </w:tcBorders>
            <w:shd w:val="clear" w:color="auto" w:fill="auto"/>
            <w:hideMark/>
          </w:tcPr>
          <w:p w14:paraId="31E1E431" w14:textId="424DA203"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xml:space="preserve"> 224 039 130,00 zł </w:t>
            </w:r>
          </w:p>
        </w:tc>
        <w:tc>
          <w:tcPr>
            <w:tcW w:w="2268" w:type="dxa"/>
            <w:tcBorders>
              <w:top w:val="nil"/>
              <w:left w:val="single" w:sz="8" w:space="0" w:color="auto"/>
              <w:bottom w:val="single" w:sz="8" w:space="0" w:color="auto"/>
              <w:right w:val="nil"/>
            </w:tcBorders>
            <w:shd w:val="clear" w:color="auto" w:fill="auto"/>
            <w:hideMark/>
          </w:tcPr>
          <w:p w14:paraId="41FBFC80" w14:textId="2379E58D"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xml:space="preserve"> 4 607 194 320,00 zł </w:t>
            </w:r>
          </w:p>
        </w:tc>
        <w:tc>
          <w:tcPr>
            <w:tcW w:w="1984" w:type="dxa"/>
            <w:tcBorders>
              <w:top w:val="nil"/>
              <w:left w:val="single" w:sz="8" w:space="0" w:color="auto"/>
              <w:bottom w:val="single" w:sz="8" w:space="0" w:color="auto"/>
              <w:right w:val="nil"/>
            </w:tcBorders>
            <w:shd w:val="clear" w:color="auto" w:fill="auto"/>
            <w:hideMark/>
          </w:tcPr>
          <w:p w14:paraId="7B128606" w14:textId="34108343"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xml:space="preserve"> 541 128 100,00 zł </w:t>
            </w:r>
          </w:p>
        </w:tc>
        <w:tc>
          <w:tcPr>
            <w:tcW w:w="2835" w:type="dxa"/>
            <w:tcBorders>
              <w:top w:val="nil"/>
              <w:left w:val="single" w:sz="8" w:space="0" w:color="auto"/>
              <w:bottom w:val="single" w:sz="8" w:space="0" w:color="auto"/>
              <w:right w:val="single" w:sz="8" w:space="0" w:color="auto"/>
            </w:tcBorders>
            <w:shd w:val="clear" w:color="auto" w:fill="auto"/>
            <w:hideMark/>
          </w:tcPr>
          <w:p w14:paraId="10AC97FB" w14:textId="27745F2D"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xml:space="preserve"> 6 197 657 650,00 zł </w:t>
            </w:r>
          </w:p>
        </w:tc>
      </w:tr>
      <w:tr w:rsidR="00DC18E9" w:rsidRPr="00DC18E9" w14:paraId="6ED42523" w14:textId="77777777" w:rsidTr="00DB75FC">
        <w:trPr>
          <w:trHeight w:val="315"/>
        </w:trPr>
        <w:tc>
          <w:tcPr>
            <w:tcW w:w="13740" w:type="dxa"/>
            <w:gridSpan w:val="6"/>
            <w:tcBorders>
              <w:top w:val="nil"/>
              <w:left w:val="single" w:sz="8" w:space="0" w:color="auto"/>
              <w:bottom w:val="single" w:sz="8" w:space="0" w:color="auto"/>
              <w:right w:val="single" w:sz="8" w:space="0" w:color="000000"/>
            </w:tcBorders>
            <w:shd w:val="clear" w:color="000000" w:fill="BDD7EE"/>
            <w:noWrap/>
            <w:vAlign w:val="center"/>
            <w:hideMark/>
          </w:tcPr>
          <w:p w14:paraId="23362272" w14:textId="457ADE6A"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OBSZAR III KONKURENCYJNA PRZEDSIĘBIORCZOŚĆ SPOŁECZNA</w:t>
            </w:r>
          </w:p>
        </w:tc>
      </w:tr>
      <w:tr w:rsidR="00AB23BC" w:rsidRPr="00DC18E9" w14:paraId="29F1A9CE"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BA1929E"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2021</w:t>
            </w:r>
          </w:p>
        </w:tc>
        <w:tc>
          <w:tcPr>
            <w:tcW w:w="2127" w:type="dxa"/>
            <w:tcBorders>
              <w:top w:val="nil"/>
              <w:left w:val="nil"/>
              <w:bottom w:val="single" w:sz="8" w:space="0" w:color="auto"/>
              <w:right w:val="nil"/>
            </w:tcBorders>
            <w:shd w:val="clear" w:color="auto" w:fill="auto"/>
            <w:vAlign w:val="center"/>
            <w:hideMark/>
          </w:tcPr>
          <w:p w14:paraId="6082AE9C" w14:textId="1BD6D8C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10717024" w14:textId="5E678BA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128 420 782,00 zł</w:t>
            </w:r>
          </w:p>
        </w:tc>
        <w:tc>
          <w:tcPr>
            <w:tcW w:w="2268" w:type="dxa"/>
            <w:tcBorders>
              <w:top w:val="nil"/>
              <w:left w:val="single" w:sz="8" w:space="0" w:color="auto"/>
              <w:bottom w:val="single" w:sz="8" w:space="0" w:color="auto"/>
              <w:right w:val="nil"/>
            </w:tcBorders>
            <w:shd w:val="clear" w:color="auto" w:fill="auto"/>
            <w:vAlign w:val="center"/>
            <w:hideMark/>
          </w:tcPr>
          <w:p w14:paraId="6AE7C3E8" w14:textId="5BD75DDD"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58538946" w14:textId="4FB9D33D"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17C63526" w14:textId="6F909E7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146 760 695,00 zł</w:t>
            </w:r>
          </w:p>
        </w:tc>
      </w:tr>
      <w:tr w:rsidR="00AB23BC" w:rsidRPr="00DC18E9" w14:paraId="2D837C5A"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370C03C0"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2022</w:t>
            </w:r>
          </w:p>
        </w:tc>
        <w:tc>
          <w:tcPr>
            <w:tcW w:w="2127" w:type="dxa"/>
            <w:tcBorders>
              <w:top w:val="nil"/>
              <w:left w:val="nil"/>
              <w:bottom w:val="single" w:sz="8" w:space="0" w:color="auto"/>
              <w:right w:val="nil"/>
            </w:tcBorders>
            <w:shd w:val="clear" w:color="auto" w:fill="auto"/>
            <w:vAlign w:val="center"/>
            <w:hideMark/>
          </w:tcPr>
          <w:p w14:paraId="62F8B444" w14:textId="3C1D2D7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7A287488" w14:textId="3CF54DB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128 420 782,00 zł</w:t>
            </w:r>
          </w:p>
        </w:tc>
        <w:tc>
          <w:tcPr>
            <w:tcW w:w="2268" w:type="dxa"/>
            <w:tcBorders>
              <w:top w:val="nil"/>
              <w:left w:val="single" w:sz="8" w:space="0" w:color="auto"/>
              <w:bottom w:val="single" w:sz="8" w:space="0" w:color="auto"/>
              <w:right w:val="nil"/>
            </w:tcBorders>
            <w:shd w:val="clear" w:color="auto" w:fill="auto"/>
            <w:vAlign w:val="center"/>
            <w:hideMark/>
          </w:tcPr>
          <w:p w14:paraId="7D0B91D2" w14:textId="44CBB03E"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3FE60E6A" w14:textId="72A84AF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77C3CC59" w14:textId="40E28322"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146 760 695,00 zł</w:t>
            </w:r>
          </w:p>
        </w:tc>
      </w:tr>
      <w:tr w:rsidR="00AB23BC" w:rsidRPr="00DC18E9" w14:paraId="3ABFD6E1"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84652A7"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2023</w:t>
            </w:r>
          </w:p>
        </w:tc>
        <w:tc>
          <w:tcPr>
            <w:tcW w:w="2127" w:type="dxa"/>
            <w:tcBorders>
              <w:top w:val="nil"/>
              <w:left w:val="nil"/>
              <w:bottom w:val="single" w:sz="8" w:space="0" w:color="auto"/>
              <w:right w:val="nil"/>
            </w:tcBorders>
            <w:shd w:val="clear" w:color="auto" w:fill="auto"/>
            <w:vAlign w:val="center"/>
            <w:hideMark/>
          </w:tcPr>
          <w:p w14:paraId="2CDD8EDC" w14:textId="051A82B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4ABE5E9F" w14:textId="74E2B402"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169 020 782,00 zł</w:t>
            </w:r>
          </w:p>
        </w:tc>
        <w:tc>
          <w:tcPr>
            <w:tcW w:w="2268" w:type="dxa"/>
            <w:tcBorders>
              <w:top w:val="nil"/>
              <w:left w:val="single" w:sz="8" w:space="0" w:color="auto"/>
              <w:bottom w:val="single" w:sz="8" w:space="0" w:color="auto"/>
              <w:right w:val="nil"/>
            </w:tcBorders>
            <w:shd w:val="clear" w:color="auto" w:fill="auto"/>
            <w:vAlign w:val="center"/>
            <w:hideMark/>
          </w:tcPr>
          <w:p w14:paraId="0440C54B" w14:textId="550BBC0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43DD8552" w14:textId="10C1D93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245061AC" w14:textId="372DC79A"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187 360 695,00 zł</w:t>
            </w:r>
          </w:p>
        </w:tc>
      </w:tr>
      <w:tr w:rsidR="00AB23BC" w:rsidRPr="00DC18E9" w14:paraId="24D6B233"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CA355F2"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2024</w:t>
            </w:r>
          </w:p>
        </w:tc>
        <w:tc>
          <w:tcPr>
            <w:tcW w:w="2127" w:type="dxa"/>
            <w:tcBorders>
              <w:top w:val="nil"/>
              <w:left w:val="nil"/>
              <w:bottom w:val="single" w:sz="8" w:space="0" w:color="auto"/>
              <w:right w:val="nil"/>
            </w:tcBorders>
            <w:shd w:val="clear" w:color="auto" w:fill="auto"/>
            <w:vAlign w:val="center"/>
            <w:hideMark/>
          </w:tcPr>
          <w:p w14:paraId="51250772" w14:textId="64CC427B"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149B74DC" w14:textId="4E162900"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179 220 782,00 zł</w:t>
            </w:r>
          </w:p>
        </w:tc>
        <w:tc>
          <w:tcPr>
            <w:tcW w:w="2268" w:type="dxa"/>
            <w:tcBorders>
              <w:top w:val="nil"/>
              <w:left w:val="single" w:sz="8" w:space="0" w:color="auto"/>
              <w:bottom w:val="single" w:sz="8" w:space="0" w:color="auto"/>
              <w:right w:val="nil"/>
            </w:tcBorders>
            <w:shd w:val="clear" w:color="auto" w:fill="auto"/>
            <w:vAlign w:val="center"/>
            <w:hideMark/>
          </w:tcPr>
          <w:p w14:paraId="2ADEEA99" w14:textId="19CA4F0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44DABEC8" w14:textId="6632CF0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16D5D846" w14:textId="203D22F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197 560 695,00 zł</w:t>
            </w:r>
          </w:p>
        </w:tc>
      </w:tr>
      <w:tr w:rsidR="00AB23BC" w:rsidRPr="00DC18E9" w14:paraId="0389CCCC"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B7F0DEA"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2025</w:t>
            </w:r>
          </w:p>
        </w:tc>
        <w:tc>
          <w:tcPr>
            <w:tcW w:w="2127" w:type="dxa"/>
            <w:tcBorders>
              <w:top w:val="nil"/>
              <w:left w:val="nil"/>
              <w:bottom w:val="single" w:sz="8" w:space="0" w:color="auto"/>
              <w:right w:val="nil"/>
            </w:tcBorders>
            <w:shd w:val="clear" w:color="auto" w:fill="auto"/>
            <w:vAlign w:val="center"/>
            <w:hideMark/>
          </w:tcPr>
          <w:p w14:paraId="3445BD79" w14:textId="1DB284DB"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7282A146" w14:textId="5682ADF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179 220 782,00 zł</w:t>
            </w:r>
          </w:p>
        </w:tc>
        <w:tc>
          <w:tcPr>
            <w:tcW w:w="2268" w:type="dxa"/>
            <w:tcBorders>
              <w:top w:val="nil"/>
              <w:left w:val="single" w:sz="8" w:space="0" w:color="auto"/>
              <w:bottom w:val="single" w:sz="8" w:space="0" w:color="auto"/>
              <w:right w:val="nil"/>
            </w:tcBorders>
            <w:shd w:val="clear" w:color="auto" w:fill="auto"/>
            <w:vAlign w:val="center"/>
            <w:hideMark/>
          </w:tcPr>
          <w:p w14:paraId="1871DDDD" w14:textId="5CB42CF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63591C42" w14:textId="7E88D23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6C9DF9EC" w14:textId="0BAE16BD"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197 560 695,00 zł</w:t>
            </w:r>
          </w:p>
        </w:tc>
      </w:tr>
      <w:tr w:rsidR="00AB23BC" w:rsidRPr="00DC18E9" w14:paraId="0465E78F"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8825D8A"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2026</w:t>
            </w:r>
          </w:p>
        </w:tc>
        <w:tc>
          <w:tcPr>
            <w:tcW w:w="2127" w:type="dxa"/>
            <w:tcBorders>
              <w:top w:val="nil"/>
              <w:left w:val="nil"/>
              <w:bottom w:val="single" w:sz="8" w:space="0" w:color="auto"/>
              <w:right w:val="nil"/>
            </w:tcBorders>
            <w:shd w:val="clear" w:color="auto" w:fill="auto"/>
            <w:vAlign w:val="center"/>
            <w:hideMark/>
          </w:tcPr>
          <w:p w14:paraId="1C4B5026" w14:textId="2A0178F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104E938E" w14:textId="6532D80B"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148 720 782,00 zł</w:t>
            </w:r>
          </w:p>
        </w:tc>
        <w:tc>
          <w:tcPr>
            <w:tcW w:w="2268" w:type="dxa"/>
            <w:tcBorders>
              <w:top w:val="nil"/>
              <w:left w:val="single" w:sz="8" w:space="0" w:color="auto"/>
              <w:bottom w:val="single" w:sz="8" w:space="0" w:color="auto"/>
              <w:right w:val="nil"/>
            </w:tcBorders>
            <w:shd w:val="clear" w:color="auto" w:fill="auto"/>
            <w:vAlign w:val="center"/>
            <w:hideMark/>
          </w:tcPr>
          <w:p w14:paraId="317F6895" w14:textId="3DFEEF49"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7FDBE63B" w14:textId="2C01EA8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321C57ED" w14:textId="4954020C"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167 060 695,00 zł</w:t>
            </w:r>
          </w:p>
        </w:tc>
      </w:tr>
      <w:tr w:rsidR="00AB23BC" w:rsidRPr="00DC18E9" w14:paraId="0FEAF2F0"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470FEDD"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2027</w:t>
            </w:r>
          </w:p>
        </w:tc>
        <w:tc>
          <w:tcPr>
            <w:tcW w:w="2127" w:type="dxa"/>
            <w:tcBorders>
              <w:top w:val="nil"/>
              <w:left w:val="nil"/>
              <w:bottom w:val="single" w:sz="8" w:space="0" w:color="auto"/>
              <w:right w:val="nil"/>
            </w:tcBorders>
            <w:shd w:val="clear" w:color="auto" w:fill="auto"/>
            <w:vAlign w:val="center"/>
            <w:hideMark/>
          </w:tcPr>
          <w:p w14:paraId="0DEE3AAE" w14:textId="3143E42B"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074DE940" w14:textId="35891EB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128 420 782,00 zł</w:t>
            </w:r>
          </w:p>
        </w:tc>
        <w:tc>
          <w:tcPr>
            <w:tcW w:w="2268" w:type="dxa"/>
            <w:tcBorders>
              <w:top w:val="nil"/>
              <w:left w:val="single" w:sz="8" w:space="0" w:color="auto"/>
              <w:bottom w:val="single" w:sz="8" w:space="0" w:color="auto"/>
              <w:right w:val="nil"/>
            </w:tcBorders>
            <w:shd w:val="clear" w:color="auto" w:fill="auto"/>
            <w:vAlign w:val="center"/>
            <w:hideMark/>
          </w:tcPr>
          <w:p w14:paraId="52F9ED07" w14:textId="7F533E52"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590708E6" w14:textId="62D5DAF8"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7DED33D8" w14:textId="0B4BBC2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146 760 695,00 zł</w:t>
            </w:r>
          </w:p>
        </w:tc>
      </w:tr>
      <w:tr w:rsidR="00AB23BC" w:rsidRPr="00DC18E9" w14:paraId="6CEBA80D"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43769244"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2028</w:t>
            </w:r>
          </w:p>
        </w:tc>
        <w:tc>
          <w:tcPr>
            <w:tcW w:w="2127" w:type="dxa"/>
            <w:tcBorders>
              <w:top w:val="nil"/>
              <w:left w:val="nil"/>
              <w:bottom w:val="single" w:sz="8" w:space="0" w:color="auto"/>
              <w:right w:val="nil"/>
            </w:tcBorders>
            <w:shd w:val="clear" w:color="auto" w:fill="auto"/>
            <w:vAlign w:val="center"/>
            <w:hideMark/>
          </w:tcPr>
          <w:p w14:paraId="36D61392" w14:textId="1A81DCD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4DB98BD9" w14:textId="69C92CCD"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128 420 782,00 zł</w:t>
            </w:r>
          </w:p>
        </w:tc>
        <w:tc>
          <w:tcPr>
            <w:tcW w:w="2268" w:type="dxa"/>
            <w:tcBorders>
              <w:top w:val="nil"/>
              <w:left w:val="single" w:sz="8" w:space="0" w:color="auto"/>
              <w:bottom w:val="single" w:sz="8" w:space="0" w:color="auto"/>
              <w:right w:val="nil"/>
            </w:tcBorders>
            <w:shd w:val="clear" w:color="auto" w:fill="auto"/>
            <w:vAlign w:val="center"/>
            <w:hideMark/>
          </w:tcPr>
          <w:p w14:paraId="6236EC6E" w14:textId="5EF942D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701927AD" w14:textId="77D158CF"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10141162" w14:textId="4D8FBA5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146 760 695,00 zł</w:t>
            </w:r>
          </w:p>
        </w:tc>
      </w:tr>
      <w:tr w:rsidR="00AB23BC" w:rsidRPr="00DC18E9" w14:paraId="23B678A9"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79AF78E"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2029</w:t>
            </w:r>
          </w:p>
        </w:tc>
        <w:tc>
          <w:tcPr>
            <w:tcW w:w="2127" w:type="dxa"/>
            <w:tcBorders>
              <w:top w:val="nil"/>
              <w:left w:val="nil"/>
              <w:bottom w:val="single" w:sz="8" w:space="0" w:color="auto"/>
              <w:right w:val="nil"/>
            </w:tcBorders>
            <w:shd w:val="clear" w:color="auto" w:fill="auto"/>
            <w:vAlign w:val="center"/>
            <w:hideMark/>
          </w:tcPr>
          <w:p w14:paraId="7F17CDBC" w14:textId="08AF035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4F3CAC9E" w14:textId="056C0598"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128 420 782,00 zł</w:t>
            </w:r>
          </w:p>
        </w:tc>
        <w:tc>
          <w:tcPr>
            <w:tcW w:w="2268" w:type="dxa"/>
            <w:tcBorders>
              <w:top w:val="nil"/>
              <w:left w:val="single" w:sz="8" w:space="0" w:color="auto"/>
              <w:bottom w:val="single" w:sz="8" w:space="0" w:color="auto"/>
              <w:right w:val="nil"/>
            </w:tcBorders>
            <w:shd w:val="clear" w:color="auto" w:fill="auto"/>
            <w:vAlign w:val="center"/>
            <w:hideMark/>
          </w:tcPr>
          <w:p w14:paraId="65B70509" w14:textId="785155B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394909BB" w14:textId="5439420A"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42070E25" w14:textId="36792C4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146 760 695,00 zł</w:t>
            </w:r>
          </w:p>
        </w:tc>
      </w:tr>
      <w:tr w:rsidR="00AB23BC" w:rsidRPr="00DC18E9" w14:paraId="00CEDE02"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A3FAF5B"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2030</w:t>
            </w:r>
          </w:p>
        </w:tc>
        <w:tc>
          <w:tcPr>
            <w:tcW w:w="2127" w:type="dxa"/>
            <w:tcBorders>
              <w:top w:val="nil"/>
              <w:left w:val="nil"/>
              <w:bottom w:val="single" w:sz="8" w:space="0" w:color="auto"/>
              <w:right w:val="nil"/>
            </w:tcBorders>
            <w:shd w:val="clear" w:color="auto" w:fill="auto"/>
            <w:vAlign w:val="center"/>
            <w:hideMark/>
          </w:tcPr>
          <w:p w14:paraId="6837063B" w14:textId="787A2B78"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21F6ECE9" w14:textId="6A261AC9"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128 420 782,00 zł</w:t>
            </w:r>
          </w:p>
        </w:tc>
        <w:tc>
          <w:tcPr>
            <w:tcW w:w="2268" w:type="dxa"/>
            <w:tcBorders>
              <w:top w:val="nil"/>
              <w:left w:val="single" w:sz="8" w:space="0" w:color="auto"/>
              <w:bottom w:val="single" w:sz="8" w:space="0" w:color="auto"/>
              <w:right w:val="nil"/>
            </w:tcBorders>
            <w:shd w:val="clear" w:color="auto" w:fill="auto"/>
            <w:vAlign w:val="center"/>
            <w:hideMark/>
          </w:tcPr>
          <w:p w14:paraId="18EB7A91" w14:textId="3F45429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1CC9D0F0" w14:textId="3A5542B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05614CE0" w14:textId="59E417A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146 760 695,00 zł</w:t>
            </w:r>
          </w:p>
        </w:tc>
      </w:tr>
      <w:tr w:rsidR="00AB23BC" w:rsidRPr="00DC18E9" w14:paraId="2CC33540" w14:textId="77777777" w:rsidTr="00DB75FC">
        <w:trPr>
          <w:trHeight w:val="315"/>
        </w:trPr>
        <w:tc>
          <w:tcPr>
            <w:tcW w:w="2258" w:type="dxa"/>
            <w:tcBorders>
              <w:top w:val="nil"/>
              <w:left w:val="single" w:sz="8" w:space="0" w:color="auto"/>
              <w:bottom w:val="single" w:sz="8" w:space="0" w:color="auto"/>
              <w:right w:val="nil"/>
            </w:tcBorders>
            <w:shd w:val="clear" w:color="auto" w:fill="auto"/>
            <w:vAlign w:val="center"/>
            <w:hideMark/>
          </w:tcPr>
          <w:p w14:paraId="1B27A1C9" w14:textId="77777777"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SUMA</w:t>
            </w:r>
          </w:p>
        </w:tc>
        <w:tc>
          <w:tcPr>
            <w:tcW w:w="2127" w:type="dxa"/>
            <w:tcBorders>
              <w:top w:val="nil"/>
              <w:left w:val="single" w:sz="8" w:space="0" w:color="auto"/>
              <w:bottom w:val="single" w:sz="8" w:space="0" w:color="auto"/>
              <w:right w:val="nil"/>
            </w:tcBorders>
            <w:shd w:val="clear" w:color="auto" w:fill="auto"/>
            <w:vAlign w:val="center"/>
            <w:hideMark/>
          </w:tcPr>
          <w:p w14:paraId="5A765231" w14:textId="305AA1CF"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183 399 130,00 zł</w:t>
            </w:r>
          </w:p>
        </w:tc>
        <w:tc>
          <w:tcPr>
            <w:tcW w:w="2268" w:type="dxa"/>
            <w:tcBorders>
              <w:top w:val="nil"/>
              <w:left w:val="single" w:sz="8" w:space="0" w:color="auto"/>
              <w:bottom w:val="single" w:sz="8" w:space="0" w:color="auto"/>
              <w:right w:val="nil"/>
            </w:tcBorders>
            <w:shd w:val="clear" w:color="auto" w:fill="auto"/>
            <w:vAlign w:val="center"/>
            <w:hideMark/>
          </w:tcPr>
          <w:p w14:paraId="083C13A8" w14:textId="7A07155B"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1 446 707 820,00 zł</w:t>
            </w:r>
          </w:p>
        </w:tc>
        <w:tc>
          <w:tcPr>
            <w:tcW w:w="2268" w:type="dxa"/>
            <w:tcBorders>
              <w:top w:val="nil"/>
              <w:left w:val="single" w:sz="8" w:space="0" w:color="auto"/>
              <w:bottom w:val="single" w:sz="8" w:space="0" w:color="auto"/>
              <w:right w:val="nil"/>
            </w:tcBorders>
            <w:shd w:val="clear" w:color="auto" w:fill="auto"/>
            <w:vAlign w:val="center"/>
            <w:hideMark/>
          </w:tcPr>
          <w:p w14:paraId="03CADAC4" w14:textId="1CD89229"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183756AA" w14:textId="34372F6D"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1E0479D9" w14:textId="17BE541A"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1 630 106 950,00 zł</w:t>
            </w:r>
          </w:p>
        </w:tc>
      </w:tr>
      <w:tr w:rsidR="00DC18E9" w:rsidRPr="00DC18E9" w14:paraId="159F4B50" w14:textId="77777777" w:rsidTr="00DB75FC">
        <w:trPr>
          <w:trHeight w:val="315"/>
        </w:trPr>
        <w:tc>
          <w:tcPr>
            <w:tcW w:w="13740" w:type="dxa"/>
            <w:gridSpan w:val="6"/>
            <w:tcBorders>
              <w:top w:val="nil"/>
              <w:left w:val="single" w:sz="8" w:space="0" w:color="auto"/>
              <w:bottom w:val="single" w:sz="8" w:space="0" w:color="auto"/>
              <w:right w:val="single" w:sz="8" w:space="0" w:color="000000"/>
            </w:tcBorders>
            <w:shd w:val="clear" w:color="000000" w:fill="BDD7EE"/>
            <w:noWrap/>
            <w:vAlign w:val="center"/>
            <w:hideMark/>
          </w:tcPr>
          <w:p w14:paraId="57DEB3A9" w14:textId="77777777" w:rsidR="00DC18E9" w:rsidRPr="00DB75FC" w:rsidRDefault="00DC18E9" w:rsidP="00AB23B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OBSZAR IV SOLIDARNE SPOŁECZEŃSTWO</w:t>
            </w:r>
          </w:p>
        </w:tc>
      </w:tr>
      <w:tr w:rsidR="00AB23BC" w:rsidRPr="00DC18E9" w14:paraId="38407089"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1B190BA4"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2021</w:t>
            </w:r>
          </w:p>
        </w:tc>
        <w:tc>
          <w:tcPr>
            <w:tcW w:w="2127" w:type="dxa"/>
            <w:tcBorders>
              <w:top w:val="nil"/>
              <w:left w:val="nil"/>
              <w:bottom w:val="single" w:sz="8" w:space="0" w:color="auto"/>
              <w:right w:val="nil"/>
            </w:tcBorders>
            <w:shd w:val="clear" w:color="auto" w:fill="auto"/>
            <w:vAlign w:val="center"/>
            <w:hideMark/>
          </w:tcPr>
          <w:p w14:paraId="2AE0424F" w14:textId="3FADA832"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785C9F39" w14:textId="7FBCFC3E"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3 420 782,00 zł</w:t>
            </w:r>
          </w:p>
        </w:tc>
        <w:tc>
          <w:tcPr>
            <w:tcW w:w="2268" w:type="dxa"/>
            <w:tcBorders>
              <w:top w:val="nil"/>
              <w:left w:val="single" w:sz="8" w:space="0" w:color="auto"/>
              <w:bottom w:val="single" w:sz="8" w:space="0" w:color="auto"/>
              <w:right w:val="nil"/>
            </w:tcBorders>
            <w:shd w:val="clear" w:color="auto" w:fill="auto"/>
            <w:vAlign w:val="center"/>
            <w:hideMark/>
          </w:tcPr>
          <w:p w14:paraId="14553556" w14:textId="170D2AEC"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23EBDFD0" w14:textId="4862CE0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2AF5F18D" w14:textId="6AB8F142"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21 760 695,00 zł</w:t>
            </w:r>
          </w:p>
        </w:tc>
      </w:tr>
      <w:tr w:rsidR="00AB23BC" w:rsidRPr="00DC18E9" w14:paraId="67FE2CDD"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1B2A0818"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2022</w:t>
            </w:r>
          </w:p>
        </w:tc>
        <w:tc>
          <w:tcPr>
            <w:tcW w:w="2127" w:type="dxa"/>
            <w:tcBorders>
              <w:top w:val="nil"/>
              <w:left w:val="nil"/>
              <w:bottom w:val="single" w:sz="8" w:space="0" w:color="auto"/>
              <w:right w:val="nil"/>
            </w:tcBorders>
            <w:shd w:val="clear" w:color="auto" w:fill="auto"/>
            <w:vAlign w:val="center"/>
            <w:hideMark/>
          </w:tcPr>
          <w:p w14:paraId="36854FC5" w14:textId="77C4386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3352043F" w14:textId="5B88EE70"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3 420 782,00 zł</w:t>
            </w:r>
          </w:p>
        </w:tc>
        <w:tc>
          <w:tcPr>
            <w:tcW w:w="2268" w:type="dxa"/>
            <w:tcBorders>
              <w:top w:val="nil"/>
              <w:left w:val="single" w:sz="8" w:space="0" w:color="auto"/>
              <w:bottom w:val="single" w:sz="8" w:space="0" w:color="auto"/>
              <w:right w:val="nil"/>
            </w:tcBorders>
            <w:shd w:val="clear" w:color="auto" w:fill="auto"/>
            <w:vAlign w:val="center"/>
            <w:hideMark/>
          </w:tcPr>
          <w:p w14:paraId="6C79A9E5" w14:textId="65C1C6D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12779B33" w14:textId="5A688D1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1189A150" w14:textId="25EE2D60"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21 760 695,00 zł</w:t>
            </w:r>
          </w:p>
        </w:tc>
      </w:tr>
      <w:tr w:rsidR="00AB23BC" w:rsidRPr="00DC18E9" w14:paraId="109C7B5E"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1D0BF9F9"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2023</w:t>
            </w:r>
          </w:p>
        </w:tc>
        <w:tc>
          <w:tcPr>
            <w:tcW w:w="2127" w:type="dxa"/>
            <w:tcBorders>
              <w:top w:val="nil"/>
              <w:left w:val="nil"/>
              <w:bottom w:val="single" w:sz="8" w:space="0" w:color="auto"/>
              <w:right w:val="nil"/>
            </w:tcBorders>
            <w:shd w:val="clear" w:color="auto" w:fill="auto"/>
            <w:vAlign w:val="center"/>
            <w:hideMark/>
          </w:tcPr>
          <w:p w14:paraId="6F817735" w14:textId="2E1BC29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54C71D78" w14:textId="27D9489E"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3 420 782,00 zł</w:t>
            </w:r>
          </w:p>
        </w:tc>
        <w:tc>
          <w:tcPr>
            <w:tcW w:w="2268" w:type="dxa"/>
            <w:tcBorders>
              <w:top w:val="nil"/>
              <w:left w:val="single" w:sz="8" w:space="0" w:color="auto"/>
              <w:bottom w:val="single" w:sz="8" w:space="0" w:color="auto"/>
              <w:right w:val="nil"/>
            </w:tcBorders>
            <w:shd w:val="clear" w:color="auto" w:fill="auto"/>
            <w:vAlign w:val="center"/>
            <w:hideMark/>
          </w:tcPr>
          <w:p w14:paraId="75C2701D" w14:textId="4DF016CC"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3F53FB7A" w14:textId="4AFC79E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13E34360" w14:textId="0587C29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21 760 695,00 zł</w:t>
            </w:r>
          </w:p>
        </w:tc>
      </w:tr>
      <w:tr w:rsidR="00AB23BC" w:rsidRPr="00DC18E9" w14:paraId="67F73C68"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E356F2F"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2024</w:t>
            </w:r>
          </w:p>
        </w:tc>
        <w:tc>
          <w:tcPr>
            <w:tcW w:w="2127" w:type="dxa"/>
            <w:tcBorders>
              <w:top w:val="nil"/>
              <w:left w:val="nil"/>
              <w:bottom w:val="single" w:sz="8" w:space="0" w:color="auto"/>
              <w:right w:val="nil"/>
            </w:tcBorders>
            <w:shd w:val="clear" w:color="auto" w:fill="auto"/>
            <w:vAlign w:val="center"/>
            <w:hideMark/>
          </w:tcPr>
          <w:p w14:paraId="42F73418" w14:textId="7EF46CB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20964447" w14:textId="285BDA3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3 420 782,00 zł</w:t>
            </w:r>
          </w:p>
        </w:tc>
        <w:tc>
          <w:tcPr>
            <w:tcW w:w="2268" w:type="dxa"/>
            <w:tcBorders>
              <w:top w:val="nil"/>
              <w:left w:val="single" w:sz="8" w:space="0" w:color="auto"/>
              <w:bottom w:val="single" w:sz="8" w:space="0" w:color="auto"/>
              <w:right w:val="nil"/>
            </w:tcBorders>
            <w:shd w:val="clear" w:color="auto" w:fill="auto"/>
            <w:vAlign w:val="center"/>
            <w:hideMark/>
          </w:tcPr>
          <w:p w14:paraId="3FC61D2D" w14:textId="170810CC"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2E5A28D5" w14:textId="63543E1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53DD32EB" w14:textId="4B8BE15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21 760 695,00 zł</w:t>
            </w:r>
          </w:p>
        </w:tc>
      </w:tr>
      <w:tr w:rsidR="00AB23BC" w:rsidRPr="00DC18E9" w14:paraId="1E7E4159"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12D55639"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2025</w:t>
            </w:r>
          </w:p>
        </w:tc>
        <w:tc>
          <w:tcPr>
            <w:tcW w:w="2127" w:type="dxa"/>
            <w:tcBorders>
              <w:top w:val="nil"/>
              <w:left w:val="nil"/>
              <w:bottom w:val="single" w:sz="8" w:space="0" w:color="auto"/>
              <w:right w:val="nil"/>
            </w:tcBorders>
            <w:shd w:val="clear" w:color="auto" w:fill="auto"/>
            <w:vAlign w:val="center"/>
            <w:hideMark/>
          </w:tcPr>
          <w:p w14:paraId="1D598686" w14:textId="3BAA3AD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0E8A96E7" w14:textId="53D21CB8"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3 420 782,00 zł</w:t>
            </w:r>
          </w:p>
        </w:tc>
        <w:tc>
          <w:tcPr>
            <w:tcW w:w="2268" w:type="dxa"/>
            <w:tcBorders>
              <w:top w:val="nil"/>
              <w:left w:val="single" w:sz="8" w:space="0" w:color="auto"/>
              <w:bottom w:val="single" w:sz="8" w:space="0" w:color="auto"/>
              <w:right w:val="nil"/>
            </w:tcBorders>
            <w:shd w:val="clear" w:color="auto" w:fill="auto"/>
            <w:vAlign w:val="center"/>
            <w:hideMark/>
          </w:tcPr>
          <w:p w14:paraId="75CBD5AF" w14:textId="4D87ABF8"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27D19C80" w14:textId="0492538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2F6DB324" w14:textId="59B6DE2D"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21 760 695,00 zł</w:t>
            </w:r>
          </w:p>
        </w:tc>
      </w:tr>
      <w:tr w:rsidR="00AB23BC" w:rsidRPr="00DC18E9" w14:paraId="7938D456"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C9DC1EE"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2026</w:t>
            </w:r>
          </w:p>
        </w:tc>
        <w:tc>
          <w:tcPr>
            <w:tcW w:w="2127" w:type="dxa"/>
            <w:tcBorders>
              <w:top w:val="nil"/>
              <w:left w:val="nil"/>
              <w:bottom w:val="single" w:sz="8" w:space="0" w:color="auto"/>
              <w:right w:val="nil"/>
            </w:tcBorders>
            <w:shd w:val="clear" w:color="auto" w:fill="auto"/>
            <w:vAlign w:val="center"/>
            <w:hideMark/>
          </w:tcPr>
          <w:p w14:paraId="7B25B60D" w14:textId="6E1A0AA9"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70C614D2" w14:textId="460E302E"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3 420 782,00 zł</w:t>
            </w:r>
          </w:p>
        </w:tc>
        <w:tc>
          <w:tcPr>
            <w:tcW w:w="2268" w:type="dxa"/>
            <w:tcBorders>
              <w:top w:val="nil"/>
              <w:left w:val="single" w:sz="8" w:space="0" w:color="auto"/>
              <w:bottom w:val="single" w:sz="8" w:space="0" w:color="auto"/>
              <w:right w:val="nil"/>
            </w:tcBorders>
            <w:shd w:val="clear" w:color="auto" w:fill="auto"/>
            <w:vAlign w:val="center"/>
            <w:hideMark/>
          </w:tcPr>
          <w:p w14:paraId="7A199F1E" w14:textId="299CEE5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43FA3237" w14:textId="510523D6"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70654C9B" w14:textId="2D049F79"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21 760 695,00 zł</w:t>
            </w:r>
          </w:p>
        </w:tc>
      </w:tr>
      <w:tr w:rsidR="00AB23BC" w:rsidRPr="00DC18E9" w14:paraId="50155F99"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1436D52A"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2027</w:t>
            </w:r>
          </w:p>
        </w:tc>
        <w:tc>
          <w:tcPr>
            <w:tcW w:w="2127" w:type="dxa"/>
            <w:tcBorders>
              <w:top w:val="nil"/>
              <w:left w:val="nil"/>
              <w:bottom w:val="single" w:sz="8" w:space="0" w:color="auto"/>
              <w:right w:val="nil"/>
            </w:tcBorders>
            <w:shd w:val="clear" w:color="auto" w:fill="auto"/>
            <w:vAlign w:val="center"/>
            <w:hideMark/>
          </w:tcPr>
          <w:p w14:paraId="169C71B8" w14:textId="6CB62333"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0AC361EF" w14:textId="70073BA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3 420 782,00 zł</w:t>
            </w:r>
          </w:p>
        </w:tc>
        <w:tc>
          <w:tcPr>
            <w:tcW w:w="2268" w:type="dxa"/>
            <w:tcBorders>
              <w:top w:val="nil"/>
              <w:left w:val="single" w:sz="8" w:space="0" w:color="auto"/>
              <w:bottom w:val="single" w:sz="8" w:space="0" w:color="auto"/>
              <w:right w:val="nil"/>
            </w:tcBorders>
            <w:shd w:val="clear" w:color="auto" w:fill="auto"/>
            <w:vAlign w:val="center"/>
            <w:hideMark/>
          </w:tcPr>
          <w:p w14:paraId="0490C93F" w14:textId="492AC74B"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41852AF0" w14:textId="09AFB5A8"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2CCD03BE" w14:textId="7434BB5B"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21 760 695,00 zł</w:t>
            </w:r>
          </w:p>
        </w:tc>
      </w:tr>
      <w:tr w:rsidR="00AB23BC" w:rsidRPr="00DC18E9" w14:paraId="0C0938BA"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F0146AC"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2028</w:t>
            </w:r>
          </w:p>
        </w:tc>
        <w:tc>
          <w:tcPr>
            <w:tcW w:w="2127" w:type="dxa"/>
            <w:tcBorders>
              <w:top w:val="nil"/>
              <w:left w:val="nil"/>
              <w:bottom w:val="single" w:sz="8" w:space="0" w:color="auto"/>
              <w:right w:val="nil"/>
            </w:tcBorders>
            <w:shd w:val="clear" w:color="auto" w:fill="auto"/>
            <w:vAlign w:val="center"/>
            <w:hideMark/>
          </w:tcPr>
          <w:p w14:paraId="4F01295F" w14:textId="157DA7EB"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7A9D0922" w14:textId="57807DC4"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3 420 782,00 zł</w:t>
            </w:r>
          </w:p>
        </w:tc>
        <w:tc>
          <w:tcPr>
            <w:tcW w:w="2268" w:type="dxa"/>
            <w:tcBorders>
              <w:top w:val="nil"/>
              <w:left w:val="single" w:sz="8" w:space="0" w:color="auto"/>
              <w:bottom w:val="single" w:sz="8" w:space="0" w:color="auto"/>
              <w:right w:val="nil"/>
            </w:tcBorders>
            <w:shd w:val="clear" w:color="auto" w:fill="auto"/>
            <w:vAlign w:val="center"/>
            <w:hideMark/>
          </w:tcPr>
          <w:p w14:paraId="75746591" w14:textId="148A093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0D697493" w14:textId="2D23ED2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21A9D97C" w14:textId="00412B1C"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21 760 695,00 zł</w:t>
            </w:r>
          </w:p>
        </w:tc>
      </w:tr>
      <w:tr w:rsidR="00AB23BC" w:rsidRPr="00DC18E9" w14:paraId="2B92FA6B"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8D1E068"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2029</w:t>
            </w:r>
          </w:p>
        </w:tc>
        <w:tc>
          <w:tcPr>
            <w:tcW w:w="2127" w:type="dxa"/>
            <w:tcBorders>
              <w:top w:val="nil"/>
              <w:left w:val="nil"/>
              <w:bottom w:val="single" w:sz="8" w:space="0" w:color="auto"/>
              <w:right w:val="nil"/>
            </w:tcBorders>
            <w:shd w:val="clear" w:color="auto" w:fill="auto"/>
            <w:vAlign w:val="center"/>
            <w:hideMark/>
          </w:tcPr>
          <w:p w14:paraId="069ACF66" w14:textId="59588D25"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7C1338D1" w14:textId="69A290F1"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3 420 782,00 zł</w:t>
            </w:r>
          </w:p>
        </w:tc>
        <w:tc>
          <w:tcPr>
            <w:tcW w:w="2268" w:type="dxa"/>
            <w:tcBorders>
              <w:top w:val="nil"/>
              <w:left w:val="single" w:sz="8" w:space="0" w:color="auto"/>
              <w:bottom w:val="single" w:sz="8" w:space="0" w:color="auto"/>
              <w:right w:val="nil"/>
            </w:tcBorders>
            <w:shd w:val="clear" w:color="auto" w:fill="auto"/>
            <w:vAlign w:val="center"/>
            <w:hideMark/>
          </w:tcPr>
          <w:p w14:paraId="0877B60C" w14:textId="27B5FFA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738F913F" w14:textId="62E9284B"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65C40224" w14:textId="2D81B63F"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21 760 695,00 zł</w:t>
            </w:r>
          </w:p>
        </w:tc>
      </w:tr>
      <w:tr w:rsidR="00AB23BC" w:rsidRPr="00DC18E9" w14:paraId="2BD1E9E8" w14:textId="77777777" w:rsidTr="00DB75FC">
        <w:trPr>
          <w:trHeight w:val="31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409D9E75" w14:textId="77777777"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2030</w:t>
            </w:r>
          </w:p>
        </w:tc>
        <w:tc>
          <w:tcPr>
            <w:tcW w:w="2127" w:type="dxa"/>
            <w:tcBorders>
              <w:top w:val="nil"/>
              <w:left w:val="nil"/>
              <w:bottom w:val="single" w:sz="8" w:space="0" w:color="auto"/>
              <w:right w:val="nil"/>
            </w:tcBorders>
            <w:shd w:val="clear" w:color="auto" w:fill="auto"/>
            <w:vAlign w:val="center"/>
            <w:hideMark/>
          </w:tcPr>
          <w:p w14:paraId="79D4C232" w14:textId="0809498A"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18 339 913,00 zł</w:t>
            </w:r>
          </w:p>
        </w:tc>
        <w:tc>
          <w:tcPr>
            <w:tcW w:w="2268" w:type="dxa"/>
            <w:tcBorders>
              <w:top w:val="nil"/>
              <w:left w:val="single" w:sz="8" w:space="0" w:color="auto"/>
              <w:bottom w:val="single" w:sz="8" w:space="0" w:color="auto"/>
              <w:right w:val="nil"/>
            </w:tcBorders>
            <w:shd w:val="clear" w:color="auto" w:fill="auto"/>
            <w:vAlign w:val="center"/>
            <w:hideMark/>
          </w:tcPr>
          <w:p w14:paraId="722AF43E" w14:textId="0EDC1DB0"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3 420 782,00 zł</w:t>
            </w:r>
          </w:p>
        </w:tc>
        <w:tc>
          <w:tcPr>
            <w:tcW w:w="2268" w:type="dxa"/>
            <w:tcBorders>
              <w:top w:val="nil"/>
              <w:left w:val="single" w:sz="8" w:space="0" w:color="auto"/>
              <w:bottom w:val="single" w:sz="8" w:space="0" w:color="auto"/>
              <w:right w:val="nil"/>
            </w:tcBorders>
            <w:shd w:val="clear" w:color="auto" w:fill="auto"/>
            <w:vAlign w:val="center"/>
            <w:hideMark/>
          </w:tcPr>
          <w:p w14:paraId="74E8E6EE" w14:textId="158192FE"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25F034C5" w14:textId="7F400E59"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0B252A3C" w14:textId="03A443AC" w:rsidR="00DC18E9" w:rsidRPr="00DB75FC" w:rsidRDefault="00DC18E9" w:rsidP="00DB75FC">
            <w:pPr>
              <w:spacing w:after="0"/>
              <w:jc w:val="center"/>
              <w:rPr>
                <w:rFonts w:asciiTheme="minorHAnsi" w:eastAsia="Times New Roman" w:hAnsiTheme="minorHAnsi" w:cstheme="minorHAnsi"/>
                <w:color w:val="000000"/>
                <w:sz w:val="22"/>
                <w:szCs w:val="22"/>
                <w:lang w:eastAsia="pl-PL"/>
              </w:rPr>
            </w:pPr>
            <w:r w:rsidRPr="00DB75FC">
              <w:rPr>
                <w:rFonts w:asciiTheme="minorHAnsi" w:eastAsia="Times New Roman" w:hAnsiTheme="minorHAnsi" w:cstheme="minorHAnsi"/>
                <w:color w:val="000000"/>
                <w:sz w:val="22"/>
                <w:szCs w:val="22"/>
                <w:lang w:eastAsia="pl-PL"/>
              </w:rPr>
              <w:t>21 760 695,00 zł</w:t>
            </w:r>
          </w:p>
        </w:tc>
      </w:tr>
      <w:tr w:rsidR="00AB23BC" w:rsidRPr="00DC18E9" w14:paraId="6E944CC2" w14:textId="77777777" w:rsidTr="00DB75FC">
        <w:trPr>
          <w:trHeight w:val="315"/>
        </w:trPr>
        <w:tc>
          <w:tcPr>
            <w:tcW w:w="2258" w:type="dxa"/>
            <w:tcBorders>
              <w:top w:val="nil"/>
              <w:left w:val="single" w:sz="8" w:space="0" w:color="auto"/>
              <w:bottom w:val="single" w:sz="8" w:space="0" w:color="auto"/>
              <w:right w:val="nil"/>
            </w:tcBorders>
            <w:shd w:val="clear" w:color="auto" w:fill="auto"/>
            <w:vAlign w:val="center"/>
            <w:hideMark/>
          </w:tcPr>
          <w:p w14:paraId="2F074645" w14:textId="77777777"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SUMA</w:t>
            </w:r>
          </w:p>
        </w:tc>
        <w:tc>
          <w:tcPr>
            <w:tcW w:w="2127" w:type="dxa"/>
            <w:tcBorders>
              <w:top w:val="nil"/>
              <w:left w:val="single" w:sz="8" w:space="0" w:color="auto"/>
              <w:bottom w:val="single" w:sz="8" w:space="0" w:color="auto"/>
              <w:right w:val="nil"/>
            </w:tcBorders>
            <w:shd w:val="clear" w:color="auto" w:fill="auto"/>
            <w:vAlign w:val="center"/>
            <w:hideMark/>
          </w:tcPr>
          <w:p w14:paraId="451F8880" w14:textId="4E8E0826"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183 399 130,00 zł</w:t>
            </w:r>
          </w:p>
        </w:tc>
        <w:tc>
          <w:tcPr>
            <w:tcW w:w="2268" w:type="dxa"/>
            <w:tcBorders>
              <w:top w:val="nil"/>
              <w:left w:val="single" w:sz="8" w:space="0" w:color="auto"/>
              <w:bottom w:val="single" w:sz="8" w:space="0" w:color="auto"/>
              <w:right w:val="nil"/>
            </w:tcBorders>
            <w:shd w:val="clear" w:color="auto" w:fill="auto"/>
            <w:vAlign w:val="center"/>
            <w:hideMark/>
          </w:tcPr>
          <w:p w14:paraId="65C4829F" w14:textId="32CAF44C"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34 207 820,00 zł</w:t>
            </w:r>
          </w:p>
        </w:tc>
        <w:tc>
          <w:tcPr>
            <w:tcW w:w="2268" w:type="dxa"/>
            <w:tcBorders>
              <w:top w:val="nil"/>
              <w:left w:val="single" w:sz="8" w:space="0" w:color="auto"/>
              <w:bottom w:val="single" w:sz="8" w:space="0" w:color="auto"/>
              <w:right w:val="nil"/>
            </w:tcBorders>
            <w:shd w:val="clear" w:color="auto" w:fill="auto"/>
            <w:vAlign w:val="center"/>
            <w:hideMark/>
          </w:tcPr>
          <w:p w14:paraId="3ED3EBB9" w14:textId="4BEE5330"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zł</w:t>
            </w:r>
          </w:p>
        </w:tc>
        <w:tc>
          <w:tcPr>
            <w:tcW w:w="1984" w:type="dxa"/>
            <w:tcBorders>
              <w:top w:val="nil"/>
              <w:left w:val="single" w:sz="8" w:space="0" w:color="auto"/>
              <w:bottom w:val="single" w:sz="8" w:space="0" w:color="auto"/>
              <w:right w:val="nil"/>
            </w:tcBorders>
            <w:shd w:val="clear" w:color="auto" w:fill="auto"/>
            <w:vAlign w:val="center"/>
            <w:hideMark/>
          </w:tcPr>
          <w:p w14:paraId="6306E981" w14:textId="6867CAF9"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zł</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1B38D6C7" w14:textId="4154CCF1" w:rsidR="00DC18E9" w:rsidRPr="00DB75FC" w:rsidRDefault="00DC18E9"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217 606 950,00 zł</w:t>
            </w:r>
          </w:p>
        </w:tc>
      </w:tr>
      <w:tr w:rsidR="00B11EB3" w:rsidRPr="00DC18E9" w14:paraId="23A0F7EA" w14:textId="77777777" w:rsidTr="00DB75FC">
        <w:trPr>
          <w:trHeight w:val="315"/>
        </w:trPr>
        <w:tc>
          <w:tcPr>
            <w:tcW w:w="2258" w:type="dxa"/>
            <w:tcBorders>
              <w:top w:val="nil"/>
              <w:left w:val="single" w:sz="8" w:space="0" w:color="auto"/>
              <w:bottom w:val="single" w:sz="8" w:space="0" w:color="auto"/>
              <w:right w:val="single" w:sz="8" w:space="0" w:color="auto"/>
            </w:tcBorders>
            <w:shd w:val="clear" w:color="000000" w:fill="8EA9DB"/>
            <w:noWrap/>
            <w:vAlign w:val="center"/>
            <w:hideMark/>
          </w:tcPr>
          <w:p w14:paraId="4A519EB8" w14:textId="77777777"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PODSUMOWANIE</w:t>
            </w:r>
          </w:p>
        </w:tc>
        <w:tc>
          <w:tcPr>
            <w:tcW w:w="2127" w:type="dxa"/>
            <w:tcBorders>
              <w:top w:val="nil"/>
              <w:left w:val="nil"/>
              <w:bottom w:val="single" w:sz="8" w:space="0" w:color="auto"/>
              <w:right w:val="nil"/>
            </w:tcBorders>
            <w:shd w:val="clear" w:color="000000" w:fill="8EA9DB"/>
            <w:noWrap/>
            <w:hideMark/>
          </w:tcPr>
          <w:p w14:paraId="3842D694" w14:textId="0CE3D837"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xml:space="preserve"> 1 375 493 490,00 zł </w:t>
            </w:r>
          </w:p>
        </w:tc>
        <w:tc>
          <w:tcPr>
            <w:tcW w:w="2268" w:type="dxa"/>
            <w:tcBorders>
              <w:top w:val="nil"/>
              <w:left w:val="single" w:sz="8" w:space="0" w:color="auto"/>
              <w:bottom w:val="single" w:sz="8" w:space="0" w:color="auto"/>
              <w:right w:val="single" w:sz="8" w:space="0" w:color="auto"/>
            </w:tcBorders>
            <w:shd w:val="clear" w:color="000000" w:fill="8EA9DB"/>
            <w:noWrap/>
            <w:hideMark/>
          </w:tcPr>
          <w:p w14:paraId="772ECE85" w14:textId="3A5A26F8"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xml:space="preserve"> 2 549 162 590,00 zł </w:t>
            </w:r>
          </w:p>
        </w:tc>
        <w:tc>
          <w:tcPr>
            <w:tcW w:w="2268" w:type="dxa"/>
            <w:tcBorders>
              <w:top w:val="nil"/>
              <w:left w:val="nil"/>
              <w:bottom w:val="single" w:sz="8" w:space="0" w:color="auto"/>
              <w:right w:val="single" w:sz="8" w:space="0" w:color="auto"/>
            </w:tcBorders>
            <w:shd w:val="clear" w:color="000000" w:fill="8EA9DB"/>
            <w:noWrap/>
            <w:hideMark/>
          </w:tcPr>
          <w:p w14:paraId="59B5AD97" w14:textId="22728630"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xml:space="preserve"> 4 607 194 320,00 zł </w:t>
            </w:r>
          </w:p>
        </w:tc>
        <w:tc>
          <w:tcPr>
            <w:tcW w:w="1984" w:type="dxa"/>
            <w:tcBorders>
              <w:top w:val="nil"/>
              <w:left w:val="nil"/>
              <w:bottom w:val="single" w:sz="8" w:space="0" w:color="auto"/>
              <w:right w:val="single" w:sz="8" w:space="0" w:color="auto"/>
            </w:tcBorders>
            <w:shd w:val="clear" w:color="000000" w:fill="8EA9DB"/>
            <w:noWrap/>
            <w:hideMark/>
          </w:tcPr>
          <w:p w14:paraId="29D15BA3" w14:textId="79909BDD"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xml:space="preserve"> 541 128 100,00 zł </w:t>
            </w:r>
          </w:p>
        </w:tc>
        <w:tc>
          <w:tcPr>
            <w:tcW w:w="2835" w:type="dxa"/>
            <w:tcBorders>
              <w:top w:val="nil"/>
              <w:left w:val="nil"/>
              <w:bottom w:val="single" w:sz="8" w:space="0" w:color="auto"/>
              <w:right w:val="single" w:sz="8" w:space="0" w:color="auto"/>
            </w:tcBorders>
            <w:shd w:val="clear" w:color="000000" w:fill="8EA9DB"/>
            <w:noWrap/>
            <w:hideMark/>
          </w:tcPr>
          <w:p w14:paraId="5FB557A0" w14:textId="2D6FA49B" w:rsidR="00B11EB3" w:rsidRPr="00DB75FC" w:rsidRDefault="00B11EB3" w:rsidP="00DB75FC">
            <w:pPr>
              <w:spacing w:after="0"/>
              <w:jc w:val="center"/>
              <w:rPr>
                <w:rFonts w:asciiTheme="minorHAnsi" w:eastAsia="Times New Roman" w:hAnsiTheme="minorHAnsi" w:cstheme="minorHAnsi"/>
                <w:b/>
                <w:bCs/>
                <w:color w:val="000000"/>
                <w:sz w:val="22"/>
                <w:szCs w:val="22"/>
                <w:lang w:eastAsia="pl-PL"/>
              </w:rPr>
            </w:pPr>
            <w:r w:rsidRPr="00DB75FC">
              <w:rPr>
                <w:rFonts w:asciiTheme="minorHAnsi" w:eastAsia="Times New Roman" w:hAnsiTheme="minorHAnsi" w:cstheme="minorHAnsi"/>
                <w:b/>
                <w:bCs/>
                <w:color w:val="000000"/>
                <w:sz w:val="22"/>
                <w:szCs w:val="22"/>
                <w:lang w:eastAsia="pl-PL"/>
              </w:rPr>
              <w:t xml:space="preserve"> 9 072 978 500,00 zł </w:t>
            </w:r>
          </w:p>
        </w:tc>
      </w:tr>
    </w:tbl>
    <w:p w14:paraId="0E4D2EA0" w14:textId="77777777" w:rsidR="00341594" w:rsidRDefault="00341594" w:rsidP="005873AF">
      <w:pPr>
        <w:spacing w:line="259" w:lineRule="auto"/>
        <w:rPr>
          <w:b/>
        </w:rPr>
        <w:sectPr w:rsidR="00341594" w:rsidSect="008E3E07">
          <w:pgSz w:w="16838" w:h="11906" w:orient="landscape"/>
          <w:pgMar w:top="1417" w:right="1417" w:bottom="1417" w:left="1417" w:header="708" w:footer="708" w:gutter="0"/>
          <w:cols w:space="708"/>
          <w:titlePg/>
          <w:docGrid w:linePitch="360"/>
        </w:sectPr>
      </w:pPr>
    </w:p>
    <w:p w14:paraId="577B5EE2" w14:textId="5929163F" w:rsidR="00654A88" w:rsidRDefault="003F57FA" w:rsidP="008726DD">
      <w:pPr>
        <w:pStyle w:val="Nagwek2"/>
      </w:pPr>
      <w:bookmarkStart w:id="14" w:name="_Toc80878457"/>
      <w:r>
        <w:lastRenderedPageBreak/>
        <w:t>Rozdział V</w:t>
      </w:r>
      <w:r w:rsidR="00685FED">
        <w:t>.</w:t>
      </w:r>
      <w:r>
        <w:br/>
        <w:t>M</w:t>
      </w:r>
      <w:r w:rsidR="00654A88">
        <w:t>onitorowanie</w:t>
      </w:r>
      <w:r w:rsidR="00E70DCE">
        <w:t xml:space="preserve"> i </w:t>
      </w:r>
      <w:r w:rsidR="00BF3D1D">
        <w:t>wskaźniki</w:t>
      </w:r>
      <w:bookmarkEnd w:id="14"/>
    </w:p>
    <w:p w14:paraId="32F3D95F" w14:textId="18474A74" w:rsidR="00E70DCE" w:rsidRDefault="00E70DCE" w:rsidP="00BF3D1D">
      <w:pPr>
        <w:pStyle w:val="Nagwek4"/>
      </w:pPr>
      <w:r>
        <w:t xml:space="preserve">Monitorowanie realizacji </w:t>
      </w:r>
      <w:r w:rsidR="0030054B">
        <w:t>p</w:t>
      </w:r>
      <w:r>
        <w:t>rogramu</w:t>
      </w:r>
    </w:p>
    <w:p w14:paraId="4FE6E01C" w14:textId="464D3AEC" w:rsidR="00B3586F" w:rsidRDefault="00B3586F" w:rsidP="008726DD">
      <w:r w:rsidRPr="00B3586F">
        <w:t xml:space="preserve">Osiągnięcie celów KPRES i </w:t>
      </w:r>
      <w:r>
        <w:t xml:space="preserve">określenie jego </w:t>
      </w:r>
      <w:r w:rsidRPr="00B3586F">
        <w:t>rzeczywistego wpływu na stan rozwoju ekonomii społecznej</w:t>
      </w:r>
      <w:r>
        <w:t xml:space="preserve"> </w:t>
      </w:r>
      <w:r w:rsidRPr="00B3586F">
        <w:t>w Polsce wymaga wypracowania wiarygodnego systemu monitorowania i oceny, dostarczającego informacj</w:t>
      </w:r>
      <w:r w:rsidR="001B1F90">
        <w:t>e</w:t>
      </w:r>
      <w:r w:rsidRPr="00B3586F">
        <w:t xml:space="preserve"> na temat stanu realizacji programu oraz osiąganych efektów. </w:t>
      </w:r>
      <w:r>
        <w:t>Prowadzenie skutecznej polityki w</w:t>
      </w:r>
      <w:r w:rsidR="0070563B">
        <w:t xml:space="preserve"> zakresie</w:t>
      </w:r>
      <w:r>
        <w:t xml:space="preserve"> ekonomii społecznej wymaga kompleksowej </w:t>
      </w:r>
      <w:r w:rsidR="000B5A27">
        <w:br/>
      </w:r>
      <w:r>
        <w:t>i stale aktualizowanej wiedzy o stanie sektora, jego otoczeniu oraz relacjach.</w:t>
      </w:r>
    </w:p>
    <w:p w14:paraId="673080C4" w14:textId="03D3BD71" w:rsidR="00B3586F" w:rsidRDefault="00B3586F" w:rsidP="008726DD">
      <w:r>
        <w:t>Potrzeba stałego monitoringu ekonomii społecznej (jakości dostępnych danych na temat kondycji sektora ekonomii społecznej oraz systematyczne i bieżące zbieranie wynikowych danych statystycznych i administracyjnych na temat kondycji sektora ekonomii społecznej), obejmującego m.in. dynamikę rozwoju sektora, osiąganych efektów ekonomicznych oraz działalności w sferze społecznej, a ponadto aktywności jednostek publicznych na rzecz ekonomii społecznej</w:t>
      </w:r>
      <w:r w:rsidR="001B1F90">
        <w:t>,</w:t>
      </w:r>
      <w:r>
        <w:t xml:space="preserve"> wymusza stałe i kompleksowe monitorowanie tego sektora.</w:t>
      </w:r>
    </w:p>
    <w:p w14:paraId="4AC8BCF0" w14:textId="6AAE50AA" w:rsidR="00B3586F" w:rsidRDefault="00B3586F" w:rsidP="008726DD">
      <w:r>
        <w:t xml:space="preserve">Służyć temu ma wypracowane w ramach realizacji projektu pn. Zintegrowany system monitorowania sektora ekonomii społecznej </w:t>
      </w:r>
      <w:r w:rsidR="0070563B">
        <w:t xml:space="preserve">(Działanie 2.9 </w:t>
      </w:r>
      <w:r w:rsidR="00C739E9">
        <w:t>P</w:t>
      </w:r>
      <w:r w:rsidR="0070563B">
        <w:t xml:space="preserve">O WER) </w:t>
      </w:r>
      <w:r>
        <w:t>narzędzi</w:t>
      </w:r>
      <w:r w:rsidR="004D7E9B">
        <w:t>e umożliwiające kompleksowe i </w:t>
      </w:r>
      <w:r>
        <w:t>trwałe monitorowani</w:t>
      </w:r>
      <w:r w:rsidR="001B1F90">
        <w:t>e</w:t>
      </w:r>
      <w:r>
        <w:t xml:space="preserve"> sektora ekonomii społecznej</w:t>
      </w:r>
      <w:r w:rsidR="001B1F90">
        <w:t>,</w:t>
      </w:r>
      <w:r>
        <w:t xml:space="preserve"> zawierające dane z obecnie prowadzonych badań sektora ekonomii społecznej i istniejąc</w:t>
      </w:r>
      <w:r w:rsidR="001B1F90">
        <w:t>ych</w:t>
      </w:r>
      <w:r>
        <w:t xml:space="preserve"> ź</w:t>
      </w:r>
      <w:r w:rsidR="004D7E9B">
        <w:t>ród</w:t>
      </w:r>
      <w:r w:rsidR="001B1F90">
        <w:t>e</w:t>
      </w:r>
      <w:r w:rsidR="004D7E9B">
        <w:t xml:space="preserve">ł administracyjnych, </w:t>
      </w:r>
      <w:r w:rsidR="00D714F3">
        <w:br/>
      </w:r>
      <w:r>
        <w:t>a także zidentyfikowan</w:t>
      </w:r>
      <w:r w:rsidR="005C7DD9">
        <w:t>e</w:t>
      </w:r>
      <w:r w:rsidR="001B1F90">
        <w:t>j</w:t>
      </w:r>
      <w:r>
        <w:t xml:space="preserve"> (na podstawie dokonanej diagnozy) luki w</w:t>
      </w:r>
      <w:r w:rsidR="008443A5">
        <w:t> </w:t>
      </w:r>
      <w:r>
        <w:t>zakresie dostępnych danych, które zostaną wypełnione przez prze</w:t>
      </w:r>
      <w:r w:rsidR="00B41A2A">
        <w:t>p</w:t>
      </w:r>
      <w:r>
        <w:t>rowadzenie dedykowanych badań dostarczających brakując</w:t>
      </w:r>
      <w:r w:rsidR="001B1F90">
        <w:t>ych informacji</w:t>
      </w:r>
      <w:r>
        <w:t>. Zebrane w ten</w:t>
      </w:r>
      <w:r w:rsidR="004D7E9B">
        <w:t xml:space="preserve"> sposób dane będą publikowane </w:t>
      </w:r>
      <w:r w:rsidR="00D714F3">
        <w:br/>
      </w:r>
      <w:r w:rsidR="004D7E9B">
        <w:t>w</w:t>
      </w:r>
      <w:r w:rsidR="001B1F90">
        <w:t xml:space="preserve"> </w:t>
      </w:r>
      <w:r>
        <w:t>dedykowanym serwisie internetowy</w:t>
      </w:r>
      <w:r w:rsidR="001B1F90">
        <w:t>m,</w:t>
      </w:r>
      <w:r>
        <w:t xml:space="preserve"> umożliwiając wszystkim zainteresowanym zapoznanie się z danymi dot</w:t>
      </w:r>
      <w:r w:rsidR="001B1F90">
        <w:t>yczącymi</w:t>
      </w:r>
      <w:r>
        <w:t xml:space="preserve"> sektora ekonomii społecznej.</w:t>
      </w:r>
    </w:p>
    <w:p w14:paraId="120525F2" w14:textId="06D6D8C8" w:rsidR="00B41A2A" w:rsidRDefault="00B3586F" w:rsidP="008726DD">
      <w:r>
        <w:t xml:space="preserve">Monitorowanie </w:t>
      </w:r>
      <w:r w:rsidR="00B41A2A">
        <w:t>realizacji KPRES oparte będzie przede wszystkim o zestaw wskaźników (zob. r</w:t>
      </w:r>
      <w:r w:rsidR="001B1F90">
        <w:t>ozdział</w:t>
      </w:r>
      <w:r w:rsidR="00B41A2A">
        <w:t xml:space="preserve"> VI). Ponadto do analizy i monitorowania KPRES wykorzystywane będą informacje i</w:t>
      </w:r>
      <w:r w:rsidR="008443A5">
        <w:t> </w:t>
      </w:r>
      <w:r w:rsidR="00B41A2A">
        <w:t>wnioski wypływające z realizacji Regionalnych Programów Rozwoju Ekonomii Społecznej.</w:t>
      </w:r>
    </w:p>
    <w:p w14:paraId="22E4EA40" w14:textId="7B4734FD" w:rsidR="00F77A14" w:rsidRDefault="00B41A2A" w:rsidP="000045A1">
      <w:pPr>
        <w:sectPr w:rsidR="00F77A14" w:rsidSect="008E3E07">
          <w:pgSz w:w="11906" w:h="16838"/>
          <w:pgMar w:top="1417" w:right="1417" w:bottom="1417" w:left="1417" w:header="708" w:footer="708" w:gutter="0"/>
          <w:cols w:space="708"/>
          <w:titlePg/>
          <w:docGrid w:linePitch="360"/>
        </w:sectPr>
      </w:pPr>
      <w:r>
        <w:t>Dodatkowo w oparciu o ww. dane, w okresie dwuletnim, przygotowywane będą sprawozdania z realizacji KPRES, zawierające wnioski płynące z dotychczas podejmowanych działań</w:t>
      </w:r>
      <w:r w:rsidR="00F77A14">
        <w:t>.</w:t>
      </w:r>
    </w:p>
    <w:p w14:paraId="2C841342" w14:textId="2E620A1C" w:rsidR="000045A1" w:rsidRDefault="00E70DCE" w:rsidP="000045A1">
      <w:pPr>
        <w:pStyle w:val="Nagwek4"/>
        <w:rPr>
          <w:lang w:eastAsia="pl-PL"/>
        </w:rPr>
      </w:pPr>
      <w:r>
        <w:rPr>
          <w:lang w:eastAsia="pl-PL"/>
        </w:rPr>
        <w:lastRenderedPageBreak/>
        <w:t>Wskaźniki</w:t>
      </w:r>
    </w:p>
    <w:tbl>
      <w:tblPr>
        <w:tblW w:w="5000" w:type="pct"/>
        <w:jc w:val="center"/>
        <w:tblCellMar>
          <w:left w:w="70" w:type="dxa"/>
          <w:right w:w="70" w:type="dxa"/>
        </w:tblCellMar>
        <w:tblLook w:val="04A0" w:firstRow="1" w:lastRow="0" w:firstColumn="1" w:lastColumn="0" w:noHBand="0" w:noVBand="1"/>
      </w:tblPr>
      <w:tblGrid>
        <w:gridCol w:w="963"/>
        <w:gridCol w:w="480"/>
        <w:gridCol w:w="1277"/>
        <w:gridCol w:w="7783"/>
        <w:gridCol w:w="1013"/>
        <w:gridCol w:w="1173"/>
        <w:gridCol w:w="1317"/>
        <w:gridCol w:w="1382"/>
      </w:tblGrid>
      <w:tr w:rsidR="00E7587F" w:rsidRPr="00E8313F" w14:paraId="1557F844" w14:textId="77777777" w:rsidTr="0063221F">
        <w:trPr>
          <w:trHeight w:val="300"/>
          <w:jc w:val="center"/>
        </w:trPr>
        <w:tc>
          <w:tcPr>
            <w:tcW w:w="313" w:type="pct"/>
            <w:tcBorders>
              <w:top w:val="single" w:sz="4" w:space="0" w:color="auto"/>
              <w:left w:val="single" w:sz="4" w:space="0" w:color="auto"/>
              <w:bottom w:val="single" w:sz="4" w:space="0" w:color="auto"/>
              <w:right w:val="single" w:sz="4" w:space="0" w:color="auto"/>
            </w:tcBorders>
            <w:shd w:val="clear" w:color="000000" w:fill="BDD6EE"/>
            <w:vAlign w:val="center"/>
            <w:hideMark/>
          </w:tcPr>
          <w:p w14:paraId="2F1AF47D" w14:textId="77777777" w:rsidR="00E7587F" w:rsidRPr="00B734A9" w:rsidRDefault="00E7587F" w:rsidP="00BB36B6">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OBSZAR</w:t>
            </w:r>
          </w:p>
        </w:tc>
        <w:tc>
          <w:tcPr>
            <w:tcW w:w="3100" w:type="pct"/>
            <w:gridSpan w:val="3"/>
            <w:tcBorders>
              <w:top w:val="single" w:sz="4" w:space="0" w:color="auto"/>
              <w:left w:val="nil"/>
              <w:bottom w:val="single" w:sz="4" w:space="0" w:color="auto"/>
              <w:right w:val="single" w:sz="4" w:space="0" w:color="auto"/>
            </w:tcBorders>
            <w:shd w:val="clear" w:color="000000" w:fill="BDD6EE"/>
            <w:vAlign w:val="center"/>
            <w:hideMark/>
          </w:tcPr>
          <w:p w14:paraId="38222638" w14:textId="77777777" w:rsidR="00E7587F" w:rsidRPr="00B734A9" w:rsidRDefault="00E7587F" w:rsidP="001A6431">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NAZWA WSKAŹNIKA</w:t>
            </w:r>
          </w:p>
        </w:tc>
        <w:tc>
          <w:tcPr>
            <w:tcW w:w="329" w:type="pct"/>
            <w:tcBorders>
              <w:top w:val="single" w:sz="4" w:space="0" w:color="auto"/>
              <w:left w:val="nil"/>
              <w:bottom w:val="single" w:sz="4" w:space="0" w:color="auto"/>
              <w:right w:val="single" w:sz="4" w:space="0" w:color="auto"/>
            </w:tcBorders>
            <w:shd w:val="clear" w:color="000000" w:fill="BDD6EE"/>
            <w:vAlign w:val="center"/>
          </w:tcPr>
          <w:p w14:paraId="1120FEC6" w14:textId="77777777" w:rsidR="00E7587F" w:rsidRPr="00B734A9" w:rsidRDefault="00E7587F" w:rsidP="001A6431">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ŹRÓDŁO</w:t>
            </w:r>
          </w:p>
        </w:tc>
        <w:tc>
          <w:tcPr>
            <w:tcW w:w="381" w:type="pct"/>
            <w:tcBorders>
              <w:top w:val="single" w:sz="4" w:space="0" w:color="auto"/>
              <w:left w:val="single" w:sz="4" w:space="0" w:color="auto"/>
              <w:bottom w:val="single" w:sz="4" w:space="0" w:color="auto"/>
              <w:right w:val="single" w:sz="4" w:space="0" w:color="auto"/>
            </w:tcBorders>
            <w:shd w:val="clear" w:color="000000" w:fill="BDD6EE"/>
            <w:vAlign w:val="center"/>
            <w:hideMark/>
          </w:tcPr>
          <w:p w14:paraId="39DAAFE5" w14:textId="77777777" w:rsidR="00E7587F" w:rsidRPr="00B734A9" w:rsidRDefault="00E7587F" w:rsidP="001A6431">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WARTOŚĆ BAZOWA</w:t>
            </w:r>
          </w:p>
          <w:p w14:paraId="159AC65A" w14:textId="0F6E09AF" w:rsidR="00E7587F" w:rsidRPr="00B734A9" w:rsidRDefault="00E7587F" w:rsidP="001A6431">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(2016 r.)</w:t>
            </w:r>
          </w:p>
        </w:tc>
        <w:tc>
          <w:tcPr>
            <w:tcW w:w="428" w:type="pct"/>
            <w:tcBorders>
              <w:top w:val="single" w:sz="4" w:space="0" w:color="auto"/>
              <w:left w:val="nil"/>
              <w:bottom w:val="single" w:sz="4" w:space="0" w:color="auto"/>
              <w:right w:val="single" w:sz="4" w:space="0" w:color="auto"/>
            </w:tcBorders>
            <w:shd w:val="clear" w:color="000000" w:fill="BDD6EE"/>
            <w:vAlign w:val="center"/>
          </w:tcPr>
          <w:p w14:paraId="56C2AF5C" w14:textId="77777777" w:rsidR="00E7587F" w:rsidRPr="00B734A9" w:rsidRDefault="00E7587F" w:rsidP="001A6431">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WARTOŚĆ POŚREDNIA</w:t>
            </w:r>
          </w:p>
          <w:p w14:paraId="226A0E87" w14:textId="05CE39A3" w:rsidR="00E7587F" w:rsidRPr="00B734A9" w:rsidRDefault="00E7587F" w:rsidP="001A6431">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(2019 r.)</w:t>
            </w:r>
          </w:p>
        </w:tc>
        <w:tc>
          <w:tcPr>
            <w:tcW w:w="448" w:type="pct"/>
            <w:tcBorders>
              <w:top w:val="single" w:sz="4" w:space="0" w:color="auto"/>
              <w:left w:val="single" w:sz="4" w:space="0" w:color="auto"/>
              <w:bottom w:val="single" w:sz="4" w:space="0" w:color="auto"/>
              <w:right w:val="single" w:sz="4" w:space="0" w:color="auto"/>
            </w:tcBorders>
            <w:shd w:val="clear" w:color="000000" w:fill="BDD6EE"/>
            <w:vAlign w:val="center"/>
            <w:hideMark/>
          </w:tcPr>
          <w:p w14:paraId="6DB81C38" w14:textId="30615E43" w:rsidR="00E7587F" w:rsidRPr="00B734A9" w:rsidRDefault="00E7587F" w:rsidP="001A6431">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WARTOŚĆ DOCELOWA</w:t>
            </w:r>
          </w:p>
          <w:p w14:paraId="4B1F9305" w14:textId="302F7D6F" w:rsidR="00E7587F" w:rsidRPr="00B734A9" w:rsidRDefault="00E7587F" w:rsidP="001A6431">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w:t>
            </w:r>
            <w:r w:rsidR="00200378" w:rsidRPr="00B734A9">
              <w:rPr>
                <w:rFonts w:eastAsia="Times New Roman"/>
                <w:b/>
                <w:bCs/>
                <w:color w:val="000000"/>
                <w:sz w:val="16"/>
                <w:szCs w:val="20"/>
                <w:lang w:eastAsia="pl-PL"/>
              </w:rPr>
              <w:t xml:space="preserve">2030 </w:t>
            </w:r>
            <w:r w:rsidRPr="00B734A9">
              <w:rPr>
                <w:rFonts w:eastAsia="Times New Roman"/>
                <w:b/>
                <w:bCs/>
                <w:color w:val="000000"/>
                <w:sz w:val="16"/>
                <w:szCs w:val="20"/>
                <w:lang w:eastAsia="pl-PL"/>
              </w:rPr>
              <w:t>r.)</w:t>
            </w:r>
          </w:p>
        </w:tc>
      </w:tr>
      <w:tr w:rsidR="00E7587F" w:rsidRPr="00E8313F" w14:paraId="7A7D683E" w14:textId="77777777" w:rsidTr="0063221F">
        <w:trPr>
          <w:trHeight w:val="201"/>
          <w:jc w:val="center"/>
        </w:trPr>
        <w:tc>
          <w:tcPr>
            <w:tcW w:w="469" w:type="pct"/>
            <w:gridSpan w:val="2"/>
            <w:tcBorders>
              <w:top w:val="single" w:sz="4" w:space="0" w:color="auto"/>
              <w:left w:val="single" w:sz="4" w:space="0" w:color="auto"/>
              <w:bottom w:val="single" w:sz="4" w:space="0" w:color="auto"/>
              <w:right w:val="single" w:sz="4" w:space="0" w:color="auto"/>
            </w:tcBorders>
            <w:shd w:val="clear" w:color="000000" w:fill="1F4E79"/>
            <w:vAlign w:val="center"/>
          </w:tcPr>
          <w:p w14:paraId="6ADC0D2F" w14:textId="77777777" w:rsidR="00E7587F" w:rsidRPr="00B734A9" w:rsidRDefault="00E7587F" w:rsidP="0063221F">
            <w:pPr>
              <w:spacing w:after="0"/>
              <w:jc w:val="center"/>
              <w:rPr>
                <w:rFonts w:eastAsia="Times New Roman"/>
                <w:b/>
                <w:bCs/>
                <w:color w:val="FFFFFF" w:themeColor="background1"/>
                <w:sz w:val="16"/>
                <w:szCs w:val="20"/>
                <w:lang w:eastAsia="pl-PL"/>
              </w:rPr>
            </w:pPr>
          </w:p>
        </w:tc>
        <w:tc>
          <w:tcPr>
            <w:tcW w:w="415" w:type="pct"/>
            <w:tcBorders>
              <w:top w:val="single" w:sz="4" w:space="0" w:color="auto"/>
              <w:left w:val="single" w:sz="4" w:space="0" w:color="auto"/>
              <w:bottom w:val="single" w:sz="4" w:space="0" w:color="auto"/>
              <w:right w:val="single" w:sz="4" w:space="0" w:color="auto"/>
            </w:tcBorders>
            <w:shd w:val="clear" w:color="000000" w:fill="1F4E79"/>
            <w:vAlign w:val="center"/>
          </w:tcPr>
          <w:p w14:paraId="1EE07EA7" w14:textId="77777777" w:rsidR="00E7587F" w:rsidRPr="00B734A9" w:rsidRDefault="00E7587F" w:rsidP="0063221F">
            <w:pPr>
              <w:spacing w:after="0"/>
              <w:jc w:val="center"/>
              <w:rPr>
                <w:rFonts w:eastAsia="Times New Roman"/>
                <w:b/>
                <w:bCs/>
                <w:color w:val="FFFFFF" w:themeColor="background1"/>
                <w:sz w:val="16"/>
                <w:szCs w:val="20"/>
                <w:lang w:eastAsia="pl-PL"/>
              </w:rPr>
            </w:pPr>
          </w:p>
        </w:tc>
        <w:tc>
          <w:tcPr>
            <w:tcW w:w="4116" w:type="pct"/>
            <w:gridSpan w:val="5"/>
            <w:tcBorders>
              <w:top w:val="single" w:sz="4" w:space="0" w:color="auto"/>
              <w:left w:val="single" w:sz="4" w:space="0" w:color="auto"/>
              <w:bottom w:val="single" w:sz="4" w:space="0" w:color="auto"/>
              <w:right w:val="single" w:sz="4" w:space="0" w:color="auto"/>
            </w:tcBorders>
            <w:shd w:val="clear" w:color="000000" w:fill="1F4E79"/>
            <w:vAlign w:val="center"/>
            <w:hideMark/>
          </w:tcPr>
          <w:p w14:paraId="16F2C507" w14:textId="59BC10E1" w:rsidR="00E7587F" w:rsidRPr="00B734A9" w:rsidRDefault="00E7587F" w:rsidP="0063221F">
            <w:pPr>
              <w:spacing w:after="0"/>
              <w:jc w:val="center"/>
              <w:rPr>
                <w:rFonts w:eastAsia="Times New Roman"/>
                <w:b/>
                <w:bCs/>
                <w:color w:val="FFFFFF"/>
                <w:sz w:val="16"/>
                <w:szCs w:val="20"/>
                <w:lang w:eastAsia="pl-PL"/>
              </w:rPr>
            </w:pPr>
            <w:r w:rsidRPr="00B734A9">
              <w:rPr>
                <w:rFonts w:eastAsia="Times New Roman"/>
                <w:b/>
                <w:bCs/>
                <w:color w:val="FFFFFF" w:themeColor="background1"/>
                <w:sz w:val="16"/>
                <w:szCs w:val="20"/>
                <w:lang w:eastAsia="pl-PL"/>
              </w:rPr>
              <w:t>OBSZAR I SOLIDARNA WSPÓLNOTA LOKALNA</w:t>
            </w:r>
          </w:p>
        </w:tc>
      </w:tr>
      <w:tr w:rsidR="00E7587F" w:rsidRPr="00E8313F" w14:paraId="4D1AA7A1" w14:textId="77777777" w:rsidTr="0063221F">
        <w:trPr>
          <w:trHeight w:val="609"/>
          <w:jc w:val="center"/>
        </w:trPr>
        <w:tc>
          <w:tcPr>
            <w:tcW w:w="3413" w:type="pct"/>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38151666" w14:textId="4E4F7140" w:rsidR="00E7587F" w:rsidRPr="00B734A9" w:rsidRDefault="00E7587F" w:rsidP="0063221F">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W 2030 r. JST przeznaczać będą 2% budżetu na zlecanie świadczenia usług społecznych podmiotom ekonomii społecznej.</w:t>
            </w:r>
          </w:p>
        </w:tc>
        <w:tc>
          <w:tcPr>
            <w:tcW w:w="329" w:type="pct"/>
            <w:tcBorders>
              <w:top w:val="nil"/>
              <w:left w:val="nil"/>
              <w:bottom w:val="single" w:sz="4" w:space="0" w:color="auto"/>
              <w:right w:val="single" w:sz="4" w:space="0" w:color="auto"/>
            </w:tcBorders>
            <w:vAlign w:val="center"/>
          </w:tcPr>
          <w:p w14:paraId="1C0914E8" w14:textId="6AE8FD00"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GUS</w:t>
            </w:r>
          </w:p>
        </w:tc>
        <w:tc>
          <w:tcPr>
            <w:tcW w:w="381" w:type="pct"/>
            <w:tcBorders>
              <w:top w:val="nil"/>
              <w:left w:val="single" w:sz="4" w:space="0" w:color="auto"/>
              <w:bottom w:val="single" w:sz="4" w:space="0" w:color="auto"/>
              <w:right w:val="single" w:sz="4" w:space="0" w:color="auto"/>
            </w:tcBorders>
            <w:shd w:val="clear" w:color="auto" w:fill="auto"/>
            <w:vAlign w:val="center"/>
            <w:hideMark/>
          </w:tcPr>
          <w:p w14:paraId="2373D78F" w14:textId="1120FD43" w:rsidR="00E7587F" w:rsidRPr="00B734A9" w:rsidRDefault="00E7587F"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1%</w:t>
            </w:r>
          </w:p>
        </w:tc>
        <w:tc>
          <w:tcPr>
            <w:tcW w:w="428" w:type="pct"/>
            <w:tcBorders>
              <w:top w:val="nil"/>
              <w:left w:val="nil"/>
              <w:bottom w:val="single" w:sz="4" w:space="0" w:color="auto"/>
              <w:right w:val="single" w:sz="4" w:space="0" w:color="auto"/>
            </w:tcBorders>
            <w:vAlign w:val="center"/>
          </w:tcPr>
          <w:p w14:paraId="102FEBA8" w14:textId="436253CE"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1%</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2E21432B" w14:textId="25678A43"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2%</w:t>
            </w:r>
          </w:p>
        </w:tc>
      </w:tr>
      <w:tr w:rsidR="00E7587F" w:rsidRPr="00E8313F" w14:paraId="7352906C" w14:textId="77777777" w:rsidTr="0063221F">
        <w:trPr>
          <w:trHeight w:val="765"/>
          <w:jc w:val="center"/>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129DB19E" w14:textId="77777777" w:rsidR="00E7587F" w:rsidRPr="00B734A9" w:rsidRDefault="00E7587F" w:rsidP="002464CA">
            <w:pPr>
              <w:spacing w:after="0"/>
              <w:jc w:val="center"/>
              <w:rPr>
                <w:rFonts w:eastAsia="Times New Roman"/>
                <w:color w:val="000000"/>
                <w:sz w:val="16"/>
                <w:szCs w:val="20"/>
                <w:lang w:eastAsia="pl-PL"/>
              </w:rPr>
            </w:pPr>
            <w:r w:rsidRPr="00B734A9">
              <w:rPr>
                <w:rFonts w:eastAsia="Times New Roman"/>
                <w:color w:val="000000"/>
                <w:sz w:val="16"/>
                <w:szCs w:val="20"/>
                <w:lang w:eastAsia="pl-PL"/>
              </w:rPr>
              <w:t> </w:t>
            </w:r>
          </w:p>
        </w:tc>
        <w:tc>
          <w:tcPr>
            <w:tcW w:w="3100" w:type="pct"/>
            <w:gridSpan w:val="3"/>
            <w:tcBorders>
              <w:top w:val="single" w:sz="4" w:space="0" w:color="auto"/>
              <w:left w:val="nil"/>
              <w:bottom w:val="single" w:sz="4" w:space="0" w:color="auto"/>
              <w:right w:val="single" w:sz="4" w:space="0" w:color="auto"/>
            </w:tcBorders>
            <w:shd w:val="clear" w:color="auto" w:fill="auto"/>
            <w:vAlign w:val="center"/>
          </w:tcPr>
          <w:p w14:paraId="46B3C3FA" w14:textId="23F19857" w:rsidR="00E7587F" w:rsidRPr="00B734A9" w:rsidRDefault="00E7587F" w:rsidP="004A20D6">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Udział wartości udzielonych zamówień publicznych z klauzulami społecznymi</w:t>
            </w:r>
            <w:r w:rsidR="004A20D6" w:rsidRPr="00B734A9">
              <w:rPr>
                <w:rStyle w:val="Odwoanieprzypisudolnego"/>
                <w:rFonts w:eastAsia="Times New Roman"/>
                <w:color w:val="000000" w:themeColor="text1"/>
                <w:sz w:val="16"/>
                <w:szCs w:val="20"/>
                <w:lang w:eastAsia="pl-PL"/>
              </w:rPr>
              <w:footnoteReference w:id="34"/>
            </w:r>
            <w:r w:rsidRPr="00B734A9">
              <w:rPr>
                <w:rFonts w:eastAsia="Times New Roman"/>
                <w:color w:val="000000" w:themeColor="text1"/>
                <w:sz w:val="16"/>
                <w:szCs w:val="20"/>
                <w:lang w:eastAsia="pl-PL"/>
              </w:rPr>
              <w:t xml:space="preserve"> w wartości udzielonych zamówień publicznych ogółem.</w:t>
            </w:r>
          </w:p>
        </w:tc>
        <w:tc>
          <w:tcPr>
            <w:tcW w:w="329" w:type="pct"/>
            <w:tcBorders>
              <w:top w:val="single" w:sz="4" w:space="0" w:color="auto"/>
              <w:left w:val="nil"/>
              <w:bottom w:val="single" w:sz="4" w:space="0" w:color="auto"/>
              <w:right w:val="single" w:sz="4" w:space="0" w:color="auto"/>
            </w:tcBorders>
            <w:vAlign w:val="center"/>
          </w:tcPr>
          <w:p w14:paraId="797235E4" w14:textId="0B7632E1"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UZP</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2D8A777F" w14:textId="18486AFC" w:rsidR="00E7587F" w:rsidRPr="00B734A9" w:rsidRDefault="00E7587F"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1,65%</w:t>
            </w:r>
            <w:r w:rsidRPr="00B734A9">
              <w:rPr>
                <w:rFonts w:eastAsia="Times New Roman"/>
                <w:color w:val="000000" w:themeColor="text1"/>
                <w:sz w:val="16"/>
                <w:szCs w:val="20"/>
                <w:lang w:eastAsia="pl-PL"/>
              </w:rPr>
              <w:br/>
              <w:t xml:space="preserve">(wartość bazowa dotyczy </w:t>
            </w:r>
            <w:r w:rsidRPr="00B734A9">
              <w:rPr>
                <w:rFonts w:eastAsia="Times New Roman"/>
                <w:color w:val="000000" w:themeColor="text1"/>
                <w:sz w:val="16"/>
                <w:szCs w:val="20"/>
                <w:lang w:eastAsia="pl-PL"/>
              </w:rPr>
              <w:br/>
              <w:t>2017 r.)</w:t>
            </w:r>
          </w:p>
        </w:tc>
        <w:tc>
          <w:tcPr>
            <w:tcW w:w="428" w:type="pct"/>
            <w:tcBorders>
              <w:top w:val="single" w:sz="4" w:space="0" w:color="auto"/>
              <w:left w:val="nil"/>
              <w:bottom w:val="single" w:sz="4" w:space="0" w:color="auto"/>
              <w:right w:val="single" w:sz="4" w:space="0" w:color="auto"/>
            </w:tcBorders>
            <w:vAlign w:val="center"/>
          </w:tcPr>
          <w:p w14:paraId="050CEFB3" w14:textId="4957C0E1" w:rsidR="00E7587F" w:rsidRPr="00B734A9" w:rsidRDefault="00E7587F" w:rsidP="001A6431">
            <w:pPr>
              <w:spacing w:after="0"/>
              <w:jc w:val="center"/>
              <w:rPr>
                <w:color w:val="000000" w:themeColor="text1"/>
                <w:sz w:val="16"/>
              </w:rPr>
            </w:pPr>
            <w:r w:rsidRPr="00B734A9">
              <w:rPr>
                <w:rFonts w:eastAsia="Times New Roman"/>
                <w:color w:val="000000" w:themeColor="text1"/>
                <w:sz w:val="16"/>
                <w:szCs w:val="20"/>
                <w:lang w:eastAsia="pl-PL"/>
              </w:rPr>
              <w:t>1,64%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34170CCB" w14:textId="1970522B" w:rsidR="00E7587F" w:rsidRPr="00B734A9" w:rsidRDefault="00E7587F" w:rsidP="001A6431">
            <w:pPr>
              <w:spacing w:after="0"/>
              <w:jc w:val="center"/>
              <w:rPr>
                <w:rFonts w:eastAsia="Times New Roman"/>
                <w:color w:val="000000"/>
                <w:sz w:val="16"/>
                <w:szCs w:val="20"/>
                <w:lang w:eastAsia="pl-PL"/>
              </w:rPr>
            </w:pPr>
            <w:r w:rsidRPr="00B734A9">
              <w:rPr>
                <w:color w:val="000000" w:themeColor="text1"/>
                <w:sz w:val="16"/>
              </w:rPr>
              <w:t>5%</w:t>
            </w:r>
          </w:p>
        </w:tc>
      </w:tr>
      <w:tr w:rsidR="00E7587F" w:rsidRPr="00E8313F" w14:paraId="27BEA2EA" w14:textId="77777777" w:rsidTr="0063221F">
        <w:trPr>
          <w:trHeight w:val="310"/>
          <w:jc w:val="center"/>
        </w:trPr>
        <w:tc>
          <w:tcPr>
            <w:tcW w:w="313" w:type="pct"/>
            <w:vMerge/>
            <w:tcBorders>
              <w:top w:val="nil"/>
              <w:left w:val="single" w:sz="4" w:space="0" w:color="auto"/>
              <w:bottom w:val="single" w:sz="4" w:space="0" w:color="000000"/>
              <w:right w:val="single" w:sz="4" w:space="0" w:color="auto"/>
            </w:tcBorders>
            <w:vAlign w:val="center"/>
            <w:hideMark/>
          </w:tcPr>
          <w:p w14:paraId="43F54C4D" w14:textId="77777777" w:rsidR="00E7587F" w:rsidRPr="00B734A9" w:rsidRDefault="00E7587F" w:rsidP="00E7587F">
            <w:pPr>
              <w:spacing w:after="0"/>
              <w:rPr>
                <w:rFonts w:eastAsia="Times New Roman"/>
                <w:color w:val="000000"/>
                <w:sz w:val="16"/>
                <w:szCs w:val="20"/>
                <w:lang w:eastAsia="pl-PL"/>
              </w:rPr>
            </w:pPr>
          </w:p>
        </w:tc>
        <w:tc>
          <w:tcPr>
            <w:tcW w:w="3100" w:type="pct"/>
            <w:gridSpan w:val="3"/>
            <w:tcBorders>
              <w:top w:val="single" w:sz="4" w:space="0" w:color="auto"/>
              <w:left w:val="nil"/>
              <w:bottom w:val="single" w:sz="4" w:space="0" w:color="auto"/>
              <w:right w:val="single" w:sz="4" w:space="0" w:color="auto"/>
            </w:tcBorders>
            <w:shd w:val="clear" w:color="auto" w:fill="auto"/>
            <w:vAlign w:val="center"/>
            <w:hideMark/>
          </w:tcPr>
          <w:p w14:paraId="347D0429" w14:textId="3A22FA82" w:rsidR="00E7587F" w:rsidRPr="00B734A9" w:rsidRDefault="00E7587F" w:rsidP="0063221F">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u w:val="single"/>
                <w:lang w:eastAsia="pl-PL"/>
              </w:rPr>
              <w:t>Udział  OWES współpracujących z LGD w stosunku do ogółu OWES</w:t>
            </w:r>
          </w:p>
        </w:tc>
        <w:tc>
          <w:tcPr>
            <w:tcW w:w="329" w:type="pct"/>
            <w:tcBorders>
              <w:top w:val="single" w:sz="4" w:space="0" w:color="auto"/>
              <w:left w:val="nil"/>
              <w:bottom w:val="single" w:sz="4" w:space="0" w:color="auto"/>
              <w:right w:val="single" w:sz="4" w:space="0" w:color="auto"/>
            </w:tcBorders>
            <w:vAlign w:val="center"/>
          </w:tcPr>
          <w:p w14:paraId="3B1558BC" w14:textId="7EE399E3" w:rsidR="00E7587F" w:rsidRPr="00B734A9" w:rsidRDefault="00E7587F" w:rsidP="001A6431">
            <w:pPr>
              <w:spacing w:after="0"/>
              <w:jc w:val="center"/>
              <w:rPr>
                <w:rFonts w:eastAsia="Times New Roman"/>
                <w:color w:val="A6A6A6" w:themeColor="background1" w:themeShade="A6"/>
                <w:sz w:val="16"/>
                <w:szCs w:val="20"/>
                <w:lang w:eastAsia="pl-PL"/>
              </w:rPr>
            </w:pPr>
            <w:r w:rsidRPr="00B734A9">
              <w:rPr>
                <w:rFonts w:eastAsia="Times New Roman"/>
                <w:color w:val="000000" w:themeColor="text1"/>
                <w:sz w:val="16"/>
                <w:szCs w:val="20"/>
                <w:lang w:eastAsia="pl-PL"/>
              </w:rPr>
              <w:t>ROPS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9F4D8" w14:textId="42814937" w:rsidR="00E7587F" w:rsidRPr="00B734A9" w:rsidRDefault="00E7587F"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0</w:t>
            </w:r>
          </w:p>
        </w:tc>
        <w:tc>
          <w:tcPr>
            <w:tcW w:w="428" w:type="pct"/>
            <w:tcBorders>
              <w:top w:val="single" w:sz="4" w:space="0" w:color="auto"/>
              <w:left w:val="nil"/>
              <w:bottom w:val="single" w:sz="4" w:space="0" w:color="auto"/>
              <w:right w:val="single" w:sz="4" w:space="0" w:color="auto"/>
            </w:tcBorders>
            <w:vAlign w:val="center"/>
          </w:tcPr>
          <w:p w14:paraId="2C5C0BA1" w14:textId="017399E8"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bd</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2E66C" w14:textId="6AF12ACF"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90%</w:t>
            </w:r>
          </w:p>
        </w:tc>
      </w:tr>
      <w:tr w:rsidR="00E7587F" w:rsidRPr="00E8313F" w14:paraId="74AF8701" w14:textId="77777777" w:rsidTr="0063221F">
        <w:trPr>
          <w:trHeight w:val="244"/>
          <w:jc w:val="center"/>
        </w:trPr>
        <w:tc>
          <w:tcPr>
            <w:tcW w:w="469" w:type="pct"/>
            <w:gridSpan w:val="2"/>
            <w:tcBorders>
              <w:top w:val="nil"/>
              <w:left w:val="single" w:sz="4" w:space="0" w:color="auto"/>
              <w:bottom w:val="single" w:sz="4" w:space="0" w:color="auto"/>
              <w:right w:val="single" w:sz="4" w:space="0" w:color="auto"/>
            </w:tcBorders>
            <w:shd w:val="clear" w:color="000000" w:fill="1F4E79"/>
            <w:vAlign w:val="center"/>
          </w:tcPr>
          <w:p w14:paraId="577CB124" w14:textId="77777777" w:rsidR="00E7587F" w:rsidRPr="00B734A9" w:rsidRDefault="00E7587F" w:rsidP="0063221F">
            <w:pPr>
              <w:spacing w:after="0"/>
              <w:jc w:val="center"/>
              <w:rPr>
                <w:rFonts w:eastAsia="Times New Roman"/>
                <w:b/>
                <w:bCs/>
                <w:color w:val="FFFFFF" w:themeColor="background1"/>
                <w:sz w:val="16"/>
                <w:szCs w:val="20"/>
                <w:lang w:eastAsia="pl-PL"/>
              </w:rPr>
            </w:pPr>
          </w:p>
        </w:tc>
        <w:tc>
          <w:tcPr>
            <w:tcW w:w="415" w:type="pct"/>
            <w:tcBorders>
              <w:top w:val="nil"/>
              <w:left w:val="single" w:sz="4" w:space="0" w:color="auto"/>
              <w:bottom w:val="single" w:sz="4" w:space="0" w:color="auto"/>
              <w:right w:val="single" w:sz="4" w:space="0" w:color="auto"/>
            </w:tcBorders>
            <w:shd w:val="clear" w:color="000000" w:fill="1F4E79"/>
            <w:vAlign w:val="center"/>
          </w:tcPr>
          <w:p w14:paraId="70BD4C0F" w14:textId="77777777" w:rsidR="00E7587F" w:rsidRPr="00B734A9" w:rsidRDefault="00E7587F" w:rsidP="0063221F">
            <w:pPr>
              <w:spacing w:after="0"/>
              <w:jc w:val="center"/>
              <w:rPr>
                <w:rFonts w:eastAsia="Times New Roman"/>
                <w:b/>
                <w:bCs/>
                <w:color w:val="FFFFFF" w:themeColor="background1"/>
                <w:sz w:val="16"/>
                <w:szCs w:val="20"/>
                <w:lang w:eastAsia="pl-PL"/>
              </w:rPr>
            </w:pPr>
          </w:p>
        </w:tc>
        <w:tc>
          <w:tcPr>
            <w:tcW w:w="4116" w:type="pct"/>
            <w:gridSpan w:val="5"/>
            <w:tcBorders>
              <w:top w:val="nil"/>
              <w:left w:val="single" w:sz="4" w:space="0" w:color="auto"/>
              <w:bottom w:val="single" w:sz="4" w:space="0" w:color="auto"/>
              <w:right w:val="single" w:sz="4" w:space="0" w:color="auto"/>
            </w:tcBorders>
            <w:shd w:val="clear" w:color="000000" w:fill="1F4E79"/>
            <w:vAlign w:val="center"/>
            <w:hideMark/>
          </w:tcPr>
          <w:p w14:paraId="65A48C84" w14:textId="6236F0B5" w:rsidR="00E7587F" w:rsidRPr="00B734A9" w:rsidRDefault="00E7587F" w:rsidP="0063221F">
            <w:pPr>
              <w:spacing w:after="0"/>
              <w:jc w:val="center"/>
              <w:rPr>
                <w:rFonts w:eastAsia="Times New Roman"/>
                <w:b/>
                <w:bCs/>
                <w:color w:val="000000" w:themeColor="text1"/>
                <w:sz w:val="16"/>
                <w:szCs w:val="20"/>
                <w:lang w:eastAsia="pl-PL"/>
              </w:rPr>
            </w:pPr>
            <w:r w:rsidRPr="00B734A9">
              <w:rPr>
                <w:rFonts w:eastAsia="Times New Roman"/>
                <w:b/>
                <w:bCs/>
                <w:color w:val="FFFFFF" w:themeColor="background1"/>
                <w:sz w:val="16"/>
                <w:szCs w:val="20"/>
                <w:lang w:eastAsia="pl-PL"/>
              </w:rPr>
              <w:t>OBSZAR II SOLIDARNY RYNEK PRACY</w:t>
            </w:r>
          </w:p>
        </w:tc>
      </w:tr>
      <w:tr w:rsidR="00E7587F" w:rsidRPr="00E8313F" w14:paraId="1B9CF3B6" w14:textId="77777777" w:rsidTr="0063221F">
        <w:trPr>
          <w:trHeight w:val="587"/>
          <w:jc w:val="center"/>
        </w:trPr>
        <w:tc>
          <w:tcPr>
            <w:tcW w:w="3413" w:type="pct"/>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0CDB3684" w14:textId="5B7374C1" w:rsidR="00E7587F" w:rsidRPr="00B734A9" w:rsidRDefault="00E7587F" w:rsidP="0063221F">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Do 2030 r. powstanie 35 tys. nowych, wysokiej jakości miejsc pracy w przedsiębiorstwach społecznych dla osób zagrożonych wykluczeniem społecznym.</w:t>
            </w:r>
          </w:p>
        </w:tc>
        <w:tc>
          <w:tcPr>
            <w:tcW w:w="329" w:type="pct"/>
            <w:tcBorders>
              <w:top w:val="nil"/>
              <w:left w:val="nil"/>
              <w:bottom w:val="single" w:sz="4" w:space="0" w:color="auto"/>
              <w:right w:val="single" w:sz="4" w:space="0" w:color="auto"/>
            </w:tcBorders>
            <w:vAlign w:val="center"/>
          </w:tcPr>
          <w:p w14:paraId="50C710E3" w14:textId="7752F111" w:rsidR="00E7587F" w:rsidRPr="00B734A9" w:rsidRDefault="00E7587F" w:rsidP="00C739E9">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MRiPS</w:t>
            </w:r>
          </w:p>
        </w:tc>
        <w:tc>
          <w:tcPr>
            <w:tcW w:w="381" w:type="pct"/>
            <w:tcBorders>
              <w:top w:val="nil"/>
              <w:left w:val="single" w:sz="4" w:space="0" w:color="auto"/>
              <w:bottom w:val="single" w:sz="4" w:space="0" w:color="auto"/>
              <w:right w:val="single" w:sz="4" w:space="0" w:color="auto"/>
            </w:tcBorders>
            <w:shd w:val="clear" w:color="auto" w:fill="auto"/>
            <w:vAlign w:val="center"/>
          </w:tcPr>
          <w:p w14:paraId="7FDFB15F" w14:textId="6F3CFC6C" w:rsidR="00E7587F" w:rsidRPr="00B734A9" w:rsidRDefault="00E7587F"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0</w:t>
            </w:r>
          </w:p>
        </w:tc>
        <w:tc>
          <w:tcPr>
            <w:tcW w:w="428" w:type="pct"/>
            <w:tcBorders>
              <w:top w:val="nil"/>
              <w:left w:val="nil"/>
              <w:bottom w:val="single" w:sz="4" w:space="0" w:color="auto"/>
              <w:right w:val="single" w:sz="4" w:space="0" w:color="auto"/>
            </w:tcBorders>
            <w:vAlign w:val="center"/>
          </w:tcPr>
          <w:p w14:paraId="28FDB313" w14:textId="3A326AB9"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9 tys.</w:t>
            </w:r>
          </w:p>
        </w:tc>
        <w:tc>
          <w:tcPr>
            <w:tcW w:w="448" w:type="pct"/>
            <w:tcBorders>
              <w:top w:val="nil"/>
              <w:left w:val="single" w:sz="4" w:space="0" w:color="auto"/>
              <w:bottom w:val="single" w:sz="4" w:space="0" w:color="auto"/>
              <w:right w:val="single" w:sz="4" w:space="0" w:color="auto"/>
            </w:tcBorders>
            <w:shd w:val="clear" w:color="auto" w:fill="auto"/>
            <w:vAlign w:val="center"/>
          </w:tcPr>
          <w:p w14:paraId="43A492B5" w14:textId="291BC267"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35 tys.</w:t>
            </w:r>
          </w:p>
        </w:tc>
      </w:tr>
      <w:tr w:rsidR="00E7587F" w:rsidRPr="00E8313F" w14:paraId="0529118D" w14:textId="77777777" w:rsidTr="0063221F">
        <w:trPr>
          <w:trHeight w:val="324"/>
          <w:jc w:val="center"/>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14:paraId="6F3E4B4E" w14:textId="77777777" w:rsidR="00E7587F" w:rsidRPr="00B734A9" w:rsidRDefault="00E7587F" w:rsidP="002464CA">
            <w:pPr>
              <w:spacing w:after="0"/>
              <w:jc w:val="center"/>
              <w:rPr>
                <w:rFonts w:eastAsia="Times New Roman"/>
                <w:color w:val="000000"/>
                <w:sz w:val="16"/>
                <w:szCs w:val="20"/>
                <w:lang w:eastAsia="pl-PL"/>
              </w:rPr>
            </w:pPr>
            <w:r w:rsidRPr="00B734A9">
              <w:rPr>
                <w:rFonts w:eastAsia="Times New Roman"/>
                <w:color w:val="000000"/>
                <w:sz w:val="16"/>
                <w:szCs w:val="20"/>
                <w:lang w:eastAsia="pl-PL"/>
              </w:rPr>
              <w:t> </w:t>
            </w:r>
          </w:p>
        </w:tc>
        <w:tc>
          <w:tcPr>
            <w:tcW w:w="3100" w:type="pct"/>
            <w:gridSpan w:val="3"/>
            <w:tcBorders>
              <w:top w:val="nil"/>
              <w:left w:val="nil"/>
              <w:bottom w:val="single" w:sz="4" w:space="0" w:color="auto"/>
              <w:right w:val="single" w:sz="4" w:space="0" w:color="auto"/>
            </w:tcBorders>
            <w:shd w:val="clear" w:color="auto" w:fill="auto"/>
            <w:vAlign w:val="center"/>
          </w:tcPr>
          <w:p w14:paraId="43DBE666" w14:textId="6F03107F" w:rsidR="00E7587F" w:rsidRPr="00B734A9" w:rsidRDefault="00E7587F" w:rsidP="0063221F">
            <w:pPr>
              <w:spacing w:after="0"/>
              <w:jc w:val="center"/>
              <w:rPr>
                <w:rFonts w:eastAsia="Times New Roman"/>
                <w:color w:val="000000" w:themeColor="text1"/>
                <w:sz w:val="16"/>
                <w:szCs w:val="20"/>
                <w:lang w:eastAsia="pl-PL"/>
              </w:rPr>
            </w:pPr>
            <w:r w:rsidRPr="00B734A9">
              <w:rPr>
                <w:rFonts w:eastAsia="Times New Roman"/>
                <w:color w:val="000000"/>
                <w:sz w:val="16"/>
                <w:szCs w:val="20"/>
                <w:lang w:eastAsia="pl-PL"/>
              </w:rPr>
              <w:t>Liczba aktywnych jednostek reintegracyjnych</w:t>
            </w:r>
          </w:p>
        </w:tc>
        <w:tc>
          <w:tcPr>
            <w:tcW w:w="329" w:type="pct"/>
            <w:tcBorders>
              <w:top w:val="nil"/>
              <w:left w:val="nil"/>
              <w:bottom w:val="single" w:sz="4" w:space="0" w:color="auto"/>
              <w:right w:val="single" w:sz="4" w:space="0" w:color="auto"/>
            </w:tcBorders>
            <w:vAlign w:val="center"/>
          </w:tcPr>
          <w:p w14:paraId="6622A2A8" w14:textId="6AB8CEE4" w:rsidR="00E7587F" w:rsidRPr="00B734A9" w:rsidRDefault="00E7587F" w:rsidP="001A6431">
            <w:pPr>
              <w:spacing w:after="0"/>
              <w:jc w:val="center"/>
              <w:rPr>
                <w:rFonts w:eastAsia="Times New Roman"/>
                <w:color w:val="A6A6A6" w:themeColor="background1" w:themeShade="A6"/>
                <w:sz w:val="16"/>
                <w:szCs w:val="20"/>
                <w:lang w:eastAsia="pl-PL"/>
              </w:rPr>
            </w:pPr>
            <w:r w:rsidRPr="00B734A9">
              <w:rPr>
                <w:rFonts w:eastAsia="Times New Roman"/>
                <w:color w:val="000000"/>
                <w:sz w:val="16"/>
                <w:szCs w:val="20"/>
                <w:lang w:eastAsia="pl-PL"/>
              </w:rPr>
              <w:t>GUS</w:t>
            </w:r>
          </w:p>
        </w:tc>
        <w:tc>
          <w:tcPr>
            <w:tcW w:w="381" w:type="pct"/>
            <w:tcBorders>
              <w:top w:val="nil"/>
              <w:left w:val="single" w:sz="4" w:space="0" w:color="auto"/>
              <w:bottom w:val="single" w:sz="4" w:space="0" w:color="auto"/>
              <w:right w:val="single" w:sz="4" w:space="0" w:color="auto"/>
            </w:tcBorders>
            <w:shd w:val="clear" w:color="auto" w:fill="auto"/>
            <w:vAlign w:val="center"/>
          </w:tcPr>
          <w:p w14:paraId="59C6EB6F" w14:textId="66B1795F" w:rsidR="00E7587F" w:rsidRPr="00B734A9" w:rsidRDefault="00E7587F"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1,2 tys.</w:t>
            </w:r>
          </w:p>
        </w:tc>
        <w:tc>
          <w:tcPr>
            <w:tcW w:w="428" w:type="pct"/>
            <w:tcBorders>
              <w:top w:val="nil"/>
              <w:left w:val="nil"/>
              <w:bottom w:val="single" w:sz="4" w:space="0" w:color="auto"/>
              <w:right w:val="single" w:sz="4" w:space="0" w:color="auto"/>
            </w:tcBorders>
            <w:vAlign w:val="center"/>
          </w:tcPr>
          <w:p w14:paraId="4B0F3D50" w14:textId="6E01DD8A"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1,3 tys.</w:t>
            </w:r>
          </w:p>
        </w:tc>
        <w:tc>
          <w:tcPr>
            <w:tcW w:w="448" w:type="pct"/>
            <w:tcBorders>
              <w:top w:val="nil"/>
              <w:left w:val="single" w:sz="4" w:space="0" w:color="auto"/>
              <w:bottom w:val="single" w:sz="4" w:space="0" w:color="auto"/>
              <w:right w:val="single" w:sz="4" w:space="0" w:color="auto"/>
            </w:tcBorders>
            <w:shd w:val="clear" w:color="auto" w:fill="auto"/>
            <w:vAlign w:val="center"/>
          </w:tcPr>
          <w:p w14:paraId="3F42EA73" w14:textId="27CBA896"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1,5 tys.</w:t>
            </w:r>
          </w:p>
        </w:tc>
      </w:tr>
      <w:tr w:rsidR="00E7587F" w:rsidRPr="004807E8" w14:paraId="4B8BEA2A" w14:textId="77777777" w:rsidTr="0063221F">
        <w:trPr>
          <w:trHeight w:val="272"/>
          <w:jc w:val="center"/>
        </w:trPr>
        <w:tc>
          <w:tcPr>
            <w:tcW w:w="313" w:type="pct"/>
            <w:vMerge/>
            <w:tcBorders>
              <w:top w:val="nil"/>
              <w:left w:val="single" w:sz="4" w:space="0" w:color="auto"/>
              <w:bottom w:val="single" w:sz="4" w:space="0" w:color="000000"/>
              <w:right w:val="single" w:sz="4" w:space="0" w:color="auto"/>
            </w:tcBorders>
            <w:vAlign w:val="center"/>
            <w:hideMark/>
          </w:tcPr>
          <w:p w14:paraId="1393048C" w14:textId="77777777" w:rsidR="00E7587F" w:rsidRPr="00B734A9" w:rsidRDefault="00E7587F" w:rsidP="002464CA">
            <w:pPr>
              <w:spacing w:after="0"/>
              <w:rPr>
                <w:rFonts w:eastAsia="Times New Roman"/>
                <w:color w:val="000000"/>
                <w:sz w:val="16"/>
                <w:szCs w:val="20"/>
                <w:lang w:eastAsia="pl-PL"/>
              </w:rPr>
            </w:pPr>
          </w:p>
        </w:tc>
        <w:tc>
          <w:tcPr>
            <w:tcW w:w="3100" w:type="pct"/>
            <w:gridSpan w:val="3"/>
            <w:tcBorders>
              <w:top w:val="nil"/>
              <w:left w:val="nil"/>
              <w:bottom w:val="single" w:sz="4" w:space="0" w:color="auto"/>
              <w:right w:val="single" w:sz="4" w:space="0" w:color="auto"/>
            </w:tcBorders>
            <w:shd w:val="clear" w:color="auto" w:fill="auto"/>
            <w:vAlign w:val="center"/>
          </w:tcPr>
          <w:p w14:paraId="0A223CCA" w14:textId="0626FF1F" w:rsidR="00E7587F" w:rsidRPr="00B734A9" w:rsidRDefault="00E7587F" w:rsidP="004A20D6">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Liczba osób niepełnosprawnych świadczących pracę na podstawie umowy o pracę w sektorze ekonomii społecznej</w:t>
            </w:r>
            <w:r w:rsidR="004A20D6" w:rsidRPr="00B734A9">
              <w:rPr>
                <w:rStyle w:val="Odwoanieprzypisudolnego"/>
                <w:rFonts w:eastAsia="Times New Roman"/>
                <w:color w:val="000000" w:themeColor="text1"/>
                <w:sz w:val="16"/>
                <w:szCs w:val="20"/>
                <w:lang w:eastAsia="pl-PL"/>
              </w:rPr>
              <w:footnoteReference w:id="35"/>
            </w:r>
          </w:p>
        </w:tc>
        <w:tc>
          <w:tcPr>
            <w:tcW w:w="329" w:type="pct"/>
            <w:tcBorders>
              <w:top w:val="nil"/>
              <w:left w:val="nil"/>
              <w:bottom w:val="single" w:sz="4" w:space="0" w:color="auto"/>
              <w:right w:val="single" w:sz="4" w:space="0" w:color="auto"/>
            </w:tcBorders>
            <w:shd w:val="clear" w:color="auto" w:fill="auto"/>
            <w:vAlign w:val="center"/>
          </w:tcPr>
          <w:p w14:paraId="5E82C143" w14:textId="02FCB2B4"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GUS</w:t>
            </w:r>
          </w:p>
        </w:tc>
        <w:tc>
          <w:tcPr>
            <w:tcW w:w="381" w:type="pct"/>
            <w:tcBorders>
              <w:top w:val="nil"/>
              <w:left w:val="single" w:sz="4" w:space="0" w:color="auto"/>
              <w:bottom w:val="single" w:sz="4" w:space="0" w:color="auto"/>
              <w:right w:val="single" w:sz="4" w:space="0" w:color="auto"/>
            </w:tcBorders>
            <w:shd w:val="clear" w:color="auto" w:fill="auto"/>
            <w:vAlign w:val="center"/>
          </w:tcPr>
          <w:p w14:paraId="593D03CD" w14:textId="601D26FC" w:rsidR="00E7587F" w:rsidRPr="00B734A9" w:rsidRDefault="00E7587F"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25,9 tys.</w:t>
            </w:r>
          </w:p>
        </w:tc>
        <w:tc>
          <w:tcPr>
            <w:tcW w:w="428" w:type="pct"/>
            <w:tcBorders>
              <w:top w:val="nil"/>
              <w:left w:val="nil"/>
              <w:bottom w:val="single" w:sz="4" w:space="0" w:color="auto"/>
              <w:right w:val="single" w:sz="4" w:space="0" w:color="auto"/>
            </w:tcBorders>
            <w:vAlign w:val="center"/>
          </w:tcPr>
          <w:p w14:paraId="529A8DE0" w14:textId="54390989" w:rsidR="00E7587F" w:rsidRPr="00B734A9" w:rsidRDefault="00E7587F"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24,</w:t>
            </w:r>
            <w:r w:rsidR="001A6431" w:rsidRPr="00B734A9">
              <w:rPr>
                <w:rFonts w:eastAsia="Times New Roman"/>
                <w:color w:val="000000"/>
                <w:sz w:val="16"/>
                <w:szCs w:val="20"/>
                <w:lang w:eastAsia="pl-PL"/>
              </w:rPr>
              <w:t>2 tys. (2018 r.)</w:t>
            </w:r>
          </w:p>
        </w:tc>
        <w:tc>
          <w:tcPr>
            <w:tcW w:w="448" w:type="pct"/>
            <w:tcBorders>
              <w:top w:val="nil"/>
              <w:left w:val="single" w:sz="4" w:space="0" w:color="auto"/>
              <w:bottom w:val="single" w:sz="4" w:space="0" w:color="auto"/>
              <w:right w:val="single" w:sz="4" w:space="0" w:color="auto"/>
            </w:tcBorders>
            <w:shd w:val="clear" w:color="auto" w:fill="auto"/>
            <w:vAlign w:val="center"/>
          </w:tcPr>
          <w:p w14:paraId="14C7AEDC" w14:textId="596D82EA" w:rsidR="00E7587F" w:rsidRPr="00B734A9" w:rsidRDefault="001A6431" w:rsidP="001A6431">
            <w:pPr>
              <w:spacing w:after="0"/>
              <w:jc w:val="center"/>
              <w:rPr>
                <w:rStyle w:val="Odwoanieprzypisudolnego"/>
                <w:color w:val="000000" w:themeColor="text1"/>
                <w:sz w:val="16"/>
              </w:rPr>
            </w:pPr>
            <w:r w:rsidRPr="00B734A9">
              <w:rPr>
                <w:rFonts w:eastAsia="Times New Roman"/>
                <w:color w:val="000000"/>
                <w:sz w:val="16"/>
                <w:szCs w:val="20"/>
                <w:lang w:eastAsia="pl-PL"/>
              </w:rPr>
              <w:t>28 tys.</w:t>
            </w:r>
            <w:r w:rsidR="00E7587F" w:rsidRPr="00B734A9">
              <w:rPr>
                <w:rFonts w:eastAsia="Times New Roman"/>
                <w:color w:val="000000"/>
                <w:sz w:val="16"/>
                <w:szCs w:val="20"/>
                <w:lang w:eastAsia="pl-PL"/>
              </w:rPr>
              <w:t>.</w:t>
            </w:r>
          </w:p>
        </w:tc>
      </w:tr>
      <w:tr w:rsidR="001A6431" w:rsidRPr="00E8313F" w14:paraId="445F272B" w14:textId="77777777" w:rsidTr="0063221F">
        <w:trPr>
          <w:trHeight w:val="262"/>
          <w:jc w:val="center"/>
        </w:trPr>
        <w:tc>
          <w:tcPr>
            <w:tcW w:w="313" w:type="pct"/>
            <w:vMerge/>
            <w:tcBorders>
              <w:top w:val="nil"/>
              <w:left w:val="single" w:sz="4" w:space="0" w:color="auto"/>
              <w:bottom w:val="single" w:sz="4" w:space="0" w:color="000000"/>
              <w:right w:val="single" w:sz="4" w:space="0" w:color="auto"/>
            </w:tcBorders>
            <w:vAlign w:val="center"/>
            <w:hideMark/>
          </w:tcPr>
          <w:p w14:paraId="51A32898" w14:textId="77777777" w:rsidR="001A6431" w:rsidRPr="00B734A9" w:rsidRDefault="001A6431" w:rsidP="001A6431">
            <w:pPr>
              <w:spacing w:after="0"/>
              <w:rPr>
                <w:rFonts w:eastAsia="Times New Roman"/>
                <w:color w:val="000000"/>
                <w:sz w:val="16"/>
                <w:szCs w:val="20"/>
                <w:lang w:eastAsia="pl-PL"/>
              </w:rPr>
            </w:pPr>
          </w:p>
        </w:tc>
        <w:tc>
          <w:tcPr>
            <w:tcW w:w="3100" w:type="pct"/>
            <w:gridSpan w:val="3"/>
            <w:tcBorders>
              <w:top w:val="nil"/>
              <w:left w:val="nil"/>
              <w:bottom w:val="single" w:sz="4" w:space="0" w:color="auto"/>
              <w:right w:val="single" w:sz="4" w:space="0" w:color="auto"/>
            </w:tcBorders>
            <w:shd w:val="clear" w:color="auto" w:fill="auto"/>
            <w:vAlign w:val="center"/>
          </w:tcPr>
          <w:p w14:paraId="7B59392A" w14:textId="71DF66DC" w:rsidR="001A6431" w:rsidRPr="00B734A9" w:rsidRDefault="001A6431" w:rsidP="0063221F">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Liczba aktywnych przedsiębiorstw społecznych.</w:t>
            </w:r>
          </w:p>
        </w:tc>
        <w:tc>
          <w:tcPr>
            <w:tcW w:w="329" w:type="pct"/>
            <w:tcBorders>
              <w:top w:val="nil"/>
              <w:left w:val="nil"/>
              <w:bottom w:val="single" w:sz="4" w:space="0" w:color="auto"/>
              <w:right w:val="single" w:sz="4" w:space="0" w:color="auto"/>
            </w:tcBorders>
            <w:vAlign w:val="center"/>
          </w:tcPr>
          <w:p w14:paraId="28F2FA51" w14:textId="2279EDC6" w:rsidR="001A6431" w:rsidRPr="00B734A9" w:rsidRDefault="001A6431" w:rsidP="001A6431">
            <w:pPr>
              <w:spacing w:after="0"/>
              <w:jc w:val="center"/>
              <w:rPr>
                <w:rFonts w:eastAsia="Times New Roman"/>
                <w:color w:val="A6A6A6" w:themeColor="background1" w:themeShade="A6"/>
                <w:sz w:val="16"/>
                <w:szCs w:val="20"/>
                <w:lang w:eastAsia="pl-PL"/>
              </w:rPr>
            </w:pPr>
            <w:r w:rsidRPr="00B734A9">
              <w:rPr>
                <w:rFonts w:eastAsia="Times New Roman"/>
                <w:color w:val="000000" w:themeColor="text1"/>
                <w:sz w:val="16"/>
                <w:szCs w:val="20"/>
                <w:lang w:eastAsia="pl-PL"/>
              </w:rPr>
              <w:t>ROPS</w:t>
            </w:r>
          </w:p>
        </w:tc>
        <w:tc>
          <w:tcPr>
            <w:tcW w:w="381" w:type="pct"/>
            <w:tcBorders>
              <w:top w:val="nil"/>
              <w:left w:val="single" w:sz="4" w:space="0" w:color="auto"/>
              <w:bottom w:val="single" w:sz="4" w:space="0" w:color="auto"/>
              <w:right w:val="single" w:sz="4" w:space="0" w:color="auto"/>
            </w:tcBorders>
            <w:shd w:val="clear" w:color="auto" w:fill="auto"/>
            <w:vAlign w:val="center"/>
          </w:tcPr>
          <w:p w14:paraId="0C79CB39" w14:textId="59441E07" w:rsidR="001A6431" w:rsidRPr="00B734A9" w:rsidRDefault="001A6431"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0</w:t>
            </w:r>
          </w:p>
        </w:tc>
        <w:tc>
          <w:tcPr>
            <w:tcW w:w="428" w:type="pct"/>
            <w:tcBorders>
              <w:top w:val="nil"/>
              <w:left w:val="nil"/>
              <w:bottom w:val="single" w:sz="4" w:space="0" w:color="auto"/>
              <w:right w:val="single" w:sz="4" w:space="0" w:color="auto"/>
            </w:tcBorders>
            <w:vAlign w:val="center"/>
          </w:tcPr>
          <w:p w14:paraId="0B089855" w14:textId="2B9C2EB1"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1,2 tys.</w:t>
            </w:r>
          </w:p>
        </w:tc>
        <w:tc>
          <w:tcPr>
            <w:tcW w:w="448" w:type="pct"/>
            <w:tcBorders>
              <w:top w:val="nil"/>
              <w:left w:val="single" w:sz="4" w:space="0" w:color="auto"/>
              <w:bottom w:val="single" w:sz="4" w:space="0" w:color="auto"/>
              <w:right w:val="single" w:sz="4" w:space="0" w:color="auto"/>
            </w:tcBorders>
            <w:shd w:val="clear" w:color="auto" w:fill="auto"/>
            <w:vAlign w:val="center"/>
          </w:tcPr>
          <w:p w14:paraId="3775FC5C" w14:textId="1BD11969"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6,5 tys.</w:t>
            </w:r>
          </w:p>
        </w:tc>
      </w:tr>
      <w:tr w:rsidR="00E7587F" w:rsidRPr="00E8313F" w14:paraId="3CFCAA03" w14:textId="77777777" w:rsidTr="0063221F">
        <w:trPr>
          <w:trHeight w:val="132"/>
          <w:jc w:val="center"/>
        </w:trPr>
        <w:tc>
          <w:tcPr>
            <w:tcW w:w="469" w:type="pct"/>
            <w:gridSpan w:val="2"/>
            <w:tcBorders>
              <w:top w:val="nil"/>
              <w:left w:val="single" w:sz="4" w:space="0" w:color="auto"/>
              <w:bottom w:val="single" w:sz="4" w:space="0" w:color="auto"/>
              <w:right w:val="single" w:sz="4" w:space="0" w:color="auto"/>
            </w:tcBorders>
            <w:shd w:val="clear" w:color="000000" w:fill="1F4E79"/>
            <w:vAlign w:val="center"/>
          </w:tcPr>
          <w:p w14:paraId="116E7CFB" w14:textId="77777777" w:rsidR="00E7587F" w:rsidRPr="00B734A9" w:rsidRDefault="00E7587F" w:rsidP="0063221F">
            <w:pPr>
              <w:spacing w:after="0"/>
              <w:jc w:val="center"/>
              <w:rPr>
                <w:rFonts w:eastAsia="Times New Roman"/>
                <w:b/>
                <w:bCs/>
                <w:color w:val="FFFFFF" w:themeColor="background1"/>
                <w:sz w:val="16"/>
                <w:szCs w:val="20"/>
                <w:lang w:eastAsia="pl-PL"/>
              </w:rPr>
            </w:pPr>
          </w:p>
        </w:tc>
        <w:tc>
          <w:tcPr>
            <w:tcW w:w="415" w:type="pct"/>
            <w:tcBorders>
              <w:top w:val="nil"/>
              <w:left w:val="single" w:sz="4" w:space="0" w:color="auto"/>
              <w:bottom w:val="single" w:sz="4" w:space="0" w:color="auto"/>
              <w:right w:val="single" w:sz="4" w:space="0" w:color="auto"/>
            </w:tcBorders>
            <w:shd w:val="clear" w:color="000000" w:fill="1F4E79"/>
            <w:vAlign w:val="center"/>
          </w:tcPr>
          <w:p w14:paraId="23F25C9A" w14:textId="77777777" w:rsidR="00E7587F" w:rsidRPr="00B734A9" w:rsidRDefault="00E7587F" w:rsidP="0063221F">
            <w:pPr>
              <w:spacing w:after="0"/>
              <w:jc w:val="center"/>
              <w:rPr>
                <w:rFonts w:eastAsia="Times New Roman"/>
                <w:b/>
                <w:bCs/>
                <w:color w:val="FFFFFF" w:themeColor="background1"/>
                <w:sz w:val="16"/>
                <w:szCs w:val="20"/>
                <w:lang w:eastAsia="pl-PL"/>
              </w:rPr>
            </w:pPr>
          </w:p>
        </w:tc>
        <w:tc>
          <w:tcPr>
            <w:tcW w:w="4116" w:type="pct"/>
            <w:gridSpan w:val="5"/>
            <w:tcBorders>
              <w:top w:val="nil"/>
              <w:left w:val="single" w:sz="4" w:space="0" w:color="auto"/>
              <w:bottom w:val="single" w:sz="4" w:space="0" w:color="auto"/>
              <w:right w:val="single" w:sz="4" w:space="0" w:color="auto"/>
            </w:tcBorders>
            <w:shd w:val="clear" w:color="000000" w:fill="1F4E79"/>
            <w:vAlign w:val="center"/>
            <w:hideMark/>
          </w:tcPr>
          <w:p w14:paraId="56BD7349" w14:textId="63C8A86D" w:rsidR="00E7587F" w:rsidRPr="00B734A9" w:rsidRDefault="00E7587F" w:rsidP="0063221F">
            <w:pPr>
              <w:spacing w:after="0"/>
              <w:jc w:val="center"/>
              <w:rPr>
                <w:rFonts w:eastAsia="Times New Roman"/>
                <w:b/>
                <w:bCs/>
                <w:color w:val="000000" w:themeColor="text1"/>
                <w:sz w:val="16"/>
                <w:szCs w:val="20"/>
                <w:lang w:eastAsia="pl-PL"/>
              </w:rPr>
            </w:pPr>
            <w:r w:rsidRPr="00B734A9">
              <w:rPr>
                <w:rFonts w:eastAsia="Times New Roman"/>
                <w:b/>
                <w:bCs/>
                <w:color w:val="FFFFFF" w:themeColor="background1"/>
                <w:sz w:val="16"/>
                <w:szCs w:val="20"/>
                <w:lang w:eastAsia="pl-PL"/>
              </w:rPr>
              <w:t>OBSZAR III KONKURENCYJNA PRZEDSIĘBIORCZOŚĆ SPOŁECZNA</w:t>
            </w:r>
          </w:p>
        </w:tc>
      </w:tr>
      <w:tr w:rsidR="001A6431" w:rsidRPr="00E8313F" w14:paraId="01E21366" w14:textId="77777777" w:rsidTr="0063221F">
        <w:trPr>
          <w:trHeight w:val="612"/>
          <w:jc w:val="center"/>
        </w:trPr>
        <w:tc>
          <w:tcPr>
            <w:tcW w:w="3413" w:type="pct"/>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4412FD8C" w14:textId="29D5ACC6" w:rsidR="001A6431" w:rsidRPr="00B734A9" w:rsidRDefault="001A6431" w:rsidP="0063221F">
            <w:pPr>
              <w:spacing w:after="0"/>
              <w:jc w:val="center"/>
              <w:rPr>
                <w:rFonts w:eastAsia="Times New Roman"/>
                <w:b/>
                <w:bCs/>
                <w:color w:val="000000" w:themeColor="text1"/>
                <w:sz w:val="16"/>
                <w:szCs w:val="20"/>
                <w:lang w:eastAsia="pl-PL"/>
              </w:rPr>
            </w:pPr>
            <w:r w:rsidRPr="00B734A9">
              <w:rPr>
                <w:rFonts w:eastAsia="Times New Roman"/>
                <w:b/>
                <w:bCs/>
                <w:color w:val="000000" w:themeColor="text1"/>
                <w:sz w:val="16"/>
                <w:szCs w:val="20"/>
                <w:lang w:eastAsia="pl-PL"/>
              </w:rPr>
              <w:t>Do 2030 r. liczba podmiotów ekonomii społecznej prowadzących działalność gospodarczą lub odpłatną działalność pożytku publicznego zwiększy się o 9 tys.</w:t>
            </w:r>
          </w:p>
        </w:tc>
        <w:tc>
          <w:tcPr>
            <w:tcW w:w="329" w:type="pct"/>
            <w:tcBorders>
              <w:top w:val="nil"/>
              <w:left w:val="nil"/>
              <w:bottom w:val="single" w:sz="4" w:space="0" w:color="auto"/>
              <w:right w:val="single" w:sz="4" w:space="0" w:color="auto"/>
            </w:tcBorders>
            <w:vAlign w:val="center"/>
          </w:tcPr>
          <w:p w14:paraId="2795B023" w14:textId="77777777" w:rsidR="001A6431" w:rsidRPr="00B734A9" w:rsidRDefault="001A6431"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GUS</w:t>
            </w:r>
          </w:p>
        </w:tc>
        <w:tc>
          <w:tcPr>
            <w:tcW w:w="381" w:type="pct"/>
            <w:tcBorders>
              <w:top w:val="nil"/>
              <w:left w:val="single" w:sz="4" w:space="0" w:color="auto"/>
              <w:bottom w:val="single" w:sz="4" w:space="0" w:color="auto"/>
              <w:right w:val="single" w:sz="4" w:space="0" w:color="auto"/>
            </w:tcBorders>
            <w:shd w:val="clear" w:color="auto" w:fill="auto"/>
            <w:vAlign w:val="center"/>
            <w:hideMark/>
          </w:tcPr>
          <w:p w14:paraId="3493051C" w14:textId="0551E380" w:rsidR="001A6431" w:rsidRPr="00B734A9" w:rsidRDefault="001A6431"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28,7 tys.</w:t>
            </w:r>
          </w:p>
        </w:tc>
        <w:tc>
          <w:tcPr>
            <w:tcW w:w="428" w:type="pct"/>
            <w:tcBorders>
              <w:top w:val="nil"/>
              <w:left w:val="nil"/>
              <w:bottom w:val="single" w:sz="4" w:space="0" w:color="auto"/>
              <w:right w:val="single" w:sz="4" w:space="0" w:color="auto"/>
            </w:tcBorders>
            <w:vAlign w:val="center"/>
          </w:tcPr>
          <w:p w14:paraId="16ECED95" w14:textId="640806FB"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27,9 tys. (-0,8 tys.)</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0737C736" w14:textId="3191687D"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36,9 tys.</w:t>
            </w:r>
          </w:p>
        </w:tc>
      </w:tr>
      <w:tr w:rsidR="00E7587F" w:rsidRPr="00E8313F" w14:paraId="025D9B41" w14:textId="77777777" w:rsidTr="0063221F">
        <w:trPr>
          <w:trHeight w:val="408"/>
          <w:jc w:val="center"/>
        </w:trPr>
        <w:tc>
          <w:tcPr>
            <w:tcW w:w="313" w:type="pct"/>
            <w:vMerge w:val="restart"/>
            <w:tcBorders>
              <w:top w:val="nil"/>
              <w:left w:val="single" w:sz="4" w:space="0" w:color="auto"/>
              <w:bottom w:val="single" w:sz="4" w:space="0" w:color="000000"/>
              <w:right w:val="single" w:sz="4" w:space="0" w:color="auto"/>
            </w:tcBorders>
            <w:vAlign w:val="center"/>
            <w:hideMark/>
          </w:tcPr>
          <w:p w14:paraId="0EFB5A6E" w14:textId="77777777" w:rsidR="00E7587F" w:rsidRPr="00B734A9" w:rsidRDefault="00E7587F" w:rsidP="002464CA">
            <w:pPr>
              <w:spacing w:after="0"/>
              <w:rPr>
                <w:rFonts w:eastAsia="Times New Roman"/>
                <w:color w:val="000000"/>
                <w:sz w:val="16"/>
                <w:szCs w:val="20"/>
                <w:lang w:eastAsia="pl-PL"/>
              </w:rPr>
            </w:pPr>
          </w:p>
        </w:tc>
        <w:tc>
          <w:tcPr>
            <w:tcW w:w="3100" w:type="pct"/>
            <w:gridSpan w:val="3"/>
            <w:tcBorders>
              <w:top w:val="nil"/>
              <w:left w:val="nil"/>
              <w:bottom w:val="single" w:sz="4" w:space="0" w:color="auto"/>
              <w:right w:val="single" w:sz="4" w:space="0" w:color="auto"/>
            </w:tcBorders>
            <w:shd w:val="clear" w:color="auto" w:fill="auto"/>
            <w:vAlign w:val="center"/>
            <w:hideMark/>
          </w:tcPr>
          <w:p w14:paraId="5BC8D512" w14:textId="1559B82F" w:rsidR="00E7587F" w:rsidRPr="00B734A9" w:rsidRDefault="00E7587F" w:rsidP="0063221F">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Wartość preferencyjnych pożyczek udzielonych PES.</w:t>
            </w:r>
          </w:p>
        </w:tc>
        <w:tc>
          <w:tcPr>
            <w:tcW w:w="329" w:type="pct"/>
            <w:tcBorders>
              <w:top w:val="nil"/>
              <w:left w:val="nil"/>
              <w:bottom w:val="single" w:sz="4" w:space="0" w:color="auto"/>
              <w:right w:val="single" w:sz="4" w:space="0" w:color="auto"/>
            </w:tcBorders>
            <w:vAlign w:val="center"/>
          </w:tcPr>
          <w:p w14:paraId="42A30CB3" w14:textId="77777777" w:rsidR="00E7587F" w:rsidRPr="00B734A9" w:rsidRDefault="00E7587F"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BGK</w:t>
            </w:r>
          </w:p>
        </w:tc>
        <w:tc>
          <w:tcPr>
            <w:tcW w:w="381" w:type="pct"/>
            <w:tcBorders>
              <w:top w:val="nil"/>
              <w:left w:val="single" w:sz="4" w:space="0" w:color="auto"/>
              <w:bottom w:val="single" w:sz="4" w:space="0" w:color="auto"/>
              <w:right w:val="single" w:sz="4" w:space="0" w:color="auto"/>
            </w:tcBorders>
            <w:shd w:val="clear" w:color="auto" w:fill="auto"/>
            <w:vAlign w:val="center"/>
            <w:hideMark/>
          </w:tcPr>
          <w:p w14:paraId="042AFDDB" w14:textId="1045BA1E" w:rsidR="00E7587F" w:rsidRPr="00B734A9" w:rsidRDefault="00E7587F"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39 mln</w:t>
            </w:r>
          </w:p>
        </w:tc>
        <w:tc>
          <w:tcPr>
            <w:tcW w:w="428" w:type="pct"/>
            <w:tcBorders>
              <w:top w:val="nil"/>
              <w:left w:val="nil"/>
              <w:bottom w:val="single" w:sz="4" w:space="0" w:color="auto"/>
              <w:right w:val="single" w:sz="4" w:space="0" w:color="auto"/>
            </w:tcBorders>
            <w:vAlign w:val="center"/>
          </w:tcPr>
          <w:p w14:paraId="00E9BEF3" w14:textId="337AEC11" w:rsidR="00E7587F"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91 mln</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00597156" w14:textId="326245B9" w:rsidR="00E7587F"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 xml:space="preserve">318 </w:t>
            </w:r>
            <w:r w:rsidR="00E7587F" w:rsidRPr="00B734A9">
              <w:rPr>
                <w:rFonts w:eastAsia="Times New Roman"/>
                <w:color w:val="000000"/>
                <w:sz w:val="16"/>
                <w:szCs w:val="20"/>
                <w:lang w:eastAsia="pl-PL"/>
              </w:rPr>
              <w:t>mln zł</w:t>
            </w:r>
          </w:p>
        </w:tc>
      </w:tr>
      <w:tr w:rsidR="001A6431" w:rsidRPr="00E8313F" w14:paraId="0879535D" w14:textId="77777777" w:rsidTr="0063221F">
        <w:trPr>
          <w:trHeight w:val="422"/>
          <w:jc w:val="center"/>
        </w:trPr>
        <w:tc>
          <w:tcPr>
            <w:tcW w:w="313" w:type="pct"/>
            <w:vMerge/>
            <w:tcBorders>
              <w:top w:val="nil"/>
              <w:left w:val="single" w:sz="4" w:space="0" w:color="auto"/>
              <w:bottom w:val="single" w:sz="4" w:space="0" w:color="000000"/>
              <w:right w:val="single" w:sz="4" w:space="0" w:color="auto"/>
            </w:tcBorders>
            <w:vAlign w:val="center"/>
            <w:hideMark/>
          </w:tcPr>
          <w:p w14:paraId="5C19CA21" w14:textId="77777777" w:rsidR="001A6431" w:rsidRPr="00B734A9" w:rsidRDefault="001A6431" w:rsidP="001A6431">
            <w:pPr>
              <w:spacing w:after="0"/>
              <w:rPr>
                <w:rFonts w:eastAsia="Times New Roman"/>
                <w:color w:val="000000"/>
                <w:sz w:val="16"/>
                <w:szCs w:val="20"/>
                <w:lang w:eastAsia="pl-PL"/>
              </w:rPr>
            </w:pPr>
          </w:p>
        </w:tc>
        <w:tc>
          <w:tcPr>
            <w:tcW w:w="3100" w:type="pct"/>
            <w:gridSpan w:val="3"/>
            <w:tcBorders>
              <w:top w:val="nil"/>
              <w:left w:val="nil"/>
              <w:bottom w:val="single" w:sz="4" w:space="0" w:color="auto"/>
              <w:right w:val="single" w:sz="4" w:space="0" w:color="auto"/>
            </w:tcBorders>
            <w:shd w:val="clear" w:color="auto" w:fill="auto"/>
            <w:vAlign w:val="center"/>
            <w:hideMark/>
          </w:tcPr>
          <w:p w14:paraId="646C4112" w14:textId="2A654E45" w:rsidR="001A6431" w:rsidRPr="00B734A9" w:rsidRDefault="001A6431" w:rsidP="0063221F">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Średnia wartość przychodów podmiotów ekonomii społecznej.</w:t>
            </w:r>
          </w:p>
        </w:tc>
        <w:tc>
          <w:tcPr>
            <w:tcW w:w="329" w:type="pct"/>
            <w:tcBorders>
              <w:top w:val="nil"/>
              <w:left w:val="nil"/>
              <w:bottom w:val="single" w:sz="4" w:space="0" w:color="auto"/>
              <w:right w:val="single" w:sz="4" w:space="0" w:color="auto"/>
            </w:tcBorders>
            <w:vAlign w:val="center"/>
          </w:tcPr>
          <w:p w14:paraId="28093B70" w14:textId="77777777"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GUS</w:t>
            </w:r>
          </w:p>
        </w:tc>
        <w:tc>
          <w:tcPr>
            <w:tcW w:w="381" w:type="pct"/>
            <w:tcBorders>
              <w:top w:val="nil"/>
              <w:left w:val="single" w:sz="4" w:space="0" w:color="auto"/>
              <w:bottom w:val="single" w:sz="4" w:space="0" w:color="auto"/>
              <w:right w:val="single" w:sz="4" w:space="0" w:color="auto"/>
            </w:tcBorders>
            <w:shd w:val="clear" w:color="auto" w:fill="auto"/>
            <w:vAlign w:val="center"/>
            <w:hideMark/>
          </w:tcPr>
          <w:p w14:paraId="053A00BF" w14:textId="77777777" w:rsidR="001A6431" w:rsidRPr="00B734A9" w:rsidRDefault="001A6431"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330,7 tys. zł</w:t>
            </w:r>
          </w:p>
        </w:tc>
        <w:tc>
          <w:tcPr>
            <w:tcW w:w="428" w:type="pct"/>
            <w:tcBorders>
              <w:top w:val="nil"/>
              <w:left w:val="nil"/>
              <w:bottom w:val="single" w:sz="4" w:space="0" w:color="auto"/>
              <w:right w:val="single" w:sz="4" w:space="0" w:color="auto"/>
            </w:tcBorders>
            <w:vAlign w:val="center"/>
          </w:tcPr>
          <w:p w14:paraId="4EA0315E" w14:textId="3DA61959"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353,7 tys. zł</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1D3B56B0" w14:textId="7B18AE41"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357 tys. zł</w:t>
            </w:r>
          </w:p>
        </w:tc>
      </w:tr>
      <w:tr w:rsidR="001A6431" w:rsidRPr="00E8313F" w14:paraId="389AF02F" w14:textId="77777777" w:rsidTr="0063221F">
        <w:trPr>
          <w:trHeight w:val="422"/>
          <w:jc w:val="center"/>
        </w:trPr>
        <w:tc>
          <w:tcPr>
            <w:tcW w:w="313" w:type="pct"/>
            <w:vMerge/>
            <w:tcBorders>
              <w:top w:val="nil"/>
              <w:left w:val="single" w:sz="4" w:space="0" w:color="auto"/>
              <w:bottom w:val="single" w:sz="4" w:space="0" w:color="000000"/>
              <w:right w:val="single" w:sz="4" w:space="0" w:color="auto"/>
            </w:tcBorders>
            <w:vAlign w:val="center"/>
          </w:tcPr>
          <w:p w14:paraId="60662BBE" w14:textId="77777777" w:rsidR="001A6431" w:rsidRPr="00B734A9" w:rsidRDefault="001A6431" w:rsidP="001A6431">
            <w:pPr>
              <w:spacing w:after="0"/>
              <w:rPr>
                <w:rFonts w:eastAsia="Times New Roman"/>
                <w:color w:val="000000"/>
                <w:sz w:val="16"/>
                <w:szCs w:val="20"/>
                <w:lang w:eastAsia="pl-PL"/>
              </w:rPr>
            </w:pPr>
          </w:p>
        </w:tc>
        <w:tc>
          <w:tcPr>
            <w:tcW w:w="3100" w:type="pct"/>
            <w:gridSpan w:val="3"/>
            <w:tcBorders>
              <w:top w:val="nil"/>
              <w:left w:val="nil"/>
              <w:bottom w:val="single" w:sz="4" w:space="0" w:color="auto"/>
              <w:right w:val="single" w:sz="4" w:space="0" w:color="auto"/>
            </w:tcBorders>
            <w:shd w:val="clear" w:color="auto" w:fill="auto"/>
            <w:vAlign w:val="center"/>
          </w:tcPr>
          <w:p w14:paraId="4AA8F2B0" w14:textId="2B8A25C4" w:rsidR="001A6431" w:rsidRPr="00B734A9" w:rsidRDefault="001A6431" w:rsidP="0063221F">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Liczba przyznanych akredytacji.</w:t>
            </w:r>
          </w:p>
        </w:tc>
        <w:tc>
          <w:tcPr>
            <w:tcW w:w="329" w:type="pct"/>
            <w:tcBorders>
              <w:top w:val="nil"/>
              <w:left w:val="nil"/>
              <w:bottom w:val="single" w:sz="4" w:space="0" w:color="auto"/>
              <w:right w:val="single" w:sz="4" w:space="0" w:color="auto"/>
            </w:tcBorders>
            <w:vAlign w:val="center"/>
          </w:tcPr>
          <w:p w14:paraId="4E731B89" w14:textId="43F71B07" w:rsidR="001A6431" w:rsidRPr="00B734A9" w:rsidRDefault="001A6431" w:rsidP="00C739E9">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MRiPS</w:t>
            </w:r>
          </w:p>
        </w:tc>
        <w:tc>
          <w:tcPr>
            <w:tcW w:w="381" w:type="pct"/>
            <w:tcBorders>
              <w:top w:val="nil"/>
              <w:left w:val="single" w:sz="4" w:space="0" w:color="auto"/>
              <w:bottom w:val="single" w:sz="4" w:space="0" w:color="auto"/>
              <w:right w:val="single" w:sz="4" w:space="0" w:color="auto"/>
            </w:tcBorders>
            <w:shd w:val="clear" w:color="auto" w:fill="auto"/>
            <w:vAlign w:val="center"/>
          </w:tcPr>
          <w:p w14:paraId="30F42931" w14:textId="7D6D08EB" w:rsidR="001A6431" w:rsidRPr="00B734A9" w:rsidRDefault="001A6431"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122</w:t>
            </w:r>
          </w:p>
        </w:tc>
        <w:tc>
          <w:tcPr>
            <w:tcW w:w="428" w:type="pct"/>
            <w:tcBorders>
              <w:top w:val="nil"/>
              <w:left w:val="nil"/>
              <w:bottom w:val="single" w:sz="4" w:space="0" w:color="auto"/>
              <w:right w:val="single" w:sz="4" w:space="0" w:color="auto"/>
            </w:tcBorders>
            <w:vAlign w:val="center"/>
          </w:tcPr>
          <w:p w14:paraId="0292B5AC" w14:textId="5A128814"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130</w:t>
            </w:r>
          </w:p>
        </w:tc>
        <w:tc>
          <w:tcPr>
            <w:tcW w:w="448" w:type="pct"/>
            <w:tcBorders>
              <w:top w:val="nil"/>
              <w:left w:val="single" w:sz="4" w:space="0" w:color="auto"/>
              <w:bottom w:val="single" w:sz="4" w:space="0" w:color="auto"/>
              <w:right w:val="single" w:sz="4" w:space="0" w:color="auto"/>
            </w:tcBorders>
            <w:shd w:val="clear" w:color="auto" w:fill="auto"/>
            <w:vAlign w:val="center"/>
          </w:tcPr>
          <w:p w14:paraId="21DD0F26" w14:textId="7CE1E5F3"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330</w:t>
            </w:r>
          </w:p>
        </w:tc>
      </w:tr>
      <w:tr w:rsidR="001A6431" w:rsidRPr="00E8313F" w14:paraId="55FF9F9D" w14:textId="77777777" w:rsidTr="0063221F">
        <w:trPr>
          <w:trHeight w:val="233"/>
          <w:jc w:val="center"/>
        </w:trPr>
        <w:tc>
          <w:tcPr>
            <w:tcW w:w="313" w:type="pct"/>
            <w:vMerge/>
            <w:tcBorders>
              <w:top w:val="nil"/>
              <w:left w:val="single" w:sz="4" w:space="0" w:color="auto"/>
              <w:bottom w:val="single" w:sz="4" w:space="0" w:color="000000"/>
              <w:right w:val="single" w:sz="4" w:space="0" w:color="auto"/>
            </w:tcBorders>
            <w:vAlign w:val="center"/>
            <w:hideMark/>
          </w:tcPr>
          <w:p w14:paraId="317FDDD2" w14:textId="77777777" w:rsidR="001A6431" w:rsidRPr="00B734A9" w:rsidRDefault="001A6431" w:rsidP="001A6431">
            <w:pPr>
              <w:spacing w:after="0"/>
              <w:rPr>
                <w:rFonts w:eastAsia="Times New Roman"/>
                <w:color w:val="000000"/>
                <w:sz w:val="16"/>
                <w:szCs w:val="20"/>
                <w:lang w:eastAsia="pl-PL"/>
              </w:rPr>
            </w:pPr>
          </w:p>
        </w:tc>
        <w:tc>
          <w:tcPr>
            <w:tcW w:w="3100" w:type="pct"/>
            <w:gridSpan w:val="3"/>
            <w:tcBorders>
              <w:top w:val="nil"/>
              <w:left w:val="nil"/>
              <w:bottom w:val="single" w:sz="4" w:space="0" w:color="auto"/>
              <w:right w:val="single" w:sz="4" w:space="0" w:color="auto"/>
            </w:tcBorders>
            <w:shd w:val="clear" w:color="auto" w:fill="auto"/>
            <w:vAlign w:val="center"/>
            <w:hideMark/>
          </w:tcPr>
          <w:p w14:paraId="116D7C43" w14:textId="583732E3" w:rsidR="001A6431" w:rsidRPr="00B734A9" w:rsidRDefault="001A6431" w:rsidP="0063221F">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Liczba certyfikowanych znakami jakości PES.</w:t>
            </w:r>
          </w:p>
        </w:tc>
        <w:tc>
          <w:tcPr>
            <w:tcW w:w="329" w:type="pct"/>
            <w:tcBorders>
              <w:top w:val="nil"/>
              <w:left w:val="nil"/>
              <w:bottom w:val="single" w:sz="4" w:space="0" w:color="auto"/>
              <w:right w:val="single" w:sz="4" w:space="0" w:color="auto"/>
            </w:tcBorders>
            <w:vAlign w:val="center"/>
          </w:tcPr>
          <w:p w14:paraId="3044C7F2" w14:textId="79D4AD23" w:rsidR="001A6431" w:rsidRPr="00B734A9" w:rsidRDefault="001A6431" w:rsidP="00C739E9">
            <w:pPr>
              <w:spacing w:after="0"/>
              <w:jc w:val="center"/>
              <w:rPr>
                <w:rFonts w:eastAsia="Times New Roman"/>
                <w:color w:val="A6A6A6" w:themeColor="background1" w:themeShade="A6"/>
                <w:sz w:val="16"/>
                <w:szCs w:val="20"/>
                <w:lang w:eastAsia="pl-PL"/>
              </w:rPr>
            </w:pPr>
            <w:r w:rsidRPr="00B734A9">
              <w:rPr>
                <w:rFonts w:eastAsia="Times New Roman"/>
                <w:color w:val="000000" w:themeColor="text1"/>
                <w:sz w:val="16"/>
                <w:szCs w:val="20"/>
                <w:lang w:eastAsia="pl-PL"/>
              </w:rPr>
              <w:t>MRiPS</w:t>
            </w:r>
          </w:p>
        </w:tc>
        <w:tc>
          <w:tcPr>
            <w:tcW w:w="381" w:type="pct"/>
            <w:tcBorders>
              <w:top w:val="nil"/>
              <w:left w:val="single" w:sz="4" w:space="0" w:color="auto"/>
              <w:bottom w:val="single" w:sz="4" w:space="0" w:color="auto"/>
              <w:right w:val="single" w:sz="4" w:space="0" w:color="auto"/>
            </w:tcBorders>
            <w:shd w:val="clear" w:color="auto" w:fill="auto"/>
            <w:vAlign w:val="center"/>
            <w:hideMark/>
          </w:tcPr>
          <w:p w14:paraId="59B74BD4" w14:textId="77777777" w:rsidR="001A6431" w:rsidRPr="00B734A9" w:rsidRDefault="001A6431"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0</w:t>
            </w:r>
          </w:p>
        </w:tc>
        <w:tc>
          <w:tcPr>
            <w:tcW w:w="428" w:type="pct"/>
            <w:tcBorders>
              <w:top w:val="nil"/>
              <w:left w:val="nil"/>
              <w:bottom w:val="single" w:sz="4" w:space="0" w:color="auto"/>
              <w:right w:val="single" w:sz="4" w:space="0" w:color="auto"/>
            </w:tcBorders>
            <w:vAlign w:val="center"/>
          </w:tcPr>
          <w:p w14:paraId="0FECAA49" w14:textId="20BB09B6"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198</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67E4F7B4" w14:textId="013FA2AD"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600</w:t>
            </w:r>
          </w:p>
        </w:tc>
      </w:tr>
      <w:tr w:rsidR="00E7587F" w:rsidRPr="00E8313F" w14:paraId="2712C9CC" w14:textId="77777777" w:rsidTr="0063221F">
        <w:trPr>
          <w:trHeight w:val="113"/>
          <w:jc w:val="center"/>
        </w:trPr>
        <w:tc>
          <w:tcPr>
            <w:tcW w:w="469" w:type="pct"/>
            <w:gridSpan w:val="2"/>
            <w:tcBorders>
              <w:top w:val="nil"/>
              <w:left w:val="single" w:sz="4" w:space="0" w:color="auto"/>
              <w:bottom w:val="single" w:sz="4" w:space="0" w:color="auto"/>
              <w:right w:val="single" w:sz="4" w:space="0" w:color="auto"/>
            </w:tcBorders>
            <w:shd w:val="clear" w:color="000000" w:fill="1F4E79"/>
            <w:vAlign w:val="center"/>
          </w:tcPr>
          <w:p w14:paraId="4A9B211A" w14:textId="77777777" w:rsidR="00E7587F" w:rsidRPr="00B734A9" w:rsidRDefault="00E7587F" w:rsidP="0063221F">
            <w:pPr>
              <w:spacing w:after="0"/>
              <w:jc w:val="center"/>
              <w:rPr>
                <w:rFonts w:eastAsia="Times New Roman"/>
                <w:b/>
                <w:bCs/>
                <w:color w:val="FFFFFF" w:themeColor="background1"/>
                <w:sz w:val="16"/>
                <w:szCs w:val="20"/>
                <w:lang w:eastAsia="pl-PL"/>
              </w:rPr>
            </w:pPr>
          </w:p>
        </w:tc>
        <w:tc>
          <w:tcPr>
            <w:tcW w:w="415" w:type="pct"/>
            <w:tcBorders>
              <w:top w:val="nil"/>
              <w:left w:val="single" w:sz="4" w:space="0" w:color="auto"/>
              <w:bottom w:val="single" w:sz="4" w:space="0" w:color="auto"/>
              <w:right w:val="single" w:sz="4" w:space="0" w:color="auto"/>
            </w:tcBorders>
            <w:shd w:val="clear" w:color="000000" w:fill="1F4E79"/>
            <w:vAlign w:val="center"/>
          </w:tcPr>
          <w:p w14:paraId="037A2E65" w14:textId="77777777" w:rsidR="00E7587F" w:rsidRPr="00B734A9" w:rsidRDefault="00E7587F" w:rsidP="0063221F">
            <w:pPr>
              <w:spacing w:after="0"/>
              <w:jc w:val="center"/>
              <w:rPr>
                <w:rFonts w:eastAsia="Times New Roman"/>
                <w:b/>
                <w:bCs/>
                <w:color w:val="FFFFFF" w:themeColor="background1"/>
                <w:sz w:val="16"/>
                <w:szCs w:val="20"/>
                <w:lang w:eastAsia="pl-PL"/>
              </w:rPr>
            </w:pPr>
          </w:p>
        </w:tc>
        <w:tc>
          <w:tcPr>
            <w:tcW w:w="4116" w:type="pct"/>
            <w:gridSpan w:val="5"/>
            <w:tcBorders>
              <w:top w:val="nil"/>
              <w:left w:val="single" w:sz="4" w:space="0" w:color="auto"/>
              <w:bottom w:val="single" w:sz="4" w:space="0" w:color="auto"/>
              <w:right w:val="single" w:sz="4" w:space="0" w:color="auto"/>
            </w:tcBorders>
            <w:shd w:val="clear" w:color="000000" w:fill="1F4E79"/>
            <w:vAlign w:val="center"/>
            <w:hideMark/>
          </w:tcPr>
          <w:p w14:paraId="3C51BED5" w14:textId="054D59C9" w:rsidR="00E7587F" w:rsidRPr="00B734A9" w:rsidRDefault="00E7587F" w:rsidP="0063221F">
            <w:pPr>
              <w:spacing w:after="0"/>
              <w:jc w:val="center"/>
              <w:rPr>
                <w:rFonts w:eastAsia="Times New Roman"/>
                <w:b/>
                <w:bCs/>
                <w:color w:val="FFFFFF" w:themeColor="background1"/>
                <w:sz w:val="16"/>
                <w:szCs w:val="20"/>
                <w:lang w:eastAsia="pl-PL"/>
              </w:rPr>
            </w:pPr>
            <w:r w:rsidRPr="00B734A9">
              <w:rPr>
                <w:rFonts w:eastAsia="Times New Roman"/>
                <w:b/>
                <w:bCs/>
                <w:color w:val="FFFFFF" w:themeColor="background1"/>
                <w:sz w:val="16"/>
                <w:szCs w:val="20"/>
                <w:lang w:eastAsia="pl-PL"/>
              </w:rPr>
              <w:t>OBSZAR IV SOLIDARNE SPOŁECZEŃSTWO</w:t>
            </w:r>
          </w:p>
        </w:tc>
      </w:tr>
      <w:tr w:rsidR="001A6431" w:rsidRPr="00E8313F" w14:paraId="4F7B207F" w14:textId="77777777" w:rsidTr="0063221F">
        <w:trPr>
          <w:trHeight w:val="401"/>
          <w:jc w:val="center"/>
        </w:trPr>
        <w:tc>
          <w:tcPr>
            <w:tcW w:w="3413" w:type="pct"/>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16D4577A" w14:textId="31137167" w:rsidR="001A6431" w:rsidRPr="00B734A9" w:rsidRDefault="001A6431" w:rsidP="004A20D6">
            <w:pPr>
              <w:spacing w:after="0"/>
              <w:jc w:val="center"/>
              <w:rPr>
                <w:rFonts w:eastAsia="Times New Roman"/>
                <w:b/>
                <w:bCs/>
                <w:color w:val="000000"/>
                <w:sz w:val="16"/>
                <w:szCs w:val="20"/>
                <w:lang w:eastAsia="pl-PL"/>
              </w:rPr>
            </w:pPr>
            <w:r w:rsidRPr="00B734A9">
              <w:rPr>
                <w:rFonts w:eastAsia="Times New Roman"/>
                <w:b/>
                <w:bCs/>
                <w:color w:val="000000"/>
                <w:sz w:val="16"/>
                <w:szCs w:val="20"/>
                <w:lang w:eastAsia="pl-PL"/>
              </w:rPr>
              <w:t>Do 2030 r. odsetek osób poniżej 18 roku życia w ogólnej liczbie członków stowarzyszeń, podobnych organizacji społecznych, fundacji i społecznych podmiotów wyznaniowych</w:t>
            </w:r>
            <w:r w:rsidRPr="00B734A9" w:rsidDel="00262679">
              <w:rPr>
                <w:rFonts w:eastAsia="Times New Roman"/>
                <w:b/>
                <w:bCs/>
                <w:color w:val="000000"/>
                <w:sz w:val="16"/>
                <w:szCs w:val="20"/>
                <w:lang w:eastAsia="pl-PL"/>
              </w:rPr>
              <w:t xml:space="preserve"> </w:t>
            </w:r>
            <w:r w:rsidRPr="00B734A9">
              <w:rPr>
                <w:rFonts w:eastAsia="Times New Roman"/>
                <w:b/>
                <w:bCs/>
                <w:color w:val="000000"/>
                <w:sz w:val="16"/>
                <w:szCs w:val="20"/>
                <w:lang w:eastAsia="pl-PL"/>
              </w:rPr>
              <w:t>wzrośnie o 5</w:t>
            </w:r>
            <w:r w:rsidR="00E91511">
              <w:rPr>
                <w:rFonts w:eastAsia="Times New Roman"/>
                <w:b/>
                <w:bCs/>
                <w:color w:val="000000"/>
                <w:sz w:val="16"/>
                <w:szCs w:val="20"/>
                <w:lang w:eastAsia="pl-PL"/>
              </w:rPr>
              <w:t xml:space="preserve"> punktów procentowych</w:t>
            </w:r>
            <w:r w:rsidR="004A20D6" w:rsidRPr="00B734A9">
              <w:rPr>
                <w:rStyle w:val="Odwoanieprzypisudolnego"/>
                <w:sz w:val="16"/>
              </w:rPr>
              <w:footnoteReference w:id="36"/>
            </w:r>
          </w:p>
        </w:tc>
        <w:tc>
          <w:tcPr>
            <w:tcW w:w="329" w:type="pct"/>
            <w:tcBorders>
              <w:top w:val="nil"/>
              <w:left w:val="nil"/>
              <w:bottom w:val="single" w:sz="4" w:space="0" w:color="auto"/>
              <w:right w:val="single" w:sz="4" w:space="0" w:color="auto"/>
            </w:tcBorders>
            <w:vAlign w:val="center"/>
          </w:tcPr>
          <w:p w14:paraId="6B2C97EB" w14:textId="77777777"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GUS</w:t>
            </w:r>
          </w:p>
        </w:tc>
        <w:tc>
          <w:tcPr>
            <w:tcW w:w="381" w:type="pct"/>
            <w:tcBorders>
              <w:top w:val="nil"/>
              <w:left w:val="single" w:sz="4" w:space="0" w:color="auto"/>
              <w:bottom w:val="single" w:sz="4" w:space="0" w:color="auto"/>
              <w:right w:val="single" w:sz="4" w:space="0" w:color="auto"/>
            </w:tcBorders>
            <w:shd w:val="clear" w:color="auto" w:fill="auto"/>
            <w:vAlign w:val="center"/>
            <w:hideMark/>
          </w:tcPr>
          <w:p w14:paraId="28CCFFD8" w14:textId="769F2343" w:rsidR="001A6431" w:rsidRPr="00B734A9" w:rsidRDefault="00A4665C"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B</w:t>
            </w:r>
            <w:r w:rsidR="001A6431" w:rsidRPr="00B734A9">
              <w:rPr>
                <w:rFonts w:eastAsia="Times New Roman"/>
                <w:color w:val="000000" w:themeColor="text1"/>
                <w:sz w:val="16"/>
                <w:szCs w:val="20"/>
                <w:lang w:eastAsia="pl-PL"/>
              </w:rPr>
              <w:t>d</w:t>
            </w:r>
          </w:p>
        </w:tc>
        <w:tc>
          <w:tcPr>
            <w:tcW w:w="428" w:type="pct"/>
            <w:tcBorders>
              <w:top w:val="nil"/>
              <w:left w:val="nil"/>
              <w:bottom w:val="single" w:sz="4" w:space="0" w:color="auto"/>
              <w:right w:val="single" w:sz="4" w:space="0" w:color="auto"/>
            </w:tcBorders>
            <w:vAlign w:val="center"/>
          </w:tcPr>
          <w:p w14:paraId="53F56087" w14:textId="399094B9"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13,1% (2018 r.)</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5B7FC37B" w14:textId="2DBBB5DC"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18%</w:t>
            </w:r>
          </w:p>
        </w:tc>
      </w:tr>
      <w:tr w:rsidR="001A6431" w:rsidRPr="00E8313F" w14:paraId="6121D557" w14:textId="77777777" w:rsidTr="0063221F">
        <w:trPr>
          <w:trHeight w:val="300"/>
          <w:jc w:val="center"/>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A87AC" w14:textId="77777777"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 </w:t>
            </w:r>
          </w:p>
        </w:tc>
        <w:tc>
          <w:tcPr>
            <w:tcW w:w="3100" w:type="pct"/>
            <w:gridSpan w:val="3"/>
            <w:tcBorders>
              <w:top w:val="nil"/>
              <w:left w:val="nil"/>
              <w:bottom w:val="single" w:sz="4" w:space="0" w:color="auto"/>
              <w:right w:val="single" w:sz="4" w:space="0" w:color="auto"/>
            </w:tcBorders>
            <w:shd w:val="clear" w:color="auto" w:fill="auto"/>
            <w:vAlign w:val="center"/>
            <w:hideMark/>
          </w:tcPr>
          <w:p w14:paraId="60539BA9" w14:textId="04F4A0BE" w:rsidR="001A6431" w:rsidRPr="00B734A9" w:rsidRDefault="001A6431" w:rsidP="0063221F">
            <w:pPr>
              <w:spacing w:after="0"/>
              <w:jc w:val="center"/>
              <w:rPr>
                <w:rFonts w:eastAsia="Times New Roman"/>
                <w:color w:val="000000"/>
                <w:sz w:val="16"/>
                <w:szCs w:val="20"/>
                <w:lang w:eastAsia="pl-PL"/>
              </w:rPr>
            </w:pPr>
            <w:r w:rsidRPr="00B734A9">
              <w:rPr>
                <w:rFonts w:eastAsia="Times New Roman"/>
                <w:color w:val="000000"/>
                <w:sz w:val="16"/>
                <w:szCs w:val="20"/>
                <w:lang w:eastAsia="pl-PL"/>
              </w:rPr>
              <w:t>Liczba aktywnych podmiotów ekonomii społecznej.</w:t>
            </w:r>
          </w:p>
        </w:tc>
        <w:tc>
          <w:tcPr>
            <w:tcW w:w="329" w:type="pct"/>
            <w:tcBorders>
              <w:top w:val="nil"/>
              <w:left w:val="nil"/>
              <w:bottom w:val="single" w:sz="4" w:space="0" w:color="auto"/>
              <w:right w:val="single" w:sz="4" w:space="0" w:color="auto"/>
            </w:tcBorders>
            <w:vAlign w:val="center"/>
          </w:tcPr>
          <w:p w14:paraId="02879BDB" w14:textId="77777777"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GUS</w:t>
            </w:r>
          </w:p>
        </w:tc>
        <w:tc>
          <w:tcPr>
            <w:tcW w:w="381" w:type="pct"/>
            <w:tcBorders>
              <w:top w:val="nil"/>
              <w:left w:val="single" w:sz="4" w:space="0" w:color="auto"/>
              <w:bottom w:val="single" w:sz="4" w:space="0" w:color="auto"/>
              <w:right w:val="single" w:sz="4" w:space="0" w:color="auto"/>
            </w:tcBorders>
            <w:shd w:val="clear" w:color="auto" w:fill="auto"/>
            <w:vAlign w:val="center"/>
            <w:hideMark/>
          </w:tcPr>
          <w:p w14:paraId="2772E4E5" w14:textId="377943C9" w:rsidR="001A6431" w:rsidRPr="00B734A9" w:rsidRDefault="001A6431"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93,9 tys.</w:t>
            </w:r>
          </w:p>
        </w:tc>
        <w:tc>
          <w:tcPr>
            <w:tcW w:w="428" w:type="pct"/>
            <w:tcBorders>
              <w:top w:val="nil"/>
              <w:left w:val="nil"/>
              <w:bottom w:val="single" w:sz="4" w:space="0" w:color="auto"/>
              <w:right w:val="single" w:sz="4" w:space="0" w:color="auto"/>
            </w:tcBorders>
            <w:vAlign w:val="center"/>
          </w:tcPr>
          <w:p w14:paraId="162017CC" w14:textId="2087B6FD"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9</w:t>
            </w:r>
            <w:r w:rsidR="00300F34">
              <w:rPr>
                <w:rFonts w:eastAsia="Times New Roman"/>
                <w:color w:val="000000" w:themeColor="text1"/>
                <w:sz w:val="16"/>
                <w:szCs w:val="20"/>
                <w:lang w:eastAsia="pl-PL"/>
              </w:rPr>
              <w:t>1</w:t>
            </w:r>
            <w:r w:rsidRPr="00B734A9">
              <w:rPr>
                <w:rFonts w:eastAsia="Times New Roman"/>
                <w:color w:val="000000" w:themeColor="text1"/>
                <w:sz w:val="16"/>
                <w:szCs w:val="20"/>
                <w:lang w:eastAsia="pl-PL"/>
              </w:rPr>
              <w:t>,5 tys.</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7DC3F1D8" w14:textId="07850BBD"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108 tys.</w:t>
            </w:r>
          </w:p>
        </w:tc>
      </w:tr>
      <w:tr w:rsidR="001A6431" w:rsidRPr="00E8313F" w14:paraId="287FCAD0" w14:textId="77777777" w:rsidTr="0063221F">
        <w:trPr>
          <w:trHeight w:val="293"/>
          <w:jc w:val="center"/>
        </w:trPr>
        <w:tc>
          <w:tcPr>
            <w:tcW w:w="313" w:type="pct"/>
            <w:tcBorders>
              <w:top w:val="single" w:sz="4" w:space="0" w:color="000000"/>
              <w:left w:val="single" w:sz="4" w:space="0" w:color="auto"/>
              <w:bottom w:val="single" w:sz="4" w:space="0" w:color="auto"/>
              <w:right w:val="single" w:sz="4" w:space="0" w:color="auto"/>
            </w:tcBorders>
            <w:vAlign w:val="center"/>
            <w:hideMark/>
          </w:tcPr>
          <w:p w14:paraId="6A025DC5" w14:textId="71D858A7" w:rsidR="001A6431" w:rsidRPr="00B734A9" w:rsidRDefault="001A6431" w:rsidP="001A6431">
            <w:pPr>
              <w:spacing w:after="0"/>
              <w:rPr>
                <w:rFonts w:eastAsia="Times New Roman"/>
                <w:color w:val="000000"/>
                <w:sz w:val="16"/>
                <w:szCs w:val="20"/>
                <w:lang w:eastAsia="pl-PL"/>
              </w:rPr>
            </w:pPr>
          </w:p>
        </w:tc>
        <w:tc>
          <w:tcPr>
            <w:tcW w:w="3100" w:type="pct"/>
            <w:gridSpan w:val="3"/>
            <w:tcBorders>
              <w:top w:val="nil"/>
              <w:left w:val="nil"/>
              <w:bottom w:val="single" w:sz="4" w:space="0" w:color="auto"/>
              <w:right w:val="single" w:sz="4" w:space="0" w:color="auto"/>
            </w:tcBorders>
            <w:shd w:val="clear" w:color="auto" w:fill="auto"/>
            <w:vAlign w:val="center"/>
            <w:hideMark/>
          </w:tcPr>
          <w:p w14:paraId="77D42F5F" w14:textId="35977952" w:rsidR="001A6431" w:rsidRPr="00B734A9" w:rsidRDefault="001A6431" w:rsidP="0063221F">
            <w:pPr>
              <w:spacing w:after="0"/>
              <w:jc w:val="center"/>
              <w:rPr>
                <w:rFonts w:eastAsia="Times New Roman"/>
                <w:color w:val="000000"/>
                <w:sz w:val="16"/>
                <w:szCs w:val="20"/>
                <w:lang w:eastAsia="pl-PL"/>
              </w:rPr>
            </w:pPr>
            <w:r w:rsidRPr="00B734A9">
              <w:rPr>
                <w:rFonts w:eastAsia="Times New Roman"/>
                <w:color w:val="000000"/>
                <w:sz w:val="16"/>
                <w:szCs w:val="20"/>
                <w:lang w:eastAsia="pl-PL"/>
              </w:rPr>
              <w:t>Liczba JST będących założycielem podmiotu ekonomii społecznej.</w:t>
            </w:r>
          </w:p>
        </w:tc>
        <w:tc>
          <w:tcPr>
            <w:tcW w:w="329" w:type="pct"/>
            <w:tcBorders>
              <w:top w:val="nil"/>
              <w:left w:val="nil"/>
              <w:bottom w:val="single" w:sz="4" w:space="0" w:color="auto"/>
              <w:right w:val="single" w:sz="4" w:space="0" w:color="auto"/>
            </w:tcBorders>
            <w:vAlign w:val="center"/>
          </w:tcPr>
          <w:p w14:paraId="222A436E" w14:textId="77777777"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GUS</w:t>
            </w:r>
          </w:p>
        </w:tc>
        <w:tc>
          <w:tcPr>
            <w:tcW w:w="381" w:type="pct"/>
            <w:tcBorders>
              <w:top w:val="nil"/>
              <w:left w:val="single" w:sz="4" w:space="0" w:color="auto"/>
              <w:bottom w:val="single" w:sz="4" w:space="0" w:color="auto"/>
              <w:right w:val="single" w:sz="4" w:space="0" w:color="auto"/>
            </w:tcBorders>
            <w:shd w:val="clear" w:color="auto" w:fill="auto"/>
            <w:vAlign w:val="center"/>
            <w:hideMark/>
          </w:tcPr>
          <w:p w14:paraId="4A698670" w14:textId="70982821" w:rsidR="001A6431" w:rsidRPr="00B734A9" w:rsidRDefault="001A6431" w:rsidP="001A6431">
            <w:pPr>
              <w:spacing w:after="0"/>
              <w:jc w:val="center"/>
              <w:rPr>
                <w:rFonts w:eastAsia="Times New Roman"/>
                <w:color w:val="000000" w:themeColor="text1"/>
                <w:sz w:val="16"/>
                <w:szCs w:val="20"/>
                <w:lang w:eastAsia="pl-PL"/>
              </w:rPr>
            </w:pPr>
            <w:r w:rsidRPr="00B734A9">
              <w:rPr>
                <w:rFonts w:eastAsia="Times New Roman"/>
                <w:color w:val="000000" w:themeColor="text1"/>
                <w:sz w:val="16"/>
                <w:szCs w:val="20"/>
                <w:lang w:eastAsia="pl-PL"/>
              </w:rPr>
              <w:t>0,4 tys.</w:t>
            </w:r>
          </w:p>
        </w:tc>
        <w:tc>
          <w:tcPr>
            <w:tcW w:w="428" w:type="pct"/>
            <w:tcBorders>
              <w:top w:val="nil"/>
              <w:left w:val="nil"/>
              <w:bottom w:val="single" w:sz="4" w:space="0" w:color="auto"/>
              <w:right w:val="single" w:sz="4" w:space="0" w:color="auto"/>
            </w:tcBorders>
            <w:vAlign w:val="center"/>
          </w:tcPr>
          <w:p w14:paraId="1F5D6B22" w14:textId="766E6EFD"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themeColor="text1"/>
                <w:sz w:val="16"/>
                <w:szCs w:val="20"/>
                <w:lang w:eastAsia="pl-PL"/>
              </w:rPr>
              <w:t>0,4 tys. (2018 r.)</w:t>
            </w:r>
          </w:p>
        </w:tc>
        <w:tc>
          <w:tcPr>
            <w:tcW w:w="448" w:type="pct"/>
            <w:tcBorders>
              <w:top w:val="nil"/>
              <w:left w:val="single" w:sz="4" w:space="0" w:color="auto"/>
              <w:bottom w:val="single" w:sz="4" w:space="0" w:color="auto"/>
              <w:right w:val="single" w:sz="4" w:space="0" w:color="auto"/>
            </w:tcBorders>
            <w:shd w:val="clear" w:color="auto" w:fill="auto"/>
            <w:vAlign w:val="center"/>
            <w:hideMark/>
          </w:tcPr>
          <w:p w14:paraId="4D57485C" w14:textId="683DA12F" w:rsidR="001A6431" w:rsidRPr="00B734A9" w:rsidRDefault="001A6431" w:rsidP="001A6431">
            <w:pPr>
              <w:spacing w:after="0"/>
              <w:jc w:val="center"/>
              <w:rPr>
                <w:rFonts w:eastAsia="Times New Roman"/>
                <w:color w:val="000000"/>
                <w:sz w:val="16"/>
                <w:szCs w:val="20"/>
                <w:lang w:eastAsia="pl-PL"/>
              </w:rPr>
            </w:pPr>
            <w:r w:rsidRPr="00B734A9">
              <w:rPr>
                <w:rFonts w:eastAsia="Times New Roman"/>
                <w:color w:val="000000"/>
                <w:sz w:val="16"/>
                <w:szCs w:val="20"/>
                <w:lang w:eastAsia="pl-PL"/>
              </w:rPr>
              <w:t>0,5 tys.</w:t>
            </w:r>
          </w:p>
        </w:tc>
      </w:tr>
    </w:tbl>
    <w:p w14:paraId="4D2F917F" w14:textId="69A197AC" w:rsidR="00F77A14" w:rsidRDefault="00F77A14" w:rsidP="00F77A14">
      <w:pPr>
        <w:rPr>
          <w:lang w:eastAsia="pl-PL"/>
        </w:rPr>
        <w:sectPr w:rsidR="00F77A14" w:rsidSect="00F77A14">
          <w:pgSz w:w="16838" w:h="11906" w:orient="landscape"/>
          <w:pgMar w:top="720" w:right="720" w:bottom="720" w:left="720" w:header="709" w:footer="709" w:gutter="0"/>
          <w:cols w:space="708"/>
          <w:titlePg/>
          <w:docGrid w:linePitch="360"/>
        </w:sectPr>
      </w:pPr>
    </w:p>
    <w:p w14:paraId="5D1517C0" w14:textId="1183C248" w:rsidR="004C1BAE" w:rsidRPr="00D30B46" w:rsidRDefault="004C1BAE" w:rsidP="007657A1">
      <w:pPr>
        <w:pStyle w:val="Nagwek2"/>
      </w:pPr>
      <w:bookmarkStart w:id="15" w:name="_Toc80878458"/>
      <w:r>
        <w:lastRenderedPageBreak/>
        <w:t>Rozdział VI.</w:t>
      </w:r>
      <w:r>
        <w:br/>
      </w:r>
      <w:r w:rsidRPr="00D30B46">
        <w:t xml:space="preserve">Wyzwania dla Ekonomii Społecznej </w:t>
      </w:r>
      <w:r w:rsidR="009A5722">
        <w:t>do 2030 </w:t>
      </w:r>
      <w:r w:rsidR="00186249">
        <w:t>r.</w:t>
      </w:r>
      <w:bookmarkEnd w:id="15"/>
    </w:p>
    <w:p w14:paraId="0D3CFF3D" w14:textId="1F458996" w:rsidR="004C1BAE" w:rsidRDefault="004C1BAE" w:rsidP="004C1BAE">
      <w:r w:rsidRPr="00CD4822">
        <w:t>Określone w programie cel główny i cele szczegółowe dotyczą najbardziej podstawowych kwestii związanych z zakorzenieniem ekonomii społecznej zarówno w sferze aktywności społeczno-gospodarczej</w:t>
      </w:r>
      <w:r w:rsidR="001B1F90">
        <w:t>,</w:t>
      </w:r>
      <w:r w:rsidRPr="00CD4822">
        <w:t xml:space="preserve"> jak i w politykach publicznych. Realizacja tych celów przyczyni się do </w:t>
      </w:r>
      <w:r>
        <w:t>wzmocnienia potencjału</w:t>
      </w:r>
      <w:r w:rsidRPr="00CD4822">
        <w:t xml:space="preserve"> podmiotów ekonomii społecznej, a</w:t>
      </w:r>
      <w:r w:rsidR="00A22E39">
        <w:t> </w:t>
      </w:r>
      <w:r w:rsidRPr="00CD4822">
        <w:t xml:space="preserve">także spowoduje zmiany </w:t>
      </w:r>
      <w:r w:rsidR="000B5A27">
        <w:br/>
      </w:r>
      <w:r w:rsidRPr="00CD4822">
        <w:t>w otoczeniu, w którym funkcjonują te podmioty, pozwalając na pogłębianie współpracy wielostronnej (wewnątrz sektora ekonomii społecznej, z</w:t>
      </w:r>
      <w:r>
        <w:t> </w:t>
      </w:r>
      <w:r w:rsidRPr="00CD4822">
        <w:t xml:space="preserve">biznesem, administracją publiczną </w:t>
      </w:r>
      <w:r w:rsidR="000B5A27">
        <w:br/>
      </w:r>
      <w:r w:rsidRPr="00CD4822">
        <w:t xml:space="preserve">i innymi podmiotami). </w:t>
      </w:r>
      <w:r>
        <w:t>W takiej sytuacji możliwe będzie również szersze włączanie ekonomii społecznej w procesy rozwiązywania problemów społecznych w nowych obszarach. Realizacja wyznaczonego w KPRES długofalowego celu strategicznego, wykraczającego poza ramy czasowe programu, będzie możliwa dzięki kluczowej, z perspektywy określania kierunków rozwoju i dobierania instrumentów, zdolności poszczególnych podmiotów ekonomii społecznej do dostarczania zindywidualizowanych</w:t>
      </w:r>
      <w:r w:rsidR="003565BB">
        <w:t xml:space="preserve">, </w:t>
      </w:r>
      <w:r>
        <w:t>opartych na potencjale społeczności</w:t>
      </w:r>
      <w:r w:rsidR="003565BB">
        <w:t xml:space="preserve"> lokalnej</w:t>
      </w:r>
      <w:r>
        <w:t xml:space="preserve"> rozwiązań konkretnych problemów społecznych, przy jednoczesnej uniwersalności formuły</w:t>
      </w:r>
      <w:r w:rsidR="001B1F90">
        <w:t>,</w:t>
      </w:r>
      <w:r>
        <w:t xml:space="preserve"> w jakiej funkcjonują te podmioty</w:t>
      </w:r>
      <w:r w:rsidR="001B1F90">
        <w:t>,</w:t>
      </w:r>
      <w:r>
        <w:t xml:space="preserve"> pozwalającej na adaptację do działań w nowych obszarach. </w:t>
      </w:r>
    </w:p>
    <w:p w14:paraId="78187C82" w14:textId="49BC0806" w:rsidR="004C1BAE" w:rsidRDefault="004C1BAE" w:rsidP="004C1BAE">
      <w:r>
        <w:t>Wyznaczanie kierunków polityki państwa w perspektywie 2023</w:t>
      </w:r>
      <w:r w:rsidR="001B1F90" w:rsidRPr="001B1F90">
        <w:t>–</w:t>
      </w:r>
      <w:r>
        <w:t xml:space="preserve">2030 musi przebiegać dwutorowo. Z jednej strony konieczne będzie umacnianie trendów wyznaczonych i wspieranych w ramach </w:t>
      </w:r>
      <w:r w:rsidR="0030054B">
        <w:t>programu</w:t>
      </w:r>
      <w:r>
        <w:t>. Z drugiej strony poszukiwane będą takie dziedziny i obszary, w których aktywność podmiotów ekonomii społecznej będzie naturalna i przyczyni się do wytworzenia społecznej wartości dodanej. W perspektywie czasowej do 2030</w:t>
      </w:r>
      <w:r w:rsidR="00A80CB5">
        <w:t xml:space="preserve"> r. </w:t>
      </w:r>
      <w:r w:rsidR="003565BB">
        <w:t>kontynuowane będzie również poszukiwanie punktów wspólnych między przedsiębiorczością społ</w:t>
      </w:r>
      <w:r w:rsidR="00F462C6">
        <w:t>e</w:t>
      </w:r>
      <w:r w:rsidR="003565BB">
        <w:t xml:space="preserve">czną a spółdzielczością, pozwalające połączyć dorobek i potencjał spółdzielczości </w:t>
      </w:r>
      <w:r w:rsidR="000B5A27">
        <w:br/>
      </w:r>
      <w:r w:rsidR="003565BB">
        <w:t>z innowacyjnością ekonomii społecznej oraz realizacją ważnych celów społecznych.</w:t>
      </w:r>
    </w:p>
    <w:p w14:paraId="5E6D6DA7" w14:textId="4A21AE4F" w:rsidR="004C1BAE" w:rsidRDefault="004C1BAE" w:rsidP="004C1BAE">
      <w:r>
        <w:t>Kluczowym wyzwaniem stawianym obecnie przed ekonomią społeczną jest tworzenie dogodnych warunków do społecznej i zawodowej reintegracji osób zagrożonych wykluczeniem społecznym. Dzięki programowanym działaniom możliwe będzie wzmocnienie więzi między PES a innymi podmiotami i instytucjami działającymi w tym obszarze. Niemniej jednak konieczne będzie także wzmacnianie relacji między instytucjami pomocy społecznej a PES, polegające w szczególności na wykorzystywaniu instrumentów aktywnej integracji.</w:t>
      </w:r>
    </w:p>
    <w:p w14:paraId="1A345151" w14:textId="761BD030" w:rsidR="008E0B00" w:rsidRDefault="008E0B00" w:rsidP="004C1BAE">
      <w:r>
        <w:t xml:space="preserve">Jednocześnie wzmacniana powinna być również </w:t>
      </w:r>
      <w:r w:rsidR="00EE757C">
        <w:t>trwałość</w:t>
      </w:r>
      <w:r>
        <w:t xml:space="preserve"> systemu wsparcia dedykowanego PES. </w:t>
      </w:r>
      <w:r w:rsidR="00D1220F">
        <w:t>Osiąganie trwałych rezultatów zarówno w sferze reintegracji</w:t>
      </w:r>
      <w:r w:rsidR="005C7DD9">
        <w:t>,</w:t>
      </w:r>
      <w:r w:rsidR="00D1220F">
        <w:t xml:space="preserve"> jak i uczestnictwa PES w</w:t>
      </w:r>
      <w:r w:rsidR="00A80CB5">
        <w:t> </w:t>
      </w:r>
      <w:r w:rsidR="00D1220F">
        <w:t>aktywności gospodarczej wymagają stabilnego systemu wsparcia instytucjonalnego. Konstrukcja tego systemu powinna pozwalać na łączenie formułowanych na poziomie centralnym celów i standardów z regionalną specyfiką oraz oddolnymi rozwiązaniami wypracowywanymi w sektorze ekonomii społecznej. Z tych względów spodziewać się można</w:t>
      </w:r>
      <w:r w:rsidR="00A80CB5">
        <w:t>,</w:t>
      </w:r>
      <w:r w:rsidR="00D1220F">
        <w:t xml:space="preserve"> że obecny system wsparcia będzie rozwijany.</w:t>
      </w:r>
    </w:p>
    <w:p w14:paraId="1DF9A0D9" w14:textId="3C598038" w:rsidR="00A026E5" w:rsidRDefault="00311382" w:rsidP="004C1BAE">
      <w:r>
        <w:t>Cechą charakterystyczną PES jest zdolnoś</w:t>
      </w:r>
      <w:r w:rsidR="00F462C6">
        <w:t>ć</w:t>
      </w:r>
      <w:r>
        <w:t xml:space="preserve"> dopasowywania się do zmieniających się warunków i potrzeb wynikających z sytuacji na rynku pracy. </w:t>
      </w:r>
      <w:r w:rsidR="00F462C6">
        <w:t>F</w:t>
      </w:r>
      <w:r>
        <w:t>ormuła wspierania PES</w:t>
      </w:r>
      <w:r w:rsidR="004C1BAE">
        <w:t xml:space="preserve"> </w:t>
      </w:r>
      <w:r w:rsidR="00A80CB5">
        <w:t xml:space="preserve">proponowana </w:t>
      </w:r>
      <w:r w:rsidR="004C1BAE">
        <w:t xml:space="preserve">w </w:t>
      </w:r>
      <w:r w:rsidR="0030054B">
        <w:t xml:space="preserve">programie </w:t>
      </w:r>
      <w:r w:rsidR="004C1BAE">
        <w:t>odpowiadać będ</w:t>
      </w:r>
      <w:r>
        <w:t>zie</w:t>
      </w:r>
      <w:r w:rsidR="005D30E3">
        <w:t xml:space="preserve"> zarówno na wyzwania związane z </w:t>
      </w:r>
      <w:r>
        <w:t xml:space="preserve">utrzymaniem pozytywnych trendów w zakresie zatrudnienia, jak i na </w:t>
      </w:r>
      <w:r w:rsidR="004C1BAE">
        <w:t xml:space="preserve">ewentualne </w:t>
      </w:r>
      <w:r>
        <w:t xml:space="preserve">pogorszenie się </w:t>
      </w:r>
      <w:r w:rsidR="004C1BAE">
        <w:t>koniunktury</w:t>
      </w:r>
      <w:r>
        <w:t xml:space="preserve"> na rynku pracy. W pierwszym przypadku PES oferować</w:t>
      </w:r>
      <w:r w:rsidR="008E0B00">
        <w:t xml:space="preserve"> </w:t>
      </w:r>
      <w:r>
        <w:t xml:space="preserve">będą dogodne warunki do podjęcia </w:t>
      </w:r>
      <w:r w:rsidR="008E0B00">
        <w:t xml:space="preserve">aktywności </w:t>
      </w:r>
      <w:r>
        <w:t xml:space="preserve">zawodowej dla osób </w:t>
      </w:r>
      <w:r w:rsidR="00A80CB5">
        <w:t xml:space="preserve">najbardziej </w:t>
      </w:r>
      <w:r>
        <w:t xml:space="preserve">oddalonych od rynku pracy. W drugim przypadku mogą minimalizować negatywne skutki </w:t>
      </w:r>
      <w:r w:rsidR="00137377">
        <w:t xml:space="preserve">mogącego ewentualnie wzrosnąć </w:t>
      </w:r>
      <w:r w:rsidR="008E0B00">
        <w:t>bez</w:t>
      </w:r>
      <w:r w:rsidR="00F462C6">
        <w:t>ro</w:t>
      </w:r>
      <w:r w:rsidR="008E0B00">
        <w:t>bocia.</w:t>
      </w:r>
      <w:r w:rsidR="004C1BAE">
        <w:t xml:space="preserve"> </w:t>
      </w:r>
      <w:r w:rsidR="008E0B00">
        <w:t>Chociaż obecnie trudno ocenić</w:t>
      </w:r>
      <w:r w:rsidR="005C7DD9">
        <w:t>,</w:t>
      </w:r>
      <w:r w:rsidR="008E0B00">
        <w:t xml:space="preserve"> jak kształtować się będzie sytuacja w tej sferze po 2023 </w:t>
      </w:r>
      <w:r w:rsidR="00A80CB5">
        <w:t xml:space="preserve">r., </w:t>
      </w:r>
      <w:r w:rsidR="008E0B00">
        <w:t xml:space="preserve">można </w:t>
      </w:r>
      <w:r w:rsidR="008E0B00">
        <w:lastRenderedPageBreak/>
        <w:t>przyjąć, że c</w:t>
      </w:r>
      <w:r w:rsidR="004C1BAE">
        <w:t>harakterystyczna dla PES elastyczność oraz doświadczenie w zakresie reintegracji pozwolą także na rozszerzenie katalogu osób, które korzystać będą mogły z reintegracyjnego wsparcia w ramach tych podmiotów.</w:t>
      </w:r>
      <w:r w:rsidR="00A026E5">
        <w:t xml:space="preserve"> Ekonomia społeczna będzie w tym zakresie otwarta na nowe wyzwania wynikające ze zmian s</w:t>
      </w:r>
      <w:r w:rsidR="00BF0382">
        <w:t>połeczno-gospodarczych, związanych</w:t>
      </w:r>
      <w:r w:rsidR="00A026E5">
        <w:t xml:space="preserve"> m.in. </w:t>
      </w:r>
      <w:r w:rsidR="00D714F3">
        <w:br/>
      </w:r>
      <w:r w:rsidR="00A026E5">
        <w:t>z</w:t>
      </w:r>
      <w:r w:rsidR="00BF0382">
        <w:t>e zmianami demograficznymi</w:t>
      </w:r>
      <w:r w:rsidR="00A026E5">
        <w:t xml:space="preserve"> </w:t>
      </w:r>
      <w:r w:rsidR="00A80CB5">
        <w:t xml:space="preserve">czy </w:t>
      </w:r>
      <w:r w:rsidR="00BF0382">
        <w:t>migracją</w:t>
      </w:r>
      <w:r w:rsidR="00A026E5">
        <w:t xml:space="preserve"> ludności. </w:t>
      </w:r>
    </w:p>
    <w:p w14:paraId="5946ADB9" w14:textId="0928E678" w:rsidR="004C1BAE" w:rsidRDefault="004C1BAE" w:rsidP="004C1BAE">
      <w:r>
        <w:t>Korzystna dla pracowników sytuacja na rynku pracy powinna przekładać się na ograniczanie nierówności płacowych. Proces ten wspierany może być dzięki włączeniu osób o niskich dochodach do katalogu osób wspieranych w ramach ekonomii społecznej. Jednocześnie w przypadku utrzymania się pozytywnych trendów w zakresie zatrudnienia i</w:t>
      </w:r>
      <w:r w:rsidR="00EE757C">
        <w:t> </w:t>
      </w:r>
      <w:r>
        <w:t>aktywności zawodowej (w szczególności osób</w:t>
      </w:r>
      <w:r w:rsidR="00C82C22">
        <w:t xml:space="preserve"> z</w:t>
      </w:r>
      <w:r>
        <w:t xml:space="preserve"> grup zagrożonych wykluczeniem społecznym) należy poszukiwać formuły pozwalającej na</w:t>
      </w:r>
      <w:r w:rsidR="005D30E3">
        <w:t xml:space="preserve"> upowszechnianie zatrudnienia w </w:t>
      </w:r>
      <w:r>
        <w:t xml:space="preserve">PES jako pełnoprawnej alternatywnej ścieżki rozwoju zawodowego. </w:t>
      </w:r>
    </w:p>
    <w:p w14:paraId="59280AC5" w14:textId="2B4B444C" w:rsidR="004C1BAE" w:rsidRDefault="004C1BAE" w:rsidP="004C1BAE">
      <w:pPr>
        <w:autoSpaceDE w:val="0"/>
        <w:autoSpaceDN w:val="0"/>
        <w:adjustRightInd w:val="0"/>
      </w:pPr>
      <w:r>
        <w:t>Konieczne jest również uwzględnienie nowych kierunków i koncepcji, które przełożyć się mogą na zasadniczą zmianę w funkcjonowaniu społeczności lokalnych. Kluczowe znaczenie ma tutaj rozwój gospodarki o obiegu zamkniętym rozumianej jako koncepcj</w:t>
      </w:r>
      <w:r w:rsidR="00C82C22">
        <w:t>a</w:t>
      </w:r>
      <w:r w:rsidRPr="00431E70">
        <w:t>, w której wartość</w:t>
      </w:r>
      <w:r w:rsidR="00C82C22">
        <w:t>,</w:t>
      </w:r>
      <w:r w:rsidRPr="00431E70">
        <w:t xml:space="preserve"> produkty, materiały oraz surowce powinny pozostawać w obiegu tak długo, jak jest to możliwe, a wytwarzanie odpadów powinno być jak najbardziej zminimalizowane</w:t>
      </w:r>
      <w:r w:rsidR="005A5B99">
        <w:t>.</w:t>
      </w:r>
      <w:r w:rsidR="005A5B99">
        <w:rPr>
          <w:rStyle w:val="Odwoanieprzypisudolnego"/>
        </w:rPr>
        <w:footnoteReference w:id="37"/>
      </w:r>
      <w:r>
        <w:t xml:space="preserve"> Ta forma organizacji relacji ekonomicznych ma szczególne znaczenie dla wspólnot lokalnych</w:t>
      </w:r>
      <w:r w:rsidR="00C82C22">
        <w:t>,</w:t>
      </w:r>
      <w:r>
        <w:t xml:space="preserve"> ponieważ pozwala na ograniczanie niekorzystnych zjawisk (np. nadmiernej produkcji odpadów, marnowani</w:t>
      </w:r>
      <w:r w:rsidR="00874F06">
        <w:t>a</w:t>
      </w:r>
      <w:r>
        <w:t xml:space="preserve"> żywności) dotyczących wszystkich </w:t>
      </w:r>
      <w:r w:rsidR="005D30E3">
        <w:t>członków takiej społeczności. Z </w:t>
      </w:r>
      <w:r>
        <w:t>tego względu konieczne będzie uwzględnienie w politykach publicznych instrumentów sprzyjających powszechnemu zaangażowaniu członków wspólnot we wdrażanie takiego modelu.</w:t>
      </w:r>
    </w:p>
    <w:p w14:paraId="70320D64" w14:textId="2719A4DF" w:rsidR="004C1BAE" w:rsidRDefault="004C1BAE" w:rsidP="004C1BAE">
      <w:pPr>
        <w:autoSpaceDE w:val="0"/>
        <w:autoSpaceDN w:val="0"/>
        <w:adjustRightInd w:val="0"/>
      </w:pPr>
      <w:r>
        <w:t xml:space="preserve">Wyzwaniem stojącym przed sektorem ekonomii społecznej będzie także wkraczanie </w:t>
      </w:r>
      <w:r w:rsidR="000B5A27">
        <w:br/>
      </w:r>
      <w:r>
        <w:t xml:space="preserve">w zupełnie nowe obszary działalności. Na uwagę zasługuje tu chociażby produkcja energii odnawialnej. Podobnie jak w przypadku gospodarki o obiegu zamkniętym, w tej dziedzinie również kluczowym czynnikiem determinującym powodzenie jest zaangażowanie </w:t>
      </w:r>
      <w:r w:rsidR="000B5A27">
        <w:br/>
      </w:r>
      <w:r>
        <w:t xml:space="preserve">w produkcję energii jak najliczniejszego grona członków społeczności lokalnej. </w:t>
      </w:r>
    </w:p>
    <w:p w14:paraId="4B38AFC3" w14:textId="5098C4DA" w:rsidR="004C1BAE" w:rsidRDefault="004C1BAE" w:rsidP="004C1BAE">
      <w:pPr>
        <w:autoSpaceDE w:val="0"/>
        <w:autoSpaceDN w:val="0"/>
        <w:adjustRightInd w:val="0"/>
      </w:pPr>
      <w:r>
        <w:t xml:space="preserve">Po 2023 </w:t>
      </w:r>
      <w:r w:rsidR="00C82C22">
        <w:t xml:space="preserve">r. </w:t>
      </w:r>
      <w:r>
        <w:t>niewątpliwie powinna również rosnąć rola PES w procesach rewitalizacji. Na obszarach miejskich konieczne będzie poszukiwanie rozwiązań pozwalających na szerokie włączenie PES</w:t>
      </w:r>
      <w:r w:rsidR="00C82C22">
        <w:t xml:space="preserve"> w</w:t>
      </w:r>
      <w:r>
        <w:t xml:space="preserve"> animację społeczności lokalnej i proces ożywiania aktywności społecznej i</w:t>
      </w:r>
      <w:r w:rsidR="00EE757C">
        <w:t> </w:t>
      </w:r>
      <w:r>
        <w:t xml:space="preserve">gospodarczej. </w:t>
      </w:r>
      <w:r w:rsidR="00EE757C">
        <w:t>PES mogą także odegrać szczególną rolę w zmianach zachodzących na obszarach wiejskich. Ich rola nie ogranicza się jedynie do włączania się w proces rewitalizacji obszarów zdegradowany</w:t>
      </w:r>
      <w:r w:rsidR="00C82C22">
        <w:t>ch</w:t>
      </w:r>
      <w:r w:rsidR="00EE757C">
        <w:t xml:space="preserve">. Równie ważne będzie wykorzystanie potencjału PES do dywersyfikowania źródeł przychodu mieszkańców wsi oraz do dostarczania usług społecznych w formie odpowiadającej lokalnym uwarunkowaniom. </w:t>
      </w:r>
      <w:r w:rsidR="00D608E1">
        <w:t>W szczególności realizowane powinny być działania upowszechniające model gospodarstwa opiekuńczego. Jednocześnie ekonomia społ</w:t>
      </w:r>
      <w:r w:rsidR="005C7DD9">
        <w:t>e</w:t>
      </w:r>
      <w:r w:rsidR="00D608E1">
        <w:t xml:space="preserve">czna na obszarach wiejskich umożliwi lokalnym liderom podejmowanie działalności </w:t>
      </w:r>
      <w:r w:rsidR="00D714F3">
        <w:br/>
      </w:r>
      <w:r w:rsidR="00D608E1">
        <w:t xml:space="preserve">w nowych formach. </w:t>
      </w:r>
    </w:p>
    <w:p w14:paraId="58BB9E2F" w14:textId="56AA03E2" w:rsidR="004C1BAE" w:rsidRDefault="004C1BAE" w:rsidP="004C1BAE">
      <w:pPr>
        <w:autoSpaceDE w:val="0"/>
        <w:autoSpaceDN w:val="0"/>
        <w:adjustRightInd w:val="0"/>
      </w:pPr>
      <w:r>
        <w:t>Obecna perspektywa KPRES tworzy grunt do rozwoju PES w sferze działalności gospodarczej. Wraz ze wzrostem udziału PES w rynku oraz zwiększaniem poziomu zatrudnienia rosnąć będzie także kwota środków pochodzących z generowanych przez PES zysków, przeznaczanych na realizację celów społecznych (np. w zakresie reintegracji pracowników). Z</w:t>
      </w:r>
      <w:r w:rsidR="00EE757C">
        <w:t> </w:t>
      </w:r>
      <w:r>
        <w:t xml:space="preserve">tego powodu stałym wyzwaniem będzie zapewnianie PES wsparcia stymulującego poprawę ich konkurencyjności. Jednocześnie pogłębionej refleksji wymagać będzie także budowa </w:t>
      </w:r>
      <w:r>
        <w:lastRenderedPageBreak/>
        <w:t>koncepcji dużego przedsiębiorstwa społecznego, które dzięki wykorzystaniu efektu skali będzie mogło generować większe zyski przeznaczane na cele społeczne. Jednocześnie taki model działania mógłby otwierać także nowe rynki dla ekonomii społecznej (np. transport publiczny). Poprawa kondycji ekonomicznej PES powinna służyć także budowaniu sektorowych rozwiązań (niezależnych od finasowania publicznego) sprzyjających wdrażaniu innowacji oraz wspieraniu nowych podmiotów. Rozwiązania takie jak obligacje społeczne, poręczenia wzajemne czy też</w:t>
      </w:r>
      <w:r w:rsidR="005D30E3">
        <w:t xml:space="preserve"> fundusze pożyczkowe tworzone z </w:t>
      </w:r>
      <w:r>
        <w:t>nadwyżek wypracowywanych przez PES mogą w znaczący sposób przyspieszyć rozwój ekonomii społecznej.</w:t>
      </w:r>
    </w:p>
    <w:p w14:paraId="09C70CD8" w14:textId="1DD6C36C" w:rsidR="00676E82" w:rsidRDefault="004C1BAE" w:rsidP="00676E82">
      <w:pPr>
        <w:autoSpaceDE w:val="0"/>
        <w:autoSpaceDN w:val="0"/>
        <w:adjustRightInd w:val="0"/>
      </w:pPr>
      <w:r>
        <w:t xml:space="preserve">Po 2023 r. konieczne będzie kontynuowanie działań uwypuklających idee i praktykę funkcjonowania ekonomii społecznej. </w:t>
      </w:r>
      <w:r w:rsidR="00125D0F">
        <w:t>Przykładem takich dzi</w:t>
      </w:r>
      <w:r w:rsidR="00874F06">
        <w:t>ałań może być rozpoczęcie dyskus</w:t>
      </w:r>
      <w:r w:rsidR="00125D0F">
        <w:t>ji na temat wł</w:t>
      </w:r>
      <w:r w:rsidR="00554E67">
        <w:t>ą</w:t>
      </w:r>
      <w:r w:rsidR="00125D0F">
        <w:t xml:space="preserve">czenia ekonomii społecznej w zakres kształcenia na uczelniach, </w:t>
      </w:r>
      <w:r w:rsidR="000B5A27">
        <w:br/>
      </w:r>
      <w:r w:rsidR="00125D0F">
        <w:t>w szczególności na kierunkach ekonomicznych i społecznych.</w:t>
      </w:r>
    </w:p>
    <w:p w14:paraId="03A73505" w14:textId="6DF5F9D3" w:rsidR="00676E82" w:rsidRPr="00CD4822" w:rsidRDefault="00676E82" w:rsidP="00676E82">
      <w:pPr>
        <w:autoSpaceDE w:val="0"/>
        <w:autoSpaceDN w:val="0"/>
        <w:adjustRightInd w:val="0"/>
        <w:spacing w:after="0"/>
      </w:pPr>
      <w:r>
        <w:t>Jednocześnie dynamika zjawisk społecznych i gospodarczych oraz nowe warunki i wyzwania stojące przed ekonomią społ</w:t>
      </w:r>
      <w:r w:rsidR="00BF2315">
        <w:t>e</w:t>
      </w:r>
      <w:r>
        <w:t>czną i solidarną wy</w:t>
      </w:r>
      <w:r w:rsidR="00BF2315">
        <w:t>m</w:t>
      </w:r>
      <w:r>
        <w:t xml:space="preserve">agać będą stałego rozbudowywania i udoskonalania systemu monitorowania. Projektowane obecnie rozwiązania w tym zakresie będą modyfikowane i uzupełniane wraz z ewolucją </w:t>
      </w:r>
      <w:r w:rsidR="00A655B1">
        <w:t xml:space="preserve">sektora </w:t>
      </w:r>
      <w:r>
        <w:t>ekonomii społecznej w Polsce.</w:t>
      </w:r>
    </w:p>
    <w:p w14:paraId="084BC792" w14:textId="77777777" w:rsidR="004C1BAE" w:rsidRDefault="004C1BAE">
      <w:pPr>
        <w:spacing w:line="259" w:lineRule="auto"/>
        <w:jc w:val="left"/>
        <w:rPr>
          <w:rFonts w:eastAsia="Times New Roman"/>
          <w:b/>
          <w:bCs/>
          <w:sz w:val="36"/>
          <w:szCs w:val="36"/>
          <w:lang w:eastAsia="pl-PL"/>
        </w:rPr>
      </w:pPr>
      <w:r>
        <w:br w:type="page"/>
      </w:r>
    </w:p>
    <w:p w14:paraId="219591A8" w14:textId="7702195F" w:rsidR="00513031" w:rsidRPr="00556909" w:rsidRDefault="00513031" w:rsidP="00513031">
      <w:pPr>
        <w:pStyle w:val="Nagwek2"/>
      </w:pPr>
      <w:bookmarkStart w:id="16" w:name="_Toc80878459"/>
      <w:r>
        <w:lastRenderedPageBreak/>
        <w:t>Załącznik.</w:t>
      </w:r>
      <w:r w:rsidRPr="00556909">
        <w:br/>
        <w:t>Diagnoza ekonomii społecznej</w:t>
      </w:r>
      <w:bookmarkEnd w:id="16"/>
      <w:r w:rsidRPr="00556909">
        <w:t xml:space="preserve"> </w:t>
      </w:r>
    </w:p>
    <w:p w14:paraId="0201ACE8" w14:textId="77777777" w:rsidR="00513031" w:rsidRPr="001949D3" w:rsidRDefault="00513031" w:rsidP="00513031">
      <w:pPr>
        <w:spacing w:line="276" w:lineRule="auto"/>
      </w:pPr>
      <w:r>
        <w:rPr>
          <w:b/>
        </w:rPr>
        <w:t>Sektor organizacji pozarządowych</w:t>
      </w:r>
    </w:p>
    <w:p w14:paraId="1552EFB7" w14:textId="6C7E1D05" w:rsidR="00513031" w:rsidRPr="001949D3" w:rsidRDefault="00513031" w:rsidP="00513031">
      <w:pPr>
        <w:spacing w:line="276" w:lineRule="auto"/>
        <w:rPr>
          <w:u w:val="single"/>
        </w:rPr>
      </w:pPr>
      <w:r w:rsidRPr="001949D3">
        <w:rPr>
          <w:u w:val="single"/>
        </w:rPr>
        <w:t>Wielkość sektora</w:t>
      </w:r>
      <w:r w:rsidRPr="001949D3">
        <w:rPr>
          <w:rStyle w:val="Odwoanieprzypisudolnego"/>
          <w:u w:val="single"/>
        </w:rPr>
        <w:footnoteReference w:id="38"/>
      </w:r>
    </w:p>
    <w:p w14:paraId="29C2F223" w14:textId="08B6630D" w:rsidR="00513031" w:rsidRPr="00B011F1" w:rsidRDefault="00513031" w:rsidP="00513031">
      <w:pPr>
        <w:spacing w:line="276" w:lineRule="auto"/>
      </w:pPr>
      <w:r>
        <w:t xml:space="preserve">Wielkość sektora non–profit nie uległa w ostatnich latach </w:t>
      </w:r>
      <w:r w:rsidRPr="00B011F1">
        <w:t xml:space="preserve">znaczącym zmianom ilościowym. </w:t>
      </w:r>
      <w:r w:rsidR="00D714F3">
        <w:br/>
      </w:r>
      <w:r w:rsidRPr="00B011F1">
        <w:t>W 2018 r. naliczono 101 tys. rejestrowych organizacji non-profit, w tym 88,1 tys. (87,2%) stanowiły stowarzyszenia i podobne organizacje społeczne, fundacje, społeczne podmioty wyznaniowe, samorząd gospodarczy i zawodowy.</w:t>
      </w:r>
      <w:r w:rsidR="00BD59DB">
        <w:rPr>
          <w:rStyle w:val="Odwoanieprzypisudolnego"/>
        </w:rPr>
        <w:footnoteReference w:id="39"/>
      </w:r>
      <w:r w:rsidRPr="00B011F1">
        <w:t xml:space="preserve"> W 2019 r. liczba tych podmiotów wynosiła 89,4 tys. Biorąc pod uwagę perspektywę czasową od 2014 r. ogólna liczba aktywnych podmiotów wzrosła o ok. 2,4%. Wśród tych 88,1 tys. organizacji w 2018 r. aż 87,3 tys. stanowiły podmioty ekonomii społecznej (tj. 99% stowarzyszeń, fundacji, etc. </w:t>
      </w:r>
      <w:r w:rsidR="000B5A27">
        <w:br/>
      </w:r>
      <w:r w:rsidRPr="00B011F1">
        <w:t xml:space="preserve">i 86,4% całego sektora non-profit, przy uwzględnieniu w nim także związków zawodowych </w:t>
      </w:r>
      <w:r w:rsidR="00D714F3">
        <w:br/>
      </w:r>
      <w:r w:rsidRPr="00B011F1">
        <w:t>i partii politycznych). W 2019 r. naliczono 88,7 tys. podmiotów ekonomii społecznej (czyli także 99% organizacji non-profit bez związków zawodowych i partii politycznych).</w:t>
      </w:r>
    </w:p>
    <w:p w14:paraId="36CFEB1A" w14:textId="5CF3ADDD" w:rsidR="00513031" w:rsidRDefault="00513031" w:rsidP="00513031">
      <w:pPr>
        <w:spacing w:line="276" w:lineRule="auto"/>
      </w:pPr>
      <w:r w:rsidRPr="001949D3">
        <w:t>Wśród podmiotów ekonomii społecznej wyróżniono 9,3 tys. (w 2018 r.) i 9,4 tys. (w 2019 r.) posiadających status organizacji pożytku publicznego. Stanowiły one 10,6% wszystkich podmiotów ekonomii społecznej. W tym samym zbiorze odnotowano także 0,2 tys. (w 2018 r.) i 0,3 tys. (w 2019 r.) przedsiębiorstw społecznych. One z kolei stanowiły odpowiednio 0,2</w:t>
      </w:r>
      <w:r>
        <w:t>%</w:t>
      </w:r>
      <w:r w:rsidRPr="001949D3">
        <w:t xml:space="preserve"> i</w:t>
      </w:r>
      <w:r>
        <w:t> </w:t>
      </w:r>
      <w:r w:rsidRPr="001949D3">
        <w:t xml:space="preserve">0,3% wszystkich podmiotów ekonomii społecznej. </w:t>
      </w:r>
      <w:r>
        <w:t>Sytuacja kształtowała się podobnie także w latach wcześniejszych.</w:t>
      </w:r>
      <w:r w:rsidRPr="003F0E96">
        <w:t xml:space="preserve"> </w:t>
      </w:r>
      <w:r w:rsidRPr="001949D3">
        <w:t>W 2016 r. udział podmiotów ekonomii społecznej w sektorze non-profit był taki sam jak w omówionych latach 2018 i 2019, czyli 99% (90,9 tys. PES wśród 91,8 tys. rejestrowych organizacji non-profit).</w:t>
      </w:r>
      <w:r>
        <w:t xml:space="preserve"> Można, więc stwierdzić, że pomimo niewielkich wahań </w:t>
      </w:r>
      <w:r w:rsidRPr="001949D3">
        <w:t>liczebności tradycyjnych organizacji non-profit</w:t>
      </w:r>
      <w:r>
        <w:t>, charakter sektora pozostaje względnie stały i zdecydowanie dominującą rolę pełnią w nim podmioty ekonomii społecznej.</w:t>
      </w:r>
    </w:p>
    <w:p w14:paraId="617B1BBC" w14:textId="6A2D28C8" w:rsidR="00513031" w:rsidRDefault="00513031" w:rsidP="00513031">
      <w:pPr>
        <w:spacing w:line="276" w:lineRule="auto"/>
      </w:pPr>
      <w:r w:rsidRPr="001949D3">
        <w:t>Struktura sektora rejestrowych organizacji non-profit</w:t>
      </w:r>
      <w:r w:rsidR="00BD59DB">
        <w:rPr>
          <w:rStyle w:val="Odwoanieprzypisudolnego"/>
        </w:rPr>
        <w:footnoteReference w:id="40"/>
      </w:r>
      <w:r w:rsidRPr="001949D3">
        <w:t xml:space="preserve"> również ma swoją specyfikę. Liczebnie </w:t>
      </w:r>
      <w:r>
        <w:t>przeważają</w:t>
      </w:r>
      <w:r w:rsidRPr="001949D3">
        <w:t xml:space="preserve"> stowarzyszenia i podobne organizacje społeczne, których w 2018 r. było 69,1 tys. (78,4% sektora), a rok później 69,9 tys. (78,2% sektora). Na drugim miejscu pod kątem liczebności plasowały się fundacje, których w 2018 r. naliczono</w:t>
      </w:r>
      <w:r>
        <w:t xml:space="preserve"> 14,5 tys. (16,5% sektora), a w </w:t>
      </w:r>
      <w:r w:rsidRPr="001949D3">
        <w:t xml:space="preserve">2019 r. ich liczba wzrosła do 15,3 tys. (17,1% sektora). Właśnie dla fundacji charakterystyczne jest najszybsze tempo wzrostu liczby aktywnych podmiotów na rynku. Od 2014 do 2019 </w:t>
      </w:r>
      <w:r w:rsidR="00186249" w:rsidRPr="001949D3">
        <w:t>r</w:t>
      </w:r>
      <w:r w:rsidR="00186249">
        <w:t>.</w:t>
      </w:r>
      <w:r w:rsidR="00186249" w:rsidRPr="001949D3">
        <w:t xml:space="preserve"> </w:t>
      </w:r>
      <w:r w:rsidRPr="001949D3">
        <w:t>ich liczba wzrosła z 10,7 tys. do 15,3 tys., czyli prawie o 43%. Kolejną ważną grupą podmiotów są organizacje samorządu gospodarczego i zawodowego, których w</w:t>
      </w:r>
      <w:r>
        <w:t> </w:t>
      </w:r>
      <w:r w:rsidRPr="001949D3">
        <w:t xml:space="preserve">2018 r. było 2,7 tys. (3,1% sektora), a w 2019 r. 2,4 tys. (2,7% sektora).  Wśród organizacji samorządowych szczególnie istotną rolę pełnią koła rolnicze, </w:t>
      </w:r>
      <w:r>
        <w:t>których w 2018 r. naliczono 1,1 </w:t>
      </w:r>
      <w:r w:rsidRPr="001949D3">
        <w:t xml:space="preserve">tys., a rok później – 0,9 tys. Najmniej licznymi organizacjami wśród podmiotów sektora </w:t>
      </w:r>
      <w:r w:rsidRPr="001949D3">
        <w:lastRenderedPageBreak/>
        <w:t>non-profit są społeczne podmioty wyznaniowe, których w 2018</w:t>
      </w:r>
      <w:r w:rsidR="00815B57">
        <w:t xml:space="preserve"> r.</w:t>
      </w:r>
      <w:r w:rsidRPr="001949D3">
        <w:t xml:space="preserve"> i 2019</w:t>
      </w:r>
      <w:r w:rsidR="00815B57">
        <w:t xml:space="preserve"> r.</w:t>
      </w:r>
      <w:r w:rsidRPr="001949D3">
        <w:t xml:space="preserve"> było 1,8 tys. (czyli </w:t>
      </w:r>
      <w:r w:rsidR="00F17B5B">
        <w:t>ok.</w:t>
      </w:r>
      <w:r>
        <w:t> </w:t>
      </w:r>
      <w:r w:rsidRPr="001949D3">
        <w:t>2% sektora).</w:t>
      </w:r>
      <w:r w:rsidRPr="003F0E96">
        <w:t xml:space="preserve"> </w:t>
      </w:r>
      <w:r>
        <w:t>Dla porównania: s</w:t>
      </w:r>
      <w:r w:rsidRPr="001949D3">
        <w:t xml:space="preserve">towarzyszenia stanowiły </w:t>
      </w:r>
      <w:r>
        <w:t>82,5% sektora w 2014 r.,79,9% w </w:t>
      </w:r>
      <w:r w:rsidRPr="001949D3">
        <w:t xml:space="preserve">2016 r., fundacje: 12,3% sektora w 2014 r i 14,8% w 2019 r., organizacje samorządu gospodarczego i zawodowego: 3,3% sektora w 2014 r. i 3,2% w 2016 r. (w tym koła rolnicze odpowiednio 1,4% i 1,3%), natomiast społeczne podmioty </w:t>
      </w:r>
      <w:r>
        <w:t>wyznaniowe: 1,9% sektora w 2014 </w:t>
      </w:r>
      <w:r w:rsidR="00600713">
        <w:t>r. i 2,1% w 2016 r.</w:t>
      </w:r>
      <w:r w:rsidRPr="001949D3">
        <w:rPr>
          <w:rStyle w:val="Odwoanieprzypisudolnego"/>
        </w:rPr>
        <w:footnoteReference w:id="41"/>
      </w:r>
      <w:r>
        <w:t xml:space="preserve"> </w:t>
      </w:r>
      <w:r w:rsidRPr="001949D3">
        <w:t xml:space="preserve">Sektor non-profit nie wykazywał </w:t>
      </w:r>
      <w:r>
        <w:t xml:space="preserve">więc </w:t>
      </w:r>
      <w:r w:rsidRPr="001949D3">
        <w:t xml:space="preserve">w ostatnich latach znaczących zmian, ani pod względem wielkości, ani specyfiki. </w:t>
      </w:r>
    </w:p>
    <w:p w14:paraId="4AE3EC97" w14:textId="186195CC" w:rsidR="00513031" w:rsidRPr="001949D3" w:rsidRDefault="00513031" w:rsidP="00513031">
      <w:pPr>
        <w:spacing w:line="276" w:lineRule="auto"/>
      </w:pPr>
      <w:r w:rsidRPr="001949D3">
        <w:t>Obok posiadających osobowość prawną rejestrowych organizacji, w sektorze non-profit działały również mniej sformalizowane jednostki. Według d</w:t>
      </w:r>
      <w:r>
        <w:t>anych ze starostw powiatowych w </w:t>
      </w:r>
      <w:r w:rsidRPr="001949D3">
        <w:t>2018 r. aktywnych było 5,9 tys. stowarzyszeń zwykłych. Natomiast reprezentacyjne badanie parafii, zrealizowane przez Instytut Statystyki Kościoła Katolickiego, pozwoliło zidentyfikować 65,5 tys. przypar</w:t>
      </w:r>
      <w:r w:rsidR="00A4665C">
        <w:t>afialnych organizacji Kościoła K</w:t>
      </w:r>
      <w:r w:rsidRPr="001949D3">
        <w:t>atolickiego aktywnie działających w 2018 r. Po uwzględnieniu tych dwóch typów nierejestrowych organizacji, sektor non-profit zwiększa swoją liczebność do blisko 172,4 tys. podmiotów.</w:t>
      </w:r>
      <w:r w:rsidRPr="001949D3">
        <w:rPr>
          <w:rStyle w:val="Odwoanieprzypisudolnego"/>
        </w:rPr>
        <w:footnoteReference w:id="42"/>
      </w:r>
    </w:p>
    <w:p w14:paraId="24F828E9" w14:textId="58028C90" w:rsidR="00513031" w:rsidRPr="001949D3" w:rsidRDefault="00513031" w:rsidP="00513031">
      <w:pPr>
        <w:spacing w:line="276" w:lineRule="auto"/>
      </w:pPr>
      <w:r>
        <w:t xml:space="preserve">W kwestii rozmieszczenia regionalnego podmiotów sektora non-profit, da </w:t>
      </w:r>
      <w:r w:rsidRPr="001949D3">
        <w:t xml:space="preserve">się zauważyć, </w:t>
      </w:r>
      <w:r w:rsidR="00D714F3">
        <w:br/>
      </w:r>
      <w:r w:rsidRPr="001949D3">
        <w:t>że</w:t>
      </w:r>
      <w:r>
        <w:t xml:space="preserve"> od 2014 r. </w:t>
      </w:r>
      <w:r w:rsidRPr="001949D3">
        <w:t xml:space="preserve">prym wiodą 4 województwa. Największa część tych podmiotów działa </w:t>
      </w:r>
      <w:r w:rsidR="000B5A27">
        <w:br/>
      </w:r>
      <w:r w:rsidRPr="001949D3">
        <w:t>w województwie mazowieckim (14,7% w 2014 r., 15,5% w 2016 r., 15,2% w 2018 r.)</w:t>
      </w:r>
      <w:r w:rsidR="003954A6">
        <w:t>,</w:t>
      </w:r>
      <w:r w:rsidRPr="001949D3">
        <w:t xml:space="preserve"> </w:t>
      </w:r>
      <w:r w:rsidR="000B5A27">
        <w:br/>
      </w:r>
      <w:r w:rsidRPr="001949D3">
        <w:t xml:space="preserve">z czego większość mieści się w okręgu stołecznym. Na terenie każdego z województw: wielkopolskiego, małopolskiego i śląskiego działa 9-10% podmiotów sektora. Natomiast najniższą liczebność organizacji non-profit wykazuje co roku województwo opolskie (2,8% </w:t>
      </w:r>
      <w:r w:rsidR="000B5A27">
        <w:br/>
      </w:r>
      <w:r w:rsidRPr="001949D3">
        <w:t xml:space="preserve">w 2014 r., 2,5% w 2016 r., 2,6% w 2018 r.) oraz województwa: lubuskie, świętokrzyskie </w:t>
      </w:r>
      <w:r w:rsidR="000B5A27">
        <w:br/>
      </w:r>
      <w:r w:rsidRPr="001949D3">
        <w:t xml:space="preserve">i podlaskie (osiągające pułap 2,8-3,1%). Wskaźnik dostępności organizacji non-profit dla całego kraju, mierzony liczbą tych podmiotów na 10 tys. mieszkańców, wyniósł w 2018 r. 26,3 (co od 2016 </w:t>
      </w:r>
      <w:r>
        <w:t>r. stanowiło wzrost wskaźnika o </w:t>
      </w:r>
      <w:r w:rsidRPr="001949D3">
        <w:t>0,1).</w:t>
      </w:r>
    </w:p>
    <w:p w14:paraId="5F463421" w14:textId="77777777" w:rsidR="00513031" w:rsidRPr="001949D3" w:rsidRDefault="00513031" w:rsidP="0063221F">
      <w:pPr>
        <w:spacing w:line="276" w:lineRule="auto"/>
        <w:rPr>
          <w:u w:val="single"/>
        </w:rPr>
      </w:pPr>
      <w:r w:rsidRPr="001949D3">
        <w:rPr>
          <w:u w:val="single"/>
        </w:rPr>
        <w:t>Finanse</w:t>
      </w:r>
      <w:r w:rsidRPr="001949D3">
        <w:rPr>
          <w:rStyle w:val="Odwoanieprzypisudolnego"/>
          <w:u w:val="single"/>
        </w:rPr>
        <w:footnoteReference w:id="43"/>
      </w:r>
    </w:p>
    <w:p w14:paraId="234ACCC0" w14:textId="0612A95D" w:rsidR="00513031" w:rsidRPr="001949D3" w:rsidRDefault="00513031" w:rsidP="00513031">
      <w:pPr>
        <w:spacing w:line="276" w:lineRule="auto"/>
      </w:pPr>
      <w:r w:rsidRPr="001949D3">
        <w:t xml:space="preserve">Według danych przedstawionych przez GUS, 91,6% organizacji non-profit wykazało uzyskiwanie przychodów w 2018 r. Łączna wartość uzyskanych przez nie przychodów wyniosła 32,9 mld zł. W stosunku do 2014 r. oznacza to wzrost nominalnie o 26,1%, a realnie o 23,5%. Średnie i mediany wskazują na ogromne </w:t>
      </w:r>
      <w:r>
        <w:t>zróżnicowanie</w:t>
      </w:r>
      <w:r w:rsidRPr="001949D3">
        <w:t xml:space="preserve"> – np. stowarzyszenia i</w:t>
      </w:r>
      <w:r>
        <w:t> </w:t>
      </w:r>
      <w:r w:rsidRPr="001949D3">
        <w:t>podobne podmioty społeczne wykazywały średnie przychody na poziomie 232,3 tys. zł, a</w:t>
      </w:r>
      <w:r>
        <w:t> </w:t>
      </w:r>
      <w:r w:rsidRPr="001949D3">
        <w:t>społeczne podmioty wyznaniowe 1648,6 tys. zł. Mediana przychodów tych samych podmiotów wyznaniowych wyniosła 579,2 tys. zł, a stowarzyszeń 22,5 tys. Widać więc, że rozwarstwienie pojawia się zarówno w zakresie poszczególnych rodzajów organizacji, jak i</w:t>
      </w:r>
      <w:r>
        <w:t> </w:t>
      </w:r>
      <w:r w:rsidRPr="001949D3">
        <w:t xml:space="preserve">wewnątrz tych grup. Współczynnik Giniego dla rozkładu przychodów od lat oscyluje </w:t>
      </w:r>
      <w:r w:rsidR="000B5A27">
        <w:br/>
      </w:r>
      <w:r w:rsidRPr="001949D3">
        <w:t>w granicach 0,9 (0,89</w:t>
      </w:r>
      <w:r>
        <w:t>9 w </w:t>
      </w:r>
      <w:r w:rsidRPr="001949D3">
        <w:t>2018 r.), co oznacza, że niewielka liczba podmiotów</w:t>
      </w:r>
      <w:r>
        <w:t xml:space="preserve"> dysponuje dużymi funduszami, a </w:t>
      </w:r>
      <w:r w:rsidRPr="001949D3">
        <w:t>większość organizacji wykazuje przychody na bardzo niskim poziomie. Prawidłowość tę doskonale widać w strukturze przychodów sektora.</w:t>
      </w:r>
    </w:p>
    <w:p w14:paraId="079DB7C5" w14:textId="77777777" w:rsidR="00513031" w:rsidRPr="001949D3" w:rsidRDefault="00513031" w:rsidP="00513031">
      <w:pPr>
        <w:spacing w:line="276" w:lineRule="auto"/>
      </w:pPr>
      <w:r w:rsidRPr="001949D3">
        <w:lastRenderedPageBreak/>
        <w:t>Podmioty osiągające najwyższy pułap rocznych przychodów, czyli powyżej 1 mln zł stanowią zaledwie 5,2% wszystkich organizacji sektora, natomiast ich udział w przychodach wszystkich rejestrowych organizacji non-profit szacuje się na 75,5%. Org</w:t>
      </w:r>
      <w:r>
        <w:t>anizacje osiągające przychody w </w:t>
      </w:r>
      <w:r w:rsidRPr="001949D3">
        <w:t xml:space="preserve">granicach 100 tys. zł – 1 mln zł stanowią 20% sektora i zapewniają 19,6% jego przychodów. Podmioty osiągające przychody między 10 tys. zł a 100 tys. zł rocznie stanowią najliczniejszą podgrupę sektora – 38,9%, a zapewniają 4,6% jego przychodów. Natomiast organizacje nie przekraczające poziomu 10 tys. zł rocznego przychodu, zapewniają 0,3% ogólnych przychodów sektora i stanowią aż 36% jego podmiotów. </w:t>
      </w:r>
      <w:r>
        <w:t xml:space="preserve">Znaczący w tym kontekście wydaje się też udziału przychodów </w:t>
      </w:r>
      <w:r w:rsidRPr="001949D3">
        <w:t>podmiotów ekonomii społecznej w sumie przychodów wszystkich organizacji</w:t>
      </w:r>
      <w:r>
        <w:t xml:space="preserve">, który w 2018 r. wynosił </w:t>
      </w:r>
      <w:r w:rsidRPr="001949D3">
        <w:t>91,2%</w:t>
      </w:r>
      <w:r>
        <w:t>.</w:t>
      </w:r>
    </w:p>
    <w:p w14:paraId="489FC81F" w14:textId="34F28578" w:rsidR="00513031" w:rsidRPr="001949D3" w:rsidRDefault="00513031" w:rsidP="00513031">
      <w:pPr>
        <w:spacing w:line="276" w:lineRule="auto"/>
      </w:pPr>
      <w:r w:rsidRPr="001949D3">
        <w:t xml:space="preserve">W 2018 </w:t>
      </w:r>
      <w:r w:rsidR="00815B57" w:rsidRPr="001949D3">
        <w:t>r</w:t>
      </w:r>
      <w:r w:rsidR="00815B57">
        <w:t>.</w:t>
      </w:r>
      <w:r w:rsidR="00815B57" w:rsidRPr="001949D3">
        <w:t xml:space="preserve"> </w:t>
      </w:r>
      <w:r w:rsidRPr="001949D3">
        <w:t>56,4% przychodów sektora non-profit pochodziło ze źródeł nierynkowych, przede wszystkim ze źródeł publicznych 42,8%. Tutaj największy udział miały środki przekazane przez organy administracji samorządowej (20,1%), następnie przez administrację rządową (10,2%) oraz pochodzące z UE i publicznych źródeł zagranicznych (7,5%). Mniejszy udział miały natomiast środki pochodzące ze źródeł niepublicznych (13,6%), czyli przede wszystkim z darowizn i grantów od innych organizacji, a także ze zbiórek publicznych. Źródła rynkowe zapewniły 34% przychodów sektora, w tym 14,8% pochodziło z działalności gospodarczej i</w:t>
      </w:r>
      <w:r>
        <w:t> </w:t>
      </w:r>
      <w:r w:rsidRPr="001949D3">
        <w:t>17,1% z odpłatnej działalności statutowej. Strukturę przychodów uzupełniały składki członkowskie – 6,1% oraz inne przychody – 3,4%.</w:t>
      </w:r>
    </w:p>
    <w:p w14:paraId="34CD3902" w14:textId="08505FC0" w:rsidR="00513031" w:rsidRPr="001949D3" w:rsidRDefault="00513031" w:rsidP="00513031">
      <w:pPr>
        <w:spacing w:line="276" w:lineRule="auto"/>
        <w:rPr>
          <w:u w:val="single"/>
        </w:rPr>
      </w:pPr>
      <w:r w:rsidRPr="001949D3">
        <w:rPr>
          <w:u w:val="single"/>
        </w:rPr>
        <w:t>Zatrudnienie i członkostwo</w:t>
      </w:r>
      <w:r w:rsidRPr="001949D3">
        <w:rPr>
          <w:rStyle w:val="Odwoanieprzypisudolnego"/>
          <w:u w:val="single"/>
        </w:rPr>
        <w:footnoteReference w:id="44"/>
      </w:r>
    </w:p>
    <w:p w14:paraId="4010E335" w14:textId="63D4D31F" w:rsidR="00513031" w:rsidRPr="001949D3" w:rsidRDefault="00513031" w:rsidP="00513031">
      <w:pPr>
        <w:spacing w:line="276" w:lineRule="auto"/>
      </w:pPr>
      <w:r w:rsidRPr="001949D3">
        <w:t>Pod koniec 2018 r</w:t>
      </w:r>
      <w:r w:rsidR="00815B57">
        <w:t>.</w:t>
      </w:r>
      <w:r w:rsidRPr="001949D3">
        <w:t xml:space="preserve"> zatrudnionych w </w:t>
      </w:r>
      <w:r>
        <w:t xml:space="preserve">podmiotach sektora non-profit, w </w:t>
      </w:r>
      <w:r w:rsidRPr="001949D3">
        <w:t>ramach stosunku pracy było 176,6 tys.</w:t>
      </w:r>
      <w:r w:rsidR="00A13D7D">
        <w:t xml:space="preserve"> osób.</w:t>
      </w:r>
      <w:r>
        <w:t xml:space="preserve"> </w:t>
      </w:r>
      <w:r w:rsidRPr="001949D3">
        <w:t>Dla ponad 80% tych pracowników stanowiło to główne miejsce zatrudnienia. Średnia liczba etatów w organizacjach non-profit w 2018 r. wyniosł</w:t>
      </w:r>
      <w:r>
        <w:t xml:space="preserve">a 144,5 tys. etatów, co stanowiło </w:t>
      </w:r>
      <w:r w:rsidRPr="001949D3">
        <w:t>wzrost o 15,7% w stosunku do 2014 r</w:t>
      </w:r>
      <w:r w:rsidR="00815B57">
        <w:t>.</w:t>
      </w:r>
      <w:r w:rsidRPr="001949D3">
        <w:t xml:space="preserve">. Znacząca różnica między </w:t>
      </w:r>
      <w:r>
        <w:t>liczbą zatrudnionych a liczbą etatów</w:t>
      </w:r>
      <w:r w:rsidRPr="001949D3">
        <w:t xml:space="preserve"> wynika z powszechności zatrudnienia w niepełnym wymiarze czasu pracy.</w:t>
      </w:r>
    </w:p>
    <w:p w14:paraId="62E94E28" w14:textId="77777777" w:rsidR="00513031" w:rsidRPr="00E40ED4" w:rsidRDefault="00513031" w:rsidP="00513031">
      <w:pPr>
        <w:spacing w:line="276" w:lineRule="auto"/>
      </w:pPr>
      <w:r>
        <w:t>Biorąc pod uwagę wszystkie formy aktywności w ramach organizacji non-profit, w 2018 r.</w:t>
      </w:r>
      <w:r w:rsidRPr="001949D3">
        <w:t xml:space="preserve"> na rzecz sektora </w:t>
      </w:r>
      <w:r>
        <w:t xml:space="preserve">pracowało 3,3 mln osób, a </w:t>
      </w:r>
      <w:r w:rsidRPr="001949D3">
        <w:t>2,3 mln spośród nich byli to stali członkowie poszczególnych organizacji. Suma członkostw w 2018 r. wyniosła 9034,2 tys., a liczba członkostw osób fizycznych 8 890,3 tys.</w:t>
      </w:r>
      <w:r>
        <w:t xml:space="preserve"> </w:t>
      </w:r>
      <w:r w:rsidRPr="001949D3">
        <w:t xml:space="preserve">W </w:t>
      </w:r>
      <w:r>
        <w:t>porównaniu z</w:t>
      </w:r>
      <w:r w:rsidRPr="001949D3">
        <w:t xml:space="preserve"> 2016</w:t>
      </w:r>
      <w:r>
        <w:t xml:space="preserve"> r. baza członkowska uległa znacznemu zmniejszeniu – suma członkostw o 209 tys., a liczba członkostw osób fizycznych o 202 tys. Sytuacja ta zdaje się utrzymywać od lat, ponieważ tendencję spadkową obserwowano już 10 lat wcześniej.  </w:t>
      </w:r>
    </w:p>
    <w:p w14:paraId="2B682F92" w14:textId="77777777" w:rsidR="00513031" w:rsidRPr="001949D3" w:rsidRDefault="00513031" w:rsidP="0029333D">
      <w:pPr>
        <w:spacing w:line="276" w:lineRule="auto"/>
        <w:rPr>
          <w:u w:val="single"/>
        </w:rPr>
      </w:pPr>
      <w:r w:rsidRPr="001949D3">
        <w:rPr>
          <w:u w:val="single"/>
        </w:rPr>
        <w:t>Działalność</w:t>
      </w:r>
      <w:r w:rsidRPr="001949D3">
        <w:rPr>
          <w:rStyle w:val="Odwoanieprzypisudolnego"/>
          <w:u w:val="single"/>
        </w:rPr>
        <w:footnoteReference w:id="45"/>
      </w:r>
    </w:p>
    <w:p w14:paraId="56F5C21D" w14:textId="77777777" w:rsidR="00513031" w:rsidRPr="001949D3" w:rsidRDefault="00513031" w:rsidP="00513031">
      <w:pPr>
        <w:spacing w:line="276" w:lineRule="auto"/>
      </w:pPr>
      <w:r w:rsidRPr="001949D3">
        <w:t>Większość badanych organizacji non profit w 2018 r. prowadziła wyłącznie nieodpłatną działalność statutową – 61,3 tys. podmiotów, czyli 69,6% sektora. Pozostałe 30,4% prowadziło dodatkowo odpłatną działalność statutową lub działalność gospodarczą</w:t>
      </w:r>
      <w:r>
        <w:t>, z czego najczęściej decydowano</w:t>
      </w:r>
      <w:r w:rsidRPr="001949D3">
        <w:t xml:space="preserve"> się na odpłatną działalność statutową bez działalności gospodarczej. Oczywisty </w:t>
      </w:r>
      <w:r w:rsidRPr="001949D3">
        <w:lastRenderedPageBreak/>
        <w:t>wyjątek stanowią tu przedsiębiorstwa społeczne, dla których podstawową formą działalności była działalność gospodarcza bez odpłatnej działalności statutowej (51%</w:t>
      </w:r>
      <w:r>
        <w:t xml:space="preserve"> przedsiębiorstw społecznych decydowało się na tę formę działalności). </w:t>
      </w:r>
      <w:r w:rsidRPr="001949D3">
        <w:t xml:space="preserve">Taki układ nie zmienia się od 2010 r. – wówczas 28% organizacji prowadziło odpłatną działalność statutową lub działalność gospodarczą. Wskazuje to na niski poziom ekonomizacji sektora i </w:t>
      </w:r>
      <w:r>
        <w:t xml:space="preserve">ciągle </w:t>
      </w:r>
      <w:r w:rsidRPr="001949D3">
        <w:t xml:space="preserve">niewykorzystany potencjał </w:t>
      </w:r>
      <w:r>
        <w:t>działania w formule</w:t>
      </w:r>
      <w:r w:rsidRPr="001949D3">
        <w:t xml:space="preserve"> przedsiębiorstwa społecznego.</w:t>
      </w:r>
    </w:p>
    <w:p w14:paraId="2D24B6B7" w14:textId="74D75BE8" w:rsidR="00513031" w:rsidRPr="001949D3" w:rsidRDefault="00513031" w:rsidP="00513031">
      <w:pPr>
        <w:spacing w:line="276" w:lineRule="auto"/>
      </w:pPr>
      <w:r>
        <w:t>Pod kątem branżowy</w:t>
      </w:r>
      <w:r w:rsidR="00A13D7D">
        <w:t>m</w:t>
      </w:r>
      <w:r>
        <w:t xml:space="preserve"> p</w:t>
      </w:r>
      <w:r w:rsidRPr="001949D3">
        <w:t>olskie organizacje non</w:t>
      </w:r>
      <w:r w:rsidR="00A13D7D">
        <w:t>-</w:t>
      </w:r>
      <w:r w:rsidRPr="001949D3">
        <w:t xml:space="preserve">profit </w:t>
      </w:r>
      <w:r>
        <w:t>także wykazują spore zróżnicowanie. W </w:t>
      </w:r>
      <w:r w:rsidRPr="001949D3">
        <w:t xml:space="preserve">2018 r. w ramach swojej działalności statutowej wskazane organizacje najczęściej zajmowały się sportem, turystyką, rekreacją, hobby (29,1% podmiotów), a w tym obszarze najczęściej prowadzono zajęcia w zakresie kultury fizycznej, organizowano zawody sportowe lub prowadzono obiekty sportowe. Trochę mniej podmiotów (16,1%) statutowo zajmowało się ratownictwem. Na kolejnym miejscu plasowały się organizacje działające w obszarze kultury </w:t>
      </w:r>
      <w:r w:rsidR="00D714F3">
        <w:br/>
      </w:r>
      <w:r w:rsidRPr="001949D3">
        <w:t xml:space="preserve">i sztuki (12,1%) oraz edukacji, wychowania i badań naukowych (10,3%), a także pomocy społecznej i humanitarnej (7,5%). Znacznie mniej podmiotów zajmowało się ochroną zdrowia (4,1%), rozwojem lokalnym w wymiarze społecznym i ekonomicznym (3,9%), ochroną środowiska (2,7%), czy łowiectwem (2,7%). Najmniej licznie reprezentowane były natomiast podmioty statutowo angażujące się w prawo i jego ochronę, w tym prawa człowieka (1,7%), rynek pracy i aktywizację zawodową (1,4%) oraz wsparcie dla instytucji, organizacji pozarządowych i inicjatyw obywatelskich (1,4%). </w:t>
      </w:r>
    </w:p>
    <w:p w14:paraId="74825EB2" w14:textId="3A73F758" w:rsidR="00513031" w:rsidRPr="001949D3" w:rsidRDefault="00513031" w:rsidP="00513031">
      <w:pPr>
        <w:spacing w:line="276" w:lineRule="auto"/>
        <w:rPr>
          <w:u w:val="single"/>
        </w:rPr>
      </w:pPr>
      <w:r w:rsidRPr="001949D3">
        <w:rPr>
          <w:u w:val="single"/>
        </w:rPr>
        <w:t>Zasięg terytorialny</w:t>
      </w:r>
      <w:r w:rsidRPr="001949D3">
        <w:rPr>
          <w:rStyle w:val="Odwoanieprzypisudolnego"/>
          <w:u w:val="single"/>
        </w:rPr>
        <w:footnoteReference w:id="46"/>
      </w:r>
    </w:p>
    <w:p w14:paraId="4877D929" w14:textId="27692D9D" w:rsidR="00513031" w:rsidRPr="001949D3" w:rsidRDefault="00513031" w:rsidP="00513031">
      <w:pPr>
        <w:spacing w:line="276" w:lineRule="auto"/>
      </w:pPr>
      <w:r w:rsidRPr="001949D3">
        <w:t xml:space="preserve">Charakterystyczne dla polskiego sektora non-profit jest działanie lokalne. Analiza maksymalnego zasięgu organizacji w 2018 r. wskazuje, że spośród wszystkich rejestrowych organizacji non-profit 36,1% podmiotów działało na terenie najbliższego sąsiedztwa lub gminy. Licząc dodatkowo podmioty, które poza działalnością lokalną działają także na szerszą skalę, odsetek tych organizacji wzrasta do 59,1%. </w:t>
      </w:r>
      <w:r>
        <w:t>Co więcej, w</w:t>
      </w:r>
      <w:r w:rsidRPr="001949D3">
        <w:t xml:space="preserve"> stosunku do 2014 r. zauważalny jest wzrost zaangażowania lokalnego</w:t>
      </w:r>
      <w:r>
        <w:t xml:space="preserve"> organizacji, a co za tym idzie zawężanie ich maksymalnego zasięgu działalności. </w:t>
      </w:r>
      <w:r w:rsidRPr="001949D3">
        <w:t>Największą zmianę odnotowan</w:t>
      </w:r>
      <w:r>
        <w:t>o wśród fundacji. W 2014 r. ponad połowa tych podmiotów (</w:t>
      </w:r>
      <w:r w:rsidRPr="001949D3">
        <w:t>53,0%</w:t>
      </w:r>
      <w:r>
        <w:t>) działała</w:t>
      </w:r>
      <w:r w:rsidRPr="001949D3">
        <w:t xml:space="preserve"> na ter</w:t>
      </w:r>
      <w:r>
        <w:t>enie całego kraju lub wykraczała</w:t>
      </w:r>
      <w:r w:rsidRPr="001949D3">
        <w:t xml:space="preserve"> poza jego granice, a</w:t>
      </w:r>
      <w:r>
        <w:t> </w:t>
      </w:r>
      <w:r w:rsidRPr="001949D3">
        <w:t>w</w:t>
      </w:r>
      <w:r>
        <w:t> </w:t>
      </w:r>
      <w:r w:rsidRPr="001949D3">
        <w:t>2018 r. takich podmiotów było</w:t>
      </w:r>
      <w:r>
        <w:t xml:space="preserve"> już tylko</w:t>
      </w:r>
      <w:r w:rsidRPr="001949D3">
        <w:t xml:space="preserve"> 45,1%. Biorąc pod uwagę zaangażowanie lokalne</w:t>
      </w:r>
      <w:r>
        <w:t xml:space="preserve"> </w:t>
      </w:r>
      <w:r w:rsidRPr="001949D3">
        <w:t>poszczególnych typów organizacji, to również największe zmiany zaszły wśród fundacji. W</w:t>
      </w:r>
      <w:r>
        <w:t> </w:t>
      </w:r>
      <w:r w:rsidRPr="001949D3">
        <w:t xml:space="preserve">2014 r. 30,3% fundacji angażowało się lokalnie, a w 2018 r. </w:t>
      </w:r>
      <w:r>
        <w:t>ich liczba wzrosła do</w:t>
      </w:r>
      <w:r w:rsidRPr="001949D3">
        <w:t xml:space="preserve"> 37,4%. Podobnie wśród podmiotów wyznaniowych, w 2014 r. 50,1% działało lokalnie, a w 2018 r. 56,2%. Zauważalny by także szczególnie istotny wzrost udziału organizacji pożytku public</w:t>
      </w:r>
      <w:r>
        <w:t>znego prowadzących działalność w obrębie miejscowości lub gminy</w:t>
      </w:r>
      <w:r w:rsidRPr="001949D3">
        <w:t xml:space="preserve">. </w:t>
      </w:r>
    </w:p>
    <w:p w14:paraId="38D2D588" w14:textId="281FBD4A" w:rsidR="00513031" w:rsidRPr="001949D3" w:rsidRDefault="00513031" w:rsidP="00513031">
      <w:pPr>
        <w:spacing w:line="276" w:lineRule="auto"/>
      </w:pPr>
      <w:r w:rsidRPr="00815B57">
        <w:rPr>
          <w:u w:val="single"/>
        </w:rPr>
        <w:t>P</w:t>
      </w:r>
      <w:r w:rsidRPr="001949D3">
        <w:rPr>
          <w:u w:val="single"/>
        </w:rPr>
        <w:t xml:space="preserve">odsumowanie </w:t>
      </w:r>
    </w:p>
    <w:p w14:paraId="158C84DD" w14:textId="14F80D49" w:rsidR="00513031" w:rsidRPr="001949D3" w:rsidRDefault="00513031" w:rsidP="00513031">
      <w:pPr>
        <w:spacing w:line="276" w:lineRule="auto"/>
      </w:pPr>
      <w:r w:rsidRPr="001949D3">
        <w:t>Z powyższej analizy wynika, że sektor non-profit jest od lat zdominowany przez podmioty ekonomii społecznej</w:t>
      </w:r>
      <w:r>
        <w:t>, a najszybszy wzrost liczebności zauważalny jest w przypadku fundacji. Jednak n</w:t>
      </w:r>
      <w:r w:rsidRPr="001949D3">
        <w:t xml:space="preserve">iezależnie od wielkości sektora, należy zaobserwować sukcesywny wzrost jego </w:t>
      </w:r>
      <w:r w:rsidRPr="001949D3">
        <w:lastRenderedPageBreak/>
        <w:t>przychodów (z ponad 26 mld zł w 2014 r. do prawie 33 mld</w:t>
      </w:r>
      <w:r w:rsidRPr="001949D3">
        <w:rPr>
          <w:rStyle w:val="Odwoanieprzypisudolnego"/>
        </w:rPr>
        <w:footnoteReference w:id="47"/>
      </w:r>
      <w:r>
        <w:t xml:space="preserve"> w 2018 </w:t>
      </w:r>
      <w:r w:rsidRPr="001949D3">
        <w:t>r.)</w:t>
      </w:r>
      <w:r>
        <w:t>. Większość podmiotów działa</w:t>
      </w:r>
      <w:r w:rsidRPr="001949D3">
        <w:t xml:space="preserve"> lokalnie, prowadząc przede wszystkim nieodpłatną działalność statutową. Charakterystyczne pozostaje niezagospodarowanie potencjału podmiotów, które mogłyby stać się przedsiębiorstwami społecznymi dzięki podjęciu odpłatnej działalności pożytku publicznego lub działalności gospodarczej. Przełożyłoby się to na stworzenie stabilniejszych warunków działalności, co mogłoby wpłynąć na utworzenie nowych miejsc pracy, </w:t>
      </w:r>
      <w:r w:rsidR="000B5A27">
        <w:br/>
      </w:r>
      <w:r w:rsidRPr="001949D3">
        <w:t xml:space="preserve">a w efekcie wzmocniłoby pozycje omawianych podmiotów. </w:t>
      </w:r>
    </w:p>
    <w:p w14:paraId="4AD1C323" w14:textId="77777777" w:rsidR="00513031" w:rsidRPr="001949D3" w:rsidRDefault="00513031" w:rsidP="00513031">
      <w:pPr>
        <w:spacing w:line="276" w:lineRule="auto"/>
        <w:rPr>
          <w:b/>
        </w:rPr>
      </w:pPr>
      <w:r w:rsidRPr="001949D3">
        <w:rPr>
          <w:b/>
        </w:rPr>
        <w:t>Sektor spółdzielczy</w:t>
      </w:r>
    </w:p>
    <w:p w14:paraId="6C380009" w14:textId="67557838" w:rsidR="00513031" w:rsidRPr="001949D3" w:rsidRDefault="00513031" w:rsidP="00513031">
      <w:pPr>
        <w:spacing w:line="276" w:lineRule="auto"/>
      </w:pPr>
      <w:r>
        <w:t>Ważnym dla ekonomii społecznej obszarem jest sektor spółdzielczy, zakorzeniony w polskiej tradycji obywatelskiej od ponad 150 lat. Jednakże l</w:t>
      </w:r>
      <w:r w:rsidRPr="001949D3">
        <w:t>iczba</w:t>
      </w:r>
      <w:r>
        <w:t xml:space="preserve"> spółdzielni zarejestrowanych w </w:t>
      </w:r>
      <w:r w:rsidRPr="001949D3">
        <w:t xml:space="preserve">systemie REGON drastycznie spadła na przestrzeni ostatnich lat. Między 2010 </w:t>
      </w:r>
      <w:r w:rsidR="009179C0">
        <w:t xml:space="preserve">r. </w:t>
      </w:r>
      <w:r w:rsidRPr="001949D3">
        <w:t>a 2017 r</w:t>
      </w:r>
      <w:r w:rsidR="00815B57">
        <w:t>.</w:t>
      </w:r>
      <w:r w:rsidRPr="001949D3">
        <w:t xml:space="preserve"> ich liczba oscylowała w okolicach 17,5 tys., dochodząc w </w:t>
      </w:r>
      <w:r>
        <w:t>2017 r</w:t>
      </w:r>
      <w:r w:rsidR="00815B57">
        <w:t>.</w:t>
      </w:r>
      <w:r>
        <w:t xml:space="preserve"> do 17 694. Natomiast w </w:t>
      </w:r>
      <w:r w:rsidRPr="001949D3">
        <w:t xml:space="preserve"> 2018</w:t>
      </w:r>
      <w:r w:rsidR="00815B57">
        <w:t xml:space="preserve"> r.</w:t>
      </w:r>
      <w:r w:rsidRPr="001949D3">
        <w:t xml:space="preserve"> odnotowano 11 655 zarejestrowanych spółdzielni, a w 2019 </w:t>
      </w:r>
      <w:r w:rsidR="00825314">
        <w:t xml:space="preserve"> </w:t>
      </w:r>
      <w:r w:rsidR="009179C0">
        <w:t xml:space="preserve">r. </w:t>
      </w:r>
      <w:r w:rsidRPr="001949D3">
        <w:t>– 11 472.</w:t>
      </w:r>
      <w:r w:rsidRPr="001949D3">
        <w:rPr>
          <w:rStyle w:val="Odwoanieprzypisudolnego"/>
        </w:rPr>
        <w:footnoteReference w:id="48"/>
      </w:r>
      <w:r w:rsidRPr="001949D3">
        <w:t xml:space="preserve"> Natomiast według Krajowego Rejestru Sądowego, w grudniu 2020 r</w:t>
      </w:r>
      <w:r w:rsidR="00815B57">
        <w:t>.</w:t>
      </w:r>
      <w:r w:rsidRPr="001949D3">
        <w:t xml:space="preserve"> dało się zidentyfikować 15 047 podmiotów</w:t>
      </w:r>
      <w:r w:rsidRPr="001949D3">
        <w:rPr>
          <w:rStyle w:val="Odwoanieprzypisudolnego"/>
        </w:rPr>
        <w:footnoteReference w:id="49"/>
      </w:r>
      <w:r w:rsidRPr="001949D3">
        <w:t>, rejestru</w:t>
      </w:r>
      <w:r>
        <w:t xml:space="preserve">jących się jako „spółdzielnia”. </w:t>
      </w:r>
      <w:r w:rsidRPr="001949D3">
        <w:t>W konsekwencji wahań liczby spółdzielni, spada również liczba osób zatrudnionych w sektorze spółdzielczym. W podmiotach, w których liczba zatrudnionych wynosiła co najmniej 9 osób, w 2010 r</w:t>
      </w:r>
      <w:r w:rsidR="00815B57">
        <w:t>.</w:t>
      </w:r>
      <w:r w:rsidRPr="001949D3">
        <w:t xml:space="preserve"> pracowało 278,2 tys.</w:t>
      </w:r>
      <w:r>
        <w:t xml:space="preserve"> pracowników, a w kolejnych latach liczba ta </w:t>
      </w:r>
      <w:r w:rsidRPr="001949D3">
        <w:t>spadała: do 221,6 ty</w:t>
      </w:r>
      <w:r>
        <w:t>s. w 2015 r., 206,9 tys. w 2017 </w:t>
      </w:r>
      <w:r w:rsidRPr="001949D3">
        <w:t>r. i 196,4 tys. w 2018 r.</w:t>
      </w:r>
      <w:r w:rsidRPr="001949D3">
        <w:rPr>
          <w:rStyle w:val="Odwoanieprzypisudolnego"/>
        </w:rPr>
        <w:footnoteReference w:id="50"/>
      </w:r>
    </w:p>
    <w:p w14:paraId="3B664FCF" w14:textId="77777777" w:rsidR="00513031" w:rsidRPr="001949D3" w:rsidRDefault="00513031" w:rsidP="00513031">
      <w:pPr>
        <w:spacing w:line="276" w:lineRule="auto"/>
      </w:pPr>
      <w:r>
        <w:t xml:space="preserve">Należy jednak wziąć pod uwagę, że </w:t>
      </w:r>
      <w:r w:rsidRPr="001949D3">
        <w:t>wyliczenia GUS pomijają małe spółdzielni</w:t>
      </w:r>
      <w:r>
        <w:t xml:space="preserve">e </w:t>
      </w:r>
      <w:r w:rsidRPr="001949D3">
        <w:t>zatrudniające do 9 pracowników</w:t>
      </w:r>
      <w:r>
        <w:t xml:space="preserve">. </w:t>
      </w:r>
      <w:r w:rsidRPr="001949D3">
        <w:t>W rzeczywistości liczba osób pracujących w sektorze spółdzielczym jest</w:t>
      </w:r>
      <w:r>
        <w:t xml:space="preserve"> więc z pewnością większa</w:t>
      </w:r>
      <w:r w:rsidRPr="001949D3">
        <w:t>. Według szacunków Krajowej Rady Spółdzielczej, uzupełniających badania GUS o własne dane, w 2016 r. osób było zatrudnionych w sektorze spółdzielczym ok. 300 tys.</w:t>
      </w:r>
      <w:r w:rsidRPr="001949D3">
        <w:rPr>
          <w:rStyle w:val="Odwoanieprzypisudolnego"/>
        </w:rPr>
        <w:footnoteReference w:id="51"/>
      </w:r>
      <w:r>
        <w:t xml:space="preserve"> Zatem można spodziewać się, że liczba pracowników spółdzielni jest niedoszacowana także w badaniach z 2018 r. </w:t>
      </w:r>
    </w:p>
    <w:p w14:paraId="5F107976" w14:textId="6D997A37" w:rsidR="00513031" w:rsidRPr="001949D3" w:rsidRDefault="00513031" w:rsidP="00513031">
      <w:pPr>
        <w:spacing w:line="276" w:lineRule="auto"/>
      </w:pPr>
      <w:r w:rsidRPr="001949D3">
        <w:t>Według opracowania</w:t>
      </w:r>
      <w:r w:rsidRPr="001949D3">
        <w:rPr>
          <w:rStyle w:val="Odwoanieprzypisudolnego"/>
        </w:rPr>
        <w:footnoteReference w:id="52"/>
      </w:r>
      <w:r w:rsidRPr="001949D3">
        <w:t xml:space="preserve"> Krajowej Rady Spółdzielczej, w 2016 </w:t>
      </w:r>
      <w:r w:rsidR="00F17B5B">
        <w:t>r.</w:t>
      </w:r>
      <w:r w:rsidRPr="001949D3">
        <w:t xml:space="preserve"> polskie spółdzielnie działały w 15 różnych branżach, z czego największą część stanowiły spółdzielnie mieszkaniowe (39%) oraz rolnicze spółdzielnie produkcyjne, spółdzielcze grupy producentów rolnych i kółka rolnicze (łącznie 17,2%). Licznie reprezentowane były także gminne spółdzielnie „Samopomoc Chłopska” (11,7%) oraz spółdzielnie socjalne (11%). Znacznie mniej było spółdzielni inwalidów i niewidomych (1,7%), a najmniej spółdzielni rękodzieła ludowego i artystycznego </w:t>
      </w:r>
      <w:r w:rsidRPr="001949D3">
        <w:lastRenderedPageBreak/>
        <w:t>„Cepelia” (0,06%), spółdzielnie ogrodniczo-pszczelarskich (0,5%) i spółdzielczych kas oszczędnościowo – kredytowych (0,6%).</w:t>
      </w:r>
      <w:r w:rsidR="005B5078">
        <w:rPr>
          <w:rStyle w:val="Odwoanieprzypisudolnego"/>
        </w:rPr>
        <w:footnoteReference w:id="53"/>
      </w:r>
    </w:p>
    <w:p w14:paraId="161085BA" w14:textId="468B5D60" w:rsidR="00513031" w:rsidRPr="001949D3" w:rsidRDefault="00513031" w:rsidP="00513031">
      <w:pPr>
        <w:spacing w:line="276" w:lineRule="auto"/>
      </w:pPr>
      <w:r>
        <w:t>Finansowe znaczenie spółdzielni można wyrazić procentowym u</w:t>
      </w:r>
      <w:r w:rsidRPr="001949D3">
        <w:t>dział</w:t>
      </w:r>
      <w:r>
        <w:t>em tego</w:t>
      </w:r>
      <w:r w:rsidRPr="001949D3">
        <w:t xml:space="preserve"> sektora (bez spółdzielni z</w:t>
      </w:r>
      <w:r>
        <w:t xml:space="preserve">atrudniających do 9 osób) w PKB. Wskaźnik ten </w:t>
      </w:r>
      <w:r w:rsidRPr="001949D3">
        <w:t>utrzymuje się od 2010 r. na stałym poziomie – 0,9%. Nominalnie w 2018 r. spółdz</w:t>
      </w:r>
      <w:r w:rsidR="00A4665C">
        <w:t>ielnie wytworzyły 18 378 mln zł.</w:t>
      </w:r>
      <w:r w:rsidR="005B5078">
        <w:rPr>
          <w:rStyle w:val="Odwoanieprzypisudolnego"/>
        </w:rPr>
        <w:footnoteReference w:id="54"/>
      </w:r>
      <w:r w:rsidRPr="001949D3">
        <w:t xml:space="preserve"> </w:t>
      </w:r>
      <w:r>
        <w:t xml:space="preserve">Natomiast </w:t>
      </w:r>
      <w:r w:rsidRPr="001949D3">
        <w:t>udział sektora spółdzielczego w produkcji globalnej wyniósł</w:t>
      </w:r>
      <w:r>
        <w:t xml:space="preserve"> 1,3%. Dla porównania udział </w:t>
      </w:r>
      <w:r w:rsidRPr="001949D3">
        <w:t>sektora instytucji niekomercyjnych – 0,6%</w:t>
      </w:r>
      <w:r w:rsidRPr="001949D3">
        <w:rPr>
          <w:rStyle w:val="Odwoanieprzypisudolnego"/>
        </w:rPr>
        <w:footnoteReference w:id="55"/>
      </w:r>
      <w:r w:rsidR="00A4665C">
        <w:t>.</w:t>
      </w:r>
    </w:p>
    <w:p w14:paraId="12E6EC97" w14:textId="77777777" w:rsidR="00513031" w:rsidRPr="001949D3" w:rsidRDefault="00513031" w:rsidP="00513031">
      <w:pPr>
        <w:spacing w:line="276" w:lineRule="auto"/>
        <w:rPr>
          <w:color w:val="ED7D31" w:themeColor="accent2"/>
        </w:rPr>
      </w:pPr>
      <w:r>
        <w:t xml:space="preserve">Dla ekonomii społecznej większe znaczenie ma jednak wymiar solidarnościowy i obywatelski działalności spółdzielni. Istotna jest tu </w:t>
      </w:r>
      <w:r w:rsidRPr="001949D3">
        <w:t>grupa spółdzielni</w:t>
      </w:r>
      <w:r>
        <w:t>, bazujących na indywidualnej i </w:t>
      </w:r>
      <w:r w:rsidRPr="001949D3">
        <w:t>osobistej pracy i zaangażowaniu członków, w tym osób trudno zatrudnialnych. W grupie tej można wyróżnić: spółdzielnie pracy, spółdzielnie inwalidów i niewidomych oraz spółdzielnie socjalne.</w:t>
      </w:r>
      <w:r w:rsidRPr="001949D3">
        <w:rPr>
          <w:color w:val="ED7D31" w:themeColor="accent2"/>
        </w:rPr>
        <w:t xml:space="preserve"> </w:t>
      </w:r>
    </w:p>
    <w:p w14:paraId="400F234A" w14:textId="77777777" w:rsidR="00513031" w:rsidRPr="001949D3" w:rsidRDefault="00513031" w:rsidP="0063221F">
      <w:pPr>
        <w:spacing w:line="276" w:lineRule="auto"/>
        <w:rPr>
          <w:u w:val="single"/>
        </w:rPr>
      </w:pPr>
      <w:r w:rsidRPr="001949D3">
        <w:rPr>
          <w:u w:val="single"/>
        </w:rPr>
        <w:t>Spółdzielnie socjalne</w:t>
      </w:r>
    </w:p>
    <w:p w14:paraId="1FC99DD5" w14:textId="005A51C5" w:rsidR="00513031" w:rsidRPr="008E2CD4" w:rsidRDefault="00513031" w:rsidP="00513031">
      <w:pPr>
        <w:spacing w:line="276" w:lineRule="auto"/>
      </w:pPr>
      <w:r w:rsidRPr="008E2CD4">
        <w:t xml:space="preserve">Spółdzielnie socjalne działają na podstawie ustawy z dnia 27 kwietnia 2006 r. </w:t>
      </w:r>
      <w:r w:rsidR="000B5A27">
        <w:br/>
      </w:r>
      <w:r w:rsidRPr="008E2CD4">
        <w:t>o spółdzielniach socjalnych,</w:t>
      </w:r>
      <w:r w:rsidR="005B5078">
        <w:rPr>
          <w:rStyle w:val="Odwoanieprzypisudolnego"/>
        </w:rPr>
        <w:footnoteReference w:id="56"/>
      </w:r>
      <w:r w:rsidRPr="008E2CD4">
        <w:t xml:space="preserve"> w której określono główny cel – przywrócenie na rynek pracy, przez prowadzenie wspólnego przedsiębiorstwa, osób zagrożo</w:t>
      </w:r>
      <w:r>
        <w:t>nych wykluczeniem społecznym, o </w:t>
      </w:r>
      <w:r w:rsidRPr="008E2CD4">
        <w:t>niskiej zatrudnialności oraz umożliwienie osobom bezrobotnym aktywizacji zawodowej. Tym samym utworzono nowy typ podmiotu prawnego, który nie tylko prowadzi działalność gospodarczą, ale również działalność na rzecz społecznej i zawodowej reintegracji członków spółdzielni.</w:t>
      </w:r>
    </w:p>
    <w:p w14:paraId="0C3F4E5C" w14:textId="77777777" w:rsidR="00E62222" w:rsidRDefault="00513031" w:rsidP="00513031">
      <w:pPr>
        <w:spacing w:line="276" w:lineRule="auto"/>
      </w:pPr>
      <w:r w:rsidRPr="001949D3">
        <w:t>Liczba spółdzielni socjalnych w Polsce sukcesywnie rośnie. Na przestrzeni ostatnich 10 lat wzrosła ponad 5 – krotnie.</w:t>
      </w:r>
      <w:r w:rsidRPr="001949D3">
        <w:rPr>
          <w:rStyle w:val="Odwoanieprzypisudolnego"/>
        </w:rPr>
        <w:footnoteReference w:id="57"/>
      </w:r>
      <w:r w:rsidRPr="001949D3">
        <w:t xml:space="preserve"> Pod koniec 2020 r. w Krajowym Rejestrze Sądowym było wpisanych 1998</w:t>
      </w:r>
      <w:r w:rsidRPr="001949D3">
        <w:rPr>
          <w:rStyle w:val="Odwoanieprzypisudolnego"/>
        </w:rPr>
        <w:footnoteReference w:id="58"/>
      </w:r>
      <w:r w:rsidRPr="001949D3">
        <w:t xml:space="preserve"> podmiotów tego typu, w 2019 r. – 1968, a w 2018 r. – 1897. Liczba aktywnych spółdzielni, czyli niebędących w stanie likwidacji i niewykreślonych utrzymuje się natomiast na względnie stałym poziomie ok. 80% wszystkich zarejestrowanych podmiotów tego typu.</w:t>
      </w:r>
      <w:r w:rsidR="0007774F">
        <w:rPr>
          <w:rStyle w:val="Odwoanieprzypisudolnego"/>
        </w:rPr>
        <w:footnoteReference w:id="59"/>
      </w:r>
      <w:r w:rsidRPr="001949D3">
        <w:t xml:space="preserve"> </w:t>
      </w:r>
      <w:r w:rsidR="00E91511">
        <w:t>Nieco inne liczby można znaleźć w opracowaniu GUS</w:t>
      </w:r>
      <w:r w:rsidR="00E91511">
        <w:rPr>
          <w:rStyle w:val="Odwoanieprzypisudolnego"/>
        </w:rPr>
        <w:footnoteReference w:id="60"/>
      </w:r>
      <w:r w:rsidR="00E91511">
        <w:t xml:space="preserve">, w którym wzięto pod uwagę tylko aktywne spółdzielnie, spełniające definicję podmiotów ekonomii społecznej. </w:t>
      </w:r>
      <w:r w:rsidR="00E62222">
        <w:t xml:space="preserve">Według tych danych liczba spółdzielni socjalnych w 2019 r. wyniosła 0,9 tys., co stanowiło 65,7% wszystkich spółdzielni. Pomimo liczbowych rozbieżności, potwierdza się trend przyrostu liczebności spółdzielni socjalnych, przy jednoczesnym ubytku liczby spółdzielni innego typu. </w:t>
      </w:r>
    </w:p>
    <w:p w14:paraId="14B8C6F4" w14:textId="51F258CE" w:rsidR="00513031" w:rsidRPr="001949D3" w:rsidRDefault="00E62222" w:rsidP="00513031">
      <w:pPr>
        <w:spacing w:line="276" w:lineRule="auto"/>
      </w:pPr>
      <w:r>
        <w:lastRenderedPageBreak/>
        <w:t>R</w:t>
      </w:r>
      <w:r w:rsidR="00513031" w:rsidRPr="001949D3">
        <w:t xml:space="preserve">ozmieszczenie </w:t>
      </w:r>
      <w:r>
        <w:t xml:space="preserve">spółdzielni socjalnych </w:t>
      </w:r>
      <w:r w:rsidR="00513031" w:rsidRPr="001949D3">
        <w:t>w kraju jest nierównomierne i wykazuje największe skupienie w województwach: wielkopolskim, śląskim i mazowieckim</w:t>
      </w:r>
      <w:r w:rsidR="00513031">
        <w:t>, natomiast najmniej jest ich w </w:t>
      </w:r>
      <w:r w:rsidR="00513031" w:rsidRPr="001949D3">
        <w:t>województwach: świętokrzyskim i opolskim. Zatrudnieni</w:t>
      </w:r>
      <w:r w:rsidR="00513031">
        <w:t>e w spółdzielniach socjalnych w </w:t>
      </w:r>
      <w:r w:rsidR="00513031" w:rsidRPr="001949D3">
        <w:t>2019 r. znalazło 8</w:t>
      </w:r>
      <w:r w:rsidR="00513031">
        <w:t xml:space="preserve"> </w:t>
      </w:r>
      <w:r w:rsidR="00513031" w:rsidRPr="001949D3">
        <w:t>355 osób, z czego ponad 20% stanowiły osoby niepełnosprawne. Branże, w których działają omawiane podmioty również wykazują dość duże zróżnicowanie, jednak na podstawie danych z 2019 r. można stwierdzić, że 60% funkcjonujących wówczas spółdzielni socjalnych lokowało swoją działalność w jednej z 5 dominujących branż wg podziału PKD: przetwórstwo przemysłowe (17,2%), handel hurtowy i detaliczny</w:t>
      </w:r>
      <w:r w:rsidR="00E50743">
        <w:t>,</w:t>
      </w:r>
      <w:r w:rsidR="00513031" w:rsidRPr="001949D3">
        <w:t xml:space="preserve"> naprawa pojazdów samochodowych, włączając motocykle (14%), działalność w zakresie usług administrowania</w:t>
      </w:r>
      <w:r w:rsidR="00513031">
        <w:t xml:space="preserve"> i </w:t>
      </w:r>
      <w:r w:rsidR="00513031" w:rsidRPr="001949D3">
        <w:t>działalność wspierająca (12,9%), budownictwo (9,</w:t>
      </w:r>
      <w:r w:rsidR="00513031">
        <w:t>2%) oraz działalność związana z </w:t>
      </w:r>
      <w:r w:rsidR="00513031" w:rsidRPr="001949D3">
        <w:t>zakwaterowaniem i usługami gastronomicznymi (7,2%).</w:t>
      </w:r>
    </w:p>
    <w:p w14:paraId="0FB53890" w14:textId="2FE7A5DE" w:rsidR="00513031" w:rsidRPr="001949D3" w:rsidRDefault="00513031" w:rsidP="00513031">
      <w:pPr>
        <w:spacing w:line="276" w:lineRule="auto"/>
      </w:pPr>
      <w:r w:rsidRPr="001949D3">
        <w:t>Pomimo wieloletniej tradycji spółdzielczości w Polsce, wię</w:t>
      </w:r>
      <w:r>
        <w:t>kszość podmiotów działających w </w:t>
      </w:r>
      <w:r w:rsidRPr="001949D3">
        <w:t xml:space="preserve">tej dziedzinie jest stosunkowo młoda, tzn. działa na rynku 5–6 lat. Spółdzielnie aktywnie funkcjonujące dłużej niż 10 lat to zaledwie 7% wszystkich podmiotów w 2019 r. </w:t>
      </w:r>
    </w:p>
    <w:p w14:paraId="3647AF73" w14:textId="3D684E74" w:rsidR="00513031" w:rsidRPr="001949D3" w:rsidRDefault="00513031" w:rsidP="0063221F">
      <w:pPr>
        <w:spacing w:line="276" w:lineRule="auto"/>
        <w:rPr>
          <w:u w:val="single"/>
        </w:rPr>
      </w:pPr>
      <w:r w:rsidRPr="001949D3">
        <w:rPr>
          <w:u w:val="single"/>
        </w:rPr>
        <w:t>Spółdzielnie pracy</w:t>
      </w:r>
    </w:p>
    <w:p w14:paraId="77229F06" w14:textId="155CC6AE" w:rsidR="00513031" w:rsidRPr="001949D3" w:rsidRDefault="00513031" w:rsidP="00513031">
      <w:pPr>
        <w:spacing w:line="276" w:lineRule="auto"/>
      </w:pPr>
      <w:r w:rsidRPr="001949D3">
        <w:t>Liczba aktywnych spółdzielni pracy maleje. Na przestrzeni lat 2001–2015 ich suma spadła aż o 66,5%.</w:t>
      </w:r>
      <w:r w:rsidR="00FA2ED9">
        <w:rPr>
          <w:rStyle w:val="Odwoanieprzypisudolnego"/>
        </w:rPr>
        <w:footnoteReference w:id="61"/>
      </w:r>
      <w:r w:rsidRPr="001949D3">
        <w:t xml:space="preserve"> Wg KRS w grudniu 2020 r</w:t>
      </w:r>
      <w:r w:rsidR="0048318B">
        <w:t>.</w:t>
      </w:r>
      <w:r w:rsidRPr="001949D3">
        <w:t xml:space="preserve"> było ich 1 367, ale aktywnych, tzn. nie w stanie likwidacji lub upadłości – jedynie 572.</w:t>
      </w:r>
      <w:r w:rsidR="00D12D67">
        <w:rPr>
          <w:rStyle w:val="Odwoanieprzypisudolnego"/>
        </w:rPr>
        <w:footnoteReference w:id="62"/>
      </w:r>
      <w:r w:rsidRPr="001949D3">
        <w:t xml:space="preserve"> Podobnie było w latach poprzednich: w 2014 </w:t>
      </w:r>
      <w:r w:rsidR="00F17B5B">
        <w:t>r.</w:t>
      </w:r>
      <w:r w:rsidRPr="001949D3">
        <w:t xml:space="preserve">  odnotowano 566 czynnych spółdzielni pracy, w 2015 r</w:t>
      </w:r>
      <w:r w:rsidR="0048318B">
        <w:t>.</w:t>
      </w:r>
      <w:r w:rsidRPr="001949D3">
        <w:t xml:space="preserve"> </w:t>
      </w:r>
      <w:r w:rsidR="009179C0">
        <w:t>–</w:t>
      </w:r>
      <w:r w:rsidRPr="001949D3">
        <w:t xml:space="preserve"> 560, a w 2016 r</w:t>
      </w:r>
      <w:r w:rsidR="0048318B">
        <w:t>.</w:t>
      </w:r>
      <w:r w:rsidRPr="001949D3">
        <w:t xml:space="preserve"> </w:t>
      </w:r>
      <w:r w:rsidR="009179C0">
        <w:t>–</w:t>
      </w:r>
      <w:r w:rsidRPr="001949D3">
        <w:t xml:space="preserve"> 549.</w:t>
      </w:r>
      <w:r w:rsidR="00E62222">
        <w:t xml:space="preserve"> Według danych GUS</w:t>
      </w:r>
      <w:r w:rsidR="00E62222">
        <w:rPr>
          <w:rStyle w:val="Odwoanieprzypisudolnego"/>
        </w:rPr>
        <w:footnoteReference w:id="63"/>
      </w:r>
      <w:r w:rsidR="00E62222">
        <w:t>, w 2019 r. było 0,4 tys. spółdzielni pracy</w:t>
      </w:r>
      <w:r w:rsidR="0072140E">
        <w:t>, z czego największa ich część (62,4%) powstała przed 1898 r. Można więc stwierdzić, że spółdzielnie pracy są zdecydowanie starsze od spółdzielni socjalnych. Warty odnotowania jest również fakt, że spółdzielnie pracy znacznie częściej niż spółdzielnie socjalne wychodzą poza działania lokalne, osiągając skalę krajową (29,5% spółdzielni pracy), a nawet międzynarodową (8,7%).</w:t>
      </w:r>
    </w:p>
    <w:p w14:paraId="063B97A1" w14:textId="77777777" w:rsidR="00513031" w:rsidRPr="001949D3" w:rsidRDefault="00513031" w:rsidP="0063221F">
      <w:pPr>
        <w:spacing w:line="276" w:lineRule="auto"/>
        <w:rPr>
          <w:u w:val="single"/>
        </w:rPr>
      </w:pPr>
      <w:r w:rsidRPr="001949D3">
        <w:rPr>
          <w:u w:val="single"/>
        </w:rPr>
        <w:t>Spółdzielnie inwalidów i niewidomych</w:t>
      </w:r>
    </w:p>
    <w:p w14:paraId="3734A513" w14:textId="04EDCD32" w:rsidR="00513031" w:rsidRPr="001949D3" w:rsidRDefault="00513031" w:rsidP="00513031">
      <w:pPr>
        <w:spacing w:line="276" w:lineRule="auto"/>
      </w:pPr>
      <w:r w:rsidRPr="001949D3">
        <w:t>Liczba spółdzielni inwalidów i spółdzielni niewidomych też maleje. Według danych publikowanych przez Pełnomocnika Rządu ds. Osób Niepełnosprawnych, w połowie 2020 r. takich spółdzielni było w Polsce 101, co na przestrzeni 10 lat oznacza spadek o 61%.</w:t>
      </w:r>
      <w:r w:rsidR="00C27E97">
        <w:rPr>
          <w:rStyle w:val="Odwoanieprzypisudolnego"/>
        </w:rPr>
        <w:footnoteReference w:id="64"/>
      </w:r>
      <w:r w:rsidRPr="001949D3">
        <w:t xml:space="preserve"> Jednakże odsetek spółdzielni inwalidów i niewidomych w ogólnej liczbie zakładów pracy chronionej </w:t>
      </w:r>
      <w:r w:rsidR="00D714F3">
        <w:br/>
      </w:r>
      <w:r w:rsidRPr="001949D3">
        <w:t>od lat utrzymuje się na sta</w:t>
      </w:r>
      <w:r>
        <w:t xml:space="preserve">łym poziomie 12–13% (12,5% w </w:t>
      </w:r>
      <w:r w:rsidRPr="001949D3">
        <w:t>2020 r.). Pod koniec 2019 r. zatrudnienie w omawianych spółdzielniach miało 13 629 osób, a w połowie 2020 r. liczba ta spadła do 11 917 osób. W ciągu 10 lat nominalnie zatrudnien</w:t>
      </w:r>
      <w:r>
        <w:t>ie w spółdzielniach inwalidów i </w:t>
      </w:r>
      <w:r w:rsidRPr="001949D3">
        <w:t xml:space="preserve">niewidomych spadło o 29 719 osób, czyli zmniejszyło się o 71,4%. Analogicznie spadła także liczba osób niepełnosprawnych zatrudnionych w wymienionych podmiotach </w:t>
      </w:r>
      <w:r w:rsidR="004731F5">
        <w:br/>
      </w:r>
      <w:r w:rsidRPr="001949D3">
        <w:lastRenderedPageBreak/>
        <w:t>– z 32 485</w:t>
      </w:r>
      <w:r>
        <w:t xml:space="preserve"> w </w:t>
      </w:r>
      <w:r w:rsidRPr="001949D3">
        <w:t>2010 r. do 9 386 w 2020 r. Jednak odsetek osób niepełnosprawnych wśród wszystkich zatrudnionych pozostaje na stałym poziomie ok. 79%.</w:t>
      </w:r>
    </w:p>
    <w:p w14:paraId="1458AE3E" w14:textId="609F7CC0" w:rsidR="00513031" w:rsidRPr="0063221F" w:rsidRDefault="00513031" w:rsidP="00513031">
      <w:pPr>
        <w:spacing w:line="276" w:lineRule="auto"/>
      </w:pPr>
      <w:r w:rsidRPr="001949D3">
        <w:t>Według informacji Krajowej Rady Spółdzielczej, istniejące sp</w:t>
      </w:r>
      <w:r>
        <w:t>ółdzielnie inwalidów i </w:t>
      </w:r>
      <w:r w:rsidRPr="001949D3">
        <w:t>niewidomych są dobrze dostosowane do warunków gospodarki rynkowej, a ich główna działalność to najczęściej: prowadzenie sklepów oraz zakładów produkcyjnych i usługowych, w tym świadczących usługi dozoru mienia lub sprzątania.</w:t>
      </w:r>
      <w:r w:rsidRPr="001949D3">
        <w:rPr>
          <w:rStyle w:val="Odwoanieprzypisudolnego"/>
        </w:rPr>
        <w:footnoteReference w:id="65"/>
      </w:r>
    </w:p>
    <w:p w14:paraId="292143BC" w14:textId="77777777" w:rsidR="00513031" w:rsidRPr="001949D3" w:rsidRDefault="00513031" w:rsidP="00513031">
      <w:pPr>
        <w:spacing w:line="276" w:lineRule="auto"/>
        <w:rPr>
          <w:b/>
        </w:rPr>
      </w:pPr>
      <w:r w:rsidRPr="001949D3">
        <w:rPr>
          <w:b/>
        </w:rPr>
        <w:t>Koła gospodyń wiejskich</w:t>
      </w:r>
    </w:p>
    <w:p w14:paraId="7C305A83" w14:textId="4711ED66" w:rsidR="00513031" w:rsidRDefault="00513031" w:rsidP="00513031">
      <w:pPr>
        <w:spacing w:line="276" w:lineRule="auto"/>
      </w:pPr>
      <w:r>
        <w:t xml:space="preserve">Istotną grupą podmiotów ekonomii społecznej, posiadających ogromny potencjał aktywizacji społeczności lokalnych na obszarach wiejskich są koła gospodyń wiejskich. Jest to jedna z najstarszych form organizacji społecznych w Polsce, które do 2018 r. funkcjonowały jako jednostki organizacyjne kół rolniczych, na </w:t>
      </w:r>
      <w:r w:rsidRPr="004E286F">
        <w:t xml:space="preserve">podstawie przepisów </w:t>
      </w:r>
      <w:r w:rsidR="00DA59FC">
        <w:t>u</w:t>
      </w:r>
      <w:r w:rsidRPr="004E286F">
        <w:t>stawy z dnia 8 października 1982 r. o społeczno-zawodowych organizacjach rolników</w:t>
      </w:r>
      <w:r>
        <w:t xml:space="preserve">. Natomiast zgodnie z ustawą z dnia 9 listopada 2018 r. o kołach gospodyń wiejskich, podmioty te mogą funkcjonować samodzielnie, po rejestracji uzyskują osobowość prawną, dzięki czemu mogą prowadzić działalność gospodarczą, z której zyski służą działalności statutowej, a także ubiegać się o dotacje. </w:t>
      </w:r>
    </w:p>
    <w:p w14:paraId="660D3DE9" w14:textId="4F84219E" w:rsidR="00513031" w:rsidRPr="001949D3" w:rsidRDefault="00513031" w:rsidP="00513031">
      <w:pPr>
        <w:spacing w:line="276" w:lineRule="auto"/>
      </w:pPr>
      <w:r w:rsidRPr="001949D3">
        <w:t>Według Krajowego Rejestru Kół Gospodyń Wiejskich, prowadzonego przez Agencję Restrukturyzacji i Modernizacji Rolnictwa, istnieje 9 706 zarejestrowanych podmiotów tego rodzaju – najwięcej w województwie wielkopolskim (1444), a najmniej w opolskim (115).</w:t>
      </w:r>
      <w:r w:rsidRPr="001949D3">
        <w:rPr>
          <w:rStyle w:val="Odwoanieprzypisudolnego"/>
        </w:rPr>
        <w:footnoteReference w:id="66"/>
      </w:r>
      <w:r w:rsidRPr="001949D3">
        <w:t xml:space="preserve"> Liczba rejestrowanych kół dynamicznie wzrasta i spodziewany jest dalszy przyrost tych podmiotów. Od 2018 r. suma tych podmiotów prawie się podwoiła (wzrost o 92%). Spowodowane jest to możliwością nabycia uprawnień do świadczeń finansowych, wynikających z ustawy z 2018 r. Niemniej jednak wiele kół nadal pozostaje poza rejestrem,</w:t>
      </w:r>
      <w:r w:rsidR="0071203B">
        <w:rPr>
          <w:rStyle w:val="Odwoanieprzypisudolnego"/>
        </w:rPr>
        <w:footnoteReference w:id="67"/>
      </w:r>
      <w:r w:rsidRPr="001949D3">
        <w:t xml:space="preserve"> w związku z czym ich ogólną liczbę należy oszacować na dużo wyższą – ponad 20 tys. podmiotów powstałych w ramach kółek rolniczych oraz kilka tysięcy działających jako zespoły ludowe i stowarzyszenia (powstałe po 2004 r.).</w:t>
      </w:r>
    </w:p>
    <w:p w14:paraId="250D0A42" w14:textId="77777777" w:rsidR="00513031" w:rsidRPr="001949D3" w:rsidRDefault="00513031" w:rsidP="00513031">
      <w:pPr>
        <w:spacing w:line="276" w:lineRule="auto"/>
        <w:rPr>
          <w:b/>
        </w:rPr>
      </w:pPr>
      <w:r w:rsidRPr="001949D3">
        <w:rPr>
          <w:b/>
        </w:rPr>
        <w:t>Je</w:t>
      </w:r>
      <w:r w:rsidRPr="005B6281">
        <w:rPr>
          <w:b/>
        </w:rPr>
        <w:t>d</w:t>
      </w:r>
      <w:r w:rsidRPr="001949D3">
        <w:rPr>
          <w:b/>
        </w:rPr>
        <w:t>nostki reintegracyjne CIS, KIS, WTZ, ZAZ</w:t>
      </w:r>
    </w:p>
    <w:p w14:paraId="004F4E10" w14:textId="31E598A8" w:rsidR="00513031" w:rsidRDefault="00513031" w:rsidP="00513031">
      <w:pPr>
        <w:spacing w:line="276" w:lineRule="auto"/>
      </w:pPr>
      <w:r w:rsidRPr="005B6281">
        <w:t xml:space="preserve">Centra integracji społecznej (CIS) oraz kluby integracji społecznej </w:t>
      </w:r>
      <w:r>
        <w:t xml:space="preserve">(KIS) </w:t>
      </w:r>
      <w:r w:rsidRPr="005B6281">
        <w:t>funkcjonują na podstawie przepisów ustawy z dnia 13 czerwca 2003 r. o zatrudnieniu socjalnym. Ich zadaniem jest świadczenie usług służących reintegracji społecznej i zawodowej osobom długotrwale bezrobotnym, bezdomnym, osobom niepełnospraw</w:t>
      </w:r>
      <w:r>
        <w:t>nym, uzależnionym od alkoholu i </w:t>
      </w:r>
      <w:r w:rsidRPr="005B6281">
        <w:t>narkotyków (po zakończonej terapii), chorym psychicznie, zwalnianym z zakładów karnych oraz uchodźcom</w:t>
      </w:r>
      <w:r>
        <w:t>.</w:t>
      </w:r>
      <w:r>
        <w:rPr>
          <w:rStyle w:val="Odwoanieprzypisudolnego"/>
        </w:rPr>
        <w:footnoteReference w:id="68"/>
      </w:r>
      <w:r>
        <w:t xml:space="preserve"> Natomiast </w:t>
      </w:r>
      <w:r w:rsidRPr="005B6281">
        <w:t>zakłady aktywności zawodowej (ZAZ) oraz warsztaty terapii zajęciowej (WTZ) działają w oparciu o ustawę z dnia 27 sierpnia 1997 r. o rehabilitacji zawodowej i społecznej oraz zatrudnianiu osób niepełnosprawnych.</w:t>
      </w:r>
      <w:r>
        <w:t xml:space="preserve"> ZAZ-y kreują miejsca pracy dla osób </w:t>
      </w:r>
      <w:r w:rsidR="00A33CEC">
        <w:t>niepełnosprawnych</w:t>
      </w:r>
      <w:r>
        <w:t xml:space="preserve">, zwracając szczególną uwagę na reintegracyjny wymiar zatrudnienia. Podmioty te mogą być </w:t>
      </w:r>
      <w:r w:rsidRPr="00D01397">
        <w:t>tworzone przez gminy, powiaty, fundacje, stowarzyszenia</w:t>
      </w:r>
      <w:r>
        <w:t xml:space="preserve"> </w:t>
      </w:r>
      <w:r>
        <w:lastRenderedPageBreak/>
        <w:t xml:space="preserve">lub inne organizacje społeczne. Podobnie jest w przypadku WTZ-ów celem uczestnictwa </w:t>
      </w:r>
      <w:r w:rsidR="00D714F3">
        <w:br/>
      </w:r>
      <w:r>
        <w:t xml:space="preserve">w takich warsztatach ma być wspomaganie rehabilitacji społecznej i zawodowej uczestników poprzez </w:t>
      </w:r>
      <w:r w:rsidRPr="006E495F">
        <w:t>rozwijanie</w:t>
      </w:r>
      <w:r>
        <w:t xml:space="preserve"> ich</w:t>
      </w:r>
      <w:r w:rsidRPr="006E495F">
        <w:t xml:space="preserve"> umiejętności codziennego funkcjonowania, zaradności osobistej, sprawności psychofizycznej oraz kompetencji zawodowych.</w:t>
      </w:r>
    </w:p>
    <w:p w14:paraId="7D72653F" w14:textId="3A280B11" w:rsidR="00513031" w:rsidRPr="001949D3" w:rsidRDefault="00513031" w:rsidP="00513031">
      <w:pPr>
        <w:spacing w:line="276" w:lineRule="auto"/>
      </w:pPr>
      <w:r>
        <w:t>L</w:t>
      </w:r>
      <w:r w:rsidRPr="001949D3">
        <w:t>iczba jednostek reintegracyjnych</w:t>
      </w:r>
      <w:r>
        <w:t xml:space="preserve"> w ostatnich latach</w:t>
      </w:r>
      <w:r w:rsidRPr="001949D3">
        <w:t xml:space="preserve"> sukcesywnie </w:t>
      </w:r>
      <w:r>
        <w:t>rośnie</w:t>
      </w:r>
      <w:r w:rsidR="003263A3">
        <w:t>, zwiększając swoją liczebność o</w:t>
      </w:r>
      <w:r w:rsidR="00357BF1">
        <w:t xml:space="preserve"> 8,4% na przestrzeni lat 2015–</w:t>
      </w:r>
      <w:r w:rsidR="003263A3">
        <w:t>2019</w:t>
      </w:r>
      <w:r w:rsidRPr="001949D3">
        <w:rPr>
          <w:rStyle w:val="Odwoanieprzypisudolnego"/>
        </w:rPr>
        <w:footnoteReference w:id="69"/>
      </w:r>
      <w:r w:rsidR="003263A3">
        <w:t>.</w:t>
      </w:r>
      <w:r w:rsidRPr="001949D3">
        <w:t xml:space="preserve"> </w:t>
      </w:r>
      <w:r w:rsidR="003263A3">
        <w:t>C</w:t>
      </w:r>
      <w:r w:rsidRPr="001949D3">
        <w:t xml:space="preserve">o roku najwyższy odsetek wszystkich podmiotów tej grupy stanowią WTZ-y (ponad 55%). </w:t>
      </w:r>
      <w:r w:rsidR="003E4005">
        <w:t xml:space="preserve">We wspomnianych latach 2015 – 2019 największa dynamikę wzrostu odnotowały centra integracji społecznej, których liczebność zwiększyła się o 32,9%. </w:t>
      </w:r>
      <w:r w:rsidR="00C87414">
        <w:t>Licząc od 2012 r. suma tych podmiotów wzrosła o</w:t>
      </w:r>
      <w:r w:rsidR="00C87414" w:rsidRPr="001949D3">
        <w:t xml:space="preserve"> ponad 100%</w:t>
      </w:r>
      <w:r w:rsidR="00C87414">
        <w:rPr>
          <w:rStyle w:val="Odwoanieprzypisudolnego"/>
        </w:rPr>
        <w:footnoteReference w:id="70"/>
      </w:r>
      <w:r w:rsidR="00C87414" w:rsidRPr="001949D3">
        <w:t xml:space="preserve">. </w:t>
      </w:r>
      <w:r w:rsidR="003E4005">
        <w:t>Natomiast liczba zakładów aktywności zawodowej</w:t>
      </w:r>
      <w:r w:rsidR="00C87414">
        <w:t>,</w:t>
      </w:r>
      <w:r w:rsidR="003E4005">
        <w:t xml:space="preserve"> </w:t>
      </w:r>
      <w:r w:rsidR="00C87414">
        <w:t>między 2015 a 2019 r</w:t>
      </w:r>
      <w:r w:rsidR="00825314">
        <w:t>.</w:t>
      </w:r>
      <w:r w:rsidR="00C87414">
        <w:t xml:space="preserve">, </w:t>
      </w:r>
      <w:r w:rsidR="003E4005">
        <w:t xml:space="preserve">zwiększyła się </w:t>
      </w:r>
      <w:r w:rsidR="00D714F3">
        <w:br/>
      </w:r>
      <w:r w:rsidR="003E4005">
        <w:t xml:space="preserve">o 26,8%, </w:t>
      </w:r>
      <w:r w:rsidR="00C87414">
        <w:t>warsztatów terapii zajęciowej o 3%, a klubów integracji społecznej o 2,8%. Nominalnie, między 2015 a 2019 r</w:t>
      </w:r>
      <w:r w:rsidR="009179C0">
        <w:t>.</w:t>
      </w:r>
      <w:r w:rsidR="00C87414">
        <w:t xml:space="preserve"> przybyło 46 centrów integracji społecznej, 26 zakładów aktywności zawodowej, 21 warsztatów terapii zajęciowej i 7 klubów integracji społecznej, co skutkowało następującym stanem jednostek reintegracyjnych w 2019 r.: 186 CIS, 123 ZAZ, 720 WTZ i 260 KIS</w:t>
      </w:r>
      <w:r w:rsidR="00C87414">
        <w:rPr>
          <w:rStyle w:val="Odwoanieprzypisudolnego"/>
        </w:rPr>
        <w:footnoteReference w:id="71"/>
      </w:r>
      <w:r w:rsidR="00C87414">
        <w:t xml:space="preserve">. </w:t>
      </w:r>
      <w:r w:rsidR="00545614">
        <w:t>Łącznie w 2019 r. suma jednostek pełniących zadania reintegracyjne wyniosła 1289. Natomiast w kwestii dostępności tych placówek, wyliczono, że w 2019 r. na 100 mieszkańców Polski przypadało średnio 3,4 jednostek reintegracyjnych, czyli wynik o 0,1 lepszy niż w 2018</w:t>
      </w:r>
      <w:r w:rsidR="009179C0">
        <w:t xml:space="preserve"> r</w:t>
      </w:r>
      <w:r w:rsidR="00B770B6">
        <w:t>. Zmniejszyła się za to liczba beneficjentów omawianych placówek, która w 2019 r. wyniosła 44,3 tys. osób (spad</w:t>
      </w:r>
      <w:r w:rsidR="00357BF1">
        <w:t>ek o 0,3 tys. w stosunku do</w:t>
      </w:r>
      <w:r w:rsidR="00B770B6">
        <w:t xml:space="preserve"> 2018</w:t>
      </w:r>
      <w:r w:rsidR="00357BF1">
        <w:t xml:space="preserve"> r.</w:t>
      </w:r>
      <w:r w:rsidR="00B770B6">
        <w:t>)</w:t>
      </w:r>
      <w:r w:rsidR="00545614">
        <w:rPr>
          <w:rStyle w:val="Odwoanieprzypisudolnego"/>
        </w:rPr>
        <w:footnoteReference w:id="72"/>
      </w:r>
      <w:r w:rsidR="00545614">
        <w:t>.</w:t>
      </w:r>
      <w:r w:rsidR="00B770B6">
        <w:t xml:space="preserve"> Od kilku lat największy odsetek beneficjentów stanowią uczestnicy WTZ (ponad 60%), następnie uczestnicy CIS (ok 25%), a najmniejszy osoby niepełnosprawne zatrudnione w ZAZ (ponad 10%)</w:t>
      </w:r>
      <w:r w:rsidR="00B770B6">
        <w:rPr>
          <w:rStyle w:val="Odwoanieprzypisudolnego"/>
        </w:rPr>
        <w:footnoteReference w:id="73"/>
      </w:r>
      <w:r w:rsidR="00B770B6">
        <w:t>.</w:t>
      </w:r>
      <w:r w:rsidR="00545614">
        <w:t xml:space="preserve"> </w:t>
      </w:r>
    </w:p>
    <w:p w14:paraId="28A30CE3" w14:textId="072C3185" w:rsidR="00513031" w:rsidRPr="001949D3" w:rsidRDefault="00513031" w:rsidP="00513031">
      <w:pPr>
        <w:spacing w:line="276" w:lineRule="auto"/>
      </w:pPr>
      <w:r w:rsidRPr="001949D3">
        <w:t>Jednostki reintegracyjne są nierówno rozmieszczone w kraju, co wynika z wielu czynników. Różnice w rozmieszczeniu tych podmiotów w poszczególnych województwach mają swoje źródła w różnych sposobach ich finansowania, a także w regionalnych tradycjach społecznych i społecznikowskich. Na podstawie sprawozdań w systemie CAS (Centralna Aplikacja Statystyczna) za 2019 r</w:t>
      </w:r>
      <w:r w:rsidR="009179C0">
        <w:t>.</w:t>
      </w:r>
      <w:r w:rsidRPr="001949D3">
        <w:t>, średnio w województwie działało 31 podmiotów reintegracyjnych</w:t>
      </w:r>
      <w:r>
        <w:t xml:space="preserve"> (CIS lub KIS)</w:t>
      </w:r>
      <w:r w:rsidRPr="001949D3">
        <w:t>, najwięcej jednostek na terenie województwa śląskiego (27 CIS-ów</w:t>
      </w:r>
      <w:r w:rsidR="004731F5">
        <w:br/>
      </w:r>
      <w:r w:rsidRPr="001949D3">
        <w:t xml:space="preserve"> i 47 KIS-ów), a najmniej na terenie województwa dolnośląskiego (6 CIS-ów i 4 KIS-y) oraz łódzkiego (2 CIS-y i 8 KIS-ów). Średnio w województwie działało 13 CIS-ów, co jest wynikiem minimalnie lepszym niż w 2018 </w:t>
      </w:r>
      <w:r w:rsidR="009C27DA">
        <w:t xml:space="preserve">r. </w:t>
      </w:r>
      <w:r w:rsidRPr="001949D3">
        <w:t>(12 CIS-ów). Najwięcej z nich funkcjonowało w</w:t>
      </w:r>
      <w:r>
        <w:t> </w:t>
      </w:r>
      <w:r w:rsidRPr="001949D3">
        <w:t>województwie wielkopolskim (28) i śląskim (27), a najmniej w województwie łódzkim (2) i</w:t>
      </w:r>
      <w:r>
        <w:t> </w:t>
      </w:r>
      <w:r w:rsidRPr="001949D3">
        <w:t xml:space="preserve">kujawsko – pomorskim (4). Natomiast KIS-ów przypadających na województwo było średnio 18,5 (mediana wyniosła 14, co oznacza duże różnice w liczebności tych podmiotów w różnych </w:t>
      </w:r>
      <w:r w:rsidRPr="001949D3">
        <w:lastRenderedPageBreak/>
        <w:t>województwach). Najwięcej KIS-ów funkcjonowało w województwie warmińsko–mazurskim (48) i śląskim (47), a najmniej w województwie dolnośląskim (4).</w:t>
      </w:r>
      <w:r w:rsidRPr="001949D3">
        <w:rPr>
          <w:rStyle w:val="Odwoanieprzypisudolnego"/>
        </w:rPr>
        <w:footnoteReference w:id="74"/>
      </w:r>
    </w:p>
    <w:p w14:paraId="12323104" w14:textId="1432B208" w:rsidR="00513031" w:rsidRDefault="00513031" w:rsidP="000215E7">
      <w:pPr>
        <w:spacing w:line="276" w:lineRule="auto"/>
      </w:pPr>
      <w:r w:rsidRPr="001949D3">
        <w:t>Nieco inaczej wygląda sytuacja</w:t>
      </w:r>
      <w:r>
        <w:t xml:space="preserve"> ZAZ-ów oraz WTZ-ów</w:t>
      </w:r>
      <w:r w:rsidR="001C0679">
        <w:t>.</w:t>
      </w:r>
      <w:r w:rsidRPr="001949D3">
        <w:t xml:space="preserve"> Te pierwsze w 201</w:t>
      </w:r>
      <w:r w:rsidR="00B770B6">
        <w:t>9</w:t>
      </w:r>
      <w:r w:rsidRPr="001949D3">
        <w:t xml:space="preserve"> r. najliczniej występowały w województwach: śląskim i podkarpackim</w:t>
      </w:r>
      <w:r w:rsidR="00403280">
        <w:t xml:space="preserve">, a </w:t>
      </w:r>
      <w:r>
        <w:t>najmniej było ich w </w:t>
      </w:r>
      <w:r w:rsidRPr="001949D3">
        <w:t xml:space="preserve">województwach: lubuskim i pomorskim. </w:t>
      </w:r>
      <w:r w:rsidR="00403280">
        <w:t>Natomiast najwięcej warsztatów terapii zajęciowej miało swoje siedziby w województwach: wielkopolskim i mazowieckim, a najmniej było ich w województwach: lubuskim i opolskim</w:t>
      </w:r>
      <w:r w:rsidR="00403280">
        <w:rPr>
          <w:rStyle w:val="Odwoanieprzypisudolnego"/>
        </w:rPr>
        <w:footnoteReference w:id="75"/>
      </w:r>
      <w:r w:rsidR="00403280">
        <w:t xml:space="preserve">. </w:t>
      </w:r>
      <w:r w:rsidRPr="001949D3">
        <w:t>Na koniec 201</w:t>
      </w:r>
      <w:r w:rsidR="00AB6403">
        <w:t>9</w:t>
      </w:r>
      <w:r w:rsidRPr="001949D3">
        <w:t xml:space="preserve"> r. w ZAZ było zatrudnionych ok</w:t>
      </w:r>
      <w:r>
        <w:t>.</w:t>
      </w:r>
      <w:r w:rsidRPr="001949D3">
        <w:t xml:space="preserve"> </w:t>
      </w:r>
      <w:r w:rsidR="00AB6403">
        <w:t xml:space="preserve">7,2 </w:t>
      </w:r>
      <w:r w:rsidRPr="001949D3">
        <w:t xml:space="preserve">tys. osób i poziom ten </w:t>
      </w:r>
      <w:r w:rsidR="00AB6403">
        <w:t xml:space="preserve">zdecydowanie </w:t>
      </w:r>
      <w:r w:rsidRPr="001949D3">
        <w:t>wzrósł w stosunku do lat ubiegłych. Odsetek osób niepełnosprawnych wśród wszystkich reintegrowanych w ZAZ utrzymywał</w:t>
      </w:r>
      <w:r w:rsidR="000215E7">
        <w:t xml:space="preserve"> osiągnął w 2019 r. poziom 75,8%, a przeciętnie w jednym ZAZ zatrudnionych było 45 pracowników </w:t>
      </w:r>
      <w:r w:rsidR="00D714F3">
        <w:br/>
      </w:r>
      <w:r w:rsidR="000215E7">
        <w:t>z niepełnosprawnością. Nominalnie, na koniec 2019 r. liczba reintegrowanych zatrudnionych w ZAZ wyniosła 5,5 tys., w tym osoby ze znacznym stopniem niepełnosprawności stanowiły 59,0%.</w:t>
      </w:r>
      <w:r w:rsidRPr="001949D3">
        <w:t xml:space="preserve">. </w:t>
      </w:r>
      <w:r w:rsidR="000215E7">
        <w:t>Natomiast warsztaty terapii zajęciowej w 2019 r. prowadziły zajęcia dla 27,7 tys. osób z orzeczoną niepełnosprawnością, czyli dla grupy o 0,2 tys. osób większej niż w 2018 r. Przeciętnie, w jednym WTZ brało udział 38 osób z niepełnosprawności</w:t>
      </w:r>
      <w:r w:rsidR="00F17B5B">
        <w:t>ą, tak samo jak w roku ubiegłym</w:t>
      </w:r>
      <w:r w:rsidRPr="001949D3">
        <w:t>.</w:t>
      </w:r>
      <w:r w:rsidRPr="001949D3">
        <w:rPr>
          <w:rStyle w:val="Odwoanieprzypisudolnego"/>
        </w:rPr>
        <w:footnoteReference w:id="76"/>
      </w:r>
    </w:p>
    <w:p w14:paraId="50669FAC" w14:textId="56BCC27D" w:rsidR="00513031" w:rsidRPr="001949D3" w:rsidRDefault="00513031" w:rsidP="00513031">
      <w:pPr>
        <w:spacing w:line="276" w:lineRule="auto"/>
      </w:pPr>
      <w:r>
        <w:t xml:space="preserve">Kwestia inicjatorów poszczególnych rodzajów działań przedstawia się różnie dla poszczególnych grup podmiotów. </w:t>
      </w:r>
      <w:r w:rsidR="00187211">
        <w:t>W 2019 r. około</w:t>
      </w:r>
      <w:r w:rsidR="000215E7">
        <w:t xml:space="preserve"> 31% jednostek reintegracyjnych było prowadzonych przez samorządy terytorialne. </w:t>
      </w:r>
      <w:r w:rsidRPr="001949D3">
        <w:t xml:space="preserve">Średnio </w:t>
      </w:r>
      <w:r w:rsidR="00EE798A">
        <w:t>2/3</w:t>
      </w:r>
      <w:r w:rsidRPr="001949D3">
        <w:t xml:space="preserve"> CIS-ów powstało z inicjatywy samorządu, </w:t>
      </w:r>
      <w:r w:rsidR="00EE798A">
        <w:t>ok. 30</w:t>
      </w:r>
      <w:r w:rsidRPr="001949D3">
        <w:t>% z inicjatywy organizacji pozarządowych, pozostałe z inic</w:t>
      </w:r>
      <w:r>
        <w:t>jatywy instytucji kościelnych i </w:t>
      </w:r>
      <w:r w:rsidRPr="001949D3">
        <w:t>spółdzielni socjalnych. Sytuacja ta wygląda trochę inaczej w poszczególnych regionach, przykładowo w województwie dolnośląskim i podkarpackim</w:t>
      </w:r>
      <w:r>
        <w:t xml:space="preserve"> zdecydowana większość CIS-ów i </w:t>
      </w:r>
      <w:r w:rsidRPr="001949D3">
        <w:t xml:space="preserve">KIS-ów (80%) powstało z inicjatywy samorządów, natomiast </w:t>
      </w:r>
      <w:r w:rsidR="00D714F3">
        <w:br/>
      </w:r>
      <w:r w:rsidRPr="001949D3">
        <w:t>w województwie małopolskim aż 77% tych podmiotów utworzono przy pomocy organizacji pozarządowych. W przypadku ZAZ-ów i WTZ-ów najczęściej inicjatorami działań były organizacje non-profit, nieco rzadziej jednostki samorządu terytorialnego.</w:t>
      </w:r>
    </w:p>
    <w:p w14:paraId="0C0875FC" w14:textId="77777777" w:rsidR="00513031" w:rsidRPr="001949D3" w:rsidRDefault="00513031" w:rsidP="00513031">
      <w:pPr>
        <w:spacing w:line="276" w:lineRule="auto"/>
        <w:rPr>
          <w:b/>
        </w:rPr>
      </w:pPr>
      <w:r w:rsidRPr="001949D3">
        <w:rPr>
          <w:b/>
        </w:rPr>
        <w:t>Współpraca organizacji non-profit z innymi podmiotami</w:t>
      </w:r>
      <w:r w:rsidRPr="001949D3">
        <w:rPr>
          <w:rStyle w:val="Odwoanieprzypisudolnego"/>
          <w:b/>
        </w:rPr>
        <w:footnoteReference w:id="77"/>
      </w:r>
    </w:p>
    <w:p w14:paraId="3BA2F89F" w14:textId="69744726" w:rsidR="00513031" w:rsidRPr="001949D3" w:rsidRDefault="00513031" w:rsidP="00513031">
      <w:pPr>
        <w:spacing w:line="276" w:lineRule="auto"/>
      </w:pPr>
      <w:r w:rsidRPr="001949D3">
        <w:t xml:space="preserve">Stowarzyszenia i podobne organizacje społeczne, fundacje, społeczne podmioty wyznaniowe, samorządy gospodarcze i zawodowe są podmiotami, które dosyć chętnie podejmują współpracę z innymi jednostkami sektora publicznego, prywatnego oraz non-profit. W 2019 r. </w:t>
      </w:r>
      <w:r>
        <w:t>zdecydowana większość (</w:t>
      </w:r>
      <w:r w:rsidRPr="001949D3">
        <w:t>87,8%</w:t>
      </w:r>
      <w:r>
        <w:t>)</w:t>
      </w:r>
      <w:r w:rsidRPr="001949D3">
        <w:t xml:space="preserve"> aktywnie działających organizacji non-profit zadeklarowało kooperację z innymi podmiotami. Wynik ten był minimalnie wyższy niż w 2017 r. (87,2%). Większość (82,1%) z nich zadeklarowało współpracę z instytucjami publicznymi, z czego najchętniej wybierano kooperację z jednostkami samor</w:t>
      </w:r>
      <w:r>
        <w:t>ządu terytorialnego, rzadziej z </w:t>
      </w:r>
      <w:r w:rsidRPr="001949D3">
        <w:t>jednostkami podległymi samorządom, a najrzadziej z administracją rządową. W grupie organizacji non-profit podejmujących współpracę z innymi podmiotami ponad połowa (54,8%) wybierała kooperację z innymi podmiotami non</w:t>
      </w:r>
      <w:r>
        <w:t>-profit, a 34% współpracowało z </w:t>
      </w:r>
      <w:r w:rsidRPr="001949D3">
        <w:t xml:space="preserve">przedsiębiorcami. Biorąc pod uwagę pełen zakres współpracy, najbardziej liczba była grupa </w:t>
      </w:r>
      <w:r w:rsidRPr="001949D3">
        <w:lastRenderedPageBreak/>
        <w:t>organizacji współdziałających jednocześnie z instytucjami publicznymi oraz innymi organizacjami non-profit (25,6%), podobna liczba (24,8%) z</w:t>
      </w:r>
      <w:r>
        <w:t>adeklarowała współpracę tylko z </w:t>
      </w:r>
      <w:r w:rsidRPr="001949D3">
        <w:t xml:space="preserve">sektorem publicznym i niemal tyle samo (24,1%) ze wszystkimi typami podmiotów. </w:t>
      </w:r>
    </w:p>
    <w:p w14:paraId="7628CED0" w14:textId="77777777" w:rsidR="00513031" w:rsidRPr="001949D3" w:rsidRDefault="00513031" w:rsidP="00513031">
      <w:pPr>
        <w:spacing w:line="276" w:lineRule="auto"/>
      </w:pPr>
      <w:r w:rsidRPr="001949D3">
        <w:t>Cele podejmowania współpracy przez organizacje w 2019 r.</w:t>
      </w:r>
      <w:r>
        <w:t xml:space="preserve"> </w:t>
      </w:r>
      <w:r w:rsidRPr="001949D3">
        <w:t>różniły się przede wszystkim ze względu na rodzaj koop</w:t>
      </w:r>
      <w:r>
        <w:t>eracji – wewnątrz lub na zewnątrz sektora</w:t>
      </w:r>
      <w:r w:rsidRPr="001949D3">
        <w:t xml:space="preserve">. Jeśli podmioty non-profit decydowały się na współdziałanie z sektorem publicznym lub komercyjnym, to kierowały się głównie potrzebą pozyskania środków finansowych lub wsparcia rzeczowego (w tym korzystania z lokalu nieodpłatnie lub na preferencyjnych warunkach). Inaczej wyglądała współpraca wewnątrzsektorowa, którą 65,5% podmiotów nawiązało ze względu na integrację środowiska lokalnego i chęć poszerzenia kontaktów, a 52% podmiotów deklarowało potrzebę pozyskania wiedzy i doświadczenia członków i pracowników innych organizacji. W stosunku do 2017 r. znacząco wzrosła (o 12 punktów procentowych) również liczba organizacji non-profit współpracujących ze sobą w celu pozyskania środków finansowych. </w:t>
      </w:r>
    </w:p>
    <w:p w14:paraId="169306B7" w14:textId="19A8AD11" w:rsidR="00513031" w:rsidRPr="001949D3" w:rsidRDefault="00513031" w:rsidP="00513031">
      <w:pPr>
        <w:spacing w:line="276" w:lineRule="auto"/>
      </w:pPr>
      <w:r w:rsidRPr="001949D3">
        <w:t>Większość organizacji współprac</w:t>
      </w:r>
      <w:r>
        <w:t>ujących z innymi podmiotami była</w:t>
      </w:r>
      <w:r w:rsidRPr="001949D3">
        <w:t xml:space="preserve"> zadowolona </w:t>
      </w:r>
      <w:r w:rsidR="004731F5">
        <w:br/>
      </w:r>
      <w:r w:rsidRPr="001949D3">
        <w:t>z nawiązanej kooperacji. Ponad 70% (73,8% w 2017 r. i 71,2% w 2019 r.) organizacji wskazywało na brak barier we współpracy. Jednakże wśród przeszk</w:t>
      </w:r>
      <w:r>
        <w:t>ód, które się pojawiały</w:t>
      </w:r>
      <w:r w:rsidR="002F164C">
        <w:t>,</w:t>
      </w:r>
      <w:r>
        <w:t xml:space="preserve"> dominował</w:t>
      </w:r>
      <w:r w:rsidRPr="001949D3">
        <w:t xml:space="preserve"> brak wiedzy ze strony partnera na temat współpracy. W stosunku do 2017 r. </w:t>
      </w:r>
      <w:r w:rsidR="00D714F3">
        <w:br/>
      </w:r>
      <w:r w:rsidRPr="001949D3">
        <w:t xml:space="preserve">ta bariera najbardziej zyskała na znaczeniu, stając się najczęściej wskazywaną przeszkodą </w:t>
      </w:r>
      <w:r w:rsidR="004731F5">
        <w:br/>
      </w:r>
      <w:r w:rsidRPr="001949D3">
        <w:t>w nawiązaniu dobrej współpracy zarówno z podmiotami sektora prywatnego, jak i non p</w:t>
      </w:r>
      <w:r>
        <w:t>rofit. W kontekście kontaktów z </w:t>
      </w:r>
      <w:r w:rsidRPr="001949D3">
        <w:t>przedsiębiorcami często wskazywano również na brak relacji partnerskich i instrumentalne traktowanie, a w kontekście organizacji non-profit – konflikt interesów. Największymi barierami we współpracy z instytucjami publicznymi był</w:t>
      </w:r>
      <w:r>
        <w:t>y natomiast niejasne przepisy i </w:t>
      </w:r>
      <w:r w:rsidRPr="001949D3">
        <w:t>procedury, a także brak relacji partnerskich.</w:t>
      </w:r>
    </w:p>
    <w:p w14:paraId="2175456B" w14:textId="74666F37" w:rsidR="00513031" w:rsidRPr="00E40ED4" w:rsidRDefault="00513031" w:rsidP="00513031">
      <w:pPr>
        <w:spacing w:line="276" w:lineRule="auto"/>
        <w:rPr>
          <w:u w:val="single"/>
        </w:rPr>
      </w:pPr>
      <w:r>
        <w:rPr>
          <w:u w:val="single"/>
        </w:rPr>
        <w:t>Współpraca z administracją centralną</w:t>
      </w:r>
    </w:p>
    <w:p w14:paraId="2AF4D06C" w14:textId="75F9760D" w:rsidR="00513031" w:rsidRDefault="00513031" w:rsidP="00513031">
      <w:pPr>
        <w:spacing w:line="276" w:lineRule="auto"/>
      </w:pPr>
      <w:r>
        <w:t xml:space="preserve">Odrębnym zagadnieniem w kontekście współpracy są relacje i kooperacja organizacji pozarządowych z administracją centralną. Ich ramy w ostatnich latach były wyznaczone przez </w:t>
      </w:r>
      <w:r w:rsidRPr="00604026">
        <w:rPr>
          <w:i/>
        </w:rPr>
        <w:t>Program współpracy Ministra Rodziny, Pracy i Polityki Społecznej z organizacjami pozarządowymi oraz podmiotami wymienionymi w art. 3 ust. 3 ustawy o działalności pożytku publicznego i o wolontariacie na lata 2018–2020</w:t>
      </w:r>
      <w:r>
        <w:t xml:space="preserve">. Celem głównym </w:t>
      </w:r>
      <w:r w:rsidR="00C87158">
        <w:t>p</w:t>
      </w:r>
      <w:r>
        <w:t xml:space="preserve">rogramu było pogłębienie współpracy Ministerstwa ze wspomnianymi podmiotami w </w:t>
      </w:r>
      <w:r w:rsidRPr="00CB488D">
        <w:t>zakresie planowania i realizacji polityk publicznych w obszarze wspierania rodziny, zabezpieczenia społecznego oraz pracy.</w:t>
      </w:r>
      <w:r w:rsidR="00C87158">
        <w:t xml:space="preserve"> Zgodnie z zapisami pr</w:t>
      </w:r>
      <w:r>
        <w:t xml:space="preserve">ogramu, </w:t>
      </w:r>
      <w:r w:rsidR="002F164C">
        <w:t>m</w:t>
      </w:r>
      <w:r>
        <w:t xml:space="preserve">inister kierujący polityką rynku pracy, polityką rodzinną oraz zabezpieczeniem społecznym miał dążyć do wykorzystania potencjału wymienionych organizacji i podmiotów przede wszystkim zlecając im wykonanie lub wsparcie realizacji zadań publicznych. Ważną formą współpracy miała być również kooperacja na zasadach różnego rodzaju konsultacji i wzajemnej wymiany informacji w zakresie planowanych działań. W tym obszarze ważną rolę pełnił Krajowy Komitet Rozwoju Ekonomii Społecznej, który stanowił przestrzeń współpracy organizacji pozarządowych </w:t>
      </w:r>
      <w:r w:rsidR="003F2871">
        <w:t xml:space="preserve"> </w:t>
      </w:r>
      <w:r>
        <w:t>i administracji centralnej, gdzie tworzono i opiniowano rozwiązania</w:t>
      </w:r>
      <w:r w:rsidRPr="00CF7023">
        <w:t xml:space="preserve"> w zakresie problematyki znajdu</w:t>
      </w:r>
      <w:r>
        <w:t>jącej się w kompetencjach Ministerstwa.</w:t>
      </w:r>
    </w:p>
    <w:p w14:paraId="0CEC7BB4" w14:textId="3C649AE6" w:rsidR="00513031" w:rsidRDefault="00513031" w:rsidP="00513031">
      <w:pPr>
        <w:spacing w:line="276" w:lineRule="auto"/>
      </w:pPr>
      <w:r>
        <w:lastRenderedPageBreak/>
        <w:t>W ramach współpracy z organizacjami pozarządowymi Ministerstwo realizowało także liczne programy wieloletnie, które niejednokrotnie były głównym źródłem finansowania działań podmiotów non-profit. Wspomniane programy to przede wszystkim: Program Operacyjny Wiedza Edukacja Rozwój 2014–2020 (PO WER) – czyli program będący planem realizacji unijnej strategii Europa 2020</w:t>
      </w:r>
      <w:r w:rsidR="009C739A">
        <w:t>,</w:t>
      </w:r>
      <w:r>
        <w:t xml:space="preserve"> </w:t>
      </w:r>
      <w:r w:rsidRPr="00A82688">
        <w:t xml:space="preserve">Resortowy Program Rozwoju Instytucji Opieki nad Dziećmi do lat 3 „MALUCH+" oraz Karta Dużej Rodziny </w:t>
      </w:r>
      <w:r>
        <w:t>–</w:t>
      </w:r>
      <w:r w:rsidRPr="00A82688">
        <w:t xml:space="preserve"> </w:t>
      </w:r>
      <w:r>
        <w:t>czyli programy wspierające politykę rodzinną w zakresie zwiększenia dostępności usług, a także pomocy finansowej</w:t>
      </w:r>
      <w:r w:rsidR="009C739A">
        <w:t>,</w:t>
      </w:r>
      <w:r>
        <w:t xml:space="preserve"> Program „Od zależności ku samodzielności” oraz Program „Od </w:t>
      </w:r>
      <w:r w:rsidRPr="00A82688">
        <w:t>wykluczenia do aktywizacji. Program pomocy osobom wykluczonym społecznie i zawodowo”</w:t>
      </w:r>
      <w:r>
        <w:t xml:space="preserve"> – wzmacniające uczestnictwo w życiu społecznym osób wykluczonych i niesamodzielnych</w:t>
      </w:r>
      <w:r w:rsidR="009C739A">
        <w:t>,</w:t>
      </w:r>
      <w:r>
        <w:t xml:space="preserve"> </w:t>
      </w:r>
      <w:r w:rsidRPr="00654146">
        <w:t xml:space="preserve">Rządowy Program na rzecz Aktywności Społecznej Osób Starszych na lata 2014– 2020 </w:t>
      </w:r>
      <w:r>
        <w:t>(ASOS), etc. W ramach wspomnianych powyżej programów odbywały się m.in. otwarte konkursy dotacyjne. W 2019 r. podpisano z tego tytułu 607 umów z organizacjami pozarządowymi, a łączna wartość środków przekazanych na realizację programów (z wyszczególnieniem środków na dotacje) wyniosła 425 988 971,75 </w:t>
      </w:r>
      <w:r w:rsidRPr="00F92323">
        <w:t>zł</w:t>
      </w:r>
      <w:r>
        <w:t>.</w:t>
      </w:r>
      <w:r>
        <w:rPr>
          <w:rStyle w:val="Odwoanieprzypisudolnego"/>
        </w:rPr>
        <w:footnoteReference w:id="78"/>
      </w:r>
    </w:p>
    <w:p w14:paraId="676B7CF8" w14:textId="77777777" w:rsidR="00712191" w:rsidRDefault="00712191" w:rsidP="00513031">
      <w:pPr>
        <w:spacing w:line="276" w:lineRule="auto"/>
        <w:rPr>
          <w:u w:val="single"/>
        </w:rPr>
      </w:pPr>
    </w:p>
    <w:p w14:paraId="67527245" w14:textId="120F7360" w:rsidR="00513031" w:rsidRDefault="00513031" w:rsidP="00513031">
      <w:pPr>
        <w:spacing w:line="276" w:lineRule="auto"/>
        <w:rPr>
          <w:u w:val="single"/>
        </w:rPr>
      </w:pPr>
      <w:r>
        <w:rPr>
          <w:u w:val="single"/>
        </w:rPr>
        <w:t>Współpraca z samorządami</w:t>
      </w:r>
      <w:r>
        <w:rPr>
          <w:rStyle w:val="Odwoanieprzypisudolnego"/>
          <w:u w:val="single"/>
        </w:rPr>
        <w:footnoteReference w:id="79"/>
      </w:r>
    </w:p>
    <w:p w14:paraId="60F69EA6" w14:textId="72B41607" w:rsidR="00513031" w:rsidRPr="00E40ED4" w:rsidRDefault="00513031" w:rsidP="00513031">
      <w:pPr>
        <w:spacing w:line="276" w:lineRule="auto"/>
      </w:pPr>
      <w:r w:rsidRPr="00E40ED4">
        <w:t xml:space="preserve">W kontekście współpracy podmiotów ekonomii społecznej z samorządami da się zauważyć, </w:t>
      </w:r>
      <w:r w:rsidR="00D714F3">
        <w:br/>
      </w:r>
      <w:r w:rsidRPr="00E40ED4">
        <w:t xml:space="preserve">że poziom tej kooperacji pozostaje stosunkowo niski. Zaledwie 2,9% JST posiadała w 2019 r. program rozwoju ekonomii społecznej, ale już 88,2% JST posiadało obowiązującą strategię rozwoju lokalnego lub regionalnego, z czego </w:t>
      </w:r>
      <w:r w:rsidR="00F17B5B">
        <w:t>ok.</w:t>
      </w:r>
      <w:r w:rsidRPr="00E40ED4">
        <w:t xml:space="preserve"> połowa zawierała zagadnienia związane z</w:t>
      </w:r>
      <w:r>
        <w:t> </w:t>
      </w:r>
      <w:r w:rsidRPr="00E40ED4">
        <w:t>rozwojem ekonomii społecznej. Zapisy te nie zawsze przekładały się jednak na realną działalność i jedynie 21,1% JST zadeklarowało, że w 2019 r. posiadało osobę lub komórkę organizacyjną, wyznaczoną do wspierania rozwoju ekonomii społecznej.</w:t>
      </w:r>
    </w:p>
    <w:p w14:paraId="7031417C" w14:textId="08C8B269" w:rsidR="00513031" w:rsidRPr="00E40ED4" w:rsidRDefault="00513031" w:rsidP="00513031">
      <w:pPr>
        <w:spacing w:line="276" w:lineRule="auto"/>
      </w:pPr>
      <w:r w:rsidRPr="00E40ED4">
        <w:t>Jednym z istotnych i perspektywicznych sposobów kooperacji samorządów z podmiotami ekonomii społecznej jest zlecanie tym ostatnim realizacji usług społecznych m.in. w trybach ustawy o działalności pożytku publicznego i o wolontariacie. JST mogą też udzielać zamówień w trybie ustawy PZP lub zlecać wspomniane usługi w innych trybach określonych ustawą. Jednakże zdecydowana większość JST świadczy usługi społeczne samodzielnie, w tym również przez podległe im jednostki organizacyjne. Aż 78,3% ogółu JST wskazało ten sposób jako tryb, w ramach którego wydatkowano najwięcej środków na usługi społeczne w 2019 r. Natomiast samorządy korzystające ze zlecania zadań w trybach ustawy o</w:t>
      </w:r>
      <w:r>
        <w:t> </w:t>
      </w:r>
      <w:r w:rsidRPr="00E40ED4">
        <w:t xml:space="preserve">działalności pożytku publicznego i o wolontariacie jako głównego sposobu realizacji usług publicznych stanowiły </w:t>
      </w:r>
      <w:r w:rsidR="00D714F3">
        <w:br/>
      </w:r>
      <w:r w:rsidRPr="00E40ED4">
        <w:t xml:space="preserve">w 2019 r. 12,7% ogółu JST. Zdecydowanie rzadziej decydowano się na zlecanie realizacji usług społecznych w odrębnych trybach niż ustawa </w:t>
      </w:r>
      <w:r w:rsidR="009C27DA">
        <w:t xml:space="preserve">z dnia 24 kwietnia 2003 r. </w:t>
      </w:r>
      <w:r w:rsidRPr="00E40ED4">
        <w:t xml:space="preserve">o działalności pożytku publicznego i o wolontariacie oraz PZP (5,5% JST) oraz na zlecanie tych usług </w:t>
      </w:r>
      <w:r w:rsidR="00D714F3">
        <w:br/>
      </w:r>
      <w:r w:rsidRPr="00E40ED4">
        <w:lastRenderedPageBreak/>
        <w:t xml:space="preserve">w ramach zamówień publicznych (3,5% JST). W kwestii obszarów usług społecznych, których realizację samorządy decydowały się zlecić innym podmiotom, w 2019 r. dominowały: kultura fizyczna, turystyka i krajoznawstwo (54,9% samorządowych wydatków na usługi społeczne </w:t>
      </w:r>
      <w:r w:rsidR="00D714F3">
        <w:br/>
      </w:r>
      <w:r w:rsidRPr="00E40ED4">
        <w:t>w tym obszarze było przeznaczonych na zadania zlecane w różnych trybach), ochrona zdrowia (29,3%), wspieranie osób niepełnosprawnych (24,2%). Natomiast w</w:t>
      </w:r>
      <w:r>
        <w:t> </w:t>
      </w:r>
      <w:r w:rsidRPr="00E40ED4">
        <w:t>obszarach wspierania rodziny i systemu pieczy zastępczej oraz edukacji czy przeciwdziałania bezroboc</w:t>
      </w:r>
      <w:r w:rsidR="00187211">
        <w:t>iu zadania zlecone stanowiły około</w:t>
      </w:r>
      <w:r w:rsidRPr="00E40ED4">
        <w:t xml:space="preserve"> 10%.</w:t>
      </w:r>
    </w:p>
    <w:p w14:paraId="2CAA2391" w14:textId="34176C1F" w:rsidR="00513031" w:rsidRPr="00E40ED4" w:rsidRDefault="00513031" w:rsidP="00513031">
      <w:pPr>
        <w:spacing w:line="276" w:lineRule="auto"/>
      </w:pPr>
      <w:r w:rsidRPr="00E40ED4">
        <w:t>P</w:t>
      </w:r>
      <w:r w:rsidR="009C739A">
        <w:t>ZP</w:t>
      </w:r>
      <w:r w:rsidRPr="00E40ED4">
        <w:t xml:space="preserve"> oraz </w:t>
      </w:r>
      <w:r w:rsidR="009C739A">
        <w:t>u</w:t>
      </w:r>
      <w:r w:rsidRPr="00E40ED4">
        <w:t xml:space="preserve">stawa </w:t>
      </w:r>
      <w:r w:rsidR="009C27DA">
        <w:t xml:space="preserve">z dnia 27 kwietnia 2006 r. </w:t>
      </w:r>
      <w:r w:rsidRPr="00E40ED4">
        <w:t>o spółdzielniach socjalnych przewidują także możliwość stosowania klauzul zastrzeżonych i aspektów społecznych przy zamówieniach publicznych. Z instrumentów tych samorządy korzystały stosunkowo często i w 2019 r. przynajmniej jedną klauzulę zastrzeżoną lub aspekt społeczny w zamówieniach publicznych o</w:t>
      </w:r>
      <w:r>
        <w:t> </w:t>
      </w:r>
      <w:r w:rsidRPr="00E40ED4">
        <w:t>wartości powyżej 30 tys. euro zastosowało 73,8% JST. Dla porównania odsetek ten w 2017</w:t>
      </w:r>
      <w:r>
        <w:t> </w:t>
      </w:r>
      <w:r w:rsidRPr="00E40ED4">
        <w:t>r. wynosił 67,9%. Korzystanie ze wspomniany</w:t>
      </w:r>
      <w:r w:rsidR="009C739A">
        <w:t>ch</w:t>
      </w:r>
      <w:r w:rsidRPr="00E40ED4">
        <w:t xml:space="preserve"> klauzul dotyczyło przede wszystkim urzędów miast na prawach powiatu (100%), a także urzędów marszałkowskich (15 na 16 urzędów). Rzadziej sięgały po nie natomiast starostwa powiatowe (82,1%) i urzędy miast </w:t>
      </w:r>
      <w:r w:rsidR="004731F5">
        <w:br/>
      </w:r>
      <w:r w:rsidRPr="00E40ED4">
        <w:t>i gmin (71,8%). W</w:t>
      </w:r>
      <w:r>
        <w:t> </w:t>
      </w:r>
      <w:r w:rsidRPr="00E40ED4">
        <w:t>przypadku zamówień publicznych o wartości poniżej 30 tys. euro, a więc przeprowadzanych poza trybem przewidzianym w PZP, znaczniej rzadziej stosowano aspekty społeczne. W</w:t>
      </w:r>
      <w:r>
        <w:t> </w:t>
      </w:r>
      <w:r w:rsidRPr="00E40ED4">
        <w:t>2019</w:t>
      </w:r>
      <w:r>
        <w:t> </w:t>
      </w:r>
      <w:r w:rsidRPr="00E40ED4">
        <w:t xml:space="preserve">r. z klauzuli zastrzeżonej dla spółdzielni socjalnych skorzystało 1,1% JST, a stosowanie społecznie odpowiedzialnych zamówień publicznych deklarowało 4,5% JST. </w:t>
      </w:r>
    </w:p>
    <w:p w14:paraId="16232C59" w14:textId="62324CE2" w:rsidR="00513031" w:rsidRPr="00E40ED4" w:rsidRDefault="00513031" w:rsidP="00513031">
      <w:pPr>
        <w:spacing w:line="276" w:lineRule="auto"/>
      </w:pPr>
      <w:r w:rsidRPr="00E40ED4">
        <w:t>W 2019 r. współpracę z Ośrodkami Wsparcia Ekonomii Społecznej deklarował co czwarty urząd samorządowy (26,9%), co oznaczało nieznaczne pogorszenie sytuacji w stosunku do wyników z 2017 r. (28,2%). Poziom współpracy z OWES wyglądał też inaczej w różnych grupach JST. Najwyższy odsetek JST współpracujących z przynajmniej jednym OWES odnotowano w</w:t>
      </w:r>
      <w:r>
        <w:t> </w:t>
      </w:r>
      <w:r w:rsidRPr="00E40ED4">
        <w:t xml:space="preserve">urzędach marszałkowskich (100%), następnie w urzędach miast na prawach powiatu (78,5%), kolejno w starostwach powiatowych (43,1%), a najniższy poziom kooperacji wykazywały urzędy miast i gmin (22,8%). Współpraca z OWES polegała najczęściej na udziale przedstawicieli JST w szkoleniach i spotkaniach organizowanych przez OWES lub na wymianie informacji o planowanych kierunkach działań. Zdecydowanie rzadziej to przedstawiciele OWES brali udział w szkoleniach organizowanych przez JST czy uczestniczyli w pracach zespołów roboczych powołanych przez JST. Jednak zdecydowana większość współpracujących podmiotów oceniało tę współpracę pozytywnie lub raczej pozytywnie. </w:t>
      </w:r>
    </w:p>
    <w:p w14:paraId="5E690E6C" w14:textId="6D489F9D" w:rsidR="00513031" w:rsidRPr="00E40ED4" w:rsidRDefault="00513031" w:rsidP="00513031">
      <w:pPr>
        <w:spacing w:line="276" w:lineRule="auto"/>
      </w:pPr>
      <w:r w:rsidRPr="00E40ED4">
        <w:t xml:space="preserve">Trochę lepiej niż w przypadku współpracy z OWES wyglądała kwestia działań wspierających sieciowanie podmiotów ekonomii społecznej. W 2019 r. ponad 44% jednostek samorządu terytorialnego wykazywało taką aktywność i był to wynik lepszy o 8,7 punktów procentowych w stosunku do 2017 r. W tej </w:t>
      </w:r>
      <w:r w:rsidR="00BB0BBD">
        <w:t>dziedzinie również prym wiodły Urzędy M</w:t>
      </w:r>
      <w:r w:rsidRPr="00E40ED4">
        <w:t>arszałkowskie, a</w:t>
      </w:r>
      <w:r>
        <w:t> </w:t>
      </w:r>
      <w:r w:rsidRPr="00E40ED4">
        <w:t>najmniejsze zaangażowanie wykazywały urzędy miast i gmin. Wsparcie sieciowania w</w:t>
      </w:r>
      <w:r>
        <w:t> </w:t>
      </w:r>
      <w:r w:rsidRPr="00E40ED4">
        <w:t>największej mierze polegało na wymianie informacji w zakresie współpracy PES (83,1% JST), rzadziej na organizowaniu spotkań w ramach rozwoju współpracy między PES (68,3% JST). Natomiast zdecydowanie mniej było działań polegających na doradztwie lub szkoleniu dotyczącym współpracy PES (47,3% JST), a zaledwie 11,9% JST wspierało powoływanie i</w:t>
      </w:r>
      <w:r>
        <w:t> </w:t>
      </w:r>
      <w:r w:rsidRPr="00E40ED4">
        <w:t>funkcjonowanie partnerstw, klastrów czy konsorcjów, w których brałyby udział PES.</w:t>
      </w:r>
    </w:p>
    <w:p w14:paraId="7F5B38FF" w14:textId="5A828F7F" w:rsidR="00513031" w:rsidRPr="00E40ED4" w:rsidRDefault="00513031" w:rsidP="00513031">
      <w:pPr>
        <w:spacing w:line="276" w:lineRule="auto"/>
      </w:pPr>
      <w:r w:rsidRPr="00E40ED4">
        <w:lastRenderedPageBreak/>
        <w:t xml:space="preserve">W kwestii inicjowania powstawania jednostek reintegracyjnych oraz ich wspierania,  zaangażowanie JST delikatnie wzrasta i w 2019 r. naliczono 389 JST, które założyły CIS, KIS, WTZ, ZAZ. Jednocześnie ponad 26% JST przekazało w 2019 r. środki finansowe na prowadzenie jednostek reintegracyjnych, gdzie przede wszystkim finansowano warsztaty terapii zajęciowej. Łącznie na ten cel w 2019 r. JST przekazały 503,5 mln zł (z czego 326 mln zł wydano na WTZ, a 123,2 mln zł na ZAZ). Ponad 78% wszystkich środków trafiło do jednostek reintegracyjnych prowadzonych przez zewnętrzne podmioty, a placówkom prowadzonym przez JST lub podległą jej jednostkę przypadło pond 109 mln zł. </w:t>
      </w:r>
    </w:p>
    <w:p w14:paraId="69A680D3" w14:textId="4D6A7948" w:rsidR="00513031" w:rsidRPr="00E40ED4" w:rsidRDefault="00513031" w:rsidP="00513031">
      <w:pPr>
        <w:spacing w:line="276" w:lineRule="auto"/>
      </w:pPr>
      <w:r w:rsidRPr="00E40ED4">
        <w:t>Mierząc działania samorządów w obszarze wspierania ekonomii społecznej i podmiotów</w:t>
      </w:r>
      <w:r w:rsidR="00F838F3">
        <w:t xml:space="preserve"> ekonomii społecznej</w:t>
      </w:r>
      <w:r w:rsidRPr="00E40ED4">
        <w:t>, można wspomnieć również o członkostw</w:t>
      </w:r>
      <w:r w:rsidR="00F838F3">
        <w:t>ie</w:t>
      </w:r>
      <w:r w:rsidRPr="00E40ED4">
        <w:t xml:space="preserve"> samorządów </w:t>
      </w:r>
      <w:r w:rsidR="004731F5">
        <w:br/>
      </w:r>
      <w:r w:rsidRPr="00E40ED4">
        <w:t>w spółdzielniach socjalnych oraz wsp</w:t>
      </w:r>
      <w:r w:rsidR="00F838F3">
        <w:t>arciu</w:t>
      </w:r>
      <w:r w:rsidRPr="00E40ED4">
        <w:t xml:space="preserve"> finansow</w:t>
      </w:r>
      <w:r w:rsidR="00F838F3">
        <w:t>ym</w:t>
      </w:r>
      <w:r w:rsidRPr="00E40ED4">
        <w:t>. Pod koniec 2019 r. naliczono 193 JST (czyli 7% ogółu samorządów), które były członkami takich spółdzielni. Najliczniejszą grupę stanowiły wśród nich urzędy miast i gmin (157 jednostek). Formą wsparcia ze strony samorządu może być także przekazanie spółdzielniom socjalnym bezzwrotnych środków finansowych na realizację zadań publicznych w oparciu o różne przepisy. W 2019 r. łącznie JST przekazały w ten sposób 38,1 mln zł. Najczęściej przekazywano środki na podstawie ustawy o działalności pożytku publicznego i</w:t>
      </w:r>
      <w:r>
        <w:t> </w:t>
      </w:r>
      <w:r w:rsidRPr="00E40ED4">
        <w:t>o</w:t>
      </w:r>
      <w:r>
        <w:t> </w:t>
      </w:r>
      <w:r w:rsidRPr="00E40ED4">
        <w:t>wolontariacie: w trybie otwartych konkursów ofert 70 JST (w większości urzędy miast i</w:t>
      </w:r>
      <w:r>
        <w:t> </w:t>
      </w:r>
      <w:r w:rsidRPr="00E40ED4">
        <w:t xml:space="preserve">gmin) zawarło 218 umów ze spółdzielniami, a ich łączna kwota wyniosła 15 mln zł, a poza trybem otwartych konkursów 22 JST zawarły ze spółdzielniami 73 umowy o łącznej wartości 0,6 mln zł. Dotacje na dofinansowanie inwestycji na podstawie art. 221 ustawy o finansach publicznych wyniosły łącznie 0,8 mln zł (6 JST, 10 dotacji). Na podstawie przepisów innych niż ustawa o działalności pożytku publicznego </w:t>
      </w:r>
      <w:r w:rsidR="00D714F3">
        <w:br/>
      </w:r>
      <w:r w:rsidRPr="00E40ED4">
        <w:t>i o wolontariacie lub PZP, dotacji spółdzielniom w</w:t>
      </w:r>
      <w:r>
        <w:t> </w:t>
      </w:r>
      <w:r w:rsidRPr="00E40ED4">
        <w:t xml:space="preserve">2019 r. udzieliło 1,3% JST (podpisano 76 umów na przekazanie środków, których suma wyniosła 12,4 mln zł). Na podstawie przepisów PZP (art. 67 ust. 1 pkt 12 ustawy) JST udzielały również tzw. zamówień z wolnej ręki, do których uprawnione są JST będące członkami danej spółdzielni. W ten sposób 23 JST udzieliły spółdzielniom socjalnym 146 zamówień na kwotę 9,3 mln zł. Poza przekazywaniem środków finansowych JST mogą także udzielać spółdzielniom socjalnym pożyczek, poręczeń </w:t>
      </w:r>
      <w:r w:rsidR="00D714F3">
        <w:br/>
      </w:r>
      <w:r w:rsidRPr="00E40ED4">
        <w:t>i gwarancji (art. 5 ust. 8 ustawy o</w:t>
      </w:r>
      <w:r>
        <w:t> </w:t>
      </w:r>
      <w:r w:rsidRPr="00E40ED4">
        <w:t xml:space="preserve">działalności pożytku publicznego i o wolontariacie oraz art. 15 ustawy i spółdzielniach socjalnych). W 2019 r. JST udzieliły 8 pożyczek na kwotę 0,7 mln zł, dały 7 poręczeń na kwotę 1,3 mln zł i nie udzieliły żadnej gwarancji. </w:t>
      </w:r>
    </w:p>
    <w:p w14:paraId="33A917F6" w14:textId="77777777" w:rsidR="00513031" w:rsidRPr="001949D3" w:rsidRDefault="00513031" w:rsidP="00513031">
      <w:pPr>
        <w:spacing w:line="276" w:lineRule="auto"/>
      </w:pPr>
    </w:p>
    <w:p w14:paraId="79091520" w14:textId="77777777" w:rsidR="00513031" w:rsidRPr="001949D3" w:rsidRDefault="00513031" w:rsidP="00513031">
      <w:pPr>
        <w:spacing w:line="276" w:lineRule="auto"/>
        <w:rPr>
          <w:b/>
        </w:rPr>
      </w:pPr>
      <w:r w:rsidRPr="001949D3">
        <w:rPr>
          <w:b/>
        </w:rPr>
        <w:t xml:space="preserve">Znaczenie </w:t>
      </w:r>
      <w:r>
        <w:rPr>
          <w:b/>
        </w:rPr>
        <w:t>sektora społecznego</w:t>
      </w:r>
    </w:p>
    <w:p w14:paraId="6C7C67E1" w14:textId="773332E1" w:rsidR="00513031" w:rsidRPr="001949D3" w:rsidRDefault="00513031" w:rsidP="00513031">
      <w:pPr>
        <w:spacing w:line="276" w:lineRule="auto"/>
      </w:pPr>
      <w:r w:rsidRPr="001949D3">
        <w:t xml:space="preserve">Doświadczenia związane z przebiegiem epidemii wywołanej wirusem SARS-CoV-2 w 2020 r. podkreśliły potrzebę istnienia silnych i dobrze działających organizacji pozarządowych oraz całego sektora </w:t>
      </w:r>
      <w:r>
        <w:t>ekonomii społecznej</w:t>
      </w:r>
      <w:r w:rsidRPr="001949D3">
        <w:t xml:space="preserve">, ponieważ to właśnie te podmioty w znacznej mierze uzupełniały działania pomocowe państwa. Rolę wspomnianych </w:t>
      </w:r>
      <w:r>
        <w:t>uczestników rynku</w:t>
      </w:r>
      <w:r w:rsidRPr="001949D3">
        <w:t xml:space="preserve"> obrazują liczby, wskazujące na znaczącą skalę działań. W przeciągu pierwszego półrocza epidemii COVID-19 (marzec – sierpień 2020 r.) 14,1% organizacji non-profit w Polsce podjęło dodatko</w:t>
      </w:r>
      <w:r>
        <w:t xml:space="preserve">we działania. Były to </w:t>
      </w:r>
      <w:r w:rsidRPr="001949D3">
        <w:t xml:space="preserve">przede wszystkim: usługi społeczne (63,3%) i udzielanie wsparcia materialnego (40,7%). Szacuje się, że przez wspomnianych 6 miesięcy wartość przekazanego przez organizacje wsparcia materialnego wyniosła 383,3 mln zł. Różne formy </w:t>
      </w:r>
      <w:r w:rsidRPr="001949D3">
        <w:lastRenderedPageBreak/>
        <w:t>pomocy trafiały przede wszystkim do prywatnych osób fizycznych, których liczbę oszacowano na 2 mln. Pomoc trafiała jednak również do społeczności, placówek ochrony zdrowia, domów pomo</w:t>
      </w:r>
      <w:r>
        <w:t xml:space="preserve">cy społecznej, przedsiębiorstw, </w:t>
      </w:r>
      <w:r w:rsidRPr="001949D3">
        <w:t>etc.</w:t>
      </w:r>
      <w:r w:rsidRPr="001949D3">
        <w:rPr>
          <w:rStyle w:val="Odwoanieprzypisudolnego"/>
        </w:rPr>
        <w:footnoteReference w:id="80"/>
      </w:r>
      <w:r w:rsidRPr="001949D3">
        <w:t xml:space="preserve"> Przytaczając zatem przekaz </w:t>
      </w:r>
      <w:r>
        <w:t xml:space="preserve">animatora ruchu organizacji pozarządowych w Polsce i współtwórcy </w:t>
      </w:r>
      <w:r w:rsidRPr="00A6477C">
        <w:t>Stowarzyszenia na rzecz Forum Inicjatyw Pozarządowych</w:t>
      </w:r>
      <w:r>
        <w:t xml:space="preserve"> </w:t>
      </w:r>
      <w:r w:rsidR="009C27DA">
        <w:t>–</w:t>
      </w:r>
      <w:r>
        <w:t xml:space="preserve"> </w:t>
      </w:r>
      <w:r w:rsidRPr="001949D3">
        <w:t xml:space="preserve">Jakuba </w:t>
      </w:r>
      <w:r>
        <w:t xml:space="preserve">Wygnańskiego </w:t>
      </w:r>
      <w:r w:rsidR="009C27DA">
        <w:t>–</w:t>
      </w:r>
      <w:r>
        <w:t xml:space="preserve"> </w:t>
      </w:r>
      <w:r w:rsidRPr="001949D3">
        <w:t>organizacje społeczne są „rozwiązaniem, które czekało na swój problem” i w szczególnym czasie kryzysu okazały się kluczowe.  Z tego tytułu zasługują na poważne traktowanie oraz stworzenie im możliwości do rozwoju.</w:t>
      </w:r>
      <w:r w:rsidRPr="001949D3">
        <w:rPr>
          <w:rStyle w:val="Odwoanieprzypisudolnego"/>
        </w:rPr>
        <w:footnoteReference w:id="81"/>
      </w:r>
    </w:p>
    <w:p w14:paraId="7BAA1B4B" w14:textId="6AAA3FC0" w:rsidR="00513031" w:rsidRDefault="00513031" w:rsidP="00513031">
      <w:pPr>
        <w:spacing w:line="276" w:lineRule="auto"/>
      </w:pPr>
      <w:r w:rsidRPr="001949D3">
        <w:t xml:space="preserve">Z tej perspektywy istotny wydaje się kontekst działania tych organizacji. Większość z nich stanowią bowiem podmioty ekonomii społecznej które działają przede wszystkim na rzecz zatrudnienia i integracji społecznej i zawodowej, usług społecznych i wspierania rozwoju lokalnego. Dlatego głównymi beneficjentami, korzystającymi z poszczególnych działań podmiotów sektora są osoby trudno zatrudnialne, wykluczone społecznie lub zagrożone marginalizacją. Katalog tych beneficjentów jest szeroki i ze względu na zachodzące </w:t>
      </w:r>
      <w:r w:rsidR="00F838F3">
        <w:t xml:space="preserve">różnorodne </w:t>
      </w:r>
      <w:r w:rsidRPr="001949D3">
        <w:t>procesy społeczno-ekonomiczne, sekt</w:t>
      </w:r>
      <w:r>
        <w:t>or musi pozostawać elastyczny i </w:t>
      </w:r>
      <w:r w:rsidRPr="001949D3">
        <w:t>gotowy na kolejne wyzwania w obszarze obywatelskim.</w:t>
      </w:r>
    </w:p>
    <w:p w14:paraId="47E6167D" w14:textId="77777777" w:rsidR="00513031" w:rsidRPr="00E40ED4" w:rsidRDefault="00513031" w:rsidP="00414EC9">
      <w:pPr>
        <w:spacing w:line="276" w:lineRule="auto"/>
      </w:pPr>
      <w:r w:rsidRPr="001949D3">
        <w:rPr>
          <w:u w:val="single"/>
        </w:rPr>
        <w:t>Wyzwania na rynku pracy</w:t>
      </w:r>
    </w:p>
    <w:p w14:paraId="60F99831" w14:textId="22DBDE6B" w:rsidR="00513031" w:rsidRPr="001949D3" w:rsidRDefault="00513031" w:rsidP="00513031">
      <w:pPr>
        <w:spacing w:line="276" w:lineRule="auto"/>
      </w:pPr>
      <w:r w:rsidRPr="001949D3">
        <w:t>Jednym z głównych wyzwań rynku pracy, na które stara się odpowiedzieć sektor ekonomii społecznej jest problem bezrobocia. Według danych zbieranych przez GUS za pomocą Badania Aktywności Ekonomicznej Ludności (BAEL), stopa bezrobocia od 10 lat wykazuje w Polsce tendencję spadkową. W 2010 r. stosunek liczby osób bezrobotnych do liczby osób aktywnych zawodowo osiągnął poziom 9,6%, w latach 2012–2013 wzrósł do ok</w:t>
      </w:r>
      <w:r w:rsidR="009C27DA">
        <w:t>oło</w:t>
      </w:r>
      <w:r w:rsidRPr="001949D3">
        <w:t xml:space="preserve"> 10%, by następnie sukcesywnie spadać. Od 2018 r. stopa bezrobocia ustabilizowała się na poziomie </w:t>
      </w:r>
      <w:r w:rsidR="004731F5">
        <w:br/>
      </w:r>
      <w:r w:rsidRPr="001949D3">
        <w:t>3–4%, a pod koniec III kw</w:t>
      </w:r>
      <w:r>
        <w:t>artału 2020 r. wynosiła 3,3%. W </w:t>
      </w:r>
      <w:r w:rsidRPr="001949D3">
        <w:t>liczbach bezwzględnych sytuacja ta oznaczała ponad 1,63 mln bezrobotnych pod koniec 2010 r. i 0,56 mln w III kwartale 2020 r.</w:t>
      </w:r>
      <w:r w:rsidRPr="001949D3">
        <w:rPr>
          <w:rStyle w:val="Odwoanieprzypisudolnego"/>
        </w:rPr>
        <w:footnoteReference w:id="82"/>
      </w:r>
      <w:r w:rsidRPr="001949D3">
        <w:t xml:space="preserve"> Analogicznie wzrasta również wskaźnik zatrudnienia – z 50,1% w 2010 r. do 54,3% w III kwartale 2020 r. Operując wielkościami bezwzględnymi oznaczało to: 15,53 mln osób pracujących w 2010 r.</w:t>
      </w:r>
      <w:r>
        <w:t xml:space="preserve"> i 16,43 mln osób pracujących w </w:t>
      </w:r>
      <w:r w:rsidRPr="001949D3">
        <w:t xml:space="preserve">analogicznym okresie 2020 r. </w:t>
      </w:r>
    </w:p>
    <w:p w14:paraId="62508762" w14:textId="2EABFE37" w:rsidR="00513031" w:rsidRDefault="00513031" w:rsidP="00513031">
      <w:pPr>
        <w:spacing w:line="276" w:lineRule="auto"/>
      </w:pPr>
      <w:r w:rsidRPr="001949D3">
        <w:t xml:space="preserve">Kwestia pozostawania bez pracy, pomimo chęci i gotowości do jej świadczenia, </w:t>
      </w:r>
      <w:r w:rsidR="004731F5">
        <w:br/>
      </w:r>
      <w:r w:rsidRPr="001949D3">
        <w:t xml:space="preserve">w zestawieniu z </w:t>
      </w:r>
      <w:r>
        <w:t xml:space="preserve">trudną </w:t>
      </w:r>
      <w:r w:rsidRPr="001949D3">
        <w:t>sytuacją epidemiczną w 2020 r. wydaje się podwójnie problematyczna. J</w:t>
      </w:r>
      <w:r>
        <w:t>ak wynika z </w:t>
      </w:r>
      <w:r w:rsidRPr="001949D3">
        <w:t>opracowań GUS, zmiany w zbiorowości osób bezrobot</w:t>
      </w:r>
      <w:r>
        <w:t>nych spowodowane pandemią COVID</w:t>
      </w:r>
      <w:r>
        <w:noBreakHyphen/>
      </w:r>
      <w:r w:rsidRPr="001949D3">
        <w:t>19 nie wykazywały znaczących wahań pomiędzy ostatnimi kwartałami,</w:t>
      </w:r>
      <w:r w:rsidR="00B424CF">
        <w:rPr>
          <w:rStyle w:val="Odwoanieprzypisudolnego"/>
        </w:rPr>
        <w:footnoteReference w:id="83"/>
      </w:r>
      <w:r w:rsidRPr="001949D3">
        <w:t xml:space="preserve"> </w:t>
      </w:r>
      <w:r>
        <w:t>ale w </w:t>
      </w:r>
      <w:r w:rsidRPr="001949D3">
        <w:t>odniesieniu do wyników z roku poprzedniego, wzrost</w:t>
      </w:r>
      <w:r>
        <w:t xml:space="preserve"> liczby osób zarejestrowanych w </w:t>
      </w:r>
      <w:r w:rsidRPr="001949D3">
        <w:t>urzędach pracy jako bezrobotne osiągnął ponad 20% (wzrost o 172,6 tys. osób).</w:t>
      </w:r>
      <w:r w:rsidR="00B424CF">
        <w:rPr>
          <w:rStyle w:val="Odwoanieprzypisudolnego"/>
        </w:rPr>
        <w:footnoteReference w:id="84"/>
      </w:r>
      <w:r w:rsidRPr="001949D3">
        <w:t xml:space="preserve"> </w:t>
      </w:r>
      <w:r>
        <w:t>W </w:t>
      </w:r>
      <w:r w:rsidRPr="001949D3">
        <w:t xml:space="preserve">stosunku do </w:t>
      </w:r>
      <w:r>
        <w:t>analogicznego okresu w</w:t>
      </w:r>
      <w:r w:rsidRPr="001949D3">
        <w:t xml:space="preserve"> 2019 r.</w:t>
      </w:r>
      <w:r>
        <w:t xml:space="preserve">, III kwartał 2020 r. przyniósł </w:t>
      </w:r>
      <w:r w:rsidRPr="001949D3">
        <w:t xml:space="preserve">także wzrost liczby osób biernych zawodowo (o 37 tys.), przy jednoczesnym spadku liczebności grupy pracujących (o 69 tys.). Pomimo </w:t>
      </w:r>
      <w:r>
        <w:t xml:space="preserve">tej niezwykle </w:t>
      </w:r>
      <w:r w:rsidRPr="001949D3">
        <w:t xml:space="preserve">trudnej sytuacji ekonomicznej, mówi się, że </w:t>
      </w:r>
      <w:r>
        <w:t>III</w:t>
      </w:r>
      <w:r w:rsidRPr="001949D3">
        <w:t xml:space="preserve"> </w:t>
      </w:r>
      <w:r w:rsidRPr="001949D3">
        <w:lastRenderedPageBreak/>
        <w:t>kwartał 2020 r. był już okresem względnego ustabilizowania sytuacji na rynku pracy i</w:t>
      </w:r>
      <w:r>
        <w:t> </w:t>
      </w:r>
      <w:r w:rsidRPr="001949D3">
        <w:t xml:space="preserve">zaobserwowano </w:t>
      </w:r>
      <w:r>
        <w:t xml:space="preserve">nawet niewielkie </w:t>
      </w:r>
      <w:r w:rsidRPr="001949D3">
        <w:t>ruchy świadczące o pewnym ożywieniu gospodarczy</w:t>
      </w:r>
      <w:r>
        <w:t>m</w:t>
      </w:r>
      <w:r w:rsidRPr="001949D3">
        <w:t>.</w:t>
      </w:r>
      <w:r w:rsidRPr="001949D3">
        <w:rPr>
          <w:rStyle w:val="Odwoanieprzypisudolnego"/>
        </w:rPr>
        <w:footnoteReference w:id="85"/>
      </w:r>
      <w:r w:rsidRPr="001949D3">
        <w:t xml:space="preserve"> </w:t>
      </w:r>
    </w:p>
    <w:p w14:paraId="4666B6E8" w14:textId="1744585A" w:rsidR="00513031" w:rsidRPr="001949D3" w:rsidRDefault="00513031" w:rsidP="00513031">
      <w:pPr>
        <w:spacing w:line="276" w:lineRule="auto"/>
      </w:pPr>
      <w:r>
        <w:t>P</w:t>
      </w:r>
      <w:r w:rsidRPr="001949D3">
        <w:t>od koniec III kwartału 2020 r. stopa bezrobocia rejestrowanego, określająca udział zarejestrowanych bezrobotnych w cywilnej ludności aktywnej zawodowo, wyniosła 6,1%, czyli o 1 punkt procentowy więcej niż w 2019 r. Utrzymało się natomiast duże zróżnicowanie terytorialne, dosyć charakterystyczne dla Polski. Najwyższą stopę</w:t>
      </w:r>
      <w:r>
        <w:t xml:space="preserve"> bezrobocia odnotowano w </w:t>
      </w:r>
      <w:r w:rsidRPr="001949D3">
        <w:t xml:space="preserve">województwach: warmińsko-mazurskim (9,9%), podkarpackim (8,9%), </w:t>
      </w:r>
      <w:r w:rsidR="004731F5">
        <w:br/>
      </w:r>
      <w:r w:rsidRPr="001949D3">
        <w:t>kujawsko-pomorskim (8,7%) i świętokrzyskim (8,5%). Najniższą stopą bezrobocia charakteryzowały się województwa: wielkopolskie (3,7%), śląskie (4,8%), mazowieckie (5,1%) oraz małopolskie (5,2%)</w:t>
      </w:r>
      <w:r w:rsidR="00CC2C8A">
        <w:t>.</w:t>
      </w:r>
      <w:r w:rsidRPr="001949D3">
        <w:rPr>
          <w:rStyle w:val="Odwoanieprzypisudolnego"/>
        </w:rPr>
        <w:footnoteReference w:id="86"/>
      </w:r>
    </w:p>
    <w:p w14:paraId="6D83C93B" w14:textId="07F8D431" w:rsidR="00513031" w:rsidRPr="001949D3" w:rsidRDefault="003E6254" w:rsidP="00513031">
      <w:pPr>
        <w:spacing w:line="276" w:lineRule="auto"/>
      </w:pPr>
      <w:r w:rsidRPr="003E6254">
        <w:t>Według danych GUS za III kw</w:t>
      </w:r>
      <w:r w:rsidR="009C27DA">
        <w:t>artał</w:t>
      </w:r>
      <w:r w:rsidRPr="003E6254">
        <w:t xml:space="preserve"> 2020 r., w podziale na płeć i grupy wiekowe, kobiety w wieku 25-34 lata są najliczniejszą grupą wśród osób zarejestrowanych jako bezrobotne w urzędach pracy.</w:t>
      </w:r>
      <w:r>
        <w:t xml:space="preserve"> </w:t>
      </w:r>
      <w:r w:rsidR="00513031" w:rsidRPr="001949D3">
        <w:t xml:space="preserve">Odsetek osób młodych (do 34 r.ż.) w grupie bezrobotnych w III kwartale 2020 r. wyniósł 40,9%, z przewagą grupy 25–34 lata, która </w:t>
      </w:r>
      <w:r w:rsidR="00513031">
        <w:t>stanowiła</w:t>
      </w:r>
      <w:r w:rsidR="00513031" w:rsidRPr="001949D3">
        <w:t xml:space="preserve"> 27,7% (283,3 tys. osób). Większość zarejestrowanych osób bez pracy posiadało stosunkowo niskie wykształcenie: zasadnicze zawodowe oraz gimnazjalne, podstawowe i niepełne podsta</w:t>
      </w:r>
      <w:r w:rsidR="00513031">
        <w:t>wowe (wg danych z września 2020 </w:t>
      </w:r>
      <w:r w:rsidR="00513031" w:rsidRPr="001949D3">
        <w:t xml:space="preserve">r. odpowiednio 24,6% i 25,7%). Natomiast świadectwem ukończenia szkół średnich ogólnokształcących legitymowało się 12,3% bezrobotnych, a szkoły wyższe ukończyło 15% </w:t>
      </w:r>
      <w:r w:rsidR="00513031">
        <w:t xml:space="preserve">tej </w:t>
      </w:r>
      <w:r w:rsidR="00513031" w:rsidRPr="001949D3">
        <w:t>populacji. Struktura wykształcenia zarejestrowanych osób poszukujących pracy różni się trochę ze względu na płeć, co głównie uwidacznia się w liczebności osób z wykształceniem średnim lub wyższym – wśród bezrobotnych kobiet to 59%, a wśród mężczyzn 38,8%. Różnice między bezrobotnymi kobietami i mężczyznami są widoczne także w długości pozostawania bez pracy. W III kwartale 2020 r. wśród bezrobotnych kobiet prawie 41,4% stanowiły te, które nie znalazły zatrudnienia przez okres dłuższy niż 12 miesięcy. Analogiczna grupa wśród bezrobotnych mężczyzn była reprezentowana przez 32%. Ogólnie liczba osób długotrwale bezrobotnych wyniosła 379,7 tys. osób, co w porównaniu z analogicznym okresem w 2019 r. oznacza wzrost o 12,2%.</w:t>
      </w:r>
      <w:r w:rsidR="00513031" w:rsidRPr="001949D3">
        <w:rPr>
          <w:rStyle w:val="Odwoanieprzypisudolnego"/>
        </w:rPr>
        <w:footnoteReference w:id="87"/>
      </w:r>
    </w:p>
    <w:p w14:paraId="73CBCC4C" w14:textId="5E086055" w:rsidR="00513031" w:rsidRPr="001949D3" w:rsidRDefault="00513031" w:rsidP="00513031">
      <w:pPr>
        <w:spacing w:line="276" w:lineRule="auto"/>
      </w:pPr>
      <w:r w:rsidRPr="001949D3">
        <w:t xml:space="preserve">W grupie bezrobotnych większość stanowią osoby, które wcześniej miały pracę, ale ją straciły. We wrześniu 2020 r. ta frakcja oznaczała 87,4% ogółu zarejestrowanych bezrobotnych, podobnie jak w roku poprzednim – 86,6%. Inną charakterystyczną cechą </w:t>
      </w:r>
      <w:r>
        <w:t xml:space="preserve">tej zbiorowości jest brak </w:t>
      </w:r>
      <w:r w:rsidRPr="001949D3">
        <w:t xml:space="preserve">prawa do zasiłku. Zdecydowana większość zarejestrowanych bezrobotnych go nie posiada (83,4% w 2020 r. i 84,4% w 2019 r.). Ważną podgrupą całej tej populacji są bezrobotni znajdujący się w szczególnej sytuacji na rynku pracy. Pod koniec III kwartału 2020 r. udział osób długotrwale bezrobotnych w liczbie zarejestrowanych </w:t>
      </w:r>
      <w:r>
        <w:t>ogółem wyniósł – 47,1%. Osoby w </w:t>
      </w:r>
      <w:r w:rsidRPr="001949D3">
        <w:t xml:space="preserve">wieku poniżej 30 r.ż. stanowiły – 27,0%, poniżej 25 r.ż. – 13,2%, a osoby powyżej 50 r.ż. - 24,9%. Udział osób korzystających ze świadczeń pomocy społecznej wyniósł 1,3%, osób bezrobotnych posiadających co najmniej jedno dziecko w wieku do 6 r.ż. </w:t>
      </w:r>
      <w:r w:rsidR="009C27DA">
        <w:t>–</w:t>
      </w:r>
      <w:r w:rsidRPr="001949D3">
        <w:t xml:space="preserve"> 18,4%,</w:t>
      </w:r>
      <w:r>
        <w:t xml:space="preserve"> </w:t>
      </w:r>
      <w:r>
        <w:lastRenderedPageBreak/>
        <w:t>a </w:t>
      </w:r>
      <w:r w:rsidRPr="001949D3">
        <w:t xml:space="preserve">posiadających dziecko niepełnosprawne w wieku do 18 r.ż. </w:t>
      </w:r>
      <w:r w:rsidR="00FE7CA4">
        <w:t>–</w:t>
      </w:r>
      <w:r w:rsidRPr="001949D3">
        <w:t xml:space="preserve"> 0,2%. Natomiast odsetek osób niepełnosprawnych wyniósł 5,5% ogółu zarejestrowanych bezrobotnych.</w:t>
      </w:r>
      <w:r w:rsidRPr="001949D3">
        <w:rPr>
          <w:rStyle w:val="Odwoanieprzypisudolnego"/>
        </w:rPr>
        <w:footnoteReference w:id="88"/>
      </w:r>
    </w:p>
    <w:p w14:paraId="6C698727" w14:textId="73E9E2B6" w:rsidR="00513031" w:rsidRPr="001949D3" w:rsidRDefault="00513031" w:rsidP="00513031">
      <w:pPr>
        <w:spacing w:line="276" w:lineRule="auto"/>
      </w:pPr>
      <w:r w:rsidRPr="001949D3">
        <w:t>Aktywizacja osób bezrobotnych stanowi zadanie samorządu powiatowego, zgodnie z zapisem ustawy o promocji zatrudnienia i instytucjach rynku pracy.</w:t>
      </w:r>
      <w:r w:rsidR="004B2065">
        <w:rPr>
          <w:rStyle w:val="Odwoanieprzypisudolnego"/>
        </w:rPr>
        <w:footnoteReference w:id="89"/>
      </w:r>
      <w:r w:rsidRPr="001949D3">
        <w:t xml:space="preserve"> Powiatowe Urzędy Pracy, przy wykorzystaniu środków z Funduszu Pracy, finansują zatem podstawowe formy aktywizacji zawodowej, których katalog funkcjonuje w niezmienionej formie od 2014 r. Na podstawie informacji opublikowanej przez ministra właściwego do spraw pracy, można stwierdzić, że od 2014 do 2019 r. obserwuje się tendencję spadkową w kwestii wysokości kwot Funduszu Pracy przeznaczonych na aktywizację osób bezrobotnych. Nominalnie był to spadek </w:t>
      </w:r>
      <w:r>
        <w:t>o 1,5 mln zł (z </w:t>
      </w:r>
      <w:r w:rsidRPr="001949D3">
        <w:t>3,5 mln zł</w:t>
      </w:r>
      <w:r>
        <w:t xml:space="preserve"> w 2014 r. do 2 mln zł w 2019 r.).</w:t>
      </w:r>
      <w:r w:rsidRPr="001949D3">
        <w:t xml:space="preserve"> W stosunku do 2018 r. wysokość wydatków Funduszu spadła o 19,5%. Jednocześnie wykazywana jest coraz wyższa wartość wskaźnika efektywności zatrudnieniowej, liczonej jako stosunek liczby osób, które zostały zatrudnione po </w:t>
      </w:r>
      <w:r>
        <w:t xml:space="preserve">uczestnictwie w </w:t>
      </w:r>
      <w:r w:rsidRPr="001949D3">
        <w:t>jakiejś formie aktywizacji do liczby wszystkich osób, które zakończyły udział w aktywizacji. Wskaźnik ten sukcesywnie wzrastał od ok. 76% w 2014</w:t>
      </w:r>
      <w:r>
        <w:t> </w:t>
      </w:r>
      <w:r w:rsidRPr="001949D3">
        <w:t>r. do 85,5% w 2019 r. Przyrosty efektywności zatrudnieniowej odnotowano dla zdecydowanej większości form aktywizacji zawodowej. Jednakże corocznie najniższą efektywnością w kontekście późniejszego zatrudnienia charakteryzowały się szkolenia (66,2% w 2019 r.)</w:t>
      </w:r>
      <w:r>
        <w:t xml:space="preserve"> i staże (84,2% w </w:t>
      </w:r>
      <w:r w:rsidRPr="001949D3">
        <w:t xml:space="preserve">2019 r.). Warto zaznaczyć, że jedocześnie wydatki na staże stanowią największą część środków przeznaczonych z Funduszu Pracy na aktywizację bezrobotnych (33%). Drugą pozycję w kategorii wielkości wydatków zajmuje dofinansowanie podejmowania działalności gospodarczej (32% środków z FP) i ta forma aktywizacji uznana jest za najbardziej efektywną zatrudnieniowo (wskaźnik na poziomie 95%). Pozostałe rodzaje wspomagania aktywnego poszukiwania pracy stanowią: prace interwencyjne, roboty publiczne, refundacja kosztów wyposażenia lub doposażenia stanowiska pracy. Analizując dane z lat 2014–2019, można zauważyć, że najczęściej stosowaną formą aktywizacji zawodowej są staże, a najrzadziej </w:t>
      </w:r>
      <w:r w:rsidR="00187211">
        <w:t>–</w:t>
      </w:r>
      <w:r w:rsidRPr="001949D3">
        <w:t xml:space="preserve"> refundacja kosztów</w:t>
      </w:r>
      <w:r w:rsidR="000E599D">
        <w:t>.</w:t>
      </w:r>
      <w:r w:rsidR="000E599D">
        <w:rPr>
          <w:rStyle w:val="Odwoanieprzypisudolnego"/>
        </w:rPr>
        <w:footnoteReference w:id="90"/>
      </w:r>
      <w:r w:rsidRPr="001949D3">
        <w:t xml:space="preserve"> Widać także, że działania Powiatowych Urzędów Pracy nie wyczerpują wszystkich rozwiązań i nie docierają do wszystkich potencjalnych beneficjentów. Dlatego konieczne wydaje się istnienie innych skutecznie funkcjonujących podmiotów o charakterze reintegracyjnym, które będą wypełniać niszę wspierania zatrudnienia osób zagrożonych wykluczeniem. Taką rolę spełniają m.in. podmioty ekonomii społecznej.</w:t>
      </w:r>
    </w:p>
    <w:p w14:paraId="2772D3A3" w14:textId="4E8089C5" w:rsidR="00513031" w:rsidRPr="001949D3" w:rsidRDefault="00513031" w:rsidP="00513031">
      <w:pPr>
        <w:spacing w:line="276" w:lineRule="auto"/>
      </w:pPr>
      <w:r w:rsidRPr="001949D3">
        <w:t>Poza bezrobociem i jego charakterystycznym dla Polski kształtem, nie można zapomnieć także o innych typowych mankamentach krajowego rynku pracy. W tym kontekście znaczący wydaje się stosunek liczby osób aktywnych do biernych zawodowo. W III kwartale 2020 r. liczba ludności aktywnej zawodowo w wieku 15 lat i więcej wyniosła 17</w:t>
      </w:r>
      <w:r>
        <w:t>,1 mln</w:t>
      </w:r>
      <w:r w:rsidRPr="001949D3">
        <w:t xml:space="preserve"> osób, z tego: 16</w:t>
      </w:r>
      <w:r>
        <w:t>,5 mln</w:t>
      </w:r>
      <w:r w:rsidRPr="001949D3">
        <w:t xml:space="preserve"> to pracujący i 561 tys. </w:t>
      </w:r>
      <w:r w:rsidR="00187211">
        <w:t>–</w:t>
      </w:r>
      <w:r w:rsidRPr="001949D3">
        <w:t xml:space="preserve"> bezrobotni. Populacja biernych zawodowo w analog</w:t>
      </w:r>
      <w:r>
        <w:t>icznej grupie wieku liczyła 13,2 mln.</w:t>
      </w:r>
      <w:r w:rsidR="000E599D">
        <w:rPr>
          <w:rStyle w:val="Odwoanieprzypisudolnego"/>
        </w:rPr>
        <w:footnoteReference w:id="91"/>
      </w:r>
      <w:r>
        <w:t xml:space="preserve"> </w:t>
      </w:r>
      <w:r w:rsidRPr="001949D3">
        <w:t xml:space="preserve">Proporcja ta nie zmienia się od kilkudziesięciu lat, co oznacza, że utrzymuje się stały schemat, w którym zatrudnienie posiada niewiele ponad połowa Polaków w wieku produkcyjnym. Innymi słowy, wskaźnik określający relację liczby osób </w:t>
      </w:r>
      <w:r w:rsidRPr="001949D3">
        <w:lastRenderedPageBreak/>
        <w:t>niepracujących (bezrobotnych i biernych zawodowo w wieku 15 lat i więcej) do liczby osób pracujących przedstawiał się następująco: w III kwartale 2020 r. na 1000 osób pracujących przypadały 833 osoby bez pracy, w II kwartale 2020 r. 860, a w III kwartale 2019 r. – 822)</w:t>
      </w:r>
      <w:r w:rsidR="00CC2C8A">
        <w:t>.</w:t>
      </w:r>
      <w:r w:rsidRPr="001949D3">
        <w:rPr>
          <w:rStyle w:val="Odwoanieprzypisudolnego"/>
        </w:rPr>
        <w:footnoteReference w:id="92"/>
      </w:r>
      <w:r w:rsidRPr="001949D3">
        <w:t xml:space="preserve"> </w:t>
      </w:r>
    </w:p>
    <w:p w14:paraId="7B2DE06A" w14:textId="5DB7C83F" w:rsidR="00513031" w:rsidRPr="001949D3" w:rsidRDefault="00513031" w:rsidP="00513031">
      <w:pPr>
        <w:spacing w:line="276" w:lineRule="auto"/>
      </w:pPr>
      <w:r w:rsidRPr="001949D3">
        <w:t>Odejmując jednak populację emerytów oraz młodych osób kształcących się, a więc zawężając grupę potencjalnych pracowników do grupy wiekowej 20–64 lata</w:t>
      </w:r>
      <w:r>
        <w:t>, wskaźnik zatrudnienia w </w:t>
      </w:r>
      <w:r w:rsidRPr="001949D3">
        <w:t>Polsce na koniec 2018 r. wyniósł 72,2%, co sytuowało nasz kraj na liście 13 krajów członkowskich UE-28, które osiągnęły poziom zatrudnienia zgodny z celami wyznaczonymi przez Komisję Europejską na 2020 r.</w:t>
      </w:r>
      <w:r w:rsidRPr="001949D3">
        <w:rPr>
          <w:rStyle w:val="Odwoanieprzypisudolnego"/>
        </w:rPr>
        <w:footnoteReference w:id="93"/>
      </w:r>
      <w:r w:rsidRPr="001949D3">
        <w:t xml:space="preserve"> Niemniej jednak, biorąc pod uwagę liczbę osób biernych zawodowo, w oczy rzuca się skala niewykorzystanego potencjału zasobów ludzkich. Po odjęciu</w:t>
      </w:r>
      <w:r>
        <w:t xml:space="preserve"> z grupy osób biernych zawodowo</w:t>
      </w:r>
      <w:r w:rsidRPr="001949D3">
        <w:t xml:space="preserve"> </w:t>
      </w:r>
      <w:r>
        <w:t>tych</w:t>
      </w:r>
      <w:r w:rsidRPr="001949D3">
        <w:t xml:space="preserve">, którzy zdecydowali się na dezaktywizację zawodową ze względu na nabyte prawa emerytalne, pozostaje ponad 5,5 mln osób. Szacuje się, </w:t>
      </w:r>
      <w:r w:rsidR="00D714F3">
        <w:br/>
      </w:r>
      <w:r w:rsidRPr="001949D3">
        <w:t>że przynajmniej 2 mln z nich stanowią osoby całkowicie zdolne do pracy, jednak nie podejmujące jej z różnych przyczyn, takich jak: obowiązki rodzinne, edukacja lub zniechęcenie bezskutecznym poszukiwaniem. Zdecydowaną większość wspomnianej populacji (prawie 70%) stanowią osoby powyżej 50 r</w:t>
      </w:r>
      <w:r>
        <w:t>.ż</w:t>
      </w:r>
      <w:r w:rsidRPr="001949D3">
        <w:t>. Natomiast w tej grupie szczególną uwagę zwracają - przeważające liczebnie – kobiety z relatywnie niskim wykształceniem (najczęściej podstawowym) i częściej</w:t>
      </w:r>
      <w:r>
        <w:t xml:space="preserve"> są to</w:t>
      </w:r>
      <w:r w:rsidRPr="001949D3">
        <w:t xml:space="preserve"> mieszkańcy miast niż wsi.</w:t>
      </w:r>
      <w:r w:rsidRPr="001949D3">
        <w:rPr>
          <w:rStyle w:val="Odwoanieprzypisudolnego"/>
        </w:rPr>
        <w:footnoteReference w:id="94"/>
      </w:r>
    </w:p>
    <w:p w14:paraId="48867E14" w14:textId="624BD592" w:rsidR="00E23452" w:rsidRPr="00E23452" w:rsidRDefault="00513031" w:rsidP="00E23452">
      <w:pPr>
        <w:spacing w:line="276" w:lineRule="auto"/>
      </w:pPr>
      <w:r w:rsidRPr="001949D3">
        <w:t xml:space="preserve">Szczególnie trudnym wyzwaniem rynku pracy, które często podejmują podmioty ekonomii społecznej, jest zatrudnienie osób niepełnosprawnych. </w:t>
      </w:r>
      <w:r>
        <w:t xml:space="preserve">Zgodnie z informacjami podawanymi przez Państwowy Fundusz Rehabilitacji Osób Niepełnosprawnych, poziom zatrudnienia tej grupy jest obiecujący i choć aktualnie notowane są niewielkie spadki wskaźników, to przez lata zauważano poprawę zarówno na rynku chronionym, jak i otwartym. </w:t>
      </w:r>
      <w:r w:rsidR="00E23452" w:rsidRPr="00E23452">
        <w:t xml:space="preserve">Na przestrzeni lat 2018-2020 populacja osób niepełnosprawnych w wieku 16 lat i więcej nieznacznie się zmniejszyła (2018 r. </w:t>
      </w:r>
      <w:r w:rsidR="000D785F">
        <w:t>–</w:t>
      </w:r>
      <w:r w:rsidR="00E23452" w:rsidRPr="00E23452">
        <w:t xml:space="preserve"> 3 040 tys. osób, 2020 r. – 3 024 tys. osób), jednak wzrosła liczba osób pracujących (2018 r. – 491 tys., 2020 r. – 504 tys. osób) a obniżyła się liczba osób biernych zawodowo (2018 r. – 2 514 tys., 2020 r. – 2 495 tys.). Poprawę sytuac</w:t>
      </w:r>
      <w:r w:rsidR="00E23452">
        <w:t>ji ekonomicznej widać również w </w:t>
      </w:r>
      <w:r w:rsidR="00E23452" w:rsidRPr="00E23452">
        <w:t>analizie wskaźników ekonomicznych. Współczynnik aktywności zawodowej wzrósł o 0,2 pkt proc. – z 17,3% w 2018  r. do 17,5% w 2020 r., wskaźnik</w:t>
      </w:r>
      <w:r w:rsidR="00187211">
        <w:t xml:space="preserve"> zatrudnienia wzrósł o 0,5 pkt </w:t>
      </w:r>
      <w:r w:rsidR="00E23452" w:rsidRPr="00E23452">
        <w:t xml:space="preserve">proc. – z 16,2% w  2018 r. do 16,7% w 2020 r. natomiast stopa bezrobocia zmniejszyła się </w:t>
      </w:r>
      <w:r w:rsidR="00D714F3">
        <w:br/>
      </w:r>
      <w:r w:rsidR="00E23452" w:rsidRPr="00E23452">
        <w:t>aż o 1,8 pkt proc. – z 6,5% w 2018r. do 4,7% w 2020 r.</w:t>
      </w:r>
      <w:r w:rsidR="00E23452">
        <w:rPr>
          <w:rStyle w:val="Odwoanieprzypisudolnego"/>
        </w:rPr>
        <w:footnoteReference w:id="95"/>
      </w:r>
    </w:p>
    <w:p w14:paraId="098216A8" w14:textId="47F6A0B1" w:rsidR="00E23452" w:rsidRPr="00E23452" w:rsidRDefault="00E23452" w:rsidP="00E23452">
      <w:pPr>
        <w:spacing w:line="276" w:lineRule="auto"/>
      </w:pPr>
      <w:r w:rsidRPr="00E23452">
        <w:t>Sytuacja populacji osób niepełnosprawnych prawnie w wieku produkcyjnym (18-59 dla kobiet i 18-64 dla mężczyzn na rynku</w:t>
      </w:r>
      <w:r>
        <w:t xml:space="preserve"> </w:t>
      </w:r>
      <w:r w:rsidRPr="00E23452">
        <w:t>pracy – jak wynika z danych Głównego Urzędu Statystycznego – również się poprawiła.</w:t>
      </w:r>
    </w:p>
    <w:p w14:paraId="5EABD7C3" w14:textId="77777777" w:rsidR="00E23452" w:rsidRPr="00E23452" w:rsidRDefault="00E23452" w:rsidP="00E23452">
      <w:pPr>
        <w:spacing w:line="276" w:lineRule="auto"/>
      </w:pPr>
      <w:r w:rsidRPr="00E23452">
        <w:t>Populacja osób niepełnosprawnych w wieku produkcyjnym wynosiła w 2020 r. 1 553 tys. osób, z czego 466 tys. było aktywnych zawodowo (w tym 442 tys. pracujących) a 1 087 tys. osób było biernych zawodowo.</w:t>
      </w:r>
    </w:p>
    <w:p w14:paraId="01813E8B" w14:textId="53AB1F13" w:rsidR="00E23452" w:rsidRPr="00E23452" w:rsidRDefault="00E23452" w:rsidP="00E23452">
      <w:pPr>
        <w:spacing w:line="276" w:lineRule="auto"/>
      </w:pPr>
      <w:r w:rsidRPr="00E23452">
        <w:lastRenderedPageBreak/>
        <w:t xml:space="preserve">W porównaniu do 2018 </w:t>
      </w:r>
      <w:r w:rsidR="00F17B5B">
        <w:t>r.</w:t>
      </w:r>
      <w:r w:rsidRPr="00E23452">
        <w:t xml:space="preserve"> populacja osób niepełnosprawnych w wieku produkcyjn</w:t>
      </w:r>
      <w:r>
        <w:t>ym w </w:t>
      </w:r>
      <w:r w:rsidRPr="00E23452">
        <w:t xml:space="preserve">2020 r. zmniejszyła się o 72 tys. (w 2018 r. </w:t>
      </w:r>
      <w:r w:rsidR="000D785F">
        <w:t xml:space="preserve">– </w:t>
      </w:r>
      <w:r w:rsidRPr="00E23452">
        <w:t xml:space="preserve">1 625 tys., w 2019 r – 1 588 tys.). Natomiast widoczny jest stopniowy wzrost liczby osób pracujących (w 2018 r. 426 tys., w 2019 r. – 425 tys., w 2020 r. – 442 tys.) oraz niewielki spadek liczy bezrobotnych: 2018 r. – 33tys., 2019 r. 33 tys., 2020 r. – 24 tys. Pozytywną zmianą jest zmniejszenie liczebności grupy osób biernych zawodowo </w:t>
      </w:r>
      <w:r w:rsidR="00D714F3">
        <w:br/>
      </w:r>
      <w:r w:rsidRPr="00E23452">
        <w:t>z 1 166 tys. w 2018 r. do 1 087 tys. w 2020 r.</w:t>
      </w:r>
    </w:p>
    <w:p w14:paraId="63B91E62" w14:textId="58232EE8" w:rsidR="00E23452" w:rsidRDefault="00E23452" w:rsidP="00E23452">
      <w:pPr>
        <w:spacing w:line="276" w:lineRule="auto"/>
      </w:pPr>
      <w:r>
        <w:t xml:space="preserve">W 2020 r. nastąpił </w:t>
      </w:r>
      <w:r w:rsidRPr="00E23452">
        <w:t>w porównaniu z 2018 r. - wyraźny wzrost współczynnika aktywności zawodowej osób niepełnosprawnych prawnie w wieku produk</w:t>
      </w:r>
      <w:r>
        <w:t>cyjnym, tj. o 1,7 pkt. proc. (z </w:t>
      </w:r>
      <w:r w:rsidRPr="00E23452">
        <w:t>28,3% w 2018 r. do 30,0% w 2020 r.) oraz wzrost wskaźnika zatrudnienia, tj. o 2,3 pkt. proc. (z 26,2% w 2018 r. do 28,5% w 2020 r.). Stopa bezrobocia spadła z</w:t>
      </w:r>
      <w:r>
        <w:t xml:space="preserve"> 7,2% w 2018 r. do 5,2% w </w:t>
      </w:r>
      <w:r w:rsidRPr="00E23452">
        <w:t>2020 r.</w:t>
      </w:r>
    </w:p>
    <w:p w14:paraId="2A07384C" w14:textId="67A55E7D" w:rsidR="00513031" w:rsidRDefault="00513031" w:rsidP="00E23452">
      <w:pPr>
        <w:spacing w:line="276" w:lineRule="auto"/>
      </w:pPr>
    </w:p>
    <w:p w14:paraId="720783C3" w14:textId="4BBB8CC6" w:rsidR="00513031" w:rsidRDefault="00113926" w:rsidP="00513031">
      <w:pPr>
        <w:spacing w:line="276" w:lineRule="auto"/>
      </w:pPr>
      <w:r>
        <w:t>W kwestii zatrudnienia osób z niepełnosprawnościami, w</w:t>
      </w:r>
      <w:r w:rsidR="00513031">
        <w:t xml:space="preserve">edług danych z 2019 r. osoby niepełnosprawne pracujące w firmach zatrudniających przynajmniej 10 osób stanowiły grupę 344,3 tys. osób, czyli 3,6% ogólnej liczby zatrudnionych w średnich i dużych przedsiębiorstwach. Zdecydowana większość z nich (76,8%) pracowała w sektorze prywatnym, </w:t>
      </w:r>
      <w:r w:rsidR="00513031" w:rsidRPr="00A64268">
        <w:t xml:space="preserve">głównie w </w:t>
      </w:r>
      <w:r w:rsidR="00513031">
        <w:t>obszarze</w:t>
      </w:r>
      <w:r w:rsidR="00513031" w:rsidRPr="00A64268">
        <w:t xml:space="preserve"> usług administrowania i działalności wspierającej (31,4%), </w:t>
      </w:r>
      <w:r w:rsidR="00D714F3">
        <w:br/>
      </w:r>
      <w:r w:rsidR="00513031" w:rsidRPr="00A64268">
        <w:t>w przetwórstwie przemysłowym (24,2%) i w opiece zdrowotnej (10,3%).</w:t>
      </w:r>
      <w:r w:rsidR="00513031">
        <w:rPr>
          <w:rStyle w:val="Odwoanieprzypisudolnego"/>
        </w:rPr>
        <w:footnoteReference w:id="96"/>
      </w:r>
    </w:p>
    <w:p w14:paraId="2556CCF9" w14:textId="2D24C688" w:rsidR="00513031" w:rsidRDefault="00513031" w:rsidP="00513031">
      <w:pPr>
        <w:spacing w:line="276" w:lineRule="auto"/>
      </w:pPr>
      <w:r>
        <w:t>Podmioty działające na otwartym rynku i chętne do zatrudniania osób niepełnosprawnych mogą liczyć na państwowe wsparcie:</w:t>
      </w:r>
      <w:r w:rsidRPr="00A64268">
        <w:rPr>
          <w:bCs/>
        </w:rPr>
        <w:t xml:space="preserve"> refundację wynagrodzeń</w:t>
      </w:r>
      <w:r w:rsidRPr="00A64268">
        <w:t xml:space="preserve"> (dopłata </w:t>
      </w:r>
      <w:r>
        <w:t>z PFRON do pensji zatrudnionej osoby n</w:t>
      </w:r>
      <w:r w:rsidRPr="00A64268">
        <w:t>iepełnosprawnej), </w:t>
      </w:r>
      <w:r w:rsidRPr="00A64268">
        <w:rPr>
          <w:bCs/>
        </w:rPr>
        <w:t>dotacje dla pracodawców na utworzenie lub wyposażenie stanowiska pracy</w:t>
      </w:r>
      <w:r>
        <w:t> dla osoby ni</w:t>
      </w:r>
      <w:r w:rsidRPr="00A64268">
        <w:t>epełnosprawnej (wypłacane ze środków PFRON za pośrednictwem Powiatowych Urzędów Pracy) oraz </w:t>
      </w:r>
      <w:r>
        <w:rPr>
          <w:bCs/>
        </w:rPr>
        <w:t>refundację</w:t>
      </w:r>
      <w:r w:rsidRPr="00A64268">
        <w:rPr>
          <w:bCs/>
        </w:rPr>
        <w:t xml:space="preserve"> składek na ubezpieczenie społeczne</w:t>
      </w:r>
      <w:r>
        <w:t> osób n</w:t>
      </w:r>
      <w:r w:rsidRPr="00A64268">
        <w:t>iepełnosprawnych prowadz</w:t>
      </w:r>
      <w:r>
        <w:t>ących działalność gospodarczą</w:t>
      </w:r>
      <w:r w:rsidR="006D1A5D">
        <w:t xml:space="preserve"> </w:t>
      </w:r>
      <w:r>
        <w:t>i </w:t>
      </w:r>
      <w:r w:rsidRPr="00A64268">
        <w:t>niepełnosprawnych rolników</w:t>
      </w:r>
      <w:r>
        <w:t>. Podmioty rynku chronionego, czyli zakłady aktywności zawodowej i zakłady pracy chronionej również korzystają ze wsparcia państwa i w ich przypadku owo wsparcie często jest kluczowe.</w:t>
      </w:r>
    </w:p>
    <w:p w14:paraId="0E022D20" w14:textId="7FF91FA2" w:rsidR="00513031" w:rsidRPr="00A64268" w:rsidRDefault="00513031" w:rsidP="00513031">
      <w:pPr>
        <w:spacing w:line="276" w:lineRule="auto"/>
      </w:pPr>
      <w:r>
        <w:t xml:space="preserve">Inną kwestią pojawiającą się w kontekście rynku pracy jest mnogość rodzajów umów i sposobów zatrudnienia. Od 2016 r. obserwuje się w Polsce wzrostowy trend liczby osób „samozatrudnionych”, czyli </w:t>
      </w:r>
      <w:r w:rsidRPr="00A845B7">
        <w:t>osób fizycznych prowadzących pozarolniczą</w:t>
      </w:r>
      <w:r>
        <w:t xml:space="preserve"> działalność gospodarczą i niezatrudniających</w:t>
      </w:r>
      <w:r w:rsidRPr="00A845B7">
        <w:t xml:space="preserve"> pracowników na podstawie stosunku pracy</w:t>
      </w:r>
      <w:r>
        <w:t xml:space="preserve">. Na koniec 2019 r. liczbę tych osób szacowało się na 1,3 mln, co oznaczało wzrost o ponad 8% w stosunku do lat 2012-2015. Podobna liczba reprezentuje grupę osób, </w:t>
      </w:r>
      <w:r w:rsidRPr="00A845B7">
        <w:t xml:space="preserve">z którymi została zawarta umowa zlecenie lub umowa o dzieło </w:t>
      </w:r>
      <w:r>
        <w:t xml:space="preserve">i </w:t>
      </w:r>
      <w:r w:rsidRPr="00A845B7">
        <w:t xml:space="preserve">nie były </w:t>
      </w:r>
      <w:r>
        <w:t xml:space="preserve">one </w:t>
      </w:r>
      <w:r w:rsidRPr="00A845B7">
        <w:t>nigdzie zatrudnione na podstawie stosunku pracy</w:t>
      </w:r>
      <w:r>
        <w:t xml:space="preserve">. W 2019 r. było 1,2 mln takich osób – o 100 tys. osób mniej niż w 2018 r. Jednak liczba ta od 2013 r. nie spada poniżej 1,2 mln i nie wzrasta powyżej 1,4 mln. Dodatkowo należy tu wyszczególnić grupę emerytów, mających jednocześnie umowę zlecenie lub umowę o dzieło i niebędących zatrudnionymi na podstawie stosunku pracy. Liczba takich osób wyniosła w 2018 i 2019 r. ok. 400 tys., co podnosi poziom zatrudnienia na podstawie wymienionych </w:t>
      </w:r>
      <w:r>
        <w:lastRenderedPageBreak/>
        <w:t>umów do ok. 1,6–1,7 mln. Dla porównania, liczbę emerytów zatrudnionych w 2019 r. na podstawie stosunku pracy szacuje się na ok. 1,2 mln osób, co oznacza wzrost w stosunku 2018 r., kiedy takich osób naliczono 1 mln.</w:t>
      </w:r>
      <w:r>
        <w:rPr>
          <w:rStyle w:val="Odwoanieprzypisudolnego"/>
        </w:rPr>
        <w:footnoteReference w:id="97"/>
      </w:r>
    </w:p>
    <w:p w14:paraId="0489CEBD" w14:textId="735A72CF" w:rsidR="00513031" w:rsidRDefault="00513031" w:rsidP="00513031">
      <w:pPr>
        <w:spacing w:line="276" w:lineRule="auto"/>
        <w:rPr>
          <w:u w:val="single"/>
        </w:rPr>
      </w:pPr>
      <w:r w:rsidRPr="006D2E66">
        <w:rPr>
          <w:u w:val="single"/>
        </w:rPr>
        <w:t>Wyzwania o charakterze demograficznym</w:t>
      </w:r>
    </w:p>
    <w:p w14:paraId="35CCDF49" w14:textId="56BC097B" w:rsidR="00513031" w:rsidRDefault="00513031" w:rsidP="00513031">
      <w:pPr>
        <w:spacing w:line="276" w:lineRule="auto"/>
      </w:pPr>
      <w:r>
        <w:t>Ważnym aspektem, również w kontekście wydolności rynku pracy, wydaje się kwestia  postępującego starzenia się społeczeństwa. Proces ten jest spowodowany nakładającymi się na siebie negatywnymi zjawiskami demograficznymi. Pierwszym z nich jest niski przyrost naturalny, który od lat nie gwarantuje prostej zastępowalności pokoleń. Aby mogła ona nastąpić, współczynnik dzietności powinien wynosić przynajmniej 2,1. Natomiast od lat 90. wskaźnik ten sukcesywnie spada i nawet po wprowadzeniu w Polsce nowych świadczeń rodzinnych, w latach 2017–2019 oscylował on w granicach 1,4. Jak podkreśla GUS, od 30 lat zmagamy się ze zjawiskiem depresji urodzeniowej. Ponadto od 2012 r. liczba zgonów przewyższa liczbę urodzeń, w związku z czym ubywa mieszkańców naszego kraju. Tylko w pierwszym półroczu 2020 r. liczba Polaków zmniejszyła się o prawie 28 tys. osób. Zanotowano wówczas 177 tys. urodzeń żywych (o 5 tys. mniej niż w analogicznym okresie 2019 r.) i 208 tys. zgonów (o 0,7 tys. mniej niż w 2019 r.), co oznacza przyrost naturalny na poziomie -31,2 tys. (-1,6‰). Innymi słowy o</w:t>
      </w:r>
      <w:r w:rsidRPr="00B62540">
        <w:t>znacza to, że w I półroczu 2020 r., w wyniku ruchu naturalnego, na każde 10 ty</w:t>
      </w:r>
      <w:r>
        <w:t>s. ludności kraju ubyło 16 osób.</w:t>
      </w:r>
      <w:r>
        <w:rPr>
          <w:rStyle w:val="Odwoanieprzypisudolnego"/>
        </w:rPr>
        <w:footnoteReference w:id="98"/>
      </w:r>
      <w:r w:rsidRPr="004E122D">
        <w:t xml:space="preserve"> </w:t>
      </w:r>
      <w:r>
        <w:t xml:space="preserve">Demografowie alarmują, </w:t>
      </w:r>
      <w:r w:rsidR="00A15D26">
        <w:br/>
      </w:r>
      <w:r>
        <w:t>że w 2019 r. odnotowano najniższy poziom przyrostu naturalnego od czasów II Wojny Światowej.</w:t>
      </w:r>
    </w:p>
    <w:p w14:paraId="0F9EB6F5" w14:textId="6384E5D7" w:rsidR="00513031" w:rsidRDefault="00513031" w:rsidP="00513031">
      <w:pPr>
        <w:spacing w:line="276" w:lineRule="auto"/>
      </w:pPr>
      <w:r>
        <w:t>Drugim zjawiskiem demograficznym, które konsekwentnie kształtuje sytuację ludnościową w Polsce, jest wydłużające się przeciętne trwanie życia. Według danych GUS w 2019 r. przeciętna długość życia dla polskich mężczyzn wynosiła 74,1 roku, a dla kobiet 81,8 roku. Porównując te wyniki ze statystykami z 1990 r. trwanie życia wydłużyło się dla mężczyzn przeciętnie o 7,9 roku, a dla kobiet o 6,6 roku.</w:t>
      </w:r>
      <w:r>
        <w:rPr>
          <w:rStyle w:val="Odwoanieprzypisudolnego"/>
        </w:rPr>
        <w:footnoteReference w:id="99"/>
      </w:r>
      <w:r>
        <w:t xml:space="preserve"> Analogicznie rośnie również mediana wieku mieszkańców Polski. W 2018 r. wyniosła ona prawie 41 lat (niecałe 39 lat dla mężczyzn </w:t>
      </w:r>
      <w:r w:rsidR="004731F5">
        <w:br/>
      </w:r>
      <w:r>
        <w:t>i ponad 42 lata dla kobiet), czyli o ponad 5 lat więcej niż w 2000 r. (kiedy wiek środkowy dla mężczyzn wynosił ponad 33 lata, a dla kobiet 37 lat). Według raportu Eurostatu</w:t>
      </w:r>
      <w:r>
        <w:rPr>
          <w:rStyle w:val="Odwoanieprzypisudolnego"/>
        </w:rPr>
        <w:footnoteReference w:id="100"/>
      </w:r>
      <w:r>
        <w:t xml:space="preserve"> udział osób powyżej 65 r.ż. w ogólnej populacji jest w Polsce co prawda niższy niż w 28 krajach Unii Europejskiej, ale rośnie zdecydowanie szybciej. Oznacza to, że polskie społeczeństwo starzeje się bardzo szybko. W 2018 r. stosunek liczby osób powyżej 65 r.ż. do liczby osób w wieku produkcyjnym wyniósł 25,3%, co oznacza, że na jedną osobę w wieku poprodukcyjnym przypadały 4 osoby mogące pracować. Szacuje się, że do 2050 r. na jedną osobę nieaktywną zawodowo ze względu na wiek emerytalny będą przypadały już tylko 2 osoby pracujące. Zjawisko dużego obciążenia osób w wieku produkcyjnym ze względu na konieczność utrzymania systemu zabezpieczenia społecznego jest wyraźnie widoczne już obecnie. Według danych publikowanych przez GUS szacuje się, że od 5 lat udział potencjalnych przyszłych </w:t>
      </w:r>
      <w:r>
        <w:lastRenderedPageBreak/>
        <w:t xml:space="preserve">zasobów pracy jest mniejszy niż udział osób, które opuściły rynek pracy. Obrazując to liczbami </w:t>
      </w:r>
      <w:r w:rsidR="00187211">
        <w:t>–</w:t>
      </w:r>
      <w:r>
        <w:t xml:space="preserve"> na 100 osób w</w:t>
      </w:r>
      <w:r w:rsidR="00187211">
        <w:t xml:space="preserve"> wieku produkcyjnym przypada około</w:t>
      </w:r>
      <w:r>
        <w:t xml:space="preserve"> 30 osób w wieku przedprodukcyjnym i ok</w:t>
      </w:r>
      <w:r w:rsidR="000D785F">
        <w:t>oło</w:t>
      </w:r>
      <w:r>
        <w:t xml:space="preserve"> 37 osób w wieku poprodukcyjnym. </w:t>
      </w:r>
    </w:p>
    <w:p w14:paraId="56DD9AC3" w14:textId="06C49E29" w:rsidR="00513031" w:rsidRDefault="00513031" w:rsidP="00513031">
      <w:pPr>
        <w:spacing w:line="276" w:lineRule="auto"/>
      </w:pPr>
      <w:r>
        <w:t>Zarysowane tutaj procesy przekładają się na realne problemy społeczne, które stwarzają konkretne wyzwania i zadania</w:t>
      </w:r>
      <w:r w:rsidR="00AE4771">
        <w:t>,</w:t>
      </w:r>
      <w:r>
        <w:t xml:space="preserve"> m.in. dla podmiotów ekonomii społecznej. Jedną z tych kwestii jest wykluczenie cyfrowe osób starszych, wynikające z ich stosunkowo niskich kompetencji informatycznych. Według raportu Eurostatu polscy seniorzy znacznie odbiegają w tej dziedzinie od europejskiej średniej. Pomoc i programy aktywizacyjne wydają się potrzebne także na wielu innych płaszczyznach. Przede wszystkim w Polsce brakuje lekarzy specjalizujących się w chorobach osób starszych. Kadry opieki medycznej w tym zakresie także są niewystarczające w stosunku do pojawiających się potrzeb starszych pacjentów. Od lat mamy także do czynienia z problemem tzw. podwójnego starzenia się społeczeństwa, czyli jednoczesnego przyrastania grupy seniorów młodszych i starszych. Często przekłada się to na sytuację, w której osoba powyżej 60 r.ż. sprawuje opiekę nad bliskim członkiem rodziny </w:t>
      </w:r>
      <w:r w:rsidR="00A15D26">
        <w:br/>
      </w:r>
      <w:r>
        <w:t>w wieku powyżej 80 r.ż. Te problemy wskazują na konieczność zwiększenia możliwości świadczeń i usług pomocowych, a co za tym idzie także zwiększenia potencjału ilościowego i jakościowego odpowiednich kadr.</w:t>
      </w:r>
    </w:p>
    <w:p w14:paraId="0E8708CE" w14:textId="3970B9A7" w:rsidR="00513031" w:rsidRDefault="00513031" w:rsidP="00513031">
      <w:pPr>
        <w:spacing w:line="276" w:lineRule="auto"/>
        <w:rPr>
          <w:u w:val="single"/>
        </w:rPr>
      </w:pPr>
      <w:r>
        <w:rPr>
          <w:u w:val="single"/>
        </w:rPr>
        <w:t xml:space="preserve">Wyzwania o charakterze ekonomicznym </w:t>
      </w:r>
    </w:p>
    <w:p w14:paraId="6D6971C4" w14:textId="70DAAA39" w:rsidR="00513031" w:rsidRDefault="00513031" w:rsidP="00513031">
      <w:pPr>
        <w:spacing w:line="276" w:lineRule="auto"/>
      </w:pPr>
      <w:r>
        <w:t xml:space="preserve">Bardzo często beneficjentami różnych działań pomocowych są osoby dotknięte ubóstwem. Zła sytuacja materialna pociąga bowiem za sobą szereg innych problemów, a ich rozwiązywaniem zajmują się m.in. organizacje i inne instytucje o charakterze społecznym. Działania ukierunkowane na przeciwdziałanie skutkom ubóstwa wydają się bardzo istotne ze względu nie tylko na istotę, ale również skalę problemu. Od 2013 r. zasięg ubóstwa w Polsce, zarówno ubóstwa skrajnego, jak i relatywnego, minimalnie spada. Z pewnością należy to do zjawisk pozytywnych, jednak po spojrzeniu na liczby bezwzględne, rozmiar populacji osób w złej sytuacji ekonomicznej cały czas jest niepokojąco duży. W 2019 r. GUS wyliczył, że zasięg skrajnego ubóstwa wyniósł 4,2% populacji. Innymi słowy ponad 1,5 mln osób </w:t>
      </w:r>
      <w:r w:rsidR="004731F5">
        <w:br/>
      </w:r>
      <w:r>
        <w:t xml:space="preserve">w Polsce nie przekraczało miesięcznego dochodu w wysokości 614 zł na osobę, czyli minimum egzystencji (w 2019 r.).  Wśród grupy doświadczającej skrajnego ubóstwa 300 tys. stanowiły dzieci. Pod względem wskaźników poprawiła się także sytuacja osób dotkniętych relatywnym ubóstwem, czyli posiadających przeciętne miesięczne wydatki </w:t>
      </w:r>
      <w:r w:rsidRPr="00F70733">
        <w:t>na poziomie 50% kwoty, którą przeciętnie miesięcznie wydają gospodarstwa domowe w Polsce</w:t>
      </w:r>
      <w:r>
        <w:t>. Osób żyjących na tym poziomie w 2019 r. było 13%, czyli o 1,2 punktu procentowego mniej niż w 2018 r. Jednak posługując się wartościami bezwzględnymi było to prawie 5 mln osób żyjących za mniej niż 858 zł miesięcznie.</w:t>
      </w:r>
      <w:r>
        <w:rPr>
          <w:rStyle w:val="Odwoanieprzypisudolnego"/>
        </w:rPr>
        <w:footnoteReference w:id="101"/>
      </w:r>
    </w:p>
    <w:p w14:paraId="013E6F7B" w14:textId="191AB92A" w:rsidR="00513031" w:rsidRDefault="00513031" w:rsidP="00513031">
      <w:pPr>
        <w:spacing w:line="276" w:lineRule="auto"/>
      </w:pPr>
      <w:r>
        <w:t>Pomimo spadku zasięgu ubóstwa, który odnotowany został w 2019 r. dla wszystkich grup ludności, należy zwrócić uwagę na duże różnice pomiędzy tymi grupami. W zależności od grupy społeczno</w:t>
      </w:r>
      <w:r w:rsidR="000D785F">
        <w:t>-</w:t>
      </w:r>
      <w:r>
        <w:t xml:space="preserve">ekonomicznej, do jakiej zaklasyfikowano gospodarstwo domowe, w skrajnym ubóstwie znajdowało się od 2 do 11% osób. Znalezienie się w tej szczególnie trudnej sytuacji </w:t>
      </w:r>
      <w:r>
        <w:lastRenderedPageBreak/>
        <w:t>finansowej było najbardziej prawdopodobne w gospodarstwach utrzymujących się głównie z niezarobkowych źródeł, czyli ze świadczeń innych niż emerytura lub renta (11% osób w skrajnym ubóstwie) oraz w gospodarstwach domowych rolników (10%) lub rencistów (6%). Zagrożenie ubóstwem wykazywało również wysoki poziom korelacji z niskim wykształceniem głowy gospodarstwa domowego i przy wykształceniu maksymalnie gimnazjalnym osiągało poziom 10%. Ważnym czynnikiem wpływającym na zagrożenie skrajnym ubóstwem okazała się także niepełnosprawność. W gospodarstwach domowych, w których znajdowała się przynajmniej jedna osoba</w:t>
      </w:r>
      <w:r w:rsidR="003F2871">
        <w:t xml:space="preserve"> </w:t>
      </w:r>
      <w:r>
        <w:t xml:space="preserve">z orzeczeniem o niepełnosprawności, stopa ubóstwa skrajnego wyniosła prawie 6,5%. Natomiast biorąc pod uwagę dzietność, w najgorszej sytuacji znajdowały się gospodarstwa z co najmniej 3 dzieci (7% osób skrajnie ubogich). Dużą różnicę odnotowano także pomiędzy mieszkańcami miast i wsi. W gospodarstwach domowych znajdujących się na wsiach skrajne ubóstwo dotyczyło 8% osób, </w:t>
      </w:r>
      <w:r w:rsidR="00A25C34">
        <w:t>natomiast w miastach – tylko 1%.</w:t>
      </w:r>
      <w:r>
        <w:rPr>
          <w:rStyle w:val="Odwoanieprzypisudolnego"/>
        </w:rPr>
        <w:footnoteReference w:id="102"/>
      </w:r>
    </w:p>
    <w:p w14:paraId="53477E26" w14:textId="0E8C082A" w:rsidR="00513031" w:rsidRPr="000310E1" w:rsidRDefault="00513031" w:rsidP="00513031">
      <w:pPr>
        <w:spacing w:line="276" w:lineRule="auto"/>
      </w:pPr>
      <w:r>
        <w:t xml:space="preserve">Obok ubóstwa skrajnego i relatywnego, uwagę zwraca także tzw. sfera niedostatku, będąca wskaźnikiem jakości życia i wykluczenia społecznego. Granicę sfery niedostatku wyznacza się na podstawie minimum socjalnego, które uwzględnia możliwość nabycia </w:t>
      </w:r>
      <w:r w:rsidRPr="00FD7F20">
        <w:t>dóbr i usług służących zaspokojeniu potrzeb egzystencjalnych, ale także towary i usługi niezbędne do wykonywania pracy, kształcenia, utrzymywania więzi rodzinnych i kontaktów towarzyskich oraz skromnego uczestnictwa w kulturze i rekreacji.</w:t>
      </w:r>
      <w:r>
        <w:t xml:space="preserve"> Jest to ekonomicznie wyznaczony  minimalny poziom dochodów, pozwalających na godne życie. W sferze niedostatku w 2019 r. znalazło się 39,4% obywateli Polski, czyli ponad 15 mln osób. Sytuacja ta poprawi</w:t>
      </w:r>
      <w:r w:rsidR="0061289F">
        <w:t>a</w:t>
      </w:r>
      <w:r>
        <w:t xml:space="preserve"> się, ponieważ odsetek osób na granicy wykluczenia społecznego się zmniejsza. W stosunku do 2013 r. odnotowano spadek odsetka osób życzących w sferze niedostatku o 5,3 punktu procentowego.</w:t>
      </w:r>
      <w:r>
        <w:rPr>
          <w:rStyle w:val="Odwoanieprzypisudolnego"/>
        </w:rPr>
        <w:footnoteReference w:id="103"/>
      </w:r>
      <w:r>
        <w:t xml:space="preserve"> Zauważono także poprawę sytuacji materialnej gospodarstw domowych. Realny wzrost miesięcznego dochodu rozporządzanego na osobę w gospodarstwie domowym wyniósł w 2019 r. 5% w stosunku do roku poprzedniego (nominalnie 1 819 zł). Jednakże wzrosły także przeciętne wydatki na osobę (1 252 zł) i nadal przekraczają one dochody.</w:t>
      </w:r>
      <w:r>
        <w:rPr>
          <w:rStyle w:val="Odwoanieprzypisudolnego"/>
        </w:rPr>
        <w:footnoteReference w:id="104"/>
      </w:r>
      <w:r>
        <w:t xml:space="preserve"> Istotne jest także zbyt wolne tempo, w jakim kurczy się przywołana wcześniej sfera niedostatku, więc wskaźniki jakości życia w Polsce ciągle pozostają na niższym poziomie niż wyniki krajów Europy Zachodniej. </w:t>
      </w:r>
    </w:p>
    <w:p w14:paraId="62077D68" w14:textId="4A62DB1B" w:rsidR="00513031" w:rsidRDefault="00513031" w:rsidP="00513031">
      <w:pPr>
        <w:spacing w:line="276" w:lineRule="auto"/>
      </w:pPr>
      <w:r>
        <w:t xml:space="preserve">Ważnym wskaźnikiem w kategorii ubóstwa jest także liczba osób z minimalnym wynagrodzeniem. Liczba ta jest o tyle alarmująca, że wskazuje grupę osób zagrożonych ubóstwem lub nawet go doświadczających pomimo wykonywania pracy zawodowej. W 2019 r. odsetek osób zatrudnionych w gospodarce narodowej, ale nieprzekraczających miesięcznego wynagrodzenia brutto na poziomie płacy minimalnej (2250 zł w 2019 r.) wyniósł 1,4%, czyli ok. 1,5 mln osób. Najwięcej tych nisko opłacanych pracowników było zatrudnionych w </w:t>
      </w:r>
      <w:r w:rsidRPr="00A61B9C">
        <w:t xml:space="preserve">sekcji handel </w:t>
      </w:r>
      <w:r w:rsidR="00187211">
        <w:t>–</w:t>
      </w:r>
      <w:r w:rsidRPr="00A61B9C">
        <w:t xml:space="preserve"> naprawa pojazdów samochodowych, a następnie w sekcjach: przetwórstwo przemysłowe, budownictwo, transport i gospodarka ma</w:t>
      </w:r>
      <w:r>
        <w:t>gazynowa oraz administrowanie i </w:t>
      </w:r>
      <w:r w:rsidRPr="00A61B9C">
        <w:t>działalność wspierająca.</w:t>
      </w:r>
      <w:r>
        <w:t xml:space="preserve"> Ważny wydaje się także odsetek pracowników nieosiągających </w:t>
      </w:r>
      <w:r>
        <w:lastRenderedPageBreak/>
        <w:t>minimalnego wynagrodzenia w grupie osób zatrudnionych na umowę o pracę. W 2019 r. wyniósł on ok. 13% i poziom ten zdaje się nie zmieniać od 2012 r.</w:t>
      </w:r>
      <w:r>
        <w:rPr>
          <w:rStyle w:val="Odwoanieprzypisudolnego"/>
        </w:rPr>
        <w:footnoteReference w:id="105"/>
      </w:r>
      <w:r>
        <w:t xml:space="preserve"> </w:t>
      </w:r>
    </w:p>
    <w:p w14:paraId="5462F218" w14:textId="77777777" w:rsidR="00513031" w:rsidRDefault="00513031" w:rsidP="00513031">
      <w:pPr>
        <w:spacing w:line="276" w:lineRule="auto"/>
        <w:rPr>
          <w:b/>
        </w:rPr>
      </w:pPr>
      <w:r>
        <w:rPr>
          <w:b/>
        </w:rPr>
        <w:t>Podsumowanie</w:t>
      </w:r>
    </w:p>
    <w:p w14:paraId="72EE7176" w14:textId="2E812897" w:rsidR="00513031" w:rsidRDefault="00513031" w:rsidP="00513031">
      <w:pPr>
        <w:spacing w:line="276" w:lineRule="auto"/>
      </w:pPr>
      <w:r>
        <w:t xml:space="preserve">W świetle wielkości sektora ekonomii społecznej, ale także pełnionych przez niego zadań oraz poszerzającej się listy beneficjentów i klientów, korzystających z wytwarzanych w nim dóbr </w:t>
      </w:r>
      <w:r w:rsidR="00A15D26">
        <w:br/>
      </w:r>
      <w:r>
        <w:t xml:space="preserve">i usług, należy stwierdzić, że ten obszar działalności społecznej stanowi coraz ważniejszą sferę gospodarki narodowej. Podmioty opisane w niniejszym opracowaniu prowadzą działalność gospodarczą </w:t>
      </w:r>
      <w:r w:rsidRPr="004A504E">
        <w:t>i</w:t>
      </w:r>
      <w:r>
        <w:t xml:space="preserve"> działalność pożytku publicznego, trafiając często w nisze problemów społecznych, bardzo trudnych do rozwiązania przy użyciu jedynie instrumentów administracji publicznej czy pomocy społecznej. Liczbę podmiotów ekonomii społecz</w:t>
      </w:r>
      <w:r w:rsidR="00187211">
        <w:t>nej szacuje się aktualnie na około</w:t>
      </w:r>
      <w:r>
        <w:t xml:space="preserve"> 100 tys.</w:t>
      </w:r>
      <w:r>
        <w:rPr>
          <w:rStyle w:val="Odwoanieprzypisudolnego"/>
        </w:rPr>
        <w:footnoteReference w:id="106"/>
      </w:r>
      <w:r>
        <w:t xml:space="preserve"> i już nie sposób wyobrazić sobie bez nich rynku usług społecznych, szeroko rozumianego rozwoju lokalnego, a także kwestii integracji </w:t>
      </w:r>
      <w:r w:rsidRPr="004A504E">
        <w:t>zawodowej i społecznej osób zagrożonych marginalizacją</w:t>
      </w:r>
      <w:r>
        <w:t>.</w:t>
      </w:r>
    </w:p>
    <w:p w14:paraId="5FAF4CDB" w14:textId="2DFBFB5D" w:rsidR="00390679" w:rsidRPr="00F34B07" w:rsidRDefault="00390679" w:rsidP="0082408F">
      <w:pPr>
        <w:pStyle w:val="Nagwek2"/>
        <w:jc w:val="both"/>
        <w:rPr>
          <w:sz w:val="24"/>
          <w:szCs w:val="24"/>
        </w:rPr>
      </w:pPr>
    </w:p>
    <w:sectPr w:rsidR="00390679" w:rsidRPr="00F34B07" w:rsidSect="0044770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080A1" w14:textId="77777777" w:rsidR="003B7FD4" w:rsidRDefault="003B7FD4" w:rsidP="008726DD">
      <w:r>
        <w:separator/>
      </w:r>
    </w:p>
  </w:endnote>
  <w:endnote w:type="continuationSeparator" w:id="0">
    <w:p w14:paraId="0BDB4931" w14:textId="77777777" w:rsidR="003B7FD4" w:rsidRDefault="003B7FD4" w:rsidP="00B7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257933"/>
      <w:docPartObj>
        <w:docPartGallery w:val="Page Numbers (Bottom of Page)"/>
        <w:docPartUnique/>
      </w:docPartObj>
    </w:sdtPr>
    <w:sdtEndPr/>
    <w:sdtContent>
      <w:p w14:paraId="6FFFE710" w14:textId="17F992C5" w:rsidR="008A1EE5" w:rsidRDefault="008A1EE5" w:rsidP="00662A50">
        <w:pPr>
          <w:pStyle w:val="Stopka"/>
          <w:jc w:val="center"/>
        </w:pPr>
        <w:r>
          <w:fldChar w:fldCharType="begin"/>
        </w:r>
        <w:r>
          <w:instrText>PAGE   \* MERGEFORMAT</w:instrText>
        </w:r>
        <w:r>
          <w:fldChar w:fldCharType="separate"/>
        </w:r>
        <w:r w:rsidR="0038379D">
          <w:rPr>
            <w:noProof/>
          </w:rPr>
          <w:t>22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854681"/>
      <w:docPartObj>
        <w:docPartGallery w:val="Page Numbers (Bottom of Page)"/>
        <w:docPartUnique/>
      </w:docPartObj>
    </w:sdtPr>
    <w:sdtEndPr/>
    <w:sdtContent>
      <w:p w14:paraId="0192084E" w14:textId="2A94EDE1" w:rsidR="008A1EE5" w:rsidRDefault="008A1EE5" w:rsidP="00662A50">
        <w:pPr>
          <w:pStyle w:val="Stopka"/>
          <w:jc w:val="center"/>
        </w:pPr>
        <w:r>
          <w:fldChar w:fldCharType="begin"/>
        </w:r>
        <w:r>
          <w:instrText>PAGE   \* MERGEFORMAT</w:instrText>
        </w:r>
        <w:r>
          <w:fldChar w:fldCharType="separate"/>
        </w:r>
        <w:r w:rsidR="0038379D">
          <w:rPr>
            <w:noProof/>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02D6D" w14:textId="3DCFCE23" w:rsidR="008A1EE5" w:rsidRDefault="008A1EE5">
    <w:pPr>
      <w:pStyle w:val="Stopka"/>
    </w:pPr>
  </w:p>
  <w:p w14:paraId="5CD78B37" w14:textId="77777777" w:rsidR="008A1EE5" w:rsidRDefault="008A1EE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134919"/>
      <w:docPartObj>
        <w:docPartGallery w:val="Page Numbers (Bottom of Page)"/>
        <w:docPartUnique/>
      </w:docPartObj>
    </w:sdtPr>
    <w:sdtEndPr/>
    <w:sdtContent>
      <w:p w14:paraId="4784D49D" w14:textId="41CC3552" w:rsidR="008A1EE5" w:rsidRDefault="008A1EE5" w:rsidP="00662A50">
        <w:pPr>
          <w:pStyle w:val="Stopka"/>
          <w:jc w:val="center"/>
        </w:pPr>
        <w:r>
          <w:fldChar w:fldCharType="begin"/>
        </w:r>
        <w:r>
          <w:instrText>PAGE   \* MERGEFORMAT</w:instrText>
        </w:r>
        <w:r>
          <w:fldChar w:fldCharType="separate"/>
        </w:r>
        <w:r w:rsidR="0038379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6B0C1" w14:textId="77777777" w:rsidR="003B7FD4" w:rsidRDefault="003B7FD4" w:rsidP="008726DD">
      <w:r>
        <w:separator/>
      </w:r>
    </w:p>
  </w:footnote>
  <w:footnote w:type="continuationSeparator" w:id="0">
    <w:p w14:paraId="6A19944F" w14:textId="77777777" w:rsidR="003B7FD4" w:rsidRDefault="003B7FD4" w:rsidP="008726DD">
      <w:r>
        <w:continuationSeparator/>
      </w:r>
    </w:p>
  </w:footnote>
  <w:footnote w:id="1">
    <w:p w14:paraId="55890E13" w14:textId="62786121" w:rsidR="008A1EE5" w:rsidRPr="00AD191A" w:rsidRDefault="008A1EE5" w:rsidP="00395844">
      <w:pPr>
        <w:pStyle w:val="Tekstprzypisudolnego"/>
        <w:contextualSpacing/>
        <w:rPr>
          <w:sz w:val="18"/>
          <w:szCs w:val="18"/>
        </w:rPr>
      </w:pPr>
      <w:r>
        <w:rPr>
          <w:rStyle w:val="Odwoanieprzypisudolnego"/>
        </w:rPr>
        <w:footnoteRef/>
      </w:r>
      <w:r>
        <w:t xml:space="preserve"> </w:t>
      </w:r>
      <w:r w:rsidRPr="00AD191A">
        <w:rPr>
          <w:sz w:val="18"/>
          <w:szCs w:val="18"/>
        </w:rPr>
        <w:t>Uchwała nr 8 Rady Ministrów z dnia 14 lutego 2017 r. w sprawie przyjęcia Strategii na rzecz Odpowiedzialnego Rozwoju do roku 2020 (z perspektywą do 2030 r.) (M.P. poz. 260).</w:t>
      </w:r>
    </w:p>
  </w:footnote>
  <w:footnote w:id="2">
    <w:p w14:paraId="011C1781" w14:textId="529498DC" w:rsidR="008A1EE5" w:rsidRPr="00AD191A" w:rsidRDefault="008A1EE5" w:rsidP="00395844">
      <w:pPr>
        <w:pStyle w:val="Tekstprzypisudolnego"/>
        <w:contextualSpacing/>
        <w:rPr>
          <w:sz w:val="18"/>
          <w:szCs w:val="18"/>
        </w:rPr>
      </w:pPr>
      <w:r w:rsidRPr="00AD191A">
        <w:rPr>
          <w:rStyle w:val="Odwoanieprzypisudolnego"/>
          <w:sz w:val="18"/>
          <w:szCs w:val="18"/>
        </w:rPr>
        <w:footnoteRef/>
      </w:r>
      <w:r w:rsidRPr="00AD191A">
        <w:rPr>
          <w:sz w:val="18"/>
          <w:szCs w:val="18"/>
        </w:rPr>
        <w:t xml:space="preserve"> W szczególności: Strategia Rozwoju Kapitału Społecznego, Strategia Rozwoju Kapitału Ludzkiego, Strategia Sprawne Państwo.</w:t>
      </w:r>
    </w:p>
  </w:footnote>
  <w:footnote w:id="3">
    <w:p w14:paraId="2CF97680" w14:textId="4B023876" w:rsidR="008A1EE5" w:rsidRPr="00AD191A" w:rsidRDefault="008A1EE5">
      <w:pPr>
        <w:pStyle w:val="Tekstprzypisudolnego"/>
        <w:contextualSpacing/>
        <w:rPr>
          <w:sz w:val="18"/>
          <w:szCs w:val="18"/>
        </w:rPr>
      </w:pPr>
      <w:r w:rsidRPr="00AD191A">
        <w:rPr>
          <w:rStyle w:val="Odwoanieprzypisudolnego"/>
          <w:sz w:val="18"/>
          <w:szCs w:val="18"/>
        </w:rPr>
        <w:footnoteRef/>
      </w:r>
      <w:r w:rsidRPr="00AD191A">
        <w:rPr>
          <w:sz w:val="18"/>
          <w:szCs w:val="18"/>
        </w:rPr>
        <w:t xml:space="preserve"> Uchwała nr 164 Rady Ministrów z dnia 12 sierpnia 2014 r. (M.P. poz. 811</w:t>
      </w:r>
      <w:r>
        <w:rPr>
          <w:sz w:val="18"/>
          <w:szCs w:val="18"/>
        </w:rPr>
        <w:t>, z późn. zm.</w:t>
      </w:r>
      <w:r w:rsidRPr="00AD191A">
        <w:rPr>
          <w:sz w:val="18"/>
          <w:szCs w:val="18"/>
        </w:rPr>
        <w:t>).</w:t>
      </w:r>
    </w:p>
  </w:footnote>
  <w:footnote w:id="4">
    <w:p w14:paraId="2231FCBE" w14:textId="76ADB198" w:rsidR="008A1EE5" w:rsidRDefault="008A1EE5">
      <w:pPr>
        <w:pStyle w:val="Tekstprzypisudolnego"/>
      </w:pPr>
      <w:r w:rsidRPr="00AD191A">
        <w:rPr>
          <w:rStyle w:val="Odwoanieprzypisudolnego"/>
          <w:sz w:val="18"/>
          <w:szCs w:val="18"/>
        </w:rPr>
        <w:footnoteRef/>
      </w:r>
      <w:r w:rsidRPr="00AD191A">
        <w:rPr>
          <w:sz w:val="18"/>
          <w:szCs w:val="18"/>
        </w:rPr>
        <w:t xml:space="preserve"> Uchwała nr 11 Rady Ministrów z dnia 31 stycznia 2019 r. (M.P. poz. 214).</w:t>
      </w:r>
    </w:p>
  </w:footnote>
  <w:footnote w:id="5">
    <w:p w14:paraId="17CE9335" w14:textId="2459AFEE" w:rsidR="008A1EE5" w:rsidRDefault="008A1EE5">
      <w:pPr>
        <w:pStyle w:val="Tekstprzypisudolnego"/>
      </w:pPr>
      <w:r>
        <w:rPr>
          <w:rStyle w:val="Odwoanieprzypisudolnego"/>
        </w:rPr>
        <w:footnoteRef/>
      </w:r>
      <w:r>
        <w:t xml:space="preserve"> </w:t>
      </w:r>
      <w:r w:rsidRPr="00AD191A">
        <w:rPr>
          <w:sz w:val="18"/>
          <w:szCs w:val="18"/>
        </w:rPr>
        <w:t>U</w:t>
      </w:r>
      <w:r w:rsidRPr="00AD191A">
        <w:rPr>
          <w:rStyle w:val="Pogrubienie"/>
          <w:b w:val="0"/>
          <w:bCs w:val="0"/>
          <w:sz w:val="18"/>
          <w:szCs w:val="18"/>
        </w:rPr>
        <w:t>chwała nr 114 Rady Ministrów z dnia 5 lipca 2017 r. w sprawie projektu zmiany Umowy Partnerstwa na lata 2014</w:t>
      </w:r>
      <w:r w:rsidRPr="00AD191A">
        <w:rPr>
          <w:sz w:val="18"/>
          <w:szCs w:val="18"/>
        </w:rPr>
        <w:t>–</w:t>
      </w:r>
      <w:r w:rsidRPr="00AD191A">
        <w:rPr>
          <w:rStyle w:val="Pogrubienie"/>
          <w:b w:val="0"/>
          <w:bCs w:val="0"/>
          <w:sz w:val="18"/>
          <w:szCs w:val="18"/>
        </w:rPr>
        <w:t>2020 w zakresie niezbędnym do jego dostosowania do średniookresowej strategii rozwoju kraju.</w:t>
      </w:r>
    </w:p>
  </w:footnote>
  <w:footnote w:id="6">
    <w:p w14:paraId="29C476CE" w14:textId="77777777" w:rsidR="008A1EE5" w:rsidRPr="003A08C4" w:rsidRDefault="008A1EE5" w:rsidP="00AD191A">
      <w:pPr>
        <w:pStyle w:val="przypis"/>
        <w:ind w:left="142" w:hanging="142"/>
        <w:rPr>
          <w:color w:val="auto"/>
        </w:rPr>
      </w:pPr>
      <w:r w:rsidRPr="00AD191A">
        <w:rPr>
          <w:rStyle w:val="Odwoanieprzypisudolnego"/>
          <w:color w:val="auto"/>
        </w:rPr>
        <w:footnoteRef/>
      </w:r>
      <w:r w:rsidRPr="00AD191A">
        <w:rPr>
          <w:color w:val="auto"/>
        </w:rPr>
        <w:t xml:space="preserve"> Regulacje </w:t>
      </w:r>
      <w:r w:rsidRPr="003A08C4">
        <w:rPr>
          <w:color w:val="auto"/>
        </w:rPr>
        <w:t>dotyczące sfery ekonomii społecznej funkcjonują m.in. w nast</w:t>
      </w:r>
      <w:r>
        <w:rPr>
          <w:color w:val="auto"/>
        </w:rPr>
        <w:t>ę</w:t>
      </w:r>
      <w:r w:rsidRPr="003A08C4">
        <w:rPr>
          <w:color w:val="auto"/>
        </w:rPr>
        <w:t>pujących krajach:</w:t>
      </w:r>
    </w:p>
    <w:p w14:paraId="710E74E1" w14:textId="77777777" w:rsidR="008A1EE5" w:rsidRPr="003A08C4" w:rsidRDefault="008A1EE5" w:rsidP="00AD191A">
      <w:pPr>
        <w:pStyle w:val="przypis"/>
        <w:numPr>
          <w:ilvl w:val="0"/>
          <w:numId w:val="33"/>
        </w:numPr>
        <w:ind w:left="284" w:hanging="142"/>
        <w:rPr>
          <w:color w:val="auto"/>
        </w:rPr>
      </w:pPr>
      <w:r w:rsidRPr="003A08C4">
        <w:rPr>
          <w:color w:val="auto"/>
        </w:rPr>
        <w:t>Francja (Ustawa krajowa o gospodarce społecznej i solidarnej);</w:t>
      </w:r>
    </w:p>
    <w:p w14:paraId="52A6D6D8" w14:textId="77777777" w:rsidR="008A1EE5" w:rsidRPr="003A08C4" w:rsidRDefault="008A1EE5" w:rsidP="00AD191A">
      <w:pPr>
        <w:pStyle w:val="przypis"/>
        <w:numPr>
          <w:ilvl w:val="0"/>
          <w:numId w:val="33"/>
        </w:numPr>
        <w:ind w:left="284" w:hanging="142"/>
        <w:rPr>
          <w:color w:val="auto"/>
        </w:rPr>
      </w:pPr>
      <w:r w:rsidRPr="003A08C4">
        <w:rPr>
          <w:color w:val="auto"/>
        </w:rPr>
        <w:t>Włochy (np. Ustawa o przedsiębiorstwie społecznym);</w:t>
      </w:r>
    </w:p>
    <w:p w14:paraId="658D0717" w14:textId="77777777" w:rsidR="008A1EE5" w:rsidRPr="003A08C4" w:rsidRDefault="008A1EE5" w:rsidP="00AD191A">
      <w:pPr>
        <w:pStyle w:val="przypis"/>
        <w:numPr>
          <w:ilvl w:val="0"/>
          <w:numId w:val="33"/>
        </w:numPr>
        <w:ind w:left="284" w:hanging="142"/>
        <w:rPr>
          <w:color w:val="auto"/>
        </w:rPr>
      </w:pPr>
      <w:r w:rsidRPr="003A08C4">
        <w:rPr>
          <w:color w:val="auto"/>
        </w:rPr>
        <w:t>Rumunia (Ustawa o gospodarce społecznej);</w:t>
      </w:r>
    </w:p>
    <w:p w14:paraId="6E55E966" w14:textId="77777777" w:rsidR="008A1EE5" w:rsidRPr="003A08C4" w:rsidRDefault="008A1EE5" w:rsidP="00AD191A">
      <w:pPr>
        <w:pStyle w:val="przypis"/>
        <w:numPr>
          <w:ilvl w:val="0"/>
          <w:numId w:val="33"/>
        </w:numPr>
        <w:ind w:left="284" w:hanging="142"/>
        <w:rPr>
          <w:color w:val="auto"/>
        </w:rPr>
      </w:pPr>
      <w:r w:rsidRPr="003A08C4">
        <w:rPr>
          <w:color w:val="auto"/>
        </w:rPr>
        <w:t>Słowenia (Ustawa o przedsiębiorczości społecznej);</w:t>
      </w:r>
    </w:p>
    <w:p w14:paraId="70E7EB68" w14:textId="77777777" w:rsidR="008A1EE5" w:rsidRPr="003A08C4" w:rsidRDefault="008A1EE5" w:rsidP="00AD191A">
      <w:pPr>
        <w:pStyle w:val="przypis"/>
        <w:numPr>
          <w:ilvl w:val="0"/>
          <w:numId w:val="33"/>
        </w:numPr>
        <w:ind w:left="284" w:hanging="142"/>
        <w:rPr>
          <w:color w:val="auto"/>
        </w:rPr>
      </w:pPr>
      <w:r w:rsidRPr="003A08C4">
        <w:rPr>
          <w:color w:val="auto"/>
        </w:rPr>
        <w:t>Hiszpania (np. Krajowa Ustawa o gospodarce społecznej).</w:t>
      </w:r>
    </w:p>
    <w:p w14:paraId="0C3EF0A4" w14:textId="77777777" w:rsidR="008A1EE5" w:rsidRPr="003A08C4" w:rsidRDefault="008A1EE5" w:rsidP="00AD191A">
      <w:pPr>
        <w:pStyle w:val="przypis"/>
        <w:ind w:left="284" w:hanging="142"/>
        <w:rPr>
          <w:color w:val="auto"/>
        </w:rPr>
      </w:pPr>
      <w:r w:rsidRPr="003A08C4">
        <w:rPr>
          <w:color w:val="auto"/>
        </w:rPr>
        <w:t>Krajowe programy o kompleksowym charakterze, mające na celu rozwój ekonomii społecznej</w:t>
      </w:r>
      <w:r>
        <w:rPr>
          <w:color w:val="auto"/>
        </w:rPr>
        <w:t>,</w:t>
      </w:r>
      <w:r w:rsidRPr="003A08C4">
        <w:rPr>
          <w:color w:val="auto"/>
        </w:rPr>
        <w:t xml:space="preserve"> zostały przyjęte m.in. przez:</w:t>
      </w:r>
    </w:p>
    <w:p w14:paraId="65A280CB" w14:textId="77777777" w:rsidR="008A1EE5" w:rsidRPr="003A08C4" w:rsidRDefault="008A1EE5" w:rsidP="00AD191A">
      <w:pPr>
        <w:pStyle w:val="przypis"/>
        <w:numPr>
          <w:ilvl w:val="0"/>
          <w:numId w:val="34"/>
        </w:numPr>
        <w:ind w:left="284" w:hanging="142"/>
        <w:rPr>
          <w:color w:val="auto"/>
        </w:rPr>
      </w:pPr>
      <w:r w:rsidRPr="003A08C4">
        <w:rPr>
          <w:color w:val="auto"/>
        </w:rPr>
        <w:t>Bułgarię (Plan działania na rzecz ekonomii społecznej);</w:t>
      </w:r>
    </w:p>
    <w:p w14:paraId="2633D4F3" w14:textId="77777777" w:rsidR="008A1EE5" w:rsidRPr="003A08C4" w:rsidRDefault="008A1EE5" w:rsidP="00AD191A">
      <w:pPr>
        <w:pStyle w:val="przypis"/>
        <w:numPr>
          <w:ilvl w:val="0"/>
          <w:numId w:val="34"/>
        </w:numPr>
        <w:ind w:left="284" w:hanging="142"/>
        <w:rPr>
          <w:color w:val="auto"/>
        </w:rPr>
      </w:pPr>
      <w:r w:rsidRPr="003A08C4">
        <w:rPr>
          <w:color w:val="auto"/>
        </w:rPr>
        <w:t>Polskę (Krajowy Program Rozwoju Ekonomii Społecznej);</w:t>
      </w:r>
    </w:p>
    <w:p w14:paraId="2D7D22A7" w14:textId="77777777" w:rsidR="008A1EE5" w:rsidRPr="003A08C4" w:rsidRDefault="008A1EE5" w:rsidP="00AD191A">
      <w:pPr>
        <w:pStyle w:val="przypis"/>
        <w:numPr>
          <w:ilvl w:val="0"/>
          <w:numId w:val="34"/>
        </w:numPr>
        <w:ind w:left="284" w:hanging="142"/>
        <w:rPr>
          <w:color w:val="auto"/>
        </w:rPr>
      </w:pPr>
      <w:r w:rsidRPr="003A08C4">
        <w:rPr>
          <w:color w:val="auto"/>
        </w:rPr>
        <w:t>Portugalię (Porozumienie krajowe między rządem a sektorem społecznym);</w:t>
      </w:r>
    </w:p>
    <w:p w14:paraId="34A7393C" w14:textId="77777777" w:rsidR="008A1EE5" w:rsidRPr="003A08C4" w:rsidRDefault="008A1EE5" w:rsidP="00AD191A">
      <w:pPr>
        <w:pStyle w:val="przypis"/>
        <w:numPr>
          <w:ilvl w:val="0"/>
          <w:numId w:val="34"/>
        </w:numPr>
        <w:ind w:left="284" w:hanging="142"/>
        <w:rPr>
          <w:color w:val="auto"/>
        </w:rPr>
      </w:pPr>
      <w:r w:rsidRPr="003A08C4">
        <w:rPr>
          <w:color w:val="auto"/>
        </w:rPr>
        <w:t>Rumunię (Solidar – program wsparcia konsolidacji gospodarki społecznej, w ramach POCU);</w:t>
      </w:r>
    </w:p>
    <w:p w14:paraId="0E4B811A" w14:textId="77777777" w:rsidR="008A1EE5" w:rsidRPr="003A08C4" w:rsidRDefault="008A1EE5" w:rsidP="00AD191A">
      <w:pPr>
        <w:pStyle w:val="przypis"/>
        <w:numPr>
          <w:ilvl w:val="0"/>
          <w:numId w:val="34"/>
        </w:numPr>
        <w:ind w:left="284" w:hanging="142"/>
        <w:rPr>
          <w:color w:val="auto"/>
        </w:rPr>
      </w:pPr>
      <w:r w:rsidRPr="003A08C4">
        <w:rPr>
          <w:color w:val="auto"/>
        </w:rPr>
        <w:t>Hiszpanię (Krajowy program wsparcia gospodarki społecznej oraz POISES – program operacyjny na rzecz włączenia społecznego i gospodarki społecznej)</w:t>
      </w:r>
      <w:r>
        <w:rPr>
          <w:color w:val="auto"/>
        </w:rPr>
        <w:t>;</w:t>
      </w:r>
    </w:p>
    <w:p w14:paraId="01A46ECF" w14:textId="77777777" w:rsidR="008A1EE5" w:rsidRPr="003A08C4" w:rsidRDefault="008A1EE5" w:rsidP="00AD191A">
      <w:pPr>
        <w:pStyle w:val="przypis"/>
        <w:numPr>
          <w:ilvl w:val="0"/>
          <w:numId w:val="34"/>
        </w:numPr>
        <w:ind w:left="284" w:hanging="142"/>
        <w:rPr>
          <w:color w:val="auto"/>
        </w:rPr>
      </w:pPr>
      <w:r w:rsidRPr="003A08C4">
        <w:rPr>
          <w:color w:val="auto"/>
        </w:rPr>
        <w:t>Szwecję (Wieloletni program na rzecz wsparcia przedsiębiorstw społecznych działających w dziedzinie integracji na rynku pracy);</w:t>
      </w:r>
    </w:p>
    <w:p w14:paraId="1C3B9CB2" w14:textId="77777777" w:rsidR="008A1EE5" w:rsidRPr="003A08C4" w:rsidRDefault="008A1EE5" w:rsidP="00AD191A">
      <w:pPr>
        <w:pStyle w:val="przypis"/>
        <w:numPr>
          <w:ilvl w:val="0"/>
          <w:numId w:val="34"/>
        </w:numPr>
        <w:ind w:left="284" w:hanging="142"/>
        <w:rPr>
          <w:color w:val="auto"/>
        </w:rPr>
      </w:pPr>
      <w:r w:rsidRPr="003A08C4">
        <w:rPr>
          <w:color w:val="auto"/>
        </w:rPr>
        <w:t>Wielką Brytanię (Porozumienie między rządem a sektorem wolontariatu i obywatelskim).</w:t>
      </w:r>
    </w:p>
    <w:p w14:paraId="11FE700D" w14:textId="35F7138F" w:rsidR="008A1EE5" w:rsidRPr="00AD191A" w:rsidRDefault="008A1EE5" w:rsidP="00AD191A">
      <w:pPr>
        <w:pStyle w:val="Tekstprzypisudolnego"/>
        <w:rPr>
          <w:sz w:val="18"/>
          <w:szCs w:val="18"/>
        </w:rPr>
      </w:pPr>
      <w:r w:rsidRPr="00AD191A">
        <w:rPr>
          <w:sz w:val="18"/>
          <w:szCs w:val="18"/>
        </w:rPr>
        <w:t>Ponadto trend rozwoju ekonomii społecznej widoczny jest także na poziomie polityki europejskiej. Kraje członkowskie Unii Europejskiej konsekwentnie apelują o uwzględnianie ekonomii społecznej w ramach polityk unijnych oraz podejmują działania na rzecz jej rozwoju, co wyrażone zostało m.in. w Deklaracji Bratysławskiej, Deklaracji Luksemburskiej oraz Deklaracji Madryckiej.</w:t>
      </w:r>
    </w:p>
  </w:footnote>
  <w:footnote w:id="7">
    <w:p w14:paraId="035ECBA2" w14:textId="068D653E" w:rsidR="008A1EE5" w:rsidRDefault="008A1EE5">
      <w:pPr>
        <w:pStyle w:val="Tekstprzypisudolnego"/>
      </w:pPr>
      <w:r>
        <w:rPr>
          <w:rStyle w:val="Odwoanieprzypisudolnego"/>
        </w:rPr>
        <w:footnoteRef/>
      </w:r>
      <w:r>
        <w:t xml:space="preserve"> </w:t>
      </w:r>
      <w:r w:rsidRPr="00AD191A">
        <w:rPr>
          <w:sz w:val="18"/>
          <w:szCs w:val="18"/>
        </w:rPr>
        <w:t>Według definicji sformułowanej przez europejską sieć badawczą EMES (European Research Network) inicjatywy wpisujące się w przedsiębiorczość społeczną powinny charakteryzować się spełnianiem kryteriów ekonomicznych (prowadzeniem w sposób względnie ciągły, regularny działalności w oparciu o instrumenty ekonomiczne, niezależnością, suwerennością instytucji w stosunku do instytucji publicznych; ponoszeniem ryzyka ekonomicznego; istnieniem choćby nielicznego płatnego personelu) i społecznych (wyraźną orientacją na społecznie użyteczny cel przedsięwzięcia; oddolnym, obywatelskim charakterem inicjatywy; specyficznym, możliwie demokratycznym systemem zarządzania; możliwie wspólnotowym charakterem działania; ograniczoną dystrybucją zysków).</w:t>
      </w:r>
    </w:p>
  </w:footnote>
  <w:footnote w:id="8">
    <w:p w14:paraId="3BC5AE8E" w14:textId="4D4783AF" w:rsidR="008A1EE5" w:rsidRDefault="008A1EE5">
      <w:pPr>
        <w:pStyle w:val="Tekstprzypisudolnego"/>
      </w:pPr>
      <w:r>
        <w:rPr>
          <w:rStyle w:val="Odwoanieprzypisudolnego"/>
        </w:rPr>
        <w:footnoteRef/>
      </w:r>
      <w:r>
        <w:t xml:space="preserve"> </w:t>
      </w:r>
      <w:r w:rsidRPr="00AD191A">
        <w:rPr>
          <w:sz w:val="18"/>
          <w:szCs w:val="18"/>
        </w:rPr>
        <w:t>Za podmioty ekonomii społecznej uznać należy koła gospodyń wiejskich, o ile posiadają one osobowość prawną.</w:t>
      </w:r>
    </w:p>
  </w:footnote>
  <w:footnote w:id="9">
    <w:p w14:paraId="6768888E" w14:textId="2778B0D3" w:rsidR="008A1EE5" w:rsidRDefault="008A1EE5">
      <w:pPr>
        <w:pStyle w:val="Tekstprzypisudolnego"/>
      </w:pPr>
      <w:r>
        <w:rPr>
          <w:rStyle w:val="Odwoanieprzypisudolnego"/>
        </w:rPr>
        <w:footnoteRef/>
      </w:r>
      <w:r>
        <w:t xml:space="preserve"> </w:t>
      </w:r>
      <w:r w:rsidRPr="00AD191A">
        <w:rPr>
          <w:sz w:val="18"/>
          <w:szCs w:val="18"/>
        </w:rPr>
        <w:t>Czy warto działać wspólnie. Komunikat z badań nr 29/2020. Centrum Badania Opinii Społecznej, Warszawa 2020.</w:t>
      </w:r>
    </w:p>
  </w:footnote>
  <w:footnote w:id="10">
    <w:p w14:paraId="6FC51220" w14:textId="49136775" w:rsidR="008A1EE5" w:rsidRDefault="008A1EE5">
      <w:pPr>
        <w:pStyle w:val="Tekstprzypisudolnego"/>
      </w:pPr>
      <w:r>
        <w:rPr>
          <w:rStyle w:val="Odwoanieprzypisudolnego"/>
        </w:rPr>
        <w:footnoteRef/>
      </w:r>
      <w:r>
        <w:t xml:space="preserve"> Diagnoza społeczna 2015. Warunki i jakość życia Polaków. Raport, J. Czapiński, T. Panek (red.), Warszawa 2015.</w:t>
      </w:r>
    </w:p>
  </w:footnote>
  <w:footnote w:id="11">
    <w:p w14:paraId="0978B34D" w14:textId="7DFB31F1" w:rsidR="008A1EE5" w:rsidRDefault="008A1EE5">
      <w:pPr>
        <w:pStyle w:val="Tekstprzypisudolnego"/>
      </w:pPr>
      <w:r>
        <w:rPr>
          <w:rStyle w:val="Odwoanieprzypisudolnego"/>
        </w:rPr>
        <w:footnoteRef/>
      </w:r>
      <w:r>
        <w:t xml:space="preserve"> </w:t>
      </w:r>
      <w:r>
        <w:rPr>
          <w:sz w:val="18"/>
        </w:rPr>
        <w:t>Wyliczenia GUS z 25.02.2021 r.</w:t>
      </w:r>
    </w:p>
  </w:footnote>
  <w:footnote w:id="12">
    <w:p w14:paraId="4E5226CE" w14:textId="77777777" w:rsidR="008A1EE5" w:rsidRDefault="008A1EE5" w:rsidP="00E7587F">
      <w:pPr>
        <w:pStyle w:val="Tekstprzypisudolnego"/>
      </w:pPr>
      <w:r>
        <w:rPr>
          <w:rStyle w:val="Odwoanieprzypisudolnego"/>
        </w:rPr>
        <w:footnoteRef/>
      </w:r>
      <w:r>
        <w:t xml:space="preserve"> </w:t>
      </w:r>
      <w:hyperlink r:id="rId1" w:history="1">
        <w:r w:rsidRPr="00B86919">
          <w:rPr>
            <w:rStyle w:val="Hipercze"/>
          </w:rPr>
          <w:t>https://krkgw.arimr.gov.pl/</w:t>
        </w:r>
      </w:hyperlink>
      <w:r>
        <w:t xml:space="preserve"> [dostęp: 28.12.2020 r.]</w:t>
      </w:r>
    </w:p>
  </w:footnote>
  <w:footnote w:id="13">
    <w:p w14:paraId="30244AD0" w14:textId="1853A867" w:rsidR="008A1EE5" w:rsidRDefault="008A1EE5">
      <w:pPr>
        <w:pStyle w:val="Tekstprzypisudolnego"/>
      </w:pPr>
      <w:r>
        <w:rPr>
          <w:rStyle w:val="Odwoanieprzypisudolnego"/>
        </w:rPr>
        <w:footnoteRef/>
      </w:r>
      <w:r>
        <w:t xml:space="preserve"> </w:t>
      </w:r>
      <w:r w:rsidRPr="006A1C02">
        <w:rPr>
          <w:sz w:val="18"/>
          <w:szCs w:val="18"/>
        </w:rPr>
        <w:t>Wartości wskazane w wierszu 1. Wynika to z faktu, że CIS, KIS, WTZ i ZAZ są jednostkami organizacyjnymi nieposiadającymi osobowości prawnej, a część z nich jest prowadzona przez organizacje pozarządowe ujęte w wierszach 2, 3 i 4. Z tego względu, aby uniknąć podwójnego liczenia podmiotów i osób w nich zatrudnionych (raz jako NGO a drugi raz jako CIS, KIS, WTZ i ZAZ prowadzone przez NGO), w wierszu ogółem uwzględniono jedynie te CIS, KIS, WTZ i ZAZ prowadzone przez samorząd.</w:t>
      </w:r>
    </w:p>
  </w:footnote>
  <w:footnote w:id="14">
    <w:p w14:paraId="0D353097" w14:textId="2FB058AD" w:rsidR="008A1EE5" w:rsidRDefault="008A1EE5">
      <w:pPr>
        <w:pStyle w:val="Tekstprzypisudolnego"/>
      </w:pPr>
      <w:r>
        <w:rPr>
          <w:rStyle w:val="Odwoanieprzypisudolnego"/>
        </w:rPr>
        <w:footnoteRef/>
      </w:r>
      <w:r>
        <w:t xml:space="preserve"> </w:t>
      </w:r>
      <w:r w:rsidRPr="006A1C02">
        <w:rPr>
          <w:sz w:val="18"/>
          <w:szCs w:val="18"/>
        </w:rPr>
        <w:t>W rozdziale I znajdują się najistotniejsze fragmenty diagnozy ekonomii społecznej. Bardziej wyczerpujące informacje oraz źródła danych opisano w załączniku.</w:t>
      </w:r>
    </w:p>
  </w:footnote>
  <w:footnote w:id="15">
    <w:p w14:paraId="727D9EB6" w14:textId="277D16F7" w:rsidR="008A1EE5" w:rsidRDefault="008A1EE5">
      <w:pPr>
        <w:pStyle w:val="Tekstprzypisudolnego"/>
      </w:pPr>
      <w:r>
        <w:rPr>
          <w:rStyle w:val="Odwoanieprzypisudolnego"/>
        </w:rPr>
        <w:footnoteRef/>
      </w:r>
      <w:r>
        <w:t xml:space="preserve"> </w:t>
      </w:r>
      <w:r w:rsidRPr="00D71DD8">
        <w:rPr>
          <w:sz w:val="18"/>
          <w:szCs w:val="18"/>
        </w:rPr>
        <w:t>Na podstawie publikacji: A. Hryniewicka, Lipke H., Raport. Analiza strategii rozwiązywania problemów społecznych, IRSS, Warszawa 2008; Frączek P., Strategia rozwiązywania problemów społecznych jako narzędzie realizacji lokalnej polityki społecznej, Polityka Społeczna nr 7/2010, str. 20; opracowanie pt. Ewaluacja lokalnych (gminnych/powiatowych) strategii rozwiązywania problemów społecznych przyjętych do realizacji przez władze samorządowe w woj. dolnośląskim, ASM-Centrum Badań i Analiz Rynku sp. z o.o., Wrocław 2012, a także doświadczeń DES wynikających z rozmów i spotkań roboczych prowadzonych z udziałem przedstawicieli JST oraz ze stowarzyszeniami JST.</w:t>
      </w:r>
    </w:p>
  </w:footnote>
  <w:footnote w:id="16">
    <w:p w14:paraId="3CBBCF9B" w14:textId="63951176" w:rsidR="008A1EE5" w:rsidRDefault="008A1EE5">
      <w:pPr>
        <w:pStyle w:val="Tekstprzypisudolnego"/>
      </w:pPr>
      <w:r>
        <w:rPr>
          <w:rStyle w:val="Odwoanieprzypisudolnego"/>
        </w:rPr>
        <w:footnoteRef/>
      </w:r>
      <w:r>
        <w:t xml:space="preserve"> </w:t>
      </w:r>
      <w:r w:rsidRPr="00D71DD8">
        <w:rPr>
          <w:sz w:val="18"/>
          <w:szCs w:val="18"/>
        </w:rPr>
        <w:t xml:space="preserve">Wydatki obejmują następujące działy klasyfikacji budżetowej: 630 – Turystyka, 851 – Ochrona zdrowia, 852 – Pomoc społeczna, 853 – Pozostałe zadania w zakresie polityki społecznej, 921 – Kultura i ochrona dziedzictwa narodowego, 926 </w:t>
      </w:r>
      <w:r>
        <w:rPr>
          <w:sz w:val="18"/>
          <w:szCs w:val="18"/>
        </w:rPr>
        <w:br/>
      </w:r>
      <w:r w:rsidRPr="00D71DD8">
        <w:rPr>
          <w:sz w:val="18"/>
          <w:szCs w:val="18"/>
        </w:rPr>
        <w:t>– Kultura fizyczna.</w:t>
      </w:r>
    </w:p>
  </w:footnote>
  <w:footnote w:id="17">
    <w:p w14:paraId="0B688864" w14:textId="50C194BF" w:rsidR="008A1EE5" w:rsidRDefault="008A1EE5">
      <w:pPr>
        <w:pStyle w:val="Tekstprzypisudolnego"/>
      </w:pPr>
      <w:r>
        <w:rPr>
          <w:rStyle w:val="Odwoanieprzypisudolnego"/>
        </w:rPr>
        <w:footnoteRef/>
      </w:r>
      <w:r>
        <w:t xml:space="preserve"> </w:t>
      </w:r>
      <w:r w:rsidRPr="00D71DD8">
        <w:rPr>
          <w:sz w:val="18"/>
          <w:szCs w:val="18"/>
        </w:rPr>
        <w:t>Dane ze sprawozdań jednostek samorządu terytorialnego. Sprawozdanie tabelaryczne z wykonania budżetu państwa za okres od 1 stycznia do 31 grudnia 2019 r. - Tom I i II, https://www.gov.pl/web/finanse/sprawozdanie-roczne-za-2019-rok. Wydatki obejmują również wydatki administracyjne, nie tylko środki wydatkowane bezpośrednio na zakup usług i zlecanych zadań.</w:t>
      </w:r>
    </w:p>
  </w:footnote>
  <w:footnote w:id="18">
    <w:p w14:paraId="2D620C2E" w14:textId="61F70273" w:rsidR="008A1EE5" w:rsidRPr="00D71DD8" w:rsidRDefault="008A1EE5" w:rsidP="00D71DD8">
      <w:pPr>
        <w:pStyle w:val="przypis"/>
        <w:ind w:left="142" w:hanging="142"/>
        <w:rPr>
          <w:color w:val="auto"/>
        </w:rPr>
      </w:pPr>
      <w:r w:rsidRPr="00D71DD8">
        <w:rPr>
          <w:rStyle w:val="Odwoanieprzypisudolnego"/>
          <w:color w:val="auto"/>
        </w:rPr>
        <w:footnoteRef/>
      </w:r>
      <w:r w:rsidRPr="00D71DD8">
        <w:rPr>
          <w:color w:val="auto"/>
        </w:rPr>
        <w:t xml:space="preserve"> Podmioty komercyjne: na potrzeby tego dokumentu pojęcie to rozumiane jest jako przedsiębiorcy inni niż PES.</w:t>
      </w:r>
    </w:p>
  </w:footnote>
  <w:footnote w:id="19">
    <w:p w14:paraId="2E31C7DF" w14:textId="68CBD9D2" w:rsidR="008A1EE5" w:rsidRDefault="008A1EE5">
      <w:pPr>
        <w:pStyle w:val="Tekstprzypisudolnego"/>
      </w:pPr>
      <w:r>
        <w:rPr>
          <w:rStyle w:val="Odwoanieprzypisudolnego"/>
        </w:rPr>
        <w:footnoteRef/>
      </w:r>
      <w:r>
        <w:t xml:space="preserve"> </w:t>
      </w:r>
      <w:r w:rsidRPr="00D71DD8">
        <w:rPr>
          <w:sz w:val="18"/>
          <w:szCs w:val="18"/>
        </w:rPr>
        <w:t xml:space="preserve">Klauzule społeczne o charakterze integracyjnym odnoszą się do tych instrumentów określonych w przepisach ustawy </w:t>
      </w:r>
      <w:r>
        <w:rPr>
          <w:sz w:val="18"/>
          <w:szCs w:val="18"/>
        </w:rPr>
        <w:br/>
      </w:r>
      <w:r w:rsidRPr="00D71DD8">
        <w:rPr>
          <w:sz w:val="18"/>
          <w:szCs w:val="18"/>
        </w:rPr>
        <w:t>– Prawo zamówień publicznych (PZP), które mają na celu wsparcie integracji społeczno-zawodowej osób zagrożonych wykluczeniem społecznym oraz zwiększenie szans na ubieganie się o zamówienia publiczne podmiotów prowadzących działalność w obszarze integracji społeczno-zawodowej. Instrumenty te zostały zdefiniowane w art. 22 ust. 2 oraz 2a; art. 29 ust. 4 oraz art. 138p ustawy PZP, a ich zastosowanie może mieć wpływ na poprawę sytuacji podmiotów ekonomii społecznej w ubieganiu się o zamówienia publiczne.</w:t>
      </w:r>
    </w:p>
  </w:footnote>
  <w:footnote w:id="20">
    <w:p w14:paraId="6333DC1C" w14:textId="7CA5EF08" w:rsidR="008A1EE5" w:rsidRDefault="008A1EE5">
      <w:pPr>
        <w:pStyle w:val="Tekstprzypisudolnego"/>
      </w:pPr>
      <w:r>
        <w:rPr>
          <w:rStyle w:val="Odwoanieprzypisudolnego"/>
        </w:rPr>
        <w:footnoteRef/>
      </w:r>
      <w:r>
        <w:t xml:space="preserve"> </w:t>
      </w:r>
      <w:r w:rsidRPr="00D71DD8">
        <w:rPr>
          <w:sz w:val="18"/>
          <w:szCs w:val="18"/>
        </w:rPr>
        <w:t>Na wartość 3 269 mln zł (bez VAT) składa się wartość zamówień publicznych udzielonych w 2019 r., w których zamawiający zastosowali przepis art. 22 ust. 2 oraz 2a; art. 29 ust. 4 oraz art. 138p ustawy PZP. Źródło: Sprawozdanie Prezesa Urzędu Zamówień Publicznych o funkcjonowaniu systemu zamówień publicznych w 2019 r.</w:t>
      </w:r>
    </w:p>
  </w:footnote>
  <w:footnote w:id="21">
    <w:p w14:paraId="48801D1B" w14:textId="74BC448E" w:rsidR="008A1EE5" w:rsidRDefault="008A1EE5">
      <w:pPr>
        <w:pStyle w:val="Tekstprzypisudolnego"/>
      </w:pPr>
      <w:r>
        <w:rPr>
          <w:rStyle w:val="Odwoanieprzypisudolnego"/>
        </w:rPr>
        <w:footnoteRef/>
      </w:r>
      <w:r>
        <w:t xml:space="preserve"> </w:t>
      </w:r>
      <w:r w:rsidRPr="00D71DD8">
        <w:rPr>
          <w:sz w:val="18"/>
          <w:szCs w:val="18"/>
        </w:rPr>
        <w:t>Wyniki monitoringu stosowania przez administrację rządową klauzul społecznych w zamówieniach publicznych za 2016 r., Urząd Zamówień Publicznych Warszawa 2017 r.</w:t>
      </w:r>
    </w:p>
  </w:footnote>
  <w:footnote w:id="22">
    <w:p w14:paraId="120CB60D" w14:textId="6B3D3DCC" w:rsidR="008A1EE5" w:rsidRDefault="008A1EE5" w:rsidP="002239C9">
      <w:pPr>
        <w:pStyle w:val="przypis"/>
      </w:pPr>
      <w:r w:rsidRPr="00922265">
        <w:rPr>
          <w:rStyle w:val="Odwoanieprzypisudolnego"/>
          <w:color w:val="auto"/>
        </w:rPr>
        <w:footnoteRef/>
      </w:r>
      <w:r w:rsidRPr="00922265">
        <w:rPr>
          <w:color w:val="auto"/>
        </w:rPr>
        <w:t xml:space="preserve"> „Bezrobotni i poszukujący pracy zarejestrowani w urzędach pracy” - załącznik 1 do sprawozdania MRPIPS-01, tj. sprawozdania o rynku pracy.</w:t>
      </w:r>
    </w:p>
  </w:footnote>
  <w:footnote w:id="23">
    <w:p w14:paraId="371AC558" w14:textId="039C3CB4" w:rsidR="008A1EE5" w:rsidRDefault="008A1EE5">
      <w:pPr>
        <w:pStyle w:val="Tekstprzypisudolnego"/>
      </w:pPr>
      <w:r>
        <w:rPr>
          <w:rStyle w:val="Odwoanieprzypisudolnego"/>
        </w:rPr>
        <w:footnoteRef/>
      </w:r>
      <w:r>
        <w:t xml:space="preserve"> </w:t>
      </w:r>
      <w:r w:rsidRPr="00922265">
        <w:rPr>
          <w:sz w:val="18"/>
          <w:szCs w:val="18"/>
        </w:rPr>
        <w:t>Strategia innowacyjności i efektywności gospodarki, Strategia rozwoju kapitału ludzkiego, Strategia Rozwoju Transportu, Strategia Bezpieczeństwo energetyczne i środowisko, Strategia Sprawne Państwo, Strategia rozwoju kapitału społecznego, Krajowa strategia rozwoju regionalnego – Regiony Miasta Obszary wiejskie, Strategia zrównoważonego rozwoju wsi, rolnictwa i rybactwa, Strategia rozwoju systemu bezpieczeństwa narodowego RP.</w:t>
      </w:r>
    </w:p>
  </w:footnote>
  <w:footnote w:id="24">
    <w:p w14:paraId="5D6D6541" w14:textId="77777777" w:rsidR="008A1EE5" w:rsidRDefault="008A1EE5" w:rsidP="00FF4960">
      <w:pPr>
        <w:pStyle w:val="Tekstprzypisudolnego"/>
      </w:pPr>
      <w:r>
        <w:rPr>
          <w:rStyle w:val="Odwoanieprzypisudolnego"/>
        </w:rPr>
        <w:footnoteRef/>
      </w:r>
      <w:r>
        <w:t xml:space="preserve"> </w:t>
      </w:r>
      <w:r>
        <w:rPr>
          <w:sz w:val="18"/>
          <w:szCs w:val="18"/>
        </w:rPr>
        <w:t>podano liczbę miejsc pracy utworzonych do 2023, zgodnie z zasadą n+3 fundusze przyznane w ramach perspektywy finansowej 2014-2020 faktycznie mogą być wykorzystane do roku 2023.</w:t>
      </w:r>
    </w:p>
  </w:footnote>
  <w:footnote w:id="25">
    <w:p w14:paraId="48D2509F" w14:textId="77777777" w:rsidR="008A1EE5" w:rsidRDefault="008A1EE5" w:rsidP="00FF4960">
      <w:pPr>
        <w:pStyle w:val="Tekstprzypisudolnego"/>
      </w:pPr>
      <w:r>
        <w:rPr>
          <w:rStyle w:val="Odwoanieprzypisudolnego"/>
          <w:sz w:val="18"/>
          <w:szCs w:val="18"/>
        </w:rPr>
        <w:footnoteRef/>
      </w:r>
      <w:r>
        <w:rPr>
          <w:sz w:val="18"/>
          <w:szCs w:val="18"/>
        </w:rPr>
        <w:t xml:space="preserve"> podano liczbę miejsc pracy utworzonych do 2030, zgodnie z zasadą n+3 fundusze przyznane w ramach perspektywy finansowej 2021-2027 faktycznie mogą być wykorzystane do roku 2030.</w:t>
      </w:r>
    </w:p>
  </w:footnote>
  <w:footnote w:id="26">
    <w:p w14:paraId="46AE2381" w14:textId="695CBF9A" w:rsidR="008A1EE5" w:rsidRDefault="008A1EE5">
      <w:pPr>
        <w:pStyle w:val="Tekstprzypisudolnego"/>
      </w:pPr>
      <w:r>
        <w:rPr>
          <w:rStyle w:val="Odwoanieprzypisudolnego"/>
        </w:rPr>
        <w:footnoteRef/>
      </w:r>
      <w:r>
        <w:t xml:space="preserve"> </w:t>
      </w:r>
      <w:r w:rsidRPr="00E5750D">
        <w:rPr>
          <w:sz w:val="18"/>
          <w:szCs w:val="18"/>
        </w:rPr>
        <w:t>Dyrektywa 2006/123/WE Parlamentu Europejskiego i Rady z dnia 12 grudnia 2006 r. dotycząca usług na rynku wewnętrznym (Dz. Urz. UE L 376 z 27.12.2006, str. 36).</w:t>
      </w:r>
    </w:p>
  </w:footnote>
  <w:footnote w:id="27">
    <w:p w14:paraId="1136E3D7" w14:textId="671D51EE" w:rsidR="008A1EE5" w:rsidRDefault="008A1EE5">
      <w:pPr>
        <w:pStyle w:val="Tekstprzypisudolnego"/>
      </w:pPr>
      <w:r>
        <w:rPr>
          <w:rStyle w:val="Odwoanieprzypisudolnego"/>
        </w:rPr>
        <w:footnoteRef/>
      </w:r>
      <w:r>
        <w:t xml:space="preserve"> </w:t>
      </w:r>
      <w:r w:rsidRPr="00AC7157">
        <w:rPr>
          <w:sz w:val="18"/>
          <w:szCs w:val="18"/>
        </w:rPr>
        <w:t>Gospodarka obiegu zamkniętego (GOZ, circular economy) to koncepcja, według której produkty, materiały i surowce powinny pozostawać w gospodarce tak długo, jak jest to możliwe, a odpady – jeżeli już powstaną – powinny być traktowane jako surowce wtórne, które można poddać recyklingowi, przetworzyć i ponownie wykorzystać. To odróżnia ją od gospodarki linearnej, opartej na zasadzie „</w:t>
      </w:r>
      <w:r w:rsidRPr="00AC7157">
        <w:rPr>
          <w:i/>
          <w:sz w:val="18"/>
          <w:szCs w:val="18"/>
        </w:rPr>
        <w:t>weź, wyprodukuj, zużyj i wyrzuć</w:t>
      </w:r>
      <w:r w:rsidRPr="00AC7157">
        <w:rPr>
          <w:sz w:val="18"/>
          <w:szCs w:val="18"/>
        </w:rPr>
        <w:t>”, w której odpady są przeważnie ostatnim etapem cyklu życia produktu.</w:t>
      </w:r>
    </w:p>
  </w:footnote>
  <w:footnote w:id="28">
    <w:p w14:paraId="76722BF7" w14:textId="00FFF4FE" w:rsidR="008A1EE5" w:rsidRDefault="008A1EE5">
      <w:pPr>
        <w:pStyle w:val="Tekstprzypisudolnego"/>
      </w:pPr>
      <w:r>
        <w:rPr>
          <w:rStyle w:val="Odwoanieprzypisudolnego"/>
        </w:rPr>
        <w:footnoteRef/>
      </w:r>
      <w:r>
        <w:t xml:space="preserve"> </w:t>
      </w:r>
      <w:r w:rsidRPr="00732284">
        <w:rPr>
          <w:rStyle w:val="tgc"/>
          <w:sz w:val="18"/>
          <w:szCs w:val="18"/>
        </w:rPr>
        <w:t>Not in employment, education or training – młodzież pozostającą poza sferą zatrudnienia i edukacji.</w:t>
      </w:r>
    </w:p>
  </w:footnote>
  <w:footnote w:id="29">
    <w:p w14:paraId="6ACECF03" w14:textId="2CF6187B" w:rsidR="008A1EE5" w:rsidRDefault="008A1EE5">
      <w:pPr>
        <w:pStyle w:val="Tekstprzypisudolnego"/>
      </w:pPr>
      <w:r>
        <w:rPr>
          <w:rStyle w:val="Odwoanieprzypisudolnego"/>
        </w:rPr>
        <w:footnoteRef/>
      </w:r>
      <w:r>
        <w:t xml:space="preserve"> </w:t>
      </w:r>
      <w:r w:rsidRPr="00D732B8">
        <w:rPr>
          <w:sz w:val="18"/>
          <w:szCs w:val="18"/>
        </w:rPr>
        <w:t>Program wsparcia w poszukiwaniu nowej pracy dla pracowników zwalnianych przez firmy grupowo lub indywidualnie.</w:t>
      </w:r>
    </w:p>
  </w:footnote>
  <w:footnote w:id="30">
    <w:p w14:paraId="3FDCC4A8" w14:textId="09661B03" w:rsidR="008A1EE5" w:rsidRDefault="008A1EE5">
      <w:pPr>
        <w:pStyle w:val="Tekstprzypisudolnego"/>
      </w:pPr>
      <w:r>
        <w:rPr>
          <w:rStyle w:val="Odwoanieprzypisudolnego"/>
        </w:rPr>
        <w:footnoteRef/>
      </w:r>
      <w:r>
        <w:t xml:space="preserve"> </w:t>
      </w:r>
      <w:r w:rsidRPr="00707A71">
        <w:rPr>
          <w:sz w:val="18"/>
          <w:szCs w:val="18"/>
        </w:rPr>
        <w:t>Srebrna gospodarka to szeroko rozumiany system ekonomiczny ukierunkowany na wykorzystanie potencjału osób starszych jako pracowników, konsumentów i odbiorców usług.</w:t>
      </w:r>
    </w:p>
  </w:footnote>
  <w:footnote w:id="31">
    <w:p w14:paraId="03F24014" w14:textId="284E7384" w:rsidR="008A1EE5" w:rsidRDefault="008A1EE5">
      <w:pPr>
        <w:pStyle w:val="Tekstprzypisudolnego"/>
      </w:pPr>
      <w:r>
        <w:rPr>
          <w:rStyle w:val="Odwoanieprzypisudolnego"/>
        </w:rPr>
        <w:footnoteRef/>
      </w:r>
      <w:r>
        <w:t xml:space="preserve"> </w:t>
      </w:r>
      <w:r w:rsidRPr="00707A71">
        <w:rPr>
          <w:sz w:val="18"/>
          <w:szCs w:val="18"/>
        </w:rPr>
        <w:t>Biała gospodarka to sektor gospodarki związanej z szeroko pojętymi usługami medycznymi obejmującymi np. działalność medyczną, rehabilitacyjną, opiekuńczą.</w:t>
      </w:r>
    </w:p>
  </w:footnote>
  <w:footnote w:id="32">
    <w:p w14:paraId="03594E52" w14:textId="4F922BBF" w:rsidR="008A1EE5" w:rsidRDefault="008A1EE5">
      <w:pPr>
        <w:pStyle w:val="Tekstprzypisudolnego"/>
      </w:pPr>
      <w:r>
        <w:rPr>
          <w:rStyle w:val="Odwoanieprzypisudolnego"/>
        </w:rPr>
        <w:footnoteRef/>
      </w:r>
      <w:r>
        <w:t xml:space="preserve"> </w:t>
      </w:r>
      <w:r w:rsidRPr="00CA68DC">
        <w:rPr>
          <w:sz w:val="18"/>
          <w:szCs w:val="18"/>
        </w:rPr>
        <w:t>Gospodarstwa edukacyjne w koncepcji rolnictwa zaangażowanego społecznie, Śląski Ośrodek Doradztwa Rolniczego, Częstochowa 2014.</w:t>
      </w:r>
    </w:p>
  </w:footnote>
  <w:footnote w:id="33">
    <w:p w14:paraId="7D5B2565" w14:textId="18E42F25" w:rsidR="008A1EE5" w:rsidRDefault="008A1EE5">
      <w:pPr>
        <w:pStyle w:val="Tekstprzypisudolnego"/>
      </w:pPr>
      <w:r>
        <w:rPr>
          <w:rStyle w:val="Odwoanieprzypisudolnego"/>
        </w:rPr>
        <w:footnoteRef/>
      </w:r>
      <w:r>
        <w:t xml:space="preserve"> </w:t>
      </w:r>
      <w:r w:rsidRPr="00BA5AF9">
        <w:rPr>
          <w:sz w:val="18"/>
          <w:szCs w:val="18"/>
        </w:rPr>
        <w:t>Opinia Europejskiego Komitetu Ekonomiczno-Społecznego w sprawie: „Rolnictwo społeczne: zielone usługi terapeutyczno-opiekuńcze oraz polityka społeczna i zdrowotna” (opinia z inicjatywy własnej) z dnia 19 stycznia 2012 r.</w:t>
      </w:r>
    </w:p>
  </w:footnote>
  <w:footnote w:id="34">
    <w:p w14:paraId="066E0066" w14:textId="2EBABC52" w:rsidR="008A1EE5" w:rsidRPr="004A20D6" w:rsidRDefault="008A1EE5" w:rsidP="004A20D6">
      <w:pPr>
        <w:pStyle w:val="przypis"/>
        <w:ind w:left="142" w:hanging="142"/>
        <w:rPr>
          <w:color w:val="auto"/>
        </w:rPr>
      </w:pPr>
      <w:r w:rsidRPr="004A20D6">
        <w:rPr>
          <w:rStyle w:val="Odwoanieprzypisudolnego"/>
          <w:color w:val="auto"/>
        </w:rPr>
        <w:footnoteRef/>
      </w:r>
      <w:r w:rsidRPr="004A20D6">
        <w:rPr>
          <w:color w:val="auto"/>
        </w:rPr>
        <w:t xml:space="preserve"> Klauzule społeczne rozumiane jako instrument określony w art. 22 ust. 2 i 2a, art. 29 ust. 4 oraz art. 138p PZP.</w:t>
      </w:r>
    </w:p>
  </w:footnote>
  <w:footnote w:id="35">
    <w:p w14:paraId="21160914" w14:textId="4C1D9262" w:rsidR="008A1EE5" w:rsidRDefault="008A1EE5">
      <w:pPr>
        <w:pStyle w:val="Tekstprzypisudolnego"/>
      </w:pPr>
      <w:r>
        <w:rPr>
          <w:rStyle w:val="Odwoanieprzypisudolnego"/>
        </w:rPr>
        <w:footnoteRef/>
      </w:r>
      <w:r>
        <w:t xml:space="preserve"> </w:t>
      </w:r>
      <w:r w:rsidRPr="004A20D6">
        <w:rPr>
          <w:sz w:val="18"/>
          <w:szCs w:val="18"/>
        </w:rPr>
        <w:t>Aktualizacja KPRES w 2021 r. objęła zmianę zakresu podmiotowego sektora ekonomii społecznej. W związku z wyłączeniem ZPCh z tego zakresu, konieczne było zaktualizowanie wartości wskaźnika.</w:t>
      </w:r>
    </w:p>
  </w:footnote>
  <w:footnote w:id="36">
    <w:p w14:paraId="182C5BB8" w14:textId="5EF1F983" w:rsidR="008A1EE5" w:rsidRDefault="008A1EE5">
      <w:pPr>
        <w:pStyle w:val="Tekstprzypisudolnego"/>
      </w:pPr>
      <w:r>
        <w:rPr>
          <w:rStyle w:val="Odwoanieprzypisudolnego"/>
        </w:rPr>
        <w:footnoteRef/>
      </w:r>
      <w:r>
        <w:t xml:space="preserve"> </w:t>
      </w:r>
      <w:r w:rsidRPr="004A20D6">
        <w:rPr>
          <w:sz w:val="18"/>
          <w:szCs w:val="18"/>
        </w:rPr>
        <w:t>Mając na uwadze możliwość dezagregacji terytorialnej wskaźnika oraz możliwość pomiaru w cyklu 2-letnim w aktualizacji KPRES w 2021 r. zaproponowano nowy bardziej adekwatny ze względu na sposób pomiaru wskaźnik.</w:t>
      </w:r>
    </w:p>
  </w:footnote>
  <w:footnote w:id="37">
    <w:p w14:paraId="0187EA42" w14:textId="3BA1C2D8" w:rsidR="008A1EE5" w:rsidRDefault="008A1EE5">
      <w:pPr>
        <w:pStyle w:val="Tekstprzypisudolnego"/>
      </w:pPr>
      <w:r>
        <w:rPr>
          <w:rStyle w:val="Odwoanieprzypisudolnego"/>
        </w:rPr>
        <w:footnoteRef/>
      </w:r>
      <w:r>
        <w:t xml:space="preserve"> </w:t>
      </w:r>
      <w:r w:rsidRPr="005A5B99">
        <w:rPr>
          <w:sz w:val="18"/>
          <w:szCs w:val="18"/>
        </w:rPr>
        <w:t>Projekt uchwały Rady Ministrów w sprawie przyjęcia Mapy drogowej transformacji w kierunku gospodarki o obiegu zamkniętym.</w:t>
      </w:r>
    </w:p>
  </w:footnote>
  <w:footnote w:id="38">
    <w:p w14:paraId="451C8A49" w14:textId="4CCA7376" w:rsidR="008A1EE5" w:rsidRPr="00522E4D" w:rsidRDefault="008A1EE5" w:rsidP="00513031">
      <w:pPr>
        <w:pStyle w:val="Tekstprzypisudolnego"/>
      </w:pPr>
      <w:r>
        <w:rPr>
          <w:rStyle w:val="Odwoanieprzypisudolnego"/>
        </w:rPr>
        <w:footnoteRef/>
      </w:r>
      <w:r w:rsidRPr="00522E4D">
        <w:t xml:space="preserve"> Na podstawie danych z GUS:</w:t>
      </w:r>
      <w:r>
        <w:t xml:space="preserve"> </w:t>
      </w:r>
      <w:r w:rsidRPr="00522E4D">
        <w:t xml:space="preserve">GUS 2020, </w:t>
      </w:r>
      <w:r>
        <w:t xml:space="preserve"> </w:t>
      </w:r>
      <w:r w:rsidRPr="00522E4D">
        <w:t xml:space="preserve">Sektor non-profit w 2018 r. oraz </w:t>
      </w:r>
      <w:r>
        <w:t xml:space="preserve"> </w:t>
      </w:r>
      <w:r w:rsidRPr="00522E4D">
        <w:t xml:space="preserve">GUS 2020, Współpraca organizacji non-profit z </w:t>
      </w:r>
      <w:r>
        <w:t xml:space="preserve">innymi podmiotami w 2019 r. </w:t>
      </w:r>
    </w:p>
  </w:footnote>
  <w:footnote w:id="39">
    <w:p w14:paraId="3611EE0E" w14:textId="628921D6" w:rsidR="008A1EE5" w:rsidRDefault="008A1EE5">
      <w:pPr>
        <w:pStyle w:val="Tekstprzypisudolnego"/>
      </w:pPr>
      <w:r>
        <w:rPr>
          <w:rStyle w:val="Odwoanieprzypisudolnego"/>
        </w:rPr>
        <w:footnoteRef/>
      </w:r>
      <w:r>
        <w:t xml:space="preserve"> Pozostałe 12,9 tys. stanowiły: związki zawodowe, organizacje pracodawców oraz partie polityczne.</w:t>
      </w:r>
    </w:p>
  </w:footnote>
  <w:footnote w:id="40">
    <w:p w14:paraId="367113CD" w14:textId="434008E8" w:rsidR="008A1EE5" w:rsidRDefault="008A1EE5">
      <w:pPr>
        <w:pStyle w:val="Tekstprzypisudolnego"/>
      </w:pPr>
      <w:r>
        <w:rPr>
          <w:rStyle w:val="Odwoanieprzypisudolnego"/>
        </w:rPr>
        <w:footnoteRef/>
      </w:r>
      <w:r>
        <w:t xml:space="preserve"> </w:t>
      </w:r>
      <w:r w:rsidRPr="00BD59DB">
        <w:rPr>
          <w:sz w:val="18"/>
          <w:szCs w:val="18"/>
        </w:rPr>
        <w:t>Sektor organizacji non-profit jest tutaj rozumiany jako zbiór podmiotów non-profit bez związków zawodowych, organizacji pracodawców i partii politycznych.</w:t>
      </w:r>
    </w:p>
  </w:footnote>
  <w:footnote w:id="41">
    <w:p w14:paraId="1B099EAB" w14:textId="30D60623" w:rsidR="008A1EE5" w:rsidRPr="00425778" w:rsidRDefault="008A1EE5" w:rsidP="00513031">
      <w:pPr>
        <w:pStyle w:val="Tekstprzypisudolnego"/>
        <w:rPr>
          <w:sz w:val="18"/>
          <w:szCs w:val="18"/>
        </w:rPr>
      </w:pPr>
      <w:r>
        <w:rPr>
          <w:rStyle w:val="Odwoanieprzypisudolnego"/>
        </w:rPr>
        <w:footnoteRef/>
      </w:r>
      <w:r w:rsidRPr="007D6904">
        <w:t xml:space="preserve"> </w:t>
      </w:r>
      <w:r w:rsidRPr="00425778">
        <w:rPr>
          <w:sz w:val="18"/>
          <w:szCs w:val="18"/>
        </w:rPr>
        <w:t>Na podstawie tablic wynikowych GUS: „Sektor non-profit w 2016 r.”, „Sektor non-profit w 2016 r.”</w:t>
      </w:r>
    </w:p>
  </w:footnote>
  <w:footnote w:id="42">
    <w:p w14:paraId="5B18B3FA" w14:textId="77777777" w:rsidR="008A1EE5" w:rsidRPr="00425778" w:rsidRDefault="008A1EE5" w:rsidP="00513031">
      <w:pPr>
        <w:pStyle w:val="Tekstprzypisudolnego"/>
        <w:rPr>
          <w:sz w:val="18"/>
          <w:szCs w:val="18"/>
          <w:lang w:val="en-US"/>
        </w:rPr>
      </w:pPr>
      <w:r w:rsidRPr="00425778">
        <w:rPr>
          <w:rStyle w:val="Odwoanieprzypisudolnego"/>
          <w:sz w:val="18"/>
          <w:szCs w:val="18"/>
        </w:rPr>
        <w:footnoteRef/>
      </w:r>
      <w:r w:rsidRPr="00425778">
        <w:rPr>
          <w:sz w:val="18"/>
          <w:szCs w:val="18"/>
          <w:lang w:val="en-US"/>
        </w:rPr>
        <w:t xml:space="preserve"> GUS 2020, Sektor non-profit w 2018 r.</w:t>
      </w:r>
    </w:p>
  </w:footnote>
  <w:footnote w:id="43">
    <w:p w14:paraId="5DBD5DF4" w14:textId="77777777" w:rsidR="008A1EE5" w:rsidRPr="004C0922" w:rsidRDefault="008A1EE5" w:rsidP="00513031">
      <w:pPr>
        <w:pStyle w:val="Tekstprzypisudolnego"/>
        <w:rPr>
          <w:i/>
        </w:rPr>
      </w:pPr>
      <w:r w:rsidRPr="00425778">
        <w:rPr>
          <w:rStyle w:val="Odwoanieprzypisudolnego"/>
          <w:sz w:val="18"/>
          <w:szCs w:val="18"/>
        </w:rPr>
        <w:footnoteRef/>
      </w:r>
      <w:r w:rsidRPr="00425778">
        <w:rPr>
          <w:sz w:val="18"/>
          <w:szCs w:val="18"/>
        </w:rPr>
        <w:t xml:space="preserve"> </w:t>
      </w:r>
      <w:r w:rsidRPr="00425778">
        <w:rPr>
          <w:i/>
          <w:sz w:val="18"/>
          <w:szCs w:val="18"/>
        </w:rPr>
        <w:t>Ibidem</w:t>
      </w:r>
    </w:p>
  </w:footnote>
  <w:footnote w:id="44">
    <w:p w14:paraId="44CA3534" w14:textId="77777777" w:rsidR="008A1EE5" w:rsidRPr="00425778" w:rsidRDefault="008A1EE5" w:rsidP="00513031">
      <w:pPr>
        <w:pStyle w:val="Tekstprzypisudolnego"/>
        <w:rPr>
          <w:i/>
          <w:sz w:val="18"/>
          <w:szCs w:val="18"/>
        </w:rPr>
      </w:pPr>
      <w:r w:rsidRPr="00425778">
        <w:rPr>
          <w:rStyle w:val="Odwoanieprzypisudolnego"/>
          <w:sz w:val="18"/>
          <w:szCs w:val="18"/>
        </w:rPr>
        <w:footnoteRef/>
      </w:r>
      <w:r w:rsidRPr="00425778">
        <w:rPr>
          <w:sz w:val="18"/>
          <w:szCs w:val="18"/>
        </w:rPr>
        <w:t xml:space="preserve"> </w:t>
      </w:r>
      <w:r w:rsidRPr="00425778">
        <w:rPr>
          <w:i/>
          <w:sz w:val="18"/>
          <w:szCs w:val="18"/>
        </w:rPr>
        <w:t>Ibidem</w:t>
      </w:r>
    </w:p>
  </w:footnote>
  <w:footnote w:id="45">
    <w:p w14:paraId="1C67E462" w14:textId="77777777" w:rsidR="008A1EE5" w:rsidRPr="00082659" w:rsidRDefault="008A1EE5" w:rsidP="00513031">
      <w:pPr>
        <w:pStyle w:val="Tekstprzypisudolnego"/>
        <w:rPr>
          <w:i/>
        </w:rPr>
      </w:pPr>
      <w:r w:rsidRPr="00425778">
        <w:rPr>
          <w:rStyle w:val="Odwoanieprzypisudolnego"/>
          <w:sz w:val="18"/>
          <w:szCs w:val="18"/>
        </w:rPr>
        <w:footnoteRef/>
      </w:r>
      <w:r w:rsidRPr="00425778">
        <w:rPr>
          <w:sz w:val="18"/>
          <w:szCs w:val="18"/>
        </w:rPr>
        <w:t xml:space="preserve"> GUS 2020, Sektor non-profit w 2018 r.</w:t>
      </w:r>
    </w:p>
  </w:footnote>
  <w:footnote w:id="46">
    <w:p w14:paraId="58B14AEF" w14:textId="77777777" w:rsidR="008A1EE5" w:rsidRPr="00425778" w:rsidRDefault="008A1EE5" w:rsidP="00513031">
      <w:pPr>
        <w:pStyle w:val="Tekstprzypisudolnego"/>
        <w:rPr>
          <w:i/>
          <w:sz w:val="18"/>
          <w:szCs w:val="18"/>
        </w:rPr>
      </w:pPr>
      <w:r w:rsidRPr="00425778">
        <w:rPr>
          <w:rStyle w:val="Odwoanieprzypisudolnego"/>
          <w:sz w:val="18"/>
          <w:szCs w:val="18"/>
        </w:rPr>
        <w:footnoteRef/>
      </w:r>
      <w:r w:rsidRPr="00425778">
        <w:rPr>
          <w:sz w:val="18"/>
          <w:szCs w:val="18"/>
        </w:rPr>
        <w:t xml:space="preserve"> </w:t>
      </w:r>
      <w:r w:rsidRPr="00425778">
        <w:rPr>
          <w:i/>
          <w:sz w:val="18"/>
          <w:szCs w:val="18"/>
        </w:rPr>
        <w:t>Ibidem</w:t>
      </w:r>
    </w:p>
  </w:footnote>
  <w:footnote w:id="47">
    <w:p w14:paraId="249489AB" w14:textId="55ABBA7E" w:rsidR="008A1EE5" w:rsidRPr="00400CC4" w:rsidRDefault="008A1EE5" w:rsidP="00513031">
      <w:pPr>
        <w:pStyle w:val="Tekstprzypisudolnego"/>
        <w:rPr>
          <w:sz w:val="18"/>
          <w:szCs w:val="18"/>
        </w:rPr>
      </w:pPr>
      <w:r w:rsidRPr="00400CC4">
        <w:rPr>
          <w:rStyle w:val="Odwoanieprzypisudolnego"/>
          <w:sz w:val="18"/>
          <w:szCs w:val="18"/>
        </w:rPr>
        <w:footnoteRef/>
      </w:r>
      <w:r w:rsidRPr="00400CC4">
        <w:rPr>
          <w:sz w:val="18"/>
          <w:szCs w:val="18"/>
        </w:rPr>
        <w:t xml:space="preserve"> 32 924 663 300 zł – przychody całego sektora, 31 687 008 300 zł – przychody sektora non-profit bez związków zawodowych, organizacji pracodawców i partii politycznych</w:t>
      </w:r>
      <w:r>
        <w:rPr>
          <w:sz w:val="18"/>
          <w:szCs w:val="18"/>
        </w:rPr>
        <w:t>.</w:t>
      </w:r>
    </w:p>
  </w:footnote>
  <w:footnote w:id="48">
    <w:p w14:paraId="71722C9A" w14:textId="77777777" w:rsidR="008A1EE5" w:rsidRPr="00400CC4" w:rsidRDefault="008A1EE5" w:rsidP="00513031">
      <w:pPr>
        <w:pStyle w:val="Tekstprzypisudolnego"/>
        <w:rPr>
          <w:sz w:val="18"/>
          <w:szCs w:val="18"/>
        </w:rPr>
      </w:pPr>
      <w:r w:rsidRPr="00400CC4">
        <w:rPr>
          <w:rStyle w:val="Odwoanieprzypisudolnego"/>
          <w:sz w:val="18"/>
          <w:szCs w:val="18"/>
        </w:rPr>
        <w:footnoteRef/>
      </w:r>
      <w:r w:rsidRPr="00400CC4">
        <w:rPr>
          <w:sz w:val="18"/>
          <w:szCs w:val="18"/>
        </w:rPr>
        <w:t xml:space="preserve"> GUS, Zmiany strukturalne grup podmiotów gospodarki narodowej w rejestrze REGON, 2019 r.</w:t>
      </w:r>
    </w:p>
  </w:footnote>
  <w:footnote w:id="49">
    <w:p w14:paraId="4425F4B9" w14:textId="77777777" w:rsidR="008A1EE5" w:rsidRPr="00400CC4" w:rsidRDefault="008A1EE5" w:rsidP="00513031">
      <w:pPr>
        <w:pStyle w:val="Tekstprzypisudolnego"/>
        <w:rPr>
          <w:sz w:val="18"/>
          <w:szCs w:val="18"/>
        </w:rPr>
      </w:pPr>
      <w:r w:rsidRPr="00400CC4">
        <w:rPr>
          <w:rStyle w:val="Odwoanieprzypisudolnego"/>
          <w:sz w:val="18"/>
          <w:szCs w:val="18"/>
        </w:rPr>
        <w:footnoteRef/>
      </w:r>
      <w:r w:rsidRPr="00400CC4">
        <w:rPr>
          <w:sz w:val="18"/>
          <w:szCs w:val="18"/>
        </w:rPr>
        <w:t xml:space="preserve"> Wg wyszukiwarki KRS online: </w:t>
      </w:r>
      <w:hyperlink r:id="rId2" w:history="1">
        <w:r w:rsidRPr="00400CC4">
          <w:rPr>
            <w:rStyle w:val="Hipercze"/>
            <w:sz w:val="18"/>
            <w:szCs w:val="18"/>
          </w:rPr>
          <w:t>https://ekrs.ms.gov.pl/web/wyszukiwarka-krs/strona-glowna/index.html</w:t>
        </w:r>
      </w:hyperlink>
      <w:r w:rsidRPr="00400CC4">
        <w:rPr>
          <w:sz w:val="18"/>
          <w:szCs w:val="18"/>
        </w:rPr>
        <w:t xml:space="preserve">  [dostęp: 14.12.2020 r.]</w:t>
      </w:r>
    </w:p>
  </w:footnote>
  <w:footnote w:id="50">
    <w:p w14:paraId="7F2A42E2" w14:textId="77777777" w:rsidR="008A1EE5" w:rsidRPr="00400CC4" w:rsidRDefault="008A1EE5" w:rsidP="00513031">
      <w:pPr>
        <w:pStyle w:val="Tekstprzypisudolnego"/>
        <w:rPr>
          <w:sz w:val="18"/>
          <w:szCs w:val="18"/>
        </w:rPr>
      </w:pPr>
      <w:r w:rsidRPr="00400CC4">
        <w:rPr>
          <w:rStyle w:val="Odwoanieprzypisudolnego"/>
          <w:sz w:val="18"/>
          <w:szCs w:val="18"/>
        </w:rPr>
        <w:footnoteRef/>
      </w:r>
      <w:r w:rsidRPr="00400CC4">
        <w:rPr>
          <w:sz w:val="18"/>
          <w:szCs w:val="18"/>
        </w:rPr>
        <w:t xml:space="preserve"> GUS, Rocznik Statystyczny Rzeczypospolitej Polskiej 2019, str. 242.</w:t>
      </w:r>
    </w:p>
  </w:footnote>
  <w:footnote w:id="51">
    <w:p w14:paraId="1354C49A" w14:textId="77777777" w:rsidR="008A1EE5" w:rsidRPr="00400CC4" w:rsidRDefault="008A1EE5" w:rsidP="00513031">
      <w:pPr>
        <w:pStyle w:val="Tekstprzypisudolnego"/>
        <w:rPr>
          <w:sz w:val="18"/>
          <w:szCs w:val="18"/>
        </w:rPr>
      </w:pPr>
      <w:r w:rsidRPr="00400CC4">
        <w:rPr>
          <w:rStyle w:val="Odwoanieprzypisudolnego"/>
          <w:sz w:val="18"/>
          <w:szCs w:val="18"/>
        </w:rPr>
        <w:footnoteRef/>
      </w:r>
      <w:r w:rsidRPr="00400CC4">
        <w:rPr>
          <w:sz w:val="18"/>
          <w:szCs w:val="18"/>
        </w:rPr>
        <w:t xml:space="preserve"> Lachowski K</w:t>
      </w:r>
      <w:r w:rsidRPr="00400CC4">
        <w:rPr>
          <w:i/>
          <w:sz w:val="18"/>
          <w:szCs w:val="18"/>
        </w:rPr>
        <w:t>., Informacja o podstawowych danych ekonomiczno-finansowych dotyczących sektora spółdzielczego w roku 2015 i ich zmian w latach 2011–2015</w:t>
      </w:r>
      <w:r w:rsidRPr="00400CC4">
        <w:rPr>
          <w:sz w:val="18"/>
          <w:szCs w:val="18"/>
        </w:rPr>
        <w:t>, Monitor Spółdzielczy nr 6 (31 grudnia 2016 r.), str. 74.</w:t>
      </w:r>
    </w:p>
  </w:footnote>
  <w:footnote w:id="52">
    <w:p w14:paraId="3606FC05" w14:textId="72BC5F77" w:rsidR="008A1EE5" w:rsidRDefault="008A1EE5" w:rsidP="00513031">
      <w:pPr>
        <w:pStyle w:val="Tekstprzypisudolnego"/>
      </w:pPr>
      <w:r w:rsidRPr="00400CC4">
        <w:rPr>
          <w:rStyle w:val="Odwoanieprzypisudolnego"/>
          <w:sz w:val="18"/>
          <w:szCs w:val="18"/>
        </w:rPr>
        <w:footnoteRef/>
      </w:r>
      <w:r w:rsidRPr="00400CC4">
        <w:rPr>
          <w:sz w:val="18"/>
          <w:szCs w:val="18"/>
        </w:rPr>
        <w:t xml:space="preserve"> Wyliczenia KRS są odmienne od statystyk GUS – wg ich publikacji w 2016 roku funkcjonowało ponad  9,5 tys. spółdzielni. Różnica może mieć źródło w przyjętej odmiennej metodologii, ponieważ KRS interesują przede wszystkim aktywne spółdzielnie, więc podmioty w upadłości nie zostały włączone do obliczeń.</w:t>
      </w:r>
    </w:p>
  </w:footnote>
  <w:footnote w:id="53">
    <w:p w14:paraId="59AF7143" w14:textId="57DAF988" w:rsidR="008A1EE5" w:rsidRPr="000B5A27" w:rsidRDefault="008A1EE5">
      <w:pPr>
        <w:pStyle w:val="Tekstprzypisudolnego"/>
        <w:rPr>
          <w:sz w:val="18"/>
          <w:szCs w:val="18"/>
        </w:rPr>
      </w:pPr>
      <w:r w:rsidRPr="000B5A27">
        <w:rPr>
          <w:rStyle w:val="Odwoanieprzypisudolnego"/>
          <w:sz w:val="18"/>
          <w:szCs w:val="18"/>
        </w:rPr>
        <w:footnoteRef/>
      </w:r>
      <w:r w:rsidRPr="000B5A27">
        <w:rPr>
          <w:sz w:val="18"/>
          <w:szCs w:val="18"/>
        </w:rPr>
        <w:t xml:space="preserve"> Zimnoch K., </w:t>
      </w:r>
      <w:r w:rsidRPr="000B5A27">
        <w:rPr>
          <w:i/>
          <w:sz w:val="18"/>
          <w:szCs w:val="18"/>
        </w:rPr>
        <w:t>Wartość dodana przedsiębiorstw spółdzielczych w skali lokalnej i regionalnej</w:t>
      </w:r>
      <w:r w:rsidRPr="000B5A27">
        <w:rPr>
          <w:sz w:val="18"/>
          <w:szCs w:val="18"/>
        </w:rPr>
        <w:t>, Oficyna Wydawnicza Politechniki Białostockiej Białystok 2018, str. 80.</w:t>
      </w:r>
    </w:p>
  </w:footnote>
  <w:footnote w:id="54">
    <w:p w14:paraId="6B89FCF2" w14:textId="0C4D8853" w:rsidR="008A1EE5" w:rsidRPr="000B5A27" w:rsidRDefault="008A1EE5">
      <w:pPr>
        <w:pStyle w:val="Tekstprzypisudolnego"/>
        <w:rPr>
          <w:sz w:val="18"/>
          <w:szCs w:val="18"/>
        </w:rPr>
      </w:pPr>
      <w:r w:rsidRPr="000B5A27">
        <w:rPr>
          <w:rStyle w:val="Odwoanieprzypisudolnego"/>
          <w:sz w:val="18"/>
          <w:szCs w:val="18"/>
        </w:rPr>
        <w:footnoteRef/>
      </w:r>
      <w:r w:rsidRPr="000B5A27">
        <w:rPr>
          <w:sz w:val="18"/>
          <w:szCs w:val="18"/>
        </w:rPr>
        <w:t xml:space="preserve"> GUS, Rocznik Statystyczny Rzeczypospolitej Polskiej 2019, str. 697.</w:t>
      </w:r>
    </w:p>
  </w:footnote>
  <w:footnote w:id="55">
    <w:p w14:paraId="3D230655" w14:textId="77777777" w:rsidR="008A1EE5" w:rsidRPr="000B5A27" w:rsidRDefault="008A1EE5" w:rsidP="00513031">
      <w:pPr>
        <w:pStyle w:val="Tekstprzypisudolnego"/>
        <w:rPr>
          <w:sz w:val="18"/>
          <w:szCs w:val="18"/>
        </w:rPr>
      </w:pPr>
      <w:r w:rsidRPr="000B5A27">
        <w:rPr>
          <w:rStyle w:val="Odwoanieprzypisudolnego"/>
          <w:sz w:val="18"/>
          <w:szCs w:val="18"/>
        </w:rPr>
        <w:footnoteRef/>
      </w:r>
      <w:r w:rsidRPr="000B5A27">
        <w:rPr>
          <w:sz w:val="18"/>
          <w:szCs w:val="18"/>
        </w:rPr>
        <w:t xml:space="preserve"> </w:t>
      </w:r>
      <w:r w:rsidRPr="000B5A27">
        <w:rPr>
          <w:i/>
          <w:sz w:val="18"/>
          <w:szCs w:val="18"/>
        </w:rPr>
        <w:t xml:space="preserve">Ibidem, </w:t>
      </w:r>
      <w:r w:rsidRPr="000B5A27">
        <w:rPr>
          <w:sz w:val="18"/>
          <w:szCs w:val="18"/>
        </w:rPr>
        <w:t>str. 693.</w:t>
      </w:r>
    </w:p>
  </w:footnote>
  <w:footnote w:id="56">
    <w:p w14:paraId="684AF97A" w14:textId="47CA897A" w:rsidR="008A1EE5" w:rsidRPr="000B5A27" w:rsidRDefault="008A1EE5">
      <w:pPr>
        <w:pStyle w:val="Tekstprzypisudolnego"/>
        <w:rPr>
          <w:sz w:val="18"/>
          <w:szCs w:val="18"/>
        </w:rPr>
      </w:pPr>
      <w:r w:rsidRPr="000B5A27">
        <w:rPr>
          <w:rStyle w:val="Odwoanieprzypisudolnego"/>
          <w:sz w:val="18"/>
          <w:szCs w:val="18"/>
        </w:rPr>
        <w:footnoteRef/>
      </w:r>
      <w:r w:rsidRPr="000B5A27">
        <w:rPr>
          <w:sz w:val="18"/>
          <w:szCs w:val="18"/>
        </w:rPr>
        <w:t xml:space="preserve"> Ustawa z dnia 27 kwietnia 2006 r. o spółdzielniach socjalnych (Dz. U. z 2020 r. poz. 2085).</w:t>
      </w:r>
    </w:p>
  </w:footnote>
  <w:footnote w:id="57">
    <w:p w14:paraId="15101F3E" w14:textId="77777777" w:rsidR="008A1EE5" w:rsidRPr="000B5A27" w:rsidRDefault="008A1EE5" w:rsidP="00513031">
      <w:pPr>
        <w:pStyle w:val="Tekstprzypisudolnego"/>
        <w:rPr>
          <w:sz w:val="18"/>
          <w:szCs w:val="18"/>
        </w:rPr>
      </w:pPr>
      <w:r w:rsidRPr="000B5A27">
        <w:rPr>
          <w:rStyle w:val="Odwoanieprzypisudolnego"/>
          <w:sz w:val="18"/>
          <w:szCs w:val="18"/>
        </w:rPr>
        <w:footnoteRef/>
      </w:r>
      <w:r w:rsidRPr="000B5A27">
        <w:rPr>
          <w:sz w:val="18"/>
          <w:szCs w:val="18"/>
        </w:rPr>
        <w:t xml:space="preserve"> MRPiPS 2020, Informacja o funkcjonowaniu spółdzielni socjalnych działających na podstawie ustawy z dnia 27 kwietnia 2006 r. o spółdzielniach socjalnych za okres 2018–2019.</w:t>
      </w:r>
    </w:p>
  </w:footnote>
  <w:footnote w:id="58">
    <w:p w14:paraId="268B5708" w14:textId="7CFA1A17" w:rsidR="008A1EE5" w:rsidRPr="000B5A27" w:rsidRDefault="008A1EE5" w:rsidP="00513031">
      <w:pPr>
        <w:pStyle w:val="Tekstprzypisudolnego"/>
        <w:rPr>
          <w:color w:val="0563C1" w:themeColor="hyperlink"/>
          <w:sz w:val="18"/>
          <w:szCs w:val="18"/>
          <w:u w:val="single"/>
        </w:rPr>
      </w:pPr>
      <w:r w:rsidRPr="000B5A27">
        <w:rPr>
          <w:rStyle w:val="Odwoanieprzypisudolnego"/>
          <w:sz w:val="18"/>
          <w:szCs w:val="18"/>
        </w:rPr>
        <w:footnoteRef/>
      </w:r>
      <w:r w:rsidRPr="000B5A27">
        <w:rPr>
          <w:sz w:val="18"/>
          <w:szCs w:val="18"/>
        </w:rPr>
        <w:t xml:space="preserve"> Na podstawie KRS: </w:t>
      </w:r>
      <w:hyperlink r:id="rId3" w:history="1">
        <w:r w:rsidRPr="000B5A27">
          <w:rPr>
            <w:rStyle w:val="Hipercze"/>
            <w:sz w:val="18"/>
            <w:szCs w:val="18"/>
          </w:rPr>
          <w:t>https://ekrs.ms.gov.pl/web/wyszukiwarka-krs/strona-glowna/index.html</w:t>
        </w:r>
      </w:hyperlink>
      <w:r w:rsidRPr="000B5A27">
        <w:rPr>
          <w:rStyle w:val="Hipercze"/>
          <w:sz w:val="18"/>
          <w:szCs w:val="18"/>
        </w:rPr>
        <w:t xml:space="preserve"> </w:t>
      </w:r>
      <w:r w:rsidRPr="000B5A27">
        <w:rPr>
          <w:sz w:val="18"/>
          <w:szCs w:val="18"/>
        </w:rPr>
        <w:t>[dostęp 28.12.2020 r.]</w:t>
      </w:r>
    </w:p>
  </w:footnote>
  <w:footnote w:id="59">
    <w:p w14:paraId="13F50F04" w14:textId="0B5359F4" w:rsidR="008A1EE5" w:rsidRPr="000B5A27" w:rsidRDefault="008A1EE5">
      <w:pPr>
        <w:pStyle w:val="Tekstprzypisudolnego"/>
        <w:rPr>
          <w:sz w:val="18"/>
          <w:szCs w:val="18"/>
        </w:rPr>
      </w:pPr>
      <w:r w:rsidRPr="000B5A27">
        <w:rPr>
          <w:rStyle w:val="Odwoanieprzypisudolnego"/>
          <w:sz w:val="18"/>
          <w:szCs w:val="18"/>
        </w:rPr>
        <w:footnoteRef/>
      </w:r>
      <w:r w:rsidRPr="000B5A27">
        <w:rPr>
          <w:sz w:val="18"/>
          <w:szCs w:val="18"/>
        </w:rPr>
        <w:t xml:space="preserve"> Na podstawie KRS, pod koniec 2020 r. było 1699 podmiotów nie będących w stanie likwidacji. Natomiast w latach ubiegłych (2018 i 2019) podmiotów aktywnych nie będących w likwidacji i nie wykreślonych było 1547.</w:t>
      </w:r>
    </w:p>
  </w:footnote>
  <w:footnote w:id="60">
    <w:p w14:paraId="02D931A1" w14:textId="22049C24" w:rsidR="008A1EE5" w:rsidRDefault="008A1EE5">
      <w:pPr>
        <w:pStyle w:val="Tekstprzypisudolnego"/>
      </w:pPr>
      <w:r>
        <w:rPr>
          <w:rStyle w:val="Odwoanieprzypisudolnego"/>
        </w:rPr>
        <w:footnoteRef/>
      </w:r>
      <w:r w:rsidRPr="00DB75FC">
        <w:rPr>
          <w:sz w:val="18"/>
        </w:rPr>
        <w:t xml:space="preserve"> GUS 2021, Spółdzielnie jako podmioty ekonomii społecznej w 2019 r. </w:t>
      </w:r>
    </w:p>
  </w:footnote>
  <w:footnote w:id="61">
    <w:p w14:paraId="5B9AF5AB" w14:textId="4780E23E" w:rsidR="008A1EE5" w:rsidRPr="00C27E97" w:rsidRDefault="008A1EE5">
      <w:pPr>
        <w:pStyle w:val="Tekstprzypisudolnego"/>
        <w:rPr>
          <w:sz w:val="18"/>
          <w:szCs w:val="18"/>
        </w:rPr>
      </w:pPr>
      <w:r w:rsidRPr="00C27E97">
        <w:rPr>
          <w:rStyle w:val="Odwoanieprzypisudolnego"/>
          <w:sz w:val="18"/>
          <w:szCs w:val="18"/>
        </w:rPr>
        <w:footnoteRef/>
      </w:r>
      <w:r w:rsidRPr="00C27E97">
        <w:rPr>
          <w:sz w:val="18"/>
          <w:szCs w:val="18"/>
        </w:rPr>
        <w:t xml:space="preserve"> Kata R., </w:t>
      </w:r>
      <w:r w:rsidRPr="00C27E97">
        <w:rPr>
          <w:i/>
          <w:sz w:val="18"/>
          <w:szCs w:val="18"/>
        </w:rPr>
        <w:t>Spółdzielczość w Polsce na tle innych krajów Unii Europejskiej – stan i współczesne wyzwania</w:t>
      </w:r>
      <w:r w:rsidRPr="00C27E97">
        <w:rPr>
          <w:sz w:val="18"/>
          <w:szCs w:val="18"/>
        </w:rPr>
        <w:t>, Roczniki Ekonomiczne Kujawsko-Pomorskiej Szkoły Wyższej w Bydgoszczy, 2016, nr 9, str. 5.</w:t>
      </w:r>
    </w:p>
  </w:footnote>
  <w:footnote w:id="62">
    <w:p w14:paraId="5F50B855" w14:textId="796D41E3" w:rsidR="008A1EE5" w:rsidRPr="00C27E97" w:rsidRDefault="008A1EE5">
      <w:pPr>
        <w:pStyle w:val="Tekstprzypisudolnego"/>
        <w:rPr>
          <w:sz w:val="18"/>
          <w:szCs w:val="18"/>
        </w:rPr>
      </w:pPr>
      <w:r w:rsidRPr="00C27E97">
        <w:rPr>
          <w:rStyle w:val="Odwoanieprzypisudolnego"/>
          <w:sz w:val="18"/>
          <w:szCs w:val="18"/>
        </w:rPr>
        <w:footnoteRef/>
      </w:r>
      <w:r w:rsidRPr="00C27E97">
        <w:rPr>
          <w:sz w:val="18"/>
          <w:szCs w:val="18"/>
        </w:rPr>
        <w:t xml:space="preserve"> Wyliczenia na podstawie KRS: </w:t>
      </w:r>
      <w:hyperlink r:id="rId4" w:history="1">
        <w:r w:rsidRPr="00C27E97">
          <w:rPr>
            <w:rStyle w:val="Hipercze"/>
            <w:sz w:val="18"/>
            <w:szCs w:val="18"/>
          </w:rPr>
          <w:t>https://ekrs.ms.gov.pl/web/wyszukiwarka-krs/strona-glowna/index.html</w:t>
        </w:r>
      </w:hyperlink>
      <w:r w:rsidRPr="00C27E97">
        <w:rPr>
          <w:sz w:val="18"/>
          <w:szCs w:val="18"/>
        </w:rPr>
        <w:t xml:space="preserve"> [dostęp: 14.12.2020 r.]</w:t>
      </w:r>
    </w:p>
  </w:footnote>
  <w:footnote w:id="63">
    <w:p w14:paraId="2C09D60D" w14:textId="04A0598F" w:rsidR="008A1EE5" w:rsidRDefault="008A1EE5">
      <w:pPr>
        <w:pStyle w:val="Tekstprzypisudolnego"/>
      </w:pPr>
      <w:r>
        <w:rPr>
          <w:rStyle w:val="Odwoanieprzypisudolnego"/>
        </w:rPr>
        <w:footnoteRef/>
      </w:r>
      <w:r>
        <w:t xml:space="preserve"> </w:t>
      </w:r>
      <w:r w:rsidRPr="00E33867">
        <w:rPr>
          <w:sz w:val="18"/>
        </w:rPr>
        <w:t>GUS 2021, Spółdzielnie jako podmioty ekonomii społecznej w 2019 r.</w:t>
      </w:r>
    </w:p>
  </w:footnote>
  <w:footnote w:id="64">
    <w:p w14:paraId="4763711F" w14:textId="6E3C3CEB" w:rsidR="008A1EE5" w:rsidRPr="00C27E97" w:rsidRDefault="008A1EE5">
      <w:pPr>
        <w:pStyle w:val="Tekstprzypisudolnego"/>
        <w:rPr>
          <w:sz w:val="18"/>
          <w:szCs w:val="18"/>
        </w:rPr>
      </w:pPr>
      <w:r w:rsidRPr="00C27E97">
        <w:rPr>
          <w:rStyle w:val="Odwoanieprzypisudolnego"/>
          <w:sz w:val="18"/>
          <w:szCs w:val="18"/>
        </w:rPr>
        <w:footnoteRef/>
      </w:r>
      <w:r w:rsidRPr="00C27E97">
        <w:rPr>
          <w:sz w:val="18"/>
          <w:szCs w:val="18"/>
        </w:rPr>
        <w:t xml:space="preserve"> Wyliczenia na podstawie danych od wojewodów z formularza sprawozdawczego INF-ZPCH-ZAZ, </w:t>
      </w:r>
      <w:hyperlink r:id="rId5" w:history="1">
        <w:r w:rsidRPr="00C27E97">
          <w:rPr>
            <w:rStyle w:val="Hipercze"/>
            <w:sz w:val="18"/>
            <w:szCs w:val="18"/>
          </w:rPr>
          <w:t>http://niepelnosprawni.gov.pl/p,84,dane-dotyczace-zakladow-pracy-chronionej</w:t>
        </w:r>
      </w:hyperlink>
      <w:r w:rsidRPr="00C27E97">
        <w:rPr>
          <w:sz w:val="18"/>
          <w:szCs w:val="18"/>
        </w:rPr>
        <w:t xml:space="preserve"> [dostęp: 29.12.2020 r.]</w:t>
      </w:r>
    </w:p>
  </w:footnote>
  <w:footnote w:id="65">
    <w:p w14:paraId="2373F880" w14:textId="77777777" w:rsidR="008A1EE5" w:rsidRDefault="008A1EE5" w:rsidP="00513031">
      <w:pPr>
        <w:pStyle w:val="Tekstprzypisudolnego"/>
      </w:pPr>
      <w:r w:rsidRPr="00C27E97">
        <w:rPr>
          <w:rStyle w:val="Odwoanieprzypisudolnego"/>
          <w:sz w:val="18"/>
          <w:szCs w:val="18"/>
        </w:rPr>
        <w:footnoteRef/>
      </w:r>
      <w:r w:rsidRPr="00C27E97">
        <w:rPr>
          <w:sz w:val="18"/>
          <w:szCs w:val="18"/>
        </w:rPr>
        <w:t xml:space="preserve"> </w:t>
      </w:r>
      <w:hyperlink r:id="rId6" w:history="1">
        <w:r w:rsidRPr="00C27E97">
          <w:rPr>
            <w:rStyle w:val="Hipercze"/>
            <w:sz w:val="18"/>
            <w:szCs w:val="18"/>
          </w:rPr>
          <w:t>https://krs.org.pl/branze-spoldzielcze/spoldzielczosc-inwalidow-i-niewidomych</w:t>
        </w:r>
      </w:hyperlink>
      <w:r w:rsidRPr="00C27E97">
        <w:rPr>
          <w:sz w:val="18"/>
          <w:szCs w:val="18"/>
        </w:rPr>
        <w:t xml:space="preserve"> [dostęp: 30.12.2020 r.]</w:t>
      </w:r>
    </w:p>
  </w:footnote>
  <w:footnote w:id="66">
    <w:p w14:paraId="33110EA8" w14:textId="77777777" w:rsidR="008A1EE5" w:rsidRPr="0071203B" w:rsidRDefault="008A1EE5" w:rsidP="00513031">
      <w:pPr>
        <w:pStyle w:val="Tekstprzypisudolnego"/>
        <w:rPr>
          <w:sz w:val="18"/>
          <w:szCs w:val="18"/>
        </w:rPr>
      </w:pPr>
      <w:r w:rsidRPr="0071203B">
        <w:rPr>
          <w:rStyle w:val="Odwoanieprzypisudolnego"/>
          <w:sz w:val="18"/>
          <w:szCs w:val="18"/>
        </w:rPr>
        <w:footnoteRef/>
      </w:r>
      <w:r w:rsidRPr="0071203B">
        <w:rPr>
          <w:sz w:val="18"/>
          <w:szCs w:val="18"/>
        </w:rPr>
        <w:t xml:space="preserve"> </w:t>
      </w:r>
      <w:hyperlink r:id="rId7" w:history="1">
        <w:r w:rsidRPr="0071203B">
          <w:rPr>
            <w:rStyle w:val="Hipercze"/>
            <w:sz w:val="18"/>
            <w:szCs w:val="18"/>
          </w:rPr>
          <w:t>https://krkgw.arimr.gov.pl/</w:t>
        </w:r>
      </w:hyperlink>
      <w:r w:rsidRPr="0071203B">
        <w:rPr>
          <w:sz w:val="18"/>
          <w:szCs w:val="18"/>
        </w:rPr>
        <w:t xml:space="preserve"> [dostęp: 28.12.2020 r.]</w:t>
      </w:r>
    </w:p>
  </w:footnote>
  <w:footnote w:id="67">
    <w:p w14:paraId="1B0A79C0" w14:textId="213C9C7B" w:rsidR="008A1EE5" w:rsidRPr="0071203B" w:rsidRDefault="008A1EE5">
      <w:pPr>
        <w:pStyle w:val="Tekstprzypisudolnego"/>
        <w:rPr>
          <w:sz w:val="18"/>
          <w:szCs w:val="18"/>
        </w:rPr>
      </w:pPr>
      <w:r w:rsidRPr="0071203B">
        <w:rPr>
          <w:rStyle w:val="Odwoanieprzypisudolnego"/>
          <w:sz w:val="18"/>
          <w:szCs w:val="18"/>
        </w:rPr>
        <w:footnoteRef/>
      </w:r>
      <w:r w:rsidRPr="0071203B">
        <w:rPr>
          <w:sz w:val="18"/>
          <w:szCs w:val="18"/>
        </w:rPr>
        <w:t xml:space="preserve"> Na podstawie zapisu przebiegu posiedzenia sejmowej Komisji Rolnictwa i Rozwoju Wsi z dn. 5.05.2020 r.  </w:t>
      </w:r>
    </w:p>
  </w:footnote>
  <w:footnote w:id="68">
    <w:p w14:paraId="3E268DFD" w14:textId="4008F16D" w:rsidR="008A1EE5" w:rsidRPr="0071203B" w:rsidRDefault="008A1EE5" w:rsidP="00513031">
      <w:pPr>
        <w:pStyle w:val="Tekstprzypisudolnego"/>
        <w:rPr>
          <w:sz w:val="18"/>
          <w:szCs w:val="18"/>
        </w:rPr>
      </w:pPr>
      <w:r w:rsidRPr="0071203B">
        <w:rPr>
          <w:rStyle w:val="Odwoanieprzypisudolnego"/>
          <w:sz w:val="18"/>
          <w:szCs w:val="18"/>
        </w:rPr>
        <w:footnoteRef/>
      </w:r>
      <w:r w:rsidRPr="0071203B">
        <w:rPr>
          <w:sz w:val="18"/>
          <w:szCs w:val="18"/>
        </w:rPr>
        <w:t xml:space="preserve"> Ustawa z dnia 13 czerwca 2003 r. o zatrudnieniu socjalnym (Dz.</w:t>
      </w:r>
      <w:r>
        <w:rPr>
          <w:sz w:val="18"/>
          <w:szCs w:val="18"/>
        </w:rPr>
        <w:t xml:space="preserve"> </w:t>
      </w:r>
      <w:r w:rsidRPr="0071203B">
        <w:rPr>
          <w:sz w:val="18"/>
          <w:szCs w:val="18"/>
        </w:rPr>
        <w:t xml:space="preserve">U. z </w:t>
      </w:r>
      <w:r w:rsidRPr="00697C69">
        <w:rPr>
          <w:sz w:val="18"/>
          <w:szCs w:val="18"/>
        </w:rPr>
        <w:t>2020 r. poz. 176</w:t>
      </w:r>
      <w:r w:rsidRPr="00697C69" w:rsidDel="00697C69">
        <w:rPr>
          <w:sz w:val="18"/>
          <w:szCs w:val="18"/>
        </w:rPr>
        <w:t xml:space="preserve"> </w:t>
      </w:r>
      <w:r w:rsidRPr="0071203B">
        <w:rPr>
          <w:sz w:val="18"/>
          <w:szCs w:val="18"/>
        </w:rPr>
        <w:t>).</w:t>
      </w:r>
    </w:p>
  </w:footnote>
  <w:footnote w:id="69">
    <w:p w14:paraId="6821E572" w14:textId="44C9B449" w:rsidR="008A1EE5" w:rsidRPr="00D22E55" w:rsidRDefault="008A1EE5" w:rsidP="00513031">
      <w:pPr>
        <w:pStyle w:val="Tekstprzypisudolnego"/>
        <w:rPr>
          <w:sz w:val="18"/>
          <w:szCs w:val="18"/>
        </w:rPr>
      </w:pPr>
      <w:r w:rsidRPr="0071203B">
        <w:rPr>
          <w:rStyle w:val="Odwoanieprzypisudolnego"/>
          <w:sz w:val="18"/>
          <w:szCs w:val="18"/>
        </w:rPr>
        <w:footnoteRef/>
      </w:r>
      <w:r w:rsidRPr="0071203B">
        <w:rPr>
          <w:sz w:val="18"/>
          <w:szCs w:val="18"/>
        </w:rPr>
        <w:t xml:space="preserve"> </w:t>
      </w:r>
      <w:r>
        <w:rPr>
          <w:sz w:val="18"/>
          <w:szCs w:val="18"/>
        </w:rPr>
        <w:t>GUS 2020</w:t>
      </w:r>
      <w:r w:rsidRPr="004177A3">
        <w:rPr>
          <w:sz w:val="18"/>
          <w:szCs w:val="18"/>
        </w:rPr>
        <w:t>, Centra integracji społecznej, kluby integracji społecznej, zakłady aktywności zawodowej, war</w:t>
      </w:r>
      <w:r>
        <w:rPr>
          <w:sz w:val="18"/>
          <w:szCs w:val="18"/>
        </w:rPr>
        <w:t>sztaty terapii zajęciowej w 2019</w:t>
      </w:r>
      <w:r w:rsidRPr="004177A3">
        <w:rPr>
          <w:sz w:val="18"/>
          <w:szCs w:val="18"/>
        </w:rPr>
        <w:t xml:space="preserve"> r.</w:t>
      </w:r>
    </w:p>
  </w:footnote>
  <w:footnote w:id="70">
    <w:p w14:paraId="08D219D4" w14:textId="6A361697" w:rsidR="008A1EE5" w:rsidRDefault="008A1EE5">
      <w:pPr>
        <w:pStyle w:val="Tekstprzypisudolnego"/>
      </w:pPr>
      <w:r>
        <w:rPr>
          <w:rStyle w:val="Odwoanieprzypisudolnego"/>
        </w:rPr>
        <w:footnoteRef/>
      </w:r>
      <w:r>
        <w:t xml:space="preserve"> </w:t>
      </w:r>
      <w:r w:rsidRPr="004177A3">
        <w:rPr>
          <w:sz w:val="18"/>
          <w:szCs w:val="18"/>
        </w:rPr>
        <w:t>MRiPS 2020, Informacja o funkcjonowaniu Centrów i Klubów Integracji Społecznej działających na podstawie ustawy z dnia 13 czerwca 2003 r. o zatrudnieniu socjalnym – za okres 2018–2019</w:t>
      </w:r>
      <w:r>
        <w:rPr>
          <w:sz w:val="18"/>
          <w:szCs w:val="18"/>
        </w:rPr>
        <w:t>.</w:t>
      </w:r>
    </w:p>
  </w:footnote>
  <w:footnote w:id="71">
    <w:p w14:paraId="3572FCCD" w14:textId="2E1967C4" w:rsidR="008A1EE5" w:rsidRPr="00C87414" w:rsidRDefault="008A1EE5">
      <w:pPr>
        <w:pStyle w:val="Tekstprzypisudolnego"/>
        <w:rPr>
          <w:i/>
        </w:rPr>
      </w:pPr>
      <w:r>
        <w:rPr>
          <w:rStyle w:val="Odwoanieprzypisudolnego"/>
        </w:rPr>
        <w:footnoteRef/>
      </w:r>
      <w:r>
        <w:t xml:space="preserve"> GUS, 2020, Centra integracji społecznej,…, </w:t>
      </w:r>
      <w:r>
        <w:rPr>
          <w:i/>
        </w:rPr>
        <w:t>op. cit.</w:t>
      </w:r>
    </w:p>
  </w:footnote>
  <w:footnote w:id="72">
    <w:p w14:paraId="7D137C10" w14:textId="7A86DE40" w:rsidR="008A1EE5" w:rsidRPr="00545614" w:rsidRDefault="008A1EE5">
      <w:pPr>
        <w:pStyle w:val="Tekstprzypisudolnego"/>
        <w:rPr>
          <w:i/>
        </w:rPr>
      </w:pPr>
      <w:r>
        <w:rPr>
          <w:rStyle w:val="Odwoanieprzypisudolnego"/>
        </w:rPr>
        <w:footnoteRef/>
      </w:r>
      <w:r>
        <w:t xml:space="preserve"> </w:t>
      </w:r>
      <w:r>
        <w:rPr>
          <w:i/>
        </w:rPr>
        <w:t>Ibidem</w:t>
      </w:r>
    </w:p>
  </w:footnote>
  <w:footnote w:id="73">
    <w:p w14:paraId="18E03BAD" w14:textId="07E436B7" w:rsidR="008A1EE5" w:rsidRDefault="008A1EE5">
      <w:pPr>
        <w:pStyle w:val="Tekstprzypisudolnego"/>
      </w:pPr>
      <w:r>
        <w:rPr>
          <w:rStyle w:val="Odwoanieprzypisudolnego"/>
        </w:rPr>
        <w:footnoteRef/>
      </w:r>
      <w:r>
        <w:t xml:space="preserve"> W przedstawionych szacunkach pominięta kluby integracji społecznej.</w:t>
      </w:r>
    </w:p>
  </w:footnote>
  <w:footnote w:id="74">
    <w:p w14:paraId="3B65036F" w14:textId="77777777" w:rsidR="008A1EE5" w:rsidRPr="004177A3" w:rsidRDefault="008A1EE5" w:rsidP="00513031">
      <w:pPr>
        <w:pStyle w:val="Tekstprzypisudolnego"/>
        <w:rPr>
          <w:i/>
          <w:sz w:val="18"/>
          <w:szCs w:val="18"/>
        </w:rPr>
      </w:pPr>
      <w:r w:rsidRPr="004177A3">
        <w:rPr>
          <w:rStyle w:val="Odwoanieprzypisudolnego"/>
          <w:sz w:val="18"/>
          <w:szCs w:val="18"/>
        </w:rPr>
        <w:footnoteRef/>
      </w:r>
      <w:r w:rsidRPr="004177A3">
        <w:rPr>
          <w:sz w:val="18"/>
          <w:szCs w:val="18"/>
        </w:rPr>
        <w:t xml:space="preserve"> MRiPS 2020, Informacja o funkcjonowaniu Centrów i Klubów…, </w:t>
      </w:r>
      <w:r w:rsidRPr="004177A3">
        <w:rPr>
          <w:i/>
          <w:sz w:val="18"/>
          <w:szCs w:val="18"/>
        </w:rPr>
        <w:t>op. cit.</w:t>
      </w:r>
    </w:p>
  </w:footnote>
  <w:footnote w:id="75">
    <w:p w14:paraId="694E6BFC" w14:textId="7E38B260" w:rsidR="008A1EE5" w:rsidRPr="00403280" w:rsidRDefault="008A1EE5">
      <w:pPr>
        <w:pStyle w:val="Tekstprzypisudolnego"/>
        <w:rPr>
          <w:i/>
        </w:rPr>
      </w:pPr>
      <w:r>
        <w:rPr>
          <w:rStyle w:val="Odwoanieprzypisudolnego"/>
        </w:rPr>
        <w:footnoteRef/>
      </w:r>
      <w:r>
        <w:t xml:space="preserve"> GUS 2020, Centra integracji społecznej, …, </w:t>
      </w:r>
      <w:r>
        <w:rPr>
          <w:i/>
        </w:rPr>
        <w:t xml:space="preserve">op. cit. </w:t>
      </w:r>
    </w:p>
  </w:footnote>
  <w:footnote w:id="76">
    <w:p w14:paraId="2D417EA2" w14:textId="15E1EBEF" w:rsidR="008A1EE5" w:rsidRPr="009D47EA" w:rsidRDefault="008A1EE5" w:rsidP="00513031">
      <w:pPr>
        <w:pStyle w:val="Tekstprzypisudolnego"/>
        <w:rPr>
          <w:i/>
        </w:rPr>
      </w:pPr>
      <w:r w:rsidRPr="004177A3">
        <w:rPr>
          <w:rStyle w:val="Odwoanieprzypisudolnego"/>
          <w:sz w:val="18"/>
          <w:szCs w:val="18"/>
        </w:rPr>
        <w:footnoteRef/>
      </w:r>
      <w:r w:rsidRPr="004177A3">
        <w:rPr>
          <w:sz w:val="18"/>
          <w:szCs w:val="18"/>
        </w:rPr>
        <w:t xml:space="preserve"> </w:t>
      </w:r>
      <w:r>
        <w:rPr>
          <w:i/>
          <w:sz w:val="18"/>
          <w:szCs w:val="18"/>
        </w:rPr>
        <w:t>Ibidem</w:t>
      </w:r>
    </w:p>
  </w:footnote>
  <w:footnote w:id="77">
    <w:p w14:paraId="44A3E75D" w14:textId="77777777" w:rsidR="008A1EE5" w:rsidRPr="00FE7CA4" w:rsidRDefault="008A1EE5" w:rsidP="00513031">
      <w:pPr>
        <w:pStyle w:val="Tekstprzypisudolnego"/>
        <w:rPr>
          <w:sz w:val="18"/>
          <w:szCs w:val="18"/>
        </w:rPr>
      </w:pPr>
      <w:r w:rsidRPr="00FE7CA4">
        <w:rPr>
          <w:rStyle w:val="Odwoanieprzypisudolnego"/>
          <w:sz w:val="18"/>
          <w:szCs w:val="18"/>
        </w:rPr>
        <w:footnoteRef/>
      </w:r>
      <w:r w:rsidRPr="00FE7CA4">
        <w:rPr>
          <w:sz w:val="18"/>
          <w:szCs w:val="18"/>
        </w:rPr>
        <w:t xml:space="preserve"> GUS 2020, Współpraca organizacji non-profit z innymi podmiotami w 2019 r.</w:t>
      </w:r>
    </w:p>
  </w:footnote>
  <w:footnote w:id="78">
    <w:p w14:paraId="5EEFC4CF" w14:textId="570B30A4" w:rsidR="008A1EE5" w:rsidRPr="00F11841" w:rsidRDefault="008A1EE5" w:rsidP="00513031">
      <w:pPr>
        <w:pStyle w:val="Tekstprzypisudolnego"/>
        <w:rPr>
          <w:sz w:val="18"/>
          <w:szCs w:val="18"/>
        </w:rPr>
      </w:pPr>
      <w:r w:rsidRPr="00F11841">
        <w:rPr>
          <w:rStyle w:val="Odwoanieprzypisudolnego"/>
          <w:sz w:val="18"/>
          <w:szCs w:val="18"/>
        </w:rPr>
        <w:footnoteRef/>
      </w:r>
      <w:r w:rsidRPr="00F11841">
        <w:rPr>
          <w:sz w:val="18"/>
          <w:szCs w:val="18"/>
        </w:rPr>
        <w:t xml:space="preserve"> MRPiPS 2020, Sprawozdanie z realizacji Programu współpracy Ministra Rodziny, Pracy i Polityki Społecznej </w:t>
      </w:r>
      <w:r>
        <w:rPr>
          <w:sz w:val="18"/>
          <w:szCs w:val="18"/>
        </w:rPr>
        <w:br/>
      </w:r>
      <w:r w:rsidRPr="00F11841">
        <w:rPr>
          <w:sz w:val="18"/>
          <w:szCs w:val="18"/>
        </w:rPr>
        <w:t xml:space="preserve">z organizacjami pozarządowymi oraz podmiotami wymienionymi w art. 3 ust. 3 Ustawy o działalności pożytku publicznego </w:t>
      </w:r>
      <w:r>
        <w:rPr>
          <w:sz w:val="18"/>
          <w:szCs w:val="18"/>
        </w:rPr>
        <w:br/>
      </w:r>
      <w:r w:rsidRPr="00F11841">
        <w:rPr>
          <w:sz w:val="18"/>
          <w:szCs w:val="18"/>
        </w:rPr>
        <w:t>i o wolontariacie na lata 2018 – 2020 za rok 2019.</w:t>
      </w:r>
    </w:p>
  </w:footnote>
  <w:footnote w:id="79">
    <w:p w14:paraId="2F5E13DD" w14:textId="66C77098" w:rsidR="008A1EE5" w:rsidRDefault="008A1EE5" w:rsidP="00CC2C8A">
      <w:pPr>
        <w:pStyle w:val="Default"/>
        <w:jc w:val="both"/>
      </w:pPr>
      <w:r w:rsidRPr="00F11841">
        <w:rPr>
          <w:rStyle w:val="Odwoanieprzypisudolnego"/>
          <w:rFonts w:ascii="Times New Roman" w:hAnsi="Times New Roman" w:cs="Times New Roman"/>
          <w:sz w:val="18"/>
          <w:szCs w:val="18"/>
        </w:rPr>
        <w:footnoteRef/>
      </w:r>
      <w:r w:rsidRPr="00F11841">
        <w:rPr>
          <w:rFonts w:ascii="Times New Roman" w:hAnsi="Times New Roman" w:cs="Times New Roman"/>
          <w:sz w:val="18"/>
          <w:szCs w:val="18"/>
        </w:rPr>
        <w:t xml:space="preserve"> GUS 2020, Notatka na podstawie danych z badania zrealizowanego w ramach projektu Zintegrowany System Monitorowania Sektora Ekonomii Społecznej współfinansowanego ze środków Unii Europejskiej w ramach Programu Operacyjnego Wiedza Edukacja Rozwój.</w:t>
      </w:r>
    </w:p>
  </w:footnote>
  <w:footnote w:id="80">
    <w:p w14:paraId="472CD6E2" w14:textId="05292EDB" w:rsidR="008A1EE5" w:rsidRPr="000F69AE" w:rsidRDefault="008A1EE5" w:rsidP="00513031">
      <w:pPr>
        <w:pStyle w:val="Tekstprzypisudolnego"/>
        <w:rPr>
          <w:sz w:val="18"/>
          <w:szCs w:val="18"/>
        </w:rPr>
      </w:pPr>
      <w:r w:rsidRPr="000F69AE">
        <w:rPr>
          <w:rStyle w:val="Odwoanieprzypisudolnego"/>
          <w:sz w:val="18"/>
          <w:szCs w:val="18"/>
        </w:rPr>
        <w:footnoteRef/>
      </w:r>
      <w:r w:rsidRPr="000F69AE">
        <w:rPr>
          <w:sz w:val="18"/>
          <w:szCs w:val="18"/>
        </w:rPr>
        <w:t xml:space="preserve"> GUS 2020, Organizacje non-profit w czasie epidemii COVID-19 (marzec-sierpień 2020).</w:t>
      </w:r>
    </w:p>
  </w:footnote>
  <w:footnote w:id="81">
    <w:p w14:paraId="1E3C6E86" w14:textId="77777777" w:rsidR="008A1EE5" w:rsidRDefault="008A1EE5" w:rsidP="00513031">
      <w:pPr>
        <w:pStyle w:val="Tekstprzypisudolnego"/>
      </w:pPr>
      <w:r w:rsidRPr="000F69AE">
        <w:rPr>
          <w:rStyle w:val="Odwoanieprzypisudolnego"/>
          <w:sz w:val="18"/>
          <w:szCs w:val="18"/>
        </w:rPr>
        <w:footnoteRef/>
      </w:r>
      <w:r w:rsidRPr="000F69AE">
        <w:rPr>
          <w:sz w:val="18"/>
          <w:szCs w:val="18"/>
        </w:rPr>
        <w:t xml:space="preserve"> </w:t>
      </w:r>
      <w:hyperlink r:id="rId8" w:history="1">
        <w:r w:rsidRPr="000F69AE">
          <w:rPr>
            <w:rStyle w:val="Hipercze"/>
            <w:sz w:val="18"/>
            <w:szCs w:val="18"/>
          </w:rPr>
          <w:t>https://publicystyka.ngo.pl/noworoczne-marzenia-i-zyczenia-felieton-wygnanskiego</w:t>
        </w:r>
      </w:hyperlink>
      <w:r w:rsidRPr="000F69AE">
        <w:rPr>
          <w:sz w:val="18"/>
          <w:szCs w:val="18"/>
        </w:rPr>
        <w:t xml:space="preserve"> [dostęp 04.01.2021 r.]</w:t>
      </w:r>
    </w:p>
  </w:footnote>
  <w:footnote w:id="82">
    <w:p w14:paraId="0F68DD07" w14:textId="50482FDC" w:rsidR="008A1EE5" w:rsidRPr="00B424CF" w:rsidRDefault="008A1EE5" w:rsidP="00513031">
      <w:pPr>
        <w:pStyle w:val="Tekstprzypisudolnego"/>
        <w:rPr>
          <w:sz w:val="18"/>
          <w:szCs w:val="18"/>
        </w:rPr>
      </w:pPr>
      <w:r w:rsidRPr="00B424CF">
        <w:rPr>
          <w:rStyle w:val="Odwoanieprzypisudolnego"/>
          <w:sz w:val="18"/>
          <w:szCs w:val="18"/>
        </w:rPr>
        <w:footnoteRef/>
      </w:r>
      <w:r w:rsidRPr="00B424CF">
        <w:rPr>
          <w:sz w:val="18"/>
          <w:szCs w:val="18"/>
        </w:rPr>
        <w:t xml:space="preserve"> Na podstawie GUS: Podstawowe dane z BAEL wyrównane sezonowo w latach 2010–2020.</w:t>
      </w:r>
    </w:p>
  </w:footnote>
  <w:footnote w:id="83">
    <w:p w14:paraId="07045145" w14:textId="63AA1968" w:rsidR="008A1EE5" w:rsidRPr="00B424CF" w:rsidRDefault="008A1EE5">
      <w:pPr>
        <w:pStyle w:val="Tekstprzypisudolnego"/>
        <w:rPr>
          <w:sz w:val="18"/>
          <w:szCs w:val="18"/>
        </w:rPr>
      </w:pPr>
      <w:r w:rsidRPr="00B424CF">
        <w:rPr>
          <w:rStyle w:val="Odwoanieprzypisudolnego"/>
          <w:sz w:val="18"/>
          <w:szCs w:val="18"/>
        </w:rPr>
        <w:footnoteRef/>
      </w:r>
      <w:r w:rsidRPr="00B424CF">
        <w:rPr>
          <w:sz w:val="18"/>
          <w:szCs w:val="18"/>
        </w:rPr>
        <w:t xml:space="preserve"> GUS 2020, Aktywność ekonomiczna ludności Polski – II kwartał 2020 r.</w:t>
      </w:r>
    </w:p>
  </w:footnote>
  <w:footnote w:id="84">
    <w:p w14:paraId="5BEF0AC1" w14:textId="6836EDCC" w:rsidR="008A1EE5" w:rsidRPr="00B424CF" w:rsidRDefault="008A1EE5">
      <w:pPr>
        <w:pStyle w:val="Tekstprzypisudolnego"/>
        <w:rPr>
          <w:sz w:val="18"/>
          <w:szCs w:val="18"/>
        </w:rPr>
      </w:pPr>
      <w:r w:rsidRPr="00B424CF">
        <w:rPr>
          <w:rStyle w:val="Odwoanieprzypisudolnego"/>
          <w:sz w:val="18"/>
          <w:szCs w:val="18"/>
        </w:rPr>
        <w:footnoteRef/>
      </w:r>
      <w:r w:rsidRPr="00B424CF">
        <w:rPr>
          <w:sz w:val="18"/>
          <w:szCs w:val="18"/>
        </w:rPr>
        <w:t xml:space="preserve"> GUS 2020, Bezrobocie rejestrowane I–III kwartał 2020 r.</w:t>
      </w:r>
    </w:p>
  </w:footnote>
  <w:footnote w:id="85">
    <w:p w14:paraId="619145EB" w14:textId="7C60F817" w:rsidR="008A1EE5" w:rsidRPr="00B424CF" w:rsidRDefault="008A1EE5" w:rsidP="00513031">
      <w:pPr>
        <w:pStyle w:val="Tekstprzypisudolnego"/>
        <w:rPr>
          <w:sz w:val="18"/>
          <w:szCs w:val="18"/>
        </w:rPr>
      </w:pPr>
      <w:r w:rsidRPr="00B424CF">
        <w:rPr>
          <w:rStyle w:val="Odwoanieprzypisudolnego"/>
          <w:sz w:val="18"/>
          <w:szCs w:val="18"/>
        </w:rPr>
        <w:footnoteRef/>
      </w:r>
      <w:r w:rsidRPr="00B424CF">
        <w:rPr>
          <w:sz w:val="18"/>
          <w:szCs w:val="18"/>
        </w:rPr>
        <w:t xml:space="preserve"> GUS 2020, Informacja o rynku pracy w trzecim kwartale 2020 roku (dane ostateczne).</w:t>
      </w:r>
    </w:p>
  </w:footnote>
  <w:footnote w:id="86">
    <w:p w14:paraId="1D344162" w14:textId="77777777" w:rsidR="008A1EE5" w:rsidRDefault="008A1EE5" w:rsidP="00513031">
      <w:pPr>
        <w:pStyle w:val="Tekstprzypisudolnego"/>
      </w:pPr>
      <w:r w:rsidRPr="00B424CF">
        <w:rPr>
          <w:rStyle w:val="Odwoanieprzypisudolnego"/>
          <w:sz w:val="18"/>
          <w:szCs w:val="18"/>
        </w:rPr>
        <w:footnoteRef/>
      </w:r>
      <w:r w:rsidRPr="00B424CF">
        <w:rPr>
          <w:sz w:val="18"/>
          <w:szCs w:val="18"/>
        </w:rPr>
        <w:t xml:space="preserve"> GUS 2020, Bezrobocie rejestrowane I–III kwartał 2020 r.</w:t>
      </w:r>
    </w:p>
  </w:footnote>
  <w:footnote w:id="87">
    <w:p w14:paraId="78BD0D7D" w14:textId="77777777" w:rsidR="008A1EE5" w:rsidRPr="004B2065" w:rsidRDefault="008A1EE5" w:rsidP="00513031">
      <w:pPr>
        <w:pStyle w:val="Tekstprzypisudolnego"/>
        <w:rPr>
          <w:i/>
          <w:sz w:val="18"/>
          <w:szCs w:val="18"/>
        </w:rPr>
      </w:pPr>
      <w:r w:rsidRPr="004B2065">
        <w:rPr>
          <w:rStyle w:val="Odwoanieprzypisudolnego"/>
          <w:sz w:val="18"/>
          <w:szCs w:val="18"/>
        </w:rPr>
        <w:footnoteRef/>
      </w:r>
      <w:r w:rsidRPr="004B2065">
        <w:rPr>
          <w:sz w:val="18"/>
          <w:szCs w:val="18"/>
        </w:rPr>
        <w:t xml:space="preserve"> </w:t>
      </w:r>
      <w:r w:rsidRPr="004B2065">
        <w:rPr>
          <w:i/>
          <w:sz w:val="18"/>
          <w:szCs w:val="18"/>
        </w:rPr>
        <w:t>Ibidem</w:t>
      </w:r>
    </w:p>
  </w:footnote>
  <w:footnote w:id="88">
    <w:p w14:paraId="07BB59CB" w14:textId="77777777" w:rsidR="008A1EE5" w:rsidRPr="004B2065" w:rsidRDefault="008A1EE5" w:rsidP="00513031">
      <w:pPr>
        <w:pStyle w:val="Tekstprzypisudolnego"/>
        <w:rPr>
          <w:i/>
          <w:sz w:val="18"/>
          <w:szCs w:val="18"/>
        </w:rPr>
      </w:pPr>
      <w:r w:rsidRPr="004B2065">
        <w:rPr>
          <w:rStyle w:val="Odwoanieprzypisudolnego"/>
          <w:sz w:val="18"/>
          <w:szCs w:val="18"/>
        </w:rPr>
        <w:footnoteRef/>
      </w:r>
      <w:r w:rsidRPr="004B2065">
        <w:rPr>
          <w:sz w:val="18"/>
          <w:szCs w:val="18"/>
        </w:rPr>
        <w:t xml:space="preserve"> </w:t>
      </w:r>
      <w:r w:rsidRPr="004B2065">
        <w:rPr>
          <w:i/>
          <w:sz w:val="18"/>
          <w:szCs w:val="18"/>
        </w:rPr>
        <w:t>Ibidem</w:t>
      </w:r>
    </w:p>
  </w:footnote>
  <w:footnote w:id="89">
    <w:p w14:paraId="307D9C5B" w14:textId="4193B32E" w:rsidR="008A1EE5" w:rsidRDefault="008A1EE5">
      <w:pPr>
        <w:pStyle w:val="Tekstprzypisudolnego"/>
      </w:pPr>
      <w:r w:rsidRPr="004B2065">
        <w:rPr>
          <w:rStyle w:val="Odwoanieprzypisudolnego"/>
          <w:sz w:val="18"/>
          <w:szCs w:val="18"/>
        </w:rPr>
        <w:footnoteRef/>
      </w:r>
      <w:r w:rsidRPr="004B2065">
        <w:rPr>
          <w:sz w:val="18"/>
          <w:szCs w:val="18"/>
        </w:rPr>
        <w:t xml:space="preserve"> Ustawa z dnia 20 kwietnia 2020 r. o promocji zatrudnienia i instytucjach rynku pracy.</w:t>
      </w:r>
    </w:p>
  </w:footnote>
  <w:footnote w:id="90">
    <w:p w14:paraId="6B594C0F" w14:textId="60ADE1D1" w:rsidR="008A1EE5" w:rsidRPr="000E599D" w:rsidRDefault="008A1EE5">
      <w:pPr>
        <w:pStyle w:val="Tekstprzypisudolnego"/>
        <w:rPr>
          <w:sz w:val="18"/>
          <w:szCs w:val="18"/>
        </w:rPr>
      </w:pPr>
      <w:r w:rsidRPr="000E599D">
        <w:rPr>
          <w:rStyle w:val="Odwoanieprzypisudolnego"/>
          <w:sz w:val="18"/>
          <w:szCs w:val="18"/>
        </w:rPr>
        <w:footnoteRef/>
      </w:r>
      <w:r w:rsidRPr="000E599D">
        <w:rPr>
          <w:sz w:val="18"/>
          <w:szCs w:val="18"/>
        </w:rPr>
        <w:t xml:space="preserve"> MRPiPS 2020, Efektywność podstawowych form aktywizacji zawodowej, realizowanych w ramach programów na rzecz promocji zatrudnienia, łagodzenia skutków bezrobocia i aktywizacji zawodowej w 2019 roku.</w:t>
      </w:r>
    </w:p>
  </w:footnote>
  <w:footnote w:id="91">
    <w:p w14:paraId="5AF97F67" w14:textId="3DFB00C6" w:rsidR="008A1EE5" w:rsidRPr="000E599D" w:rsidRDefault="008A1EE5">
      <w:pPr>
        <w:pStyle w:val="Tekstprzypisudolnego"/>
        <w:rPr>
          <w:sz w:val="18"/>
          <w:szCs w:val="18"/>
        </w:rPr>
      </w:pPr>
      <w:r w:rsidRPr="000E599D">
        <w:rPr>
          <w:rStyle w:val="Odwoanieprzypisudolnego"/>
          <w:sz w:val="18"/>
          <w:szCs w:val="18"/>
        </w:rPr>
        <w:footnoteRef/>
      </w:r>
      <w:r w:rsidRPr="000E599D">
        <w:rPr>
          <w:sz w:val="18"/>
          <w:szCs w:val="18"/>
        </w:rPr>
        <w:t xml:space="preserve"> GUS 2020, Informacja o rynku pracy w trzecim kwartale…</w:t>
      </w:r>
    </w:p>
  </w:footnote>
  <w:footnote w:id="92">
    <w:p w14:paraId="34C8CFFA" w14:textId="77777777" w:rsidR="008A1EE5" w:rsidRPr="000E599D" w:rsidRDefault="008A1EE5" w:rsidP="00513031">
      <w:pPr>
        <w:pStyle w:val="Tekstprzypisudolnego"/>
        <w:rPr>
          <w:i/>
          <w:sz w:val="18"/>
          <w:szCs w:val="18"/>
        </w:rPr>
      </w:pPr>
      <w:r w:rsidRPr="000E599D">
        <w:rPr>
          <w:rStyle w:val="Odwoanieprzypisudolnego"/>
          <w:sz w:val="18"/>
          <w:szCs w:val="18"/>
        </w:rPr>
        <w:footnoteRef/>
      </w:r>
      <w:r w:rsidRPr="000E599D">
        <w:rPr>
          <w:sz w:val="18"/>
          <w:szCs w:val="18"/>
        </w:rPr>
        <w:t xml:space="preserve"> </w:t>
      </w:r>
      <w:r w:rsidRPr="000E599D">
        <w:rPr>
          <w:i/>
          <w:sz w:val="18"/>
          <w:szCs w:val="18"/>
        </w:rPr>
        <w:t>Ibidem</w:t>
      </w:r>
    </w:p>
  </w:footnote>
  <w:footnote w:id="93">
    <w:p w14:paraId="16DF7D38" w14:textId="250DCE75" w:rsidR="008A1EE5" w:rsidRPr="000E599D" w:rsidRDefault="008A1EE5" w:rsidP="00513031">
      <w:pPr>
        <w:pStyle w:val="Tekstprzypisudolnego"/>
        <w:rPr>
          <w:sz w:val="18"/>
          <w:szCs w:val="18"/>
        </w:rPr>
      </w:pPr>
      <w:r w:rsidRPr="000E599D">
        <w:rPr>
          <w:rStyle w:val="Odwoanieprzypisudolnego"/>
          <w:sz w:val="18"/>
          <w:szCs w:val="18"/>
        </w:rPr>
        <w:footnoteRef/>
      </w:r>
      <w:r w:rsidRPr="000E599D">
        <w:rPr>
          <w:sz w:val="18"/>
          <w:szCs w:val="18"/>
        </w:rPr>
        <w:t xml:space="preserve"> Instytut Analiz Rynku Pracy 2019, „Rynek pracy, edukacja, kompetencje. Aktualne trendy i wyniki badań”.</w:t>
      </w:r>
    </w:p>
  </w:footnote>
  <w:footnote w:id="94">
    <w:p w14:paraId="16D38731" w14:textId="77777777" w:rsidR="008A1EE5" w:rsidRDefault="008A1EE5" w:rsidP="00513031">
      <w:pPr>
        <w:pStyle w:val="Tekstprzypisudolnego"/>
      </w:pPr>
      <w:r w:rsidRPr="000E599D">
        <w:rPr>
          <w:rStyle w:val="Odwoanieprzypisudolnego"/>
          <w:sz w:val="18"/>
          <w:szCs w:val="18"/>
        </w:rPr>
        <w:footnoteRef/>
      </w:r>
      <w:r w:rsidRPr="000E599D">
        <w:rPr>
          <w:sz w:val="18"/>
          <w:szCs w:val="18"/>
        </w:rPr>
        <w:t xml:space="preserve"> GUS 2020, Osoby powyżej 50. roku życia na rynku pracy w 2018 r.</w:t>
      </w:r>
    </w:p>
  </w:footnote>
  <w:footnote w:id="95">
    <w:p w14:paraId="0D128FC8" w14:textId="59C95E30" w:rsidR="008A1EE5" w:rsidRPr="00E23452" w:rsidRDefault="008A1EE5">
      <w:pPr>
        <w:pStyle w:val="Tekstprzypisudolnego"/>
        <w:rPr>
          <w:sz w:val="18"/>
          <w:szCs w:val="18"/>
        </w:rPr>
      </w:pPr>
      <w:r>
        <w:rPr>
          <w:rStyle w:val="Odwoanieprzypisudolnego"/>
        </w:rPr>
        <w:footnoteRef/>
      </w:r>
      <w:r>
        <w:t xml:space="preserve"> </w:t>
      </w:r>
      <w:r w:rsidRPr="00E23452">
        <w:rPr>
          <w:sz w:val="18"/>
          <w:szCs w:val="18"/>
        </w:rPr>
        <w:t>GUS 2021, Badanie Aktywności Ekonomicznej Ludności – IV kwartał 2020 r.</w:t>
      </w:r>
    </w:p>
  </w:footnote>
  <w:footnote w:id="96">
    <w:p w14:paraId="225F70F0" w14:textId="77777777" w:rsidR="008A1EE5" w:rsidRDefault="008A1EE5" w:rsidP="00513031">
      <w:pPr>
        <w:pStyle w:val="Tekstprzypisudolnego"/>
      </w:pPr>
      <w:r w:rsidRPr="00E9796F">
        <w:rPr>
          <w:rStyle w:val="Odwoanieprzypisudolnego"/>
          <w:sz w:val="18"/>
          <w:szCs w:val="18"/>
        </w:rPr>
        <w:footnoteRef/>
      </w:r>
      <w:r w:rsidRPr="00E9796F">
        <w:rPr>
          <w:sz w:val="18"/>
          <w:szCs w:val="18"/>
        </w:rPr>
        <w:t xml:space="preserve"> GUS 2020, Osoby niepełnosprawne w 2019 r.</w:t>
      </w:r>
    </w:p>
  </w:footnote>
  <w:footnote w:id="97">
    <w:p w14:paraId="427C7A82" w14:textId="77777777" w:rsidR="008A1EE5" w:rsidRPr="00E9796F" w:rsidRDefault="008A1EE5" w:rsidP="00513031">
      <w:pPr>
        <w:pStyle w:val="Tekstprzypisudolnego"/>
        <w:rPr>
          <w:sz w:val="18"/>
          <w:szCs w:val="18"/>
        </w:rPr>
      </w:pPr>
      <w:r w:rsidRPr="00E9796F">
        <w:rPr>
          <w:rStyle w:val="Odwoanieprzypisudolnego"/>
          <w:sz w:val="18"/>
          <w:szCs w:val="18"/>
        </w:rPr>
        <w:footnoteRef/>
      </w:r>
      <w:r w:rsidRPr="00E9796F">
        <w:rPr>
          <w:sz w:val="18"/>
          <w:szCs w:val="18"/>
        </w:rPr>
        <w:t xml:space="preserve"> GUS 2020, Wybrane zagadnienia rynku pracy (liczba osób 31.12.2020 r. z minimalnym wynagrodzeniem, „samozatrudnieni”, umowy zlecenia, umowy o dzieło). Dane dla 2019 r.</w:t>
      </w:r>
    </w:p>
  </w:footnote>
  <w:footnote w:id="98">
    <w:p w14:paraId="3C74A677" w14:textId="6D07B9EA" w:rsidR="008A1EE5" w:rsidRPr="00E9796F" w:rsidRDefault="008A1EE5" w:rsidP="00513031">
      <w:pPr>
        <w:pStyle w:val="Tekstprzypisudolnego"/>
        <w:rPr>
          <w:sz w:val="18"/>
          <w:szCs w:val="18"/>
        </w:rPr>
      </w:pPr>
      <w:r w:rsidRPr="00E9796F">
        <w:rPr>
          <w:rStyle w:val="Odwoanieprzypisudolnego"/>
          <w:sz w:val="18"/>
          <w:szCs w:val="18"/>
        </w:rPr>
        <w:footnoteRef/>
      </w:r>
      <w:r w:rsidRPr="00E9796F">
        <w:rPr>
          <w:sz w:val="18"/>
          <w:szCs w:val="18"/>
        </w:rPr>
        <w:t xml:space="preserve"> GUS 2020, Ludność. Stan i struktura oraz ruch naturalny w przekroju terytorialnym w 2020 r. Stan w dniu 30 czerwca.</w:t>
      </w:r>
    </w:p>
  </w:footnote>
  <w:footnote w:id="99">
    <w:p w14:paraId="622309E1" w14:textId="77777777" w:rsidR="008A1EE5" w:rsidRPr="00E9796F" w:rsidRDefault="008A1EE5" w:rsidP="00513031">
      <w:pPr>
        <w:pStyle w:val="Tekstprzypisudolnego"/>
        <w:rPr>
          <w:sz w:val="18"/>
          <w:szCs w:val="18"/>
        </w:rPr>
      </w:pPr>
      <w:r w:rsidRPr="00E9796F">
        <w:rPr>
          <w:rStyle w:val="Odwoanieprzypisudolnego"/>
          <w:sz w:val="18"/>
          <w:szCs w:val="18"/>
        </w:rPr>
        <w:footnoteRef/>
      </w:r>
      <w:r w:rsidRPr="00E9796F">
        <w:rPr>
          <w:sz w:val="18"/>
          <w:szCs w:val="18"/>
        </w:rPr>
        <w:t xml:space="preserve"> GUS 2020, Trwanie życia w 2019 r.</w:t>
      </w:r>
    </w:p>
  </w:footnote>
  <w:footnote w:id="100">
    <w:p w14:paraId="753EF718" w14:textId="5C742E4E" w:rsidR="008A1EE5" w:rsidRPr="002D5206" w:rsidRDefault="008A1EE5" w:rsidP="00513031">
      <w:pPr>
        <w:pStyle w:val="Tekstprzypisudolnego"/>
        <w:rPr>
          <w:lang w:val="en-US"/>
        </w:rPr>
      </w:pPr>
      <w:r w:rsidRPr="00E9796F">
        <w:rPr>
          <w:rStyle w:val="Odwoanieprzypisudolnego"/>
          <w:sz w:val="18"/>
          <w:szCs w:val="18"/>
        </w:rPr>
        <w:footnoteRef/>
      </w:r>
      <w:r w:rsidRPr="00E9796F">
        <w:rPr>
          <w:sz w:val="18"/>
          <w:szCs w:val="18"/>
          <w:lang w:val="en-US"/>
        </w:rPr>
        <w:t xml:space="preserve"> Eurostat 2019, Ageing Europe. Looking at lives of older people.</w:t>
      </w:r>
      <w:r w:rsidRPr="002D5206">
        <w:rPr>
          <w:lang w:val="en-US"/>
        </w:rPr>
        <w:t xml:space="preserve"> </w:t>
      </w:r>
    </w:p>
  </w:footnote>
  <w:footnote w:id="101">
    <w:p w14:paraId="0B9A4550" w14:textId="3A23B09E" w:rsidR="008A1EE5" w:rsidRPr="00F3210B" w:rsidRDefault="008A1EE5" w:rsidP="00513031">
      <w:pPr>
        <w:pStyle w:val="Tekstprzypisudolnego"/>
        <w:rPr>
          <w:sz w:val="18"/>
          <w:szCs w:val="18"/>
        </w:rPr>
      </w:pPr>
      <w:r w:rsidRPr="00F3210B">
        <w:rPr>
          <w:rStyle w:val="Odwoanieprzypisudolnego"/>
          <w:sz w:val="18"/>
          <w:szCs w:val="18"/>
        </w:rPr>
        <w:footnoteRef/>
      </w:r>
      <w:r w:rsidRPr="00F3210B">
        <w:rPr>
          <w:sz w:val="18"/>
          <w:szCs w:val="18"/>
        </w:rPr>
        <w:t xml:space="preserve"> GUS 2020, Zasięg ubóstwa ekonomicznego w Polsce w 2019 r. (na podstawie wyników badania budżetów gospodarstw domowych).</w:t>
      </w:r>
    </w:p>
  </w:footnote>
  <w:footnote w:id="102">
    <w:p w14:paraId="3861CFA0" w14:textId="77777777" w:rsidR="008A1EE5" w:rsidRPr="00F3210B" w:rsidRDefault="008A1EE5" w:rsidP="00513031">
      <w:pPr>
        <w:pStyle w:val="Tekstprzypisudolnego"/>
        <w:rPr>
          <w:i/>
          <w:sz w:val="18"/>
          <w:szCs w:val="18"/>
        </w:rPr>
      </w:pPr>
      <w:r w:rsidRPr="00F3210B">
        <w:rPr>
          <w:rStyle w:val="Odwoanieprzypisudolnego"/>
          <w:sz w:val="18"/>
          <w:szCs w:val="18"/>
        </w:rPr>
        <w:footnoteRef/>
      </w:r>
      <w:r w:rsidRPr="00F3210B">
        <w:rPr>
          <w:sz w:val="18"/>
          <w:szCs w:val="18"/>
        </w:rPr>
        <w:t xml:space="preserve"> </w:t>
      </w:r>
      <w:r w:rsidRPr="00F3210B">
        <w:rPr>
          <w:i/>
          <w:sz w:val="18"/>
          <w:szCs w:val="18"/>
        </w:rPr>
        <w:t>Ibidem</w:t>
      </w:r>
    </w:p>
  </w:footnote>
  <w:footnote w:id="103">
    <w:p w14:paraId="1B67047E" w14:textId="77777777" w:rsidR="008A1EE5" w:rsidRPr="00F3210B" w:rsidRDefault="008A1EE5" w:rsidP="00513031">
      <w:pPr>
        <w:pStyle w:val="Tekstprzypisudolnego"/>
        <w:rPr>
          <w:i/>
          <w:sz w:val="18"/>
          <w:szCs w:val="18"/>
        </w:rPr>
      </w:pPr>
      <w:r w:rsidRPr="00F3210B">
        <w:rPr>
          <w:rStyle w:val="Odwoanieprzypisudolnego"/>
          <w:sz w:val="18"/>
          <w:szCs w:val="18"/>
        </w:rPr>
        <w:footnoteRef/>
      </w:r>
      <w:r w:rsidRPr="00F3210B">
        <w:rPr>
          <w:sz w:val="18"/>
          <w:szCs w:val="18"/>
        </w:rPr>
        <w:t xml:space="preserve"> </w:t>
      </w:r>
      <w:r w:rsidRPr="00F3210B">
        <w:rPr>
          <w:i/>
          <w:sz w:val="18"/>
          <w:szCs w:val="18"/>
        </w:rPr>
        <w:t>Ibidem</w:t>
      </w:r>
    </w:p>
  </w:footnote>
  <w:footnote w:id="104">
    <w:p w14:paraId="5A2427AB" w14:textId="7021608B" w:rsidR="008A1EE5" w:rsidRDefault="008A1EE5" w:rsidP="00513031">
      <w:pPr>
        <w:pStyle w:val="Tekstprzypisudolnego"/>
      </w:pPr>
      <w:r w:rsidRPr="00F3210B">
        <w:rPr>
          <w:rStyle w:val="Odwoanieprzypisudolnego"/>
          <w:sz w:val="18"/>
          <w:szCs w:val="18"/>
        </w:rPr>
        <w:footnoteRef/>
      </w:r>
      <w:r w:rsidRPr="00F3210B">
        <w:rPr>
          <w:sz w:val="18"/>
          <w:szCs w:val="18"/>
        </w:rPr>
        <w:t xml:space="preserve"> GUS 2020, Sytuacja gospodarstw domowych w 2019 r. w świetle wyników badania budżetów gospodarstw domowych.</w:t>
      </w:r>
    </w:p>
  </w:footnote>
  <w:footnote w:id="105">
    <w:p w14:paraId="3812B96B" w14:textId="77777777" w:rsidR="008A1EE5" w:rsidRPr="00F3210B" w:rsidRDefault="008A1EE5" w:rsidP="00513031">
      <w:pPr>
        <w:pStyle w:val="Tekstprzypisudolnego"/>
        <w:rPr>
          <w:sz w:val="18"/>
          <w:szCs w:val="18"/>
        </w:rPr>
      </w:pPr>
      <w:r w:rsidRPr="00F3210B">
        <w:rPr>
          <w:rStyle w:val="Odwoanieprzypisudolnego"/>
          <w:sz w:val="18"/>
          <w:szCs w:val="18"/>
        </w:rPr>
        <w:footnoteRef/>
      </w:r>
      <w:r w:rsidRPr="00F3210B">
        <w:rPr>
          <w:sz w:val="18"/>
          <w:szCs w:val="18"/>
        </w:rPr>
        <w:t xml:space="preserve"> GUS 2020, Wybrane zagadnienia rynku pracy (liczba osób 31.12.2020 r. z minimalnym wynagrodzeniem, „samozatrudnieni”, umowy zlecenia, umowy o dzieło). Dane dla 2019 r.</w:t>
      </w:r>
    </w:p>
  </w:footnote>
  <w:footnote w:id="106">
    <w:p w14:paraId="415FFFBC" w14:textId="77777777" w:rsidR="008A1EE5" w:rsidRDefault="008A1EE5" w:rsidP="00513031">
      <w:pPr>
        <w:pStyle w:val="Tekstprzypisudolnego"/>
      </w:pPr>
      <w:r w:rsidRPr="00F3210B">
        <w:rPr>
          <w:rStyle w:val="Odwoanieprzypisudolnego"/>
          <w:sz w:val="18"/>
          <w:szCs w:val="18"/>
        </w:rPr>
        <w:footnoteRef/>
      </w:r>
      <w:r w:rsidRPr="00F3210B">
        <w:rPr>
          <w:sz w:val="18"/>
          <w:szCs w:val="18"/>
        </w:rPr>
        <w:t xml:space="preserve"> </w:t>
      </w:r>
      <w:hyperlink r:id="rId9" w:history="1">
        <w:r w:rsidRPr="00F3210B">
          <w:rPr>
            <w:rStyle w:val="Hipercze"/>
            <w:sz w:val="18"/>
            <w:szCs w:val="18"/>
          </w:rPr>
          <w:t>https://www.gov.pl/web/rodzina/ekonomia-spoleczna-i-solidarna</w:t>
        </w:r>
      </w:hyperlink>
      <w:r w:rsidRPr="00F3210B">
        <w:rPr>
          <w:sz w:val="18"/>
          <w:szCs w:val="18"/>
        </w:rPr>
        <w:t xml:space="preserve"> [dostęp: 12.01.2020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150005"/>
    <w:lvl w:ilvl="0">
      <w:start w:val="1"/>
      <w:numFmt w:val="bullet"/>
      <w:lvlText w:val=""/>
      <w:lvlJc w:val="left"/>
      <w:pPr>
        <w:ind w:left="643" w:hanging="360"/>
      </w:pPr>
      <w:rPr>
        <w:rFonts w:ascii="Wingdings" w:hAnsi="Wingdings" w:hint="default"/>
      </w:rPr>
    </w:lvl>
  </w:abstractNum>
  <w:abstractNum w:abstractNumId="1" w15:restartNumberingAfterBreak="0">
    <w:nsid w:val="FFFFFF88"/>
    <w:multiLevelType w:val="singleLevel"/>
    <w:tmpl w:val="1C900AA8"/>
    <w:lvl w:ilvl="0">
      <w:start w:val="1"/>
      <w:numFmt w:val="decimal"/>
      <w:lvlText w:val="%1."/>
      <w:lvlJc w:val="left"/>
      <w:pPr>
        <w:tabs>
          <w:tab w:val="num" w:pos="360"/>
        </w:tabs>
        <w:ind w:left="360" w:hanging="360"/>
      </w:pPr>
    </w:lvl>
  </w:abstractNum>
  <w:abstractNum w:abstractNumId="2" w15:restartNumberingAfterBreak="0">
    <w:nsid w:val="006D7739"/>
    <w:multiLevelType w:val="hybridMultilevel"/>
    <w:tmpl w:val="800AA34E"/>
    <w:lvl w:ilvl="0" w:tplc="22187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57F3F"/>
    <w:multiLevelType w:val="hybridMultilevel"/>
    <w:tmpl w:val="E0E073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136B9D"/>
    <w:multiLevelType w:val="hybridMultilevel"/>
    <w:tmpl w:val="1BAAC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C67FEA"/>
    <w:multiLevelType w:val="hybridMultilevel"/>
    <w:tmpl w:val="FF5E60E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266050A"/>
    <w:multiLevelType w:val="hybridMultilevel"/>
    <w:tmpl w:val="F306D060"/>
    <w:lvl w:ilvl="0" w:tplc="04150005">
      <w:start w:val="1"/>
      <w:numFmt w:val="bullet"/>
      <w:lvlText w:val=""/>
      <w:lvlJc w:val="left"/>
      <w:pPr>
        <w:ind w:left="1363" w:hanging="360"/>
      </w:pPr>
      <w:rPr>
        <w:rFonts w:ascii="Wingdings" w:hAnsi="Wingdings"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7" w15:restartNumberingAfterBreak="0">
    <w:nsid w:val="12685B17"/>
    <w:multiLevelType w:val="hybridMultilevel"/>
    <w:tmpl w:val="9DF404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66307BD"/>
    <w:multiLevelType w:val="hybridMultilevel"/>
    <w:tmpl w:val="3C16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9F0D0F"/>
    <w:multiLevelType w:val="hybridMultilevel"/>
    <w:tmpl w:val="525ACD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CF50E40"/>
    <w:multiLevelType w:val="hybridMultilevel"/>
    <w:tmpl w:val="D764A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F31833"/>
    <w:multiLevelType w:val="hybridMultilevel"/>
    <w:tmpl w:val="0D26D6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1083A23"/>
    <w:multiLevelType w:val="hybridMultilevel"/>
    <w:tmpl w:val="18200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427AE9"/>
    <w:multiLevelType w:val="hybridMultilevel"/>
    <w:tmpl w:val="E59E8D94"/>
    <w:lvl w:ilvl="0" w:tplc="100CEDAE">
      <w:start w:val="1"/>
      <w:numFmt w:val="decimal"/>
      <w:pStyle w:val="Listanumerowana"/>
      <w:lvlText w:val="%1)"/>
      <w:lvlJc w:val="left"/>
      <w:pPr>
        <w:ind w:left="36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C33836"/>
    <w:multiLevelType w:val="hybridMultilevel"/>
    <w:tmpl w:val="4900007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56E4CEF"/>
    <w:multiLevelType w:val="hybridMultilevel"/>
    <w:tmpl w:val="53184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CB7EDE"/>
    <w:multiLevelType w:val="hybridMultilevel"/>
    <w:tmpl w:val="C2C20048"/>
    <w:lvl w:ilvl="0" w:tplc="2218790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DA1403"/>
    <w:multiLevelType w:val="hybridMultilevel"/>
    <w:tmpl w:val="30802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D65908"/>
    <w:multiLevelType w:val="hybridMultilevel"/>
    <w:tmpl w:val="81E00726"/>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5619350E"/>
    <w:multiLevelType w:val="hybridMultilevel"/>
    <w:tmpl w:val="AEDE0C58"/>
    <w:lvl w:ilvl="0" w:tplc="2218790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757953"/>
    <w:multiLevelType w:val="hybridMultilevel"/>
    <w:tmpl w:val="6D90A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1B5512"/>
    <w:multiLevelType w:val="hybridMultilevel"/>
    <w:tmpl w:val="9336059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63D65996"/>
    <w:multiLevelType w:val="hybridMultilevel"/>
    <w:tmpl w:val="7BEEE7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B62AFC"/>
    <w:multiLevelType w:val="hybridMultilevel"/>
    <w:tmpl w:val="D1A2F210"/>
    <w:lvl w:ilvl="0" w:tplc="221879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1D031C"/>
    <w:multiLevelType w:val="hybridMultilevel"/>
    <w:tmpl w:val="D6A86C48"/>
    <w:lvl w:ilvl="0" w:tplc="7C74F3A2">
      <w:start w:val="1"/>
      <w:numFmt w:val="bullet"/>
      <w:lvlText w:val="•"/>
      <w:lvlJc w:val="left"/>
      <w:pPr>
        <w:tabs>
          <w:tab w:val="num" w:pos="360"/>
        </w:tabs>
        <w:ind w:left="360" w:hanging="360"/>
      </w:pPr>
      <w:rPr>
        <w:rFonts w:ascii="Arial" w:hAnsi="Arial" w:hint="default"/>
      </w:rPr>
    </w:lvl>
    <w:lvl w:ilvl="1" w:tplc="164CC384" w:tentative="1">
      <w:start w:val="1"/>
      <w:numFmt w:val="bullet"/>
      <w:lvlText w:val="•"/>
      <w:lvlJc w:val="left"/>
      <w:pPr>
        <w:tabs>
          <w:tab w:val="num" w:pos="1080"/>
        </w:tabs>
        <w:ind w:left="1080" w:hanging="360"/>
      </w:pPr>
      <w:rPr>
        <w:rFonts w:ascii="Arial" w:hAnsi="Arial" w:hint="default"/>
      </w:rPr>
    </w:lvl>
    <w:lvl w:ilvl="2" w:tplc="2C484894" w:tentative="1">
      <w:start w:val="1"/>
      <w:numFmt w:val="bullet"/>
      <w:lvlText w:val="•"/>
      <w:lvlJc w:val="left"/>
      <w:pPr>
        <w:tabs>
          <w:tab w:val="num" w:pos="1800"/>
        </w:tabs>
        <w:ind w:left="1800" w:hanging="360"/>
      </w:pPr>
      <w:rPr>
        <w:rFonts w:ascii="Arial" w:hAnsi="Arial" w:hint="default"/>
      </w:rPr>
    </w:lvl>
    <w:lvl w:ilvl="3" w:tplc="C7F24C44" w:tentative="1">
      <w:start w:val="1"/>
      <w:numFmt w:val="bullet"/>
      <w:lvlText w:val="•"/>
      <w:lvlJc w:val="left"/>
      <w:pPr>
        <w:tabs>
          <w:tab w:val="num" w:pos="2520"/>
        </w:tabs>
        <w:ind w:left="2520" w:hanging="360"/>
      </w:pPr>
      <w:rPr>
        <w:rFonts w:ascii="Arial" w:hAnsi="Arial" w:hint="default"/>
      </w:rPr>
    </w:lvl>
    <w:lvl w:ilvl="4" w:tplc="52B0A3EC" w:tentative="1">
      <w:start w:val="1"/>
      <w:numFmt w:val="bullet"/>
      <w:lvlText w:val="•"/>
      <w:lvlJc w:val="left"/>
      <w:pPr>
        <w:tabs>
          <w:tab w:val="num" w:pos="3240"/>
        </w:tabs>
        <w:ind w:left="3240" w:hanging="360"/>
      </w:pPr>
      <w:rPr>
        <w:rFonts w:ascii="Arial" w:hAnsi="Arial" w:hint="default"/>
      </w:rPr>
    </w:lvl>
    <w:lvl w:ilvl="5" w:tplc="108C0A46" w:tentative="1">
      <w:start w:val="1"/>
      <w:numFmt w:val="bullet"/>
      <w:lvlText w:val="•"/>
      <w:lvlJc w:val="left"/>
      <w:pPr>
        <w:tabs>
          <w:tab w:val="num" w:pos="3960"/>
        </w:tabs>
        <w:ind w:left="3960" w:hanging="360"/>
      </w:pPr>
      <w:rPr>
        <w:rFonts w:ascii="Arial" w:hAnsi="Arial" w:hint="default"/>
      </w:rPr>
    </w:lvl>
    <w:lvl w:ilvl="6" w:tplc="669265D0" w:tentative="1">
      <w:start w:val="1"/>
      <w:numFmt w:val="bullet"/>
      <w:lvlText w:val="•"/>
      <w:lvlJc w:val="left"/>
      <w:pPr>
        <w:tabs>
          <w:tab w:val="num" w:pos="4680"/>
        </w:tabs>
        <w:ind w:left="4680" w:hanging="360"/>
      </w:pPr>
      <w:rPr>
        <w:rFonts w:ascii="Arial" w:hAnsi="Arial" w:hint="default"/>
      </w:rPr>
    </w:lvl>
    <w:lvl w:ilvl="7" w:tplc="7D14F8DE" w:tentative="1">
      <w:start w:val="1"/>
      <w:numFmt w:val="bullet"/>
      <w:lvlText w:val="•"/>
      <w:lvlJc w:val="left"/>
      <w:pPr>
        <w:tabs>
          <w:tab w:val="num" w:pos="5400"/>
        </w:tabs>
        <w:ind w:left="5400" w:hanging="360"/>
      </w:pPr>
      <w:rPr>
        <w:rFonts w:ascii="Arial" w:hAnsi="Arial" w:hint="default"/>
      </w:rPr>
    </w:lvl>
    <w:lvl w:ilvl="8" w:tplc="EC7CE07A"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12152D5"/>
    <w:multiLevelType w:val="hybridMultilevel"/>
    <w:tmpl w:val="EB64E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B405D"/>
    <w:multiLevelType w:val="hybridMultilevel"/>
    <w:tmpl w:val="78C6D8D6"/>
    <w:lvl w:ilvl="0" w:tplc="82009832">
      <w:start w:val="1"/>
      <w:numFmt w:val="bullet"/>
      <w:pStyle w:val="Listapunktowana"/>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6"/>
  </w:num>
  <w:num w:numId="2">
    <w:abstractNumId w:val="13"/>
  </w:num>
  <w:num w:numId="3">
    <w:abstractNumId w:val="24"/>
  </w:num>
  <w:num w:numId="4">
    <w:abstractNumId w:val="7"/>
  </w:num>
  <w:num w:numId="5">
    <w:abstractNumId w:val="0"/>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22"/>
  </w:num>
  <w:num w:numId="12">
    <w:abstractNumId w:val="13"/>
    <w:lvlOverride w:ilvl="0">
      <w:startOverride w:val="1"/>
    </w:lvlOverride>
  </w:num>
  <w:num w:numId="13">
    <w:abstractNumId w:val="13"/>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num>
  <w:num w:numId="19">
    <w:abstractNumId w:val="13"/>
  </w:num>
  <w:num w:numId="20">
    <w:abstractNumId w:val="13"/>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2"/>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8"/>
  </w:num>
  <w:num w:numId="33">
    <w:abstractNumId w:val="20"/>
  </w:num>
  <w:num w:numId="34">
    <w:abstractNumId w:val="4"/>
  </w:num>
  <w:num w:numId="35">
    <w:abstractNumId w:val="13"/>
    <w:lvlOverride w:ilvl="0">
      <w:startOverride w:val="1"/>
    </w:lvlOverride>
  </w:num>
  <w:num w:numId="36">
    <w:abstractNumId w:val="11"/>
  </w:num>
  <w:num w:numId="37">
    <w:abstractNumId w:val="8"/>
  </w:num>
  <w:num w:numId="38">
    <w:abstractNumId w:val="23"/>
  </w:num>
  <w:num w:numId="39">
    <w:abstractNumId w:val="19"/>
  </w:num>
  <w:num w:numId="40">
    <w:abstractNumId w:val="16"/>
  </w:num>
  <w:num w:numId="41">
    <w:abstractNumId w:val="13"/>
    <w:lvlOverride w:ilvl="0">
      <w:startOverride w:val="1"/>
    </w:lvlOverride>
  </w:num>
  <w:num w:numId="42">
    <w:abstractNumId w:val="13"/>
    <w:lvlOverride w:ilvl="0">
      <w:startOverride w:val="1"/>
    </w:lvlOverride>
  </w:num>
  <w:num w:numId="43">
    <w:abstractNumId w:val="13"/>
    <w:lvlOverride w:ilvl="0">
      <w:startOverride w:val="1"/>
    </w:lvlOverride>
  </w:num>
  <w:num w:numId="44">
    <w:abstractNumId w:val="13"/>
  </w:num>
  <w:num w:numId="45">
    <w:abstractNumId w:val="10"/>
  </w:num>
  <w:num w:numId="46">
    <w:abstractNumId w:val="1"/>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lvlOverride w:ilvl="0">
      <w:startOverride w:val="1"/>
    </w:lvlOverride>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lvlOverride w:ilvl="0">
      <w:startOverride w:val="1"/>
    </w:lvlOverride>
  </w:num>
  <w:num w:numId="63">
    <w:abstractNumId w:val="13"/>
    <w:lvlOverride w:ilvl="0">
      <w:startOverride w:val="1"/>
    </w:lvlOverride>
  </w:num>
  <w:num w:numId="64">
    <w:abstractNumId w:val="13"/>
  </w:num>
  <w:num w:numId="65">
    <w:abstractNumId w:val="13"/>
  </w:num>
  <w:num w:numId="66">
    <w:abstractNumId w:val="26"/>
  </w:num>
  <w:num w:numId="67">
    <w:abstractNumId w:val="26"/>
  </w:num>
  <w:num w:numId="68">
    <w:abstractNumId w:val="14"/>
  </w:num>
  <w:num w:numId="69">
    <w:abstractNumId w:val="21"/>
  </w:num>
  <w:num w:numId="70">
    <w:abstractNumId w:val="13"/>
  </w:num>
  <w:num w:numId="71">
    <w:abstractNumId w:val="6"/>
  </w:num>
  <w:num w:numId="72">
    <w:abstractNumId w:val="26"/>
  </w:num>
  <w:num w:numId="73">
    <w:abstractNumId w:val="26"/>
  </w:num>
  <w:num w:numId="74">
    <w:abstractNumId w:val="13"/>
  </w:num>
  <w:num w:numId="75">
    <w:abstractNumId w:val="13"/>
  </w:num>
  <w:num w:numId="76">
    <w:abstractNumId w:val="13"/>
    <w:lvlOverride w:ilvl="0">
      <w:startOverride w:val="1"/>
    </w:lvlOverride>
  </w:num>
  <w:num w:numId="77">
    <w:abstractNumId w:val="12"/>
  </w:num>
  <w:num w:numId="78">
    <w:abstractNumId w:val="13"/>
  </w:num>
  <w:num w:numId="79">
    <w:abstractNumId w:val="9"/>
  </w:num>
  <w:num w:numId="80">
    <w:abstractNumId w:val="15"/>
  </w:num>
  <w:num w:numId="81">
    <w:abstractNumId w:val="25"/>
  </w:num>
  <w:num w:numId="82">
    <w:abstractNumId w:val="3"/>
  </w:num>
  <w:num w:numId="83">
    <w:abstractNumId w:val="13"/>
  </w:num>
  <w:num w:numId="84">
    <w:abstractNumId w:val="13"/>
  </w:num>
  <w:num w:numId="85">
    <w:abstractNumId w:val="13"/>
  </w:num>
  <w:num w:numId="86">
    <w:abstractNumId w:val="13"/>
  </w:num>
  <w:num w:numId="87">
    <w:abstractNumId w:val="13"/>
  </w:num>
  <w:num w:numId="88">
    <w:abstractNumId w:val="17"/>
  </w:num>
  <w:num w:numId="89">
    <w:abstractNumId w:val="13"/>
  </w:num>
  <w:num w:numId="90">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7C"/>
    <w:rsid w:val="000018DF"/>
    <w:rsid w:val="00002262"/>
    <w:rsid w:val="000028F9"/>
    <w:rsid w:val="0000359A"/>
    <w:rsid w:val="00003697"/>
    <w:rsid w:val="0000371C"/>
    <w:rsid w:val="00003FAA"/>
    <w:rsid w:val="000045A1"/>
    <w:rsid w:val="00004E54"/>
    <w:rsid w:val="00005115"/>
    <w:rsid w:val="00006434"/>
    <w:rsid w:val="00006B9F"/>
    <w:rsid w:val="00007CC3"/>
    <w:rsid w:val="00010A52"/>
    <w:rsid w:val="0001117A"/>
    <w:rsid w:val="00011C18"/>
    <w:rsid w:val="00011D05"/>
    <w:rsid w:val="000138A8"/>
    <w:rsid w:val="00015B9B"/>
    <w:rsid w:val="00015C98"/>
    <w:rsid w:val="0001723C"/>
    <w:rsid w:val="0002017B"/>
    <w:rsid w:val="000209A4"/>
    <w:rsid w:val="0002101D"/>
    <w:rsid w:val="000215E7"/>
    <w:rsid w:val="00021BE9"/>
    <w:rsid w:val="00022287"/>
    <w:rsid w:val="000224E2"/>
    <w:rsid w:val="0002330D"/>
    <w:rsid w:val="00023C17"/>
    <w:rsid w:val="0002572F"/>
    <w:rsid w:val="00025E56"/>
    <w:rsid w:val="000262E9"/>
    <w:rsid w:val="000269E7"/>
    <w:rsid w:val="00026DA9"/>
    <w:rsid w:val="00026E51"/>
    <w:rsid w:val="000270A2"/>
    <w:rsid w:val="00031377"/>
    <w:rsid w:val="0003287F"/>
    <w:rsid w:val="000334B8"/>
    <w:rsid w:val="000336F4"/>
    <w:rsid w:val="00033709"/>
    <w:rsid w:val="0003383C"/>
    <w:rsid w:val="00033840"/>
    <w:rsid w:val="00033E45"/>
    <w:rsid w:val="000348C8"/>
    <w:rsid w:val="00034C6A"/>
    <w:rsid w:val="000372FB"/>
    <w:rsid w:val="000405EB"/>
    <w:rsid w:val="00040B92"/>
    <w:rsid w:val="00041137"/>
    <w:rsid w:val="000416DD"/>
    <w:rsid w:val="000448ED"/>
    <w:rsid w:val="00044F95"/>
    <w:rsid w:val="00045120"/>
    <w:rsid w:val="00045DAE"/>
    <w:rsid w:val="00046BE6"/>
    <w:rsid w:val="00051057"/>
    <w:rsid w:val="00051135"/>
    <w:rsid w:val="0005135A"/>
    <w:rsid w:val="00051726"/>
    <w:rsid w:val="00051764"/>
    <w:rsid w:val="00051BF5"/>
    <w:rsid w:val="0005235E"/>
    <w:rsid w:val="00052AE8"/>
    <w:rsid w:val="000537FE"/>
    <w:rsid w:val="00053884"/>
    <w:rsid w:val="00055806"/>
    <w:rsid w:val="000561E4"/>
    <w:rsid w:val="00056375"/>
    <w:rsid w:val="000566A3"/>
    <w:rsid w:val="00056904"/>
    <w:rsid w:val="00056DF6"/>
    <w:rsid w:val="00060A33"/>
    <w:rsid w:val="00062036"/>
    <w:rsid w:val="0006265E"/>
    <w:rsid w:val="00063790"/>
    <w:rsid w:val="00063A31"/>
    <w:rsid w:val="00063B48"/>
    <w:rsid w:val="000644D3"/>
    <w:rsid w:val="00065663"/>
    <w:rsid w:val="000659DF"/>
    <w:rsid w:val="00065F3E"/>
    <w:rsid w:val="00065F7C"/>
    <w:rsid w:val="00066340"/>
    <w:rsid w:val="000666F1"/>
    <w:rsid w:val="000678EB"/>
    <w:rsid w:val="00070344"/>
    <w:rsid w:val="0007038B"/>
    <w:rsid w:val="00070392"/>
    <w:rsid w:val="000713E2"/>
    <w:rsid w:val="000718AA"/>
    <w:rsid w:val="00071CBB"/>
    <w:rsid w:val="000723EB"/>
    <w:rsid w:val="00072468"/>
    <w:rsid w:val="000725BB"/>
    <w:rsid w:val="000727B3"/>
    <w:rsid w:val="00072805"/>
    <w:rsid w:val="00072F0D"/>
    <w:rsid w:val="000732D5"/>
    <w:rsid w:val="000749B6"/>
    <w:rsid w:val="000757F3"/>
    <w:rsid w:val="00075B44"/>
    <w:rsid w:val="00075BF0"/>
    <w:rsid w:val="00075F35"/>
    <w:rsid w:val="00076586"/>
    <w:rsid w:val="00076F75"/>
    <w:rsid w:val="000774D0"/>
    <w:rsid w:val="0007774F"/>
    <w:rsid w:val="00077907"/>
    <w:rsid w:val="000809C7"/>
    <w:rsid w:val="00080A8E"/>
    <w:rsid w:val="00081596"/>
    <w:rsid w:val="000815C8"/>
    <w:rsid w:val="000824AD"/>
    <w:rsid w:val="000835B6"/>
    <w:rsid w:val="0008475C"/>
    <w:rsid w:val="00085FF5"/>
    <w:rsid w:val="00086050"/>
    <w:rsid w:val="0008663B"/>
    <w:rsid w:val="00086ADD"/>
    <w:rsid w:val="0008701D"/>
    <w:rsid w:val="000902DF"/>
    <w:rsid w:val="00090DF5"/>
    <w:rsid w:val="00092405"/>
    <w:rsid w:val="00093174"/>
    <w:rsid w:val="000953C1"/>
    <w:rsid w:val="0009618E"/>
    <w:rsid w:val="00097120"/>
    <w:rsid w:val="000979E5"/>
    <w:rsid w:val="00097DF9"/>
    <w:rsid w:val="00097F5A"/>
    <w:rsid w:val="000A0098"/>
    <w:rsid w:val="000A1AD3"/>
    <w:rsid w:val="000A240F"/>
    <w:rsid w:val="000A2CFB"/>
    <w:rsid w:val="000A2F3F"/>
    <w:rsid w:val="000A4519"/>
    <w:rsid w:val="000A4CD7"/>
    <w:rsid w:val="000A4D5A"/>
    <w:rsid w:val="000A5C1A"/>
    <w:rsid w:val="000A6019"/>
    <w:rsid w:val="000A69A6"/>
    <w:rsid w:val="000A75B9"/>
    <w:rsid w:val="000A7D76"/>
    <w:rsid w:val="000A7E8B"/>
    <w:rsid w:val="000B1531"/>
    <w:rsid w:val="000B19FB"/>
    <w:rsid w:val="000B1BDF"/>
    <w:rsid w:val="000B2105"/>
    <w:rsid w:val="000B25C9"/>
    <w:rsid w:val="000B2FEA"/>
    <w:rsid w:val="000B382B"/>
    <w:rsid w:val="000B4381"/>
    <w:rsid w:val="000B56AE"/>
    <w:rsid w:val="000B5A27"/>
    <w:rsid w:val="000B633E"/>
    <w:rsid w:val="000B638C"/>
    <w:rsid w:val="000B6403"/>
    <w:rsid w:val="000B6582"/>
    <w:rsid w:val="000B77EA"/>
    <w:rsid w:val="000C0323"/>
    <w:rsid w:val="000C0425"/>
    <w:rsid w:val="000C06AE"/>
    <w:rsid w:val="000C16C7"/>
    <w:rsid w:val="000C1E04"/>
    <w:rsid w:val="000C2669"/>
    <w:rsid w:val="000C2EAC"/>
    <w:rsid w:val="000C3343"/>
    <w:rsid w:val="000C338C"/>
    <w:rsid w:val="000C35B2"/>
    <w:rsid w:val="000C3715"/>
    <w:rsid w:val="000C3D86"/>
    <w:rsid w:val="000C4122"/>
    <w:rsid w:val="000C43F4"/>
    <w:rsid w:val="000C4E9C"/>
    <w:rsid w:val="000C69AB"/>
    <w:rsid w:val="000C69F8"/>
    <w:rsid w:val="000D03B1"/>
    <w:rsid w:val="000D0B13"/>
    <w:rsid w:val="000D1418"/>
    <w:rsid w:val="000D1F1E"/>
    <w:rsid w:val="000D4567"/>
    <w:rsid w:val="000D56C0"/>
    <w:rsid w:val="000D57F3"/>
    <w:rsid w:val="000D5AD9"/>
    <w:rsid w:val="000D67C5"/>
    <w:rsid w:val="000D70DF"/>
    <w:rsid w:val="000D7324"/>
    <w:rsid w:val="000D785F"/>
    <w:rsid w:val="000D7E12"/>
    <w:rsid w:val="000D7F46"/>
    <w:rsid w:val="000E01E4"/>
    <w:rsid w:val="000E0C87"/>
    <w:rsid w:val="000E1645"/>
    <w:rsid w:val="000E2A22"/>
    <w:rsid w:val="000E2B42"/>
    <w:rsid w:val="000E3500"/>
    <w:rsid w:val="000E43B8"/>
    <w:rsid w:val="000E55DA"/>
    <w:rsid w:val="000E599D"/>
    <w:rsid w:val="000E668A"/>
    <w:rsid w:val="000E69D5"/>
    <w:rsid w:val="000E7F34"/>
    <w:rsid w:val="000F02B8"/>
    <w:rsid w:val="000F1487"/>
    <w:rsid w:val="000F2FB0"/>
    <w:rsid w:val="000F3022"/>
    <w:rsid w:val="000F3026"/>
    <w:rsid w:val="000F3CAD"/>
    <w:rsid w:val="000F447E"/>
    <w:rsid w:val="000F4BE6"/>
    <w:rsid w:val="000F52A7"/>
    <w:rsid w:val="000F69AE"/>
    <w:rsid w:val="00100D7C"/>
    <w:rsid w:val="00101AE3"/>
    <w:rsid w:val="001028C6"/>
    <w:rsid w:val="0010404D"/>
    <w:rsid w:val="001045DB"/>
    <w:rsid w:val="001049D2"/>
    <w:rsid w:val="00104BCC"/>
    <w:rsid w:val="00106165"/>
    <w:rsid w:val="00106240"/>
    <w:rsid w:val="0010757B"/>
    <w:rsid w:val="00107AB5"/>
    <w:rsid w:val="00107EA2"/>
    <w:rsid w:val="00110920"/>
    <w:rsid w:val="00110A41"/>
    <w:rsid w:val="00111AF1"/>
    <w:rsid w:val="001120D9"/>
    <w:rsid w:val="00112C53"/>
    <w:rsid w:val="0011319E"/>
    <w:rsid w:val="00113921"/>
    <w:rsid w:val="00113926"/>
    <w:rsid w:val="00114186"/>
    <w:rsid w:val="00114715"/>
    <w:rsid w:val="00115265"/>
    <w:rsid w:val="0011605F"/>
    <w:rsid w:val="001172FA"/>
    <w:rsid w:val="0011782B"/>
    <w:rsid w:val="00120DFC"/>
    <w:rsid w:val="00121352"/>
    <w:rsid w:val="00121418"/>
    <w:rsid w:val="00121FD8"/>
    <w:rsid w:val="001242AD"/>
    <w:rsid w:val="00125D0F"/>
    <w:rsid w:val="00126884"/>
    <w:rsid w:val="00130009"/>
    <w:rsid w:val="00130123"/>
    <w:rsid w:val="00130399"/>
    <w:rsid w:val="00130847"/>
    <w:rsid w:val="00131DD8"/>
    <w:rsid w:val="00133442"/>
    <w:rsid w:val="00133A0D"/>
    <w:rsid w:val="0013462B"/>
    <w:rsid w:val="00134AE7"/>
    <w:rsid w:val="001372A3"/>
    <w:rsid w:val="00137377"/>
    <w:rsid w:val="0013748A"/>
    <w:rsid w:val="001408FF"/>
    <w:rsid w:val="00141880"/>
    <w:rsid w:val="0014268C"/>
    <w:rsid w:val="00142794"/>
    <w:rsid w:val="0014281E"/>
    <w:rsid w:val="001428AE"/>
    <w:rsid w:val="0014355C"/>
    <w:rsid w:val="00144305"/>
    <w:rsid w:val="0014485E"/>
    <w:rsid w:val="00144DD8"/>
    <w:rsid w:val="001458F8"/>
    <w:rsid w:val="00146A3B"/>
    <w:rsid w:val="00146DCE"/>
    <w:rsid w:val="001472AF"/>
    <w:rsid w:val="00147851"/>
    <w:rsid w:val="0015046B"/>
    <w:rsid w:val="00151B78"/>
    <w:rsid w:val="001526F7"/>
    <w:rsid w:val="00152E79"/>
    <w:rsid w:val="00153850"/>
    <w:rsid w:val="00154102"/>
    <w:rsid w:val="00154B1E"/>
    <w:rsid w:val="001554C6"/>
    <w:rsid w:val="0015582E"/>
    <w:rsid w:val="00155F77"/>
    <w:rsid w:val="00156512"/>
    <w:rsid w:val="0015665F"/>
    <w:rsid w:val="00156F2E"/>
    <w:rsid w:val="00157AA6"/>
    <w:rsid w:val="001608A9"/>
    <w:rsid w:val="00160AF1"/>
    <w:rsid w:val="00161ED5"/>
    <w:rsid w:val="00161F5D"/>
    <w:rsid w:val="00163045"/>
    <w:rsid w:val="001635FF"/>
    <w:rsid w:val="0016412A"/>
    <w:rsid w:val="0016416D"/>
    <w:rsid w:val="00164A7C"/>
    <w:rsid w:val="00164B03"/>
    <w:rsid w:val="001658D3"/>
    <w:rsid w:val="00166219"/>
    <w:rsid w:val="0016755F"/>
    <w:rsid w:val="00167DA9"/>
    <w:rsid w:val="00170D97"/>
    <w:rsid w:val="00171378"/>
    <w:rsid w:val="00171702"/>
    <w:rsid w:val="00171DBE"/>
    <w:rsid w:val="00172132"/>
    <w:rsid w:val="00172241"/>
    <w:rsid w:val="00172826"/>
    <w:rsid w:val="00172C89"/>
    <w:rsid w:val="001731B2"/>
    <w:rsid w:val="001736ED"/>
    <w:rsid w:val="00173993"/>
    <w:rsid w:val="00173B54"/>
    <w:rsid w:val="001748C5"/>
    <w:rsid w:val="001751BD"/>
    <w:rsid w:val="00175640"/>
    <w:rsid w:val="00175975"/>
    <w:rsid w:val="001768A7"/>
    <w:rsid w:val="001773FB"/>
    <w:rsid w:val="0018042D"/>
    <w:rsid w:val="00180E95"/>
    <w:rsid w:val="00180FF2"/>
    <w:rsid w:val="0018106F"/>
    <w:rsid w:val="0018118F"/>
    <w:rsid w:val="00181A1D"/>
    <w:rsid w:val="00181D13"/>
    <w:rsid w:val="00181FEF"/>
    <w:rsid w:val="001833A5"/>
    <w:rsid w:val="00183DC0"/>
    <w:rsid w:val="0018545A"/>
    <w:rsid w:val="00185922"/>
    <w:rsid w:val="00185F77"/>
    <w:rsid w:val="00186249"/>
    <w:rsid w:val="00187034"/>
    <w:rsid w:val="00187211"/>
    <w:rsid w:val="001873F3"/>
    <w:rsid w:val="00187D7D"/>
    <w:rsid w:val="00187FC4"/>
    <w:rsid w:val="00187FE7"/>
    <w:rsid w:val="0019009B"/>
    <w:rsid w:val="001900C4"/>
    <w:rsid w:val="001904C2"/>
    <w:rsid w:val="00190A72"/>
    <w:rsid w:val="00190D4B"/>
    <w:rsid w:val="001920E2"/>
    <w:rsid w:val="001939BA"/>
    <w:rsid w:val="00194D58"/>
    <w:rsid w:val="00195FA3"/>
    <w:rsid w:val="0019651E"/>
    <w:rsid w:val="0019775D"/>
    <w:rsid w:val="00197A45"/>
    <w:rsid w:val="001A1113"/>
    <w:rsid w:val="001A1E4B"/>
    <w:rsid w:val="001A34BA"/>
    <w:rsid w:val="001A38B0"/>
    <w:rsid w:val="001A6431"/>
    <w:rsid w:val="001A6C8A"/>
    <w:rsid w:val="001A6CDD"/>
    <w:rsid w:val="001A73BC"/>
    <w:rsid w:val="001A7D7F"/>
    <w:rsid w:val="001B0624"/>
    <w:rsid w:val="001B08AC"/>
    <w:rsid w:val="001B160A"/>
    <w:rsid w:val="001B1915"/>
    <w:rsid w:val="001B1D89"/>
    <w:rsid w:val="001B1F90"/>
    <w:rsid w:val="001B2647"/>
    <w:rsid w:val="001B38EE"/>
    <w:rsid w:val="001B6017"/>
    <w:rsid w:val="001B613E"/>
    <w:rsid w:val="001B657C"/>
    <w:rsid w:val="001B7CF2"/>
    <w:rsid w:val="001B7E2F"/>
    <w:rsid w:val="001C04D1"/>
    <w:rsid w:val="001C0679"/>
    <w:rsid w:val="001C0ABE"/>
    <w:rsid w:val="001C0F36"/>
    <w:rsid w:val="001C1231"/>
    <w:rsid w:val="001C1858"/>
    <w:rsid w:val="001C24BD"/>
    <w:rsid w:val="001C398A"/>
    <w:rsid w:val="001C409F"/>
    <w:rsid w:val="001C459F"/>
    <w:rsid w:val="001C4F4B"/>
    <w:rsid w:val="001C6C9C"/>
    <w:rsid w:val="001C762F"/>
    <w:rsid w:val="001C7F82"/>
    <w:rsid w:val="001D0ACC"/>
    <w:rsid w:val="001D1889"/>
    <w:rsid w:val="001D2CA2"/>
    <w:rsid w:val="001D31E7"/>
    <w:rsid w:val="001D386C"/>
    <w:rsid w:val="001D479E"/>
    <w:rsid w:val="001D49D8"/>
    <w:rsid w:val="001D4C96"/>
    <w:rsid w:val="001D5B52"/>
    <w:rsid w:val="001E1F18"/>
    <w:rsid w:val="001E35F6"/>
    <w:rsid w:val="001E3C88"/>
    <w:rsid w:val="001E49F5"/>
    <w:rsid w:val="001E5C40"/>
    <w:rsid w:val="001E6158"/>
    <w:rsid w:val="001E67AF"/>
    <w:rsid w:val="001E6F5D"/>
    <w:rsid w:val="001E7041"/>
    <w:rsid w:val="001E796C"/>
    <w:rsid w:val="001F0AA3"/>
    <w:rsid w:val="001F1212"/>
    <w:rsid w:val="001F1BB3"/>
    <w:rsid w:val="001F409C"/>
    <w:rsid w:val="001F417B"/>
    <w:rsid w:val="001F43FA"/>
    <w:rsid w:val="001F5307"/>
    <w:rsid w:val="001F5468"/>
    <w:rsid w:val="001F56F4"/>
    <w:rsid w:val="001F645B"/>
    <w:rsid w:val="001F751C"/>
    <w:rsid w:val="001F7CD3"/>
    <w:rsid w:val="00200378"/>
    <w:rsid w:val="00200414"/>
    <w:rsid w:val="002008D5"/>
    <w:rsid w:val="0020098F"/>
    <w:rsid w:val="00200D96"/>
    <w:rsid w:val="002028A1"/>
    <w:rsid w:val="00203D74"/>
    <w:rsid w:val="00203D8B"/>
    <w:rsid w:val="00204D2D"/>
    <w:rsid w:val="00205335"/>
    <w:rsid w:val="002058A4"/>
    <w:rsid w:val="00205C37"/>
    <w:rsid w:val="00205D8F"/>
    <w:rsid w:val="00207570"/>
    <w:rsid w:val="00207574"/>
    <w:rsid w:val="00207C9D"/>
    <w:rsid w:val="00210700"/>
    <w:rsid w:val="00210EFC"/>
    <w:rsid w:val="002110C0"/>
    <w:rsid w:val="0021267E"/>
    <w:rsid w:val="00212A84"/>
    <w:rsid w:val="00213393"/>
    <w:rsid w:val="002133E7"/>
    <w:rsid w:val="0021373F"/>
    <w:rsid w:val="00214E8E"/>
    <w:rsid w:val="002155E5"/>
    <w:rsid w:val="00215C28"/>
    <w:rsid w:val="00216179"/>
    <w:rsid w:val="00216197"/>
    <w:rsid w:val="00216E52"/>
    <w:rsid w:val="00216F3C"/>
    <w:rsid w:val="00220EF0"/>
    <w:rsid w:val="00221105"/>
    <w:rsid w:val="002214D3"/>
    <w:rsid w:val="00221FB0"/>
    <w:rsid w:val="002223FE"/>
    <w:rsid w:val="002239C9"/>
    <w:rsid w:val="00224537"/>
    <w:rsid w:val="002246CC"/>
    <w:rsid w:val="00225822"/>
    <w:rsid w:val="0022658B"/>
    <w:rsid w:val="0022747C"/>
    <w:rsid w:val="00227619"/>
    <w:rsid w:val="0023001B"/>
    <w:rsid w:val="00231DDA"/>
    <w:rsid w:val="0023360C"/>
    <w:rsid w:val="00234095"/>
    <w:rsid w:val="002350E1"/>
    <w:rsid w:val="00235181"/>
    <w:rsid w:val="0023725B"/>
    <w:rsid w:val="00237F8C"/>
    <w:rsid w:val="00240BAD"/>
    <w:rsid w:val="00240D20"/>
    <w:rsid w:val="002416A0"/>
    <w:rsid w:val="00241B60"/>
    <w:rsid w:val="002432BB"/>
    <w:rsid w:val="002437D4"/>
    <w:rsid w:val="00244109"/>
    <w:rsid w:val="00244218"/>
    <w:rsid w:val="00244E9A"/>
    <w:rsid w:val="00244EE6"/>
    <w:rsid w:val="002464CA"/>
    <w:rsid w:val="002502DA"/>
    <w:rsid w:val="002503AE"/>
    <w:rsid w:val="00251016"/>
    <w:rsid w:val="002510A1"/>
    <w:rsid w:val="00251E5B"/>
    <w:rsid w:val="0025320A"/>
    <w:rsid w:val="00253B94"/>
    <w:rsid w:val="00253FF7"/>
    <w:rsid w:val="0025455A"/>
    <w:rsid w:val="002549A9"/>
    <w:rsid w:val="002549EA"/>
    <w:rsid w:val="00254A4A"/>
    <w:rsid w:val="00254CBA"/>
    <w:rsid w:val="00254FDA"/>
    <w:rsid w:val="00255652"/>
    <w:rsid w:val="00255677"/>
    <w:rsid w:val="0025585D"/>
    <w:rsid w:val="00255905"/>
    <w:rsid w:val="00256668"/>
    <w:rsid w:val="00256C45"/>
    <w:rsid w:val="002604D2"/>
    <w:rsid w:val="00261431"/>
    <w:rsid w:val="00261912"/>
    <w:rsid w:val="002632FE"/>
    <w:rsid w:val="002633DB"/>
    <w:rsid w:val="00263BDD"/>
    <w:rsid w:val="002641EF"/>
    <w:rsid w:val="00264B4F"/>
    <w:rsid w:val="00264DAE"/>
    <w:rsid w:val="0026554C"/>
    <w:rsid w:val="002659EE"/>
    <w:rsid w:val="00265B5E"/>
    <w:rsid w:val="00265B8A"/>
    <w:rsid w:val="0026604C"/>
    <w:rsid w:val="002663D6"/>
    <w:rsid w:val="0026672F"/>
    <w:rsid w:val="00266858"/>
    <w:rsid w:val="00266CE6"/>
    <w:rsid w:val="00267768"/>
    <w:rsid w:val="00270351"/>
    <w:rsid w:val="00270D6B"/>
    <w:rsid w:val="002712C9"/>
    <w:rsid w:val="002720F9"/>
    <w:rsid w:val="00273106"/>
    <w:rsid w:val="00273B03"/>
    <w:rsid w:val="00273FA9"/>
    <w:rsid w:val="002743C0"/>
    <w:rsid w:val="00274BB8"/>
    <w:rsid w:val="00275B5E"/>
    <w:rsid w:val="0027697E"/>
    <w:rsid w:val="002769C0"/>
    <w:rsid w:val="00276A83"/>
    <w:rsid w:val="00276D9A"/>
    <w:rsid w:val="00276D9C"/>
    <w:rsid w:val="00276EA7"/>
    <w:rsid w:val="00280448"/>
    <w:rsid w:val="002811C5"/>
    <w:rsid w:val="0028277A"/>
    <w:rsid w:val="002827BA"/>
    <w:rsid w:val="00282F38"/>
    <w:rsid w:val="00283DEB"/>
    <w:rsid w:val="00283ED4"/>
    <w:rsid w:val="00284138"/>
    <w:rsid w:val="00284267"/>
    <w:rsid w:val="00284EF0"/>
    <w:rsid w:val="00284FE9"/>
    <w:rsid w:val="00285388"/>
    <w:rsid w:val="00285C74"/>
    <w:rsid w:val="0028674B"/>
    <w:rsid w:val="00286A0B"/>
    <w:rsid w:val="0029104D"/>
    <w:rsid w:val="002910CD"/>
    <w:rsid w:val="0029151D"/>
    <w:rsid w:val="00292521"/>
    <w:rsid w:val="00292E17"/>
    <w:rsid w:val="0029314C"/>
    <w:rsid w:val="0029333D"/>
    <w:rsid w:val="00293B66"/>
    <w:rsid w:val="00293C07"/>
    <w:rsid w:val="00293D5A"/>
    <w:rsid w:val="00293D8E"/>
    <w:rsid w:val="00294F4F"/>
    <w:rsid w:val="00294FE6"/>
    <w:rsid w:val="00296081"/>
    <w:rsid w:val="00296EB4"/>
    <w:rsid w:val="002971FB"/>
    <w:rsid w:val="00297ADA"/>
    <w:rsid w:val="00297FB2"/>
    <w:rsid w:val="002A05A3"/>
    <w:rsid w:val="002A0DCF"/>
    <w:rsid w:val="002A4BB7"/>
    <w:rsid w:val="002A5C86"/>
    <w:rsid w:val="002A605B"/>
    <w:rsid w:val="002A6884"/>
    <w:rsid w:val="002A70E4"/>
    <w:rsid w:val="002A72C3"/>
    <w:rsid w:val="002A7A7A"/>
    <w:rsid w:val="002B0453"/>
    <w:rsid w:val="002B0F9F"/>
    <w:rsid w:val="002B2E21"/>
    <w:rsid w:val="002B2FDD"/>
    <w:rsid w:val="002B6C6A"/>
    <w:rsid w:val="002B7409"/>
    <w:rsid w:val="002B74FD"/>
    <w:rsid w:val="002B7AE3"/>
    <w:rsid w:val="002C2226"/>
    <w:rsid w:val="002C25D5"/>
    <w:rsid w:val="002C4575"/>
    <w:rsid w:val="002C679F"/>
    <w:rsid w:val="002C6A87"/>
    <w:rsid w:val="002C6BE7"/>
    <w:rsid w:val="002C6BF3"/>
    <w:rsid w:val="002C78FB"/>
    <w:rsid w:val="002C795C"/>
    <w:rsid w:val="002C7C86"/>
    <w:rsid w:val="002D04C3"/>
    <w:rsid w:val="002D1EA1"/>
    <w:rsid w:val="002D201F"/>
    <w:rsid w:val="002D358D"/>
    <w:rsid w:val="002D38B1"/>
    <w:rsid w:val="002D39D0"/>
    <w:rsid w:val="002D3ABB"/>
    <w:rsid w:val="002D3FBE"/>
    <w:rsid w:val="002D467B"/>
    <w:rsid w:val="002D47E9"/>
    <w:rsid w:val="002D4FF5"/>
    <w:rsid w:val="002D50B2"/>
    <w:rsid w:val="002D6B93"/>
    <w:rsid w:val="002D6F2F"/>
    <w:rsid w:val="002D78B4"/>
    <w:rsid w:val="002D7B12"/>
    <w:rsid w:val="002E04BD"/>
    <w:rsid w:val="002E1190"/>
    <w:rsid w:val="002E2067"/>
    <w:rsid w:val="002E3495"/>
    <w:rsid w:val="002E3AF5"/>
    <w:rsid w:val="002E4E56"/>
    <w:rsid w:val="002E4EA0"/>
    <w:rsid w:val="002F01D9"/>
    <w:rsid w:val="002F0FA2"/>
    <w:rsid w:val="002F15B6"/>
    <w:rsid w:val="002F164C"/>
    <w:rsid w:val="002F2526"/>
    <w:rsid w:val="002F2ED2"/>
    <w:rsid w:val="002F3B12"/>
    <w:rsid w:val="002F3FD6"/>
    <w:rsid w:val="002F42A4"/>
    <w:rsid w:val="002F470C"/>
    <w:rsid w:val="002F4A2C"/>
    <w:rsid w:val="002F4FAD"/>
    <w:rsid w:val="002F525A"/>
    <w:rsid w:val="002F5560"/>
    <w:rsid w:val="002F623B"/>
    <w:rsid w:val="002F6F22"/>
    <w:rsid w:val="002F7E79"/>
    <w:rsid w:val="00300287"/>
    <w:rsid w:val="0030054B"/>
    <w:rsid w:val="00300555"/>
    <w:rsid w:val="00300F34"/>
    <w:rsid w:val="00301B1B"/>
    <w:rsid w:val="003021A6"/>
    <w:rsid w:val="00302525"/>
    <w:rsid w:val="0030396B"/>
    <w:rsid w:val="00303CAC"/>
    <w:rsid w:val="00303CAF"/>
    <w:rsid w:val="00303E6F"/>
    <w:rsid w:val="00304830"/>
    <w:rsid w:val="00306084"/>
    <w:rsid w:val="00306415"/>
    <w:rsid w:val="00310A33"/>
    <w:rsid w:val="00310C73"/>
    <w:rsid w:val="0031119F"/>
    <w:rsid w:val="00311382"/>
    <w:rsid w:val="00311F67"/>
    <w:rsid w:val="00312C87"/>
    <w:rsid w:val="003134E3"/>
    <w:rsid w:val="00314581"/>
    <w:rsid w:val="003154DB"/>
    <w:rsid w:val="003155D8"/>
    <w:rsid w:val="00315A3F"/>
    <w:rsid w:val="00316054"/>
    <w:rsid w:val="003160F9"/>
    <w:rsid w:val="003161A7"/>
    <w:rsid w:val="00320196"/>
    <w:rsid w:val="00320D72"/>
    <w:rsid w:val="003214B6"/>
    <w:rsid w:val="00321906"/>
    <w:rsid w:val="00321EA6"/>
    <w:rsid w:val="00322812"/>
    <w:rsid w:val="00323804"/>
    <w:rsid w:val="00323B70"/>
    <w:rsid w:val="00323EA4"/>
    <w:rsid w:val="0032429E"/>
    <w:rsid w:val="00324D68"/>
    <w:rsid w:val="003251E8"/>
    <w:rsid w:val="0032639B"/>
    <w:rsid w:val="003263A3"/>
    <w:rsid w:val="003271DC"/>
    <w:rsid w:val="0032728A"/>
    <w:rsid w:val="0032748D"/>
    <w:rsid w:val="00327EA3"/>
    <w:rsid w:val="003305A0"/>
    <w:rsid w:val="00331B21"/>
    <w:rsid w:val="00331FFC"/>
    <w:rsid w:val="00332131"/>
    <w:rsid w:val="0033270E"/>
    <w:rsid w:val="00333B74"/>
    <w:rsid w:val="00334181"/>
    <w:rsid w:val="0033454F"/>
    <w:rsid w:val="003347FF"/>
    <w:rsid w:val="00334801"/>
    <w:rsid w:val="003356C1"/>
    <w:rsid w:val="00335C1A"/>
    <w:rsid w:val="00335DE4"/>
    <w:rsid w:val="003361ED"/>
    <w:rsid w:val="00337050"/>
    <w:rsid w:val="00337669"/>
    <w:rsid w:val="00337B90"/>
    <w:rsid w:val="00337C83"/>
    <w:rsid w:val="00337D6D"/>
    <w:rsid w:val="003402E6"/>
    <w:rsid w:val="0034061B"/>
    <w:rsid w:val="00340C19"/>
    <w:rsid w:val="00340D5A"/>
    <w:rsid w:val="00341594"/>
    <w:rsid w:val="00341A01"/>
    <w:rsid w:val="0034320C"/>
    <w:rsid w:val="0034328E"/>
    <w:rsid w:val="003449F6"/>
    <w:rsid w:val="00344CBA"/>
    <w:rsid w:val="00344F9A"/>
    <w:rsid w:val="0034527E"/>
    <w:rsid w:val="0034541C"/>
    <w:rsid w:val="0034573E"/>
    <w:rsid w:val="00345F58"/>
    <w:rsid w:val="00345F66"/>
    <w:rsid w:val="0034728A"/>
    <w:rsid w:val="0034734D"/>
    <w:rsid w:val="0035011D"/>
    <w:rsid w:val="00351634"/>
    <w:rsid w:val="00351AFB"/>
    <w:rsid w:val="00351D17"/>
    <w:rsid w:val="00352E73"/>
    <w:rsid w:val="00354EF2"/>
    <w:rsid w:val="00355C58"/>
    <w:rsid w:val="00355CB4"/>
    <w:rsid w:val="003565BB"/>
    <w:rsid w:val="00356778"/>
    <w:rsid w:val="00356795"/>
    <w:rsid w:val="003568F3"/>
    <w:rsid w:val="00357BF1"/>
    <w:rsid w:val="00360258"/>
    <w:rsid w:val="003605BB"/>
    <w:rsid w:val="0036161C"/>
    <w:rsid w:val="00363AC4"/>
    <w:rsid w:val="0036466B"/>
    <w:rsid w:val="00364CD7"/>
    <w:rsid w:val="00365004"/>
    <w:rsid w:val="0036655A"/>
    <w:rsid w:val="00366BEF"/>
    <w:rsid w:val="00366C65"/>
    <w:rsid w:val="0036750E"/>
    <w:rsid w:val="00367DCA"/>
    <w:rsid w:val="00370880"/>
    <w:rsid w:val="00372026"/>
    <w:rsid w:val="003733C1"/>
    <w:rsid w:val="003739FE"/>
    <w:rsid w:val="00373EA9"/>
    <w:rsid w:val="003742F4"/>
    <w:rsid w:val="00374930"/>
    <w:rsid w:val="00374A87"/>
    <w:rsid w:val="00374CDE"/>
    <w:rsid w:val="0037594A"/>
    <w:rsid w:val="00375D59"/>
    <w:rsid w:val="003760F1"/>
    <w:rsid w:val="00377086"/>
    <w:rsid w:val="0037730D"/>
    <w:rsid w:val="00380478"/>
    <w:rsid w:val="00380BC7"/>
    <w:rsid w:val="00380E0D"/>
    <w:rsid w:val="00381062"/>
    <w:rsid w:val="00381D50"/>
    <w:rsid w:val="00381DA9"/>
    <w:rsid w:val="00381FC4"/>
    <w:rsid w:val="00382279"/>
    <w:rsid w:val="0038379D"/>
    <w:rsid w:val="00384547"/>
    <w:rsid w:val="00385A5D"/>
    <w:rsid w:val="00385FB8"/>
    <w:rsid w:val="00386118"/>
    <w:rsid w:val="0038619B"/>
    <w:rsid w:val="00386999"/>
    <w:rsid w:val="00386F1C"/>
    <w:rsid w:val="00386F4D"/>
    <w:rsid w:val="00390679"/>
    <w:rsid w:val="0039093E"/>
    <w:rsid w:val="003925EC"/>
    <w:rsid w:val="00393B6B"/>
    <w:rsid w:val="003944DF"/>
    <w:rsid w:val="003944FB"/>
    <w:rsid w:val="003954A6"/>
    <w:rsid w:val="00395844"/>
    <w:rsid w:val="00395BE8"/>
    <w:rsid w:val="00395E7A"/>
    <w:rsid w:val="00396FCF"/>
    <w:rsid w:val="00397D81"/>
    <w:rsid w:val="003A0360"/>
    <w:rsid w:val="003A055F"/>
    <w:rsid w:val="003A08C4"/>
    <w:rsid w:val="003A11CA"/>
    <w:rsid w:val="003A133A"/>
    <w:rsid w:val="003A1587"/>
    <w:rsid w:val="003A1BE5"/>
    <w:rsid w:val="003A2715"/>
    <w:rsid w:val="003A2792"/>
    <w:rsid w:val="003A2D5B"/>
    <w:rsid w:val="003A32A2"/>
    <w:rsid w:val="003A42AD"/>
    <w:rsid w:val="003A4EA4"/>
    <w:rsid w:val="003A5AAC"/>
    <w:rsid w:val="003A60D0"/>
    <w:rsid w:val="003A7968"/>
    <w:rsid w:val="003A7C56"/>
    <w:rsid w:val="003B09B6"/>
    <w:rsid w:val="003B0A9E"/>
    <w:rsid w:val="003B11A5"/>
    <w:rsid w:val="003B1BCB"/>
    <w:rsid w:val="003B2143"/>
    <w:rsid w:val="003B2713"/>
    <w:rsid w:val="003B3F99"/>
    <w:rsid w:val="003B41FE"/>
    <w:rsid w:val="003B4278"/>
    <w:rsid w:val="003B44EF"/>
    <w:rsid w:val="003B4585"/>
    <w:rsid w:val="003B4643"/>
    <w:rsid w:val="003B533A"/>
    <w:rsid w:val="003B66E8"/>
    <w:rsid w:val="003B6EDA"/>
    <w:rsid w:val="003B7FD4"/>
    <w:rsid w:val="003C0202"/>
    <w:rsid w:val="003C0916"/>
    <w:rsid w:val="003C1CDB"/>
    <w:rsid w:val="003C1E0F"/>
    <w:rsid w:val="003C231E"/>
    <w:rsid w:val="003C2A5B"/>
    <w:rsid w:val="003C3112"/>
    <w:rsid w:val="003C3C5B"/>
    <w:rsid w:val="003C4092"/>
    <w:rsid w:val="003C47B6"/>
    <w:rsid w:val="003C4D52"/>
    <w:rsid w:val="003C5813"/>
    <w:rsid w:val="003C65C7"/>
    <w:rsid w:val="003C6B82"/>
    <w:rsid w:val="003D01E7"/>
    <w:rsid w:val="003D120A"/>
    <w:rsid w:val="003D2168"/>
    <w:rsid w:val="003D2295"/>
    <w:rsid w:val="003D27CB"/>
    <w:rsid w:val="003D2B0E"/>
    <w:rsid w:val="003D42B5"/>
    <w:rsid w:val="003D43E2"/>
    <w:rsid w:val="003D4DDC"/>
    <w:rsid w:val="003D52BB"/>
    <w:rsid w:val="003D5C4B"/>
    <w:rsid w:val="003D5C6F"/>
    <w:rsid w:val="003D6693"/>
    <w:rsid w:val="003D68DF"/>
    <w:rsid w:val="003D69DD"/>
    <w:rsid w:val="003D6B2A"/>
    <w:rsid w:val="003E0B21"/>
    <w:rsid w:val="003E1432"/>
    <w:rsid w:val="003E1940"/>
    <w:rsid w:val="003E21AD"/>
    <w:rsid w:val="003E253F"/>
    <w:rsid w:val="003E3629"/>
    <w:rsid w:val="003E3A5A"/>
    <w:rsid w:val="003E4005"/>
    <w:rsid w:val="003E4254"/>
    <w:rsid w:val="003E4426"/>
    <w:rsid w:val="003E48EC"/>
    <w:rsid w:val="003E54E4"/>
    <w:rsid w:val="003E5964"/>
    <w:rsid w:val="003E60F6"/>
    <w:rsid w:val="003E6254"/>
    <w:rsid w:val="003E667D"/>
    <w:rsid w:val="003E6769"/>
    <w:rsid w:val="003E6B70"/>
    <w:rsid w:val="003E7EF5"/>
    <w:rsid w:val="003F0164"/>
    <w:rsid w:val="003F1030"/>
    <w:rsid w:val="003F1C6F"/>
    <w:rsid w:val="003F2071"/>
    <w:rsid w:val="003F2871"/>
    <w:rsid w:val="003F2F2C"/>
    <w:rsid w:val="003F2FDB"/>
    <w:rsid w:val="003F358C"/>
    <w:rsid w:val="003F4AB2"/>
    <w:rsid w:val="003F5287"/>
    <w:rsid w:val="003F54A7"/>
    <w:rsid w:val="003F57FA"/>
    <w:rsid w:val="003F5970"/>
    <w:rsid w:val="003F5FD1"/>
    <w:rsid w:val="003F6C48"/>
    <w:rsid w:val="003F7338"/>
    <w:rsid w:val="003F7633"/>
    <w:rsid w:val="004005AA"/>
    <w:rsid w:val="00400CC4"/>
    <w:rsid w:val="00401361"/>
    <w:rsid w:val="004023F2"/>
    <w:rsid w:val="00402AD5"/>
    <w:rsid w:val="00403280"/>
    <w:rsid w:val="00404317"/>
    <w:rsid w:val="0040480A"/>
    <w:rsid w:val="004056AD"/>
    <w:rsid w:val="0040620F"/>
    <w:rsid w:val="00407A10"/>
    <w:rsid w:val="00411024"/>
    <w:rsid w:val="00411738"/>
    <w:rsid w:val="00411946"/>
    <w:rsid w:val="00412BE7"/>
    <w:rsid w:val="00413C06"/>
    <w:rsid w:val="004145FA"/>
    <w:rsid w:val="00414EC9"/>
    <w:rsid w:val="00415190"/>
    <w:rsid w:val="00415B89"/>
    <w:rsid w:val="004163B2"/>
    <w:rsid w:val="00416C82"/>
    <w:rsid w:val="00417235"/>
    <w:rsid w:val="004177A3"/>
    <w:rsid w:val="00420426"/>
    <w:rsid w:val="004207C8"/>
    <w:rsid w:val="00420ED3"/>
    <w:rsid w:val="00421411"/>
    <w:rsid w:val="00421446"/>
    <w:rsid w:val="004222E5"/>
    <w:rsid w:val="0042272B"/>
    <w:rsid w:val="00422C64"/>
    <w:rsid w:val="0042379F"/>
    <w:rsid w:val="00423C28"/>
    <w:rsid w:val="00423D1D"/>
    <w:rsid w:val="00424094"/>
    <w:rsid w:val="00424338"/>
    <w:rsid w:val="00424478"/>
    <w:rsid w:val="004244D9"/>
    <w:rsid w:val="00424781"/>
    <w:rsid w:val="004250D1"/>
    <w:rsid w:val="00425702"/>
    <w:rsid w:val="00425778"/>
    <w:rsid w:val="004260FD"/>
    <w:rsid w:val="00426689"/>
    <w:rsid w:val="00427D56"/>
    <w:rsid w:val="00430671"/>
    <w:rsid w:val="00430FDB"/>
    <w:rsid w:val="0043134B"/>
    <w:rsid w:val="00431BC8"/>
    <w:rsid w:val="004333D7"/>
    <w:rsid w:val="00434239"/>
    <w:rsid w:val="004349FD"/>
    <w:rsid w:val="0043547C"/>
    <w:rsid w:val="00436DC3"/>
    <w:rsid w:val="00436FB3"/>
    <w:rsid w:val="004400C4"/>
    <w:rsid w:val="004421F1"/>
    <w:rsid w:val="00442463"/>
    <w:rsid w:val="00442542"/>
    <w:rsid w:val="00443031"/>
    <w:rsid w:val="00443AD6"/>
    <w:rsid w:val="00443F88"/>
    <w:rsid w:val="0044449D"/>
    <w:rsid w:val="004444EA"/>
    <w:rsid w:val="00444AEC"/>
    <w:rsid w:val="00444E68"/>
    <w:rsid w:val="0044626C"/>
    <w:rsid w:val="0044770B"/>
    <w:rsid w:val="00447957"/>
    <w:rsid w:val="00447FE8"/>
    <w:rsid w:val="0045065E"/>
    <w:rsid w:val="0045240D"/>
    <w:rsid w:val="0045258A"/>
    <w:rsid w:val="00452955"/>
    <w:rsid w:val="00452F38"/>
    <w:rsid w:val="0045302F"/>
    <w:rsid w:val="0045395E"/>
    <w:rsid w:val="00453CD3"/>
    <w:rsid w:val="00454871"/>
    <w:rsid w:val="00454C92"/>
    <w:rsid w:val="00454F74"/>
    <w:rsid w:val="00455468"/>
    <w:rsid w:val="00455783"/>
    <w:rsid w:val="00455E5C"/>
    <w:rsid w:val="004561EC"/>
    <w:rsid w:val="004569B5"/>
    <w:rsid w:val="00456FF0"/>
    <w:rsid w:val="00457427"/>
    <w:rsid w:val="0045760C"/>
    <w:rsid w:val="004577F1"/>
    <w:rsid w:val="00457A07"/>
    <w:rsid w:val="00460197"/>
    <w:rsid w:val="00460508"/>
    <w:rsid w:val="004605FE"/>
    <w:rsid w:val="00460D2D"/>
    <w:rsid w:val="00461727"/>
    <w:rsid w:val="00461964"/>
    <w:rsid w:val="00461A02"/>
    <w:rsid w:val="00461DAF"/>
    <w:rsid w:val="00462504"/>
    <w:rsid w:val="004632A8"/>
    <w:rsid w:val="00463731"/>
    <w:rsid w:val="00463FA8"/>
    <w:rsid w:val="004646A0"/>
    <w:rsid w:val="004650FF"/>
    <w:rsid w:val="004664E9"/>
    <w:rsid w:val="004666BF"/>
    <w:rsid w:val="00467017"/>
    <w:rsid w:val="00467981"/>
    <w:rsid w:val="00467C9B"/>
    <w:rsid w:val="00470619"/>
    <w:rsid w:val="00470D8F"/>
    <w:rsid w:val="00470F67"/>
    <w:rsid w:val="00471085"/>
    <w:rsid w:val="0047149F"/>
    <w:rsid w:val="00471C97"/>
    <w:rsid w:val="00471DDC"/>
    <w:rsid w:val="00472147"/>
    <w:rsid w:val="004731F5"/>
    <w:rsid w:val="004735F6"/>
    <w:rsid w:val="0047396B"/>
    <w:rsid w:val="0047515F"/>
    <w:rsid w:val="00476240"/>
    <w:rsid w:val="00476738"/>
    <w:rsid w:val="00476DD5"/>
    <w:rsid w:val="00476E0C"/>
    <w:rsid w:val="00477991"/>
    <w:rsid w:val="0048014D"/>
    <w:rsid w:val="004801AD"/>
    <w:rsid w:val="00480275"/>
    <w:rsid w:val="004807E8"/>
    <w:rsid w:val="004818DE"/>
    <w:rsid w:val="004819B6"/>
    <w:rsid w:val="00481DFF"/>
    <w:rsid w:val="0048226F"/>
    <w:rsid w:val="0048278E"/>
    <w:rsid w:val="00482E92"/>
    <w:rsid w:val="00482F6E"/>
    <w:rsid w:val="0048318B"/>
    <w:rsid w:val="00483560"/>
    <w:rsid w:val="00483F35"/>
    <w:rsid w:val="004841B5"/>
    <w:rsid w:val="00484684"/>
    <w:rsid w:val="0048501A"/>
    <w:rsid w:val="004862A0"/>
    <w:rsid w:val="00486BF9"/>
    <w:rsid w:val="0049136C"/>
    <w:rsid w:val="004915F0"/>
    <w:rsid w:val="00493037"/>
    <w:rsid w:val="00493C9F"/>
    <w:rsid w:val="00494B01"/>
    <w:rsid w:val="00494FBC"/>
    <w:rsid w:val="00495BEE"/>
    <w:rsid w:val="00495C19"/>
    <w:rsid w:val="004968A9"/>
    <w:rsid w:val="00496AAC"/>
    <w:rsid w:val="004975ED"/>
    <w:rsid w:val="00497A35"/>
    <w:rsid w:val="00497C7E"/>
    <w:rsid w:val="004A20D6"/>
    <w:rsid w:val="004A2393"/>
    <w:rsid w:val="004A295D"/>
    <w:rsid w:val="004A2E1B"/>
    <w:rsid w:val="004A3709"/>
    <w:rsid w:val="004A3CAB"/>
    <w:rsid w:val="004A3D32"/>
    <w:rsid w:val="004A45DE"/>
    <w:rsid w:val="004A4F8E"/>
    <w:rsid w:val="004A5E82"/>
    <w:rsid w:val="004A5FC9"/>
    <w:rsid w:val="004A6A68"/>
    <w:rsid w:val="004A76D1"/>
    <w:rsid w:val="004A79AE"/>
    <w:rsid w:val="004A7C06"/>
    <w:rsid w:val="004B04EF"/>
    <w:rsid w:val="004B0939"/>
    <w:rsid w:val="004B11F6"/>
    <w:rsid w:val="004B2065"/>
    <w:rsid w:val="004B20D1"/>
    <w:rsid w:val="004B2291"/>
    <w:rsid w:val="004B2AEF"/>
    <w:rsid w:val="004B3A1F"/>
    <w:rsid w:val="004B3D8B"/>
    <w:rsid w:val="004B4B52"/>
    <w:rsid w:val="004C1BAE"/>
    <w:rsid w:val="004C1D0F"/>
    <w:rsid w:val="004C4224"/>
    <w:rsid w:val="004C5590"/>
    <w:rsid w:val="004C7BF1"/>
    <w:rsid w:val="004C7CE8"/>
    <w:rsid w:val="004D005E"/>
    <w:rsid w:val="004D016E"/>
    <w:rsid w:val="004D01BA"/>
    <w:rsid w:val="004D0379"/>
    <w:rsid w:val="004D1B0A"/>
    <w:rsid w:val="004D2488"/>
    <w:rsid w:val="004D2505"/>
    <w:rsid w:val="004D26F7"/>
    <w:rsid w:val="004D2C13"/>
    <w:rsid w:val="004D3159"/>
    <w:rsid w:val="004D3C80"/>
    <w:rsid w:val="004D3EA0"/>
    <w:rsid w:val="004D41D1"/>
    <w:rsid w:val="004D4236"/>
    <w:rsid w:val="004D4560"/>
    <w:rsid w:val="004D4C8F"/>
    <w:rsid w:val="004D5E52"/>
    <w:rsid w:val="004D5E6D"/>
    <w:rsid w:val="004D690D"/>
    <w:rsid w:val="004D6A0E"/>
    <w:rsid w:val="004D72A3"/>
    <w:rsid w:val="004D7E9B"/>
    <w:rsid w:val="004E0317"/>
    <w:rsid w:val="004E2604"/>
    <w:rsid w:val="004E26E7"/>
    <w:rsid w:val="004E279D"/>
    <w:rsid w:val="004E284A"/>
    <w:rsid w:val="004E37E3"/>
    <w:rsid w:val="004E3DC8"/>
    <w:rsid w:val="004E40F5"/>
    <w:rsid w:val="004E4A97"/>
    <w:rsid w:val="004E61DE"/>
    <w:rsid w:val="004E6D5C"/>
    <w:rsid w:val="004E7114"/>
    <w:rsid w:val="004E7F6B"/>
    <w:rsid w:val="004E7FF2"/>
    <w:rsid w:val="004F033A"/>
    <w:rsid w:val="004F0A9F"/>
    <w:rsid w:val="004F0DA4"/>
    <w:rsid w:val="004F1B36"/>
    <w:rsid w:val="004F1BDF"/>
    <w:rsid w:val="004F2484"/>
    <w:rsid w:val="004F2EEE"/>
    <w:rsid w:val="004F32D7"/>
    <w:rsid w:val="004F4AC9"/>
    <w:rsid w:val="004F4C02"/>
    <w:rsid w:val="004F4E83"/>
    <w:rsid w:val="004F5893"/>
    <w:rsid w:val="004F6138"/>
    <w:rsid w:val="004F6A01"/>
    <w:rsid w:val="004F7AD8"/>
    <w:rsid w:val="005004EB"/>
    <w:rsid w:val="00500C36"/>
    <w:rsid w:val="00501084"/>
    <w:rsid w:val="005021A7"/>
    <w:rsid w:val="00503968"/>
    <w:rsid w:val="005039A5"/>
    <w:rsid w:val="00503AB6"/>
    <w:rsid w:val="00503DDC"/>
    <w:rsid w:val="005041AD"/>
    <w:rsid w:val="00504296"/>
    <w:rsid w:val="00505146"/>
    <w:rsid w:val="005058B2"/>
    <w:rsid w:val="00505C3F"/>
    <w:rsid w:val="00505DB6"/>
    <w:rsid w:val="0050602A"/>
    <w:rsid w:val="005063DE"/>
    <w:rsid w:val="00506C7B"/>
    <w:rsid w:val="00507CB3"/>
    <w:rsid w:val="00510010"/>
    <w:rsid w:val="005106F6"/>
    <w:rsid w:val="005128EF"/>
    <w:rsid w:val="00513031"/>
    <w:rsid w:val="0051344E"/>
    <w:rsid w:val="00513528"/>
    <w:rsid w:val="005151CC"/>
    <w:rsid w:val="00515285"/>
    <w:rsid w:val="00515724"/>
    <w:rsid w:val="00516718"/>
    <w:rsid w:val="0051732F"/>
    <w:rsid w:val="005177B5"/>
    <w:rsid w:val="005201D9"/>
    <w:rsid w:val="00520317"/>
    <w:rsid w:val="005215D1"/>
    <w:rsid w:val="0052197A"/>
    <w:rsid w:val="005224CB"/>
    <w:rsid w:val="00523286"/>
    <w:rsid w:val="00523500"/>
    <w:rsid w:val="005236D5"/>
    <w:rsid w:val="005238FC"/>
    <w:rsid w:val="00523988"/>
    <w:rsid w:val="00524D4B"/>
    <w:rsid w:val="00525391"/>
    <w:rsid w:val="00526D56"/>
    <w:rsid w:val="00526D8E"/>
    <w:rsid w:val="005273A8"/>
    <w:rsid w:val="00527DCC"/>
    <w:rsid w:val="005320A1"/>
    <w:rsid w:val="00532173"/>
    <w:rsid w:val="00532C44"/>
    <w:rsid w:val="0053325C"/>
    <w:rsid w:val="00533BB5"/>
    <w:rsid w:val="00535500"/>
    <w:rsid w:val="00535F5C"/>
    <w:rsid w:val="00537A28"/>
    <w:rsid w:val="00537E86"/>
    <w:rsid w:val="005404CE"/>
    <w:rsid w:val="00541C54"/>
    <w:rsid w:val="00541DD4"/>
    <w:rsid w:val="00541E6C"/>
    <w:rsid w:val="00542509"/>
    <w:rsid w:val="00542D24"/>
    <w:rsid w:val="00542E0A"/>
    <w:rsid w:val="005436B3"/>
    <w:rsid w:val="005445F3"/>
    <w:rsid w:val="00544C12"/>
    <w:rsid w:val="00545002"/>
    <w:rsid w:val="00545061"/>
    <w:rsid w:val="00545345"/>
    <w:rsid w:val="00545614"/>
    <w:rsid w:val="00546D64"/>
    <w:rsid w:val="0054788D"/>
    <w:rsid w:val="0055371B"/>
    <w:rsid w:val="00554A9D"/>
    <w:rsid w:val="00554E67"/>
    <w:rsid w:val="00554F7C"/>
    <w:rsid w:val="005564FE"/>
    <w:rsid w:val="00556909"/>
    <w:rsid w:val="00560B67"/>
    <w:rsid w:val="00560CE9"/>
    <w:rsid w:val="0056108E"/>
    <w:rsid w:val="00562F0E"/>
    <w:rsid w:val="00562FBC"/>
    <w:rsid w:val="005644E8"/>
    <w:rsid w:val="00564D79"/>
    <w:rsid w:val="005657D0"/>
    <w:rsid w:val="00565E17"/>
    <w:rsid w:val="00567339"/>
    <w:rsid w:val="005701F8"/>
    <w:rsid w:val="005702F8"/>
    <w:rsid w:val="005707C5"/>
    <w:rsid w:val="005714F4"/>
    <w:rsid w:val="00571B73"/>
    <w:rsid w:val="00571CE2"/>
    <w:rsid w:val="005733DC"/>
    <w:rsid w:val="00573D9B"/>
    <w:rsid w:val="00575233"/>
    <w:rsid w:val="0057530B"/>
    <w:rsid w:val="005766A7"/>
    <w:rsid w:val="00576EC4"/>
    <w:rsid w:val="00577C6D"/>
    <w:rsid w:val="00577F8C"/>
    <w:rsid w:val="0058033D"/>
    <w:rsid w:val="00581082"/>
    <w:rsid w:val="005836BE"/>
    <w:rsid w:val="005836C2"/>
    <w:rsid w:val="00583711"/>
    <w:rsid w:val="00583DAA"/>
    <w:rsid w:val="005844CC"/>
    <w:rsid w:val="005847B6"/>
    <w:rsid w:val="005847EE"/>
    <w:rsid w:val="00584AFE"/>
    <w:rsid w:val="00584E6A"/>
    <w:rsid w:val="0058659D"/>
    <w:rsid w:val="00586722"/>
    <w:rsid w:val="00586F3A"/>
    <w:rsid w:val="00586FCC"/>
    <w:rsid w:val="005873AF"/>
    <w:rsid w:val="00587FBA"/>
    <w:rsid w:val="0059006E"/>
    <w:rsid w:val="00590B15"/>
    <w:rsid w:val="005915A7"/>
    <w:rsid w:val="005915CF"/>
    <w:rsid w:val="005925F3"/>
    <w:rsid w:val="00592C19"/>
    <w:rsid w:val="00593297"/>
    <w:rsid w:val="005939C5"/>
    <w:rsid w:val="00593D73"/>
    <w:rsid w:val="00593E10"/>
    <w:rsid w:val="00594284"/>
    <w:rsid w:val="005948C9"/>
    <w:rsid w:val="005948F4"/>
    <w:rsid w:val="005953F4"/>
    <w:rsid w:val="00595B72"/>
    <w:rsid w:val="005974BE"/>
    <w:rsid w:val="00597820"/>
    <w:rsid w:val="00597831"/>
    <w:rsid w:val="00597C50"/>
    <w:rsid w:val="005A0161"/>
    <w:rsid w:val="005A019D"/>
    <w:rsid w:val="005A05CF"/>
    <w:rsid w:val="005A1124"/>
    <w:rsid w:val="005A151B"/>
    <w:rsid w:val="005A241D"/>
    <w:rsid w:val="005A32B5"/>
    <w:rsid w:val="005A351B"/>
    <w:rsid w:val="005A36A6"/>
    <w:rsid w:val="005A39CA"/>
    <w:rsid w:val="005A3AC5"/>
    <w:rsid w:val="005A4074"/>
    <w:rsid w:val="005A4A57"/>
    <w:rsid w:val="005A53C2"/>
    <w:rsid w:val="005A5B99"/>
    <w:rsid w:val="005A5E1F"/>
    <w:rsid w:val="005A5E72"/>
    <w:rsid w:val="005A62DA"/>
    <w:rsid w:val="005A747C"/>
    <w:rsid w:val="005A7CF6"/>
    <w:rsid w:val="005A7E3D"/>
    <w:rsid w:val="005B240E"/>
    <w:rsid w:val="005B2D93"/>
    <w:rsid w:val="005B4D46"/>
    <w:rsid w:val="005B5078"/>
    <w:rsid w:val="005B6033"/>
    <w:rsid w:val="005B6CE2"/>
    <w:rsid w:val="005B782D"/>
    <w:rsid w:val="005B7CBA"/>
    <w:rsid w:val="005B7DB9"/>
    <w:rsid w:val="005C08DD"/>
    <w:rsid w:val="005C09BC"/>
    <w:rsid w:val="005C0A49"/>
    <w:rsid w:val="005C0C39"/>
    <w:rsid w:val="005C1226"/>
    <w:rsid w:val="005C15D1"/>
    <w:rsid w:val="005C1607"/>
    <w:rsid w:val="005C1E0E"/>
    <w:rsid w:val="005C23E5"/>
    <w:rsid w:val="005C30DA"/>
    <w:rsid w:val="005C412B"/>
    <w:rsid w:val="005C47AF"/>
    <w:rsid w:val="005C68AA"/>
    <w:rsid w:val="005C6A5D"/>
    <w:rsid w:val="005C6F49"/>
    <w:rsid w:val="005C7573"/>
    <w:rsid w:val="005C7DD9"/>
    <w:rsid w:val="005C7E26"/>
    <w:rsid w:val="005D00D0"/>
    <w:rsid w:val="005D087D"/>
    <w:rsid w:val="005D1673"/>
    <w:rsid w:val="005D1921"/>
    <w:rsid w:val="005D1C5E"/>
    <w:rsid w:val="005D1EB0"/>
    <w:rsid w:val="005D2058"/>
    <w:rsid w:val="005D2DEF"/>
    <w:rsid w:val="005D30E3"/>
    <w:rsid w:val="005D3694"/>
    <w:rsid w:val="005D5982"/>
    <w:rsid w:val="005D6AEF"/>
    <w:rsid w:val="005D7C90"/>
    <w:rsid w:val="005D7F4E"/>
    <w:rsid w:val="005E04F8"/>
    <w:rsid w:val="005E050C"/>
    <w:rsid w:val="005E0C0E"/>
    <w:rsid w:val="005E1AEA"/>
    <w:rsid w:val="005E1FCB"/>
    <w:rsid w:val="005E223B"/>
    <w:rsid w:val="005E2514"/>
    <w:rsid w:val="005E28AC"/>
    <w:rsid w:val="005E31E4"/>
    <w:rsid w:val="005E3230"/>
    <w:rsid w:val="005E350A"/>
    <w:rsid w:val="005E4236"/>
    <w:rsid w:val="005E6F87"/>
    <w:rsid w:val="005F116F"/>
    <w:rsid w:val="005F129A"/>
    <w:rsid w:val="005F1613"/>
    <w:rsid w:val="005F1977"/>
    <w:rsid w:val="005F27DE"/>
    <w:rsid w:val="005F2E63"/>
    <w:rsid w:val="005F35C7"/>
    <w:rsid w:val="005F3915"/>
    <w:rsid w:val="005F3930"/>
    <w:rsid w:val="005F39A6"/>
    <w:rsid w:val="005F40B3"/>
    <w:rsid w:val="005F42A6"/>
    <w:rsid w:val="005F4624"/>
    <w:rsid w:val="005F4B09"/>
    <w:rsid w:val="005F4CC8"/>
    <w:rsid w:val="005F4D06"/>
    <w:rsid w:val="005F70E5"/>
    <w:rsid w:val="005F72B5"/>
    <w:rsid w:val="005F74FF"/>
    <w:rsid w:val="006004B2"/>
    <w:rsid w:val="00600713"/>
    <w:rsid w:val="0060126E"/>
    <w:rsid w:val="006019F1"/>
    <w:rsid w:val="00601C1C"/>
    <w:rsid w:val="0060236C"/>
    <w:rsid w:val="0060252B"/>
    <w:rsid w:val="006027BF"/>
    <w:rsid w:val="00604324"/>
    <w:rsid w:val="00604D4C"/>
    <w:rsid w:val="00604D86"/>
    <w:rsid w:val="00605F32"/>
    <w:rsid w:val="00606373"/>
    <w:rsid w:val="0060757C"/>
    <w:rsid w:val="0061036B"/>
    <w:rsid w:val="006107B8"/>
    <w:rsid w:val="006119C2"/>
    <w:rsid w:val="00611A90"/>
    <w:rsid w:val="0061289F"/>
    <w:rsid w:val="00612CB8"/>
    <w:rsid w:val="0061301B"/>
    <w:rsid w:val="0061316A"/>
    <w:rsid w:val="006131D9"/>
    <w:rsid w:val="0061371D"/>
    <w:rsid w:val="00613D42"/>
    <w:rsid w:val="00614C59"/>
    <w:rsid w:val="00616080"/>
    <w:rsid w:val="006163F5"/>
    <w:rsid w:val="00617B43"/>
    <w:rsid w:val="006204EE"/>
    <w:rsid w:val="00621282"/>
    <w:rsid w:val="00621790"/>
    <w:rsid w:val="0062283C"/>
    <w:rsid w:val="006229C0"/>
    <w:rsid w:val="00623731"/>
    <w:rsid w:val="00623A84"/>
    <w:rsid w:val="00623E82"/>
    <w:rsid w:val="00623EC6"/>
    <w:rsid w:val="00624051"/>
    <w:rsid w:val="0062475F"/>
    <w:rsid w:val="00624B08"/>
    <w:rsid w:val="00624F96"/>
    <w:rsid w:val="00625280"/>
    <w:rsid w:val="00625397"/>
    <w:rsid w:val="00625643"/>
    <w:rsid w:val="00625EE8"/>
    <w:rsid w:val="00625F26"/>
    <w:rsid w:val="00626BAD"/>
    <w:rsid w:val="00626E10"/>
    <w:rsid w:val="00627C38"/>
    <w:rsid w:val="0063168A"/>
    <w:rsid w:val="0063221F"/>
    <w:rsid w:val="00633972"/>
    <w:rsid w:val="00633A72"/>
    <w:rsid w:val="00633D34"/>
    <w:rsid w:val="00634C5B"/>
    <w:rsid w:val="00637229"/>
    <w:rsid w:val="00640FB2"/>
    <w:rsid w:val="006419FE"/>
    <w:rsid w:val="0064238A"/>
    <w:rsid w:val="006433A1"/>
    <w:rsid w:val="0064391C"/>
    <w:rsid w:val="006439B8"/>
    <w:rsid w:val="00643B35"/>
    <w:rsid w:val="006443AA"/>
    <w:rsid w:val="00644615"/>
    <w:rsid w:val="00644EF6"/>
    <w:rsid w:val="00644F89"/>
    <w:rsid w:val="00645B15"/>
    <w:rsid w:val="00647255"/>
    <w:rsid w:val="00652805"/>
    <w:rsid w:val="00652E6E"/>
    <w:rsid w:val="006532A8"/>
    <w:rsid w:val="00653BD5"/>
    <w:rsid w:val="0065419B"/>
    <w:rsid w:val="006548DF"/>
    <w:rsid w:val="00654A88"/>
    <w:rsid w:val="00654EA5"/>
    <w:rsid w:val="0065514C"/>
    <w:rsid w:val="0065677D"/>
    <w:rsid w:val="0065684E"/>
    <w:rsid w:val="00657286"/>
    <w:rsid w:val="0066031D"/>
    <w:rsid w:val="006603B9"/>
    <w:rsid w:val="00660AE1"/>
    <w:rsid w:val="00662A50"/>
    <w:rsid w:val="00662E56"/>
    <w:rsid w:val="00663907"/>
    <w:rsid w:val="00663A84"/>
    <w:rsid w:val="00663D20"/>
    <w:rsid w:val="00664847"/>
    <w:rsid w:val="00665C57"/>
    <w:rsid w:val="00665C7D"/>
    <w:rsid w:val="00665D40"/>
    <w:rsid w:val="00665E80"/>
    <w:rsid w:val="00667C36"/>
    <w:rsid w:val="00667F85"/>
    <w:rsid w:val="00670167"/>
    <w:rsid w:val="00670A82"/>
    <w:rsid w:val="006711D4"/>
    <w:rsid w:val="006711D5"/>
    <w:rsid w:val="00671495"/>
    <w:rsid w:val="006716B8"/>
    <w:rsid w:val="00671EA6"/>
    <w:rsid w:val="00671F0F"/>
    <w:rsid w:val="006721F0"/>
    <w:rsid w:val="00672EE5"/>
    <w:rsid w:val="006730EE"/>
    <w:rsid w:val="006733D6"/>
    <w:rsid w:val="00673771"/>
    <w:rsid w:val="00674FFC"/>
    <w:rsid w:val="00675332"/>
    <w:rsid w:val="00675B72"/>
    <w:rsid w:val="00675CCC"/>
    <w:rsid w:val="00676B73"/>
    <w:rsid w:val="00676D8C"/>
    <w:rsid w:val="00676E82"/>
    <w:rsid w:val="00676F04"/>
    <w:rsid w:val="00677029"/>
    <w:rsid w:val="00677AF0"/>
    <w:rsid w:val="00680489"/>
    <w:rsid w:val="006805EC"/>
    <w:rsid w:val="00680DBD"/>
    <w:rsid w:val="00681942"/>
    <w:rsid w:val="00681B3E"/>
    <w:rsid w:val="00681C59"/>
    <w:rsid w:val="00682337"/>
    <w:rsid w:val="0068268D"/>
    <w:rsid w:val="006837DF"/>
    <w:rsid w:val="00683961"/>
    <w:rsid w:val="00683A5E"/>
    <w:rsid w:val="00685272"/>
    <w:rsid w:val="006852DE"/>
    <w:rsid w:val="006857EB"/>
    <w:rsid w:val="00685C98"/>
    <w:rsid w:val="00685FED"/>
    <w:rsid w:val="00686068"/>
    <w:rsid w:val="0068651B"/>
    <w:rsid w:val="00687147"/>
    <w:rsid w:val="00687A36"/>
    <w:rsid w:val="006906E3"/>
    <w:rsid w:val="006909BF"/>
    <w:rsid w:val="006913F1"/>
    <w:rsid w:val="00691C0E"/>
    <w:rsid w:val="00692461"/>
    <w:rsid w:val="0069351B"/>
    <w:rsid w:val="006951E1"/>
    <w:rsid w:val="006959FD"/>
    <w:rsid w:val="00695A25"/>
    <w:rsid w:val="00696CEF"/>
    <w:rsid w:val="006972DC"/>
    <w:rsid w:val="00697A37"/>
    <w:rsid w:val="00697C69"/>
    <w:rsid w:val="006A0222"/>
    <w:rsid w:val="006A06F3"/>
    <w:rsid w:val="006A0C6D"/>
    <w:rsid w:val="006A0FB4"/>
    <w:rsid w:val="006A1ADB"/>
    <w:rsid w:val="006A1C02"/>
    <w:rsid w:val="006A41C9"/>
    <w:rsid w:val="006A544B"/>
    <w:rsid w:val="006A638A"/>
    <w:rsid w:val="006A776E"/>
    <w:rsid w:val="006A7DA2"/>
    <w:rsid w:val="006A7EA9"/>
    <w:rsid w:val="006A7FDA"/>
    <w:rsid w:val="006B0566"/>
    <w:rsid w:val="006B09D8"/>
    <w:rsid w:val="006B0A52"/>
    <w:rsid w:val="006B0C13"/>
    <w:rsid w:val="006B122F"/>
    <w:rsid w:val="006B13A6"/>
    <w:rsid w:val="006B179D"/>
    <w:rsid w:val="006B1A37"/>
    <w:rsid w:val="006B204D"/>
    <w:rsid w:val="006B2FA9"/>
    <w:rsid w:val="006B3A51"/>
    <w:rsid w:val="006B5251"/>
    <w:rsid w:val="006B5815"/>
    <w:rsid w:val="006B5EA3"/>
    <w:rsid w:val="006B6855"/>
    <w:rsid w:val="006C0A2D"/>
    <w:rsid w:val="006C1BD3"/>
    <w:rsid w:val="006C1C89"/>
    <w:rsid w:val="006C2E83"/>
    <w:rsid w:val="006C3905"/>
    <w:rsid w:val="006C41C8"/>
    <w:rsid w:val="006C5448"/>
    <w:rsid w:val="006C576E"/>
    <w:rsid w:val="006D0379"/>
    <w:rsid w:val="006D0CCC"/>
    <w:rsid w:val="006D0DE0"/>
    <w:rsid w:val="006D11AB"/>
    <w:rsid w:val="006D1A5D"/>
    <w:rsid w:val="006D1F62"/>
    <w:rsid w:val="006D2CD3"/>
    <w:rsid w:val="006D372B"/>
    <w:rsid w:val="006D50B5"/>
    <w:rsid w:val="006D641E"/>
    <w:rsid w:val="006D6AED"/>
    <w:rsid w:val="006D6D6A"/>
    <w:rsid w:val="006D709B"/>
    <w:rsid w:val="006E076C"/>
    <w:rsid w:val="006E09EE"/>
    <w:rsid w:val="006E1367"/>
    <w:rsid w:val="006E144E"/>
    <w:rsid w:val="006E2967"/>
    <w:rsid w:val="006E2A8A"/>
    <w:rsid w:val="006E2D60"/>
    <w:rsid w:val="006E395D"/>
    <w:rsid w:val="006E3BF2"/>
    <w:rsid w:val="006E4462"/>
    <w:rsid w:val="006E5236"/>
    <w:rsid w:val="006E5336"/>
    <w:rsid w:val="006E6312"/>
    <w:rsid w:val="006E6FBD"/>
    <w:rsid w:val="006E7C74"/>
    <w:rsid w:val="006E7C75"/>
    <w:rsid w:val="006F15A4"/>
    <w:rsid w:val="006F1EFA"/>
    <w:rsid w:val="006F39A0"/>
    <w:rsid w:val="006F3EB3"/>
    <w:rsid w:val="006F4092"/>
    <w:rsid w:val="006F4B88"/>
    <w:rsid w:val="006F58EC"/>
    <w:rsid w:val="006F7AA2"/>
    <w:rsid w:val="007008E7"/>
    <w:rsid w:val="00701B16"/>
    <w:rsid w:val="00701BC3"/>
    <w:rsid w:val="007023F5"/>
    <w:rsid w:val="0070441A"/>
    <w:rsid w:val="00704565"/>
    <w:rsid w:val="007054A0"/>
    <w:rsid w:val="0070563B"/>
    <w:rsid w:val="00705CC5"/>
    <w:rsid w:val="00705DFD"/>
    <w:rsid w:val="00706FFA"/>
    <w:rsid w:val="00707105"/>
    <w:rsid w:val="00707A71"/>
    <w:rsid w:val="00710B8A"/>
    <w:rsid w:val="00711DED"/>
    <w:rsid w:val="0071203B"/>
    <w:rsid w:val="0071211D"/>
    <w:rsid w:val="0071218A"/>
    <w:rsid w:val="00712191"/>
    <w:rsid w:val="007125DF"/>
    <w:rsid w:val="00712DD6"/>
    <w:rsid w:val="00713708"/>
    <w:rsid w:val="00714583"/>
    <w:rsid w:val="00715857"/>
    <w:rsid w:val="0071781F"/>
    <w:rsid w:val="00717EDF"/>
    <w:rsid w:val="00720CF4"/>
    <w:rsid w:val="00720EA6"/>
    <w:rsid w:val="00720F72"/>
    <w:rsid w:val="0072140E"/>
    <w:rsid w:val="00721A4D"/>
    <w:rsid w:val="00722117"/>
    <w:rsid w:val="00724DF3"/>
    <w:rsid w:val="007260B9"/>
    <w:rsid w:val="007264C1"/>
    <w:rsid w:val="00726D3D"/>
    <w:rsid w:val="007270BE"/>
    <w:rsid w:val="00730FCE"/>
    <w:rsid w:val="00732284"/>
    <w:rsid w:val="00732E05"/>
    <w:rsid w:val="00733571"/>
    <w:rsid w:val="0073447B"/>
    <w:rsid w:val="00734DB7"/>
    <w:rsid w:val="00735D03"/>
    <w:rsid w:val="0073635B"/>
    <w:rsid w:val="0073684E"/>
    <w:rsid w:val="00736E1A"/>
    <w:rsid w:val="00736E38"/>
    <w:rsid w:val="007371E4"/>
    <w:rsid w:val="00737948"/>
    <w:rsid w:val="007405AB"/>
    <w:rsid w:val="00740A9A"/>
    <w:rsid w:val="00740F56"/>
    <w:rsid w:val="0074166C"/>
    <w:rsid w:val="00743A5D"/>
    <w:rsid w:val="007443E9"/>
    <w:rsid w:val="00744991"/>
    <w:rsid w:val="00750930"/>
    <w:rsid w:val="007519DC"/>
    <w:rsid w:val="00751FDC"/>
    <w:rsid w:val="00753A00"/>
    <w:rsid w:val="007546EB"/>
    <w:rsid w:val="00754C83"/>
    <w:rsid w:val="007559A8"/>
    <w:rsid w:val="00755B7B"/>
    <w:rsid w:val="00756428"/>
    <w:rsid w:val="0075683F"/>
    <w:rsid w:val="007568EB"/>
    <w:rsid w:val="00756E41"/>
    <w:rsid w:val="0075779A"/>
    <w:rsid w:val="007604CA"/>
    <w:rsid w:val="00760A3A"/>
    <w:rsid w:val="00760E24"/>
    <w:rsid w:val="00760E54"/>
    <w:rsid w:val="00761388"/>
    <w:rsid w:val="00762E17"/>
    <w:rsid w:val="007657A1"/>
    <w:rsid w:val="00765C9E"/>
    <w:rsid w:val="00765F32"/>
    <w:rsid w:val="00766537"/>
    <w:rsid w:val="0076731F"/>
    <w:rsid w:val="007700F9"/>
    <w:rsid w:val="0077106C"/>
    <w:rsid w:val="007710A7"/>
    <w:rsid w:val="007717FB"/>
    <w:rsid w:val="00771FAE"/>
    <w:rsid w:val="00772DC3"/>
    <w:rsid w:val="007730BF"/>
    <w:rsid w:val="00773102"/>
    <w:rsid w:val="007737E5"/>
    <w:rsid w:val="00773FB6"/>
    <w:rsid w:val="00774332"/>
    <w:rsid w:val="0077441C"/>
    <w:rsid w:val="00774635"/>
    <w:rsid w:val="00774BDD"/>
    <w:rsid w:val="0077514E"/>
    <w:rsid w:val="00775353"/>
    <w:rsid w:val="00776AA3"/>
    <w:rsid w:val="00780038"/>
    <w:rsid w:val="0078069C"/>
    <w:rsid w:val="007823B8"/>
    <w:rsid w:val="00782465"/>
    <w:rsid w:val="0078264E"/>
    <w:rsid w:val="00782FE1"/>
    <w:rsid w:val="0078382D"/>
    <w:rsid w:val="00784C3E"/>
    <w:rsid w:val="007853EA"/>
    <w:rsid w:val="00785861"/>
    <w:rsid w:val="00785B9F"/>
    <w:rsid w:val="00785EC6"/>
    <w:rsid w:val="00786393"/>
    <w:rsid w:val="007866AC"/>
    <w:rsid w:val="0078799A"/>
    <w:rsid w:val="00787C07"/>
    <w:rsid w:val="007903DC"/>
    <w:rsid w:val="00791E74"/>
    <w:rsid w:val="00792419"/>
    <w:rsid w:val="00793723"/>
    <w:rsid w:val="0079372E"/>
    <w:rsid w:val="00794165"/>
    <w:rsid w:val="00795B9B"/>
    <w:rsid w:val="007966DE"/>
    <w:rsid w:val="00797FF4"/>
    <w:rsid w:val="007A010D"/>
    <w:rsid w:val="007A0740"/>
    <w:rsid w:val="007A134C"/>
    <w:rsid w:val="007A4368"/>
    <w:rsid w:val="007A5968"/>
    <w:rsid w:val="007A5F1E"/>
    <w:rsid w:val="007A635D"/>
    <w:rsid w:val="007A76D8"/>
    <w:rsid w:val="007A7CDF"/>
    <w:rsid w:val="007B0AA5"/>
    <w:rsid w:val="007B1620"/>
    <w:rsid w:val="007B178B"/>
    <w:rsid w:val="007B181B"/>
    <w:rsid w:val="007B18BE"/>
    <w:rsid w:val="007B26BF"/>
    <w:rsid w:val="007B27B4"/>
    <w:rsid w:val="007B3864"/>
    <w:rsid w:val="007B3CD8"/>
    <w:rsid w:val="007B513D"/>
    <w:rsid w:val="007B5C46"/>
    <w:rsid w:val="007B5E11"/>
    <w:rsid w:val="007B5EA0"/>
    <w:rsid w:val="007B67D2"/>
    <w:rsid w:val="007B7CCB"/>
    <w:rsid w:val="007C00C8"/>
    <w:rsid w:val="007C0BCE"/>
    <w:rsid w:val="007C1119"/>
    <w:rsid w:val="007C18D3"/>
    <w:rsid w:val="007C20D3"/>
    <w:rsid w:val="007C2FD2"/>
    <w:rsid w:val="007C3312"/>
    <w:rsid w:val="007C35F3"/>
    <w:rsid w:val="007C377D"/>
    <w:rsid w:val="007C65E9"/>
    <w:rsid w:val="007C76D3"/>
    <w:rsid w:val="007D0E92"/>
    <w:rsid w:val="007D1AE2"/>
    <w:rsid w:val="007D1E96"/>
    <w:rsid w:val="007D1F54"/>
    <w:rsid w:val="007D24E7"/>
    <w:rsid w:val="007D25C9"/>
    <w:rsid w:val="007D2679"/>
    <w:rsid w:val="007D2D38"/>
    <w:rsid w:val="007D2EBB"/>
    <w:rsid w:val="007D4212"/>
    <w:rsid w:val="007D4480"/>
    <w:rsid w:val="007D454A"/>
    <w:rsid w:val="007D4CA3"/>
    <w:rsid w:val="007D700C"/>
    <w:rsid w:val="007D7207"/>
    <w:rsid w:val="007D74CE"/>
    <w:rsid w:val="007D7A9A"/>
    <w:rsid w:val="007E0834"/>
    <w:rsid w:val="007E09D0"/>
    <w:rsid w:val="007E0C6C"/>
    <w:rsid w:val="007E12A8"/>
    <w:rsid w:val="007E2573"/>
    <w:rsid w:val="007E2A6D"/>
    <w:rsid w:val="007E40DE"/>
    <w:rsid w:val="007E51BE"/>
    <w:rsid w:val="007E5364"/>
    <w:rsid w:val="007E5A8B"/>
    <w:rsid w:val="007E5DA4"/>
    <w:rsid w:val="007E5FF7"/>
    <w:rsid w:val="007E60C9"/>
    <w:rsid w:val="007E69B5"/>
    <w:rsid w:val="007E69EF"/>
    <w:rsid w:val="007E6B51"/>
    <w:rsid w:val="007E6E14"/>
    <w:rsid w:val="007E7201"/>
    <w:rsid w:val="007E7BA6"/>
    <w:rsid w:val="007F0002"/>
    <w:rsid w:val="007F029F"/>
    <w:rsid w:val="007F11D0"/>
    <w:rsid w:val="007F13B4"/>
    <w:rsid w:val="007F24E5"/>
    <w:rsid w:val="007F2B32"/>
    <w:rsid w:val="007F313C"/>
    <w:rsid w:val="007F32C4"/>
    <w:rsid w:val="007F330E"/>
    <w:rsid w:val="007F40BD"/>
    <w:rsid w:val="007F44A5"/>
    <w:rsid w:val="007F60A7"/>
    <w:rsid w:val="007F6620"/>
    <w:rsid w:val="007F7166"/>
    <w:rsid w:val="007F73B5"/>
    <w:rsid w:val="007F76E8"/>
    <w:rsid w:val="008011D4"/>
    <w:rsid w:val="00801AA7"/>
    <w:rsid w:val="008033C3"/>
    <w:rsid w:val="00804E9A"/>
    <w:rsid w:val="00805B85"/>
    <w:rsid w:val="00805F12"/>
    <w:rsid w:val="00805F31"/>
    <w:rsid w:val="00805FC5"/>
    <w:rsid w:val="00806611"/>
    <w:rsid w:val="00806838"/>
    <w:rsid w:val="00806A6A"/>
    <w:rsid w:val="008105D1"/>
    <w:rsid w:val="00811708"/>
    <w:rsid w:val="00811FAE"/>
    <w:rsid w:val="00812EEB"/>
    <w:rsid w:val="008142B6"/>
    <w:rsid w:val="00814FEF"/>
    <w:rsid w:val="00815B57"/>
    <w:rsid w:val="00815D26"/>
    <w:rsid w:val="0081607D"/>
    <w:rsid w:val="00816323"/>
    <w:rsid w:val="00817B9A"/>
    <w:rsid w:val="00820D8D"/>
    <w:rsid w:val="0082228B"/>
    <w:rsid w:val="00823EB9"/>
    <w:rsid w:val="0082408F"/>
    <w:rsid w:val="00824A00"/>
    <w:rsid w:val="00825314"/>
    <w:rsid w:val="00825B66"/>
    <w:rsid w:val="00826027"/>
    <w:rsid w:val="00826CBC"/>
    <w:rsid w:val="008274F7"/>
    <w:rsid w:val="008277B0"/>
    <w:rsid w:val="00827FA8"/>
    <w:rsid w:val="008307F5"/>
    <w:rsid w:val="00830AB6"/>
    <w:rsid w:val="00830B6F"/>
    <w:rsid w:val="00830CB5"/>
    <w:rsid w:val="00830E14"/>
    <w:rsid w:val="00830F78"/>
    <w:rsid w:val="00830FBD"/>
    <w:rsid w:val="00831A44"/>
    <w:rsid w:val="00832512"/>
    <w:rsid w:val="0083274B"/>
    <w:rsid w:val="008331C7"/>
    <w:rsid w:val="008334E0"/>
    <w:rsid w:val="0083384E"/>
    <w:rsid w:val="00833BBA"/>
    <w:rsid w:val="008347E7"/>
    <w:rsid w:val="00836198"/>
    <w:rsid w:val="00836247"/>
    <w:rsid w:val="00836580"/>
    <w:rsid w:val="0083784E"/>
    <w:rsid w:val="00837A60"/>
    <w:rsid w:val="008408D1"/>
    <w:rsid w:val="00841338"/>
    <w:rsid w:val="0084183B"/>
    <w:rsid w:val="00842644"/>
    <w:rsid w:val="0084427D"/>
    <w:rsid w:val="008443A5"/>
    <w:rsid w:val="00846048"/>
    <w:rsid w:val="0084630E"/>
    <w:rsid w:val="0084660A"/>
    <w:rsid w:val="0084706F"/>
    <w:rsid w:val="00851564"/>
    <w:rsid w:val="0085157D"/>
    <w:rsid w:val="008516A3"/>
    <w:rsid w:val="00852941"/>
    <w:rsid w:val="00852D75"/>
    <w:rsid w:val="008537F8"/>
    <w:rsid w:val="00854037"/>
    <w:rsid w:val="008546D5"/>
    <w:rsid w:val="00854FD8"/>
    <w:rsid w:val="00855B7E"/>
    <w:rsid w:val="00855D29"/>
    <w:rsid w:val="00855F48"/>
    <w:rsid w:val="00855FA9"/>
    <w:rsid w:val="008562F3"/>
    <w:rsid w:val="0085742B"/>
    <w:rsid w:val="008576CC"/>
    <w:rsid w:val="00857FF2"/>
    <w:rsid w:val="00860643"/>
    <w:rsid w:val="00860C16"/>
    <w:rsid w:val="00860E46"/>
    <w:rsid w:val="00861C1D"/>
    <w:rsid w:val="00861EE9"/>
    <w:rsid w:val="008626B4"/>
    <w:rsid w:val="0086459A"/>
    <w:rsid w:val="008645D4"/>
    <w:rsid w:val="008645E9"/>
    <w:rsid w:val="0086481C"/>
    <w:rsid w:val="00864D9C"/>
    <w:rsid w:val="008659C1"/>
    <w:rsid w:val="00865A72"/>
    <w:rsid w:val="00865BC5"/>
    <w:rsid w:val="00866552"/>
    <w:rsid w:val="008675C9"/>
    <w:rsid w:val="00867CD2"/>
    <w:rsid w:val="0087053C"/>
    <w:rsid w:val="0087068B"/>
    <w:rsid w:val="00871BB4"/>
    <w:rsid w:val="008726DD"/>
    <w:rsid w:val="00872C1A"/>
    <w:rsid w:val="00874AC0"/>
    <w:rsid w:val="00874B95"/>
    <w:rsid w:val="00874F06"/>
    <w:rsid w:val="00876174"/>
    <w:rsid w:val="008762F3"/>
    <w:rsid w:val="00876FD1"/>
    <w:rsid w:val="00877AAD"/>
    <w:rsid w:val="00877C28"/>
    <w:rsid w:val="00877FE0"/>
    <w:rsid w:val="00880AFC"/>
    <w:rsid w:val="00881581"/>
    <w:rsid w:val="008821B8"/>
    <w:rsid w:val="0088358D"/>
    <w:rsid w:val="00883C28"/>
    <w:rsid w:val="0088420A"/>
    <w:rsid w:val="00884AFF"/>
    <w:rsid w:val="00884C89"/>
    <w:rsid w:val="00885587"/>
    <w:rsid w:val="00885FE9"/>
    <w:rsid w:val="00886574"/>
    <w:rsid w:val="00886887"/>
    <w:rsid w:val="0088711E"/>
    <w:rsid w:val="008874BB"/>
    <w:rsid w:val="00887DE3"/>
    <w:rsid w:val="008907B4"/>
    <w:rsid w:val="008911C4"/>
    <w:rsid w:val="00891650"/>
    <w:rsid w:val="008918E2"/>
    <w:rsid w:val="00891F71"/>
    <w:rsid w:val="0089249D"/>
    <w:rsid w:val="00893B99"/>
    <w:rsid w:val="00893E63"/>
    <w:rsid w:val="00894010"/>
    <w:rsid w:val="00894458"/>
    <w:rsid w:val="00895763"/>
    <w:rsid w:val="00896408"/>
    <w:rsid w:val="0089679D"/>
    <w:rsid w:val="008969C4"/>
    <w:rsid w:val="008970B7"/>
    <w:rsid w:val="008A0A75"/>
    <w:rsid w:val="008A1022"/>
    <w:rsid w:val="008A18EF"/>
    <w:rsid w:val="008A1EE5"/>
    <w:rsid w:val="008A3FE3"/>
    <w:rsid w:val="008A468C"/>
    <w:rsid w:val="008A5D27"/>
    <w:rsid w:val="008A6680"/>
    <w:rsid w:val="008A6F8A"/>
    <w:rsid w:val="008A7632"/>
    <w:rsid w:val="008A7A4A"/>
    <w:rsid w:val="008A7F0C"/>
    <w:rsid w:val="008B128C"/>
    <w:rsid w:val="008B1426"/>
    <w:rsid w:val="008B2156"/>
    <w:rsid w:val="008B2A1F"/>
    <w:rsid w:val="008B2C8D"/>
    <w:rsid w:val="008B3353"/>
    <w:rsid w:val="008B3954"/>
    <w:rsid w:val="008B427D"/>
    <w:rsid w:val="008B4E7E"/>
    <w:rsid w:val="008B54B7"/>
    <w:rsid w:val="008B5588"/>
    <w:rsid w:val="008B5901"/>
    <w:rsid w:val="008B5FC9"/>
    <w:rsid w:val="008B64E7"/>
    <w:rsid w:val="008B6945"/>
    <w:rsid w:val="008B7057"/>
    <w:rsid w:val="008B711B"/>
    <w:rsid w:val="008B7AAF"/>
    <w:rsid w:val="008C024E"/>
    <w:rsid w:val="008C1937"/>
    <w:rsid w:val="008C24E6"/>
    <w:rsid w:val="008C255A"/>
    <w:rsid w:val="008C47B7"/>
    <w:rsid w:val="008C4932"/>
    <w:rsid w:val="008C5AE4"/>
    <w:rsid w:val="008C5BBE"/>
    <w:rsid w:val="008C5BE9"/>
    <w:rsid w:val="008C5CBE"/>
    <w:rsid w:val="008C6954"/>
    <w:rsid w:val="008C7760"/>
    <w:rsid w:val="008D06E3"/>
    <w:rsid w:val="008D0C2D"/>
    <w:rsid w:val="008D1026"/>
    <w:rsid w:val="008D1494"/>
    <w:rsid w:val="008D222E"/>
    <w:rsid w:val="008D28D7"/>
    <w:rsid w:val="008D2B83"/>
    <w:rsid w:val="008D31CD"/>
    <w:rsid w:val="008D4AC4"/>
    <w:rsid w:val="008D4B07"/>
    <w:rsid w:val="008D4DB6"/>
    <w:rsid w:val="008D50CC"/>
    <w:rsid w:val="008D57A5"/>
    <w:rsid w:val="008D584B"/>
    <w:rsid w:val="008D688A"/>
    <w:rsid w:val="008D6DB6"/>
    <w:rsid w:val="008D6FFB"/>
    <w:rsid w:val="008D7D0A"/>
    <w:rsid w:val="008E0B00"/>
    <w:rsid w:val="008E0CBD"/>
    <w:rsid w:val="008E0F98"/>
    <w:rsid w:val="008E133E"/>
    <w:rsid w:val="008E1DAA"/>
    <w:rsid w:val="008E2B23"/>
    <w:rsid w:val="008E3E07"/>
    <w:rsid w:val="008E3EB5"/>
    <w:rsid w:val="008E46AC"/>
    <w:rsid w:val="008E47E6"/>
    <w:rsid w:val="008E49B2"/>
    <w:rsid w:val="008E4B76"/>
    <w:rsid w:val="008E577C"/>
    <w:rsid w:val="008E5D2D"/>
    <w:rsid w:val="008E5DC8"/>
    <w:rsid w:val="008E73DD"/>
    <w:rsid w:val="008E742E"/>
    <w:rsid w:val="008E7D1E"/>
    <w:rsid w:val="008F0095"/>
    <w:rsid w:val="008F00C0"/>
    <w:rsid w:val="008F1773"/>
    <w:rsid w:val="008F20A6"/>
    <w:rsid w:val="008F237E"/>
    <w:rsid w:val="008F2A59"/>
    <w:rsid w:val="008F4696"/>
    <w:rsid w:val="008F492F"/>
    <w:rsid w:val="008F50E3"/>
    <w:rsid w:val="008F5E34"/>
    <w:rsid w:val="008F60ED"/>
    <w:rsid w:val="008F6643"/>
    <w:rsid w:val="008F69F8"/>
    <w:rsid w:val="008F6B80"/>
    <w:rsid w:val="00900494"/>
    <w:rsid w:val="009009F1"/>
    <w:rsid w:val="00901202"/>
    <w:rsid w:val="00901686"/>
    <w:rsid w:val="00902CC2"/>
    <w:rsid w:val="00903690"/>
    <w:rsid w:val="00903F19"/>
    <w:rsid w:val="0090435D"/>
    <w:rsid w:val="009045E6"/>
    <w:rsid w:val="009065CD"/>
    <w:rsid w:val="0090720A"/>
    <w:rsid w:val="009102B9"/>
    <w:rsid w:val="0091285A"/>
    <w:rsid w:val="00912CEA"/>
    <w:rsid w:val="0091655E"/>
    <w:rsid w:val="00916B90"/>
    <w:rsid w:val="00916D06"/>
    <w:rsid w:val="00917932"/>
    <w:rsid w:val="009179C0"/>
    <w:rsid w:val="00917A9E"/>
    <w:rsid w:val="00917AEC"/>
    <w:rsid w:val="0092021F"/>
    <w:rsid w:val="009203E7"/>
    <w:rsid w:val="00920D8C"/>
    <w:rsid w:val="00921AB7"/>
    <w:rsid w:val="00921E7E"/>
    <w:rsid w:val="00922265"/>
    <w:rsid w:val="00923725"/>
    <w:rsid w:val="00923E69"/>
    <w:rsid w:val="00925534"/>
    <w:rsid w:val="00926E1B"/>
    <w:rsid w:val="00927B9D"/>
    <w:rsid w:val="00927C04"/>
    <w:rsid w:val="00927E2A"/>
    <w:rsid w:val="00930447"/>
    <w:rsid w:val="009309C2"/>
    <w:rsid w:val="00932493"/>
    <w:rsid w:val="00932A73"/>
    <w:rsid w:val="00932BBD"/>
    <w:rsid w:val="00934519"/>
    <w:rsid w:val="00935D54"/>
    <w:rsid w:val="0093682D"/>
    <w:rsid w:val="009369F8"/>
    <w:rsid w:val="00936CE0"/>
    <w:rsid w:val="00937219"/>
    <w:rsid w:val="0093779F"/>
    <w:rsid w:val="00937829"/>
    <w:rsid w:val="00937E1F"/>
    <w:rsid w:val="00937F9A"/>
    <w:rsid w:val="0094064B"/>
    <w:rsid w:val="00940B3F"/>
    <w:rsid w:val="009410D8"/>
    <w:rsid w:val="00941170"/>
    <w:rsid w:val="009418F9"/>
    <w:rsid w:val="00941F98"/>
    <w:rsid w:val="0094209F"/>
    <w:rsid w:val="009425A7"/>
    <w:rsid w:val="009430E0"/>
    <w:rsid w:val="00943666"/>
    <w:rsid w:val="009437BF"/>
    <w:rsid w:val="00943C7A"/>
    <w:rsid w:val="00943CBF"/>
    <w:rsid w:val="00944668"/>
    <w:rsid w:val="009453C7"/>
    <w:rsid w:val="009467A7"/>
    <w:rsid w:val="00947219"/>
    <w:rsid w:val="009472DF"/>
    <w:rsid w:val="0094794C"/>
    <w:rsid w:val="00947B6E"/>
    <w:rsid w:val="00947D8E"/>
    <w:rsid w:val="009520ED"/>
    <w:rsid w:val="00953829"/>
    <w:rsid w:val="00953B5F"/>
    <w:rsid w:val="00953E97"/>
    <w:rsid w:val="0095417D"/>
    <w:rsid w:val="00954E9E"/>
    <w:rsid w:val="00954ED6"/>
    <w:rsid w:val="009557FD"/>
    <w:rsid w:val="00956605"/>
    <w:rsid w:val="009567EC"/>
    <w:rsid w:val="009612E6"/>
    <w:rsid w:val="00961853"/>
    <w:rsid w:val="00961BC6"/>
    <w:rsid w:val="00962483"/>
    <w:rsid w:val="0096255D"/>
    <w:rsid w:val="00963308"/>
    <w:rsid w:val="00965491"/>
    <w:rsid w:val="009655E1"/>
    <w:rsid w:val="00966B0D"/>
    <w:rsid w:val="00966BBE"/>
    <w:rsid w:val="00967678"/>
    <w:rsid w:val="00967EB6"/>
    <w:rsid w:val="0097019F"/>
    <w:rsid w:val="00971025"/>
    <w:rsid w:val="009714B2"/>
    <w:rsid w:val="00971ADB"/>
    <w:rsid w:val="009725F4"/>
    <w:rsid w:val="00973DCE"/>
    <w:rsid w:val="0097413E"/>
    <w:rsid w:val="00974823"/>
    <w:rsid w:val="009757DD"/>
    <w:rsid w:val="009765F3"/>
    <w:rsid w:val="00976D7E"/>
    <w:rsid w:val="009771C5"/>
    <w:rsid w:val="00977FCA"/>
    <w:rsid w:val="009805A6"/>
    <w:rsid w:val="00983337"/>
    <w:rsid w:val="00983AC3"/>
    <w:rsid w:val="009841DC"/>
    <w:rsid w:val="00984CE7"/>
    <w:rsid w:val="00985D32"/>
    <w:rsid w:val="00985DF0"/>
    <w:rsid w:val="00986DE0"/>
    <w:rsid w:val="00987349"/>
    <w:rsid w:val="00987517"/>
    <w:rsid w:val="00990225"/>
    <w:rsid w:val="009906ED"/>
    <w:rsid w:val="0099097D"/>
    <w:rsid w:val="009910CF"/>
    <w:rsid w:val="009910FE"/>
    <w:rsid w:val="0099115D"/>
    <w:rsid w:val="00991596"/>
    <w:rsid w:val="00992D0D"/>
    <w:rsid w:val="00994025"/>
    <w:rsid w:val="009953DF"/>
    <w:rsid w:val="00995501"/>
    <w:rsid w:val="00995D14"/>
    <w:rsid w:val="00995D47"/>
    <w:rsid w:val="009A0060"/>
    <w:rsid w:val="009A04CD"/>
    <w:rsid w:val="009A115E"/>
    <w:rsid w:val="009A1978"/>
    <w:rsid w:val="009A1B8E"/>
    <w:rsid w:val="009A2073"/>
    <w:rsid w:val="009A25AB"/>
    <w:rsid w:val="009A345F"/>
    <w:rsid w:val="009A44D8"/>
    <w:rsid w:val="009A4573"/>
    <w:rsid w:val="009A46E8"/>
    <w:rsid w:val="009A55DA"/>
    <w:rsid w:val="009A5669"/>
    <w:rsid w:val="009A5722"/>
    <w:rsid w:val="009A5A0F"/>
    <w:rsid w:val="009A5D5E"/>
    <w:rsid w:val="009A6202"/>
    <w:rsid w:val="009A671D"/>
    <w:rsid w:val="009A7583"/>
    <w:rsid w:val="009B07BC"/>
    <w:rsid w:val="009B2274"/>
    <w:rsid w:val="009B22D2"/>
    <w:rsid w:val="009B27E1"/>
    <w:rsid w:val="009B2A77"/>
    <w:rsid w:val="009B2F87"/>
    <w:rsid w:val="009B31DA"/>
    <w:rsid w:val="009B3608"/>
    <w:rsid w:val="009B371D"/>
    <w:rsid w:val="009B409B"/>
    <w:rsid w:val="009B4CA7"/>
    <w:rsid w:val="009B62D4"/>
    <w:rsid w:val="009B7ACF"/>
    <w:rsid w:val="009C0115"/>
    <w:rsid w:val="009C01D1"/>
    <w:rsid w:val="009C04FA"/>
    <w:rsid w:val="009C0516"/>
    <w:rsid w:val="009C254E"/>
    <w:rsid w:val="009C27DA"/>
    <w:rsid w:val="009C392A"/>
    <w:rsid w:val="009C44B8"/>
    <w:rsid w:val="009C6E99"/>
    <w:rsid w:val="009C6F91"/>
    <w:rsid w:val="009C739A"/>
    <w:rsid w:val="009C78EB"/>
    <w:rsid w:val="009C7EB8"/>
    <w:rsid w:val="009C7FB2"/>
    <w:rsid w:val="009D0A9C"/>
    <w:rsid w:val="009D0D20"/>
    <w:rsid w:val="009D1753"/>
    <w:rsid w:val="009D1C4B"/>
    <w:rsid w:val="009D1CDF"/>
    <w:rsid w:val="009D1FA3"/>
    <w:rsid w:val="009D2AFC"/>
    <w:rsid w:val="009D326F"/>
    <w:rsid w:val="009D391A"/>
    <w:rsid w:val="009D3B63"/>
    <w:rsid w:val="009D3CE3"/>
    <w:rsid w:val="009D410E"/>
    <w:rsid w:val="009D50FD"/>
    <w:rsid w:val="009D5625"/>
    <w:rsid w:val="009D64EA"/>
    <w:rsid w:val="009D6672"/>
    <w:rsid w:val="009D6CD0"/>
    <w:rsid w:val="009E036D"/>
    <w:rsid w:val="009E1958"/>
    <w:rsid w:val="009E3054"/>
    <w:rsid w:val="009E3C4A"/>
    <w:rsid w:val="009E4414"/>
    <w:rsid w:val="009E49F0"/>
    <w:rsid w:val="009E6ECD"/>
    <w:rsid w:val="009F05AC"/>
    <w:rsid w:val="009F09B8"/>
    <w:rsid w:val="009F1451"/>
    <w:rsid w:val="009F15B3"/>
    <w:rsid w:val="009F26EF"/>
    <w:rsid w:val="009F316F"/>
    <w:rsid w:val="009F31F0"/>
    <w:rsid w:val="009F370C"/>
    <w:rsid w:val="009F6D81"/>
    <w:rsid w:val="009F71F8"/>
    <w:rsid w:val="009F7A4D"/>
    <w:rsid w:val="00A001ED"/>
    <w:rsid w:val="00A00508"/>
    <w:rsid w:val="00A0087A"/>
    <w:rsid w:val="00A00B52"/>
    <w:rsid w:val="00A00F54"/>
    <w:rsid w:val="00A01012"/>
    <w:rsid w:val="00A0135D"/>
    <w:rsid w:val="00A01F5B"/>
    <w:rsid w:val="00A026E5"/>
    <w:rsid w:val="00A03496"/>
    <w:rsid w:val="00A038DD"/>
    <w:rsid w:val="00A04460"/>
    <w:rsid w:val="00A04D8D"/>
    <w:rsid w:val="00A04E00"/>
    <w:rsid w:val="00A04EF5"/>
    <w:rsid w:val="00A0632E"/>
    <w:rsid w:val="00A064B3"/>
    <w:rsid w:val="00A0787C"/>
    <w:rsid w:val="00A07FC9"/>
    <w:rsid w:val="00A10520"/>
    <w:rsid w:val="00A107C2"/>
    <w:rsid w:val="00A120B0"/>
    <w:rsid w:val="00A121EF"/>
    <w:rsid w:val="00A128A6"/>
    <w:rsid w:val="00A12FC7"/>
    <w:rsid w:val="00A134F1"/>
    <w:rsid w:val="00A13D7D"/>
    <w:rsid w:val="00A14858"/>
    <w:rsid w:val="00A15A1D"/>
    <w:rsid w:val="00A15D26"/>
    <w:rsid w:val="00A1630B"/>
    <w:rsid w:val="00A16802"/>
    <w:rsid w:val="00A16818"/>
    <w:rsid w:val="00A17DC9"/>
    <w:rsid w:val="00A209BC"/>
    <w:rsid w:val="00A20A26"/>
    <w:rsid w:val="00A210AF"/>
    <w:rsid w:val="00A219C2"/>
    <w:rsid w:val="00A2252A"/>
    <w:rsid w:val="00A22E39"/>
    <w:rsid w:val="00A2373F"/>
    <w:rsid w:val="00A23955"/>
    <w:rsid w:val="00A24160"/>
    <w:rsid w:val="00A2598F"/>
    <w:rsid w:val="00A25C34"/>
    <w:rsid w:val="00A266E2"/>
    <w:rsid w:val="00A273CC"/>
    <w:rsid w:val="00A3009B"/>
    <w:rsid w:val="00A31DC4"/>
    <w:rsid w:val="00A32092"/>
    <w:rsid w:val="00A33CEC"/>
    <w:rsid w:val="00A33E94"/>
    <w:rsid w:val="00A349D4"/>
    <w:rsid w:val="00A34B4D"/>
    <w:rsid w:val="00A34D68"/>
    <w:rsid w:val="00A353A6"/>
    <w:rsid w:val="00A3546E"/>
    <w:rsid w:val="00A357FE"/>
    <w:rsid w:val="00A3590A"/>
    <w:rsid w:val="00A35A9F"/>
    <w:rsid w:val="00A36627"/>
    <w:rsid w:val="00A3672C"/>
    <w:rsid w:val="00A36979"/>
    <w:rsid w:val="00A4045A"/>
    <w:rsid w:val="00A40D85"/>
    <w:rsid w:val="00A4149F"/>
    <w:rsid w:val="00A41842"/>
    <w:rsid w:val="00A41EB0"/>
    <w:rsid w:val="00A4203D"/>
    <w:rsid w:val="00A425A6"/>
    <w:rsid w:val="00A4288C"/>
    <w:rsid w:val="00A42CD3"/>
    <w:rsid w:val="00A43186"/>
    <w:rsid w:val="00A442E8"/>
    <w:rsid w:val="00A443C2"/>
    <w:rsid w:val="00A45F37"/>
    <w:rsid w:val="00A4665C"/>
    <w:rsid w:val="00A47A07"/>
    <w:rsid w:val="00A50937"/>
    <w:rsid w:val="00A50B25"/>
    <w:rsid w:val="00A50E96"/>
    <w:rsid w:val="00A51C43"/>
    <w:rsid w:val="00A52328"/>
    <w:rsid w:val="00A52F68"/>
    <w:rsid w:val="00A53271"/>
    <w:rsid w:val="00A53E1D"/>
    <w:rsid w:val="00A54011"/>
    <w:rsid w:val="00A54D59"/>
    <w:rsid w:val="00A55D4C"/>
    <w:rsid w:val="00A56032"/>
    <w:rsid w:val="00A56BF3"/>
    <w:rsid w:val="00A56FD1"/>
    <w:rsid w:val="00A5732D"/>
    <w:rsid w:val="00A57708"/>
    <w:rsid w:val="00A61336"/>
    <w:rsid w:val="00A62FEC"/>
    <w:rsid w:val="00A6388B"/>
    <w:rsid w:val="00A639D2"/>
    <w:rsid w:val="00A63E4B"/>
    <w:rsid w:val="00A6462F"/>
    <w:rsid w:val="00A655B1"/>
    <w:rsid w:val="00A65F0A"/>
    <w:rsid w:val="00A66A29"/>
    <w:rsid w:val="00A67253"/>
    <w:rsid w:val="00A70D18"/>
    <w:rsid w:val="00A71082"/>
    <w:rsid w:val="00A715BC"/>
    <w:rsid w:val="00A72FAE"/>
    <w:rsid w:val="00A73F7C"/>
    <w:rsid w:val="00A74C76"/>
    <w:rsid w:val="00A74E17"/>
    <w:rsid w:val="00A77AC6"/>
    <w:rsid w:val="00A808BF"/>
    <w:rsid w:val="00A80A6A"/>
    <w:rsid w:val="00A80CB5"/>
    <w:rsid w:val="00A812CA"/>
    <w:rsid w:val="00A815CC"/>
    <w:rsid w:val="00A82758"/>
    <w:rsid w:val="00A828D8"/>
    <w:rsid w:val="00A8468D"/>
    <w:rsid w:val="00A847AE"/>
    <w:rsid w:val="00A850EE"/>
    <w:rsid w:val="00A854A0"/>
    <w:rsid w:val="00A854AF"/>
    <w:rsid w:val="00A85CAC"/>
    <w:rsid w:val="00A85FC2"/>
    <w:rsid w:val="00A87669"/>
    <w:rsid w:val="00A905CE"/>
    <w:rsid w:val="00A9161C"/>
    <w:rsid w:val="00A91AB4"/>
    <w:rsid w:val="00A9357C"/>
    <w:rsid w:val="00A952FF"/>
    <w:rsid w:val="00A95382"/>
    <w:rsid w:val="00A96876"/>
    <w:rsid w:val="00A96C04"/>
    <w:rsid w:val="00A97ED1"/>
    <w:rsid w:val="00AA03B5"/>
    <w:rsid w:val="00AA04B3"/>
    <w:rsid w:val="00AA1075"/>
    <w:rsid w:val="00AA2173"/>
    <w:rsid w:val="00AA25FB"/>
    <w:rsid w:val="00AA2764"/>
    <w:rsid w:val="00AA31DD"/>
    <w:rsid w:val="00AA3311"/>
    <w:rsid w:val="00AA340C"/>
    <w:rsid w:val="00AA4C1F"/>
    <w:rsid w:val="00AA4E4D"/>
    <w:rsid w:val="00AA598D"/>
    <w:rsid w:val="00AA60BE"/>
    <w:rsid w:val="00AA6921"/>
    <w:rsid w:val="00AA72B7"/>
    <w:rsid w:val="00AA7BBF"/>
    <w:rsid w:val="00AB037F"/>
    <w:rsid w:val="00AB0C9B"/>
    <w:rsid w:val="00AB1347"/>
    <w:rsid w:val="00AB23BC"/>
    <w:rsid w:val="00AB2A02"/>
    <w:rsid w:val="00AB3869"/>
    <w:rsid w:val="00AB3D38"/>
    <w:rsid w:val="00AB4298"/>
    <w:rsid w:val="00AB4428"/>
    <w:rsid w:val="00AB462C"/>
    <w:rsid w:val="00AB4CB7"/>
    <w:rsid w:val="00AB4EAA"/>
    <w:rsid w:val="00AB4ED1"/>
    <w:rsid w:val="00AB503B"/>
    <w:rsid w:val="00AB6192"/>
    <w:rsid w:val="00AB6403"/>
    <w:rsid w:val="00AB7D96"/>
    <w:rsid w:val="00AB7E78"/>
    <w:rsid w:val="00AB7EEA"/>
    <w:rsid w:val="00AC0D97"/>
    <w:rsid w:val="00AC23EF"/>
    <w:rsid w:val="00AC296A"/>
    <w:rsid w:val="00AC3358"/>
    <w:rsid w:val="00AC4EEC"/>
    <w:rsid w:val="00AC5487"/>
    <w:rsid w:val="00AC57CD"/>
    <w:rsid w:val="00AC5D72"/>
    <w:rsid w:val="00AC5FDE"/>
    <w:rsid w:val="00AC60E4"/>
    <w:rsid w:val="00AC7157"/>
    <w:rsid w:val="00AC72D1"/>
    <w:rsid w:val="00AC73C9"/>
    <w:rsid w:val="00AC7636"/>
    <w:rsid w:val="00AC7A2C"/>
    <w:rsid w:val="00AD03CA"/>
    <w:rsid w:val="00AD0481"/>
    <w:rsid w:val="00AD0798"/>
    <w:rsid w:val="00AD191A"/>
    <w:rsid w:val="00AD34DE"/>
    <w:rsid w:val="00AD364C"/>
    <w:rsid w:val="00AD58A7"/>
    <w:rsid w:val="00AD5EED"/>
    <w:rsid w:val="00AD6105"/>
    <w:rsid w:val="00AD66AE"/>
    <w:rsid w:val="00AD6F2B"/>
    <w:rsid w:val="00AD7DF3"/>
    <w:rsid w:val="00AE061E"/>
    <w:rsid w:val="00AE0D06"/>
    <w:rsid w:val="00AE1B7F"/>
    <w:rsid w:val="00AE1FDF"/>
    <w:rsid w:val="00AE2338"/>
    <w:rsid w:val="00AE30C1"/>
    <w:rsid w:val="00AE32E1"/>
    <w:rsid w:val="00AE3797"/>
    <w:rsid w:val="00AE3BA3"/>
    <w:rsid w:val="00AE40E8"/>
    <w:rsid w:val="00AE4286"/>
    <w:rsid w:val="00AE4771"/>
    <w:rsid w:val="00AE5563"/>
    <w:rsid w:val="00AE6A0C"/>
    <w:rsid w:val="00AE7900"/>
    <w:rsid w:val="00AF0700"/>
    <w:rsid w:val="00AF0EE4"/>
    <w:rsid w:val="00AF131A"/>
    <w:rsid w:val="00AF261D"/>
    <w:rsid w:val="00AF2CA6"/>
    <w:rsid w:val="00AF2EF9"/>
    <w:rsid w:val="00AF4450"/>
    <w:rsid w:val="00AF6985"/>
    <w:rsid w:val="00AF795F"/>
    <w:rsid w:val="00B0069C"/>
    <w:rsid w:val="00B01340"/>
    <w:rsid w:val="00B025FB"/>
    <w:rsid w:val="00B02FB0"/>
    <w:rsid w:val="00B03150"/>
    <w:rsid w:val="00B03196"/>
    <w:rsid w:val="00B0364F"/>
    <w:rsid w:val="00B0385B"/>
    <w:rsid w:val="00B05C2E"/>
    <w:rsid w:val="00B05F6E"/>
    <w:rsid w:val="00B0675C"/>
    <w:rsid w:val="00B07B29"/>
    <w:rsid w:val="00B10028"/>
    <w:rsid w:val="00B1147B"/>
    <w:rsid w:val="00B117A5"/>
    <w:rsid w:val="00B118CB"/>
    <w:rsid w:val="00B11EB3"/>
    <w:rsid w:val="00B1209D"/>
    <w:rsid w:val="00B12727"/>
    <w:rsid w:val="00B1288C"/>
    <w:rsid w:val="00B12C65"/>
    <w:rsid w:val="00B1313B"/>
    <w:rsid w:val="00B13903"/>
    <w:rsid w:val="00B14044"/>
    <w:rsid w:val="00B158F7"/>
    <w:rsid w:val="00B15C13"/>
    <w:rsid w:val="00B16B02"/>
    <w:rsid w:val="00B20A2D"/>
    <w:rsid w:val="00B23682"/>
    <w:rsid w:val="00B23764"/>
    <w:rsid w:val="00B24271"/>
    <w:rsid w:val="00B245A9"/>
    <w:rsid w:val="00B2529D"/>
    <w:rsid w:val="00B25477"/>
    <w:rsid w:val="00B26D76"/>
    <w:rsid w:val="00B30342"/>
    <w:rsid w:val="00B30423"/>
    <w:rsid w:val="00B30FB4"/>
    <w:rsid w:val="00B319C1"/>
    <w:rsid w:val="00B31BBC"/>
    <w:rsid w:val="00B332F6"/>
    <w:rsid w:val="00B3343C"/>
    <w:rsid w:val="00B336E6"/>
    <w:rsid w:val="00B35066"/>
    <w:rsid w:val="00B350A4"/>
    <w:rsid w:val="00B353B9"/>
    <w:rsid w:val="00B3580D"/>
    <w:rsid w:val="00B3586F"/>
    <w:rsid w:val="00B359FF"/>
    <w:rsid w:val="00B35EDF"/>
    <w:rsid w:val="00B3753E"/>
    <w:rsid w:val="00B37B79"/>
    <w:rsid w:val="00B400A8"/>
    <w:rsid w:val="00B403C4"/>
    <w:rsid w:val="00B40B31"/>
    <w:rsid w:val="00B41173"/>
    <w:rsid w:val="00B415F3"/>
    <w:rsid w:val="00B4174B"/>
    <w:rsid w:val="00B41A2A"/>
    <w:rsid w:val="00B41B28"/>
    <w:rsid w:val="00B41D69"/>
    <w:rsid w:val="00B424CF"/>
    <w:rsid w:val="00B431E2"/>
    <w:rsid w:val="00B43ED0"/>
    <w:rsid w:val="00B443BB"/>
    <w:rsid w:val="00B446DC"/>
    <w:rsid w:val="00B4483E"/>
    <w:rsid w:val="00B44B0A"/>
    <w:rsid w:val="00B45B79"/>
    <w:rsid w:val="00B47419"/>
    <w:rsid w:val="00B50BA4"/>
    <w:rsid w:val="00B515A9"/>
    <w:rsid w:val="00B51B1A"/>
    <w:rsid w:val="00B51FB5"/>
    <w:rsid w:val="00B52829"/>
    <w:rsid w:val="00B541C6"/>
    <w:rsid w:val="00B5530A"/>
    <w:rsid w:val="00B55325"/>
    <w:rsid w:val="00B562A3"/>
    <w:rsid w:val="00B569DF"/>
    <w:rsid w:val="00B56B59"/>
    <w:rsid w:val="00B57363"/>
    <w:rsid w:val="00B5740B"/>
    <w:rsid w:val="00B601BF"/>
    <w:rsid w:val="00B60ADA"/>
    <w:rsid w:val="00B61FA8"/>
    <w:rsid w:val="00B628C4"/>
    <w:rsid w:val="00B62DEF"/>
    <w:rsid w:val="00B63603"/>
    <w:rsid w:val="00B637DA"/>
    <w:rsid w:val="00B64098"/>
    <w:rsid w:val="00B641D5"/>
    <w:rsid w:val="00B6422F"/>
    <w:rsid w:val="00B64382"/>
    <w:rsid w:val="00B6447F"/>
    <w:rsid w:val="00B64527"/>
    <w:rsid w:val="00B645BD"/>
    <w:rsid w:val="00B65DB0"/>
    <w:rsid w:val="00B6643F"/>
    <w:rsid w:val="00B66A6D"/>
    <w:rsid w:val="00B66B24"/>
    <w:rsid w:val="00B6704F"/>
    <w:rsid w:val="00B670B6"/>
    <w:rsid w:val="00B67536"/>
    <w:rsid w:val="00B67ECB"/>
    <w:rsid w:val="00B703E9"/>
    <w:rsid w:val="00B707C8"/>
    <w:rsid w:val="00B70B27"/>
    <w:rsid w:val="00B71051"/>
    <w:rsid w:val="00B71773"/>
    <w:rsid w:val="00B726CA"/>
    <w:rsid w:val="00B7295E"/>
    <w:rsid w:val="00B72B96"/>
    <w:rsid w:val="00B734A9"/>
    <w:rsid w:val="00B73600"/>
    <w:rsid w:val="00B739F0"/>
    <w:rsid w:val="00B73B00"/>
    <w:rsid w:val="00B73BB0"/>
    <w:rsid w:val="00B73D26"/>
    <w:rsid w:val="00B73F42"/>
    <w:rsid w:val="00B7504F"/>
    <w:rsid w:val="00B750BF"/>
    <w:rsid w:val="00B767FA"/>
    <w:rsid w:val="00B768F3"/>
    <w:rsid w:val="00B770B6"/>
    <w:rsid w:val="00B77CAF"/>
    <w:rsid w:val="00B77E07"/>
    <w:rsid w:val="00B81561"/>
    <w:rsid w:val="00B81893"/>
    <w:rsid w:val="00B82621"/>
    <w:rsid w:val="00B82E5F"/>
    <w:rsid w:val="00B85AA2"/>
    <w:rsid w:val="00B8679E"/>
    <w:rsid w:val="00B8691B"/>
    <w:rsid w:val="00B86C83"/>
    <w:rsid w:val="00B86DD5"/>
    <w:rsid w:val="00B87572"/>
    <w:rsid w:val="00B877CF"/>
    <w:rsid w:val="00B900E1"/>
    <w:rsid w:val="00B90880"/>
    <w:rsid w:val="00B90EE5"/>
    <w:rsid w:val="00B925DC"/>
    <w:rsid w:val="00B9270D"/>
    <w:rsid w:val="00B931B4"/>
    <w:rsid w:val="00B93E9E"/>
    <w:rsid w:val="00B94214"/>
    <w:rsid w:val="00B948BE"/>
    <w:rsid w:val="00B951FF"/>
    <w:rsid w:val="00B95E0F"/>
    <w:rsid w:val="00B95E3A"/>
    <w:rsid w:val="00B95F6A"/>
    <w:rsid w:val="00B96D66"/>
    <w:rsid w:val="00B973A0"/>
    <w:rsid w:val="00B97719"/>
    <w:rsid w:val="00BA0471"/>
    <w:rsid w:val="00BA0C9F"/>
    <w:rsid w:val="00BA0EFD"/>
    <w:rsid w:val="00BA3D1C"/>
    <w:rsid w:val="00BA43C7"/>
    <w:rsid w:val="00BA586E"/>
    <w:rsid w:val="00BA5AF9"/>
    <w:rsid w:val="00BA5B73"/>
    <w:rsid w:val="00BA64EF"/>
    <w:rsid w:val="00BA79E7"/>
    <w:rsid w:val="00BB0BBD"/>
    <w:rsid w:val="00BB12BB"/>
    <w:rsid w:val="00BB14E1"/>
    <w:rsid w:val="00BB1C02"/>
    <w:rsid w:val="00BB36B6"/>
    <w:rsid w:val="00BB3F0C"/>
    <w:rsid w:val="00BB4111"/>
    <w:rsid w:val="00BB524D"/>
    <w:rsid w:val="00BB56AD"/>
    <w:rsid w:val="00BB5B9E"/>
    <w:rsid w:val="00BB5C7E"/>
    <w:rsid w:val="00BB6C44"/>
    <w:rsid w:val="00BB6D0B"/>
    <w:rsid w:val="00BB6E17"/>
    <w:rsid w:val="00BB784F"/>
    <w:rsid w:val="00BB788E"/>
    <w:rsid w:val="00BB7D7A"/>
    <w:rsid w:val="00BC0960"/>
    <w:rsid w:val="00BC097D"/>
    <w:rsid w:val="00BC1F87"/>
    <w:rsid w:val="00BC2B1D"/>
    <w:rsid w:val="00BC2E49"/>
    <w:rsid w:val="00BC3673"/>
    <w:rsid w:val="00BC414C"/>
    <w:rsid w:val="00BC50EC"/>
    <w:rsid w:val="00BC5385"/>
    <w:rsid w:val="00BC5A54"/>
    <w:rsid w:val="00BC647E"/>
    <w:rsid w:val="00BC684E"/>
    <w:rsid w:val="00BC6D11"/>
    <w:rsid w:val="00BC77AC"/>
    <w:rsid w:val="00BC7B5B"/>
    <w:rsid w:val="00BD0681"/>
    <w:rsid w:val="00BD078E"/>
    <w:rsid w:val="00BD0873"/>
    <w:rsid w:val="00BD0AF9"/>
    <w:rsid w:val="00BD2260"/>
    <w:rsid w:val="00BD2FCD"/>
    <w:rsid w:val="00BD38B4"/>
    <w:rsid w:val="00BD42B7"/>
    <w:rsid w:val="00BD4E0D"/>
    <w:rsid w:val="00BD4F90"/>
    <w:rsid w:val="00BD59DB"/>
    <w:rsid w:val="00BD5DFB"/>
    <w:rsid w:val="00BE0ED6"/>
    <w:rsid w:val="00BE1EA9"/>
    <w:rsid w:val="00BE2096"/>
    <w:rsid w:val="00BE23D0"/>
    <w:rsid w:val="00BE260D"/>
    <w:rsid w:val="00BE49BE"/>
    <w:rsid w:val="00BE4B01"/>
    <w:rsid w:val="00BE6B70"/>
    <w:rsid w:val="00BE6E31"/>
    <w:rsid w:val="00BE7D05"/>
    <w:rsid w:val="00BF0382"/>
    <w:rsid w:val="00BF2315"/>
    <w:rsid w:val="00BF24E6"/>
    <w:rsid w:val="00BF3AEA"/>
    <w:rsid w:val="00BF3D1D"/>
    <w:rsid w:val="00BF48EC"/>
    <w:rsid w:val="00BF4E9D"/>
    <w:rsid w:val="00BF4F38"/>
    <w:rsid w:val="00BF534B"/>
    <w:rsid w:val="00BF7A48"/>
    <w:rsid w:val="00BF7D1B"/>
    <w:rsid w:val="00C007F2"/>
    <w:rsid w:val="00C00BB7"/>
    <w:rsid w:val="00C017BA"/>
    <w:rsid w:val="00C02D90"/>
    <w:rsid w:val="00C03A6F"/>
    <w:rsid w:val="00C03BDE"/>
    <w:rsid w:val="00C045D2"/>
    <w:rsid w:val="00C04F8F"/>
    <w:rsid w:val="00C05492"/>
    <w:rsid w:val="00C05852"/>
    <w:rsid w:val="00C063B7"/>
    <w:rsid w:val="00C06D57"/>
    <w:rsid w:val="00C078D8"/>
    <w:rsid w:val="00C07E44"/>
    <w:rsid w:val="00C10A6C"/>
    <w:rsid w:val="00C10C1D"/>
    <w:rsid w:val="00C10D64"/>
    <w:rsid w:val="00C10DAF"/>
    <w:rsid w:val="00C10E28"/>
    <w:rsid w:val="00C11F0E"/>
    <w:rsid w:val="00C1302F"/>
    <w:rsid w:val="00C13304"/>
    <w:rsid w:val="00C13DCF"/>
    <w:rsid w:val="00C145DF"/>
    <w:rsid w:val="00C14914"/>
    <w:rsid w:val="00C14ADD"/>
    <w:rsid w:val="00C158F5"/>
    <w:rsid w:val="00C15A3E"/>
    <w:rsid w:val="00C173B0"/>
    <w:rsid w:val="00C1751A"/>
    <w:rsid w:val="00C2027A"/>
    <w:rsid w:val="00C20BE7"/>
    <w:rsid w:val="00C21380"/>
    <w:rsid w:val="00C22707"/>
    <w:rsid w:val="00C2292D"/>
    <w:rsid w:val="00C2313A"/>
    <w:rsid w:val="00C23190"/>
    <w:rsid w:val="00C23318"/>
    <w:rsid w:val="00C23EE2"/>
    <w:rsid w:val="00C24523"/>
    <w:rsid w:val="00C24ED7"/>
    <w:rsid w:val="00C2518D"/>
    <w:rsid w:val="00C251FE"/>
    <w:rsid w:val="00C2527D"/>
    <w:rsid w:val="00C2543B"/>
    <w:rsid w:val="00C258E4"/>
    <w:rsid w:val="00C259D0"/>
    <w:rsid w:val="00C25A09"/>
    <w:rsid w:val="00C270AB"/>
    <w:rsid w:val="00C2715D"/>
    <w:rsid w:val="00C277B2"/>
    <w:rsid w:val="00C27E97"/>
    <w:rsid w:val="00C27FB4"/>
    <w:rsid w:val="00C306B2"/>
    <w:rsid w:val="00C30E9F"/>
    <w:rsid w:val="00C31451"/>
    <w:rsid w:val="00C31F1B"/>
    <w:rsid w:val="00C32708"/>
    <w:rsid w:val="00C328A0"/>
    <w:rsid w:val="00C3334C"/>
    <w:rsid w:val="00C33700"/>
    <w:rsid w:val="00C349EA"/>
    <w:rsid w:val="00C34BD5"/>
    <w:rsid w:val="00C3596F"/>
    <w:rsid w:val="00C360A7"/>
    <w:rsid w:val="00C3679C"/>
    <w:rsid w:val="00C40B37"/>
    <w:rsid w:val="00C40CAD"/>
    <w:rsid w:val="00C4116C"/>
    <w:rsid w:val="00C430D7"/>
    <w:rsid w:val="00C430EC"/>
    <w:rsid w:val="00C4315A"/>
    <w:rsid w:val="00C43D6F"/>
    <w:rsid w:val="00C43ECE"/>
    <w:rsid w:val="00C43FDC"/>
    <w:rsid w:val="00C442E9"/>
    <w:rsid w:val="00C446FB"/>
    <w:rsid w:val="00C462BD"/>
    <w:rsid w:val="00C462C5"/>
    <w:rsid w:val="00C4693D"/>
    <w:rsid w:val="00C5100B"/>
    <w:rsid w:val="00C51AE6"/>
    <w:rsid w:val="00C523F6"/>
    <w:rsid w:val="00C52F59"/>
    <w:rsid w:val="00C52FC4"/>
    <w:rsid w:val="00C5406A"/>
    <w:rsid w:val="00C540E7"/>
    <w:rsid w:val="00C54FED"/>
    <w:rsid w:val="00C552F7"/>
    <w:rsid w:val="00C56C12"/>
    <w:rsid w:val="00C56F77"/>
    <w:rsid w:val="00C5721C"/>
    <w:rsid w:val="00C575DC"/>
    <w:rsid w:val="00C60306"/>
    <w:rsid w:val="00C6058E"/>
    <w:rsid w:val="00C613DD"/>
    <w:rsid w:val="00C61A4E"/>
    <w:rsid w:val="00C61E6E"/>
    <w:rsid w:val="00C61FD2"/>
    <w:rsid w:val="00C622B4"/>
    <w:rsid w:val="00C6285F"/>
    <w:rsid w:val="00C631AC"/>
    <w:rsid w:val="00C632C7"/>
    <w:rsid w:val="00C638F4"/>
    <w:rsid w:val="00C63AB8"/>
    <w:rsid w:val="00C656F6"/>
    <w:rsid w:val="00C678E8"/>
    <w:rsid w:val="00C72FA6"/>
    <w:rsid w:val="00C730F7"/>
    <w:rsid w:val="00C735E3"/>
    <w:rsid w:val="00C739E9"/>
    <w:rsid w:val="00C74EFD"/>
    <w:rsid w:val="00C7593F"/>
    <w:rsid w:val="00C75BD0"/>
    <w:rsid w:val="00C75E52"/>
    <w:rsid w:val="00C75E99"/>
    <w:rsid w:val="00C7637E"/>
    <w:rsid w:val="00C77A49"/>
    <w:rsid w:val="00C8075F"/>
    <w:rsid w:val="00C80864"/>
    <w:rsid w:val="00C80DFD"/>
    <w:rsid w:val="00C819F1"/>
    <w:rsid w:val="00C82C22"/>
    <w:rsid w:val="00C82EEF"/>
    <w:rsid w:val="00C83A52"/>
    <w:rsid w:val="00C83D1C"/>
    <w:rsid w:val="00C84329"/>
    <w:rsid w:val="00C85DF3"/>
    <w:rsid w:val="00C86533"/>
    <w:rsid w:val="00C866CC"/>
    <w:rsid w:val="00C8671E"/>
    <w:rsid w:val="00C86BF3"/>
    <w:rsid w:val="00C87158"/>
    <w:rsid w:val="00C87323"/>
    <w:rsid w:val="00C87414"/>
    <w:rsid w:val="00C87545"/>
    <w:rsid w:val="00C87994"/>
    <w:rsid w:val="00C87AE3"/>
    <w:rsid w:val="00C90075"/>
    <w:rsid w:val="00C904DB"/>
    <w:rsid w:val="00C90A7D"/>
    <w:rsid w:val="00C92115"/>
    <w:rsid w:val="00C9273E"/>
    <w:rsid w:val="00C92A79"/>
    <w:rsid w:val="00C92F46"/>
    <w:rsid w:val="00C9398F"/>
    <w:rsid w:val="00C93DF7"/>
    <w:rsid w:val="00C93E4C"/>
    <w:rsid w:val="00C949A7"/>
    <w:rsid w:val="00C95A3D"/>
    <w:rsid w:val="00C963E0"/>
    <w:rsid w:val="00C97640"/>
    <w:rsid w:val="00C97F11"/>
    <w:rsid w:val="00CA0286"/>
    <w:rsid w:val="00CA08FA"/>
    <w:rsid w:val="00CA1554"/>
    <w:rsid w:val="00CA15EA"/>
    <w:rsid w:val="00CA1D70"/>
    <w:rsid w:val="00CA2481"/>
    <w:rsid w:val="00CA2572"/>
    <w:rsid w:val="00CA258B"/>
    <w:rsid w:val="00CA2C12"/>
    <w:rsid w:val="00CA41A0"/>
    <w:rsid w:val="00CA423E"/>
    <w:rsid w:val="00CA5987"/>
    <w:rsid w:val="00CA6418"/>
    <w:rsid w:val="00CA6770"/>
    <w:rsid w:val="00CA68A9"/>
    <w:rsid w:val="00CA68DC"/>
    <w:rsid w:val="00CA747D"/>
    <w:rsid w:val="00CA7496"/>
    <w:rsid w:val="00CA782F"/>
    <w:rsid w:val="00CB00E3"/>
    <w:rsid w:val="00CB0E76"/>
    <w:rsid w:val="00CB0F08"/>
    <w:rsid w:val="00CB10ED"/>
    <w:rsid w:val="00CB27B9"/>
    <w:rsid w:val="00CB3764"/>
    <w:rsid w:val="00CB3865"/>
    <w:rsid w:val="00CB48CE"/>
    <w:rsid w:val="00CB5BD0"/>
    <w:rsid w:val="00CC02EE"/>
    <w:rsid w:val="00CC0760"/>
    <w:rsid w:val="00CC1625"/>
    <w:rsid w:val="00CC1990"/>
    <w:rsid w:val="00CC1996"/>
    <w:rsid w:val="00CC1AC9"/>
    <w:rsid w:val="00CC222E"/>
    <w:rsid w:val="00CC24EF"/>
    <w:rsid w:val="00CC2C8A"/>
    <w:rsid w:val="00CC345E"/>
    <w:rsid w:val="00CC3DF7"/>
    <w:rsid w:val="00CC3E36"/>
    <w:rsid w:val="00CC5478"/>
    <w:rsid w:val="00CC5667"/>
    <w:rsid w:val="00CC58AA"/>
    <w:rsid w:val="00CC58C4"/>
    <w:rsid w:val="00CC5B51"/>
    <w:rsid w:val="00CC60EB"/>
    <w:rsid w:val="00CC64AB"/>
    <w:rsid w:val="00CC6903"/>
    <w:rsid w:val="00CC70BD"/>
    <w:rsid w:val="00CD056D"/>
    <w:rsid w:val="00CD0759"/>
    <w:rsid w:val="00CD0C77"/>
    <w:rsid w:val="00CD0F04"/>
    <w:rsid w:val="00CD2424"/>
    <w:rsid w:val="00CD2C5C"/>
    <w:rsid w:val="00CD32B1"/>
    <w:rsid w:val="00CD42C9"/>
    <w:rsid w:val="00CD4869"/>
    <w:rsid w:val="00CD4D33"/>
    <w:rsid w:val="00CD56C5"/>
    <w:rsid w:val="00CD5DA8"/>
    <w:rsid w:val="00CD69DE"/>
    <w:rsid w:val="00CD72C8"/>
    <w:rsid w:val="00CE0640"/>
    <w:rsid w:val="00CE132D"/>
    <w:rsid w:val="00CE1746"/>
    <w:rsid w:val="00CE1AE2"/>
    <w:rsid w:val="00CE1AF4"/>
    <w:rsid w:val="00CE1B83"/>
    <w:rsid w:val="00CE29E9"/>
    <w:rsid w:val="00CE3F92"/>
    <w:rsid w:val="00CE4462"/>
    <w:rsid w:val="00CE4EB6"/>
    <w:rsid w:val="00CE50D6"/>
    <w:rsid w:val="00CE5DE1"/>
    <w:rsid w:val="00CE64F5"/>
    <w:rsid w:val="00CE6BE7"/>
    <w:rsid w:val="00CE75B9"/>
    <w:rsid w:val="00CE7810"/>
    <w:rsid w:val="00CF031D"/>
    <w:rsid w:val="00CF1FE5"/>
    <w:rsid w:val="00CF46F8"/>
    <w:rsid w:val="00CF4BF8"/>
    <w:rsid w:val="00CF52CD"/>
    <w:rsid w:val="00CF5576"/>
    <w:rsid w:val="00CF676B"/>
    <w:rsid w:val="00CF6DA3"/>
    <w:rsid w:val="00CF726D"/>
    <w:rsid w:val="00CF7357"/>
    <w:rsid w:val="00CF77F1"/>
    <w:rsid w:val="00CF7DAB"/>
    <w:rsid w:val="00D00610"/>
    <w:rsid w:val="00D007DE"/>
    <w:rsid w:val="00D00FA8"/>
    <w:rsid w:val="00D012E4"/>
    <w:rsid w:val="00D0173D"/>
    <w:rsid w:val="00D0228A"/>
    <w:rsid w:val="00D023DF"/>
    <w:rsid w:val="00D02524"/>
    <w:rsid w:val="00D02CFE"/>
    <w:rsid w:val="00D03061"/>
    <w:rsid w:val="00D03BAE"/>
    <w:rsid w:val="00D04FCC"/>
    <w:rsid w:val="00D05BB2"/>
    <w:rsid w:val="00D05EC0"/>
    <w:rsid w:val="00D071BC"/>
    <w:rsid w:val="00D074F9"/>
    <w:rsid w:val="00D07A4B"/>
    <w:rsid w:val="00D1104C"/>
    <w:rsid w:val="00D11095"/>
    <w:rsid w:val="00D11926"/>
    <w:rsid w:val="00D11D68"/>
    <w:rsid w:val="00D1220F"/>
    <w:rsid w:val="00D12D67"/>
    <w:rsid w:val="00D12F20"/>
    <w:rsid w:val="00D12FEF"/>
    <w:rsid w:val="00D15FDD"/>
    <w:rsid w:val="00D164E3"/>
    <w:rsid w:val="00D16876"/>
    <w:rsid w:val="00D16D50"/>
    <w:rsid w:val="00D16FDB"/>
    <w:rsid w:val="00D20AE5"/>
    <w:rsid w:val="00D20F59"/>
    <w:rsid w:val="00D2157C"/>
    <w:rsid w:val="00D2191C"/>
    <w:rsid w:val="00D21D20"/>
    <w:rsid w:val="00D222FD"/>
    <w:rsid w:val="00D22E34"/>
    <w:rsid w:val="00D22E55"/>
    <w:rsid w:val="00D258E2"/>
    <w:rsid w:val="00D25CFD"/>
    <w:rsid w:val="00D2638A"/>
    <w:rsid w:val="00D26C8A"/>
    <w:rsid w:val="00D26CF7"/>
    <w:rsid w:val="00D27310"/>
    <w:rsid w:val="00D27B8D"/>
    <w:rsid w:val="00D27BDB"/>
    <w:rsid w:val="00D27D47"/>
    <w:rsid w:val="00D31017"/>
    <w:rsid w:val="00D31431"/>
    <w:rsid w:val="00D315D5"/>
    <w:rsid w:val="00D316BD"/>
    <w:rsid w:val="00D319FB"/>
    <w:rsid w:val="00D3258D"/>
    <w:rsid w:val="00D35222"/>
    <w:rsid w:val="00D35441"/>
    <w:rsid w:val="00D35782"/>
    <w:rsid w:val="00D35BDC"/>
    <w:rsid w:val="00D36A16"/>
    <w:rsid w:val="00D36C10"/>
    <w:rsid w:val="00D37274"/>
    <w:rsid w:val="00D376F9"/>
    <w:rsid w:val="00D37F67"/>
    <w:rsid w:val="00D37F8F"/>
    <w:rsid w:val="00D4091B"/>
    <w:rsid w:val="00D40A2C"/>
    <w:rsid w:val="00D44372"/>
    <w:rsid w:val="00D449E5"/>
    <w:rsid w:val="00D44A3D"/>
    <w:rsid w:val="00D44A49"/>
    <w:rsid w:val="00D45184"/>
    <w:rsid w:val="00D46F22"/>
    <w:rsid w:val="00D4725D"/>
    <w:rsid w:val="00D4737E"/>
    <w:rsid w:val="00D4773C"/>
    <w:rsid w:val="00D50A7B"/>
    <w:rsid w:val="00D5184A"/>
    <w:rsid w:val="00D528F8"/>
    <w:rsid w:val="00D52EA7"/>
    <w:rsid w:val="00D53225"/>
    <w:rsid w:val="00D538B7"/>
    <w:rsid w:val="00D54242"/>
    <w:rsid w:val="00D548B9"/>
    <w:rsid w:val="00D54B82"/>
    <w:rsid w:val="00D54C7D"/>
    <w:rsid w:val="00D5501A"/>
    <w:rsid w:val="00D551A1"/>
    <w:rsid w:val="00D55D13"/>
    <w:rsid w:val="00D55EF5"/>
    <w:rsid w:val="00D55FDB"/>
    <w:rsid w:val="00D5640C"/>
    <w:rsid w:val="00D56855"/>
    <w:rsid w:val="00D57B83"/>
    <w:rsid w:val="00D57D74"/>
    <w:rsid w:val="00D608E1"/>
    <w:rsid w:val="00D60E0C"/>
    <w:rsid w:val="00D6161F"/>
    <w:rsid w:val="00D620FA"/>
    <w:rsid w:val="00D626B1"/>
    <w:rsid w:val="00D63233"/>
    <w:rsid w:val="00D63605"/>
    <w:rsid w:val="00D63648"/>
    <w:rsid w:val="00D641E2"/>
    <w:rsid w:val="00D64245"/>
    <w:rsid w:val="00D67359"/>
    <w:rsid w:val="00D673EA"/>
    <w:rsid w:val="00D67C56"/>
    <w:rsid w:val="00D706BE"/>
    <w:rsid w:val="00D7112D"/>
    <w:rsid w:val="00D714F3"/>
    <w:rsid w:val="00D71840"/>
    <w:rsid w:val="00D71A67"/>
    <w:rsid w:val="00D71DD8"/>
    <w:rsid w:val="00D72189"/>
    <w:rsid w:val="00D7307F"/>
    <w:rsid w:val="00D732B8"/>
    <w:rsid w:val="00D74703"/>
    <w:rsid w:val="00D749C8"/>
    <w:rsid w:val="00D7609D"/>
    <w:rsid w:val="00D76584"/>
    <w:rsid w:val="00D765D9"/>
    <w:rsid w:val="00D76EE1"/>
    <w:rsid w:val="00D8239C"/>
    <w:rsid w:val="00D82528"/>
    <w:rsid w:val="00D827D6"/>
    <w:rsid w:val="00D83A1B"/>
    <w:rsid w:val="00D843F5"/>
    <w:rsid w:val="00D84C98"/>
    <w:rsid w:val="00D85893"/>
    <w:rsid w:val="00D8674A"/>
    <w:rsid w:val="00D875AF"/>
    <w:rsid w:val="00D90487"/>
    <w:rsid w:val="00D913AC"/>
    <w:rsid w:val="00D9162A"/>
    <w:rsid w:val="00D916EE"/>
    <w:rsid w:val="00D917A9"/>
    <w:rsid w:val="00D91CC7"/>
    <w:rsid w:val="00D92852"/>
    <w:rsid w:val="00D932B3"/>
    <w:rsid w:val="00D936C2"/>
    <w:rsid w:val="00D93FCD"/>
    <w:rsid w:val="00D94710"/>
    <w:rsid w:val="00D96900"/>
    <w:rsid w:val="00DA06B4"/>
    <w:rsid w:val="00DA08F2"/>
    <w:rsid w:val="00DA1082"/>
    <w:rsid w:val="00DA2370"/>
    <w:rsid w:val="00DA2597"/>
    <w:rsid w:val="00DA4A12"/>
    <w:rsid w:val="00DA4FA0"/>
    <w:rsid w:val="00DA59FC"/>
    <w:rsid w:val="00DA5F62"/>
    <w:rsid w:val="00DA6248"/>
    <w:rsid w:val="00DA7BCA"/>
    <w:rsid w:val="00DA7E29"/>
    <w:rsid w:val="00DB10E3"/>
    <w:rsid w:val="00DB11C1"/>
    <w:rsid w:val="00DB27D8"/>
    <w:rsid w:val="00DB29CF"/>
    <w:rsid w:val="00DB2EE8"/>
    <w:rsid w:val="00DB3C17"/>
    <w:rsid w:val="00DB503E"/>
    <w:rsid w:val="00DB512F"/>
    <w:rsid w:val="00DB5E0D"/>
    <w:rsid w:val="00DB64C6"/>
    <w:rsid w:val="00DB75FC"/>
    <w:rsid w:val="00DC0715"/>
    <w:rsid w:val="00DC07E3"/>
    <w:rsid w:val="00DC0E02"/>
    <w:rsid w:val="00DC14B2"/>
    <w:rsid w:val="00DC1694"/>
    <w:rsid w:val="00DC18E9"/>
    <w:rsid w:val="00DC26C9"/>
    <w:rsid w:val="00DC2D6B"/>
    <w:rsid w:val="00DC3D3F"/>
    <w:rsid w:val="00DC3F14"/>
    <w:rsid w:val="00DC4683"/>
    <w:rsid w:val="00DC6592"/>
    <w:rsid w:val="00DC7A66"/>
    <w:rsid w:val="00DD1185"/>
    <w:rsid w:val="00DD2117"/>
    <w:rsid w:val="00DD2373"/>
    <w:rsid w:val="00DD2AAC"/>
    <w:rsid w:val="00DD418E"/>
    <w:rsid w:val="00DD4C0F"/>
    <w:rsid w:val="00DD59BE"/>
    <w:rsid w:val="00DD5FF0"/>
    <w:rsid w:val="00DD6859"/>
    <w:rsid w:val="00DE1E62"/>
    <w:rsid w:val="00DE20F2"/>
    <w:rsid w:val="00DE2C5C"/>
    <w:rsid w:val="00DE37CC"/>
    <w:rsid w:val="00DE5213"/>
    <w:rsid w:val="00DE5936"/>
    <w:rsid w:val="00DE5955"/>
    <w:rsid w:val="00DE6B95"/>
    <w:rsid w:val="00DE7501"/>
    <w:rsid w:val="00DE7B71"/>
    <w:rsid w:val="00DF04D3"/>
    <w:rsid w:val="00DF1F72"/>
    <w:rsid w:val="00DF29B1"/>
    <w:rsid w:val="00DF2E3A"/>
    <w:rsid w:val="00DF38F7"/>
    <w:rsid w:val="00DF4929"/>
    <w:rsid w:val="00DF4B68"/>
    <w:rsid w:val="00DF5158"/>
    <w:rsid w:val="00DF51AF"/>
    <w:rsid w:val="00DF5392"/>
    <w:rsid w:val="00DF53C1"/>
    <w:rsid w:val="00DF643E"/>
    <w:rsid w:val="00DF6A6A"/>
    <w:rsid w:val="00DF6E84"/>
    <w:rsid w:val="00DF7201"/>
    <w:rsid w:val="00E0029D"/>
    <w:rsid w:val="00E007FA"/>
    <w:rsid w:val="00E00A6D"/>
    <w:rsid w:val="00E00C17"/>
    <w:rsid w:val="00E02068"/>
    <w:rsid w:val="00E02376"/>
    <w:rsid w:val="00E0343D"/>
    <w:rsid w:val="00E037DB"/>
    <w:rsid w:val="00E03865"/>
    <w:rsid w:val="00E04431"/>
    <w:rsid w:val="00E04859"/>
    <w:rsid w:val="00E05156"/>
    <w:rsid w:val="00E10772"/>
    <w:rsid w:val="00E12067"/>
    <w:rsid w:val="00E130EE"/>
    <w:rsid w:val="00E13CEE"/>
    <w:rsid w:val="00E14044"/>
    <w:rsid w:val="00E14751"/>
    <w:rsid w:val="00E1508E"/>
    <w:rsid w:val="00E1596A"/>
    <w:rsid w:val="00E15D8D"/>
    <w:rsid w:val="00E16685"/>
    <w:rsid w:val="00E21111"/>
    <w:rsid w:val="00E216C2"/>
    <w:rsid w:val="00E21973"/>
    <w:rsid w:val="00E225B2"/>
    <w:rsid w:val="00E22F0D"/>
    <w:rsid w:val="00E23452"/>
    <w:rsid w:val="00E24B16"/>
    <w:rsid w:val="00E24D08"/>
    <w:rsid w:val="00E25B76"/>
    <w:rsid w:val="00E26453"/>
    <w:rsid w:val="00E264A8"/>
    <w:rsid w:val="00E26B04"/>
    <w:rsid w:val="00E26FB3"/>
    <w:rsid w:val="00E27F04"/>
    <w:rsid w:val="00E3021F"/>
    <w:rsid w:val="00E314BF"/>
    <w:rsid w:val="00E32A87"/>
    <w:rsid w:val="00E3420C"/>
    <w:rsid w:val="00E342BC"/>
    <w:rsid w:val="00E3460D"/>
    <w:rsid w:val="00E3547F"/>
    <w:rsid w:val="00E366B0"/>
    <w:rsid w:val="00E3792A"/>
    <w:rsid w:val="00E4004F"/>
    <w:rsid w:val="00E41043"/>
    <w:rsid w:val="00E411D4"/>
    <w:rsid w:val="00E41ADB"/>
    <w:rsid w:val="00E4280B"/>
    <w:rsid w:val="00E4297B"/>
    <w:rsid w:val="00E42E26"/>
    <w:rsid w:val="00E437FA"/>
    <w:rsid w:val="00E43A39"/>
    <w:rsid w:val="00E445BA"/>
    <w:rsid w:val="00E45F2D"/>
    <w:rsid w:val="00E462FD"/>
    <w:rsid w:val="00E46EB9"/>
    <w:rsid w:val="00E472C8"/>
    <w:rsid w:val="00E50680"/>
    <w:rsid w:val="00E50743"/>
    <w:rsid w:val="00E5079F"/>
    <w:rsid w:val="00E50A0F"/>
    <w:rsid w:val="00E50E6D"/>
    <w:rsid w:val="00E5128A"/>
    <w:rsid w:val="00E542E8"/>
    <w:rsid w:val="00E5455D"/>
    <w:rsid w:val="00E54C65"/>
    <w:rsid w:val="00E54D8C"/>
    <w:rsid w:val="00E55A9D"/>
    <w:rsid w:val="00E56814"/>
    <w:rsid w:val="00E5750D"/>
    <w:rsid w:val="00E57C93"/>
    <w:rsid w:val="00E605DB"/>
    <w:rsid w:val="00E6152F"/>
    <w:rsid w:val="00E61748"/>
    <w:rsid w:val="00E6189D"/>
    <w:rsid w:val="00E61B30"/>
    <w:rsid w:val="00E62222"/>
    <w:rsid w:val="00E632C2"/>
    <w:rsid w:val="00E63CA7"/>
    <w:rsid w:val="00E6472B"/>
    <w:rsid w:val="00E656D3"/>
    <w:rsid w:val="00E66103"/>
    <w:rsid w:val="00E66217"/>
    <w:rsid w:val="00E665FE"/>
    <w:rsid w:val="00E67BD8"/>
    <w:rsid w:val="00E70169"/>
    <w:rsid w:val="00E70860"/>
    <w:rsid w:val="00E70DCE"/>
    <w:rsid w:val="00E71BF2"/>
    <w:rsid w:val="00E72177"/>
    <w:rsid w:val="00E728FF"/>
    <w:rsid w:val="00E72952"/>
    <w:rsid w:val="00E74627"/>
    <w:rsid w:val="00E748C5"/>
    <w:rsid w:val="00E74BE6"/>
    <w:rsid w:val="00E75109"/>
    <w:rsid w:val="00E756DE"/>
    <w:rsid w:val="00E756F3"/>
    <w:rsid w:val="00E7587F"/>
    <w:rsid w:val="00E76C12"/>
    <w:rsid w:val="00E812D4"/>
    <w:rsid w:val="00E8142E"/>
    <w:rsid w:val="00E8165C"/>
    <w:rsid w:val="00E81E21"/>
    <w:rsid w:val="00E82407"/>
    <w:rsid w:val="00E825DB"/>
    <w:rsid w:val="00E82C0F"/>
    <w:rsid w:val="00E8313F"/>
    <w:rsid w:val="00E83CCF"/>
    <w:rsid w:val="00E83CE9"/>
    <w:rsid w:val="00E84920"/>
    <w:rsid w:val="00E8710A"/>
    <w:rsid w:val="00E8794A"/>
    <w:rsid w:val="00E87A7F"/>
    <w:rsid w:val="00E87F44"/>
    <w:rsid w:val="00E90A0F"/>
    <w:rsid w:val="00E90B5D"/>
    <w:rsid w:val="00E91511"/>
    <w:rsid w:val="00E92C97"/>
    <w:rsid w:val="00E933F0"/>
    <w:rsid w:val="00E94189"/>
    <w:rsid w:val="00E94967"/>
    <w:rsid w:val="00E94D88"/>
    <w:rsid w:val="00E95CD1"/>
    <w:rsid w:val="00E95FBE"/>
    <w:rsid w:val="00E970B0"/>
    <w:rsid w:val="00E971D5"/>
    <w:rsid w:val="00E97938"/>
    <w:rsid w:val="00E9796F"/>
    <w:rsid w:val="00E97DEA"/>
    <w:rsid w:val="00EA0A1A"/>
    <w:rsid w:val="00EA0E52"/>
    <w:rsid w:val="00EA175D"/>
    <w:rsid w:val="00EA2D2E"/>
    <w:rsid w:val="00EA3AD1"/>
    <w:rsid w:val="00EA4F13"/>
    <w:rsid w:val="00EA6031"/>
    <w:rsid w:val="00EA60D3"/>
    <w:rsid w:val="00EA667F"/>
    <w:rsid w:val="00EA72BC"/>
    <w:rsid w:val="00EA7C3A"/>
    <w:rsid w:val="00EB0288"/>
    <w:rsid w:val="00EB0AB5"/>
    <w:rsid w:val="00EB0EB6"/>
    <w:rsid w:val="00EB11D9"/>
    <w:rsid w:val="00EB159D"/>
    <w:rsid w:val="00EB26D8"/>
    <w:rsid w:val="00EB3062"/>
    <w:rsid w:val="00EB315D"/>
    <w:rsid w:val="00EB3409"/>
    <w:rsid w:val="00EB364F"/>
    <w:rsid w:val="00EB3F82"/>
    <w:rsid w:val="00EB4015"/>
    <w:rsid w:val="00EB504B"/>
    <w:rsid w:val="00EB596B"/>
    <w:rsid w:val="00EB5CB6"/>
    <w:rsid w:val="00EB61E1"/>
    <w:rsid w:val="00EB68C1"/>
    <w:rsid w:val="00EB70FC"/>
    <w:rsid w:val="00EC1312"/>
    <w:rsid w:val="00EC2609"/>
    <w:rsid w:val="00EC33A3"/>
    <w:rsid w:val="00EC3624"/>
    <w:rsid w:val="00EC3B61"/>
    <w:rsid w:val="00EC3CF1"/>
    <w:rsid w:val="00EC3D98"/>
    <w:rsid w:val="00EC52BA"/>
    <w:rsid w:val="00EC52F6"/>
    <w:rsid w:val="00ED0135"/>
    <w:rsid w:val="00ED1DE9"/>
    <w:rsid w:val="00ED3259"/>
    <w:rsid w:val="00ED3D0B"/>
    <w:rsid w:val="00ED3D9C"/>
    <w:rsid w:val="00ED3E1B"/>
    <w:rsid w:val="00ED4EAB"/>
    <w:rsid w:val="00ED58F9"/>
    <w:rsid w:val="00ED5CA0"/>
    <w:rsid w:val="00ED607A"/>
    <w:rsid w:val="00ED6188"/>
    <w:rsid w:val="00ED667D"/>
    <w:rsid w:val="00ED66F1"/>
    <w:rsid w:val="00ED67B9"/>
    <w:rsid w:val="00ED6B28"/>
    <w:rsid w:val="00EE0138"/>
    <w:rsid w:val="00EE0184"/>
    <w:rsid w:val="00EE035D"/>
    <w:rsid w:val="00EE0938"/>
    <w:rsid w:val="00EE0E99"/>
    <w:rsid w:val="00EE11AD"/>
    <w:rsid w:val="00EE195B"/>
    <w:rsid w:val="00EE212C"/>
    <w:rsid w:val="00EE2B07"/>
    <w:rsid w:val="00EE4C08"/>
    <w:rsid w:val="00EE4E17"/>
    <w:rsid w:val="00EE5596"/>
    <w:rsid w:val="00EE581F"/>
    <w:rsid w:val="00EE647B"/>
    <w:rsid w:val="00EE6812"/>
    <w:rsid w:val="00EE73EB"/>
    <w:rsid w:val="00EE757C"/>
    <w:rsid w:val="00EE798A"/>
    <w:rsid w:val="00EF02A9"/>
    <w:rsid w:val="00EF0886"/>
    <w:rsid w:val="00EF0E05"/>
    <w:rsid w:val="00EF1844"/>
    <w:rsid w:val="00EF1B77"/>
    <w:rsid w:val="00EF219A"/>
    <w:rsid w:val="00EF31B6"/>
    <w:rsid w:val="00EF3B88"/>
    <w:rsid w:val="00EF3E28"/>
    <w:rsid w:val="00EF409B"/>
    <w:rsid w:val="00EF40D4"/>
    <w:rsid w:val="00EF4E4C"/>
    <w:rsid w:val="00EF58B7"/>
    <w:rsid w:val="00EF5AB7"/>
    <w:rsid w:val="00EF6704"/>
    <w:rsid w:val="00EF724C"/>
    <w:rsid w:val="00EF72DA"/>
    <w:rsid w:val="00F006A4"/>
    <w:rsid w:val="00F0172D"/>
    <w:rsid w:val="00F02241"/>
    <w:rsid w:val="00F034E0"/>
    <w:rsid w:val="00F0412F"/>
    <w:rsid w:val="00F042F0"/>
    <w:rsid w:val="00F051DB"/>
    <w:rsid w:val="00F05F27"/>
    <w:rsid w:val="00F076D2"/>
    <w:rsid w:val="00F07C59"/>
    <w:rsid w:val="00F10732"/>
    <w:rsid w:val="00F10F36"/>
    <w:rsid w:val="00F11841"/>
    <w:rsid w:val="00F1294C"/>
    <w:rsid w:val="00F14F5B"/>
    <w:rsid w:val="00F1530C"/>
    <w:rsid w:val="00F1540D"/>
    <w:rsid w:val="00F16851"/>
    <w:rsid w:val="00F17B02"/>
    <w:rsid w:val="00F17B5B"/>
    <w:rsid w:val="00F17D11"/>
    <w:rsid w:val="00F17E40"/>
    <w:rsid w:val="00F17E45"/>
    <w:rsid w:val="00F17EBF"/>
    <w:rsid w:val="00F20229"/>
    <w:rsid w:val="00F20393"/>
    <w:rsid w:val="00F214E2"/>
    <w:rsid w:val="00F217A3"/>
    <w:rsid w:val="00F224D9"/>
    <w:rsid w:val="00F225A1"/>
    <w:rsid w:val="00F22772"/>
    <w:rsid w:val="00F22D54"/>
    <w:rsid w:val="00F23B18"/>
    <w:rsid w:val="00F23BA7"/>
    <w:rsid w:val="00F24074"/>
    <w:rsid w:val="00F242F6"/>
    <w:rsid w:val="00F242FF"/>
    <w:rsid w:val="00F24513"/>
    <w:rsid w:val="00F26764"/>
    <w:rsid w:val="00F27ACE"/>
    <w:rsid w:val="00F30329"/>
    <w:rsid w:val="00F308EF"/>
    <w:rsid w:val="00F30E44"/>
    <w:rsid w:val="00F3103E"/>
    <w:rsid w:val="00F310A3"/>
    <w:rsid w:val="00F31A2E"/>
    <w:rsid w:val="00F3210B"/>
    <w:rsid w:val="00F326F9"/>
    <w:rsid w:val="00F33C89"/>
    <w:rsid w:val="00F34A55"/>
    <w:rsid w:val="00F34AFA"/>
    <w:rsid w:val="00F34B07"/>
    <w:rsid w:val="00F34F72"/>
    <w:rsid w:val="00F356F5"/>
    <w:rsid w:val="00F3645C"/>
    <w:rsid w:val="00F36ADE"/>
    <w:rsid w:val="00F36E90"/>
    <w:rsid w:val="00F4032B"/>
    <w:rsid w:val="00F40EDB"/>
    <w:rsid w:val="00F420CE"/>
    <w:rsid w:val="00F429BD"/>
    <w:rsid w:val="00F42B1A"/>
    <w:rsid w:val="00F43B8C"/>
    <w:rsid w:val="00F443AC"/>
    <w:rsid w:val="00F44CAA"/>
    <w:rsid w:val="00F44DA5"/>
    <w:rsid w:val="00F45339"/>
    <w:rsid w:val="00F45E4A"/>
    <w:rsid w:val="00F462C6"/>
    <w:rsid w:val="00F46693"/>
    <w:rsid w:val="00F469A0"/>
    <w:rsid w:val="00F46C4A"/>
    <w:rsid w:val="00F47D82"/>
    <w:rsid w:val="00F51FD5"/>
    <w:rsid w:val="00F5260B"/>
    <w:rsid w:val="00F52B81"/>
    <w:rsid w:val="00F53853"/>
    <w:rsid w:val="00F53BC7"/>
    <w:rsid w:val="00F543D3"/>
    <w:rsid w:val="00F54DC1"/>
    <w:rsid w:val="00F56020"/>
    <w:rsid w:val="00F572A5"/>
    <w:rsid w:val="00F577C1"/>
    <w:rsid w:val="00F60828"/>
    <w:rsid w:val="00F6096C"/>
    <w:rsid w:val="00F620EA"/>
    <w:rsid w:val="00F62321"/>
    <w:rsid w:val="00F624B7"/>
    <w:rsid w:val="00F625E4"/>
    <w:rsid w:val="00F629C9"/>
    <w:rsid w:val="00F64546"/>
    <w:rsid w:val="00F64F6C"/>
    <w:rsid w:val="00F650A7"/>
    <w:rsid w:val="00F65FAF"/>
    <w:rsid w:val="00F66C04"/>
    <w:rsid w:val="00F67AC3"/>
    <w:rsid w:val="00F67C0E"/>
    <w:rsid w:val="00F71BB7"/>
    <w:rsid w:val="00F721CA"/>
    <w:rsid w:val="00F7280E"/>
    <w:rsid w:val="00F72D89"/>
    <w:rsid w:val="00F73794"/>
    <w:rsid w:val="00F7692F"/>
    <w:rsid w:val="00F76EB8"/>
    <w:rsid w:val="00F7780E"/>
    <w:rsid w:val="00F77A14"/>
    <w:rsid w:val="00F80779"/>
    <w:rsid w:val="00F80CC0"/>
    <w:rsid w:val="00F8146A"/>
    <w:rsid w:val="00F816E1"/>
    <w:rsid w:val="00F81FB8"/>
    <w:rsid w:val="00F838F3"/>
    <w:rsid w:val="00F8399A"/>
    <w:rsid w:val="00F83A91"/>
    <w:rsid w:val="00F843B7"/>
    <w:rsid w:val="00F84B3A"/>
    <w:rsid w:val="00F85477"/>
    <w:rsid w:val="00F85632"/>
    <w:rsid w:val="00F85F71"/>
    <w:rsid w:val="00F86281"/>
    <w:rsid w:val="00F864D3"/>
    <w:rsid w:val="00F86608"/>
    <w:rsid w:val="00F86E45"/>
    <w:rsid w:val="00F901F2"/>
    <w:rsid w:val="00F91175"/>
    <w:rsid w:val="00F91B7C"/>
    <w:rsid w:val="00F91C26"/>
    <w:rsid w:val="00F92BC7"/>
    <w:rsid w:val="00F92E55"/>
    <w:rsid w:val="00F93006"/>
    <w:rsid w:val="00F9303B"/>
    <w:rsid w:val="00F94430"/>
    <w:rsid w:val="00F95EE9"/>
    <w:rsid w:val="00F965E4"/>
    <w:rsid w:val="00FA0BAF"/>
    <w:rsid w:val="00FA13DF"/>
    <w:rsid w:val="00FA2798"/>
    <w:rsid w:val="00FA2931"/>
    <w:rsid w:val="00FA2ED9"/>
    <w:rsid w:val="00FA3ACA"/>
    <w:rsid w:val="00FA3C0A"/>
    <w:rsid w:val="00FA4776"/>
    <w:rsid w:val="00FA4C86"/>
    <w:rsid w:val="00FA5062"/>
    <w:rsid w:val="00FA5266"/>
    <w:rsid w:val="00FA6285"/>
    <w:rsid w:val="00FA6A8A"/>
    <w:rsid w:val="00FB0214"/>
    <w:rsid w:val="00FB0490"/>
    <w:rsid w:val="00FB069E"/>
    <w:rsid w:val="00FB12FE"/>
    <w:rsid w:val="00FB1797"/>
    <w:rsid w:val="00FB26A5"/>
    <w:rsid w:val="00FB26B8"/>
    <w:rsid w:val="00FB32E9"/>
    <w:rsid w:val="00FB3487"/>
    <w:rsid w:val="00FB3EC9"/>
    <w:rsid w:val="00FB5DEC"/>
    <w:rsid w:val="00FB635B"/>
    <w:rsid w:val="00FB715D"/>
    <w:rsid w:val="00FB7A97"/>
    <w:rsid w:val="00FC281F"/>
    <w:rsid w:val="00FC319B"/>
    <w:rsid w:val="00FC31CF"/>
    <w:rsid w:val="00FC5659"/>
    <w:rsid w:val="00FC5D78"/>
    <w:rsid w:val="00FC7600"/>
    <w:rsid w:val="00FC7EA1"/>
    <w:rsid w:val="00FD0743"/>
    <w:rsid w:val="00FD0EED"/>
    <w:rsid w:val="00FD12A3"/>
    <w:rsid w:val="00FD29D8"/>
    <w:rsid w:val="00FD2DED"/>
    <w:rsid w:val="00FD2E57"/>
    <w:rsid w:val="00FD3B59"/>
    <w:rsid w:val="00FD66A5"/>
    <w:rsid w:val="00FD6AC4"/>
    <w:rsid w:val="00FD6BC0"/>
    <w:rsid w:val="00FD6E31"/>
    <w:rsid w:val="00FD6F2E"/>
    <w:rsid w:val="00FD7295"/>
    <w:rsid w:val="00FE1917"/>
    <w:rsid w:val="00FE2BDE"/>
    <w:rsid w:val="00FE348F"/>
    <w:rsid w:val="00FE41B4"/>
    <w:rsid w:val="00FE4A23"/>
    <w:rsid w:val="00FE516C"/>
    <w:rsid w:val="00FE5439"/>
    <w:rsid w:val="00FE66A4"/>
    <w:rsid w:val="00FE7302"/>
    <w:rsid w:val="00FE76A0"/>
    <w:rsid w:val="00FE7A2C"/>
    <w:rsid w:val="00FE7CA4"/>
    <w:rsid w:val="00FE7DD3"/>
    <w:rsid w:val="00FF1B9A"/>
    <w:rsid w:val="00FF1EAC"/>
    <w:rsid w:val="00FF2BF2"/>
    <w:rsid w:val="00FF2CAA"/>
    <w:rsid w:val="00FF335A"/>
    <w:rsid w:val="00FF4960"/>
    <w:rsid w:val="00FF669F"/>
    <w:rsid w:val="00FF7A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31F5"/>
  <w15:docId w15:val="{FC5229C7-DC3C-4B9F-A0C6-6FC7E2BB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780E"/>
    <w:pPr>
      <w:spacing w:line="24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2223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uiPriority w:val="9"/>
    <w:qFormat/>
    <w:rsid w:val="00556909"/>
    <w:pPr>
      <w:spacing w:before="100" w:beforeAutospacing="1" w:after="100" w:afterAutospacing="1"/>
      <w:jc w:val="left"/>
      <w:outlineLvl w:val="1"/>
    </w:pPr>
    <w:rPr>
      <w:rFonts w:eastAsia="Times New Roman"/>
      <w:b/>
      <w:bCs/>
      <w:sz w:val="36"/>
      <w:szCs w:val="36"/>
      <w:lang w:eastAsia="pl-PL"/>
    </w:rPr>
  </w:style>
  <w:style w:type="paragraph" w:styleId="Nagwek3">
    <w:name w:val="heading 3"/>
    <w:basedOn w:val="Normalny"/>
    <w:next w:val="Normalny"/>
    <w:link w:val="Nagwek3Znak"/>
    <w:uiPriority w:val="9"/>
    <w:unhideWhenUsed/>
    <w:qFormat/>
    <w:rsid w:val="003B11A5"/>
    <w:pPr>
      <w:shd w:val="clear" w:color="auto" w:fill="D9D9D9" w:themeFill="background1" w:themeFillShade="D9"/>
      <w:spacing w:before="360" w:after="120"/>
      <w:outlineLvl w:val="2"/>
    </w:pPr>
    <w:rPr>
      <w:b/>
      <w:sz w:val="36"/>
      <w:szCs w:val="36"/>
    </w:rPr>
  </w:style>
  <w:style w:type="paragraph" w:styleId="Nagwek4">
    <w:name w:val="heading 4"/>
    <w:basedOn w:val="Normalny"/>
    <w:next w:val="Normalny"/>
    <w:link w:val="Nagwek4Znak"/>
    <w:uiPriority w:val="9"/>
    <w:unhideWhenUsed/>
    <w:qFormat/>
    <w:rsid w:val="000E7F34"/>
    <w:pPr>
      <w:spacing w:before="240" w:after="240"/>
      <w:outlineLvl w:val="3"/>
    </w:pPr>
    <w:rPr>
      <w:b/>
      <w:sz w:val="28"/>
    </w:rPr>
  </w:style>
  <w:style w:type="paragraph" w:styleId="Nagwek5">
    <w:name w:val="heading 5"/>
    <w:basedOn w:val="Normalny"/>
    <w:next w:val="Normalny"/>
    <w:link w:val="Nagwek5Znak"/>
    <w:uiPriority w:val="9"/>
    <w:unhideWhenUsed/>
    <w:qFormat/>
    <w:rsid w:val="00B93E9E"/>
    <w:pPr>
      <w:keepNext/>
      <w:keepLines/>
      <w:spacing w:before="200" w:after="240"/>
      <w:outlineLvl w:val="4"/>
    </w:pPr>
    <w:rPr>
      <w:rFonts w:eastAsiaTheme="majorEastAsia" w:cstheme="majorBidi"/>
      <w:color w:val="1F4D78" w:themeColor="accent1" w:themeShade="7F"/>
    </w:rPr>
  </w:style>
  <w:style w:type="paragraph" w:styleId="Nagwek6">
    <w:name w:val="heading 6"/>
    <w:basedOn w:val="Normalny"/>
    <w:next w:val="Normalny"/>
    <w:link w:val="Nagwek6Znak"/>
    <w:uiPriority w:val="9"/>
    <w:unhideWhenUsed/>
    <w:qFormat/>
    <w:rsid w:val="00912CE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71FAE"/>
    <w:pPr>
      <w:spacing w:after="0"/>
    </w:pPr>
    <w:rPr>
      <w:rFonts w:ascii="Garamond" w:eastAsia="Times New Roman" w:hAnsi="Garamond"/>
      <w:szCs w:val="20"/>
    </w:rPr>
  </w:style>
  <w:style w:type="character" w:customStyle="1" w:styleId="TekstpodstawowyZnak">
    <w:name w:val="Tekst podstawowy Znak"/>
    <w:basedOn w:val="Domylnaczcionkaakapitu"/>
    <w:link w:val="Tekstpodstawowy"/>
    <w:rsid w:val="00771FAE"/>
    <w:rPr>
      <w:rFonts w:ascii="Garamond" w:eastAsia="Times New Roman" w:hAnsi="Garamond" w:cs="Times New Roman"/>
      <w:szCs w:val="20"/>
    </w:rPr>
  </w:style>
  <w:style w:type="paragraph" w:styleId="NormalnyWeb">
    <w:name w:val="Normal (Web)"/>
    <w:basedOn w:val="Normalny"/>
    <w:uiPriority w:val="99"/>
    <w:unhideWhenUsed/>
    <w:rsid w:val="00076F75"/>
    <w:pPr>
      <w:spacing w:before="100" w:beforeAutospacing="1" w:after="100" w:afterAutospacing="1"/>
    </w:pPr>
    <w:rPr>
      <w:rFonts w:eastAsiaTheme="minorEastAsia"/>
      <w:lang w:eastAsia="pl-PL"/>
    </w:rPr>
  </w:style>
  <w:style w:type="paragraph" w:styleId="Akapitzlist">
    <w:name w:val="List Paragraph"/>
    <w:basedOn w:val="Normalny"/>
    <w:uiPriority w:val="34"/>
    <w:qFormat/>
    <w:rsid w:val="00076F75"/>
    <w:pPr>
      <w:spacing w:after="0"/>
      <w:ind w:left="720"/>
      <w:contextualSpacing/>
    </w:pPr>
    <w:rPr>
      <w:rFonts w:eastAsiaTheme="minorEastAsia"/>
      <w:lang w:eastAsia="pl-PL"/>
    </w:rPr>
  </w:style>
  <w:style w:type="paragraph" w:styleId="Nagwek">
    <w:name w:val="header"/>
    <w:basedOn w:val="Normalny"/>
    <w:link w:val="NagwekZnak"/>
    <w:uiPriority w:val="99"/>
    <w:unhideWhenUsed/>
    <w:rsid w:val="000B1BDF"/>
    <w:pPr>
      <w:tabs>
        <w:tab w:val="center" w:pos="4536"/>
        <w:tab w:val="right" w:pos="9072"/>
      </w:tabs>
      <w:spacing w:after="0"/>
    </w:pPr>
  </w:style>
  <w:style w:type="character" w:customStyle="1" w:styleId="NagwekZnak">
    <w:name w:val="Nagłówek Znak"/>
    <w:basedOn w:val="Domylnaczcionkaakapitu"/>
    <w:link w:val="Nagwek"/>
    <w:uiPriority w:val="99"/>
    <w:rsid w:val="000B1BDF"/>
  </w:style>
  <w:style w:type="paragraph" w:styleId="Stopka">
    <w:name w:val="footer"/>
    <w:basedOn w:val="Normalny"/>
    <w:link w:val="StopkaZnak"/>
    <w:uiPriority w:val="99"/>
    <w:unhideWhenUsed/>
    <w:rsid w:val="000B1BDF"/>
    <w:pPr>
      <w:tabs>
        <w:tab w:val="center" w:pos="4536"/>
        <w:tab w:val="right" w:pos="9072"/>
      </w:tabs>
      <w:spacing w:after="0"/>
    </w:pPr>
  </w:style>
  <w:style w:type="character" w:customStyle="1" w:styleId="StopkaZnak">
    <w:name w:val="Stopka Znak"/>
    <w:basedOn w:val="Domylnaczcionkaakapitu"/>
    <w:link w:val="Stopka"/>
    <w:uiPriority w:val="99"/>
    <w:rsid w:val="000B1BDF"/>
  </w:style>
  <w:style w:type="table" w:styleId="Tabela-Siatka">
    <w:name w:val="Table Grid"/>
    <w:basedOn w:val="Standardowy"/>
    <w:uiPriority w:val="39"/>
    <w:rsid w:val="000B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unhideWhenUsed/>
    <w:rsid w:val="00E57C93"/>
    <w:pPr>
      <w:spacing w:after="0"/>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E57C93"/>
    <w:rPr>
      <w:sz w:val="20"/>
      <w:szCs w:val="20"/>
    </w:rPr>
  </w:style>
  <w:style w:type="character" w:styleId="Odwoanieprzypisudolnego">
    <w:name w:val="footnote reference"/>
    <w:basedOn w:val="Domylnaczcionkaakapitu"/>
    <w:uiPriority w:val="99"/>
    <w:unhideWhenUsed/>
    <w:rsid w:val="00E57C93"/>
    <w:rPr>
      <w:vertAlign w:val="superscript"/>
    </w:rPr>
  </w:style>
  <w:style w:type="character" w:styleId="Odwoaniedokomentarza">
    <w:name w:val="annotation reference"/>
    <w:basedOn w:val="Domylnaczcionkaakapitu"/>
    <w:uiPriority w:val="99"/>
    <w:semiHidden/>
    <w:unhideWhenUsed/>
    <w:rsid w:val="00523500"/>
    <w:rPr>
      <w:sz w:val="16"/>
      <w:szCs w:val="16"/>
    </w:rPr>
  </w:style>
  <w:style w:type="paragraph" w:styleId="Tekstkomentarza">
    <w:name w:val="annotation text"/>
    <w:basedOn w:val="Normalny"/>
    <w:link w:val="TekstkomentarzaZnak"/>
    <w:uiPriority w:val="99"/>
    <w:unhideWhenUsed/>
    <w:rsid w:val="00523500"/>
    <w:rPr>
      <w:sz w:val="20"/>
      <w:szCs w:val="20"/>
    </w:rPr>
  </w:style>
  <w:style w:type="character" w:customStyle="1" w:styleId="TekstkomentarzaZnak">
    <w:name w:val="Tekst komentarza Znak"/>
    <w:basedOn w:val="Domylnaczcionkaakapitu"/>
    <w:link w:val="Tekstkomentarza"/>
    <w:uiPriority w:val="99"/>
    <w:rsid w:val="00523500"/>
    <w:rPr>
      <w:sz w:val="20"/>
      <w:szCs w:val="20"/>
    </w:rPr>
  </w:style>
  <w:style w:type="paragraph" w:styleId="Tematkomentarza">
    <w:name w:val="annotation subject"/>
    <w:basedOn w:val="Tekstkomentarza"/>
    <w:next w:val="Tekstkomentarza"/>
    <w:link w:val="TematkomentarzaZnak"/>
    <w:uiPriority w:val="99"/>
    <w:semiHidden/>
    <w:unhideWhenUsed/>
    <w:rsid w:val="00523500"/>
    <w:rPr>
      <w:b/>
      <w:bCs/>
    </w:rPr>
  </w:style>
  <w:style w:type="character" w:customStyle="1" w:styleId="TematkomentarzaZnak">
    <w:name w:val="Temat komentarza Znak"/>
    <w:basedOn w:val="TekstkomentarzaZnak"/>
    <w:link w:val="Tematkomentarza"/>
    <w:uiPriority w:val="99"/>
    <w:semiHidden/>
    <w:rsid w:val="00523500"/>
    <w:rPr>
      <w:b/>
      <w:bCs/>
      <w:sz w:val="20"/>
      <w:szCs w:val="20"/>
    </w:rPr>
  </w:style>
  <w:style w:type="paragraph" w:styleId="Tekstdymka">
    <w:name w:val="Balloon Text"/>
    <w:basedOn w:val="Normalny"/>
    <w:link w:val="TekstdymkaZnak"/>
    <w:uiPriority w:val="99"/>
    <w:semiHidden/>
    <w:unhideWhenUsed/>
    <w:rsid w:val="0052350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3500"/>
    <w:rPr>
      <w:rFonts w:ascii="Segoe UI" w:hAnsi="Segoe UI" w:cs="Segoe UI"/>
      <w:sz w:val="18"/>
      <w:szCs w:val="18"/>
    </w:rPr>
  </w:style>
  <w:style w:type="character" w:customStyle="1" w:styleId="Znakiprzypiswdolnych">
    <w:name w:val="Znaki przypisów dolnych"/>
    <w:rsid w:val="00947B6E"/>
    <w:rPr>
      <w:vertAlign w:val="superscript"/>
    </w:rPr>
  </w:style>
  <w:style w:type="character" w:customStyle="1" w:styleId="Odwoanieprzypisudolnego1">
    <w:name w:val="Odwołanie przypisu dolnego1"/>
    <w:rsid w:val="00947B6E"/>
    <w:rPr>
      <w:rFonts w:cs="Times New Roman"/>
      <w:vertAlign w:val="superscript"/>
    </w:rPr>
  </w:style>
  <w:style w:type="paragraph" w:styleId="Listapunktowana">
    <w:name w:val="List Bullet"/>
    <w:basedOn w:val="Default"/>
    <w:uiPriority w:val="99"/>
    <w:unhideWhenUsed/>
    <w:qFormat/>
    <w:rsid w:val="003B11A5"/>
    <w:pPr>
      <w:numPr>
        <w:numId w:val="1"/>
      </w:numPr>
      <w:jc w:val="both"/>
    </w:pPr>
    <w:rPr>
      <w:rFonts w:ascii="Times New Roman" w:hAnsi="Times New Roman" w:cs="Times New Roman"/>
    </w:rPr>
  </w:style>
  <w:style w:type="paragraph" w:styleId="Listanumerowana">
    <w:name w:val="List Number"/>
    <w:basedOn w:val="Akapitzlist"/>
    <w:next w:val="Listanumerowana2"/>
    <w:uiPriority w:val="99"/>
    <w:unhideWhenUsed/>
    <w:qFormat/>
    <w:rsid w:val="000E7F34"/>
    <w:pPr>
      <w:numPr>
        <w:numId w:val="2"/>
      </w:numPr>
    </w:pPr>
  </w:style>
  <w:style w:type="character" w:customStyle="1" w:styleId="TekstkomentarzaZnak2">
    <w:name w:val="Tekst komentarza Znak2"/>
    <w:uiPriority w:val="99"/>
    <w:semiHidden/>
    <w:rsid w:val="00301B1B"/>
    <w:rPr>
      <w:rFonts w:ascii="Calibri" w:eastAsia="Calibri" w:hAnsi="Calibri" w:cs="Arial"/>
      <w:lang w:eastAsia="ar-SA"/>
    </w:rPr>
  </w:style>
  <w:style w:type="character" w:customStyle="1" w:styleId="st">
    <w:name w:val="st"/>
    <w:rsid w:val="00301B1B"/>
    <w:rPr>
      <w:rFonts w:cs="Times New Roman"/>
    </w:rPr>
  </w:style>
  <w:style w:type="character" w:customStyle="1" w:styleId="Nagwek2Znak">
    <w:name w:val="Nagłówek 2 Znak"/>
    <w:basedOn w:val="Domylnaczcionkaakapitu"/>
    <w:link w:val="Nagwek2"/>
    <w:uiPriority w:val="9"/>
    <w:rsid w:val="00556909"/>
    <w:rPr>
      <w:rFonts w:ascii="Times New Roman" w:eastAsia="Times New Roman" w:hAnsi="Times New Roman" w:cs="Times New Roman"/>
      <w:b/>
      <w:bCs/>
      <w:sz w:val="36"/>
      <w:szCs w:val="36"/>
      <w:lang w:eastAsia="pl-PL"/>
    </w:rPr>
  </w:style>
  <w:style w:type="character" w:styleId="Pogrubienie">
    <w:name w:val="Strong"/>
    <w:basedOn w:val="Domylnaczcionkaakapitu"/>
    <w:qFormat/>
    <w:rsid w:val="00BD2260"/>
    <w:rPr>
      <w:b/>
      <w:bCs/>
    </w:rPr>
  </w:style>
  <w:style w:type="paragraph" w:customStyle="1" w:styleId="Default">
    <w:name w:val="Default"/>
    <w:rsid w:val="00F60828"/>
    <w:pPr>
      <w:autoSpaceDE w:val="0"/>
      <w:autoSpaceDN w:val="0"/>
      <w:adjustRightInd w:val="0"/>
      <w:spacing w:after="0" w:line="240" w:lineRule="auto"/>
    </w:pPr>
    <w:rPr>
      <w:rFonts w:ascii="Cambria" w:hAnsi="Cambria" w:cs="Cambria"/>
      <w:color w:val="000000"/>
      <w:sz w:val="24"/>
      <w:szCs w:val="24"/>
    </w:rPr>
  </w:style>
  <w:style w:type="paragraph" w:styleId="Tekstprzypisukocowego">
    <w:name w:val="endnote text"/>
    <w:basedOn w:val="Normalny"/>
    <w:link w:val="TekstprzypisukocowegoZnak"/>
    <w:uiPriority w:val="99"/>
    <w:semiHidden/>
    <w:unhideWhenUsed/>
    <w:rsid w:val="00457427"/>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57427"/>
    <w:rPr>
      <w:sz w:val="20"/>
      <w:szCs w:val="20"/>
    </w:rPr>
  </w:style>
  <w:style w:type="character" w:styleId="Odwoanieprzypisukocowego">
    <w:name w:val="endnote reference"/>
    <w:basedOn w:val="Domylnaczcionkaakapitu"/>
    <w:uiPriority w:val="99"/>
    <w:semiHidden/>
    <w:unhideWhenUsed/>
    <w:rsid w:val="00457427"/>
    <w:rPr>
      <w:vertAlign w:val="superscript"/>
    </w:rPr>
  </w:style>
  <w:style w:type="character" w:customStyle="1" w:styleId="Nagwek1Znak">
    <w:name w:val="Nagłówek 1 Znak"/>
    <w:basedOn w:val="Domylnaczcionkaakapitu"/>
    <w:link w:val="Nagwek1"/>
    <w:uiPriority w:val="9"/>
    <w:rsid w:val="002223FE"/>
    <w:rPr>
      <w:rFonts w:asciiTheme="majorHAnsi" w:eastAsiaTheme="majorEastAsia" w:hAnsiTheme="majorHAnsi" w:cstheme="majorBidi"/>
      <w:b/>
      <w:bCs/>
      <w:color w:val="2E74B5" w:themeColor="accent1" w:themeShade="BF"/>
      <w:sz w:val="28"/>
      <w:szCs w:val="28"/>
    </w:rPr>
  </w:style>
  <w:style w:type="character" w:customStyle="1" w:styleId="Nagwek5Znak">
    <w:name w:val="Nagłówek 5 Znak"/>
    <w:basedOn w:val="Domylnaczcionkaakapitu"/>
    <w:link w:val="Nagwek5"/>
    <w:uiPriority w:val="9"/>
    <w:rsid w:val="00B93E9E"/>
    <w:rPr>
      <w:rFonts w:ascii="Times New Roman" w:eastAsiaTheme="majorEastAsia" w:hAnsi="Times New Roman" w:cstheme="majorBidi"/>
      <w:color w:val="1F4D78" w:themeColor="accent1" w:themeShade="7F"/>
      <w:sz w:val="24"/>
      <w:szCs w:val="24"/>
    </w:rPr>
  </w:style>
  <w:style w:type="character" w:customStyle="1" w:styleId="TekstprzypisudolnegoZnak2">
    <w:name w:val="Tekst przypisu dolnego Znak2"/>
    <w:aliases w:val="Podrozdział Znak1,Footnote Znak1,Podrozdzia3 Znak1"/>
    <w:uiPriority w:val="99"/>
    <w:rsid w:val="00DD1185"/>
    <w:rPr>
      <w:rFonts w:ascii="Calibri" w:eastAsia="Calibri" w:hAnsi="Calibri"/>
      <w:sz w:val="19"/>
      <w:lang w:eastAsia="ar-SA"/>
    </w:rPr>
  </w:style>
  <w:style w:type="paragraph" w:customStyle="1" w:styleId="Infowramce">
    <w:name w:val="Info w ramce"/>
    <w:basedOn w:val="Normalny"/>
    <w:qFormat/>
    <w:rsid w:val="00D03061"/>
    <w:pPr>
      <w:suppressAutoHyphens/>
      <w:spacing w:after="0"/>
      <w:jc w:val="left"/>
    </w:pPr>
    <w:rPr>
      <w:rFonts w:eastAsia="Calibri" w:cs="Arial"/>
      <w:b/>
      <w:color w:val="FFFFFF"/>
      <w:lang w:eastAsia="ar-SA"/>
    </w:rPr>
  </w:style>
  <w:style w:type="character" w:styleId="Hipercze">
    <w:name w:val="Hyperlink"/>
    <w:basedOn w:val="Domylnaczcionkaakapitu"/>
    <w:uiPriority w:val="99"/>
    <w:unhideWhenUsed/>
    <w:rsid w:val="008576CC"/>
    <w:rPr>
      <w:color w:val="0563C1" w:themeColor="hyperlink"/>
      <w:u w:val="single"/>
    </w:rPr>
  </w:style>
  <w:style w:type="paragraph" w:styleId="Poprawka">
    <w:name w:val="Revision"/>
    <w:hidden/>
    <w:uiPriority w:val="99"/>
    <w:semiHidden/>
    <w:rsid w:val="00C03BDE"/>
    <w:pPr>
      <w:spacing w:after="0" w:line="240" w:lineRule="auto"/>
    </w:pPr>
  </w:style>
  <w:style w:type="character" w:customStyle="1" w:styleId="Nagwek3Znak">
    <w:name w:val="Nagłówek 3 Znak"/>
    <w:basedOn w:val="Domylnaczcionkaakapitu"/>
    <w:link w:val="Nagwek3"/>
    <w:uiPriority w:val="9"/>
    <w:rsid w:val="003B11A5"/>
    <w:rPr>
      <w:rFonts w:ascii="Times New Roman" w:hAnsi="Times New Roman" w:cs="Times New Roman"/>
      <w:b/>
      <w:sz w:val="36"/>
      <w:szCs w:val="36"/>
      <w:shd w:val="clear" w:color="auto" w:fill="D9D9D9" w:themeFill="background1" w:themeFillShade="D9"/>
    </w:rPr>
  </w:style>
  <w:style w:type="character" w:customStyle="1" w:styleId="Nagwek4Znak">
    <w:name w:val="Nagłówek 4 Znak"/>
    <w:basedOn w:val="Domylnaczcionkaakapitu"/>
    <w:link w:val="Nagwek4"/>
    <w:uiPriority w:val="9"/>
    <w:rsid w:val="000E7F34"/>
    <w:rPr>
      <w:rFonts w:ascii="Times New Roman" w:hAnsi="Times New Roman" w:cs="Times New Roman"/>
      <w:b/>
      <w:sz w:val="28"/>
      <w:szCs w:val="24"/>
    </w:rPr>
  </w:style>
  <w:style w:type="character" w:customStyle="1" w:styleId="Nagwek6Znak">
    <w:name w:val="Nagłówek 6 Znak"/>
    <w:basedOn w:val="Domylnaczcionkaakapitu"/>
    <w:link w:val="Nagwek6"/>
    <w:uiPriority w:val="9"/>
    <w:rsid w:val="00912CEA"/>
    <w:rPr>
      <w:rFonts w:asciiTheme="majorHAnsi" w:eastAsiaTheme="majorEastAsia" w:hAnsiTheme="majorHAnsi" w:cstheme="majorBidi"/>
      <w:color w:val="1F4D78" w:themeColor="accent1" w:themeShade="7F"/>
      <w:sz w:val="24"/>
      <w:szCs w:val="24"/>
    </w:rPr>
  </w:style>
  <w:style w:type="paragraph" w:styleId="Nagwekspisutreci">
    <w:name w:val="TOC Heading"/>
    <w:basedOn w:val="Nagwek1"/>
    <w:next w:val="Normalny"/>
    <w:uiPriority w:val="39"/>
    <w:unhideWhenUsed/>
    <w:qFormat/>
    <w:rsid w:val="003F57FA"/>
    <w:pPr>
      <w:spacing w:before="240"/>
      <w:jc w:val="left"/>
      <w:outlineLvl w:val="9"/>
    </w:pPr>
    <w:rPr>
      <w:b w:val="0"/>
      <w:bCs w:val="0"/>
      <w:sz w:val="32"/>
      <w:szCs w:val="32"/>
      <w:lang w:eastAsia="pl-PL"/>
    </w:rPr>
  </w:style>
  <w:style w:type="paragraph" w:styleId="Spistreci2">
    <w:name w:val="toc 2"/>
    <w:basedOn w:val="Normalny"/>
    <w:next w:val="Normalny"/>
    <w:autoRedefine/>
    <w:uiPriority w:val="39"/>
    <w:unhideWhenUsed/>
    <w:rsid w:val="003F57FA"/>
    <w:pPr>
      <w:spacing w:after="100"/>
      <w:ind w:left="220"/>
      <w:jc w:val="left"/>
    </w:pPr>
    <w:rPr>
      <w:rFonts w:asciiTheme="minorHAnsi" w:eastAsiaTheme="minorEastAsia" w:hAnsiTheme="minorHAnsi"/>
      <w:sz w:val="22"/>
      <w:szCs w:val="22"/>
      <w:lang w:eastAsia="pl-PL"/>
    </w:rPr>
  </w:style>
  <w:style w:type="paragraph" w:styleId="Spistreci1">
    <w:name w:val="toc 1"/>
    <w:basedOn w:val="Normalny"/>
    <w:next w:val="Normalny"/>
    <w:autoRedefine/>
    <w:uiPriority w:val="39"/>
    <w:unhideWhenUsed/>
    <w:rsid w:val="003F57FA"/>
    <w:pPr>
      <w:spacing w:after="100"/>
      <w:jc w:val="left"/>
    </w:pPr>
    <w:rPr>
      <w:rFonts w:asciiTheme="minorHAnsi" w:eastAsiaTheme="minorEastAsia" w:hAnsiTheme="minorHAnsi"/>
      <w:sz w:val="22"/>
      <w:szCs w:val="22"/>
      <w:lang w:eastAsia="pl-PL"/>
    </w:rPr>
  </w:style>
  <w:style w:type="paragraph" w:styleId="Spistreci3">
    <w:name w:val="toc 3"/>
    <w:basedOn w:val="Normalny"/>
    <w:next w:val="Normalny"/>
    <w:autoRedefine/>
    <w:uiPriority w:val="39"/>
    <w:unhideWhenUsed/>
    <w:rsid w:val="003F57FA"/>
    <w:pPr>
      <w:spacing w:after="100"/>
      <w:ind w:left="440"/>
      <w:jc w:val="left"/>
    </w:pPr>
    <w:rPr>
      <w:rFonts w:asciiTheme="minorHAnsi" w:eastAsiaTheme="minorEastAsia" w:hAnsiTheme="minorHAnsi"/>
      <w:sz w:val="22"/>
      <w:szCs w:val="22"/>
      <w:lang w:eastAsia="pl-PL"/>
    </w:rPr>
  </w:style>
  <w:style w:type="paragraph" w:customStyle="1" w:styleId="przypis">
    <w:name w:val="przypis"/>
    <w:basedOn w:val="Tekstprzypisudolnego"/>
    <w:qFormat/>
    <w:rsid w:val="006716B8"/>
    <w:rPr>
      <w:color w:val="A6A6A6" w:themeColor="background1" w:themeShade="A6"/>
      <w:sz w:val="18"/>
      <w:szCs w:val="18"/>
    </w:rPr>
  </w:style>
  <w:style w:type="paragraph" w:styleId="Listanumerowana2">
    <w:name w:val="List Number 2"/>
    <w:basedOn w:val="Normalny"/>
    <w:uiPriority w:val="99"/>
    <w:unhideWhenUsed/>
    <w:rsid w:val="007023F5"/>
    <w:pPr>
      <w:contextualSpacing/>
    </w:pPr>
  </w:style>
  <w:style w:type="paragraph" w:styleId="Legenda">
    <w:name w:val="caption"/>
    <w:basedOn w:val="Normalny"/>
    <w:next w:val="Normalny"/>
    <w:uiPriority w:val="35"/>
    <w:unhideWhenUsed/>
    <w:qFormat/>
    <w:rsid w:val="00AC73C9"/>
    <w:pPr>
      <w:spacing w:after="200"/>
    </w:pPr>
    <w:rPr>
      <w:i/>
      <w:iCs/>
      <w:color w:val="44546A" w:themeColor="text2"/>
      <w:sz w:val="18"/>
      <w:szCs w:val="18"/>
    </w:rPr>
  </w:style>
  <w:style w:type="character" w:styleId="Uwydatnienie">
    <w:name w:val="Emphasis"/>
    <w:basedOn w:val="Domylnaczcionkaakapitu"/>
    <w:qFormat/>
    <w:rsid w:val="005D3694"/>
    <w:rPr>
      <w:i/>
      <w:iCs/>
    </w:rPr>
  </w:style>
  <w:style w:type="character" w:customStyle="1" w:styleId="tgc">
    <w:name w:val="_tgc"/>
    <w:basedOn w:val="Domylnaczcionkaakapitu"/>
    <w:rsid w:val="00A847AE"/>
  </w:style>
  <w:style w:type="character" w:customStyle="1" w:styleId="ico-hyperlink">
    <w:name w:val="ico-hyperlink"/>
    <w:basedOn w:val="Domylnaczcionkaakapitu"/>
    <w:rsid w:val="003568F3"/>
  </w:style>
  <w:style w:type="character" w:customStyle="1" w:styleId="footnote">
    <w:name w:val="footnote"/>
    <w:basedOn w:val="Domylnaczcionkaakapitu"/>
    <w:rsid w:val="00480275"/>
  </w:style>
  <w:style w:type="character" w:customStyle="1" w:styleId="CharAttribute3">
    <w:name w:val="CharAttribute3"/>
    <w:rsid w:val="003160F9"/>
    <w:rPr>
      <w:rFonts w:ascii="Times New Roman" w:eastAsia="Calibri" w:hAnsi="Times New Roman" w:cs="Times New Roman"/>
      <w:sz w:val="24"/>
    </w:rPr>
  </w:style>
  <w:style w:type="paragraph" w:styleId="Podtytu">
    <w:name w:val="Subtitle"/>
    <w:basedOn w:val="Normalny"/>
    <w:next w:val="Normalny"/>
    <w:link w:val="PodtytuZnak"/>
    <w:uiPriority w:val="11"/>
    <w:qFormat/>
    <w:rsid w:val="004F5893"/>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F589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7330">
      <w:bodyDiv w:val="1"/>
      <w:marLeft w:val="0"/>
      <w:marRight w:val="0"/>
      <w:marTop w:val="0"/>
      <w:marBottom w:val="0"/>
      <w:divBdr>
        <w:top w:val="none" w:sz="0" w:space="0" w:color="auto"/>
        <w:left w:val="none" w:sz="0" w:space="0" w:color="auto"/>
        <w:bottom w:val="none" w:sz="0" w:space="0" w:color="auto"/>
        <w:right w:val="none" w:sz="0" w:space="0" w:color="auto"/>
      </w:divBdr>
    </w:div>
    <w:div w:id="134183162">
      <w:bodyDiv w:val="1"/>
      <w:marLeft w:val="0"/>
      <w:marRight w:val="0"/>
      <w:marTop w:val="0"/>
      <w:marBottom w:val="0"/>
      <w:divBdr>
        <w:top w:val="none" w:sz="0" w:space="0" w:color="auto"/>
        <w:left w:val="none" w:sz="0" w:space="0" w:color="auto"/>
        <w:bottom w:val="none" w:sz="0" w:space="0" w:color="auto"/>
        <w:right w:val="none" w:sz="0" w:space="0" w:color="auto"/>
      </w:divBdr>
    </w:div>
    <w:div w:id="170989882">
      <w:bodyDiv w:val="1"/>
      <w:marLeft w:val="0"/>
      <w:marRight w:val="0"/>
      <w:marTop w:val="0"/>
      <w:marBottom w:val="0"/>
      <w:divBdr>
        <w:top w:val="none" w:sz="0" w:space="0" w:color="auto"/>
        <w:left w:val="none" w:sz="0" w:space="0" w:color="auto"/>
        <w:bottom w:val="none" w:sz="0" w:space="0" w:color="auto"/>
        <w:right w:val="none" w:sz="0" w:space="0" w:color="auto"/>
      </w:divBdr>
    </w:div>
    <w:div w:id="198587636">
      <w:bodyDiv w:val="1"/>
      <w:marLeft w:val="0"/>
      <w:marRight w:val="0"/>
      <w:marTop w:val="0"/>
      <w:marBottom w:val="0"/>
      <w:divBdr>
        <w:top w:val="none" w:sz="0" w:space="0" w:color="auto"/>
        <w:left w:val="none" w:sz="0" w:space="0" w:color="auto"/>
        <w:bottom w:val="none" w:sz="0" w:space="0" w:color="auto"/>
        <w:right w:val="none" w:sz="0" w:space="0" w:color="auto"/>
      </w:divBdr>
    </w:div>
    <w:div w:id="214048937">
      <w:bodyDiv w:val="1"/>
      <w:marLeft w:val="0"/>
      <w:marRight w:val="0"/>
      <w:marTop w:val="0"/>
      <w:marBottom w:val="0"/>
      <w:divBdr>
        <w:top w:val="none" w:sz="0" w:space="0" w:color="auto"/>
        <w:left w:val="none" w:sz="0" w:space="0" w:color="auto"/>
        <w:bottom w:val="none" w:sz="0" w:space="0" w:color="auto"/>
        <w:right w:val="none" w:sz="0" w:space="0" w:color="auto"/>
      </w:divBdr>
    </w:div>
    <w:div w:id="244606376">
      <w:bodyDiv w:val="1"/>
      <w:marLeft w:val="0"/>
      <w:marRight w:val="0"/>
      <w:marTop w:val="0"/>
      <w:marBottom w:val="0"/>
      <w:divBdr>
        <w:top w:val="none" w:sz="0" w:space="0" w:color="auto"/>
        <w:left w:val="none" w:sz="0" w:space="0" w:color="auto"/>
        <w:bottom w:val="none" w:sz="0" w:space="0" w:color="auto"/>
        <w:right w:val="none" w:sz="0" w:space="0" w:color="auto"/>
      </w:divBdr>
    </w:div>
    <w:div w:id="248199923">
      <w:bodyDiv w:val="1"/>
      <w:marLeft w:val="0"/>
      <w:marRight w:val="0"/>
      <w:marTop w:val="0"/>
      <w:marBottom w:val="0"/>
      <w:divBdr>
        <w:top w:val="none" w:sz="0" w:space="0" w:color="auto"/>
        <w:left w:val="none" w:sz="0" w:space="0" w:color="auto"/>
        <w:bottom w:val="none" w:sz="0" w:space="0" w:color="auto"/>
        <w:right w:val="none" w:sz="0" w:space="0" w:color="auto"/>
      </w:divBdr>
    </w:div>
    <w:div w:id="263540596">
      <w:bodyDiv w:val="1"/>
      <w:marLeft w:val="0"/>
      <w:marRight w:val="0"/>
      <w:marTop w:val="0"/>
      <w:marBottom w:val="0"/>
      <w:divBdr>
        <w:top w:val="none" w:sz="0" w:space="0" w:color="auto"/>
        <w:left w:val="none" w:sz="0" w:space="0" w:color="auto"/>
        <w:bottom w:val="none" w:sz="0" w:space="0" w:color="auto"/>
        <w:right w:val="none" w:sz="0" w:space="0" w:color="auto"/>
      </w:divBdr>
      <w:divsChild>
        <w:div w:id="20395945">
          <w:marLeft w:val="0"/>
          <w:marRight w:val="0"/>
          <w:marTop w:val="0"/>
          <w:marBottom w:val="0"/>
          <w:divBdr>
            <w:top w:val="none" w:sz="0" w:space="0" w:color="auto"/>
            <w:left w:val="none" w:sz="0" w:space="0" w:color="auto"/>
            <w:bottom w:val="none" w:sz="0" w:space="0" w:color="auto"/>
            <w:right w:val="none" w:sz="0" w:space="0" w:color="auto"/>
          </w:divBdr>
        </w:div>
        <w:div w:id="24603994">
          <w:marLeft w:val="0"/>
          <w:marRight w:val="0"/>
          <w:marTop w:val="0"/>
          <w:marBottom w:val="0"/>
          <w:divBdr>
            <w:top w:val="none" w:sz="0" w:space="0" w:color="auto"/>
            <w:left w:val="none" w:sz="0" w:space="0" w:color="auto"/>
            <w:bottom w:val="none" w:sz="0" w:space="0" w:color="auto"/>
            <w:right w:val="none" w:sz="0" w:space="0" w:color="auto"/>
          </w:divBdr>
        </w:div>
        <w:div w:id="36122143">
          <w:marLeft w:val="0"/>
          <w:marRight w:val="0"/>
          <w:marTop w:val="0"/>
          <w:marBottom w:val="0"/>
          <w:divBdr>
            <w:top w:val="none" w:sz="0" w:space="0" w:color="auto"/>
            <w:left w:val="none" w:sz="0" w:space="0" w:color="auto"/>
            <w:bottom w:val="none" w:sz="0" w:space="0" w:color="auto"/>
            <w:right w:val="none" w:sz="0" w:space="0" w:color="auto"/>
          </w:divBdr>
        </w:div>
        <w:div w:id="61222706">
          <w:marLeft w:val="0"/>
          <w:marRight w:val="0"/>
          <w:marTop w:val="0"/>
          <w:marBottom w:val="0"/>
          <w:divBdr>
            <w:top w:val="none" w:sz="0" w:space="0" w:color="auto"/>
            <w:left w:val="none" w:sz="0" w:space="0" w:color="auto"/>
            <w:bottom w:val="none" w:sz="0" w:space="0" w:color="auto"/>
            <w:right w:val="none" w:sz="0" w:space="0" w:color="auto"/>
          </w:divBdr>
        </w:div>
        <w:div w:id="109055043">
          <w:marLeft w:val="0"/>
          <w:marRight w:val="0"/>
          <w:marTop w:val="0"/>
          <w:marBottom w:val="0"/>
          <w:divBdr>
            <w:top w:val="none" w:sz="0" w:space="0" w:color="auto"/>
            <w:left w:val="none" w:sz="0" w:space="0" w:color="auto"/>
            <w:bottom w:val="none" w:sz="0" w:space="0" w:color="auto"/>
            <w:right w:val="none" w:sz="0" w:space="0" w:color="auto"/>
          </w:divBdr>
        </w:div>
        <w:div w:id="119806993">
          <w:marLeft w:val="0"/>
          <w:marRight w:val="0"/>
          <w:marTop w:val="0"/>
          <w:marBottom w:val="0"/>
          <w:divBdr>
            <w:top w:val="none" w:sz="0" w:space="0" w:color="auto"/>
            <w:left w:val="none" w:sz="0" w:space="0" w:color="auto"/>
            <w:bottom w:val="none" w:sz="0" w:space="0" w:color="auto"/>
            <w:right w:val="none" w:sz="0" w:space="0" w:color="auto"/>
          </w:divBdr>
        </w:div>
        <w:div w:id="137234697">
          <w:marLeft w:val="0"/>
          <w:marRight w:val="0"/>
          <w:marTop w:val="0"/>
          <w:marBottom w:val="0"/>
          <w:divBdr>
            <w:top w:val="none" w:sz="0" w:space="0" w:color="auto"/>
            <w:left w:val="none" w:sz="0" w:space="0" w:color="auto"/>
            <w:bottom w:val="none" w:sz="0" w:space="0" w:color="auto"/>
            <w:right w:val="none" w:sz="0" w:space="0" w:color="auto"/>
          </w:divBdr>
        </w:div>
        <w:div w:id="173999580">
          <w:marLeft w:val="0"/>
          <w:marRight w:val="0"/>
          <w:marTop w:val="0"/>
          <w:marBottom w:val="0"/>
          <w:divBdr>
            <w:top w:val="none" w:sz="0" w:space="0" w:color="auto"/>
            <w:left w:val="none" w:sz="0" w:space="0" w:color="auto"/>
            <w:bottom w:val="none" w:sz="0" w:space="0" w:color="auto"/>
            <w:right w:val="none" w:sz="0" w:space="0" w:color="auto"/>
          </w:divBdr>
        </w:div>
        <w:div w:id="185752515">
          <w:marLeft w:val="0"/>
          <w:marRight w:val="0"/>
          <w:marTop w:val="0"/>
          <w:marBottom w:val="0"/>
          <w:divBdr>
            <w:top w:val="none" w:sz="0" w:space="0" w:color="auto"/>
            <w:left w:val="none" w:sz="0" w:space="0" w:color="auto"/>
            <w:bottom w:val="none" w:sz="0" w:space="0" w:color="auto"/>
            <w:right w:val="none" w:sz="0" w:space="0" w:color="auto"/>
          </w:divBdr>
        </w:div>
        <w:div w:id="207033046">
          <w:marLeft w:val="0"/>
          <w:marRight w:val="0"/>
          <w:marTop w:val="0"/>
          <w:marBottom w:val="0"/>
          <w:divBdr>
            <w:top w:val="none" w:sz="0" w:space="0" w:color="auto"/>
            <w:left w:val="none" w:sz="0" w:space="0" w:color="auto"/>
            <w:bottom w:val="none" w:sz="0" w:space="0" w:color="auto"/>
            <w:right w:val="none" w:sz="0" w:space="0" w:color="auto"/>
          </w:divBdr>
        </w:div>
        <w:div w:id="255213655">
          <w:marLeft w:val="0"/>
          <w:marRight w:val="0"/>
          <w:marTop w:val="0"/>
          <w:marBottom w:val="0"/>
          <w:divBdr>
            <w:top w:val="none" w:sz="0" w:space="0" w:color="auto"/>
            <w:left w:val="none" w:sz="0" w:space="0" w:color="auto"/>
            <w:bottom w:val="none" w:sz="0" w:space="0" w:color="auto"/>
            <w:right w:val="none" w:sz="0" w:space="0" w:color="auto"/>
          </w:divBdr>
        </w:div>
        <w:div w:id="288435108">
          <w:marLeft w:val="0"/>
          <w:marRight w:val="0"/>
          <w:marTop w:val="0"/>
          <w:marBottom w:val="0"/>
          <w:divBdr>
            <w:top w:val="none" w:sz="0" w:space="0" w:color="auto"/>
            <w:left w:val="none" w:sz="0" w:space="0" w:color="auto"/>
            <w:bottom w:val="none" w:sz="0" w:space="0" w:color="auto"/>
            <w:right w:val="none" w:sz="0" w:space="0" w:color="auto"/>
          </w:divBdr>
        </w:div>
        <w:div w:id="452791721">
          <w:marLeft w:val="0"/>
          <w:marRight w:val="0"/>
          <w:marTop w:val="0"/>
          <w:marBottom w:val="0"/>
          <w:divBdr>
            <w:top w:val="none" w:sz="0" w:space="0" w:color="auto"/>
            <w:left w:val="none" w:sz="0" w:space="0" w:color="auto"/>
            <w:bottom w:val="none" w:sz="0" w:space="0" w:color="auto"/>
            <w:right w:val="none" w:sz="0" w:space="0" w:color="auto"/>
          </w:divBdr>
        </w:div>
        <w:div w:id="485975445">
          <w:marLeft w:val="0"/>
          <w:marRight w:val="0"/>
          <w:marTop w:val="0"/>
          <w:marBottom w:val="0"/>
          <w:divBdr>
            <w:top w:val="none" w:sz="0" w:space="0" w:color="auto"/>
            <w:left w:val="none" w:sz="0" w:space="0" w:color="auto"/>
            <w:bottom w:val="none" w:sz="0" w:space="0" w:color="auto"/>
            <w:right w:val="none" w:sz="0" w:space="0" w:color="auto"/>
          </w:divBdr>
        </w:div>
        <w:div w:id="558983764">
          <w:marLeft w:val="0"/>
          <w:marRight w:val="0"/>
          <w:marTop w:val="0"/>
          <w:marBottom w:val="0"/>
          <w:divBdr>
            <w:top w:val="none" w:sz="0" w:space="0" w:color="auto"/>
            <w:left w:val="none" w:sz="0" w:space="0" w:color="auto"/>
            <w:bottom w:val="none" w:sz="0" w:space="0" w:color="auto"/>
            <w:right w:val="none" w:sz="0" w:space="0" w:color="auto"/>
          </w:divBdr>
        </w:div>
        <w:div w:id="568537474">
          <w:marLeft w:val="0"/>
          <w:marRight w:val="0"/>
          <w:marTop w:val="0"/>
          <w:marBottom w:val="0"/>
          <w:divBdr>
            <w:top w:val="none" w:sz="0" w:space="0" w:color="auto"/>
            <w:left w:val="none" w:sz="0" w:space="0" w:color="auto"/>
            <w:bottom w:val="none" w:sz="0" w:space="0" w:color="auto"/>
            <w:right w:val="none" w:sz="0" w:space="0" w:color="auto"/>
          </w:divBdr>
        </w:div>
        <w:div w:id="594750251">
          <w:marLeft w:val="0"/>
          <w:marRight w:val="0"/>
          <w:marTop w:val="0"/>
          <w:marBottom w:val="0"/>
          <w:divBdr>
            <w:top w:val="none" w:sz="0" w:space="0" w:color="auto"/>
            <w:left w:val="none" w:sz="0" w:space="0" w:color="auto"/>
            <w:bottom w:val="none" w:sz="0" w:space="0" w:color="auto"/>
            <w:right w:val="none" w:sz="0" w:space="0" w:color="auto"/>
          </w:divBdr>
        </w:div>
        <w:div w:id="660813845">
          <w:marLeft w:val="0"/>
          <w:marRight w:val="0"/>
          <w:marTop w:val="0"/>
          <w:marBottom w:val="0"/>
          <w:divBdr>
            <w:top w:val="none" w:sz="0" w:space="0" w:color="auto"/>
            <w:left w:val="none" w:sz="0" w:space="0" w:color="auto"/>
            <w:bottom w:val="none" w:sz="0" w:space="0" w:color="auto"/>
            <w:right w:val="none" w:sz="0" w:space="0" w:color="auto"/>
          </w:divBdr>
        </w:div>
        <w:div w:id="688261544">
          <w:marLeft w:val="0"/>
          <w:marRight w:val="0"/>
          <w:marTop w:val="0"/>
          <w:marBottom w:val="0"/>
          <w:divBdr>
            <w:top w:val="none" w:sz="0" w:space="0" w:color="auto"/>
            <w:left w:val="none" w:sz="0" w:space="0" w:color="auto"/>
            <w:bottom w:val="none" w:sz="0" w:space="0" w:color="auto"/>
            <w:right w:val="none" w:sz="0" w:space="0" w:color="auto"/>
          </w:divBdr>
        </w:div>
        <w:div w:id="706680646">
          <w:marLeft w:val="0"/>
          <w:marRight w:val="0"/>
          <w:marTop w:val="0"/>
          <w:marBottom w:val="0"/>
          <w:divBdr>
            <w:top w:val="none" w:sz="0" w:space="0" w:color="auto"/>
            <w:left w:val="none" w:sz="0" w:space="0" w:color="auto"/>
            <w:bottom w:val="none" w:sz="0" w:space="0" w:color="auto"/>
            <w:right w:val="none" w:sz="0" w:space="0" w:color="auto"/>
          </w:divBdr>
        </w:div>
        <w:div w:id="719674456">
          <w:marLeft w:val="0"/>
          <w:marRight w:val="0"/>
          <w:marTop w:val="0"/>
          <w:marBottom w:val="0"/>
          <w:divBdr>
            <w:top w:val="none" w:sz="0" w:space="0" w:color="auto"/>
            <w:left w:val="none" w:sz="0" w:space="0" w:color="auto"/>
            <w:bottom w:val="none" w:sz="0" w:space="0" w:color="auto"/>
            <w:right w:val="none" w:sz="0" w:space="0" w:color="auto"/>
          </w:divBdr>
        </w:div>
        <w:div w:id="728843055">
          <w:marLeft w:val="0"/>
          <w:marRight w:val="0"/>
          <w:marTop w:val="0"/>
          <w:marBottom w:val="0"/>
          <w:divBdr>
            <w:top w:val="none" w:sz="0" w:space="0" w:color="auto"/>
            <w:left w:val="none" w:sz="0" w:space="0" w:color="auto"/>
            <w:bottom w:val="none" w:sz="0" w:space="0" w:color="auto"/>
            <w:right w:val="none" w:sz="0" w:space="0" w:color="auto"/>
          </w:divBdr>
        </w:div>
        <w:div w:id="745759218">
          <w:marLeft w:val="0"/>
          <w:marRight w:val="0"/>
          <w:marTop w:val="0"/>
          <w:marBottom w:val="0"/>
          <w:divBdr>
            <w:top w:val="none" w:sz="0" w:space="0" w:color="auto"/>
            <w:left w:val="none" w:sz="0" w:space="0" w:color="auto"/>
            <w:bottom w:val="none" w:sz="0" w:space="0" w:color="auto"/>
            <w:right w:val="none" w:sz="0" w:space="0" w:color="auto"/>
          </w:divBdr>
        </w:div>
        <w:div w:id="773479517">
          <w:marLeft w:val="0"/>
          <w:marRight w:val="0"/>
          <w:marTop w:val="0"/>
          <w:marBottom w:val="0"/>
          <w:divBdr>
            <w:top w:val="none" w:sz="0" w:space="0" w:color="auto"/>
            <w:left w:val="none" w:sz="0" w:space="0" w:color="auto"/>
            <w:bottom w:val="none" w:sz="0" w:space="0" w:color="auto"/>
            <w:right w:val="none" w:sz="0" w:space="0" w:color="auto"/>
          </w:divBdr>
        </w:div>
        <w:div w:id="851339704">
          <w:marLeft w:val="0"/>
          <w:marRight w:val="0"/>
          <w:marTop w:val="0"/>
          <w:marBottom w:val="0"/>
          <w:divBdr>
            <w:top w:val="none" w:sz="0" w:space="0" w:color="auto"/>
            <w:left w:val="none" w:sz="0" w:space="0" w:color="auto"/>
            <w:bottom w:val="none" w:sz="0" w:space="0" w:color="auto"/>
            <w:right w:val="none" w:sz="0" w:space="0" w:color="auto"/>
          </w:divBdr>
        </w:div>
        <w:div w:id="851452107">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
        <w:div w:id="898707159">
          <w:marLeft w:val="0"/>
          <w:marRight w:val="0"/>
          <w:marTop w:val="0"/>
          <w:marBottom w:val="0"/>
          <w:divBdr>
            <w:top w:val="none" w:sz="0" w:space="0" w:color="auto"/>
            <w:left w:val="none" w:sz="0" w:space="0" w:color="auto"/>
            <w:bottom w:val="none" w:sz="0" w:space="0" w:color="auto"/>
            <w:right w:val="none" w:sz="0" w:space="0" w:color="auto"/>
          </w:divBdr>
        </w:div>
        <w:div w:id="909194148">
          <w:marLeft w:val="0"/>
          <w:marRight w:val="0"/>
          <w:marTop w:val="0"/>
          <w:marBottom w:val="0"/>
          <w:divBdr>
            <w:top w:val="none" w:sz="0" w:space="0" w:color="auto"/>
            <w:left w:val="none" w:sz="0" w:space="0" w:color="auto"/>
            <w:bottom w:val="none" w:sz="0" w:space="0" w:color="auto"/>
            <w:right w:val="none" w:sz="0" w:space="0" w:color="auto"/>
          </w:divBdr>
        </w:div>
        <w:div w:id="938871024">
          <w:marLeft w:val="0"/>
          <w:marRight w:val="0"/>
          <w:marTop w:val="0"/>
          <w:marBottom w:val="0"/>
          <w:divBdr>
            <w:top w:val="none" w:sz="0" w:space="0" w:color="auto"/>
            <w:left w:val="none" w:sz="0" w:space="0" w:color="auto"/>
            <w:bottom w:val="none" w:sz="0" w:space="0" w:color="auto"/>
            <w:right w:val="none" w:sz="0" w:space="0" w:color="auto"/>
          </w:divBdr>
        </w:div>
        <w:div w:id="945699103">
          <w:marLeft w:val="0"/>
          <w:marRight w:val="0"/>
          <w:marTop w:val="0"/>
          <w:marBottom w:val="0"/>
          <w:divBdr>
            <w:top w:val="none" w:sz="0" w:space="0" w:color="auto"/>
            <w:left w:val="none" w:sz="0" w:space="0" w:color="auto"/>
            <w:bottom w:val="none" w:sz="0" w:space="0" w:color="auto"/>
            <w:right w:val="none" w:sz="0" w:space="0" w:color="auto"/>
          </w:divBdr>
        </w:div>
        <w:div w:id="949160937">
          <w:marLeft w:val="0"/>
          <w:marRight w:val="0"/>
          <w:marTop w:val="0"/>
          <w:marBottom w:val="0"/>
          <w:divBdr>
            <w:top w:val="none" w:sz="0" w:space="0" w:color="auto"/>
            <w:left w:val="none" w:sz="0" w:space="0" w:color="auto"/>
            <w:bottom w:val="none" w:sz="0" w:space="0" w:color="auto"/>
            <w:right w:val="none" w:sz="0" w:space="0" w:color="auto"/>
          </w:divBdr>
        </w:div>
        <w:div w:id="954944418">
          <w:marLeft w:val="0"/>
          <w:marRight w:val="0"/>
          <w:marTop w:val="0"/>
          <w:marBottom w:val="0"/>
          <w:divBdr>
            <w:top w:val="none" w:sz="0" w:space="0" w:color="auto"/>
            <w:left w:val="none" w:sz="0" w:space="0" w:color="auto"/>
            <w:bottom w:val="none" w:sz="0" w:space="0" w:color="auto"/>
            <w:right w:val="none" w:sz="0" w:space="0" w:color="auto"/>
          </w:divBdr>
        </w:div>
        <w:div w:id="1160317180">
          <w:marLeft w:val="0"/>
          <w:marRight w:val="0"/>
          <w:marTop w:val="0"/>
          <w:marBottom w:val="0"/>
          <w:divBdr>
            <w:top w:val="none" w:sz="0" w:space="0" w:color="auto"/>
            <w:left w:val="none" w:sz="0" w:space="0" w:color="auto"/>
            <w:bottom w:val="none" w:sz="0" w:space="0" w:color="auto"/>
            <w:right w:val="none" w:sz="0" w:space="0" w:color="auto"/>
          </w:divBdr>
        </w:div>
        <w:div w:id="1169902111">
          <w:marLeft w:val="0"/>
          <w:marRight w:val="0"/>
          <w:marTop w:val="0"/>
          <w:marBottom w:val="0"/>
          <w:divBdr>
            <w:top w:val="none" w:sz="0" w:space="0" w:color="auto"/>
            <w:left w:val="none" w:sz="0" w:space="0" w:color="auto"/>
            <w:bottom w:val="none" w:sz="0" w:space="0" w:color="auto"/>
            <w:right w:val="none" w:sz="0" w:space="0" w:color="auto"/>
          </w:divBdr>
        </w:div>
        <w:div w:id="1224220527">
          <w:marLeft w:val="0"/>
          <w:marRight w:val="0"/>
          <w:marTop w:val="0"/>
          <w:marBottom w:val="0"/>
          <w:divBdr>
            <w:top w:val="none" w:sz="0" w:space="0" w:color="auto"/>
            <w:left w:val="none" w:sz="0" w:space="0" w:color="auto"/>
            <w:bottom w:val="none" w:sz="0" w:space="0" w:color="auto"/>
            <w:right w:val="none" w:sz="0" w:space="0" w:color="auto"/>
          </w:divBdr>
        </w:div>
        <w:div w:id="1226724399">
          <w:marLeft w:val="0"/>
          <w:marRight w:val="0"/>
          <w:marTop w:val="0"/>
          <w:marBottom w:val="0"/>
          <w:divBdr>
            <w:top w:val="none" w:sz="0" w:space="0" w:color="auto"/>
            <w:left w:val="none" w:sz="0" w:space="0" w:color="auto"/>
            <w:bottom w:val="none" w:sz="0" w:space="0" w:color="auto"/>
            <w:right w:val="none" w:sz="0" w:space="0" w:color="auto"/>
          </w:divBdr>
        </w:div>
        <w:div w:id="1250768079">
          <w:marLeft w:val="0"/>
          <w:marRight w:val="0"/>
          <w:marTop w:val="0"/>
          <w:marBottom w:val="0"/>
          <w:divBdr>
            <w:top w:val="none" w:sz="0" w:space="0" w:color="auto"/>
            <w:left w:val="none" w:sz="0" w:space="0" w:color="auto"/>
            <w:bottom w:val="none" w:sz="0" w:space="0" w:color="auto"/>
            <w:right w:val="none" w:sz="0" w:space="0" w:color="auto"/>
          </w:divBdr>
        </w:div>
        <w:div w:id="1255820176">
          <w:marLeft w:val="0"/>
          <w:marRight w:val="0"/>
          <w:marTop w:val="0"/>
          <w:marBottom w:val="0"/>
          <w:divBdr>
            <w:top w:val="none" w:sz="0" w:space="0" w:color="auto"/>
            <w:left w:val="none" w:sz="0" w:space="0" w:color="auto"/>
            <w:bottom w:val="none" w:sz="0" w:space="0" w:color="auto"/>
            <w:right w:val="none" w:sz="0" w:space="0" w:color="auto"/>
          </w:divBdr>
        </w:div>
        <w:div w:id="1273854672">
          <w:marLeft w:val="0"/>
          <w:marRight w:val="0"/>
          <w:marTop w:val="0"/>
          <w:marBottom w:val="0"/>
          <w:divBdr>
            <w:top w:val="none" w:sz="0" w:space="0" w:color="auto"/>
            <w:left w:val="none" w:sz="0" w:space="0" w:color="auto"/>
            <w:bottom w:val="none" w:sz="0" w:space="0" w:color="auto"/>
            <w:right w:val="none" w:sz="0" w:space="0" w:color="auto"/>
          </w:divBdr>
        </w:div>
        <w:div w:id="1295140462">
          <w:marLeft w:val="0"/>
          <w:marRight w:val="0"/>
          <w:marTop w:val="0"/>
          <w:marBottom w:val="0"/>
          <w:divBdr>
            <w:top w:val="none" w:sz="0" w:space="0" w:color="auto"/>
            <w:left w:val="none" w:sz="0" w:space="0" w:color="auto"/>
            <w:bottom w:val="none" w:sz="0" w:space="0" w:color="auto"/>
            <w:right w:val="none" w:sz="0" w:space="0" w:color="auto"/>
          </w:divBdr>
        </w:div>
        <w:div w:id="1307710808">
          <w:marLeft w:val="0"/>
          <w:marRight w:val="0"/>
          <w:marTop w:val="0"/>
          <w:marBottom w:val="0"/>
          <w:divBdr>
            <w:top w:val="none" w:sz="0" w:space="0" w:color="auto"/>
            <w:left w:val="none" w:sz="0" w:space="0" w:color="auto"/>
            <w:bottom w:val="none" w:sz="0" w:space="0" w:color="auto"/>
            <w:right w:val="none" w:sz="0" w:space="0" w:color="auto"/>
          </w:divBdr>
        </w:div>
        <w:div w:id="1343430006">
          <w:marLeft w:val="0"/>
          <w:marRight w:val="0"/>
          <w:marTop w:val="0"/>
          <w:marBottom w:val="0"/>
          <w:divBdr>
            <w:top w:val="none" w:sz="0" w:space="0" w:color="auto"/>
            <w:left w:val="none" w:sz="0" w:space="0" w:color="auto"/>
            <w:bottom w:val="none" w:sz="0" w:space="0" w:color="auto"/>
            <w:right w:val="none" w:sz="0" w:space="0" w:color="auto"/>
          </w:divBdr>
        </w:div>
        <w:div w:id="1409184438">
          <w:marLeft w:val="0"/>
          <w:marRight w:val="0"/>
          <w:marTop w:val="0"/>
          <w:marBottom w:val="0"/>
          <w:divBdr>
            <w:top w:val="none" w:sz="0" w:space="0" w:color="auto"/>
            <w:left w:val="none" w:sz="0" w:space="0" w:color="auto"/>
            <w:bottom w:val="none" w:sz="0" w:space="0" w:color="auto"/>
            <w:right w:val="none" w:sz="0" w:space="0" w:color="auto"/>
          </w:divBdr>
        </w:div>
        <w:div w:id="1457335065">
          <w:marLeft w:val="0"/>
          <w:marRight w:val="0"/>
          <w:marTop w:val="0"/>
          <w:marBottom w:val="0"/>
          <w:divBdr>
            <w:top w:val="none" w:sz="0" w:space="0" w:color="auto"/>
            <w:left w:val="none" w:sz="0" w:space="0" w:color="auto"/>
            <w:bottom w:val="none" w:sz="0" w:space="0" w:color="auto"/>
            <w:right w:val="none" w:sz="0" w:space="0" w:color="auto"/>
          </w:divBdr>
        </w:div>
        <w:div w:id="1521430276">
          <w:marLeft w:val="0"/>
          <w:marRight w:val="0"/>
          <w:marTop w:val="0"/>
          <w:marBottom w:val="0"/>
          <w:divBdr>
            <w:top w:val="none" w:sz="0" w:space="0" w:color="auto"/>
            <w:left w:val="none" w:sz="0" w:space="0" w:color="auto"/>
            <w:bottom w:val="none" w:sz="0" w:space="0" w:color="auto"/>
            <w:right w:val="none" w:sz="0" w:space="0" w:color="auto"/>
          </w:divBdr>
        </w:div>
        <w:div w:id="1651396795">
          <w:marLeft w:val="0"/>
          <w:marRight w:val="0"/>
          <w:marTop w:val="0"/>
          <w:marBottom w:val="0"/>
          <w:divBdr>
            <w:top w:val="none" w:sz="0" w:space="0" w:color="auto"/>
            <w:left w:val="none" w:sz="0" w:space="0" w:color="auto"/>
            <w:bottom w:val="none" w:sz="0" w:space="0" w:color="auto"/>
            <w:right w:val="none" w:sz="0" w:space="0" w:color="auto"/>
          </w:divBdr>
        </w:div>
        <w:div w:id="1684548464">
          <w:marLeft w:val="0"/>
          <w:marRight w:val="0"/>
          <w:marTop w:val="0"/>
          <w:marBottom w:val="0"/>
          <w:divBdr>
            <w:top w:val="none" w:sz="0" w:space="0" w:color="auto"/>
            <w:left w:val="none" w:sz="0" w:space="0" w:color="auto"/>
            <w:bottom w:val="none" w:sz="0" w:space="0" w:color="auto"/>
            <w:right w:val="none" w:sz="0" w:space="0" w:color="auto"/>
          </w:divBdr>
        </w:div>
        <w:div w:id="1744137987">
          <w:marLeft w:val="0"/>
          <w:marRight w:val="0"/>
          <w:marTop w:val="0"/>
          <w:marBottom w:val="0"/>
          <w:divBdr>
            <w:top w:val="none" w:sz="0" w:space="0" w:color="auto"/>
            <w:left w:val="none" w:sz="0" w:space="0" w:color="auto"/>
            <w:bottom w:val="none" w:sz="0" w:space="0" w:color="auto"/>
            <w:right w:val="none" w:sz="0" w:space="0" w:color="auto"/>
          </w:divBdr>
        </w:div>
        <w:div w:id="1789007367">
          <w:marLeft w:val="0"/>
          <w:marRight w:val="0"/>
          <w:marTop w:val="0"/>
          <w:marBottom w:val="0"/>
          <w:divBdr>
            <w:top w:val="none" w:sz="0" w:space="0" w:color="auto"/>
            <w:left w:val="none" w:sz="0" w:space="0" w:color="auto"/>
            <w:bottom w:val="none" w:sz="0" w:space="0" w:color="auto"/>
            <w:right w:val="none" w:sz="0" w:space="0" w:color="auto"/>
          </w:divBdr>
        </w:div>
        <w:div w:id="1798789959">
          <w:marLeft w:val="0"/>
          <w:marRight w:val="0"/>
          <w:marTop w:val="0"/>
          <w:marBottom w:val="0"/>
          <w:divBdr>
            <w:top w:val="none" w:sz="0" w:space="0" w:color="auto"/>
            <w:left w:val="none" w:sz="0" w:space="0" w:color="auto"/>
            <w:bottom w:val="none" w:sz="0" w:space="0" w:color="auto"/>
            <w:right w:val="none" w:sz="0" w:space="0" w:color="auto"/>
          </w:divBdr>
        </w:div>
        <w:div w:id="1814562603">
          <w:marLeft w:val="0"/>
          <w:marRight w:val="0"/>
          <w:marTop w:val="0"/>
          <w:marBottom w:val="0"/>
          <w:divBdr>
            <w:top w:val="none" w:sz="0" w:space="0" w:color="auto"/>
            <w:left w:val="none" w:sz="0" w:space="0" w:color="auto"/>
            <w:bottom w:val="none" w:sz="0" w:space="0" w:color="auto"/>
            <w:right w:val="none" w:sz="0" w:space="0" w:color="auto"/>
          </w:divBdr>
        </w:div>
        <w:div w:id="1824808703">
          <w:marLeft w:val="0"/>
          <w:marRight w:val="0"/>
          <w:marTop w:val="0"/>
          <w:marBottom w:val="0"/>
          <w:divBdr>
            <w:top w:val="none" w:sz="0" w:space="0" w:color="auto"/>
            <w:left w:val="none" w:sz="0" w:space="0" w:color="auto"/>
            <w:bottom w:val="none" w:sz="0" w:space="0" w:color="auto"/>
            <w:right w:val="none" w:sz="0" w:space="0" w:color="auto"/>
          </w:divBdr>
        </w:div>
        <w:div w:id="1825047331">
          <w:marLeft w:val="0"/>
          <w:marRight w:val="0"/>
          <w:marTop w:val="0"/>
          <w:marBottom w:val="0"/>
          <w:divBdr>
            <w:top w:val="none" w:sz="0" w:space="0" w:color="auto"/>
            <w:left w:val="none" w:sz="0" w:space="0" w:color="auto"/>
            <w:bottom w:val="none" w:sz="0" w:space="0" w:color="auto"/>
            <w:right w:val="none" w:sz="0" w:space="0" w:color="auto"/>
          </w:divBdr>
        </w:div>
        <w:div w:id="1850412485">
          <w:marLeft w:val="0"/>
          <w:marRight w:val="0"/>
          <w:marTop w:val="0"/>
          <w:marBottom w:val="0"/>
          <w:divBdr>
            <w:top w:val="none" w:sz="0" w:space="0" w:color="auto"/>
            <w:left w:val="none" w:sz="0" w:space="0" w:color="auto"/>
            <w:bottom w:val="none" w:sz="0" w:space="0" w:color="auto"/>
            <w:right w:val="none" w:sz="0" w:space="0" w:color="auto"/>
          </w:divBdr>
        </w:div>
        <w:div w:id="1858880642">
          <w:marLeft w:val="0"/>
          <w:marRight w:val="0"/>
          <w:marTop w:val="0"/>
          <w:marBottom w:val="0"/>
          <w:divBdr>
            <w:top w:val="none" w:sz="0" w:space="0" w:color="auto"/>
            <w:left w:val="none" w:sz="0" w:space="0" w:color="auto"/>
            <w:bottom w:val="none" w:sz="0" w:space="0" w:color="auto"/>
            <w:right w:val="none" w:sz="0" w:space="0" w:color="auto"/>
          </w:divBdr>
        </w:div>
        <w:div w:id="1877428931">
          <w:marLeft w:val="0"/>
          <w:marRight w:val="0"/>
          <w:marTop w:val="0"/>
          <w:marBottom w:val="0"/>
          <w:divBdr>
            <w:top w:val="none" w:sz="0" w:space="0" w:color="auto"/>
            <w:left w:val="none" w:sz="0" w:space="0" w:color="auto"/>
            <w:bottom w:val="none" w:sz="0" w:space="0" w:color="auto"/>
            <w:right w:val="none" w:sz="0" w:space="0" w:color="auto"/>
          </w:divBdr>
        </w:div>
        <w:div w:id="1903245613">
          <w:marLeft w:val="0"/>
          <w:marRight w:val="0"/>
          <w:marTop w:val="0"/>
          <w:marBottom w:val="0"/>
          <w:divBdr>
            <w:top w:val="none" w:sz="0" w:space="0" w:color="auto"/>
            <w:left w:val="none" w:sz="0" w:space="0" w:color="auto"/>
            <w:bottom w:val="none" w:sz="0" w:space="0" w:color="auto"/>
            <w:right w:val="none" w:sz="0" w:space="0" w:color="auto"/>
          </w:divBdr>
        </w:div>
        <w:div w:id="1975133890">
          <w:marLeft w:val="0"/>
          <w:marRight w:val="0"/>
          <w:marTop w:val="0"/>
          <w:marBottom w:val="0"/>
          <w:divBdr>
            <w:top w:val="none" w:sz="0" w:space="0" w:color="auto"/>
            <w:left w:val="none" w:sz="0" w:space="0" w:color="auto"/>
            <w:bottom w:val="none" w:sz="0" w:space="0" w:color="auto"/>
            <w:right w:val="none" w:sz="0" w:space="0" w:color="auto"/>
          </w:divBdr>
        </w:div>
        <w:div w:id="1992757608">
          <w:marLeft w:val="0"/>
          <w:marRight w:val="0"/>
          <w:marTop w:val="0"/>
          <w:marBottom w:val="0"/>
          <w:divBdr>
            <w:top w:val="none" w:sz="0" w:space="0" w:color="auto"/>
            <w:left w:val="none" w:sz="0" w:space="0" w:color="auto"/>
            <w:bottom w:val="none" w:sz="0" w:space="0" w:color="auto"/>
            <w:right w:val="none" w:sz="0" w:space="0" w:color="auto"/>
          </w:divBdr>
        </w:div>
        <w:div w:id="1996252912">
          <w:marLeft w:val="0"/>
          <w:marRight w:val="0"/>
          <w:marTop w:val="0"/>
          <w:marBottom w:val="0"/>
          <w:divBdr>
            <w:top w:val="none" w:sz="0" w:space="0" w:color="auto"/>
            <w:left w:val="none" w:sz="0" w:space="0" w:color="auto"/>
            <w:bottom w:val="none" w:sz="0" w:space="0" w:color="auto"/>
            <w:right w:val="none" w:sz="0" w:space="0" w:color="auto"/>
          </w:divBdr>
        </w:div>
        <w:div w:id="2037075571">
          <w:marLeft w:val="0"/>
          <w:marRight w:val="0"/>
          <w:marTop w:val="0"/>
          <w:marBottom w:val="0"/>
          <w:divBdr>
            <w:top w:val="none" w:sz="0" w:space="0" w:color="auto"/>
            <w:left w:val="none" w:sz="0" w:space="0" w:color="auto"/>
            <w:bottom w:val="none" w:sz="0" w:space="0" w:color="auto"/>
            <w:right w:val="none" w:sz="0" w:space="0" w:color="auto"/>
          </w:divBdr>
        </w:div>
      </w:divsChild>
    </w:div>
    <w:div w:id="289095466">
      <w:bodyDiv w:val="1"/>
      <w:marLeft w:val="0"/>
      <w:marRight w:val="0"/>
      <w:marTop w:val="0"/>
      <w:marBottom w:val="0"/>
      <w:divBdr>
        <w:top w:val="none" w:sz="0" w:space="0" w:color="auto"/>
        <w:left w:val="none" w:sz="0" w:space="0" w:color="auto"/>
        <w:bottom w:val="none" w:sz="0" w:space="0" w:color="auto"/>
        <w:right w:val="none" w:sz="0" w:space="0" w:color="auto"/>
      </w:divBdr>
    </w:div>
    <w:div w:id="349068507">
      <w:bodyDiv w:val="1"/>
      <w:marLeft w:val="0"/>
      <w:marRight w:val="0"/>
      <w:marTop w:val="0"/>
      <w:marBottom w:val="0"/>
      <w:divBdr>
        <w:top w:val="none" w:sz="0" w:space="0" w:color="auto"/>
        <w:left w:val="none" w:sz="0" w:space="0" w:color="auto"/>
        <w:bottom w:val="none" w:sz="0" w:space="0" w:color="auto"/>
        <w:right w:val="none" w:sz="0" w:space="0" w:color="auto"/>
      </w:divBdr>
    </w:div>
    <w:div w:id="360933352">
      <w:bodyDiv w:val="1"/>
      <w:marLeft w:val="0"/>
      <w:marRight w:val="0"/>
      <w:marTop w:val="0"/>
      <w:marBottom w:val="0"/>
      <w:divBdr>
        <w:top w:val="none" w:sz="0" w:space="0" w:color="auto"/>
        <w:left w:val="none" w:sz="0" w:space="0" w:color="auto"/>
        <w:bottom w:val="none" w:sz="0" w:space="0" w:color="auto"/>
        <w:right w:val="none" w:sz="0" w:space="0" w:color="auto"/>
      </w:divBdr>
    </w:div>
    <w:div w:id="411240284">
      <w:bodyDiv w:val="1"/>
      <w:marLeft w:val="0"/>
      <w:marRight w:val="0"/>
      <w:marTop w:val="0"/>
      <w:marBottom w:val="0"/>
      <w:divBdr>
        <w:top w:val="none" w:sz="0" w:space="0" w:color="auto"/>
        <w:left w:val="none" w:sz="0" w:space="0" w:color="auto"/>
        <w:bottom w:val="none" w:sz="0" w:space="0" w:color="auto"/>
        <w:right w:val="none" w:sz="0" w:space="0" w:color="auto"/>
      </w:divBdr>
    </w:div>
    <w:div w:id="419103526">
      <w:bodyDiv w:val="1"/>
      <w:marLeft w:val="0"/>
      <w:marRight w:val="0"/>
      <w:marTop w:val="0"/>
      <w:marBottom w:val="0"/>
      <w:divBdr>
        <w:top w:val="none" w:sz="0" w:space="0" w:color="auto"/>
        <w:left w:val="none" w:sz="0" w:space="0" w:color="auto"/>
        <w:bottom w:val="none" w:sz="0" w:space="0" w:color="auto"/>
        <w:right w:val="none" w:sz="0" w:space="0" w:color="auto"/>
      </w:divBdr>
    </w:div>
    <w:div w:id="428887666">
      <w:bodyDiv w:val="1"/>
      <w:marLeft w:val="0"/>
      <w:marRight w:val="0"/>
      <w:marTop w:val="0"/>
      <w:marBottom w:val="0"/>
      <w:divBdr>
        <w:top w:val="none" w:sz="0" w:space="0" w:color="auto"/>
        <w:left w:val="none" w:sz="0" w:space="0" w:color="auto"/>
        <w:bottom w:val="none" w:sz="0" w:space="0" w:color="auto"/>
        <w:right w:val="none" w:sz="0" w:space="0" w:color="auto"/>
      </w:divBdr>
    </w:div>
    <w:div w:id="442455419">
      <w:bodyDiv w:val="1"/>
      <w:marLeft w:val="0"/>
      <w:marRight w:val="0"/>
      <w:marTop w:val="0"/>
      <w:marBottom w:val="0"/>
      <w:divBdr>
        <w:top w:val="none" w:sz="0" w:space="0" w:color="auto"/>
        <w:left w:val="none" w:sz="0" w:space="0" w:color="auto"/>
        <w:bottom w:val="none" w:sz="0" w:space="0" w:color="auto"/>
        <w:right w:val="none" w:sz="0" w:space="0" w:color="auto"/>
      </w:divBdr>
    </w:div>
    <w:div w:id="508715169">
      <w:bodyDiv w:val="1"/>
      <w:marLeft w:val="0"/>
      <w:marRight w:val="0"/>
      <w:marTop w:val="0"/>
      <w:marBottom w:val="0"/>
      <w:divBdr>
        <w:top w:val="none" w:sz="0" w:space="0" w:color="auto"/>
        <w:left w:val="none" w:sz="0" w:space="0" w:color="auto"/>
        <w:bottom w:val="none" w:sz="0" w:space="0" w:color="auto"/>
        <w:right w:val="none" w:sz="0" w:space="0" w:color="auto"/>
      </w:divBdr>
    </w:div>
    <w:div w:id="562374047">
      <w:bodyDiv w:val="1"/>
      <w:marLeft w:val="0"/>
      <w:marRight w:val="0"/>
      <w:marTop w:val="0"/>
      <w:marBottom w:val="0"/>
      <w:divBdr>
        <w:top w:val="none" w:sz="0" w:space="0" w:color="auto"/>
        <w:left w:val="none" w:sz="0" w:space="0" w:color="auto"/>
        <w:bottom w:val="none" w:sz="0" w:space="0" w:color="auto"/>
        <w:right w:val="none" w:sz="0" w:space="0" w:color="auto"/>
      </w:divBdr>
    </w:div>
    <w:div w:id="627473529">
      <w:bodyDiv w:val="1"/>
      <w:marLeft w:val="0"/>
      <w:marRight w:val="0"/>
      <w:marTop w:val="0"/>
      <w:marBottom w:val="0"/>
      <w:divBdr>
        <w:top w:val="none" w:sz="0" w:space="0" w:color="auto"/>
        <w:left w:val="none" w:sz="0" w:space="0" w:color="auto"/>
        <w:bottom w:val="none" w:sz="0" w:space="0" w:color="auto"/>
        <w:right w:val="none" w:sz="0" w:space="0" w:color="auto"/>
      </w:divBdr>
    </w:div>
    <w:div w:id="647327428">
      <w:bodyDiv w:val="1"/>
      <w:marLeft w:val="0"/>
      <w:marRight w:val="0"/>
      <w:marTop w:val="0"/>
      <w:marBottom w:val="0"/>
      <w:divBdr>
        <w:top w:val="none" w:sz="0" w:space="0" w:color="auto"/>
        <w:left w:val="none" w:sz="0" w:space="0" w:color="auto"/>
        <w:bottom w:val="none" w:sz="0" w:space="0" w:color="auto"/>
        <w:right w:val="none" w:sz="0" w:space="0" w:color="auto"/>
      </w:divBdr>
    </w:div>
    <w:div w:id="651953862">
      <w:bodyDiv w:val="1"/>
      <w:marLeft w:val="0"/>
      <w:marRight w:val="0"/>
      <w:marTop w:val="0"/>
      <w:marBottom w:val="0"/>
      <w:divBdr>
        <w:top w:val="none" w:sz="0" w:space="0" w:color="auto"/>
        <w:left w:val="none" w:sz="0" w:space="0" w:color="auto"/>
        <w:bottom w:val="none" w:sz="0" w:space="0" w:color="auto"/>
        <w:right w:val="none" w:sz="0" w:space="0" w:color="auto"/>
      </w:divBdr>
    </w:div>
    <w:div w:id="654725726">
      <w:bodyDiv w:val="1"/>
      <w:marLeft w:val="0"/>
      <w:marRight w:val="0"/>
      <w:marTop w:val="0"/>
      <w:marBottom w:val="0"/>
      <w:divBdr>
        <w:top w:val="none" w:sz="0" w:space="0" w:color="auto"/>
        <w:left w:val="none" w:sz="0" w:space="0" w:color="auto"/>
        <w:bottom w:val="none" w:sz="0" w:space="0" w:color="auto"/>
        <w:right w:val="none" w:sz="0" w:space="0" w:color="auto"/>
      </w:divBdr>
    </w:div>
    <w:div w:id="655379017">
      <w:bodyDiv w:val="1"/>
      <w:marLeft w:val="0"/>
      <w:marRight w:val="0"/>
      <w:marTop w:val="0"/>
      <w:marBottom w:val="0"/>
      <w:divBdr>
        <w:top w:val="none" w:sz="0" w:space="0" w:color="auto"/>
        <w:left w:val="none" w:sz="0" w:space="0" w:color="auto"/>
        <w:bottom w:val="none" w:sz="0" w:space="0" w:color="auto"/>
        <w:right w:val="none" w:sz="0" w:space="0" w:color="auto"/>
      </w:divBdr>
    </w:div>
    <w:div w:id="712509346">
      <w:bodyDiv w:val="1"/>
      <w:marLeft w:val="0"/>
      <w:marRight w:val="0"/>
      <w:marTop w:val="0"/>
      <w:marBottom w:val="0"/>
      <w:divBdr>
        <w:top w:val="none" w:sz="0" w:space="0" w:color="auto"/>
        <w:left w:val="none" w:sz="0" w:space="0" w:color="auto"/>
        <w:bottom w:val="none" w:sz="0" w:space="0" w:color="auto"/>
        <w:right w:val="none" w:sz="0" w:space="0" w:color="auto"/>
      </w:divBdr>
    </w:div>
    <w:div w:id="729887799">
      <w:bodyDiv w:val="1"/>
      <w:marLeft w:val="0"/>
      <w:marRight w:val="0"/>
      <w:marTop w:val="0"/>
      <w:marBottom w:val="0"/>
      <w:divBdr>
        <w:top w:val="none" w:sz="0" w:space="0" w:color="auto"/>
        <w:left w:val="none" w:sz="0" w:space="0" w:color="auto"/>
        <w:bottom w:val="none" w:sz="0" w:space="0" w:color="auto"/>
        <w:right w:val="none" w:sz="0" w:space="0" w:color="auto"/>
      </w:divBdr>
    </w:div>
    <w:div w:id="730537622">
      <w:bodyDiv w:val="1"/>
      <w:marLeft w:val="0"/>
      <w:marRight w:val="0"/>
      <w:marTop w:val="0"/>
      <w:marBottom w:val="0"/>
      <w:divBdr>
        <w:top w:val="none" w:sz="0" w:space="0" w:color="auto"/>
        <w:left w:val="none" w:sz="0" w:space="0" w:color="auto"/>
        <w:bottom w:val="none" w:sz="0" w:space="0" w:color="auto"/>
        <w:right w:val="none" w:sz="0" w:space="0" w:color="auto"/>
      </w:divBdr>
    </w:div>
    <w:div w:id="736318434">
      <w:bodyDiv w:val="1"/>
      <w:marLeft w:val="0"/>
      <w:marRight w:val="0"/>
      <w:marTop w:val="0"/>
      <w:marBottom w:val="0"/>
      <w:divBdr>
        <w:top w:val="none" w:sz="0" w:space="0" w:color="auto"/>
        <w:left w:val="none" w:sz="0" w:space="0" w:color="auto"/>
        <w:bottom w:val="none" w:sz="0" w:space="0" w:color="auto"/>
        <w:right w:val="none" w:sz="0" w:space="0" w:color="auto"/>
      </w:divBdr>
    </w:div>
    <w:div w:id="737705709">
      <w:bodyDiv w:val="1"/>
      <w:marLeft w:val="0"/>
      <w:marRight w:val="0"/>
      <w:marTop w:val="0"/>
      <w:marBottom w:val="0"/>
      <w:divBdr>
        <w:top w:val="none" w:sz="0" w:space="0" w:color="auto"/>
        <w:left w:val="none" w:sz="0" w:space="0" w:color="auto"/>
        <w:bottom w:val="none" w:sz="0" w:space="0" w:color="auto"/>
        <w:right w:val="none" w:sz="0" w:space="0" w:color="auto"/>
      </w:divBdr>
    </w:div>
    <w:div w:id="744379405">
      <w:bodyDiv w:val="1"/>
      <w:marLeft w:val="0"/>
      <w:marRight w:val="0"/>
      <w:marTop w:val="0"/>
      <w:marBottom w:val="0"/>
      <w:divBdr>
        <w:top w:val="none" w:sz="0" w:space="0" w:color="auto"/>
        <w:left w:val="none" w:sz="0" w:space="0" w:color="auto"/>
        <w:bottom w:val="none" w:sz="0" w:space="0" w:color="auto"/>
        <w:right w:val="none" w:sz="0" w:space="0" w:color="auto"/>
      </w:divBdr>
    </w:div>
    <w:div w:id="782457928">
      <w:bodyDiv w:val="1"/>
      <w:marLeft w:val="0"/>
      <w:marRight w:val="0"/>
      <w:marTop w:val="0"/>
      <w:marBottom w:val="0"/>
      <w:divBdr>
        <w:top w:val="none" w:sz="0" w:space="0" w:color="auto"/>
        <w:left w:val="none" w:sz="0" w:space="0" w:color="auto"/>
        <w:bottom w:val="none" w:sz="0" w:space="0" w:color="auto"/>
        <w:right w:val="none" w:sz="0" w:space="0" w:color="auto"/>
      </w:divBdr>
      <w:divsChild>
        <w:div w:id="1439569502">
          <w:marLeft w:val="0"/>
          <w:marRight w:val="0"/>
          <w:marTop w:val="0"/>
          <w:marBottom w:val="0"/>
          <w:divBdr>
            <w:top w:val="none" w:sz="0" w:space="0" w:color="auto"/>
            <w:left w:val="none" w:sz="0" w:space="0" w:color="auto"/>
            <w:bottom w:val="none" w:sz="0" w:space="0" w:color="auto"/>
            <w:right w:val="none" w:sz="0" w:space="0" w:color="auto"/>
          </w:divBdr>
        </w:div>
      </w:divsChild>
    </w:div>
    <w:div w:id="821850351">
      <w:bodyDiv w:val="1"/>
      <w:marLeft w:val="0"/>
      <w:marRight w:val="0"/>
      <w:marTop w:val="0"/>
      <w:marBottom w:val="0"/>
      <w:divBdr>
        <w:top w:val="none" w:sz="0" w:space="0" w:color="auto"/>
        <w:left w:val="none" w:sz="0" w:space="0" w:color="auto"/>
        <w:bottom w:val="none" w:sz="0" w:space="0" w:color="auto"/>
        <w:right w:val="none" w:sz="0" w:space="0" w:color="auto"/>
      </w:divBdr>
    </w:div>
    <w:div w:id="839544778">
      <w:bodyDiv w:val="1"/>
      <w:marLeft w:val="0"/>
      <w:marRight w:val="0"/>
      <w:marTop w:val="0"/>
      <w:marBottom w:val="0"/>
      <w:divBdr>
        <w:top w:val="none" w:sz="0" w:space="0" w:color="auto"/>
        <w:left w:val="none" w:sz="0" w:space="0" w:color="auto"/>
        <w:bottom w:val="none" w:sz="0" w:space="0" w:color="auto"/>
        <w:right w:val="none" w:sz="0" w:space="0" w:color="auto"/>
      </w:divBdr>
    </w:div>
    <w:div w:id="940263427">
      <w:bodyDiv w:val="1"/>
      <w:marLeft w:val="0"/>
      <w:marRight w:val="0"/>
      <w:marTop w:val="0"/>
      <w:marBottom w:val="0"/>
      <w:divBdr>
        <w:top w:val="none" w:sz="0" w:space="0" w:color="auto"/>
        <w:left w:val="none" w:sz="0" w:space="0" w:color="auto"/>
        <w:bottom w:val="none" w:sz="0" w:space="0" w:color="auto"/>
        <w:right w:val="none" w:sz="0" w:space="0" w:color="auto"/>
      </w:divBdr>
    </w:div>
    <w:div w:id="959148763">
      <w:bodyDiv w:val="1"/>
      <w:marLeft w:val="0"/>
      <w:marRight w:val="0"/>
      <w:marTop w:val="0"/>
      <w:marBottom w:val="0"/>
      <w:divBdr>
        <w:top w:val="none" w:sz="0" w:space="0" w:color="auto"/>
        <w:left w:val="none" w:sz="0" w:space="0" w:color="auto"/>
        <w:bottom w:val="none" w:sz="0" w:space="0" w:color="auto"/>
        <w:right w:val="none" w:sz="0" w:space="0" w:color="auto"/>
      </w:divBdr>
    </w:div>
    <w:div w:id="977685503">
      <w:bodyDiv w:val="1"/>
      <w:marLeft w:val="0"/>
      <w:marRight w:val="0"/>
      <w:marTop w:val="0"/>
      <w:marBottom w:val="0"/>
      <w:divBdr>
        <w:top w:val="none" w:sz="0" w:space="0" w:color="auto"/>
        <w:left w:val="none" w:sz="0" w:space="0" w:color="auto"/>
        <w:bottom w:val="none" w:sz="0" w:space="0" w:color="auto"/>
        <w:right w:val="none" w:sz="0" w:space="0" w:color="auto"/>
      </w:divBdr>
    </w:div>
    <w:div w:id="1036589155">
      <w:bodyDiv w:val="1"/>
      <w:marLeft w:val="0"/>
      <w:marRight w:val="0"/>
      <w:marTop w:val="0"/>
      <w:marBottom w:val="0"/>
      <w:divBdr>
        <w:top w:val="none" w:sz="0" w:space="0" w:color="auto"/>
        <w:left w:val="none" w:sz="0" w:space="0" w:color="auto"/>
        <w:bottom w:val="none" w:sz="0" w:space="0" w:color="auto"/>
        <w:right w:val="none" w:sz="0" w:space="0" w:color="auto"/>
      </w:divBdr>
    </w:div>
    <w:div w:id="1099718962">
      <w:bodyDiv w:val="1"/>
      <w:marLeft w:val="0"/>
      <w:marRight w:val="0"/>
      <w:marTop w:val="0"/>
      <w:marBottom w:val="0"/>
      <w:divBdr>
        <w:top w:val="none" w:sz="0" w:space="0" w:color="auto"/>
        <w:left w:val="none" w:sz="0" w:space="0" w:color="auto"/>
        <w:bottom w:val="none" w:sz="0" w:space="0" w:color="auto"/>
        <w:right w:val="none" w:sz="0" w:space="0" w:color="auto"/>
      </w:divBdr>
    </w:div>
    <w:div w:id="1102143563">
      <w:bodyDiv w:val="1"/>
      <w:marLeft w:val="0"/>
      <w:marRight w:val="0"/>
      <w:marTop w:val="0"/>
      <w:marBottom w:val="0"/>
      <w:divBdr>
        <w:top w:val="none" w:sz="0" w:space="0" w:color="auto"/>
        <w:left w:val="none" w:sz="0" w:space="0" w:color="auto"/>
        <w:bottom w:val="none" w:sz="0" w:space="0" w:color="auto"/>
        <w:right w:val="none" w:sz="0" w:space="0" w:color="auto"/>
      </w:divBdr>
    </w:div>
    <w:div w:id="1137799061">
      <w:bodyDiv w:val="1"/>
      <w:marLeft w:val="0"/>
      <w:marRight w:val="0"/>
      <w:marTop w:val="0"/>
      <w:marBottom w:val="0"/>
      <w:divBdr>
        <w:top w:val="none" w:sz="0" w:space="0" w:color="auto"/>
        <w:left w:val="none" w:sz="0" w:space="0" w:color="auto"/>
        <w:bottom w:val="none" w:sz="0" w:space="0" w:color="auto"/>
        <w:right w:val="none" w:sz="0" w:space="0" w:color="auto"/>
      </w:divBdr>
    </w:div>
    <w:div w:id="1167209121">
      <w:bodyDiv w:val="1"/>
      <w:marLeft w:val="0"/>
      <w:marRight w:val="0"/>
      <w:marTop w:val="0"/>
      <w:marBottom w:val="0"/>
      <w:divBdr>
        <w:top w:val="none" w:sz="0" w:space="0" w:color="auto"/>
        <w:left w:val="none" w:sz="0" w:space="0" w:color="auto"/>
        <w:bottom w:val="none" w:sz="0" w:space="0" w:color="auto"/>
        <w:right w:val="none" w:sz="0" w:space="0" w:color="auto"/>
      </w:divBdr>
    </w:div>
    <w:div w:id="1210919470">
      <w:bodyDiv w:val="1"/>
      <w:marLeft w:val="0"/>
      <w:marRight w:val="0"/>
      <w:marTop w:val="0"/>
      <w:marBottom w:val="0"/>
      <w:divBdr>
        <w:top w:val="none" w:sz="0" w:space="0" w:color="auto"/>
        <w:left w:val="none" w:sz="0" w:space="0" w:color="auto"/>
        <w:bottom w:val="none" w:sz="0" w:space="0" w:color="auto"/>
        <w:right w:val="none" w:sz="0" w:space="0" w:color="auto"/>
      </w:divBdr>
    </w:div>
    <w:div w:id="1266114391">
      <w:bodyDiv w:val="1"/>
      <w:marLeft w:val="0"/>
      <w:marRight w:val="0"/>
      <w:marTop w:val="0"/>
      <w:marBottom w:val="0"/>
      <w:divBdr>
        <w:top w:val="none" w:sz="0" w:space="0" w:color="auto"/>
        <w:left w:val="none" w:sz="0" w:space="0" w:color="auto"/>
        <w:bottom w:val="none" w:sz="0" w:space="0" w:color="auto"/>
        <w:right w:val="none" w:sz="0" w:space="0" w:color="auto"/>
      </w:divBdr>
    </w:div>
    <w:div w:id="1267620230">
      <w:bodyDiv w:val="1"/>
      <w:marLeft w:val="0"/>
      <w:marRight w:val="0"/>
      <w:marTop w:val="0"/>
      <w:marBottom w:val="0"/>
      <w:divBdr>
        <w:top w:val="none" w:sz="0" w:space="0" w:color="auto"/>
        <w:left w:val="none" w:sz="0" w:space="0" w:color="auto"/>
        <w:bottom w:val="none" w:sz="0" w:space="0" w:color="auto"/>
        <w:right w:val="none" w:sz="0" w:space="0" w:color="auto"/>
      </w:divBdr>
    </w:div>
    <w:div w:id="1301812652">
      <w:bodyDiv w:val="1"/>
      <w:marLeft w:val="0"/>
      <w:marRight w:val="0"/>
      <w:marTop w:val="0"/>
      <w:marBottom w:val="0"/>
      <w:divBdr>
        <w:top w:val="none" w:sz="0" w:space="0" w:color="auto"/>
        <w:left w:val="none" w:sz="0" w:space="0" w:color="auto"/>
        <w:bottom w:val="none" w:sz="0" w:space="0" w:color="auto"/>
        <w:right w:val="none" w:sz="0" w:space="0" w:color="auto"/>
      </w:divBdr>
    </w:div>
    <w:div w:id="1302493795">
      <w:bodyDiv w:val="1"/>
      <w:marLeft w:val="0"/>
      <w:marRight w:val="0"/>
      <w:marTop w:val="0"/>
      <w:marBottom w:val="0"/>
      <w:divBdr>
        <w:top w:val="none" w:sz="0" w:space="0" w:color="auto"/>
        <w:left w:val="none" w:sz="0" w:space="0" w:color="auto"/>
        <w:bottom w:val="none" w:sz="0" w:space="0" w:color="auto"/>
        <w:right w:val="none" w:sz="0" w:space="0" w:color="auto"/>
      </w:divBdr>
    </w:div>
    <w:div w:id="1326318969">
      <w:bodyDiv w:val="1"/>
      <w:marLeft w:val="0"/>
      <w:marRight w:val="0"/>
      <w:marTop w:val="0"/>
      <w:marBottom w:val="0"/>
      <w:divBdr>
        <w:top w:val="none" w:sz="0" w:space="0" w:color="auto"/>
        <w:left w:val="none" w:sz="0" w:space="0" w:color="auto"/>
        <w:bottom w:val="none" w:sz="0" w:space="0" w:color="auto"/>
        <w:right w:val="none" w:sz="0" w:space="0" w:color="auto"/>
      </w:divBdr>
    </w:div>
    <w:div w:id="1339193250">
      <w:bodyDiv w:val="1"/>
      <w:marLeft w:val="0"/>
      <w:marRight w:val="0"/>
      <w:marTop w:val="0"/>
      <w:marBottom w:val="0"/>
      <w:divBdr>
        <w:top w:val="none" w:sz="0" w:space="0" w:color="auto"/>
        <w:left w:val="none" w:sz="0" w:space="0" w:color="auto"/>
        <w:bottom w:val="none" w:sz="0" w:space="0" w:color="auto"/>
        <w:right w:val="none" w:sz="0" w:space="0" w:color="auto"/>
      </w:divBdr>
    </w:div>
    <w:div w:id="1404137613">
      <w:bodyDiv w:val="1"/>
      <w:marLeft w:val="0"/>
      <w:marRight w:val="0"/>
      <w:marTop w:val="0"/>
      <w:marBottom w:val="0"/>
      <w:divBdr>
        <w:top w:val="none" w:sz="0" w:space="0" w:color="auto"/>
        <w:left w:val="none" w:sz="0" w:space="0" w:color="auto"/>
        <w:bottom w:val="none" w:sz="0" w:space="0" w:color="auto"/>
        <w:right w:val="none" w:sz="0" w:space="0" w:color="auto"/>
      </w:divBdr>
    </w:div>
    <w:div w:id="1429617491">
      <w:bodyDiv w:val="1"/>
      <w:marLeft w:val="0"/>
      <w:marRight w:val="0"/>
      <w:marTop w:val="0"/>
      <w:marBottom w:val="0"/>
      <w:divBdr>
        <w:top w:val="none" w:sz="0" w:space="0" w:color="auto"/>
        <w:left w:val="none" w:sz="0" w:space="0" w:color="auto"/>
        <w:bottom w:val="none" w:sz="0" w:space="0" w:color="auto"/>
        <w:right w:val="none" w:sz="0" w:space="0" w:color="auto"/>
      </w:divBdr>
    </w:div>
    <w:div w:id="1462652885">
      <w:bodyDiv w:val="1"/>
      <w:marLeft w:val="0"/>
      <w:marRight w:val="0"/>
      <w:marTop w:val="0"/>
      <w:marBottom w:val="0"/>
      <w:divBdr>
        <w:top w:val="none" w:sz="0" w:space="0" w:color="auto"/>
        <w:left w:val="none" w:sz="0" w:space="0" w:color="auto"/>
        <w:bottom w:val="none" w:sz="0" w:space="0" w:color="auto"/>
        <w:right w:val="none" w:sz="0" w:space="0" w:color="auto"/>
      </w:divBdr>
    </w:div>
    <w:div w:id="1470321661">
      <w:bodyDiv w:val="1"/>
      <w:marLeft w:val="0"/>
      <w:marRight w:val="0"/>
      <w:marTop w:val="0"/>
      <w:marBottom w:val="0"/>
      <w:divBdr>
        <w:top w:val="none" w:sz="0" w:space="0" w:color="auto"/>
        <w:left w:val="none" w:sz="0" w:space="0" w:color="auto"/>
        <w:bottom w:val="none" w:sz="0" w:space="0" w:color="auto"/>
        <w:right w:val="none" w:sz="0" w:space="0" w:color="auto"/>
      </w:divBdr>
    </w:div>
    <w:div w:id="1481001415">
      <w:bodyDiv w:val="1"/>
      <w:marLeft w:val="0"/>
      <w:marRight w:val="0"/>
      <w:marTop w:val="0"/>
      <w:marBottom w:val="0"/>
      <w:divBdr>
        <w:top w:val="none" w:sz="0" w:space="0" w:color="auto"/>
        <w:left w:val="none" w:sz="0" w:space="0" w:color="auto"/>
        <w:bottom w:val="none" w:sz="0" w:space="0" w:color="auto"/>
        <w:right w:val="none" w:sz="0" w:space="0" w:color="auto"/>
      </w:divBdr>
    </w:div>
    <w:div w:id="1482772468">
      <w:bodyDiv w:val="1"/>
      <w:marLeft w:val="0"/>
      <w:marRight w:val="0"/>
      <w:marTop w:val="0"/>
      <w:marBottom w:val="0"/>
      <w:divBdr>
        <w:top w:val="none" w:sz="0" w:space="0" w:color="auto"/>
        <w:left w:val="none" w:sz="0" w:space="0" w:color="auto"/>
        <w:bottom w:val="none" w:sz="0" w:space="0" w:color="auto"/>
        <w:right w:val="none" w:sz="0" w:space="0" w:color="auto"/>
      </w:divBdr>
    </w:div>
    <w:div w:id="1507137710">
      <w:bodyDiv w:val="1"/>
      <w:marLeft w:val="0"/>
      <w:marRight w:val="0"/>
      <w:marTop w:val="0"/>
      <w:marBottom w:val="0"/>
      <w:divBdr>
        <w:top w:val="none" w:sz="0" w:space="0" w:color="auto"/>
        <w:left w:val="none" w:sz="0" w:space="0" w:color="auto"/>
        <w:bottom w:val="none" w:sz="0" w:space="0" w:color="auto"/>
        <w:right w:val="none" w:sz="0" w:space="0" w:color="auto"/>
      </w:divBdr>
    </w:div>
    <w:div w:id="1550531976">
      <w:bodyDiv w:val="1"/>
      <w:marLeft w:val="0"/>
      <w:marRight w:val="0"/>
      <w:marTop w:val="0"/>
      <w:marBottom w:val="0"/>
      <w:divBdr>
        <w:top w:val="none" w:sz="0" w:space="0" w:color="auto"/>
        <w:left w:val="none" w:sz="0" w:space="0" w:color="auto"/>
        <w:bottom w:val="none" w:sz="0" w:space="0" w:color="auto"/>
        <w:right w:val="none" w:sz="0" w:space="0" w:color="auto"/>
      </w:divBdr>
    </w:div>
    <w:div w:id="1649625548">
      <w:bodyDiv w:val="1"/>
      <w:marLeft w:val="0"/>
      <w:marRight w:val="0"/>
      <w:marTop w:val="0"/>
      <w:marBottom w:val="0"/>
      <w:divBdr>
        <w:top w:val="none" w:sz="0" w:space="0" w:color="auto"/>
        <w:left w:val="none" w:sz="0" w:space="0" w:color="auto"/>
        <w:bottom w:val="none" w:sz="0" w:space="0" w:color="auto"/>
        <w:right w:val="none" w:sz="0" w:space="0" w:color="auto"/>
      </w:divBdr>
    </w:div>
    <w:div w:id="1651712827">
      <w:bodyDiv w:val="1"/>
      <w:marLeft w:val="0"/>
      <w:marRight w:val="0"/>
      <w:marTop w:val="0"/>
      <w:marBottom w:val="0"/>
      <w:divBdr>
        <w:top w:val="none" w:sz="0" w:space="0" w:color="auto"/>
        <w:left w:val="none" w:sz="0" w:space="0" w:color="auto"/>
        <w:bottom w:val="none" w:sz="0" w:space="0" w:color="auto"/>
        <w:right w:val="none" w:sz="0" w:space="0" w:color="auto"/>
      </w:divBdr>
    </w:div>
    <w:div w:id="1656761138">
      <w:bodyDiv w:val="1"/>
      <w:marLeft w:val="0"/>
      <w:marRight w:val="0"/>
      <w:marTop w:val="0"/>
      <w:marBottom w:val="0"/>
      <w:divBdr>
        <w:top w:val="none" w:sz="0" w:space="0" w:color="auto"/>
        <w:left w:val="none" w:sz="0" w:space="0" w:color="auto"/>
        <w:bottom w:val="none" w:sz="0" w:space="0" w:color="auto"/>
        <w:right w:val="none" w:sz="0" w:space="0" w:color="auto"/>
      </w:divBdr>
    </w:div>
    <w:div w:id="1656764028">
      <w:bodyDiv w:val="1"/>
      <w:marLeft w:val="0"/>
      <w:marRight w:val="0"/>
      <w:marTop w:val="0"/>
      <w:marBottom w:val="0"/>
      <w:divBdr>
        <w:top w:val="none" w:sz="0" w:space="0" w:color="auto"/>
        <w:left w:val="none" w:sz="0" w:space="0" w:color="auto"/>
        <w:bottom w:val="none" w:sz="0" w:space="0" w:color="auto"/>
        <w:right w:val="none" w:sz="0" w:space="0" w:color="auto"/>
      </w:divBdr>
    </w:div>
    <w:div w:id="1692801704">
      <w:bodyDiv w:val="1"/>
      <w:marLeft w:val="0"/>
      <w:marRight w:val="0"/>
      <w:marTop w:val="0"/>
      <w:marBottom w:val="0"/>
      <w:divBdr>
        <w:top w:val="none" w:sz="0" w:space="0" w:color="auto"/>
        <w:left w:val="none" w:sz="0" w:space="0" w:color="auto"/>
        <w:bottom w:val="none" w:sz="0" w:space="0" w:color="auto"/>
        <w:right w:val="none" w:sz="0" w:space="0" w:color="auto"/>
      </w:divBdr>
    </w:div>
    <w:div w:id="1778791553">
      <w:bodyDiv w:val="1"/>
      <w:marLeft w:val="0"/>
      <w:marRight w:val="0"/>
      <w:marTop w:val="0"/>
      <w:marBottom w:val="0"/>
      <w:divBdr>
        <w:top w:val="none" w:sz="0" w:space="0" w:color="auto"/>
        <w:left w:val="none" w:sz="0" w:space="0" w:color="auto"/>
        <w:bottom w:val="none" w:sz="0" w:space="0" w:color="auto"/>
        <w:right w:val="none" w:sz="0" w:space="0" w:color="auto"/>
      </w:divBdr>
    </w:div>
    <w:div w:id="1830902076">
      <w:bodyDiv w:val="1"/>
      <w:marLeft w:val="0"/>
      <w:marRight w:val="0"/>
      <w:marTop w:val="0"/>
      <w:marBottom w:val="0"/>
      <w:divBdr>
        <w:top w:val="none" w:sz="0" w:space="0" w:color="auto"/>
        <w:left w:val="none" w:sz="0" w:space="0" w:color="auto"/>
        <w:bottom w:val="none" w:sz="0" w:space="0" w:color="auto"/>
        <w:right w:val="none" w:sz="0" w:space="0" w:color="auto"/>
      </w:divBdr>
    </w:div>
    <w:div w:id="1832331736">
      <w:bodyDiv w:val="1"/>
      <w:marLeft w:val="0"/>
      <w:marRight w:val="0"/>
      <w:marTop w:val="0"/>
      <w:marBottom w:val="0"/>
      <w:divBdr>
        <w:top w:val="none" w:sz="0" w:space="0" w:color="auto"/>
        <w:left w:val="none" w:sz="0" w:space="0" w:color="auto"/>
        <w:bottom w:val="none" w:sz="0" w:space="0" w:color="auto"/>
        <w:right w:val="none" w:sz="0" w:space="0" w:color="auto"/>
      </w:divBdr>
    </w:div>
    <w:div w:id="1853104940">
      <w:bodyDiv w:val="1"/>
      <w:marLeft w:val="0"/>
      <w:marRight w:val="0"/>
      <w:marTop w:val="0"/>
      <w:marBottom w:val="0"/>
      <w:divBdr>
        <w:top w:val="none" w:sz="0" w:space="0" w:color="auto"/>
        <w:left w:val="none" w:sz="0" w:space="0" w:color="auto"/>
        <w:bottom w:val="none" w:sz="0" w:space="0" w:color="auto"/>
        <w:right w:val="none" w:sz="0" w:space="0" w:color="auto"/>
      </w:divBdr>
    </w:div>
    <w:div w:id="1882470499">
      <w:bodyDiv w:val="1"/>
      <w:marLeft w:val="0"/>
      <w:marRight w:val="0"/>
      <w:marTop w:val="0"/>
      <w:marBottom w:val="0"/>
      <w:divBdr>
        <w:top w:val="none" w:sz="0" w:space="0" w:color="auto"/>
        <w:left w:val="none" w:sz="0" w:space="0" w:color="auto"/>
        <w:bottom w:val="none" w:sz="0" w:space="0" w:color="auto"/>
        <w:right w:val="none" w:sz="0" w:space="0" w:color="auto"/>
      </w:divBdr>
      <w:divsChild>
        <w:div w:id="1646084217">
          <w:marLeft w:val="0"/>
          <w:marRight w:val="0"/>
          <w:marTop w:val="0"/>
          <w:marBottom w:val="0"/>
          <w:divBdr>
            <w:top w:val="none" w:sz="0" w:space="0" w:color="auto"/>
            <w:left w:val="none" w:sz="0" w:space="0" w:color="auto"/>
            <w:bottom w:val="none" w:sz="0" w:space="0" w:color="auto"/>
            <w:right w:val="none" w:sz="0" w:space="0" w:color="auto"/>
          </w:divBdr>
          <w:divsChild>
            <w:div w:id="1399280158">
              <w:marLeft w:val="0"/>
              <w:marRight w:val="0"/>
              <w:marTop w:val="0"/>
              <w:marBottom w:val="0"/>
              <w:divBdr>
                <w:top w:val="none" w:sz="0" w:space="0" w:color="auto"/>
                <w:left w:val="none" w:sz="0" w:space="0" w:color="auto"/>
                <w:bottom w:val="none" w:sz="0" w:space="0" w:color="auto"/>
                <w:right w:val="none" w:sz="0" w:space="0" w:color="auto"/>
              </w:divBdr>
              <w:divsChild>
                <w:div w:id="255479495">
                  <w:marLeft w:val="0"/>
                  <w:marRight w:val="0"/>
                  <w:marTop w:val="0"/>
                  <w:marBottom w:val="0"/>
                  <w:divBdr>
                    <w:top w:val="none" w:sz="0" w:space="0" w:color="auto"/>
                    <w:left w:val="none" w:sz="0" w:space="0" w:color="auto"/>
                    <w:bottom w:val="none" w:sz="0" w:space="0" w:color="auto"/>
                    <w:right w:val="none" w:sz="0" w:space="0" w:color="auto"/>
                  </w:divBdr>
                  <w:divsChild>
                    <w:div w:id="1562786554">
                      <w:marLeft w:val="0"/>
                      <w:marRight w:val="0"/>
                      <w:marTop w:val="0"/>
                      <w:marBottom w:val="0"/>
                      <w:divBdr>
                        <w:top w:val="none" w:sz="0" w:space="0" w:color="auto"/>
                        <w:left w:val="none" w:sz="0" w:space="0" w:color="auto"/>
                        <w:bottom w:val="none" w:sz="0" w:space="0" w:color="auto"/>
                        <w:right w:val="none" w:sz="0" w:space="0" w:color="auto"/>
                      </w:divBdr>
                      <w:divsChild>
                        <w:div w:id="755397406">
                          <w:marLeft w:val="0"/>
                          <w:marRight w:val="0"/>
                          <w:marTop w:val="0"/>
                          <w:marBottom w:val="0"/>
                          <w:divBdr>
                            <w:top w:val="none" w:sz="0" w:space="0" w:color="auto"/>
                            <w:left w:val="none" w:sz="0" w:space="0" w:color="auto"/>
                            <w:bottom w:val="none" w:sz="0" w:space="0" w:color="auto"/>
                            <w:right w:val="none" w:sz="0" w:space="0" w:color="auto"/>
                          </w:divBdr>
                          <w:divsChild>
                            <w:div w:id="923302388">
                              <w:marLeft w:val="0"/>
                              <w:marRight w:val="0"/>
                              <w:marTop w:val="0"/>
                              <w:marBottom w:val="0"/>
                              <w:divBdr>
                                <w:top w:val="none" w:sz="0" w:space="0" w:color="auto"/>
                                <w:left w:val="none" w:sz="0" w:space="0" w:color="auto"/>
                                <w:bottom w:val="none" w:sz="0" w:space="0" w:color="auto"/>
                                <w:right w:val="none" w:sz="0" w:space="0" w:color="auto"/>
                              </w:divBdr>
                              <w:divsChild>
                                <w:div w:id="739594627">
                                  <w:marLeft w:val="0"/>
                                  <w:marRight w:val="0"/>
                                  <w:marTop w:val="0"/>
                                  <w:marBottom w:val="0"/>
                                  <w:divBdr>
                                    <w:top w:val="none" w:sz="0" w:space="0" w:color="auto"/>
                                    <w:left w:val="none" w:sz="0" w:space="0" w:color="auto"/>
                                    <w:bottom w:val="none" w:sz="0" w:space="0" w:color="auto"/>
                                    <w:right w:val="none" w:sz="0" w:space="0" w:color="auto"/>
                                  </w:divBdr>
                                  <w:divsChild>
                                    <w:div w:id="2001695987">
                                      <w:marLeft w:val="0"/>
                                      <w:marRight w:val="0"/>
                                      <w:marTop w:val="0"/>
                                      <w:marBottom w:val="0"/>
                                      <w:divBdr>
                                        <w:top w:val="none" w:sz="0" w:space="0" w:color="auto"/>
                                        <w:left w:val="none" w:sz="0" w:space="0" w:color="auto"/>
                                        <w:bottom w:val="none" w:sz="0" w:space="0" w:color="auto"/>
                                        <w:right w:val="none" w:sz="0" w:space="0" w:color="auto"/>
                                      </w:divBdr>
                                      <w:divsChild>
                                        <w:div w:id="490608091">
                                          <w:marLeft w:val="0"/>
                                          <w:marRight w:val="0"/>
                                          <w:marTop w:val="0"/>
                                          <w:marBottom w:val="0"/>
                                          <w:divBdr>
                                            <w:top w:val="none" w:sz="0" w:space="0" w:color="auto"/>
                                            <w:left w:val="none" w:sz="0" w:space="0" w:color="auto"/>
                                            <w:bottom w:val="none" w:sz="0" w:space="0" w:color="auto"/>
                                            <w:right w:val="none" w:sz="0" w:space="0" w:color="auto"/>
                                          </w:divBdr>
                                          <w:divsChild>
                                            <w:div w:id="955410784">
                                              <w:marLeft w:val="0"/>
                                              <w:marRight w:val="0"/>
                                              <w:marTop w:val="0"/>
                                              <w:marBottom w:val="0"/>
                                              <w:divBdr>
                                                <w:top w:val="none" w:sz="0" w:space="0" w:color="auto"/>
                                                <w:left w:val="none" w:sz="0" w:space="0" w:color="auto"/>
                                                <w:bottom w:val="none" w:sz="0" w:space="0" w:color="auto"/>
                                                <w:right w:val="none" w:sz="0" w:space="0" w:color="auto"/>
                                              </w:divBdr>
                                              <w:divsChild>
                                                <w:div w:id="2007979599">
                                                  <w:marLeft w:val="0"/>
                                                  <w:marRight w:val="0"/>
                                                  <w:marTop w:val="0"/>
                                                  <w:marBottom w:val="0"/>
                                                  <w:divBdr>
                                                    <w:top w:val="none" w:sz="0" w:space="0" w:color="auto"/>
                                                    <w:left w:val="none" w:sz="0" w:space="0" w:color="auto"/>
                                                    <w:bottom w:val="none" w:sz="0" w:space="0" w:color="auto"/>
                                                    <w:right w:val="none" w:sz="0" w:space="0" w:color="auto"/>
                                                  </w:divBdr>
                                                  <w:divsChild>
                                                    <w:div w:id="17810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825703">
      <w:bodyDiv w:val="1"/>
      <w:marLeft w:val="0"/>
      <w:marRight w:val="0"/>
      <w:marTop w:val="0"/>
      <w:marBottom w:val="0"/>
      <w:divBdr>
        <w:top w:val="none" w:sz="0" w:space="0" w:color="auto"/>
        <w:left w:val="none" w:sz="0" w:space="0" w:color="auto"/>
        <w:bottom w:val="none" w:sz="0" w:space="0" w:color="auto"/>
        <w:right w:val="none" w:sz="0" w:space="0" w:color="auto"/>
      </w:divBdr>
    </w:div>
    <w:div w:id="1904371444">
      <w:bodyDiv w:val="1"/>
      <w:marLeft w:val="0"/>
      <w:marRight w:val="0"/>
      <w:marTop w:val="0"/>
      <w:marBottom w:val="0"/>
      <w:divBdr>
        <w:top w:val="none" w:sz="0" w:space="0" w:color="auto"/>
        <w:left w:val="none" w:sz="0" w:space="0" w:color="auto"/>
        <w:bottom w:val="none" w:sz="0" w:space="0" w:color="auto"/>
        <w:right w:val="none" w:sz="0" w:space="0" w:color="auto"/>
      </w:divBdr>
      <w:divsChild>
        <w:div w:id="1993489208">
          <w:marLeft w:val="0"/>
          <w:marRight w:val="0"/>
          <w:marTop w:val="0"/>
          <w:marBottom w:val="0"/>
          <w:divBdr>
            <w:top w:val="none" w:sz="0" w:space="0" w:color="auto"/>
            <w:left w:val="none" w:sz="0" w:space="0" w:color="auto"/>
            <w:bottom w:val="none" w:sz="0" w:space="0" w:color="auto"/>
            <w:right w:val="none" w:sz="0" w:space="0" w:color="auto"/>
          </w:divBdr>
        </w:div>
        <w:div w:id="2069650578">
          <w:marLeft w:val="0"/>
          <w:marRight w:val="0"/>
          <w:marTop w:val="0"/>
          <w:marBottom w:val="0"/>
          <w:divBdr>
            <w:top w:val="none" w:sz="0" w:space="0" w:color="auto"/>
            <w:left w:val="none" w:sz="0" w:space="0" w:color="auto"/>
            <w:bottom w:val="none" w:sz="0" w:space="0" w:color="auto"/>
            <w:right w:val="none" w:sz="0" w:space="0" w:color="auto"/>
          </w:divBdr>
        </w:div>
      </w:divsChild>
    </w:div>
    <w:div w:id="1928072197">
      <w:bodyDiv w:val="1"/>
      <w:marLeft w:val="0"/>
      <w:marRight w:val="0"/>
      <w:marTop w:val="0"/>
      <w:marBottom w:val="0"/>
      <w:divBdr>
        <w:top w:val="none" w:sz="0" w:space="0" w:color="auto"/>
        <w:left w:val="none" w:sz="0" w:space="0" w:color="auto"/>
        <w:bottom w:val="none" w:sz="0" w:space="0" w:color="auto"/>
        <w:right w:val="none" w:sz="0" w:space="0" w:color="auto"/>
      </w:divBdr>
    </w:div>
    <w:div w:id="1930846928">
      <w:bodyDiv w:val="1"/>
      <w:marLeft w:val="0"/>
      <w:marRight w:val="0"/>
      <w:marTop w:val="0"/>
      <w:marBottom w:val="0"/>
      <w:divBdr>
        <w:top w:val="none" w:sz="0" w:space="0" w:color="auto"/>
        <w:left w:val="none" w:sz="0" w:space="0" w:color="auto"/>
        <w:bottom w:val="none" w:sz="0" w:space="0" w:color="auto"/>
        <w:right w:val="none" w:sz="0" w:space="0" w:color="auto"/>
      </w:divBdr>
    </w:div>
    <w:div w:id="1960186615">
      <w:bodyDiv w:val="1"/>
      <w:marLeft w:val="0"/>
      <w:marRight w:val="0"/>
      <w:marTop w:val="0"/>
      <w:marBottom w:val="0"/>
      <w:divBdr>
        <w:top w:val="none" w:sz="0" w:space="0" w:color="auto"/>
        <w:left w:val="none" w:sz="0" w:space="0" w:color="auto"/>
        <w:bottom w:val="none" w:sz="0" w:space="0" w:color="auto"/>
        <w:right w:val="none" w:sz="0" w:space="0" w:color="auto"/>
      </w:divBdr>
    </w:div>
    <w:div w:id="1963417918">
      <w:bodyDiv w:val="1"/>
      <w:marLeft w:val="0"/>
      <w:marRight w:val="0"/>
      <w:marTop w:val="0"/>
      <w:marBottom w:val="0"/>
      <w:divBdr>
        <w:top w:val="none" w:sz="0" w:space="0" w:color="auto"/>
        <w:left w:val="none" w:sz="0" w:space="0" w:color="auto"/>
        <w:bottom w:val="none" w:sz="0" w:space="0" w:color="auto"/>
        <w:right w:val="none" w:sz="0" w:space="0" w:color="auto"/>
      </w:divBdr>
    </w:div>
    <w:div w:id="1976252719">
      <w:bodyDiv w:val="1"/>
      <w:marLeft w:val="0"/>
      <w:marRight w:val="0"/>
      <w:marTop w:val="0"/>
      <w:marBottom w:val="0"/>
      <w:divBdr>
        <w:top w:val="none" w:sz="0" w:space="0" w:color="auto"/>
        <w:left w:val="none" w:sz="0" w:space="0" w:color="auto"/>
        <w:bottom w:val="none" w:sz="0" w:space="0" w:color="auto"/>
        <w:right w:val="none" w:sz="0" w:space="0" w:color="auto"/>
      </w:divBdr>
    </w:div>
    <w:div w:id="1993175055">
      <w:bodyDiv w:val="1"/>
      <w:marLeft w:val="0"/>
      <w:marRight w:val="0"/>
      <w:marTop w:val="0"/>
      <w:marBottom w:val="0"/>
      <w:divBdr>
        <w:top w:val="none" w:sz="0" w:space="0" w:color="auto"/>
        <w:left w:val="none" w:sz="0" w:space="0" w:color="auto"/>
        <w:bottom w:val="none" w:sz="0" w:space="0" w:color="auto"/>
        <w:right w:val="none" w:sz="0" w:space="0" w:color="auto"/>
      </w:divBdr>
    </w:div>
    <w:div w:id="2009215196">
      <w:bodyDiv w:val="1"/>
      <w:marLeft w:val="0"/>
      <w:marRight w:val="0"/>
      <w:marTop w:val="0"/>
      <w:marBottom w:val="0"/>
      <w:divBdr>
        <w:top w:val="none" w:sz="0" w:space="0" w:color="auto"/>
        <w:left w:val="none" w:sz="0" w:space="0" w:color="auto"/>
        <w:bottom w:val="none" w:sz="0" w:space="0" w:color="auto"/>
        <w:right w:val="none" w:sz="0" w:space="0" w:color="auto"/>
      </w:divBdr>
      <w:divsChild>
        <w:div w:id="112675766">
          <w:marLeft w:val="0"/>
          <w:marRight w:val="0"/>
          <w:marTop w:val="0"/>
          <w:marBottom w:val="0"/>
          <w:divBdr>
            <w:top w:val="none" w:sz="0" w:space="0" w:color="auto"/>
            <w:left w:val="none" w:sz="0" w:space="0" w:color="auto"/>
            <w:bottom w:val="none" w:sz="0" w:space="0" w:color="auto"/>
            <w:right w:val="none" w:sz="0" w:space="0" w:color="auto"/>
          </w:divBdr>
        </w:div>
        <w:div w:id="149566870">
          <w:marLeft w:val="0"/>
          <w:marRight w:val="0"/>
          <w:marTop w:val="0"/>
          <w:marBottom w:val="0"/>
          <w:divBdr>
            <w:top w:val="none" w:sz="0" w:space="0" w:color="auto"/>
            <w:left w:val="none" w:sz="0" w:space="0" w:color="auto"/>
            <w:bottom w:val="none" w:sz="0" w:space="0" w:color="auto"/>
            <w:right w:val="none" w:sz="0" w:space="0" w:color="auto"/>
          </w:divBdr>
        </w:div>
        <w:div w:id="301735015">
          <w:marLeft w:val="0"/>
          <w:marRight w:val="0"/>
          <w:marTop w:val="0"/>
          <w:marBottom w:val="0"/>
          <w:divBdr>
            <w:top w:val="none" w:sz="0" w:space="0" w:color="auto"/>
            <w:left w:val="none" w:sz="0" w:space="0" w:color="auto"/>
            <w:bottom w:val="none" w:sz="0" w:space="0" w:color="auto"/>
            <w:right w:val="none" w:sz="0" w:space="0" w:color="auto"/>
          </w:divBdr>
        </w:div>
        <w:div w:id="341905256">
          <w:marLeft w:val="0"/>
          <w:marRight w:val="0"/>
          <w:marTop w:val="0"/>
          <w:marBottom w:val="0"/>
          <w:divBdr>
            <w:top w:val="none" w:sz="0" w:space="0" w:color="auto"/>
            <w:left w:val="none" w:sz="0" w:space="0" w:color="auto"/>
            <w:bottom w:val="none" w:sz="0" w:space="0" w:color="auto"/>
            <w:right w:val="none" w:sz="0" w:space="0" w:color="auto"/>
          </w:divBdr>
        </w:div>
        <w:div w:id="484859286">
          <w:marLeft w:val="0"/>
          <w:marRight w:val="0"/>
          <w:marTop w:val="0"/>
          <w:marBottom w:val="0"/>
          <w:divBdr>
            <w:top w:val="none" w:sz="0" w:space="0" w:color="auto"/>
            <w:left w:val="none" w:sz="0" w:space="0" w:color="auto"/>
            <w:bottom w:val="none" w:sz="0" w:space="0" w:color="auto"/>
            <w:right w:val="none" w:sz="0" w:space="0" w:color="auto"/>
          </w:divBdr>
        </w:div>
        <w:div w:id="500968823">
          <w:marLeft w:val="0"/>
          <w:marRight w:val="0"/>
          <w:marTop w:val="0"/>
          <w:marBottom w:val="0"/>
          <w:divBdr>
            <w:top w:val="none" w:sz="0" w:space="0" w:color="auto"/>
            <w:left w:val="none" w:sz="0" w:space="0" w:color="auto"/>
            <w:bottom w:val="none" w:sz="0" w:space="0" w:color="auto"/>
            <w:right w:val="none" w:sz="0" w:space="0" w:color="auto"/>
          </w:divBdr>
        </w:div>
        <w:div w:id="599530280">
          <w:marLeft w:val="0"/>
          <w:marRight w:val="0"/>
          <w:marTop w:val="0"/>
          <w:marBottom w:val="0"/>
          <w:divBdr>
            <w:top w:val="none" w:sz="0" w:space="0" w:color="auto"/>
            <w:left w:val="none" w:sz="0" w:space="0" w:color="auto"/>
            <w:bottom w:val="none" w:sz="0" w:space="0" w:color="auto"/>
            <w:right w:val="none" w:sz="0" w:space="0" w:color="auto"/>
          </w:divBdr>
        </w:div>
        <w:div w:id="635257626">
          <w:marLeft w:val="0"/>
          <w:marRight w:val="0"/>
          <w:marTop w:val="0"/>
          <w:marBottom w:val="0"/>
          <w:divBdr>
            <w:top w:val="none" w:sz="0" w:space="0" w:color="auto"/>
            <w:left w:val="none" w:sz="0" w:space="0" w:color="auto"/>
            <w:bottom w:val="none" w:sz="0" w:space="0" w:color="auto"/>
            <w:right w:val="none" w:sz="0" w:space="0" w:color="auto"/>
          </w:divBdr>
        </w:div>
        <w:div w:id="698317618">
          <w:marLeft w:val="0"/>
          <w:marRight w:val="0"/>
          <w:marTop w:val="0"/>
          <w:marBottom w:val="0"/>
          <w:divBdr>
            <w:top w:val="none" w:sz="0" w:space="0" w:color="auto"/>
            <w:left w:val="none" w:sz="0" w:space="0" w:color="auto"/>
            <w:bottom w:val="none" w:sz="0" w:space="0" w:color="auto"/>
            <w:right w:val="none" w:sz="0" w:space="0" w:color="auto"/>
          </w:divBdr>
        </w:div>
        <w:div w:id="712926909">
          <w:marLeft w:val="0"/>
          <w:marRight w:val="0"/>
          <w:marTop w:val="0"/>
          <w:marBottom w:val="0"/>
          <w:divBdr>
            <w:top w:val="none" w:sz="0" w:space="0" w:color="auto"/>
            <w:left w:val="none" w:sz="0" w:space="0" w:color="auto"/>
            <w:bottom w:val="none" w:sz="0" w:space="0" w:color="auto"/>
            <w:right w:val="none" w:sz="0" w:space="0" w:color="auto"/>
          </w:divBdr>
        </w:div>
        <w:div w:id="981231245">
          <w:marLeft w:val="0"/>
          <w:marRight w:val="0"/>
          <w:marTop w:val="0"/>
          <w:marBottom w:val="0"/>
          <w:divBdr>
            <w:top w:val="none" w:sz="0" w:space="0" w:color="auto"/>
            <w:left w:val="none" w:sz="0" w:space="0" w:color="auto"/>
            <w:bottom w:val="none" w:sz="0" w:space="0" w:color="auto"/>
            <w:right w:val="none" w:sz="0" w:space="0" w:color="auto"/>
          </w:divBdr>
        </w:div>
        <w:div w:id="996954648">
          <w:marLeft w:val="0"/>
          <w:marRight w:val="0"/>
          <w:marTop w:val="0"/>
          <w:marBottom w:val="0"/>
          <w:divBdr>
            <w:top w:val="none" w:sz="0" w:space="0" w:color="auto"/>
            <w:left w:val="none" w:sz="0" w:space="0" w:color="auto"/>
            <w:bottom w:val="none" w:sz="0" w:space="0" w:color="auto"/>
            <w:right w:val="none" w:sz="0" w:space="0" w:color="auto"/>
          </w:divBdr>
        </w:div>
        <w:div w:id="1030565782">
          <w:marLeft w:val="0"/>
          <w:marRight w:val="0"/>
          <w:marTop w:val="0"/>
          <w:marBottom w:val="0"/>
          <w:divBdr>
            <w:top w:val="none" w:sz="0" w:space="0" w:color="auto"/>
            <w:left w:val="none" w:sz="0" w:space="0" w:color="auto"/>
            <w:bottom w:val="none" w:sz="0" w:space="0" w:color="auto"/>
            <w:right w:val="none" w:sz="0" w:space="0" w:color="auto"/>
          </w:divBdr>
        </w:div>
        <w:div w:id="1261912459">
          <w:marLeft w:val="0"/>
          <w:marRight w:val="0"/>
          <w:marTop w:val="0"/>
          <w:marBottom w:val="0"/>
          <w:divBdr>
            <w:top w:val="none" w:sz="0" w:space="0" w:color="auto"/>
            <w:left w:val="none" w:sz="0" w:space="0" w:color="auto"/>
            <w:bottom w:val="none" w:sz="0" w:space="0" w:color="auto"/>
            <w:right w:val="none" w:sz="0" w:space="0" w:color="auto"/>
          </w:divBdr>
        </w:div>
        <w:div w:id="1304460417">
          <w:marLeft w:val="0"/>
          <w:marRight w:val="0"/>
          <w:marTop w:val="0"/>
          <w:marBottom w:val="0"/>
          <w:divBdr>
            <w:top w:val="none" w:sz="0" w:space="0" w:color="auto"/>
            <w:left w:val="none" w:sz="0" w:space="0" w:color="auto"/>
            <w:bottom w:val="none" w:sz="0" w:space="0" w:color="auto"/>
            <w:right w:val="none" w:sz="0" w:space="0" w:color="auto"/>
          </w:divBdr>
        </w:div>
        <w:div w:id="1331520440">
          <w:marLeft w:val="0"/>
          <w:marRight w:val="0"/>
          <w:marTop w:val="0"/>
          <w:marBottom w:val="0"/>
          <w:divBdr>
            <w:top w:val="none" w:sz="0" w:space="0" w:color="auto"/>
            <w:left w:val="none" w:sz="0" w:space="0" w:color="auto"/>
            <w:bottom w:val="none" w:sz="0" w:space="0" w:color="auto"/>
            <w:right w:val="none" w:sz="0" w:space="0" w:color="auto"/>
          </w:divBdr>
        </w:div>
        <w:div w:id="1502312277">
          <w:marLeft w:val="0"/>
          <w:marRight w:val="0"/>
          <w:marTop w:val="0"/>
          <w:marBottom w:val="0"/>
          <w:divBdr>
            <w:top w:val="none" w:sz="0" w:space="0" w:color="auto"/>
            <w:left w:val="none" w:sz="0" w:space="0" w:color="auto"/>
            <w:bottom w:val="none" w:sz="0" w:space="0" w:color="auto"/>
            <w:right w:val="none" w:sz="0" w:space="0" w:color="auto"/>
          </w:divBdr>
        </w:div>
        <w:div w:id="1513373808">
          <w:marLeft w:val="0"/>
          <w:marRight w:val="0"/>
          <w:marTop w:val="0"/>
          <w:marBottom w:val="0"/>
          <w:divBdr>
            <w:top w:val="none" w:sz="0" w:space="0" w:color="auto"/>
            <w:left w:val="none" w:sz="0" w:space="0" w:color="auto"/>
            <w:bottom w:val="none" w:sz="0" w:space="0" w:color="auto"/>
            <w:right w:val="none" w:sz="0" w:space="0" w:color="auto"/>
          </w:divBdr>
        </w:div>
        <w:div w:id="1551723958">
          <w:marLeft w:val="0"/>
          <w:marRight w:val="0"/>
          <w:marTop w:val="0"/>
          <w:marBottom w:val="0"/>
          <w:divBdr>
            <w:top w:val="none" w:sz="0" w:space="0" w:color="auto"/>
            <w:left w:val="none" w:sz="0" w:space="0" w:color="auto"/>
            <w:bottom w:val="none" w:sz="0" w:space="0" w:color="auto"/>
            <w:right w:val="none" w:sz="0" w:space="0" w:color="auto"/>
          </w:divBdr>
        </w:div>
        <w:div w:id="1581452393">
          <w:marLeft w:val="0"/>
          <w:marRight w:val="0"/>
          <w:marTop w:val="0"/>
          <w:marBottom w:val="0"/>
          <w:divBdr>
            <w:top w:val="none" w:sz="0" w:space="0" w:color="auto"/>
            <w:left w:val="none" w:sz="0" w:space="0" w:color="auto"/>
            <w:bottom w:val="none" w:sz="0" w:space="0" w:color="auto"/>
            <w:right w:val="none" w:sz="0" w:space="0" w:color="auto"/>
          </w:divBdr>
        </w:div>
        <w:div w:id="1599369172">
          <w:marLeft w:val="0"/>
          <w:marRight w:val="0"/>
          <w:marTop w:val="0"/>
          <w:marBottom w:val="0"/>
          <w:divBdr>
            <w:top w:val="none" w:sz="0" w:space="0" w:color="auto"/>
            <w:left w:val="none" w:sz="0" w:space="0" w:color="auto"/>
            <w:bottom w:val="none" w:sz="0" w:space="0" w:color="auto"/>
            <w:right w:val="none" w:sz="0" w:space="0" w:color="auto"/>
          </w:divBdr>
        </w:div>
        <w:div w:id="1600141532">
          <w:marLeft w:val="0"/>
          <w:marRight w:val="0"/>
          <w:marTop w:val="0"/>
          <w:marBottom w:val="0"/>
          <w:divBdr>
            <w:top w:val="none" w:sz="0" w:space="0" w:color="auto"/>
            <w:left w:val="none" w:sz="0" w:space="0" w:color="auto"/>
            <w:bottom w:val="none" w:sz="0" w:space="0" w:color="auto"/>
            <w:right w:val="none" w:sz="0" w:space="0" w:color="auto"/>
          </w:divBdr>
        </w:div>
        <w:div w:id="1898666289">
          <w:marLeft w:val="0"/>
          <w:marRight w:val="0"/>
          <w:marTop w:val="0"/>
          <w:marBottom w:val="0"/>
          <w:divBdr>
            <w:top w:val="none" w:sz="0" w:space="0" w:color="auto"/>
            <w:left w:val="none" w:sz="0" w:space="0" w:color="auto"/>
            <w:bottom w:val="none" w:sz="0" w:space="0" w:color="auto"/>
            <w:right w:val="none" w:sz="0" w:space="0" w:color="auto"/>
          </w:divBdr>
        </w:div>
        <w:div w:id="1960378459">
          <w:marLeft w:val="0"/>
          <w:marRight w:val="0"/>
          <w:marTop w:val="0"/>
          <w:marBottom w:val="0"/>
          <w:divBdr>
            <w:top w:val="none" w:sz="0" w:space="0" w:color="auto"/>
            <w:left w:val="none" w:sz="0" w:space="0" w:color="auto"/>
            <w:bottom w:val="none" w:sz="0" w:space="0" w:color="auto"/>
            <w:right w:val="none" w:sz="0" w:space="0" w:color="auto"/>
          </w:divBdr>
        </w:div>
        <w:div w:id="2146503259">
          <w:marLeft w:val="0"/>
          <w:marRight w:val="0"/>
          <w:marTop w:val="0"/>
          <w:marBottom w:val="0"/>
          <w:divBdr>
            <w:top w:val="none" w:sz="0" w:space="0" w:color="auto"/>
            <w:left w:val="none" w:sz="0" w:space="0" w:color="auto"/>
            <w:bottom w:val="none" w:sz="0" w:space="0" w:color="auto"/>
            <w:right w:val="none" w:sz="0" w:space="0" w:color="auto"/>
          </w:divBdr>
        </w:div>
      </w:divsChild>
    </w:div>
    <w:div w:id="2018383741">
      <w:bodyDiv w:val="1"/>
      <w:marLeft w:val="0"/>
      <w:marRight w:val="0"/>
      <w:marTop w:val="0"/>
      <w:marBottom w:val="0"/>
      <w:divBdr>
        <w:top w:val="none" w:sz="0" w:space="0" w:color="auto"/>
        <w:left w:val="none" w:sz="0" w:space="0" w:color="auto"/>
        <w:bottom w:val="none" w:sz="0" w:space="0" w:color="auto"/>
        <w:right w:val="none" w:sz="0" w:space="0" w:color="auto"/>
      </w:divBdr>
    </w:div>
    <w:div w:id="2080668262">
      <w:bodyDiv w:val="1"/>
      <w:marLeft w:val="0"/>
      <w:marRight w:val="0"/>
      <w:marTop w:val="0"/>
      <w:marBottom w:val="0"/>
      <w:divBdr>
        <w:top w:val="none" w:sz="0" w:space="0" w:color="auto"/>
        <w:left w:val="none" w:sz="0" w:space="0" w:color="auto"/>
        <w:bottom w:val="none" w:sz="0" w:space="0" w:color="auto"/>
        <w:right w:val="none" w:sz="0" w:space="0" w:color="auto"/>
      </w:divBdr>
    </w:div>
    <w:div w:id="2086150265">
      <w:bodyDiv w:val="1"/>
      <w:marLeft w:val="0"/>
      <w:marRight w:val="0"/>
      <w:marTop w:val="0"/>
      <w:marBottom w:val="0"/>
      <w:divBdr>
        <w:top w:val="none" w:sz="0" w:space="0" w:color="auto"/>
        <w:left w:val="none" w:sz="0" w:space="0" w:color="auto"/>
        <w:bottom w:val="none" w:sz="0" w:space="0" w:color="auto"/>
        <w:right w:val="none" w:sz="0" w:space="0" w:color="auto"/>
      </w:divBdr>
    </w:div>
    <w:div w:id="2098361970">
      <w:bodyDiv w:val="1"/>
      <w:marLeft w:val="0"/>
      <w:marRight w:val="0"/>
      <w:marTop w:val="0"/>
      <w:marBottom w:val="0"/>
      <w:divBdr>
        <w:top w:val="none" w:sz="0" w:space="0" w:color="auto"/>
        <w:left w:val="none" w:sz="0" w:space="0" w:color="auto"/>
        <w:bottom w:val="none" w:sz="0" w:space="0" w:color="auto"/>
        <w:right w:val="none" w:sz="0" w:space="0" w:color="auto"/>
      </w:divBdr>
    </w:div>
    <w:div w:id="2100179692">
      <w:bodyDiv w:val="1"/>
      <w:marLeft w:val="0"/>
      <w:marRight w:val="0"/>
      <w:marTop w:val="0"/>
      <w:marBottom w:val="0"/>
      <w:divBdr>
        <w:top w:val="none" w:sz="0" w:space="0" w:color="auto"/>
        <w:left w:val="none" w:sz="0" w:space="0" w:color="auto"/>
        <w:bottom w:val="none" w:sz="0" w:space="0" w:color="auto"/>
        <w:right w:val="none" w:sz="0" w:space="0" w:color="auto"/>
      </w:divBdr>
    </w:div>
    <w:div w:id="2116828176">
      <w:bodyDiv w:val="1"/>
      <w:marLeft w:val="0"/>
      <w:marRight w:val="0"/>
      <w:marTop w:val="0"/>
      <w:marBottom w:val="0"/>
      <w:divBdr>
        <w:top w:val="none" w:sz="0" w:space="0" w:color="auto"/>
        <w:left w:val="none" w:sz="0" w:space="0" w:color="auto"/>
        <w:bottom w:val="none" w:sz="0" w:space="0" w:color="auto"/>
        <w:right w:val="none" w:sz="0" w:space="0" w:color="auto"/>
      </w:divBdr>
    </w:div>
    <w:div w:id="21296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ublicystyka.ngo.pl/noworoczne-marzenia-i-zyczenia-felieton-wygnanskiego" TargetMode="External"/><Relationship Id="rId3" Type="http://schemas.openxmlformats.org/officeDocument/2006/relationships/hyperlink" Target="https://ekrs.ms.gov.pl/web/wyszukiwarka-krs/strona-glowna/index.html" TargetMode="External"/><Relationship Id="rId7" Type="http://schemas.openxmlformats.org/officeDocument/2006/relationships/hyperlink" Target="https://krkgw.arimr.gov.pl/" TargetMode="External"/><Relationship Id="rId2" Type="http://schemas.openxmlformats.org/officeDocument/2006/relationships/hyperlink" Target="https://ekrs.ms.gov.pl/web/wyszukiwarka-krs/strona-glowna/index.html" TargetMode="External"/><Relationship Id="rId1" Type="http://schemas.openxmlformats.org/officeDocument/2006/relationships/hyperlink" Target="https://krkgw.arimr.gov.pl/" TargetMode="External"/><Relationship Id="rId6" Type="http://schemas.openxmlformats.org/officeDocument/2006/relationships/hyperlink" Target="https://krs.org.pl/branze-spoldzielcze/spoldzielczosc-inwalidow-i-niewidomych" TargetMode="External"/><Relationship Id="rId5" Type="http://schemas.openxmlformats.org/officeDocument/2006/relationships/hyperlink" Target="http://niepelnosprawni.gov.pl/p,84,dane-dotyczace-zakladow-pracy-chronionej" TargetMode="External"/><Relationship Id="rId4" Type="http://schemas.openxmlformats.org/officeDocument/2006/relationships/hyperlink" Target="https://ekrs.ms.gov.pl/web/wyszukiwarka-krs/strona-glowna/index.html" TargetMode="External"/><Relationship Id="rId9" Type="http://schemas.openxmlformats.org/officeDocument/2006/relationships/hyperlink" Target="https://www.gov.pl/web/rodzina/ekonomia-spoleczna-i-solidar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AB06-C6F9-4E5D-AA0A-AF34260C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37707</Words>
  <Characters>226246</Characters>
  <Application>Microsoft Office Word</Application>
  <DocSecurity>0</DocSecurity>
  <Lines>1885</Lines>
  <Paragraphs>526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Radniecki</dc:creator>
  <cp:lastModifiedBy>Izabela Wasiak</cp:lastModifiedBy>
  <cp:revision>2</cp:revision>
  <cp:lastPrinted>2020-05-21T13:34:00Z</cp:lastPrinted>
  <dcterms:created xsi:type="dcterms:W3CDTF">2021-09-07T09:31:00Z</dcterms:created>
  <dcterms:modified xsi:type="dcterms:W3CDTF">2021-09-07T09:31:00Z</dcterms:modified>
</cp:coreProperties>
</file>