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16625" w14:textId="4C1734C7" w:rsidR="00715A60" w:rsidRDefault="009A54EC" w:rsidP="00FF5DF3">
      <w:pPr>
        <w:pStyle w:val="Textbody"/>
        <w:spacing w:after="0" w:line="360" w:lineRule="auto"/>
        <w:jc w:val="center"/>
        <w:rPr>
          <w:rFonts w:asciiTheme="minorHAnsi" w:hAnsiTheme="minorHAnsi" w:cstheme="minorHAnsi"/>
          <w:b/>
          <w:bCs/>
          <w:sz w:val="32"/>
        </w:rPr>
      </w:pPr>
      <w:r>
        <w:rPr>
          <w:rFonts w:asciiTheme="minorHAnsi" w:hAnsiTheme="minorHAnsi" w:cstheme="minorHAnsi"/>
          <w:b/>
          <w:bCs/>
          <w:sz w:val="32"/>
        </w:rPr>
        <w:t>Ewa Domagała-Zyśk</w:t>
      </w:r>
    </w:p>
    <w:p w14:paraId="315089C4" w14:textId="7FE2CE4B" w:rsidR="00FF5DF3" w:rsidRDefault="00FF5DF3" w:rsidP="00FF5DF3">
      <w:pPr>
        <w:pStyle w:val="Textbody"/>
        <w:spacing w:after="0" w:line="360" w:lineRule="auto"/>
        <w:jc w:val="center"/>
        <w:rPr>
          <w:rFonts w:asciiTheme="minorHAnsi" w:hAnsiTheme="minorHAnsi" w:cstheme="minorHAnsi"/>
          <w:b/>
          <w:bCs/>
          <w:sz w:val="32"/>
        </w:rPr>
      </w:pPr>
    </w:p>
    <w:p w14:paraId="3B11140C" w14:textId="6F696A60" w:rsidR="00FF5DF3" w:rsidRDefault="00FF5DF3" w:rsidP="00FF5DF3">
      <w:pPr>
        <w:pStyle w:val="Textbody"/>
        <w:spacing w:after="0" w:line="360" w:lineRule="auto"/>
        <w:jc w:val="center"/>
        <w:rPr>
          <w:rFonts w:asciiTheme="minorHAnsi" w:hAnsiTheme="minorHAnsi" w:cstheme="minorHAnsi"/>
          <w:b/>
          <w:bCs/>
          <w:sz w:val="32"/>
        </w:rPr>
      </w:pPr>
    </w:p>
    <w:p w14:paraId="3A22E30E" w14:textId="77777777" w:rsidR="00FF5DF3" w:rsidRDefault="00FF5DF3" w:rsidP="00FF5DF3">
      <w:pPr>
        <w:pStyle w:val="Textbody"/>
        <w:spacing w:after="0" w:line="360" w:lineRule="auto"/>
        <w:jc w:val="center"/>
        <w:rPr>
          <w:rFonts w:asciiTheme="minorHAnsi" w:hAnsiTheme="minorHAnsi" w:cstheme="minorHAnsi"/>
          <w:b/>
          <w:bCs/>
          <w:sz w:val="32"/>
        </w:rPr>
      </w:pPr>
    </w:p>
    <w:p w14:paraId="7C484412" w14:textId="012E72CE" w:rsidR="00715A60" w:rsidRDefault="009A54EC" w:rsidP="00FF5DF3">
      <w:pPr>
        <w:pStyle w:val="TYTU0"/>
        <w:spacing w:before="0" w:after="0"/>
      </w:pPr>
      <w:r>
        <w:t xml:space="preserve">Personel pomocniczy w szkołach ogólnodostępnych </w:t>
      </w:r>
      <w:r>
        <w:br/>
        <w:t xml:space="preserve">w Europie i USA </w:t>
      </w:r>
      <w:r>
        <w:br/>
        <w:t>– wyniki badań nad modelem i skutecznością wsparcia</w:t>
      </w:r>
    </w:p>
    <w:p w14:paraId="6DF6EA40" w14:textId="3B384800" w:rsidR="00FF5DF3" w:rsidRDefault="00FF5DF3" w:rsidP="00FF5DF3">
      <w:pPr>
        <w:pStyle w:val="TYTU0"/>
        <w:spacing w:before="0" w:after="0"/>
      </w:pPr>
    </w:p>
    <w:p w14:paraId="792EF566" w14:textId="7AB28BE1" w:rsidR="00FF5DF3" w:rsidRDefault="00FF5DF3" w:rsidP="00FF5DF3">
      <w:pPr>
        <w:pStyle w:val="TYTU0"/>
        <w:spacing w:before="0" w:after="0"/>
      </w:pPr>
    </w:p>
    <w:p w14:paraId="2EAD3212" w14:textId="4721124F" w:rsidR="00FF5DF3" w:rsidRDefault="00FF5DF3" w:rsidP="00FF5DF3">
      <w:pPr>
        <w:pStyle w:val="TYTU0"/>
        <w:spacing w:before="0" w:after="0"/>
      </w:pPr>
    </w:p>
    <w:p w14:paraId="5AC84DA5" w14:textId="3A0DAFFD" w:rsidR="00FF5DF3" w:rsidRDefault="00FF5DF3" w:rsidP="00FF5DF3">
      <w:pPr>
        <w:pStyle w:val="TYTU0"/>
        <w:spacing w:before="0" w:after="0"/>
      </w:pPr>
    </w:p>
    <w:p w14:paraId="3A25558D" w14:textId="0132726E" w:rsidR="00FF5DF3" w:rsidRDefault="00FF5DF3" w:rsidP="00FF5DF3">
      <w:pPr>
        <w:pStyle w:val="TYTU0"/>
        <w:spacing w:before="0" w:after="0"/>
      </w:pPr>
    </w:p>
    <w:p w14:paraId="075C8EBA" w14:textId="2B7349AA" w:rsidR="00FF5DF3" w:rsidRDefault="00FF5DF3" w:rsidP="00FF5DF3">
      <w:pPr>
        <w:pStyle w:val="TYTU0"/>
        <w:spacing w:before="0" w:after="0"/>
      </w:pPr>
    </w:p>
    <w:p w14:paraId="7B68744D" w14:textId="19D9B812" w:rsidR="00715A60" w:rsidRDefault="009A54EC" w:rsidP="00FF5DF3">
      <w:pPr>
        <w:spacing w:before="0" w:after="0"/>
        <w:jc w:val="left"/>
      </w:pPr>
      <w:r>
        <w:t>Raport opracowany w ramach projektu Ministerstwa Edukacji Narodowej pn. Wspieranie podnoszenia jakości edukacji włączającej w Polsce (</w:t>
      </w:r>
      <w:proofErr w:type="spellStart"/>
      <w:r>
        <w:rPr>
          <w:i/>
        </w:rPr>
        <w:t>Supporting</w:t>
      </w:r>
      <w:proofErr w:type="spellEnd"/>
      <w:r>
        <w:rPr>
          <w:i/>
        </w:rPr>
        <w:t xml:space="preserve"> the </w:t>
      </w:r>
      <w:proofErr w:type="spellStart"/>
      <w:r>
        <w:rPr>
          <w:i/>
        </w:rPr>
        <w:t>improvement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quality</w:t>
      </w:r>
      <w:proofErr w:type="spellEnd"/>
      <w:r>
        <w:rPr>
          <w:i/>
        </w:rPr>
        <w:t xml:space="preserve"> inclusive </w:t>
      </w:r>
      <w:proofErr w:type="spellStart"/>
      <w:r>
        <w:rPr>
          <w:i/>
        </w:rPr>
        <w:t>education</w:t>
      </w:r>
      <w:proofErr w:type="spellEnd"/>
      <w:r>
        <w:rPr>
          <w:i/>
        </w:rPr>
        <w:t xml:space="preserve"> in Poland</w:t>
      </w:r>
      <w:r>
        <w:t>), realizowanego w ramach Programu Wsparcia Reform Strukturalnych Komisji Europejskiej we współpracy z Europejską Agencją do spraw Specjalnych Potrzeb i Edukacji Włączającej (</w:t>
      </w:r>
      <w:proofErr w:type="spellStart"/>
      <w:r>
        <w:rPr>
          <w:i/>
        </w:rPr>
        <w:t>European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Agency</w:t>
      </w:r>
      <w:proofErr w:type="spellEnd"/>
      <w:r>
        <w:rPr>
          <w:i/>
        </w:rPr>
        <w:t xml:space="preserve"> for Special </w:t>
      </w:r>
      <w:proofErr w:type="spellStart"/>
      <w:r>
        <w:rPr>
          <w:i/>
        </w:rPr>
        <w:t>Needs</w:t>
      </w:r>
      <w:proofErr w:type="spellEnd"/>
      <w:r>
        <w:rPr>
          <w:i/>
        </w:rPr>
        <w:t xml:space="preserve"> and Inclusive </w:t>
      </w:r>
      <w:proofErr w:type="spellStart"/>
      <w:r>
        <w:rPr>
          <w:i/>
        </w:rPr>
        <w:t>Education</w:t>
      </w:r>
      <w:proofErr w:type="spellEnd"/>
      <w:r>
        <w:t>).</w:t>
      </w:r>
    </w:p>
    <w:p w14:paraId="5077370C" w14:textId="77777777" w:rsidR="00FF5DF3" w:rsidRDefault="00FF5DF3" w:rsidP="00FF5DF3">
      <w:pPr>
        <w:spacing w:before="0" w:after="0"/>
        <w:jc w:val="left"/>
      </w:pPr>
    </w:p>
    <w:p w14:paraId="7142ACD3" w14:textId="77777777" w:rsidR="00715A60" w:rsidRDefault="009A54EC" w:rsidP="00FF5DF3">
      <w:pPr>
        <w:spacing w:before="0" w:after="0"/>
        <w:jc w:val="left"/>
      </w:pPr>
      <w:r>
        <w:t>Proponowany sposób cytowania:</w:t>
      </w:r>
    </w:p>
    <w:p w14:paraId="25ED086D" w14:textId="270E39B5" w:rsidR="00FF5DF3" w:rsidRDefault="009A54EC" w:rsidP="00FF5DF3">
      <w:pPr>
        <w:spacing w:before="0" w:after="0"/>
        <w:jc w:val="left"/>
        <w:rPr>
          <w:color w:val="000000" w:themeColor="text1"/>
        </w:rPr>
      </w:pPr>
      <w:r>
        <w:t>Domagała-Zyśk E. (2018</w:t>
      </w:r>
      <w:r>
        <w:rPr>
          <w:color w:val="000000" w:themeColor="text1"/>
        </w:rPr>
        <w:t>). Personel pomocniczy w szkołach ogólnodostępnych w Europie i USA – wyniki badań nad modelem i skutecznością wsparcia. Warszawa: MEN.</w:t>
      </w:r>
    </w:p>
    <w:p w14:paraId="67C8A945" w14:textId="77777777" w:rsidR="00FF5DF3" w:rsidRDefault="00FF5DF3" w:rsidP="00FF5DF3">
      <w:pPr>
        <w:spacing w:before="0" w:after="0"/>
        <w:jc w:val="left"/>
        <w:rPr>
          <w:color w:val="000000" w:themeColor="text1"/>
        </w:rPr>
      </w:pPr>
    </w:p>
    <w:p w14:paraId="7654343C" w14:textId="3D5721D1" w:rsidR="00FF5DF3" w:rsidRDefault="00FF5DF3" w:rsidP="00FF5DF3">
      <w:pPr>
        <w:spacing w:before="0" w:after="0"/>
        <w:jc w:val="left"/>
        <w:rPr>
          <w:color w:val="000000" w:themeColor="text1"/>
        </w:rPr>
      </w:pPr>
      <w:r>
        <w:rPr>
          <w:color w:val="000000" w:themeColor="text1"/>
        </w:rPr>
        <w:t>ISBN:</w:t>
      </w:r>
      <w:r w:rsidR="00B16B03">
        <w:rPr>
          <w:color w:val="000000" w:themeColor="text1"/>
        </w:rPr>
        <w:t xml:space="preserve"> </w:t>
      </w:r>
      <w:r w:rsidR="00B16B03" w:rsidRPr="00B16B03">
        <w:rPr>
          <w:color w:val="000000" w:themeColor="text1"/>
        </w:rPr>
        <w:t>978-83-933580-4-5</w:t>
      </w:r>
      <w:bookmarkStart w:id="0" w:name="_GoBack"/>
      <w:bookmarkEnd w:id="0"/>
    </w:p>
    <w:p w14:paraId="2958DDE7" w14:textId="77777777" w:rsidR="00FF5DF3" w:rsidRDefault="00FF5DF3">
      <w:pPr>
        <w:spacing w:before="0" w:after="0" w:line="240" w:lineRule="auto"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1168F51F" w14:textId="77777777" w:rsidR="00715A60" w:rsidRDefault="009A54EC">
      <w:pPr>
        <w:pStyle w:val="Nagwek1"/>
        <w:jc w:val="left"/>
      </w:pPr>
      <w:r>
        <w:lastRenderedPageBreak/>
        <w:t>Wstęp</w:t>
      </w:r>
    </w:p>
    <w:p w14:paraId="02907098" w14:textId="77777777" w:rsidR="00715A60" w:rsidRDefault="009A54EC">
      <w:pPr>
        <w:jc w:val="left"/>
      </w:pPr>
      <w:r>
        <w:t xml:space="preserve">Edukacja włączająca (UNESCO 2008) to proces, który zapewnia wszystkim uczniom edukację o wysokiej jakości. W procesie tym szanowana jest różnorodność uczniów, ich zróżnicowane potrzeby i możliwości oraz cechy osobowe oraz oczekiwania uczniów i grup społecznych dotyczące uczenia się, eliminowane są natomiast wszelkie przejawy dyskryminacji (UNESCO International </w:t>
      </w:r>
      <w:proofErr w:type="spellStart"/>
      <w:r>
        <w:t>Bureau</w:t>
      </w:r>
      <w:proofErr w:type="spellEnd"/>
      <w:r>
        <w:t xml:space="preserve"> of </w:t>
      </w:r>
      <w:proofErr w:type="spellStart"/>
      <w:r>
        <w:t>Education</w:t>
      </w:r>
      <w:proofErr w:type="spellEnd"/>
      <w:r>
        <w:t xml:space="preserve"> 2008, s.3).</w:t>
      </w:r>
    </w:p>
    <w:p w14:paraId="7A3C31E2" w14:textId="77777777" w:rsidR="00715A60" w:rsidRDefault="009A54EC">
      <w:pPr>
        <w:jc w:val="left"/>
      </w:pPr>
      <w:r>
        <w:t xml:space="preserve">W tak rozumianym procesie włączania istotną rolę pełnią wszyscy jego uczestnicy – uczniowie, nauczyciele, rodzice oraz inni specjaliści, do których można zaliczyć także asystentów. W różnych krajach stosuje się w odniesieniu do tej grupy osób różne określenia, np. asystent uczenia się </w:t>
      </w:r>
      <w:r>
        <w:rPr>
          <w:i/>
          <w:iCs/>
        </w:rPr>
        <w:t xml:space="preserve">(learning </w:t>
      </w:r>
      <w:proofErr w:type="spellStart"/>
      <w:r>
        <w:rPr>
          <w:i/>
          <w:iCs/>
        </w:rPr>
        <w:t>support</w:t>
      </w:r>
      <w:proofErr w:type="spellEnd"/>
      <w:r>
        <w:t>), asystent nauczyciela (</w:t>
      </w:r>
      <w:proofErr w:type="spellStart"/>
      <w:r>
        <w:rPr>
          <w:i/>
          <w:iCs/>
        </w:rPr>
        <w:t>teacher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assistant</w:t>
      </w:r>
      <w:proofErr w:type="spellEnd"/>
      <w:r>
        <w:t>), asystent pedagogiczny (</w:t>
      </w:r>
      <w:proofErr w:type="spellStart"/>
      <w:r>
        <w:rPr>
          <w:i/>
          <w:iCs/>
        </w:rPr>
        <w:t>pedagogical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assistant</w:t>
      </w:r>
      <w:proofErr w:type="spellEnd"/>
      <w:r>
        <w:t>), personel niepedagogiczny (</w:t>
      </w:r>
      <w:r>
        <w:rPr>
          <w:i/>
          <w:iCs/>
        </w:rPr>
        <w:t>non-</w:t>
      </w:r>
      <w:proofErr w:type="spellStart"/>
      <w:r>
        <w:rPr>
          <w:i/>
          <w:iCs/>
        </w:rPr>
        <w:t>pedagogical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staff</w:t>
      </w:r>
      <w:proofErr w:type="spellEnd"/>
      <w:r>
        <w:t>), para-nauczyciel (</w:t>
      </w:r>
      <w:proofErr w:type="spellStart"/>
      <w:r>
        <w:rPr>
          <w:i/>
          <w:iCs/>
        </w:rPr>
        <w:t>paraeducator</w:t>
      </w:r>
      <w:proofErr w:type="spellEnd"/>
      <w:r>
        <w:t xml:space="preserve">), </w:t>
      </w:r>
      <w:proofErr w:type="spellStart"/>
      <w:r>
        <w:t>paraprofesjonalita</w:t>
      </w:r>
      <w:proofErr w:type="spellEnd"/>
      <w:r>
        <w:t xml:space="preserve"> (</w:t>
      </w:r>
      <w:proofErr w:type="spellStart"/>
      <w:r>
        <w:rPr>
          <w:i/>
          <w:iCs/>
        </w:rPr>
        <w:t>paraprofessional</w:t>
      </w:r>
      <w:proofErr w:type="spellEnd"/>
      <w:r>
        <w:t>), pomoc nauczyciela (</w:t>
      </w:r>
      <w:proofErr w:type="spellStart"/>
      <w:r>
        <w:rPr>
          <w:i/>
          <w:iCs/>
        </w:rPr>
        <w:t>teacher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aid</w:t>
      </w:r>
      <w:proofErr w:type="spellEnd"/>
      <w:r>
        <w:t>), asystent klasowy (</w:t>
      </w:r>
      <w:proofErr w:type="spellStart"/>
      <w:r>
        <w:rPr>
          <w:i/>
          <w:iCs/>
        </w:rPr>
        <w:t>classroom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assistant</w:t>
      </w:r>
      <w:proofErr w:type="spellEnd"/>
      <w:r>
        <w:t xml:space="preserve">). Wykształcenie oraz zaszeregowanie asystentów jest zazwyczaj niższe niż nauczycieli prowadzących (głównych). Zdarza się, że są to osoby bez wykształcenia wyższego oraz bez podstawowego przygotowania pedagogicznego. Asystenci pracują w szkołach w Australii, Włoszech, Szwecji, Kanadzie, Finlandii, Niemczech, Irlandii, na Malcie, w USA i innych krajach. W Wielkiej Brytanii w 2011 roku stanowili aż 25% wszystkich pracowników szkół (Webster, </w:t>
      </w:r>
      <w:proofErr w:type="spellStart"/>
      <w:r>
        <w:t>Blatchford</w:t>
      </w:r>
      <w:proofErr w:type="spellEnd"/>
      <w:r>
        <w:t xml:space="preserve"> 2012).</w:t>
      </w:r>
    </w:p>
    <w:p w14:paraId="7252B3EC" w14:textId="77777777" w:rsidR="00715A60" w:rsidRDefault="009A54EC">
      <w:pPr>
        <w:jc w:val="left"/>
      </w:pPr>
      <w:r>
        <w:t>Celem tego raportu jest dokonanie przeglądu współczesnych badań zagranicznych dotyczących ról asystentów w edukacji włączającej oraz efektów ich pracy w kontekście osiągnięć edukacyjnych uczniów oraz ich integracji społecznej. W przeglądzie uwzględniono pozycje dostępne w języku angielskim i opisujące doświadczenia różnych krajów, w których asystenci pracują już od wielu lat. Celem aplikacyjnym tego tekstu jest dostarczenie materiału do wypracowania modelu pracy asystenta współpracującego z nauczycielem edukacji włączającej w polskich szkołach.</w:t>
      </w:r>
    </w:p>
    <w:p w14:paraId="69CD4936" w14:textId="77777777" w:rsidR="00715A60" w:rsidRDefault="009A54EC">
      <w:pPr>
        <w:pStyle w:val="Nagwek1"/>
        <w:jc w:val="left"/>
      </w:pPr>
      <w:r>
        <w:t>1. Rola i zadania asystenta</w:t>
      </w:r>
    </w:p>
    <w:p w14:paraId="037E8CCA" w14:textId="77777777" w:rsidR="00715A60" w:rsidRDefault="009A54EC">
      <w:pPr>
        <w:jc w:val="left"/>
      </w:pPr>
      <w:r>
        <w:t>Rola i zadania asystentów opisywane są na różnych płaszczyznach. Zasadniczo przyjmuje się, że jest to osoba, która powinna udzielać dwojakiego rodzaju wsparcia:</w:t>
      </w:r>
    </w:p>
    <w:p w14:paraId="28EBD1A3" w14:textId="77777777" w:rsidR="00715A60" w:rsidRDefault="009A54EC">
      <w:pPr>
        <w:numPr>
          <w:ilvl w:val="0"/>
          <w:numId w:val="1"/>
        </w:numPr>
        <w:jc w:val="left"/>
      </w:pPr>
      <w:r>
        <w:t>ogólnego, rozumianego jako wsparcie w klasie szkolnej (ale także w salach sportowych, bibliotece, w pracowniach, na stołówce itp.) dla każdego ucznia potrzebującego pomocy;</w:t>
      </w:r>
    </w:p>
    <w:p w14:paraId="79D63327" w14:textId="77777777" w:rsidR="00715A60" w:rsidRDefault="009A54EC">
      <w:pPr>
        <w:numPr>
          <w:ilvl w:val="0"/>
          <w:numId w:val="1"/>
        </w:numPr>
        <w:jc w:val="left"/>
        <w:sectPr w:rsidR="00715A6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0" w:footer="708" w:gutter="0"/>
          <w:cols w:space="708"/>
          <w:formProt w:val="0"/>
          <w:docGrid w:linePitch="360"/>
        </w:sectPr>
      </w:pPr>
      <w:r>
        <w:t>specjalistycznego, które kierowane jest do uczniów ze SPE i oznacza podejmowanie działań pomagających uczniom ze SPE osiągać postępy w edukacji oraz w pełni uczestniczyć w życiu klasy i szkoły.</w:t>
      </w:r>
    </w:p>
    <w:p w14:paraId="29755050" w14:textId="77777777" w:rsidR="00715A60" w:rsidRDefault="009A54EC">
      <w:pPr>
        <w:jc w:val="left"/>
      </w:pPr>
      <w:r>
        <w:lastRenderedPageBreak/>
        <w:t>Bardziej szczegółowo rola asystenta obejmuje najczęściej:</w:t>
      </w:r>
    </w:p>
    <w:p w14:paraId="1496CB55" w14:textId="77777777" w:rsidR="00715A60" w:rsidRDefault="009A54EC">
      <w:pPr>
        <w:pStyle w:val="Akapitzlist"/>
        <w:numPr>
          <w:ilvl w:val="0"/>
          <w:numId w:val="2"/>
        </w:numPr>
        <w:jc w:val="left"/>
      </w:pPr>
      <w:r>
        <w:t>wsparcie w zakresie uczenia się umiejętności elementarnych w zakresie czytania, pisania i liczenia,</w:t>
      </w:r>
    </w:p>
    <w:p w14:paraId="78032D2E" w14:textId="77777777" w:rsidR="00715A60" w:rsidRDefault="009A54EC">
      <w:pPr>
        <w:pStyle w:val="Akapitzlist"/>
        <w:numPr>
          <w:ilvl w:val="0"/>
          <w:numId w:val="2"/>
        </w:numPr>
        <w:jc w:val="left"/>
      </w:pPr>
      <w:r>
        <w:t>bieżące wsparcie w trakcie lekcji dla poszczególnych uczniów lub grup uczniów,</w:t>
      </w:r>
    </w:p>
    <w:p w14:paraId="2CE92B7B" w14:textId="77777777" w:rsidR="00715A60" w:rsidRDefault="009A54EC">
      <w:pPr>
        <w:pStyle w:val="Akapitzlist"/>
        <w:numPr>
          <w:ilvl w:val="0"/>
          <w:numId w:val="2"/>
        </w:numPr>
        <w:jc w:val="left"/>
      </w:pPr>
      <w:r>
        <w:t>wsparcie poza lekcjami – dla uczniów lub grup uczniów,</w:t>
      </w:r>
    </w:p>
    <w:p w14:paraId="0835EB93" w14:textId="77777777" w:rsidR="00715A60" w:rsidRDefault="009A54EC">
      <w:pPr>
        <w:pStyle w:val="Akapitzlist"/>
        <w:numPr>
          <w:ilvl w:val="0"/>
          <w:numId w:val="2"/>
        </w:numPr>
        <w:jc w:val="left"/>
      </w:pPr>
      <w:r>
        <w:t>wsparcie w wykonywaniu codziennych czynności</w:t>
      </w:r>
    </w:p>
    <w:p w14:paraId="179B0A5F" w14:textId="77777777" w:rsidR="00715A60" w:rsidRDefault="009A54EC">
      <w:pPr>
        <w:pStyle w:val="Akapitzlist"/>
        <w:numPr>
          <w:ilvl w:val="0"/>
          <w:numId w:val="2"/>
        </w:numPr>
        <w:jc w:val="left"/>
      </w:pPr>
      <w:r>
        <w:t>ocenianie postępów ucznia,</w:t>
      </w:r>
    </w:p>
    <w:p w14:paraId="31E9992F" w14:textId="77777777" w:rsidR="00715A60" w:rsidRDefault="009A54EC">
      <w:pPr>
        <w:pStyle w:val="Akapitzlist"/>
        <w:numPr>
          <w:ilvl w:val="0"/>
          <w:numId w:val="2"/>
        </w:numPr>
        <w:jc w:val="left"/>
      </w:pPr>
      <w:r>
        <w:t>zastępowanie nauczyciela prowadzącego i prowadzenie lekcji podczas jego krótkotrwałych nieobecności (</w:t>
      </w:r>
      <w:proofErr w:type="spellStart"/>
      <w:r>
        <w:rPr>
          <w:i/>
        </w:rPr>
        <w:t>cover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supervisor</w:t>
      </w:r>
      <w:proofErr w:type="spellEnd"/>
      <w:r>
        <w:t>),</w:t>
      </w:r>
    </w:p>
    <w:p w14:paraId="69A65C2A" w14:textId="77777777" w:rsidR="00715A60" w:rsidRDefault="009A54EC">
      <w:pPr>
        <w:pStyle w:val="Akapitzlist"/>
        <w:numPr>
          <w:ilvl w:val="0"/>
          <w:numId w:val="2"/>
        </w:numPr>
        <w:jc w:val="left"/>
      </w:pPr>
      <w:r>
        <w:t>ocenianie testów i egzaminów, zwłaszcza uczniów ze SPE,</w:t>
      </w:r>
    </w:p>
    <w:p w14:paraId="2E2AAB06" w14:textId="77777777" w:rsidR="00715A60" w:rsidRDefault="009A54EC">
      <w:pPr>
        <w:pStyle w:val="Akapitzlist"/>
        <w:numPr>
          <w:ilvl w:val="0"/>
          <w:numId w:val="2"/>
        </w:numPr>
        <w:jc w:val="left"/>
      </w:pPr>
      <w:r>
        <w:t>pomoc w dyscyplinowaniu klasy,</w:t>
      </w:r>
    </w:p>
    <w:p w14:paraId="35EFD102" w14:textId="77777777" w:rsidR="00715A60" w:rsidRDefault="009A54EC">
      <w:pPr>
        <w:pStyle w:val="Akapitzlist"/>
        <w:numPr>
          <w:ilvl w:val="0"/>
          <w:numId w:val="2"/>
        </w:numPr>
        <w:jc w:val="left"/>
      </w:pPr>
      <w:r>
        <w:t>pomoc w przygotowywaniu zajęć wymagających wielu pomocy (np. plastycznych, technicznych, eksperymentów),</w:t>
      </w:r>
    </w:p>
    <w:p w14:paraId="4C320CAC" w14:textId="77777777" w:rsidR="00715A60" w:rsidRDefault="009A54EC">
      <w:pPr>
        <w:pStyle w:val="Akapitzlist"/>
        <w:numPr>
          <w:ilvl w:val="0"/>
          <w:numId w:val="2"/>
        </w:numPr>
        <w:jc w:val="left"/>
      </w:pPr>
      <w:r>
        <w:t>podejmowanie działań o charakterze wychowawczym wobec wszystkich uczniów.</w:t>
      </w:r>
    </w:p>
    <w:p w14:paraId="371CFF3F" w14:textId="77777777" w:rsidR="00715A60" w:rsidRDefault="009A54EC">
      <w:pPr>
        <w:jc w:val="left"/>
      </w:pPr>
      <w:r>
        <w:t>W dokumentach brytyjskich wymienia się kilkanaście typów asystentów. Tworzą oni cztery grupy zaszeregowania. Od poszczególnych grup wymagane są inne kwalifikacje, różnica dotyczy także poziomu wynagrodzenia:</w:t>
      </w:r>
    </w:p>
    <w:p w14:paraId="6E78E8C7" w14:textId="77777777" w:rsidR="00715A60" w:rsidRDefault="009A54EC">
      <w:pPr>
        <w:pStyle w:val="Akapitzlist"/>
        <w:numPr>
          <w:ilvl w:val="0"/>
          <w:numId w:val="3"/>
        </w:numPr>
        <w:jc w:val="left"/>
      </w:pPr>
      <w:r>
        <w:t>Grupa pierwsza: asystenci techniczni, np. asystent w czasie zajęć praktycznych, asystent w bibliotece, osoba czytająca głośno książki uczniowi niewidomemu;</w:t>
      </w:r>
    </w:p>
    <w:p w14:paraId="2F8712C7" w14:textId="77777777" w:rsidR="00715A60" w:rsidRDefault="009A54EC">
      <w:pPr>
        <w:pStyle w:val="Akapitzlist"/>
        <w:numPr>
          <w:ilvl w:val="0"/>
          <w:numId w:val="3"/>
        </w:numPr>
        <w:jc w:val="left"/>
      </w:pPr>
      <w:r>
        <w:t>Grupa druga: asystenci wspierający proces uczenia się, np. osoba przygotowująca notatkę w czasie lekcji, osoba dostosowująca format egzaminu (druk na pismo Braille’a, dostosowywanie/ odczytywanie poleceń, dostosowywanie zadań i ćwiczeń;</w:t>
      </w:r>
    </w:p>
    <w:p w14:paraId="6BE83920" w14:textId="77777777" w:rsidR="00715A60" w:rsidRDefault="009A54EC">
      <w:pPr>
        <w:pStyle w:val="Akapitzlist"/>
        <w:numPr>
          <w:ilvl w:val="0"/>
          <w:numId w:val="3"/>
        </w:numPr>
        <w:jc w:val="left"/>
      </w:pPr>
      <w:r>
        <w:t>Grupa trzecia: specjalistyczne wsparcie techniczne; osoba przygotowująca transkrypcję/ zapisywanie symultaniczne, trener orientacji przestrzennej;</w:t>
      </w:r>
    </w:p>
    <w:p w14:paraId="46E482DA" w14:textId="77777777" w:rsidR="00715A60" w:rsidRDefault="009A54EC">
      <w:pPr>
        <w:pStyle w:val="Akapitzlist"/>
        <w:numPr>
          <w:ilvl w:val="0"/>
          <w:numId w:val="3"/>
        </w:numPr>
        <w:jc w:val="left"/>
      </w:pPr>
      <w:r>
        <w:t>Grupa czwarta: specjalistyczne wsparcie w uczeniu się; mentor, nauczyciel zajęć indywidualnych, tłumacz języka migowego, trener komunikacji alternatywnej, nauczyciel komunikacji językowej.</w:t>
      </w:r>
    </w:p>
    <w:p w14:paraId="477CB358" w14:textId="77777777" w:rsidR="00715A60" w:rsidRDefault="009A54EC">
      <w:pPr>
        <w:jc w:val="left"/>
      </w:pPr>
      <w:r>
        <w:t xml:space="preserve">Zespół </w:t>
      </w:r>
      <w:proofErr w:type="spellStart"/>
      <w:r>
        <w:t>Blatchford</w:t>
      </w:r>
      <w:proofErr w:type="spellEnd"/>
      <w:r>
        <w:t xml:space="preserve"> i in. (2008) wymienia z kolei sześć typów wsparcia, którego może udzielać asystent edukacyjny:</w:t>
      </w:r>
    </w:p>
    <w:p w14:paraId="15F9221E" w14:textId="77777777" w:rsidR="00715A60" w:rsidRDefault="009A54EC">
      <w:pPr>
        <w:pStyle w:val="Akapitzlist"/>
        <w:numPr>
          <w:ilvl w:val="0"/>
          <w:numId w:val="4"/>
        </w:numPr>
        <w:jc w:val="left"/>
      </w:pPr>
      <w:r>
        <w:t>Wsparcie dla nauczyciela/ w realizacji podstawy programowej/ programu nauczania.</w:t>
      </w:r>
    </w:p>
    <w:p w14:paraId="119EA900" w14:textId="77777777" w:rsidR="00715A60" w:rsidRDefault="009A54EC">
      <w:pPr>
        <w:pStyle w:val="Akapitzlist"/>
        <w:numPr>
          <w:ilvl w:val="0"/>
          <w:numId w:val="4"/>
        </w:numPr>
        <w:jc w:val="left"/>
      </w:pPr>
      <w:r>
        <w:t>Wsparcie bezpośrednie - dydaktyczne dla ucznia.</w:t>
      </w:r>
    </w:p>
    <w:p w14:paraId="0EC61F26" w14:textId="77777777" w:rsidR="00715A60" w:rsidRDefault="009A54EC">
      <w:pPr>
        <w:pStyle w:val="Akapitzlist"/>
        <w:numPr>
          <w:ilvl w:val="0"/>
          <w:numId w:val="4"/>
        </w:numPr>
        <w:jc w:val="left"/>
      </w:pPr>
      <w:r>
        <w:t>Wsparcie bezpośrednie - wychowawcze dla ucznia.</w:t>
      </w:r>
    </w:p>
    <w:p w14:paraId="61A5A67B" w14:textId="77777777" w:rsidR="00715A60" w:rsidRDefault="009A54EC">
      <w:pPr>
        <w:pStyle w:val="Akapitzlist"/>
        <w:numPr>
          <w:ilvl w:val="0"/>
          <w:numId w:val="4"/>
        </w:numPr>
        <w:jc w:val="left"/>
      </w:pPr>
      <w:r>
        <w:t>Wsparcie pośrednie (np. bibliotekarz, technik).</w:t>
      </w:r>
    </w:p>
    <w:p w14:paraId="2AF0A6EF" w14:textId="77777777" w:rsidR="00715A60" w:rsidRDefault="009A54EC">
      <w:pPr>
        <w:pStyle w:val="Akapitzlist"/>
        <w:numPr>
          <w:ilvl w:val="0"/>
          <w:numId w:val="4"/>
        </w:numPr>
        <w:spacing w:after="0"/>
        <w:jc w:val="left"/>
      </w:pPr>
      <w:r>
        <w:t>Wsparcie administracyjne dla szkoły – w zakresie organizacji wsparcia dla uczniów ze SPE.</w:t>
      </w:r>
    </w:p>
    <w:p w14:paraId="6D40E807" w14:textId="77777777" w:rsidR="00715A60" w:rsidRDefault="009A54EC">
      <w:pPr>
        <w:pStyle w:val="Akapitzlist"/>
        <w:numPr>
          <w:ilvl w:val="0"/>
          <w:numId w:val="4"/>
        </w:numPr>
        <w:jc w:val="left"/>
      </w:pPr>
      <w:r>
        <w:t>Wsparcie dla szkoły w zakresie organizacji środowiska fizycznego (pomoc w przystosowaniu środowiska fizycznego szkoły).</w:t>
      </w:r>
    </w:p>
    <w:p w14:paraId="6E124023" w14:textId="77777777" w:rsidR="00715A60" w:rsidRDefault="009A54EC">
      <w:pPr>
        <w:pStyle w:val="Nagwek1"/>
        <w:jc w:val="left"/>
      </w:pPr>
      <w:r>
        <w:lastRenderedPageBreak/>
        <w:t xml:space="preserve">2. Wyniki badań dotyczące efektów pracy asystentów w </w:t>
      </w:r>
      <w:r w:rsidR="00107CA3">
        <w:t>oddziałach</w:t>
      </w:r>
      <w:r>
        <w:t xml:space="preserve"> ogólnodostępnych</w:t>
      </w:r>
    </w:p>
    <w:p w14:paraId="4D33789F" w14:textId="77777777" w:rsidR="00715A60" w:rsidRDefault="009A54EC">
      <w:pPr>
        <w:jc w:val="left"/>
      </w:pPr>
      <w:r>
        <w:t xml:space="preserve">W literaturze anglojęzycznej ostatnich lat opisywane są dwa szeroko zakrojone badania dotyczące efektywności pracy asystentów, wykonane przez </w:t>
      </w:r>
      <w:proofErr w:type="spellStart"/>
      <w:r>
        <w:t>Blatchford</w:t>
      </w:r>
      <w:proofErr w:type="spellEnd"/>
      <w:r>
        <w:t xml:space="preserve"> I in. (2008) oraz </w:t>
      </w:r>
      <w:proofErr w:type="spellStart"/>
      <w:r>
        <w:t>Alborz</w:t>
      </w:r>
      <w:proofErr w:type="spellEnd"/>
      <w:r>
        <w:t xml:space="preserve"> i in. (2009).</w:t>
      </w:r>
    </w:p>
    <w:p w14:paraId="4AA759FB" w14:textId="77777777" w:rsidR="00715A60" w:rsidRDefault="009A54EC">
      <w:pPr>
        <w:jc w:val="left"/>
      </w:pPr>
      <w:r>
        <w:rPr>
          <w:bCs/>
        </w:rPr>
        <w:t xml:space="preserve">Zespół </w:t>
      </w:r>
      <w:proofErr w:type="spellStart"/>
      <w:r>
        <w:rPr>
          <w:bCs/>
        </w:rPr>
        <w:t>Blatchford</w:t>
      </w:r>
      <w:proofErr w:type="spellEnd"/>
      <w:r>
        <w:t xml:space="preserve"> (</w:t>
      </w:r>
      <w:proofErr w:type="spellStart"/>
      <w:r>
        <w:t>Blatchford</w:t>
      </w:r>
      <w:proofErr w:type="spellEnd"/>
      <w:r>
        <w:t xml:space="preserve"> i in. 2008) dokonał przeglądu literatury dotyczącej roli asystentów (do roku 2001) oraz przeprowadził badania podłużne w tym zakresie, obejmujące lata 2001-2008. Rezultaty analiz wykonanych przez ten zespół badawczy na próbie 434 badań są następujące:</w:t>
      </w:r>
    </w:p>
    <w:p w14:paraId="1133D372" w14:textId="77777777" w:rsidR="00715A60" w:rsidRDefault="009A54EC">
      <w:pPr>
        <w:pStyle w:val="Akapitzlist"/>
        <w:numPr>
          <w:ilvl w:val="0"/>
          <w:numId w:val="10"/>
        </w:numPr>
        <w:jc w:val="left"/>
      </w:pPr>
      <w:r>
        <w:t>14 badań dotyczyło związku między wsparciem asystenta a uczestnictwem ucznia w życiu szkoły. W 7 badaniach wskazano na negatywny wpływ osoby asystenta na zakres samodzielnego uczestniczenia ucznia w życiu szkoły, stwierdzono, że uczniowie wspomagani przez asystenta mają rzadszy niż inni uczniowie kontakt z nauczycielem, mniej okazji do samostanowienia, czują się stygmatyzowani.</w:t>
      </w:r>
    </w:p>
    <w:p w14:paraId="0C43670D" w14:textId="77777777" w:rsidR="00715A60" w:rsidRDefault="009A54EC">
      <w:pPr>
        <w:pStyle w:val="Akapitzlist"/>
        <w:numPr>
          <w:ilvl w:val="0"/>
          <w:numId w:val="10"/>
        </w:numPr>
        <w:jc w:val="left"/>
      </w:pPr>
      <w:r>
        <w:t>W 4 badaniach stwierdzono pozytywny wpływ wsparcia asystenta na zaangażowanie uczniów ze SPE w proces uczenia się. Zaobserwowano także, że asystenci mogą w odpowiedni sposób wspierać nawiązywanie przez dziecko relacji z rówieśnikami.</w:t>
      </w:r>
    </w:p>
    <w:p w14:paraId="10D51EC3" w14:textId="77777777" w:rsidR="00715A60" w:rsidRDefault="009A54EC">
      <w:pPr>
        <w:pStyle w:val="Akapitzlist"/>
        <w:numPr>
          <w:ilvl w:val="0"/>
          <w:numId w:val="10"/>
        </w:numPr>
        <w:jc w:val="left"/>
      </w:pPr>
      <w:r>
        <w:t>W 4 badaniach stwierdzono pozytywny wpływ asystenta na pracę wszystkich uczniów w danej klasie.</w:t>
      </w:r>
    </w:p>
    <w:p w14:paraId="5B09EBCA" w14:textId="77777777" w:rsidR="00715A60" w:rsidRDefault="009A54EC">
      <w:pPr>
        <w:pStyle w:val="Akapitzlist"/>
        <w:numPr>
          <w:ilvl w:val="0"/>
          <w:numId w:val="10"/>
        </w:numPr>
        <w:jc w:val="left"/>
      </w:pPr>
      <w:r>
        <w:t>W zakresie osiągnięć szkolnych: w 7 z 8 badań stwierdzono pozytywny wpływ asystentów na poprawę sprawności czytania i pisania u dzieci. W drugim badaniu wskazano na pozytywny wpływ asystenta na rozwój językowy dzieci, a w kolejnym – na poziom umiejętności arytmetycznych. W kolejnych 5 badaniach zauważono pozytywną percepcję pracy asystenta przez nauczycieli prowadzących, rodziców i uczniów.</w:t>
      </w:r>
    </w:p>
    <w:p w14:paraId="26A79321" w14:textId="77777777" w:rsidR="00715A60" w:rsidRDefault="009A54EC">
      <w:pPr>
        <w:pStyle w:val="Akapitzlist"/>
        <w:numPr>
          <w:ilvl w:val="0"/>
          <w:numId w:val="10"/>
        </w:numPr>
        <w:jc w:val="left"/>
      </w:pPr>
      <w:r>
        <w:t>Aspekty społeczne/ emocjonalne: 4 z 6 badań wskazały na pozytywny wpływ asystenta na rozwój kompetencji społeczno-emocjonalnych dzieci. Nauczyciele i rodzice uważają, że asystent może wpływać pozytywnie na rozwój kompetencji społecznych, jednak badane dzieci wskazują, że zaprzyjaźniają się raczej z asystentem niż z rówieśnikami.</w:t>
      </w:r>
    </w:p>
    <w:p w14:paraId="05C41E4D" w14:textId="77777777" w:rsidR="00715A60" w:rsidRDefault="009A54EC">
      <w:pPr>
        <w:pStyle w:val="Akapitzlist"/>
        <w:numPr>
          <w:ilvl w:val="0"/>
          <w:numId w:val="10"/>
        </w:numPr>
        <w:jc w:val="left"/>
      </w:pPr>
      <w:r>
        <w:t>Obecność asystenta pomaga nauczycielom w przygotowaniu większej liczby zajęć praktycznych i twórczych. Nauczyciele prowadzący zauważają, że mają mniej pracy jeśli w klasie jest także asystent. Są też mniej zestresowani i odczuwają większą satysfakcję z pracy.</w:t>
      </w:r>
    </w:p>
    <w:p w14:paraId="4FCB241F" w14:textId="77777777" w:rsidR="00715A60" w:rsidRDefault="009A54EC">
      <w:pPr>
        <w:pStyle w:val="Akapitzlist"/>
        <w:numPr>
          <w:ilvl w:val="0"/>
          <w:numId w:val="10"/>
        </w:numPr>
        <w:jc w:val="left"/>
      </w:pPr>
      <w:r>
        <w:t>W czasie gdy asystent zajmuje się dzieckiem ze SPE, nauczyciel ma więcej czasu, by pracować z innymi uczniami; nauczyciel prowadzący jest w klasie raczej „kierownikiem” niż nauczycielem, obecność asystenta „zwalnia” nauczyciela z konieczności nauczania ucznia ze SPE.</w:t>
      </w:r>
    </w:p>
    <w:p w14:paraId="3F35A349" w14:textId="77777777" w:rsidR="00715A60" w:rsidRDefault="009A54EC">
      <w:pPr>
        <w:pStyle w:val="Akapitzlist"/>
        <w:numPr>
          <w:ilvl w:val="0"/>
          <w:numId w:val="10"/>
        </w:numPr>
        <w:jc w:val="left"/>
      </w:pPr>
      <w:r>
        <w:lastRenderedPageBreak/>
        <w:t>W 3 analizowanych badaniach uczniowie przyznali, że asystent pomógł im w odnalezieniu się w klasie ogólnodostępnej. Dzięki jego obecności szkoły stają się pełniej „włączające”.</w:t>
      </w:r>
    </w:p>
    <w:p w14:paraId="07C60230" w14:textId="77777777" w:rsidR="00715A60" w:rsidRDefault="009A54EC">
      <w:pPr>
        <w:pStyle w:val="Akapitzlist"/>
        <w:numPr>
          <w:ilvl w:val="0"/>
          <w:numId w:val="10"/>
        </w:numPr>
        <w:jc w:val="left"/>
      </w:pPr>
      <w:r>
        <w:t>W 2 badaniach wykazano istotną rolę asystenta w nawiązywaniu relacji z rodzicami i włączaniu rodziców w proces edukacji ich dziecka.</w:t>
      </w:r>
    </w:p>
    <w:p w14:paraId="524E96AC" w14:textId="77777777" w:rsidR="00715A60" w:rsidRDefault="009A54EC">
      <w:pPr>
        <w:pStyle w:val="Akapitzlist"/>
        <w:numPr>
          <w:ilvl w:val="0"/>
          <w:numId w:val="10"/>
        </w:numPr>
        <w:jc w:val="left"/>
      </w:pPr>
      <w:r>
        <w:t xml:space="preserve">Zespół </w:t>
      </w:r>
      <w:proofErr w:type="spellStart"/>
      <w:r>
        <w:t>Blatchford</w:t>
      </w:r>
      <w:proofErr w:type="spellEnd"/>
      <w:r>
        <w:t xml:space="preserve"> (</w:t>
      </w:r>
      <w:proofErr w:type="spellStart"/>
      <w:r>
        <w:t>Blatchford</w:t>
      </w:r>
      <w:proofErr w:type="spellEnd"/>
      <w:r>
        <w:t xml:space="preserve"> i in. 2008) przeprowadził następnie szerokie badania w latach 2003-2008 w celu poznania roli i efektywności pracy asystentów w Wielkiej Brytanii. Przebadano ogółem ponad 8 tys. uczniów, ponad 500 osób z personelu szkół, przeprowadzono 1,5 tys. obserwacji sposobów pracy asystentów oraz rodzajów interakcji między nimi a uczniami i nauczycielami. Wyniki tych badań są następujące:</w:t>
      </w:r>
    </w:p>
    <w:p w14:paraId="2BF716E8" w14:textId="77777777" w:rsidR="00715A60" w:rsidRDefault="009A54EC">
      <w:pPr>
        <w:pStyle w:val="Akapitzlist"/>
        <w:numPr>
          <w:ilvl w:val="0"/>
          <w:numId w:val="8"/>
        </w:numPr>
        <w:jc w:val="left"/>
      </w:pPr>
      <w:r>
        <w:t>obecność asystentów zapewniała dzieciom więcej uwagi ze strony dorosłej osoby,</w:t>
      </w:r>
    </w:p>
    <w:p w14:paraId="413694A1" w14:textId="77777777" w:rsidR="00715A60" w:rsidRDefault="009A54EC">
      <w:pPr>
        <w:pStyle w:val="Akapitzlist"/>
        <w:numPr>
          <w:ilvl w:val="0"/>
          <w:numId w:val="8"/>
        </w:numPr>
        <w:jc w:val="left"/>
      </w:pPr>
      <w:r>
        <w:t>nauczyciele czuli się mniej obciążeni pracą dzięki pomocy asystentów,</w:t>
      </w:r>
    </w:p>
    <w:p w14:paraId="65F0AFDD" w14:textId="77777777" w:rsidR="00715A60" w:rsidRDefault="009A54EC">
      <w:pPr>
        <w:pStyle w:val="Akapitzlist"/>
        <w:numPr>
          <w:ilvl w:val="0"/>
          <w:numId w:val="8"/>
        </w:numPr>
        <w:jc w:val="left"/>
      </w:pPr>
      <w:r>
        <w:t>obecność asystentów nie miała mierzalnego wpływu na osiągnięcia szkolne dzieci ze SPE w żadnej kategorii wiekowej i w odniesieniu do różnych specjalnych potrzeb,</w:t>
      </w:r>
    </w:p>
    <w:p w14:paraId="5D97A725" w14:textId="77777777" w:rsidR="00715A60" w:rsidRDefault="009A54EC">
      <w:pPr>
        <w:pStyle w:val="Akapitzlist"/>
        <w:numPr>
          <w:ilvl w:val="0"/>
          <w:numId w:val="8"/>
        </w:numPr>
        <w:jc w:val="left"/>
      </w:pPr>
      <w:r>
        <w:t xml:space="preserve">obecność asystentów miała pozytywny wpływ na przebieg procesu uczenia się - zdaniem nauczycieli prowadzących, </w:t>
      </w:r>
    </w:p>
    <w:p w14:paraId="1DF42BEE" w14:textId="77777777" w:rsidR="00715A60" w:rsidRDefault="009A54EC">
      <w:pPr>
        <w:pStyle w:val="Akapitzlist"/>
        <w:numPr>
          <w:ilvl w:val="0"/>
          <w:numId w:val="8"/>
        </w:numPr>
        <w:jc w:val="left"/>
      </w:pPr>
      <w:r>
        <w:t>im więcej dziecko otrzymywało wsparcia, tym niższe były jego osiągnięcia edukacyjne w zakresie języka ojczystego (angielskiego) i matematyki,</w:t>
      </w:r>
    </w:p>
    <w:p w14:paraId="3B461C1C" w14:textId="77777777" w:rsidR="00715A60" w:rsidRDefault="009A54EC">
      <w:pPr>
        <w:pStyle w:val="Akapitzlist"/>
        <w:numPr>
          <w:ilvl w:val="0"/>
          <w:numId w:val="8"/>
        </w:numPr>
        <w:jc w:val="left"/>
      </w:pPr>
      <w:r>
        <w:t>im więcej dziecko miało kontaktu a asystentem, tym mniej kontaktu z nauczycielem prowadzącym, który jest kompetentnym pedagogiem: asystenci udzielają wsparcia zamiast nauczyciela – a nie z nauczycielem (</w:t>
      </w:r>
      <w:proofErr w:type="spellStart"/>
      <w:r>
        <w:rPr>
          <w:i/>
          <w:iCs/>
        </w:rPr>
        <w:t>alternative</w:t>
      </w:r>
      <w:proofErr w:type="spellEnd"/>
      <w:r>
        <w:rPr>
          <w:i/>
          <w:iCs/>
        </w:rPr>
        <w:t xml:space="preserve">, not </w:t>
      </w:r>
      <w:proofErr w:type="spellStart"/>
      <w:r>
        <w:rPr>
          <w:i/>
          <w:iCs/>
        </w:rPr>
        <w:t>additional</w:t>
      </w:r>
      <w:proofErr w:type="spellEnd"/>
      <w:r>
        <w:t>),</w:t>
      </w:r>
    </w:p>
    <w:p w14:paraId="0BB11F10" w14:textId="77777777" w:rsidR="00715A60" w:rsidRDefault="009A54EC">
      <w:pPr>
        <w:pStyle w:val="Akapitzlist"/>
        <w:numPr>
          <w:ilvl w:val="0"/>
          <w:numId w:val="8"/>
        </w:numPr>
        <w:jc w:val="left"/>
      </w:pPr>
      <w:r>
        <w:t>im więcej kontaktu z asystentem, tym mniej okazji do relacji z innymi dziećmi,</w:t>
      </w:r>
    </w:p>
    <w:p w14:paraId="250167D4" w14:textId="77777777" w:rsidR="00715A60" w:rsidRDefault="009A54EC">
      <w:pPr>
        <w:pStyle w:val="Akapitzlist"/>
        <w:numPr>
          <w:ilvl w:val="0"/>
          <w:numId w:val="8"/>
        </w:numPr>
        <w:jc w:val="left"/>
      </w:pPr>
      <w:r>
        <w:t>pozytywny wpływ asystentów na stosunek uczniów do szkoły zaobserwowano tylko w jednej kategorii wiekowej – u 13-14-latków,</w:t>
      </w:r>
    </w:p>
    <w:p w14:paraId="41F900A4" w14:textId="77777777" w:rsidR="00715A60" w:rsidRDefault="009A54EC">
      <w:pPr>
        <w:pStyle w:val="Akapitzlist"/>
        <w:numPr>
          <w:ilvl w:val="0"/>
          <w:numId w:val="8"/>
        </w:numPr>
        <w:jc w:val="left"/>
      </w:pPr>
      <w:r>
        <w:t>asystenci pomagali dzieciom rozwiązywać bieżące problemy na lekcji – ale poprzez to dzieci nie uczyły się radzić sobie samodzielnie z trudnościami.</w:t>
      </w:r>
    </w:p>
    <w:p w14:paraId="089A5824" w14:textId="77777777" w:rsidR="00715A60" w:rsidRDefault="009A54EC">
      <w:pPr>
        <w:jc w:val="left"/>
      </w:pPr>
      <w:r>
        <w:t xml:space="preserve">Stwierdzono także różnice w zakresie typów interakcji z uczniem: nauczyciele używają zachęt, sprawdzają rozumienie danych treści, zachęcają do myślenia, natomiast asystenci chcą być szybciej skuteczni, działają doraźnie: podają gotowe odpowiedzi, używają częściej pytań - rozstrzygnięć, wymagających odpowiedzi </w:t>
      </w:r>
      <w:r>
        <w:rPr>
          <w:i/>
          <w:iCs/>
        </w:rPr>
        <w:t>tak</w:t>
      </w:r>
      <w:r>
        <w:t xml:space="preserve"> lub </w:t>
      </w:r>
      <w:r>
        <w:rPr>
          <w:i/>
          <w:iCs/>
        </w:rPr>
        <w:t xml:space="preserve">nie. </w:t>
      </w:r>
      <w:r>
        <w:t>Nauczyciele wyjaśniają materiał w sposób poprawny metodycznie i merytorycznie. Zaobserwowano, że asystenci często niejasno tłumaczyli treść lekcji i popełniali błędy rzeczowe. Mimo, że w teorii nauczyciele i asystenci powinni ściśle współpracować, asystenci rzadko mieli możliwość przygotowania się do lekcji wspólnie z nauczycielami - najczęściej dostawali materiały do lekcji w pierwszych minutach jej trwania lub tuż przed jej rozpoczęciem.</w:t>
      </w:r>
    </w:p>
    <w:p w14:paraId="24341846" w14:textId="77777777" w:rsidR="00715A60" w:rsidRDefault="009A54EC">
      <w:pPr>
        <w:spacing w:before="0" w:after="0"/>
        <w:jc w:val="left"/>
      </w:pPr>
      <w:r>
        <w:rPr>
          <w:bCs/>
        </w:rPr>
        <w:t xml:space="preserve">W badaniach </w:t>
      </w:r>
      <w:proofErr w:type="spellStart"/>
      <w:r>
        <w:rPr>
          <w:bCs/>
        </w:rPr>
        <w:t>Alborz</w:t>
      </w:r>
      <w:proofErr w:type="spellEnd"/>
      <w:r>
        <w:t xml:space="preserve"> i zespołu (</w:t>
      </w:r>
      <w:proofErr w:type="spellStart"/>
      <w:r>
        <w:t>Alborz</w:t>
      </w:r>
      <w:proofErr w:type="spellEnd"/>
      <w:r>
        <w:t xml:space="preserve"> i in. 2009) przeanalizowano kolejne 232 badania empiryczne prowadzone przez różne zespoły, głównie w USA i Wielkiej Brytanii, na temat wpływu dorosłych asystentów dzieci ze specjalnymi potrzebami edukacyjnymi na edukację i uczestnictwo w życiu szkoły tych dzieci. W wyniku analiz stwierdzono:</w:t>
      </w:r>
    </w:p>
    <w:p w14:paraId="7D93FBEF" w14:textId="77777777" w:rsidR="00715A60" w:rsidRDefault="009A54EC">
      <w:pPr>
        <w:pStyle w:val="Akapitzlist"/>
        <w:numPr>
          <w:ilvl w:val="0"/>
          <w:numId w:val="7"/>
        </w:numPr>
        <w:spacing w:before="0" w:after="0"/>
        <w:jc w:val="left"/>
      </w:pPr>
      <w:r>
        <w:lastRenderedPageBreak/>
        <w:t>znaczące zwiększenie się liczby dorosłych asystentów uczniów ze SPE pracujących w szkołach,</w:t>
      </w:r>
    </w:p>
    <w:p w14:paraId="3134FD1B" w14:textId="77777777" w:rsidR="00715A60" w:rsidRDefault="009A54EC">
      <w:pPr>
        <w:pStyle w:val="Akapitzlist"/>
        <w:numPr>
          <w:ilvl w:val="0"/>
          <w:numId w:val="7"/>
        </w:numPr>
        <w:spacing w:before="0" w:after="0"/>
        <w:jc w:val="left"/>
      </w:pPr>
      <w:r>
        <w:t>systematyczne zwiększanie się liczby zgłoszeń dzieci, które (zdaniem rodziców/ nauczycieli) potrzebują asystenta.</w:t>
      </w:r>
    </w:p>
    <w:p w14:paraId="58DEC342" w14:textId="77777777" w:rsidR="00715A60" w:rsidRDefault="009A54EC">
      <w:pPr>
        <w:spacing w:after="0"/>
        <w:contextualSpacing/>
        <w:jc w:val="left"/>
      </w:pPr>
      <w:r>
        <w:t>Wyniki analizowanych badań wskazywały na następujące korzyści z pracy asystentów:</w:t>
      </w:r>
    </w:p>
    <w:p w14:paraId="74F59BA2" w14:textId="77777777" w:rsidR="00715A60" w:rsidRDefault="009A54EC">
      <w:pPr>
        <w:pStyle w:val="Akapitzlist"/>
        <w:numPr>
          <w:ilvl w:val="0"/>
          <w:numId w:val="5"/>
        </w:numPr>
        <w:spacing w:before="0"/>
        <w:jc w:val="left"/>
      </w:pPr>
      <w:r>
        <w:t>w czasie pobytu w szkole dzieci ze SPE, osoby dorosłe poświęcają im więcej uwagi,</w:t>
      </w:r>
    </w:p>
    <w:p w14:paraId="0D607BD5" w14:textId="77777777" w:rsidR="00715A60" w:rsidRDefault="009A54EC">
      <w:pPr>
        <w:pStyle w:val="Akapitzlist"/>
        <w:numPr>
          <w:ilvl w:val="0"/>
          <w:numId w:val="5"/>
        </w:numPr>
        <w:jc w:val="left"/>
      </w:pPr>
      <w:r>
        <w:t>dzieci ze SPE mają więcej możliwości relacji z dorosłą osobą,</w:t>
      </w:r>
    </w:p>
    <w:p w14:paraId="497B5619" w14:textId="77777777" w:rsidR="00715A60" w:rsidRDefault="009A54EC">
      <w:pPr>
        <w:pStyle w:val="Akapitzlist"/>
        <w:numPr>
          <w:ilvl w:val="0"/>
          <w:numId w:val="5"/>
        </w:numPr>
        <w:jc w:val="left"/>
      </w:pPr>
      <w:r>
        <w:t>dzieci ze SPE są bardziej zaangażowane w czasie lekcji,</w:t>
      </w:r>
    </w:p>
    <w:p w14:paraId="1BA2CE02" w14:textId="77777777" w:rsidR="00715A60" w:rsidRDefault="009A54EC">
      <w:pPr>
        <w:pStyle w:val="Akapitzlist"/>
        <w:numPr>
          <w:ilvl w:val="0"/>
          <w:numId w:val="5"/>
        </w:numPr>
        <w:jc w:val="left"/>
      </w:pPr>
      <w:r>
        <w:t>nauczyciele potwierdzają, że łatwiej można utrzymać dyscyplinę w klasie,</w:t>
      </w:r>
    </w:p>
    <w:p w14:paraId="4FC5DCCC" w14:textId="77777777" w:rsidR="00715A60" w:rsidRDefault="009A54EC">
      <w:pPr>
        <w:pStyle w:val="Akapitzlist"/>
        <w:numPr>
          <w:ilvl w:val="0"/>
          <w:numId w:val="5"/>
        </w:numPr>
        <w:jc w:val="left"/>
      </w:pPr>
      <w:r>
        <w:t>uczniowie pracujący z asystentem są bardziej zaangażowani w proces nauczania.</w:t>
      </w:r>
    </w:p>
    <w:p w14:paraId="74B44F2E" w14:textId="77777777" w:rsidR="00715A60" w:rsidRDefault="009A54EC">
      <w:pPr>
        <w:spacing w:after="0"/>
        <w:jc w:val="left"/>
      </w:pPr>
      <w:r>
        <w:t>Autorzy analiz wskazują jednak także na negatywne aspekty pracy asystenta:</w:t>
      </w:r>
    </w:p>
    <w:p w14:paraId="444E8615" w14:textId="77777777" w:rsidR="00715A60" w:rsidRDefault="009A54EC">
      <w:pPr>
        <w:pStyle w:val="Akapitzlist"/>
        <w:numPr>
          <w:ilvl w:val="0"/>
          <w:numId w:val="6"/>
        </w:numPr>
        <w:spacing w:before="0"/>
        <w:ind w:left="714" w:hanging="357"/>
        <w:jc w:val="left"/>
      </w:pPr>
      <w:r>
        <w:t>uczniowie ze SPE spędzają czas głównie z asystentem, nauczyciel prowadzący ma dla nich mniej czasu, rzadziej wchodzi z nimi w interakcje,</w:t>
      </w:r>
    </w:p>
    <w:p w14:paraId="137A9C8A" w14:textId="77777777" w:rsidR="00715A60" w:rsidRDefault="009A54EC">
      <w:pPr>
        <w:pStyle w:val="Akapitzlist"/>
        <w:numPr>
          <w:ilvl w:val="0"/>
          <w:numId w:val="6"/>
        </w:numPr>
        <w:jc w:val="left"/>
      </w:pPr>
      <w:r>
        <w:t>w badaniach nie wykazano poprawy w zakresie poziomu osiągnięć szkolnych dzieci ze SPE.</w:t>
      </w:r>
    </w:p>
    <w:p w14:paraId="61D4037E" w14:textId="77777777" w:rsidR="00715A60" w:rsidRDefault="009A54EC">
      <w:pPr>
        <w:jc w:val="left"/>
      </w:pPr>
      <w:r>
        <w:t>W dokumencie pt. „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on learning </w:t>
      </w:r>
      <w:proofErr w:type="spellStart"/>
      <w:r>
        <w:t>support</w:t>
      </w:r>
      <w:proofErr w:type="spellEnd"/>
      <w:r>
        <w:t xml:space="preserve">/ </w:t>
      </w:r>
      <w:proofErr w:type="spellStart"/>
      <w:r>
        <w:t>pedagogical</w:t>
      </w:r>
      <w:proofErr w:type="spellEnd"/>
      <w:r>
        <w:t xml:space="preserve"> </w:t>
      </w:r>
      <w:proofErr w:type="spellStart"/>
      <w:r>
        <w:t>assistants</w:t>
      </w:r>
      <w:proofErr w:type="spellEnd"/>
      <w:r>
        <w:t>”, przygotowanym przez Europejską Agencję do spraw Specjalnych Potrzeb i Edukacji Włączającej, zebrano badania z ostatnich lat wskazujące na wyzwania związane z zatrudnianiem asystentów. Najważniejsze wnioski z tych badań zebrano w poniższym fragmencie.</w:t>
      </w:r>
    </w:p>
    <w:p w14:paraId="1D96DCCE" w14:textId="77777777" w:rsidR="00715A60" w:rsidRDefault="009A54EC">
      <w:pPr>
        <w:pStyle w:val="Nagwek2"/>
        <w:jc w:val="left"/>
      </w:pPr>
      <w:r>
        <w:t>1. Korzyści</w:t>
      </w:r>
    </w:p>
    <w:p w14:paraId="3FA1911E" w14:textId="77777777" w:rsidR="00715A60" w:rsidRDefault="009A54EC">
      <w:pPr>
        <w:jc w:val="left"/>
      </w:pPr>
      <w:r>
        <w:t>Dzięki obecności asystentów zwiększa się ilość czasu, którą uczniowie ze SPE spędzają w klasie z innymi uczniami (</w:t>
      </w:r>
      <w:proofErr w:type="spellStart"/>
      <w:r>
        <w:t>Rose</w:t>
      </w:r>
      <w:proofErr w:type="spellEnd"/>
      <w:r>
        <w:t xml:space="preserve"> and O’Neill 2009). Mają pozytywny wpływ na postępy w uczeniu się młodszych dzieci (</w:t>
      </w:r>
      <w:proofErr w:type="spellStart"/>
      <w:r>
        <w:t>Farrell</w:t>
      </w:r>
      <w:proofErr w:type="spellEnd"/>
      <w:r>
        <w:t xml:space="preserve"> 2010). Wspierane przez asystentów dzieci są w stanie dłużej koncentrować się na zadaniach (</w:t>
      </w:r>
      <w:proofErr w:type="spellStart"/>
      <w:r>
        <w:t>Ware</w:t>
      </w:r>
      <w:proofErr w:type="spellEnd"/>
      <w:r>
        <w:t xml:space="preserve"> i in. 2011).</w:t>
      </w:r>
    </w:p>
    <w:p w14:paraId="34491446" w14:textId="77777777" w:rsidR="00715A60" w:rsidRDefault="009A54EC">
      <w:pPr>
        <w:pStyle w:val="Nagwek2"/>
        <w:jc w:val="left"/>
      </w:pPr>
      <w:r>
        <w:t>2. Ograniczenia</w:t>
      </w:r>
    </w:p>
    <w:p w14:paraId="729B9C3D" w14:textId="77777777" w:rsidR="00715A60" w:rsidRDefault="009A54EC">
      <w:pPr>
        <w:jc w:val="left"/>
      </w:pPr>
      <w:r>
        <w:t xml:space="preserve">Stałe wspieranie dziecka przez asystenta oznaczać może stygmatyzację ze strony rówieśników, narastanie poczucia zależności oraz trudności w relacjach z rówieśnikami. Na niebezpieczeństwa te zwracają także uwagę </w:t>
      </w:r>
      <w:proofErr w:type="spellStart"/>
      <w:r>
        <w:t>Ware</w:t>
      </w:r>
      <w:proofErr w:type="spellEnd"/>
      <w:r>
        <w:t xml:space="preserve"> i in. 2011, </w:t>
      </w:r>
      <w:proofErr w:type="spellStart"/>
      <w:r>
        <w:t>Giangreco</w:t>
      </w:r>
      <w:proofErr w:type="spellEnd"/>
      <w:r>
        <w:t xml:space="preserve"> i in. 2010, </w:t>
      </w:r>
      <w:proofErr w:type="spellStart"/>
      <w:r>
        <w:t>Rose</w:t>
      </w:r>
      <w:proofErr w:type="spellEnd"/>
      <w:r>
        <w:t xml:space="preserve"> i O’Neill (2009). Natomiast </w:t>
      </w:r>
      <w:proofErr w:type="spellStart"/>
      <w:r>
        <w:t>Broer</w:t>
      </w:r>
      <w:proofErr w:type="spellEnd"/>
      <w:r>
        <w:t xml:space="preserve"> (2005) wskazuje, że błędne pojmowanie roli asystenta może prowadzić do postrzegania go jako opiekuna, nauczyciela, rodzica i przyjaciela, co utrudnia dziecku nawiązywanie relacji rówieśniczych.</w:t>
      </w:r>
    </w:p>
    <w:p w14:paraId="56C5D60E" w14:textId="77777777" w:rsidR="00715A60" w:rsidRDefault="009A54EC">
      <w:pPr>
        <w:jc w:val="left"/>
      </w:pPr>
      <w:r>
        <w:t>Stała asystencja może być postrzegana przez ucznia ze SPE jako forma nadmiernej kontroli, przez co nie może on eksperymentować i podejmować niezależnych decyzji, natomiast narasta w nim poczucie zależności, niedowartościowania i „inności” (</w:t>
      </w:r>
      <w:proofErr w:type="spellStart"/>
      <w:r>
        <w:t>Mortier</w:t>
      </w:r>
      <w:proofErr w:type="spellEnd"/>
      <w:r>
        <w:t xml:space="preserve"> i in. 2011).</w:t>
      </w:r>
    </w:p>
    <w:p w14:paraId="7EB1C7B3" w14:textId="77777777" w:rsidR="00715A60" w:rsidRDefault="009A54EC">
      <w:pPr>
        <w:pStyle w:val="Nagwek2"/>
        <w:jc w:val="left"/>
      </w:pPr>
      <w:r>
        <w:lastRenderedPageBreak/>
        <w:t>3. Kwalifikacje i poziom kompetencji asystentów</w:t>
      </w:r>
    </w:p>
    <w:p w14:paraId="05471E75" w14:textId="77777777" w:rsidR="00715A60" w:rsidRDefault="009A54EC">
      <w:pPr>
        <w:jc w:val="left"/>
      </w:pPr>
      <w:r>
        <w:t>W wielu krajach asystentami często są osoby o niższym wykształceniu niż nauczyciele. Obserwuje się także rozszerzanie się zakresu zadań asystentów – od zadań opiekuńczych do zadań związanych z nauczaniem. Indywidualne wspieranie ucznia przez asystenta często oznacza, że uczeń ze SPE nie jest nauczany przez nauczyciela prowadzącego, lecz przez asystenta. Prowadzi to do paradoksu - uczniowie o najbardziej złożonych potrzebach wspierani są przez osoby o najniższych kwalifikacjach (</w:t>
      </w:r>
      <w:proofErr w:type="spellStart"/>
      <w:r>
        <w:t>Giangreco</w:t>
      </w:r>
      <w:proofErr w:type="spellEnd"/>
      <w:r>
        <w:t xml:space="preserve"> 2010), tymczasem podstawowe założenie edukacji włączającej to prawo ucznia ze SPE do bycia nauczanym przez wykwalifikowanego nauczyciela i otrzymanie profesjonalnego wsparcia w uczeniu się (</w:t>
      </w:r>
      <w:proofErr w:type="spellStart"/>
      <w:r>
        <w:t>MacBeath</w:t>
      </w:r>
      <w:proofErr w:type="spellEnd"/>
      <w:r>
        <w:t xml:space="preserve"> i in. 2006). W Wielkiej Brytanii stwierdzono, że uczniowie ze SPE pracujący z asystentami częściej skarżą się na niską jakość edukacji (Webster and </w:t>
      </w:r>
      <w:proofErr w:type="spellStart"/>
      <w:r>
        <w:t>Blatchford</w:t>
      </w:r>
      <w:proofErr w:type="spellEnd"/>
      <w:r>
        <w:t xml:space="preserve"> 2013).</w:t>
      </w:r>
    </w:p>
    <w:p w14:paraId="14682EDF" w14:textId="77777777" w:rsidR="00715A60" w:rsidRDefault="009A54EC">
      <w:pPr>
        <w:jc w:val="left"/>
      </w:pPr>
      <w:r>
        <w:t>Asystenci uczą inaczej niż nauczyciele – koncentrują się bardziej na ukończeniu zadania niż rozwijaniu samodzielności myślenia, nadmiernie upraszczają materiał, zadają więcej pytań-rozstrzygnięć (</w:t>
      </w:r>
      <w:proofErr w:type="spellStart"/>
      <w:r>
        <w:t>Ware</w:t>
      </w:r>
      <w:proofErr w:type="spellEnd"/>
      <w:r>
        <w:t xml:space="preserve"> i in. 2011).</w:t>
      </w:r>
    </w:p>
    <w:p w14:paraId="7BDAD59C" w14:textId="77777777" w:rsidR="00715A60" w:rsidRDefault="009A54EC">
      <w:pPr>
        <w:pStyle w:val="Nagwek2"/>
        <w:jc w:val="left"/>
      </w:pPr>
      <w:r>
        <w:t>4. Współpraca asystenta i nauczyciela prowadzącego</w:t>
      </w:r>
    </w:p>
    <w:p w14:paraId="1541AF25" w14:textId="77777777" w:rsidR="00715A60" w:rsidRDefault="009A54EC">
      <w:pPr>
        <w:jc w:val="left"/>
      </w:pPr>
      <w:r>
        <w:t>Nauczyciele często nie wyobrażają sobie pracy w klasie z innym dorosłym – dlatego ograniczają rolę asystentów np. do zadań związanych z utrzymaniem dyscypliny (</w:t>
      </w:r>
      <w:proofErr w:type="spellStart"/>
      <w:r>
        <w:t>Bourke</w:t>
      </w:r>
      <w:proofErr w:type="spellEnd"/>
      <w:r>
        <w:t xml:space="preserve"> 2010). Nauczyciele uważają także, że rolą asystentów jest pełna opieka nad uczniami ze SPE i nie podejmują wobec nich takich działań, jak wobec innych uczniów (</w:t>
      </w:r>
      <w:proofErr w:type="spellStart"/>
      <w:r>
        <w:t>Tutty</w:t>
      </w:r>
      <w:proofErr w:type="spellEnd"/>
      <w:r>
        <w:t xml:space="preserve"> and </w:t>
      </w:r>
      <w:proofErr w:type="spellStart"/>
      <w:r>
        <w:t>Hocking</w:t>
      </w:r>
      <w:proofErr w:type="spellEnd"/>
      <w:r>
        <w:t xml:space="preserve"> 2004). Im więcej czasu uczeń spędza z asystentem, tym mniej czasu spędza z klasą i nauczycielem prowadzącym.</w:t>
      </w:r>
    </w:p>
    <w:p w14:paraId="13E8E075" w14:textId="77777777" w:rsidR="00715A60" w:rsidRDefault="009A54EC">
      <w:pPr>
        <w:pStyle w:val="Nagwek2"/>
        <w:jc w:val="left"/>
      </w:pPr>
      <w:r>
        <w:t>5. Osiągnięcia edukacyjne</w:t>
      </w:r>
    </w:p>
    <w:p w14:paraId="67F79CF4" w14:textId="77777777" w:rsidR="00715A60" w:rsidRDefault="009A54EC">
      <w:pPr>
        <w:jc w:val="left"/>
      </w:pPr>
      <w:r>
        <w:t>Osiągnięcia edukacyjne uczniów pracujących z asystentami są niższe niż tych uczniów, którzy nauczani są bezpośrednio przez nauczycieli (</w:t>
      </w:r>
      <w:proofErr w:type="spellStart"/>
      <w:r>
        <w:t>Ainscow</w:t>
      </w:r>
      <w:proofErr w:type="spellEnd"/>
      <w:r>
        <w:t xml:space="preserve">, 2000; </w:t>
      </w:r>
      <w:proofErr w:type="spellStart"/>
      <w:r>
        <w:t>Giangreco</w:t>
      </w:r>
      <w:proofErr w:type="spellEnd"/>
      <w:r>
        <w:t xml:space="preserve"> and Doyle, 2007). Im więcej wsparcia uczniowie otrzymywali ze strony asystenta, tym niższe były ich wyniki edukacyjne. Stwierdzono, że uczniowie pracujący z asystentami wykonywali często zupełnie inne zadania niż pozostali uczniowie, tak więc asystenci nie wspierali nauczyciela, ale prowadzili „alternatywną lekcję” (Webster et al, 2010).</w:t>
      </w:r>
    </w:p>
    <w:p w14:paraId="214D1C2D" w14:textId="77777777" w:rsidR="00715A60" w:rsidRDefault="009A54EC">
      <w:pPr>
        <w:pStyle w:val="Nagwek1"/>
        <w:jc w:val="left"/>
      </w:pPr>
      <w:r>
        <w:t>Rekomendacje końcowe</w:t>
      </w:r>
    </w:p>
    <w:p w14:paraId="263EB487" w14:textId="77777777" w:rsidR="00715A60" w:rsidRDefault="009A54EC">
      <w:pPr>
        <w:jc w:val="left"/>
      </w:pPr>
      <w:r>
        <w:t>Na podstawie przeglądu badań dotyczących wyzwań związanych z zatrudnianiem asystentów edukacyjnych dla uczniów ze specjalnymi potrzebami edukacyjnymi można sformułować następujące rekomendacje, które powinny być wzięte pod uwagę przy planowaniu tego typu wsparcia w polskich szkołach ogólnodostępnych (włączających):</w:t>
      </w:r>
    </w:p>
    <w:p w14:paraId="4EA07223" w14:textId="77777777" w:rsidR="00715A60" w:rsidRDefault="009A54EC">
      <w:pPr>
        <w:numPr>
          <w:ilvl w:val="0"/>
          <w:numId w:val="9"/>
        </w:numPr>
        <w:ind w:left="284" w:hanging="284"/>
        <w:jc w:val="left"/>
      </w:pPr>
      <w:r>
        <w:t xml:space="preserve">Nauczyciel prowadzący powinien być odpowiedzialny za </w:t>
      </w:r>
      <w:r w:rsidRPr="00711046">
        <w:t xml:space="preserve">nauczanie </w:t>
      </w:r>
      <w:r w:rsidRPr="00711046">
        <w:rPr>
          <w:bCs/>
        </w:rPr>
        <w:t>wszystkich uczniów w klasie,</w:t>
      </w:r>
      <w:r>
        <w:t xml:space="preserve"> także uczniów ze SPE. Powinien być do tego przygotowywany w czasie studiów oraz kursów podnoszących kwalifikacje. Wymaga to zmiany postrzegania roli nauczyciela w szkole włączającej – jako nauczyciela wszystkich uczniów.</w:t>
      </w:r>
    </w:p>
    <w:p w14:paraId="7C479369" w14:textId="77777777" w:rsidR="00715A60" w:rsidRPr="00711046" w:rsidRDefault="009A54EC">
      <w:pPr>
        <w:numPr>
          <w:ilvl w:val="0"/>
          <w:numId w:val="9"/>
        </w:numPr>
        <w:ind w:left="284" w:hanging="284"/>
        <w:jc w:val="left"/>
      </w:pPr>
      <w:r w:rsidRPr="00711046">
        <w:lastRenderedPageBreak/>
        <w:t xml:space="preserve">Asystenci o wysokich kwalifikacjach mogą pełnić istotną rolę </w:t>
      </w:r>
      <w:r w:rsidRPr="00711046">
        <w:rPr>
          <w:bCs/>
        </w:rPr>
        <w:t>we wspieraniu edukacji</w:t>
      </w:r>
      <w:r w:rsidRPr="00711046">
        <w:t xml:space="preserve"> włączającej, zarówno w zakresie promowania osiągnięć szkolnych, jak też kompetencji społeczno-emocjonalnych i uczestnictwa dzieci ze SPE w życiu szkoły.</w:t>
      </w:r>
    </w:p>
    <w:p w14:paraId="60EF1628" w14:textId="77777777" w:rsidR="00715A60" w:rsidRPr="00711046" w:rsidRDefault="009A54EC">
      <w:pPr>
        <w:numPr>
          <w:ilvl w:val="0"/>
          <w:numId w:val="9"/>
        </w:numPr>
        <w:ind w:left="284" w:hanging="284"/>
        <w:jc w:val="left"/>
      </w:pPr>
      <w:r w:rsidRPr="00711046">
        <w:t xml:space="preserve">Rolą asystenta powinno być </w:t>
      </w:r>
      <w:r w:rsidRPr="00711046">
        <w:rPr>
          <w:bCs/>
        </w:rPr>
        <w:t>wspieranie nauczyciela</w:t>
      </w:r>
      <w:r w:rsidRPr="00711046">
        <w:t xml:space="preserve"> w procesie nauczania, a nie pojedynczego dziecka w procesie uczenia się. Zaleca się więc, aby asystenci pracowali z całą klasą, co redukuje stygmatyzację oraz poczucie zależności uczniów ze SPE. Nauczyciel i asystent nauczyciela powinni pracować wspólnie. Asystent powinien realizować szerszą strategię pracy w klasie tak, aby umożliwiać osiąganie sukcesu wszystkim uczniom, nie może być „przypisany” do udzielania wsparcia pojedynczemu uczniowi. Takie stanowisko wyrażane jest w krajach o długiej tradycji zatrudniania asystentów: Kanadzie (</w:t>
      </w:r>
      <w:proofErr w:type="spellStart"/>
      <w:r w:rsidRPr="00711046">
        <w:t>Brunswick</w:t>
      </w:r>
      <w:proofErr w:type="spellEnd"/>
      <w:r w:rsidRPr="00711046">
        <w:t xml:space="preserve"> </w:t>
      </w:r>
      <w:proofErr w:type="spellStart"/>
      <w:r w:rsidRPr="00711046">
        <w:t>Association</w:t>
      </w:r>
      <w:proofErr w:type="spellEnd"/>
      <w:r w:rsidRPr="00711046">
        <w:t xml:space="preserve"> for </w:t>
      </w:r>
      <w:proofErr w:type="spellStart"/>
      <w:r w:rsidRPr="00711046">
        <w:t>Community</w:t>
      </w:r>
      <w:proofErr w:type="spellEnd"/>
      <w:r w:rsidRPr="00711046">
        <w:t xml:space="preserve"> </w:t>
      </w:r>
      <w:proofErr w:type="spellStart"/>
      <w:r w:rsidRPr="00711046">
        <w:t>Living</w:t>
      </w:r>
      <w:proofErr w:type="spellEnd"/>
      <w:r w:rsidRPr="00711046">
        <w:t xml:space="preserve"> 2007) i Finlandii (</w:t>
      </w:r>
      <w:proofErr w:type="spellStart"/>
      <w:r w:rsidRPr="00711046">
        <w:t>Takala</w:t>
      </w:r>
      <w:proofErr w:type="spellEnd"/>
      <w:r w:rsidRPr="00711046">
        <w:t xml:space="preserve"> 2007). Pytani o opinię, uczniowie wolą pracować bez pomocy asystenta tak często jak to możliwe (</w:t>
      </w:r>
      <w:proofErr w:type="spellStart"/>
      <w:r w:rsidRPr="00711046">
        <w:t>Broer</w:t>
      </w:r>
      <w:proofErr w:type="spellEnd"/>
      <w:r w:rsidRPr="00711046">
        <w:t xml:space="preserve">, Doyle, </w:t>
      </w:r>
      <w:proofErr w:type="spellStart"/>
      <w:r w:rsidRPr="00711046">
        <w:t>Giangreco</w:t>
      </w:r>
      <w:proofErr w:type="spellEnd"/>
      <w:r w:rsidRPr="00711046">
        <w:t xml:space="preserve"> 2005).</w:t>
      </w:r>
    </w:p>
    <w:p w14:paraId="4F31F5D7" w14:textId="77777777" w:rsidR="00715A60" w:rsidRPr="00711046" w:rsidRDefault="009A54EC">
      <w:pPr>
        <w:numPr>
          <w:ilvl w:val="0"/>
          <w:numId w:val="9"/>
        </w:numPr>
        <w:ind w:left="284" w:hanging="284"/>
        <w:jc w:val="left"/>
      </w:pPr>
      <w:r w:rsidRPr="00711046">
        <w:t xml:space="preserve">Asystent </w:t>
      </w:r>
      <w:r w:rsidRPr="00711046">
        <w:rPr>
          <w:bCs/>
        </w:rPr>
        <w:t xml:space="preserve">nie może zastępować nauczyciela </w:t>
      </w:r>
      <w:r w:rsidRPr="00711046">
        <w:t>w jego roli, ale go wspierać.</w:t>
      </w:r>
    </w:p>
    <w:p w14:paraId="4AB115DE" w14:textId="77777777" w:rsidR="00715A60" w:rsidRPr="00711046" w:rsidRDefault="009A54EC">
      <w:pPr>
        <w:numPr>
          <w:ilvl w:val="0"/>
          <w:numId w:val="9"/>
        </w:numPr>
        <w:ind w:left="284" w:hanging="284"/>
        <w:jc w:val="left"/>
      </w:pPr>
      <w:r w:rsidRPr="00711046">
        <w:t xml:space="preserve">Asystent </w:t>
      </w:r>
      <w:r w:rsidRPr="00711046">
        <w:rPr>
          <w:bCs/>
        </w:rPr>
        <w:t>nie może działać zamiast ucznia</w:t>
      </w:r>
      <w:r w:rsidRPr="00711046">
        <w:t xml:space="preserve"> - wspiera ucznia w niezależnym uczeniu się i samodzielnym rozwiązywaniu problemów, nie wyręcza go.</w:t>
      </w:r>
    </w:p>
    <w:p w14:paraId="06A0BA8C" w14:textId="77777777" w:rsidR="00715A60" w:rsidRPr="00711046" w:rsidRDefault="009A54EC">
      <w:pPr>
        <w:numPr>
          <w:ilvl w:val="0"/>
          <w:numId w:val="9"/>
        </w:numPr>
        <w:ind w:left="284" w:hanging="284"/>
        <w:jc w:val="left"/>
      </w:pPr>
      <w:r w:rsidRPr="00711046">
        <w:t xml:space="preserve">Ważne jest </w:t>
      </w:r>
      <w:r w:rsidRPr="00711046">
        <w:rPr>
          <w:bCs/>
        </w:rPr>
        <w:t>dobre przygotowanie asystentów,</w:t>
      </w:r>
      <w:r w:rsidRPr="00711046">
        <w:t xml:space="preserve"> tak, aby wspierali ucznia dyskretnie, we współpracy z nauczycielem prowadzącym, stwarzając uczniowi szanse na nawiązywanie relacji rówieśniczych i uczenie się samodzielności. Wskazane jest wyodrębnienie różnych typów asystentów i określenie wymagań dotyczących ich kwalifikacji.</w:t>
      </w:r>
    </w:p>
    <w:p w14:paraId="5F21389E" w14:textId="77777777" w:rsidR="00715A60" w:rsidRPr="00711046" w:rsidRDefault="009A54EC">
      <w:pPr>
        <w:numPr>
          <w:ilvl w:val="0"/>
          <w:numId w:val="9"/>
        </w:numPr>
        <w:ind w:left="284" w:hanging="284"/>
        <w:jc w:val="left"/>
      </w:pPr>
      <w:r w:rsidRPr="00711046">
        <w:t xml:space="preserve">Uczniom należy także zapewnić inne formy wsparcia - cenią oni sobie </w:t>
      </w:r>
      <w:r w:rsidRPr="00711046">
        <w:rPr>
          <w:bCs/>
        </w:rPr>
        <w:t>alternatywne formy wsparcia</w:t>
      </w:r>
      <w:r w:rsidRPr="00711046">
        <w:t>, które nie są tak stygmatyzujące (np. wsparcie technologiczne – korzystanie z komputerów i innych urządzeń (</w:t>
      </w:r>
      <w:proofErr w:type="spellStart"/>
      <w:r w:rsidRPr="00711046">
        <w:t>Broer</w:t>
      </w:r>
      <w:proofErr w:type="spellEnd"/>
      <w:r w:rsidRPr="00711046">
        <w:t xml:space="preserve">, Doyle, </w:t>
      </w:r>
      <w:proofErr w:type="spellStart"/>
      <w:r w:rsidRPr="00711046">
        <w:t>Giangreco</w:t>
      </w:r>
      <w:proofErr w:type="spellEnd"/>
      <w:r w:rsidRPr="00711046">
        <w:t xml:space="preserve"> 2005). Kluczowe znaczenie ma tutaj stosowanie modelu projektowania uniwersalnego w uczeniu się i nauczaniu.</w:t>
      </w:r>
    </w:p>
    <w:p w14:paraId="1885E23D" w14:textId="47DA37E6" w:rsidR="00727F29" w:rsidRDefault="009A54EC">
      <w:pPr>
        <w:numPr>
          <w:ilvl w:val="0"/>
          <w:numId w:val="9"/>
        </w:numPr>
        <w:ind w:left="284" w:hanging="284"/>
        <w:jc w:val="left"/>
      </w:pPr>
      <w:r w:rsidRPr="00711046">
        <w:t xml:space="preserve">Praca asystenta jest tym bardziej efektywna, im bardziej jest on traktowany </w:t>
      </w:r>
      <w:r w:rsidRPr="00711046">
        <w:rPr>
          <w:bCs/>
        </w:rPr>
        <w:t>jako pracownik szkoły,</w:t>
      </w:r>
      <w:r w:rsidRPr="00711046">
        <w:t xml:space="preserve"> członek grona pedagogicznego, kiedy bierze udział w podejmowaniu decyzji i opracowywaniu strategii pracy szkoły, kiedy jego rola jest dokładnie określona</w:t>
      </w:r>
      <w:r>
        <w:t xml:space="preserve"> i podlega ewaluacji.</w:t>
      </w:r>
    </w:p>
    <w:p w14:paraId="199F43A1" w14:textId="77777777" w:rsidR="00727F29" w:rsidRDefault="00727F29">
      <w:pPr>
        <w:spacing w:before="0" w:after="0" w:line="240" w:lineRule="auto"/>
        <w:jc w:val="left"/>
      </w:pPr>
      <w:r>
        <w:br w:type="page"/>
      </w:r>
    </w:p>
    <w:p w14:paraId="6344F3A8" w14:textId="77777777" w:rsidR="00715A60" w:rsidRDefault="009A54EC">
      <w:pPr>
        <w:pStyle w:val="Nagwek1"/>
        <w:jc w:val="left"/>
        <w:rPr>
          <w:lang w:val="en-GB"/>
        </w:rPr>
      </w:pPr>
      <w:proofErr w:type="spellStart"/>
      <w:r>
        <w:rPr>
          <w:lang w:val="en-GB"/>
        </w:rPr>
        <w:lastRenderedPageBreak/>
        <w:t>Bibliografia</w:t>
      </w:r>
      <w:proofErr w:type="spellEnd"/>
    </w:p>
    <w:p w14:paraId="67446865" w14:textId="77777777" w:rsidR="00715A60" w:rsidRDefault="009A54EC">
      <w:pPr>
        <w:jc w:val="left"/>
        <w:rPr>
          <w:lang w:val="en-GB" w:eastAsia="pl-PL"/>
        </w:rPr>
      </w:pPr>
      <w:r>
        <w:rPr>
          <w:lang w:val="en-GB" w:eastAsia="pl-PL"/>
        </w:rPr>
        <w:t xml:space="preserve">Blatchford P., Bassett P., Brown P., </w:t>
      </w:r>
      <w:proofErr w:type="spellStart"/>
      <w:r>
        <w:rPr>
          <w:lang w:val="en-GB" w:eastAsia="pl-PL"/>
        </w:rPr>
        <w:t>Koutsoubou</w:t>
      </w:r>
      <w:proofErr w:type="spellEnd"/>
      <w:r>
        <w:rPr>
          <w:lang w:val="en-GB" w:eastAsia="pl-PL"/>
        </w:rPr>
        <w:t xml:space="preserve"> M., Russell A., Webster R., </w:t>
      </w:r>
      <w:proofErr w:type="spellStart"/>
      <w:r>
        <w:rPr>
          <w:lang w:val="en-GB" w:eastAsia="pl-PL"/>
        </w:rPr>
        <w:t>Rubie</w:t>
      </w:r>
      <w:proofErr w:type="spellEnd"/>
      <w:r>
        <w:rPr>
          <w:lang w:val="en-GB" w:eastAsia="pl-PL"/>
        </w:rPr>
        <w:t xml:space="preserve">-Davies C. (2009). </w:t>
      </w:r>
      <w:r>
        <w:rPr>
          <w:i/>
          <w:lang w:val="en-GB" w:eastAsia="pl-PL"/>
        </w:rPr>
        <w:t>The impact of support staff in Schools. Results from the deployment and impact of support staff (DISS) project Strand 2</w:t>
      </w:r>
      <w:r>
        <w:rPr>
          <w:lang w:val="en-GB" w:eastAsia="pl-PL"/>
        </w:rPr>
        <w:t>, Wave 2, DCSF.</w:t>
      </w:r>
    </w:p>
    <w:p w14:paraId="4665C7E7" w14:textId="77777777" w:rsidR="00715A60" w:rsidRDefault="009A54EC">
      <w:pPr>
        <w:jc w:val="left"/>
        <w:rPr>
          <w:lang w:val="en-US" w:eastAsia="pl-PL"/>
        </w:rPr>
      </w:pPr>
      <w:r>
        <w:rPr>
          <w:lang w:val="en-GB" w:eastAsia="pl-PL"/>
        </w:rPr>
        <w:t xml:space="preserve">Alborz A., Pearson D., Farrell P., </w:t>
      </w:r>
      <w:proofErr w:type="spellStart"/>
      <w:r>
        <w:rPr>
          <w:lang w:val="en-GB" w:eastAsia="pl-PL"/>
        </w:rPr>
        <w:t>Howes</w:t>
      </w:r>
      <w:proofErr w:type="spellEnd"/>
      <w:r>
        <w:rPr>
          <w:lang w:val="en-GB" w:eastAsia="pl-PL"/>
        </w:rPr>
        <w:t xml:space="preserve"> A. (2009). </w:t>
      </w:r>
      <w:r>
        <w:rPr>
          <w:i/>
          <w:iCs/>
          <w:lang w:val="en-GB" w:eastAsia="pl-PL"/>
        </w:rPr>
        <w:t>The impact of adult support staff on pupils and mainstream schools. Technical Report.</w:t>
      </w:r>
      <w:r>
        <w:rPr>
          <w:lang w:val="en-GB" w:eastAsia="pl-PL"/>
        </w:rPr>
        <w:t xml:space="preserve"> W: </w:t>
      </w:r>
      <w:r>
        <w:rPr>
          <w:iCs/>
          <w:lang w:val="en-GB" w:eastAsia="pl-PL"/>
        </w:rPr>
        <w:t>Research evidence in education library</w:t>
      </w:r>
      <w:r>
        <w:rPr>
          <w:lang w:val="en-GB" w:eastAsia="pl-PL"/>
        </w:rPr>
        <w:t>. London: EPPI-Centre, Social Science Research Unit, Institute of Education, University of London.</w:t>
      </w:r>
    </w:p>
    <w:p w14:paraId="49B2C142" w14:textId="77777777" w:rsidR="00715A60" w:rsidRDefault="009A54EC">
      <w:pPr>
        <w:jc w:val="left"/>
        <w:rPr>
          <w:lang w:val="en-US" w:eastAsia="pl-PL"/>
        </w:rPr>
      </w:pPr>
      <w:r>
        <w:rPr>
          <w:lang w:val="en-US" w:eastAsia="pl-PL"/>
        </w:rPr>
        <w:t xml:space="preserve">Blatchford, P., Russell, A. and Webster, R., 2012. </w:t>
      </w:r>
      <w:r>
        <w:rPr>
          <w:i/>
          <w:iCs/>
          <w:lang w:val="en-US" w:eastAsia="pl-PL"/>
        </w:rPr>
        <w:t>Re-assessing the impact of teaching assistants. How research challenges practice and policy</w:t>
      </w:r>
      <w:r>
        <w:rPr>
          <w:lang w:val="en-US" w:eastAsia="pl-PL"/>
        </w:rPr>
        <w:t>. Abingdon: Routledge.</w:t>
      </w:r>
    </w:p>
    <w:p w14:paraId="69ACE0BC" w14:textId="77777777" w:rsidR="00715A60" w:rsidRDefault="009A54EC">
      <w:pPr>
        <w:jc w:val="left"/>
        <w:rPr>
          <w:lang w:val="en-US" w:eastAsia="pl-PL"/>
        </w:rPr>
      </w:pPr>
      <w:r>
        <w:rPr>
          <w:lang w:val="en-US" w:eastAsia="pl-PL"/>
        </w:rPr>
        <w:t xml:space="preserve">Bourke, P., 2010. </w:t>
      </w:r>
      <w:r>
        <w:rPr>
          <w:i/>
          <w:lang w:val="en-US" w:eastAsia="pl-PL"/>
        </w:rPr>
        <w:t>Inclusive education reform in Queensland: Implications for policy and practice</w:t>
      </w:r>
      <w:r>
        <w:rPr>
          <w:lang w:val="en-US" w:eastAsia="pl-PL"/>
        </w:rPr>
        <w:t xml:space="preserve">. </w:t>
      </w:r>
      <w:r>
        <w:rPr>
          <w:iCs/>
          <w:lang w:val="en-US" w:eastAsia="pl-PL"/>
        </w:rPr>
        <w:t>International Journal of Inclusive Education</w:t>
      </w:r>
      <w:r>
        <w:rPr>
          <w:lang w:val="en-US" w:eastAsia="pl-PL"/>
        </w:rPr>
        <w:t>, 14 (2), s. 183–193.</w:t>
      </w:r>
    </w:p>
    <w:p w14:paraId="28366B62" w14:textId="77777777" w:rsidR="00715A60" w:rsidRDefault="009A54EC">
      <w:pPr>
        <w:jc w:val="left"/>
        <w:rPr>
          <w:lang w:val="en-US" w:eastAsia="pl-PL"/>
        </w:rPr>
      </w:pPr>
      <w:proofErr w:type="spellStart"/>
      <w:r>
        <w:rPr>
          <w:lang w:val="en-US" w:eastAsia="pl-PL"/>
        </w:rPr>
        <w:t>Broer</w:t>
      </w:r>
      <w:proofErr w:type="spellEnd"/>
      <w:r>
        <w:rPr>
          <w:lang w:val="en-US" w:eastAsia="pl-PL"/>
        </w:rPr>
        <w:t xml:space="preserve">, M., Doyle, M. and </w:t>
      </w:r>
      <w:proofErr w:type="spellStart"/>
      <w:r>
        <w:rPr>
          <w:lang w:val="en-US" w:eastAsia="pl-PL"/>
        </w:rPr>
        <w:t>Giangreco</w:t>
      </w:r>
      <w:proofErr w:type="spellEnd"/>
      <w:r>
        <w:rPr>
          <w:lang w:val="en-US" w:eastAsia="pl-PL"/>
        </w:rPr>
        <w:t xml:space="preserve">, M., 2005. </w:t>
      </w:r>
      <w:r>
        <w:rPr>
          <w:i/>
          <w:lang w:val="en-US" w:eastAsia="pl-PL"/>
        </w:rPr>
        <w:t>Perspectives of students with intellectual disabilities about their experiences with paraprofessional support</w:t>
      </w:r>
      <w:r>
        <w:rPr>
          <w:lang w:val="en-US" w:eastAsia="pl-PL"/>
        </w:rPr>
        <w:t xml:space="preserve">. </w:t>
      </w:r>
      <w:r>
        <w:rPr>
          <w:iCs/>
          <w:lang w:val="en-US" w:eastAsia="pl-PL"/>
        </w:rPr>
        <w:t>Exceptional Children,</w:t>
      </w:r>
      <w:r>
        <w:rPr>
          <w:lang w:val="en-US" w:eastAsia="pl-PL"/>
        </w:rPr>
        <w:t xml:space="preserve"> 71 (4), s. 415–30.</w:t>
      </w:r>
    </w:p>
    <w:p w14:paraId="4AC25555" w14:textId="77777777" w:rsidR="00715A60" w:rsidRDefault="009A54EC">
      <w:pPr>
        <w:jc w:val="left"/>
        <w:rPr>
          <w:lang w:eastAsia="pl-PL"/>
        </w:rPr>
      </w:pPr>
      <w:proofErr w:type="spellStart"/>
      <w:r>
        <w:rPr>
          <w:lang w:val="en-US" w:eastAsia="pl-PL"/>
        </w:rPr>
        <w:t>Causton-Theoharis</w:t>
      </w:r>
      <w:proofErr w:type="spellEnd"/>
      <w:r>
        <w:rPr>
          <w:lang w:val="en-US" w:eastAsia="pl-PL"/>
        </w:rPr>
        <w:t xml:space="preserve">, J. 2009. </w:t>
      </w:r>
      <w:r>
        <w:rPr>
          <w:i/>
          <w:lang w:val="en-US" w:eastAsia="pl-PL"/>
        </w:rPr>
        <w:t>The Golden Rule of Providing Support in Inclusive Classrooms: Support others as you would wish to be supported</w:t>
      </w:r>
      <w:r>
        <w:rPr>
          <w:lang w:val="en-US" w:eastAsia="pl-PL"/>
        </w:rPr>
        <w:t xml:space="preserve">. </w:t>
      </w:r>
      <w:proofErr w:type="spellStart"/>
      <w:r>
        <w:rPr>
          <w:lang w:eastAsia="pl-PL"/>
        </w:rPr>
        <w:t>Teaching</w:t>
      </w:r>
      <w:proofErr w:type="spell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Exceptional</w:t>
      </w:r>
      <w:proofErr w:type="spell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Children</w:t>
      </w:r>
      <w:proofErr w:type="spellEnd"/>
      <w:r>
        <w:rPr>
          <w:lang w:eastAsia="pl-PL"/>
        </w:rPr>
        <w:t>,</w:t>
      </w:r>
      <w:r>
        <w:rPr>
          <w:i/>
          <w:lang w:eastAsia="pl-PL"/>
        </w:rPr>
        <w:t xml:space="preserve"> </w:t>
      </w:r>
      <w:r>
        <w:rPr>
          <w:lang w:eastAsia="pl-PL"/>
        </w:rPr>
        <w:t>42, s. 2, 36-43.</w:t>
      </w:r>
    </w:p>
    <w:p w14:paraId="1C5089B4" w14:textId="77777777" w:rsidR="00715A60" w:rsidRDefault="009A54EC">
      <w:pPr>
        <w:jc w:val="left"/>
        <w:rPr>
          <w:lang w:val="en-GB" w:eastAsia="pl-PL"/>
        </w:rPr>
      </w:pPr>
      <w:bookmarkStart w:id="1" w:name="__DdeLink__826_2494525704"/>
      <w:r>
        <w:rPr>
          <w:lang w:eastAsia="pl-PL"/>
        </w:rPr>
        <w:t xml:space="preserve">Domagała-Zyśk, E. (2018). </w:t>
      </w:r>
      <w:r>
        <w:rPr>
          <w:i/>
          <w:lang w:eastAsia="pl-PL"/>
        </w:rPr>
        <w:t>Dostosowanie lekcji języka angielskiego jako obcego do potrzeb uczniów z dysfunkcją słuchu w nauczaniu wczesnoszkolnym</w:t>
      </w:r>
      <w:r>
        <w:rPr>
          <w:lang w:eastAsia="pl-PL"/>
        </w:rPr>
        <w:t xml:space="preserve">. </w:t>
      </w:r>
      <w:proofErr w:type="spellStart"/>
      <w:r>
        <w:rPr>
          <w:lang w:val="en-GB" w:eastAsia="pl-PL"/>
        </w:rPr>
        <w:t>Szkoła</w:t>
      </w:r>
      <w:proofErr w:type="spellEnd"/>
      <w:r>
        <w:rPr>
          <w:lang w:val="en-GB" w:eastAsia="pl-PL"/>
        </w:rPr>
        <w:t xml:space="preserve"> </w:t>
      </w:r>
      <w:proofErr w:type="spellStart"/>
      <w:r>
        <w:rPr>
          <w:lang w:val="en-GB" w:eastAsia="pl-PL"/>
        </w:rPr>
        <w:t>Specjalna</w:t>
      </w:r>
      <w:proofErr w:type="spellEnd"/>
      <w:r>
        <w:rPr>
          <w:lang w:val="en-GB" w:eastAsia="pl-PL"/>
        </w:rPr>
        <w:t xml:space="preserve"> 1, s. 12-20.</w:t>
      </w:r>
      <w:bookmarkEnd w:id="1"/>
    </w:p>
    <w:p w14:paraId="58BF807A" w14:textId="77777777" w:rsidR="00715A60" w:rsidRDefault="009A54EC">
      <w:pPr>
        <w:jc w:val="left"/>
        <w:rPr>
          <w:lang w:val="en-US" w:eastAsia="pl-PL"/>
        </w:rPr>
      </w:pPr>
      <w:r>
        <w:rPr>
          <w:i/>
          <w:lang w:val="en-GB" w:eastAsia="pl-PL"/>
        </w:rPr>
        <w:t>Education for all. Special needs and inclusive education in Malta</w:t>
      </w:r>
      <w:r>
        <w:rPr>
          <w:lang w:val="en-GB" w:eastAsia="pl-PL"/>
        </w:rPr>
        <w:t>. Annex 2: Desk Research Report. European Agency for Special Needs and Inclusive Education.</w:t>
      </w:r>
    </w:p>
    <w:p w14:paraId="45B0AA1A" w14:textId="77777777" w:rsidR="00715A60" w:rsidRDefault="009A54EC">
      <w:pPr>
        <w:jc w:val="left"/>
        <w:rPr>
          <w:lang w:val="en-US" w:eastAsia="pl-PL"/>
        </w:rPr>
      </w:pPr>
      <w:r>
        <w:rPr>
          <w:lang w:val="en-US" w:eastAsia="pl-PL"/>
        </w:rPr>
        <w:t xml:space="preserve">Farrell, P., Alborz, A., </w:t>
      </w:r>
      <w:proofErr w:type="spellStart"/>
      <w:r>
        <w:rPr>
          <w:lang w:val="en-US" w:eastAsia="pl-PL"/>
        </w:rPr>
        <w:t>Howes</w:t>
      </w:r>
      <w:proofErr w:type="spellEnd"/>
      <w:r>
        <w:rPr>
          <w:lang w:val="en-US" w:eastAsia="pl-PL"/>
        </w:rPr>
        <w:t xml:space="preserve">, A., and Pearson, D., 2010. </w:t>
      </w:r>
      <w:r>
        <w:rPr>
          <w:i/>
          <w:lang w:val="en-US" w:eastAsia="pl-PL"/>
        </w:rPr>
        <w:t>The Impact of Teaching Assistants on Improving Pupils Academic Achievement in Mainstream School: A Review of the Literature</w:t>
      </w:r>
      <w:r>
        <w:rPr>
          <w:lang w:val="en-US" w:eastAsia="pl-PL"/>
        </w:rPr>
        <w:t>. Educational Review. Vol. 62 (4), s. 435- 448.</w:t>
      </w:r>
    </w:p>
    <w:p w14:paraId="257A82DC" w14:textId="77777777" w:rsidR="00715A60" w:rsidRDefault="009A54EC">
      <w:pPr>
        <w:jc w:val="left"/>
        <w:rPr>
          <w:lang w:val="en-US" w:eastAsia="pl-PL"/>
        </w:rPr>
      </w:pPr>
      <w:proofErr w:type="spellStart"/>
      <w:r>
        <w:rPr>
          <w:lang w:val="en-US" w:eastAsia="pl-PL"/>
        </w:rPr>
        <w:t>Giangreco</w:t>
      </w:r>
      <w:proofErr w:type="spellEnd"/>
      <w:r>
        <w:rPr>
          <w:lang w:val="en-US" w:eastAsia="pl-PL"/>
        </w:rPr>
        <w:t xml:space="preserve">, M.F., 2010. </w:t>
      </w:r>
      <w:r>
        <w:rPr>
          <w:i/>
          <w:lang w:val="en-US" w:eastAsia="pl-PL"/>
        </w:rPr>
        <w:t>One-to-one paraprofessionals for students with disabilities in inclusive classrooms: Is conventional wisdom wrong?</w:t>
      </w:r>
      <w:r>
        <w:rPr>
          <w:lang w:val="en-US" w:eastAsia="pl-PL"/>
        </w:rPr>
        <w:t xml:space="preserve">, </w:t>
      </w:r>
      <w:r>
        <w:rPr>
          <w:iCs/>
          <w:lang w:val="en-US" w:eastAsia="pl-PL"/>
        </w:rPr>
        <w:t>Intellectual and Developmental Disabilitie</w:t>
      </w:r>
      <w:r>
        <w:rPr>
          <w:lang w:val="en-US" w:eastAsia="pl-PL"/>
        </w:rPr>
        <w:t>s, 48 (1), s. 1–13.</w:t>
      </w:r>
    </w:p>
    <w:p w14:paraId="67FAFC79" w14:textId="77777777" w:rsidR="00715A60" w:rsidRDefault="009A54EC">
      <w:pPr>
        <w:jc w:val="left"/>
        <w:rPr>
          <w:lang w:val="en-US" w:eastAsia="pl-PL"/>
        </w:rPr>
      </w:pPr>
      <w:proofErr w:type="spellStart"/>
      <w:r>
        <w:rPr>
          <w:lang w:val="en-US" w:eastAsia="pl-PL"/>
        </w:rPr>
        <w:t>Giangreco</w:t>
      </w:r>
      <w:proofErr w:type="spellEnd"/>
      <w:r>
        <w:rPr>
          <w:lang w:val="en-US" w:eastAsia="pl-PL"/>
        </w:rPr>
        <w:t xml:space="preserve">, M.F. and Doyle, M.B., 2007. </w:t>
      </w:r>
      <w:r>
        <w:rPr>
          <w:i/>
          <w:lang w:val="en-US" w:eastAsia="pl-PL"/>
        </w:rPr>
        <w:t>Teacher Assistants in Inclusive Schools</w:t>
      </w:r>
      <w:r>
        <w:rPr>
          <w:lang w:val="en-US" w:eastAsia="pl-PL"/>
        </w:rPr>
        <w:t xml:space="preserve">. W: L. Florian (Ed.), </w:t>
      </w:r>
      <w:r>
        <w:rPr>
          <w:iCs/>
          <w:lang w:val="en-US" w:eastAsia="pl-PL"/>
        </w:rPr>
        <w:t>The SAGE Handbook of Special Education</w:t>
      </w:r>
      <w:r>
        <w:rPr>
          <w:lang w:val="en-US" w:eastAsia="pl-PL"/>
        </w:rPr>
        <w:t>. London: SAGE Publications.</w:t>
      </w:r>
    </w:p>
    <w:p w14:paraId="22B4A3E5" w14:textId="77777777" w:rsidR="00715A60" w:rsidRDefault="009A54EC">
      <w:pPr>
        <w:jc w:val="left"/>
        <w:rPr>
          <w:lang w:val="en-US" w:eastAsia="pl-PL"/>
        </w:rPr>
      </w:pPr>
      <w:proofErr w:type="spellStart"/>
      <w:r>
        <w:rPr>
          <w:lang w:val="en-US" w:eastAsia="pl-PL"/>
        </w:rPr>
        <w:t>Giangreco</w:t>
      </w:r>
      <w:proofErr w:type="spellEnd"/>
      <w:r>
        <w:rPr>
          <w:lang w:val="en-US" w:eastAsia="pl-PL"/>
        </w:rPr>
        <w:t xml:space="preserve">, M.F. and Suter, J.C., 2009. </w:t>
      </w:r>
      <w:r>
        <w:rPr>
          <w:i/>
          <w:lang w:val="en-US" w:eastAsia="pl-PL"/>
        </w:rPr>
        <w:t>Numbers that count: Exploring special education and paraprofessional service delivery in Inclusion-oriented schools</w:t>
      </w:r>
      <w:r>
        <w:rPr>
          <w:lang w:val="en-US" w:eastAsia="pl-PL"/>
        </w:rPr>
        <w:t xml:space="preserve">. </w:t>
      </w:r>
      <w:r>
        <w:rPr>
          <w:iCs/>
          <w:lang w:val="en-US" w:eastAsia="pl-PL"/>
        </w:rPr>
        <w:t>Journal of Special Education,</w:t>
      </w:r>
      <w:r>
        <w:rPr>
          <w:i/>
          <w:iCs/>
          <w:lang w:val="en-US" w:eastAsia="pl-PL"/>
        </w:rPr>
        <w:t xml:space="preserve"> </w:t>
      </w:r>
      <w:r>
        <w:rPr>
          <w:lang w:val="en-US" w:eastAsia="pl-PL"/>
        </w:rPr>
        <w:t>43 (2), s. 81–93.</w:t>
      </w:r>
    </w:p>
    <w:p w14:paraId="07005E4A" w14:textId="77777777" w:rsidR="00715A60" w:rsidRDefault="009A54EC">
      <w:pPr>
        <w:jc w:val="left"/>
        <w:rPr>
          <w:lang w:val="en-US" w:eastAsia="pl-PL"/>
        </w:rPr>
      </w:pPr>
      <w:r>
        <w:rPr>
          <w:lang w:val="en-US" w:eastAsia="pl-PL"/>
        </w:rPr>
        <w:t xml:space="preserve">Groom, B., 2006. </w:t>
      </w:r>
      <w:r>
        <w:rPr>
          <w:i/>
          <w:lang w:val="en-US" w:eastAsia="pl-PL"/>
        </w:rPr>
        <w:t>Building relationships for learning: the developing role of the teaching assistant</w:t>
      </w:r>
      <w:r>
        <w:rPr>
          <w:lang w:val="en-US" w:eastAsia="pl-PL"/>
        </w:rPr>
        <w:t>. Support for Learning, 21 (4), s. 199-203.</w:t>
      </w:r>
    </w:p>
    <w:p w14:paraId="342DE50C" w14:textId="77777777" w:rsidR="00715A60" w:rsidRDefault="009A54EC">
      <w:pPr>
        <w:jc w:val="left"/>
        <w:rPr>
          <w:lang w:val="en-US" w:eastAsia="pl-PL"/>
        </w:rPr>
      </w:pPr>
      <w:r>
        <w:rPr>
          <w:lang w:val="en-US" w:eastAsia="pl-PL"/>
        </w:rPr>
        <w:lastRenderedPageBreak/>
        <w:t xml:space="preserve">Kerry, T. 2005. </w:t>
      </w:r>
      <w:r>
        <w:rPr>
          <w:i/>
          <w:lang w:val="en-US" w:eastAsia="pl-PL"/>
        </w:rPr>
        <w:t>Towards a Typology for Conceptualizing the Roles of Teaching Assistants</w:t>
      </w:r>
      <w:r>
        <w:rPr>
          <w:lang w:val="en-US" w:eastAsia="pl-PL"/>
        </w:rPr>
        <w:t>. Educational Review. Exceptional Children. Vol. 57 (3), s. 373- 384.</w:t>
      </w:r>
    </w:p>
    <w:p w14:paraId="5FB8BE9F" w14:textId="77777777" w:rsidR="00715A60" w:rsidRDefault="009A54EC">
      <w:pPr>
        <w:jc w:val="left"/>
        <w:rPr>
          <w:lang w:val="en-US" w:eastAsia="pl-PL"/>
        </w:rPr>
      </w:pPr>
      <w:proofErr w:type="spellStart"/>
      <w:r>
        <w:rPr>
          <w:lang w:val="en-US" w:eastAsia="pl-PL"/>
        </w:rPr>
        <w:t>MacBeath</w:t>
      </w:r>
      <w:proofErr w:type="spellEnd"/>
      <w:r>
        <w:rPr>
          <w:lang w:val="en-US" w:eastAsia="pl-PL"/>
        </w:rPr>
        <w:t xml:space="preserve">, J. Galton, M. </w:t>
      </w:r>
      <w:proofErr w:type="spellStart"/>
      <w:r>
        <w:rPr>
          <w:lang w:val="en-US" w:eastAsia="pl-PL"/>
        </w:rPr>
        <w:t>Steward,S</w:t>
      </w:r>
      <w:proofErr w:type="spellEnd"/>
      <w:r>
        <w:rPr>
          <w:lang w:val="en-US" w:eastAsia="pl-PL"/>
        </w:rPr>
        <w:t xml:space="preserve">. </w:t>
      </w:r>
      <w:proofErr w:type="spellStart"/>
      <w:r>
        <w:rPr>
          <w:lang w:val="en-US" w:eastAsia="pl-PL"/>
        </w:rPr>
        <w:t>MacBeath</w:t>
      </w:r>
      <w:proofErr w:type="spellEnd"/>
      <w:r>
        <w:rPr>
          <w:lang w:val="en-US" w:eastAsia="pl-PL"/>
        </w:rPr>
        <w:t xml:space="preserve">, A. Page, C. 2006. </w:t>
      </w:r>
      <w:r>
        <w:rPr>
          <w:i/>
          <w:lang w:val="en-US" w:eastAsia="pl-PL"/>
        </w:rPr>
        <w:t>The Costs of Inclusion – a report commissioned by the National Union of Teachers concerning inclusion in schools</w:t>
      </w:r>
      <w:r>
        <w:rPr>
          <w:lang w:val="en-US" w:eastAsia="pl-PL"/>
        </w:rPr>
        <w:t>. Cambridge : University of Cambridge.</w:t>
      </w:r>
    </w:p>
    <w:p w14:paraId="4D75BB9E" w14:textId="77777777" w:rsidR="00715A60" w:rsidRDefault="009A54EC">
      <w:pPr>
        <w:jc w:val="left"/>
        <w:rPr>
          <w:lang w:val="en-US" w:eastAsia="pl-PL"/>
        </w:rPr>
      </w:pPr>
      <w:proofErr w:type="spellStart"/>
      <w:r>
        <w:rPr>
          <w:lang w:val="en-US" w:eastAsia="pl-PL"/>
        </w:rPr>
        <w:t>Mortier</w:t>
      </w:r>
      <w:proofErr w:type="spellEnd"/>
      <w:r>
        <w:rPr>
          <w:lang w:val="en-US" w:eastAsia="pl-PL"/>
        </w:rPr>
        <w:t xml:space="preserve">, K., </w:t>
      </w:r>
      <w:proofErr w:type="spellStart"/>
      <w:r>
        <w:rPr>
          <w:lang w:val="en-US" w:eastAsia="pl-PL"/>
        </w:rPr>
        <w:t>Desimpel</w:t>
      </w:r>
      <w:proofErr w:type="spellEnd"/>
      <w:r>
        <w:rPr>
          <w:lang w:val="en-US" w:eastAsia="pl-PL"/>
        </w:rPr>
        <w:t xml:space="preserve">, L., De </w:t>
      </w:r>
      <w:proofErr w:type="spellStart"/>
      <w:r>
        <w:rPr>
          <w:lang w:val="en-US" w:eastAsia="pl-PL"/>
        </w:rPr>
        <w:t>Schauwer</w:t>
      </w:r>
      <w:proofErr w:type="spellEnd"/>
      <w:r>
        <w:rPr>
          <w:lang w:val="en-US" w:eastAsia="pl-PL"/>
        </w:rPr>
        <w:t>, E. and Van Hove, G., 2011</w:t>
      </w:r>
      <w:r>
        <w:rPr>
          <w:i/>
          <w:lang w:val="en-US" w:eastAsia="pl-PL"/>
        </w:rPr>
        <w:t>. I want support, not comments: children’s perspectives on supports in their life.</w:t>
      </w:r>
      <w:r>
        <w:rPr>
          <w:lang w:val="en-US" w:eastAsia="pl-PL"/>
        </w:rPr>
        <w:t xml:space="preserve"> </w:t>
      </w:r>
      <w:r>
        <w:rPr>
          <w:iCs/>
          <w:lang w:val="en-US" w:eastAsia="pl-PL"/>
        </w:rPr>
        <w:t>Disability &amp; Society</w:t>
      </w:r>
      <w:r>
        <w:rPr>
          <w:lang w:val="en-US" w:eastAsia="pl-PL"/>
        </w:rPr>
        <w:t>, 26 (2), s. 207–221.</w:t>
      </w:r>
    </w:p>
    <w:p w14:paraId="38AB7EC8" w14:textId="77777777" w:rsidR="00715A60" w:rsidRDefault="009A54EC">
      <w:pPr>
        <w:jc w:val="left"/>
        <w:rPr>
          <w:lang w:val="en-US" w:eastAsia="pl-PL"/>
        </w:rPr>
      </w:pPr>
      <w:r>
        <w:rPr>
          <w:lang w:val="en-US" w:eastAsia="pl-PL"/>
        </w:rPr>
        <w:t xml:space="preserve">New Brunswick Association for Community Living, 2007. </w:t>
      </w:r>
      <w:r>
        <w:rPr>
          <w:i/>
          <w:iCs/>
          <w:lang w:val="en-US" w:eastAsia="pl-PL"/>
        </w:rPr>
        <w:t>Brief on Systemic Barriers to Implementing Inclusive Education in New Brunswick.</w:t>
      </w:r>
    </w:p>
    <w:p w14:paraId="262B8517" w14:textId="77777777" w:rsidR="00715A60" w:rsidRDefault="009A54EC">
      <w:pPr>
        <w:jc w:val="left"/>
        <w:rPr>
          <w:lang w:val="en-US" w:eastAsia="pl-PL"/>
        </w:rPr>
      </w:pPr>
      <w:r>
        <w:rPr>
          <w:lang w:val="en-US" w:eastAsia="pl-PL"/>
        </w:rPr>
        <w:t xml:space="preserve">Rose, R. and O’Neill, A., 2009. </w:t>
      </w:r>
      <w:r>
        <w:rPr>
          <w:i/>
          <w:lang w:val="en-US" w:eastAsia="pl-PL"/>
        </w:rPr>
        <w:t>Classroom Support for Inclusion in England and Ireland: an evaluation of contrasting models.</w:t>
      </w:r>
      <w:r>
        <w:rPr>
          <w:lang w:val="en-US" w:eastAsia="pl-PL"/>
        </w:rPr>
        <w:t xml:space="preserve"> </w:t>
      </w:r>
      <w:r>
        <w:rPr>
          <w:iCs/>
          <w:lang w:val="en-US" w:eastAsia="pl-PL"/>
        </w:rPr>
        <w:t>Research in Comparative and International Studies</w:t>
      </w:r>
      <w:r>
        <w:rPr>
          <w:lang w:val="en-US" w:eastAsia="pl-PL"/>
        </w:rPr>
        <w:t>, 4 (3), s. 250–261.</w:t>
      </w:r>
    </w:p>
    <w:p w14:paraId="6E9D934D" w14:textId="77777777" w:rsidR="00715A60" w:rsidRDefault="009A54EC">
      <w:pPr>
        <w:jc w:val="left"/>
        <w:rPr>
          <w:lang w:val="en-US" w:eastAsia="pl-PL"/>
        </w:rPr>
      </w:pPr>
      <w:r>
        <w:rPr>
          <w:lang w:val="en-US" w:eastAsia="pl-PL"/>
        </w:rPr>
        <w:t xml:space="preserve">Saddler, H. 2013. </w:t>
      </w:r>
      <w:r>
        <w:rPr>
          <w:i/>
          <w:lang w:val="en-US" w:eastAsia="pl-PL"/>
        </w:rPr>
        <w:t xml:space="preserve">Researching the influence of teaching assistants on the learning of pupils identified with special educational needs in mainstream primary schools: exploring social inclusion. </w:t>
      </w:r>
      <w:r>
        <w:rPr>
          <w:lang w:val="en-US" w:eastAsia="pl-PL"/>
        </w:rPr>
        <w:t>Journal of Research in Special Educational Needs DOI: 10.1111/1471-3802.12019</w:t>
      </w:r>
    </w:p>
    <w:p w14:paraId="2E28E9E9" w14:textId="77777777" w:rsidR="00715A60" w:rsidRDefault="009A54EC">
      <w:pPr>
        <w:jc w:val="left"/>
        <w:rPr>
          <w:lang w:val="en-US" w:eastAsia="pl-PL"/>
        </w:rPr>
      </w:pPr>
      <w:proofErr w:type="spellStart"/>
      <w:r>
        <w:rPr>
          <w:lang w:val="en-US" w:eastAsia="pl-PL"/>
        </w:rPr>
        <w:t>Takala</w:t>
      </w:r>
      <w:proofErr w:type="spellEnd"/>
      <w:r>
        <w:rPr>
          <w:lang w:val="en-US" w:eastAsia="pl-PL"/>
        </w:rPr>
        <w:t xml:space="preserve">, M (2007). </w:t>
      </w:r>
      <w:r>
        <w:rPr>
          <w:i/>
          <w:lang w:val="en-US" w:eastAsia="pl-PL"/>
        </w:rPr>
        <w:t>The work of Classroom Assistants in Special and Mainstream Education in Finland</w:t>
      </w:r>
      <w:r>
        <w:rPr>
          <w:lang w:val="en-US" w:eastAsia="pl-PL"/>
        </w:rPr>
        <w:t>. British Journal of Special Education. Vol. 34 (1), s. 50-57.</w:t>
      </w:r>
    </w:p>
    <w:p w14:paraId="72A249B6" w14:textId="77777777" w:rsidR="00715A60" w:rsidRDefault="009A54EC">
      <w:pPr>
        <w:jc w:val="left"/>
        <w:rPr>
          <w:lang w:val="en-GB" w:eastAsia="pl-PL"/>
        </w:rPr>
      </w:pPr>
      <w:r>
        <w:rPr>
          <w:i/>
          <w:iCs/>
          <w:lang w:val="en-GB" w:eastAsia="pl-PL"/>
        </w:rPr>
        <w:t>The impact of classroom support: new evidence.</w:t>
      </w:r>
      <w:r>
        <w:rPr>
          <w:lang w:val="en-GB" w:eastAsia="pl-PL"/>
        </w:rPr>
        <w:t xml:space="preserve"> General Teaching Council for England. Research for Teachers. Published online: 1.10.2010.</w:t>
      </w:r>
    </w:p>
    <w:p w14:paraId="56F2C28D" w14:textId="77777777" w:rsidR="00715A60" w:rsidRDefault="009A54EC">
      <w:pPr>
        <w:jc w:val="left"/>
        <w:rPr>
          <w:lang w:val="en-US" w:eastAsia="pl-PL"/>
        </w:rPr>
      </w:pPr>
      <w:proofErr w:type="spellStart"/>
      <w:r>
        <w:rPr>
          <w:lang w:val="en-US" w:eastAsia="pl-PL"/>
        </w:rPr>
        <w:t>Tutty</w:t>
      </w:r>
      <w:proofErr w:type="spellEnd"/>
      <w:r>
        <w:rPr>
          <w:lang w:val="en-US" w:eastAsia="pl-PL"/>
        </w:rPr>
        <w:t xml:space="preserve">, C and Hocking, C. 2004. </w:t>
      </w:r>
      <w:r>
        <w:rPr>
          <w:i/>
          <w:lang w:val="en-US" w:eastAsia="pl-PL"/>
        </w:rPr>
        <w:t>A Shackled Heart: Teacher Aides’ Experience of Supporting Students with High Needs in Regular Classes</w:t>
      </w:r>
      <w:r>
        <w:rPr>
          <w:lang w:val="en-US" w:eastAsia="pl-PL"/>
        </w:rPr>
        <w:t xml:space="preserve">. </w:t>
      </w:r>
      <w:proofErr w:type="spellStart"/>
      <w:r>
        <w:rPr>
          <w:lang w:val="en-US" w:eastAsia="pl-PL"/>
        </w:rPr>
        <w:t>Kairaranga</w:t>
      </w:r>
      <w:proofErr w:type="spellEnd"/>
      <w:r>
        <w:rPr>
          <w:lang w:val="en-US" w:eastAsia="pl-PL"/>
        </w:rPr>
        <w:t>, 5 (2), s. 3-9.</w:t>
      </w:r>
    </w:p>
    <w:p w14:paraId="3A1E89BE" w14:textId="77777777" w:rsidR="00715A60" w:rsidRDefault="009A54EC">
      <w:pPr>
        <w:jc w:val="left"/>
        <w:rPr>
          <w:lang w:val="en-US" w:eastAsia="pl-PL"/>
        </w:rPr>
      </w:pPr>
      <w:r>
        <w:rPr>
          <w:lang w:val="en-US" w:eastAsia="pl-PL"/>
        </w:rPr>
        <w:t xml:space="preserve">Ware, J., Balfe, T., Butler, C., Day, T., </w:t>
      </w:r>
      <w:proofErr w:type="spellStart"/>
      <w:r>
        <w:rPr>
          <w:lang w:val="en-US" w:eastAsia="pl-PL"/>
        </w:rPr>
        <w:t>Dupont</w:t>
      </w:r>
      <w:proofErr w:type="spellEnd"/>
      <w:r>
        <w:rPr>
          <w:lang w:val="en-US" w:eastAsia="pl-PL"/>
        </w:rPr>
        <w:t xml:space="preserve">, M., </w:t>
      </w:r>
      <w:proofErr w:type="spellStart"/>
      <w:r>
        <w:rPr>
          <w:lang w:val="en-US" w:eastAsia="pl-PL"/>
        </w:rPr>
        <w:t>Harten</w:t>
      </w:r>
      <w:proofErr w:type="spellEnd"/>
      <w:r>
        <w:rPr>
          <w:lang w:val="en-US" w:eastAsia="pl-PL"/>
        </w:rPr>
        <w:t xml:space="preserve">, C., Farrell, A.M., McDaid, R., </w:t>
      </w:r>
      <w:proofErr w:type="spellStart"/>
      <w:r>
        <w:rPr>
          <w:lang w:val="en-US" w:eastAsia="pl-PL"/>
        </w:rPr>
        <w:t>O’Riordan</w:t>
      </w:r>
      <w:proofErr w:type="spellEnd"/>
      <w:r>
        <w:rPr>
          <w:lang w:val="en-US" w:eastAsia="pl-PL"/>
        </w:rPr>
        <w:t xml:space="preserve">, M., </w:t>
      </w:r>
      <w:proofErr w:type="spellStart"/>
      <w:r>
        <w:rPr>
          <w:lang w:val="en-US" w:eastAsia="pl-PL"/>
        </w:rPr>
        <w:t>Prunty</w:t>
      </w:r>
      <w:proofErr w:type="spellEnd"/>
      <w:r>
        <w:rPr>
          <w:lang w:val="en-US" w:eastAsia="pl-PL"/>
        </w:rPr>
        <w:t xml:space="preserve">, A. and Travers, J., 2009. </w:t>
      </w:r>
      <w:r>
        <w:rPr>
          <w:i/>
          <w:iCs/>
          <w:lang w:val="en-US" w:eastAsia="pl-PL"/>
        </w:rPr>
        <w:t>Research Report on the Role of Special Schools and Classes in Ireland</w:t>
      </w:r>
      <w:r>
        <w:rPr>
          <w:lang w:val="en-US" w:eastAsia="pl-PL"/>
        </w:rPr>
        <w:t xml:space="preserve">. NCSE Research Report no. 4. Trim, Co. </w:t>
      </w:r>
      <w:proofErr w:type="spellStart"/>
      <w:r>
        <w:rPr>
          <w:lang w:val="en-US" w:eastAsia="pl-PL"/>
        </w:rPr>
        <w:t>Meath</w:t>
      </w:r>
      <w:proofErr w:type="spellEnd"/>
      <w:r>
        <w:rPr>
          <w:lang w:val="en-US" w:eastAsia="pl-PL"/>
        </w:rPr>
        <w:t>: National Council for Special Education.</w:t>
      </w:r>
    </w:p>
    <w:p w14:paraId="409714CA" w14:textId="77777777" w:rsidR="00715A60" w:rsidRDefault="009A54EC">
      <w:pPr>
        <w:jc w:val="left"/>
        <w:rPr>
          <w:lang w:val="en-US" w:eastAsia="pl-PL"/>
        </w:rPr>
      </w:pPr>
      <w:r>
        <w:rPr>
          <w:lang w:val="en-US" w:eastAsia="pl-PL"/>
        </w:rPr>
        <w:t xml:space="preserve">Webster, R., Blatchford, P., Bassett, P., Brown, P., Martin, C. and Russell, A. 2010. </w:t>
      </w:r>
      <w:r>
        <w:rPr>
          <w:i/>
          <w:lang w:val="en-US" w:eastAsia="pl-PL"/>
        </w:rPr>
        <w:t xml:space="preserve">Double standards and first principles framing teacher assistant support for pupils with special educational needs. </w:t>
      </w:r>
      <w:r>
        <w:rPr>
          <w:lang w:val="en-US" w:eastAsia="pl-PL"/>
        </w:rPr>
        <w:t>European Journal of Special Educational Needs, 25(4), s. 319-336.</w:t>
      </w:r>
    </w:p>
    <w:p w14:paraId="7F057041" w14:textId="77777777" w:rsidR="00715A60" w:rsidRDefault="009A54EC">
      <w:pPr>
        <w:jc w:val="left"/>
        <w:rPr>
          <w:lang w:val="en-US" w:eastAsia="pl-PL"/>
        </w:rPr>
      </w:pPr>
      <w:r>
        <w:rPr>
          <w:lang w:val="en-US" w:eastAsia="pl-PL"/>
        </w:rPr>
        <w:t xml:space="preserve">Webster, R. and Blatchford, P., 2012. </w:t>
      </w:r>
      <w:r>
        <w:rPr>
          <w:i/>
          <w:lang w:val="en-US" w:eastAsia="pl-PL"/>
        </w:rPr>
        <w:t>Supporting Learning? How effective are teaching assistants</w:t>
      </w:r>
      <w:r>
        <w:rPr>
          <w:lang w:val="en-US" w:eastAsia="pl-PL"/>
        </w:rPr>
        <w:t>. In P Adey and J Dillon (eds.). Bad Education. Debunking myths in education. Maidenhead OUP.</w:t>
      </w:r>
    </w:p>
    <w:p w14:paraId="0EB07CE1" w14:textId="77777777" w:rsidR="00715A60" w:rsidRDefault="009A54EC">
      <w:pPr>
        <w:jc w:val="left"/>
      </w:pPr>
      <w:r>
        <w:rPr>
          <w:lang w:val="en-GB" w:eastAsia="pl-PL"/>
        </w:rPr>
        <w:t xml:space="preserve">Webster, R. and Blatchford, P., 2013. </w:t>
      </w:r>
      <w:r>
        <w:rPr>
          <w:i/>
          <w:iCs/>
          <w:lang w:val="en-GB" w:eastAsia="pl-PL"/>
        </w:rPr>
        <w:t xml:space="preserve">The Making a Statement project. </w:t>
      </w:r>
      <w:proofErr w:type="spellStart"/>
      <w:r>
        <w:rPr>
          <w:i/>
          <w:iCs/>
          <w:lang w:eastAsia="pl-PL"/>
        </w:rPr>
        <w:t>Final</w:t>
      </w:r>
      <w:proofErr w:type="spellEnd"/>
      <w:r>
        <w:rPr>
          <w:i/>
          <w:iCs/>
          <w:lang w:eastAsia="pl-PL"/>
        </w:rPr>
        <w:t xml:space="preserve"> Report</w:t>
      </w:r>
      <w:r>
        <w:rPr>
          <w:lang w:eastAsia="pl-PL"/>
        </w:rPr>
        <w:t xml:space="preserve">. London: </w:t>
      </w:r>
      <w:proofErr w:type="spellStart"/>
      <w:r>
        <w:rPr>
          <w:lang w:eastAsia="pl-PL"/>
        </w:rPr>
        <w:t>Institute</w:t>
      </w:r>
      <w:proofErr w:type="spellEnd"/>
      <w:r>
        <w:rPr>
          <w:lang w:eastAsia="pl-PL"/>
        </w:rPr>
        <w:t xml:space="preserve"> of </w:t>
      </w:r>
      <w:proofErr w:type="spellStart"/>
      <w:r>
        <w:rPr>
          <w:lang w:eastAsia="pl-PL"/>
        </w:rPr>
        <w:t>Education</w:t>
      </w:r>
      <w:proofErr w:type="spellEnd"/>
      <w:r>
        <w:rPr>
          <w:lang w:eastAsia="pl-PL"/>
        </w:rPr>
        <w:t xml:space="preserve"> and </w:t>
      </w:r>
      <w:proofErr w:type="spellStart"/>
      <w:r>
        <w:rPr>
          <w:lang w:eastAsia="pl-PL"/>
        </w:rPr>
        <w:t>Nuffield</w:t>
      </w:r>
      <w:proofErr w:type="spellEnd"/>
      <w:r>
        <w:rPr>
          <w:lang w:eastAsia="pl-PL"/>
        </w:rPr>
        <w:t xml:space="preserve"> Foundation</w:t>
      </w:r>
      <w:r>
        <w:rPr>
          <w:lang w:val="en-US" w:eastAsia="pl-PL"/>
        </w:rPr>
        <w:t>.</w:t>
      </w:r>
    </w:p>
    <w:sectPr w:rsidR="00715A60">
      <w:footerReference w:type="default" r:id="rId14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6117F" w14:textId="77777777" w:rsidR="007E7975" w:rsidRDefault="007E7975">
      <w:pPr>
        <w:spacing w:before="0" w:after="0" w:line="240" w:lineRule="auto"/>
      </w:pPr>
      <w:r>
        <w:separator/>
      </w:r>
    </w:p>
  </w:endnote>
  <w:endnote w:type="continuationSeparator" w:id="0">
    <w:p w14:paraId="65BEB285" w14:textId="77777777" w:rsidR="007E7975" w:rsidRDefault="007E797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ourier New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A959A" w14:textId="77777777" w:rsidR="00AF6193" w:rsidRDefault="00AF61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647"/>
      <w:gridCol w:w="425"/>
    </w:tblGrid>
    <w:tr w:rsidR="00715A60" w14:paraId="33FC1C5A" w14:textId="77777777">
      <w:trPr>
        <w:trHeight w:hRule="exact" w:val="115"/>
        <w:jc w:val="center"/>
      </w:trPr>
      <w:tc>
        <w:tcPr>
          <w:tcW w:w="8646" w:type="dxa"/>
          <w:shd w:val="clear" w:color="auto" w:fill="5B9BD5" w:themeFill="accent1"/>
        </w:tcPr>
        <w:p w14:paraId="4413B967" w14:textId="77777777" w:rsidR="00715A60" w:rsidRDefault="00715A60">
          <w:pPr>
            <w:pStyle w:val="Nagwek"/>
            <w:rPr>
              <w:caps/>
              <w:sz w:val="18"/>
            </w:rPr>
          </w:pPr>
        </w:p>
      </w:tc>
      <w:tc>
        <w:tcPr>
          <w:tcW w:w="425" w:type="dxa"/>
          <w:shd w:val="clear" w:color="auto" w:fill="5B9BD5" w:themeFill="accent1"/>
        </w:tcPr>
        <w:p w14:paraId="43BC9064" w14:textId="77777777" w:rsidR="00715A60" w:rsidRDefault="00715A60">
          <w:pPr>
            <w:pStyle w:val="Nagwek"/>
            <w:jc w:val="right"/>
            <w:rPr>
              <w:caps/>
              <w:sz w:val="18"/>
            </w:rPr>
          </w:pPr>
        </w:p>
      </w:tc>
    </w:tr>
    <w:tr w:rsidR="00715A60" w14:paraId="214F87E1" w14:textId="77777777">
      <w:trPr>
        <w:jc w:val="center"/>
      </w:trPr>
      <w:tc>
        <w:tcPr>
          <w:tcW w:w="8646" w:type="dxa"/>
          <w:shd w:val="clear" w:color="auto" w:fill="auto"/>
          <w:tcMar>
            <w:top w:w="144" w:type="dxa"/>
            <w:bottom w:w="144" w:type="dxa"/>
          </w:tcMar>
          <w:vAlign w:val="center"/>
        </w:tcPr>
        <w:p w14:paraId="69D8823B" w14:textId="7461B7D4" w:rsidR="00715A60" w:rsidRDefault="00AF6193" w:rsidP="00AF6193">
          <w:pPr>
            <w:pStyle w:val="Stopka"/>
            <w:jc w:val="left"/>
            <w:rPr>
              <w:caps/>
              <w:color w:val="808080" w:themeColor="background1" w:themeShade="80"/>
              <w:sz w:val="18"/>
              <w:szCs w:val="18"/>
            </w:rPr>
          </w:pPr>
          <w:r w:rsidRPr="00AF6193">
            <w:rPr>
              <w:color w:val="808080" w:themeColor="background1" w:themeShade="80"/>
              <w:sz w:val="18"/>
              <w:szCs w:val="18"/>
            </w:rPr>
            <w:t xml:space="preserve">Projekt </w:t>
          </w:r>
          <w:r>
            <w:rPr>
              <w:color w:val="808080" w:themeColor="background1" w:themeShade="80"/>
              <w:sz w:val="18"/>
              <w:szCs w:val="18"/>
            </w:rPr>
            <w:t>M</w:t>
          </w:r>
          <w:r w:rsidRPr="00AF6193">
            <w:rPr>
              <w:color w:val="808080" w:themeColor="background1" w:themeShade="80"/>
              <w:sz w:val="18"/>
              <w:szCs w:val="18"/>
            </w:rPr>
            <w:t xml:space="preserve">inisterstwa </w:t>
          </w:r>
          <w:r>
            <w:rPr>
              <w:color w:val="808080" w:themeColor="background1" w:themeShade="80"/>
              <w:sz w:val="18"/>
              <w:szCs w:val="18"/>
            </w:rPr>
            <w:t>E</w:t>
          </w:r>
          <w:r w:rsidRPr="00AF6193">
            <w:rPr>
              <w:color w:val="808080" w:themeColor="background1" w:themeShade="80"/>
              <w:sz w:val="18"/>
              <w:szCs w:val="18"/>
            </w:rPr>
            <w:t xml:space="preserve">dukacji </w:t>
          </w:r>
          <w:r>
            <w:rPr>
              <w:color w:val="808080" w:themeColor="background1" w:themeShade="80"/>
              <w:sz w:val="18"/>
              <w:szCs w:val="18"/>
            </w:rPr>
            <w:t>N</w:t>
          </w:r>
          <w:r w:rsidRPr="00AF6193">
            <w:rPr>
              <w:color w:val="808080" w:themeColor="background1" w:themeShade="80"/>
              <w:sz w:val="18"/>
              <w:szCs w:val="18"/>
            </w:rPr>
            <w:t xml:space="preserve">arodowej pn. Wspieranie edukacji włączającej w </w:t>
          </w:r>
          <w:r>
            <w:rPr>
              <w:color w:val="808080" w:themeColor="background1" w:themeShade="80"/>
              <w:sz w:val="18"/>
              <w:szCs w:val="18"/>
            </w:rPr>
            <w:t>P</w:t>
          </w:r>
          <w:r w:rsidRPr="00AF6193">
            <w:rPr>
              <w:color w:val="808080" w:themeColor="background1" w:themeShade="80"/>
              <w:sz w:val="18"/>
              <w:szCs w:val="18"/>
            </w:rPr>
            <w:t xml:space="preserve">olsce realizowany w ramach </w:t>
          </w:r>
          <w:r>
            <w:rPr>
              <w:color w:val="808080" w:themeColor="background1" w:themeShade="80"/>
              <w:sz w:val="18"/>
              <w:szCs w:val="18"/>
            </w:rPr>
            <w:t>P</w:t>
          </w:r>
          <w:r w:rsidRPr="00AF6193">
            <w:rPr>
              <w:color w:val="808080" w:themeColor="background1" w:themeShade="80"/>
              <w:sz w:val="18"/>
              <w:szCs w:val="18"/>
            </w:rPr>
            <w:t xml:space="preserve">rogramu </w:t>
          </w:r>
          <w:r>
            <w:rPr>
              <w:color w:val="808080" w:themeColor="background1" w:themeShade="80"/>
              <w:sz w:val="18"/>
              <w:szCs w:val="18"/>
            </w:rPr>
            <w:t>W</w:t>
          </w:r>
          <w:r w:rsidRPr="00AF6193">
            <w:rPr>
              <w:color w:val="808080" w:themeColor="background1" w:themeShade="80"/>
              <w:sz w:val="18"/>
              <w:szCs w:val="18"/>
            </w:rPr>
            <w:t xml:space="preserve">sparcia </w:t>
          </w:r>
          <w:r>
            <w:rPr>
              <w:color w:val="808080" w:themeColor="background1" w:themeShade="80"/>
              <w:sz w:val="18"/>
              <w:szCs w:val="18"/>
            </w:rPr>
            <w:t>R</w:t>
          </w:r>
          <w:r w:rsidRPr="00AF6193">
            <w:rPr>
              <w:color w:val="808080" w:themeColor="background1" w:themeShade="80"/>
              <w:sz w:val="18"/>
              <w:szCs w:val="18"/>
            </w:rPr>
            <w:t xml:space="preserve">eform </w:t>
          </w:r>
          <w:r>
            <w:rPr>
              <w:color w:val="808080" w:themeColor="background1" w:themeShade="80"/>
              <w:sz w:val="18"/>
              <w:szCs w:val="18"/>
            </w:rPr>
            <w:t>S</w:t>
          </w:r>
          <w:r w:rsidRPr="00AF6193">
            <w:rPr>
              <w:color w:val="808080" w:themeColor="background1" w:themeShade="80"/>
              <w:sz w:val="18"/>
              <w:szCs w:val="18"/>
            </w:rPr>
            <w:t xml:space="preserve">trukturalnych </w:t>
          </w:r>
          <w:r>
            <w:rPr>
              <w:color w:val="808080" w:themeColor="background1" w:themeShade="80"/>
              <w:sz w:val="18"/>
              <w:szCs w:val="18"/>
            </w:rPr>
            <w:t>K</w:t>
          </w:r>
          <w:r w:rsidRPr="00AF6193">
            <w:rPr>
              <w:color w:val="808080" w:themeColor="background1" w:themeShade="80"/>
              <w:sz w:val="18"/>
              <w:szCs w:val="18"/>
            </w:rPr>
            <w:t xml:space="preserve">omisji </w:t>
          </w:r>
          <w:r>
            <w:rPr>
              <w:color w:val="808080" w:themeColor="background1" w:themeShade="80"/>
              <w:sz w:val="18"/>
              <w:szCs w:val="18"/>
            </w:rPr>
            <w:t>E</w:t>
          </w:r>
          <w:r w:rsidRPr="00AF6193">
            <w:rPr>
              <w:color w:val="808080" w:themeColor="background1" w:themeShade="80"/>
              <w:sz w:val="18"/>
              <w:szCs w:val="18"/>
            </w:rPr>
            <w:t xml:space="preserve">uropejskiej we współpracy z </w:t>
          </w:r>
          <w:r>
            <w:rPr>
              <w:color w:val="808080" w:themeColor="background1" w:themeShade="80"/>
              <w:sz w:val="18"/>
              <w:szCs w:val="18"/>
            </w:rPr>
            <w:t>E</w:t>
          </w:r>
          <w:r w:rsidRPr="00AF6193">
            <w:rPr>
              <w:color w:val="808080" w:themeColor="background1" w:themeShade="80"/>
              <w:sz w:val="18"/>
              <w:szCs w:val="18"/>
            </w:rPr>
            <w:t xml:space="preserve">uropejską </w:t>
          </w:r>
          <w:r>
            <w:rPr>
              <w:color w:val="808080" w:themeColor="background1" w:themeShade="80"/>
              <w:sz w:val="18"/>
              <w:szCs w:val="18"/>
            </w:rPr>
            <w:t>A</w:t>
          </w:r>
          <w:r w:rsidRPr="00AF6193">
            <w:rPr>
              <w:color w:val="808080" w:themeColor="background1" w:themeShade="80"/>
              <w:sz w:val="18"/>
              <w:szCs w:val="18"/>
            </w:rPr>
            <w:t xml:space="preserve">gencją do </w:t>
          </w:r>
          <w:r>
            <w:rPr>
              <w:color w:val="808080" w:themeColor="background1" w:themeShade="80"/>
              <w:sz w:val="18"/>
              <w:szCs w:val="18"/>
            </w:rPr>
            <w:t>S</w:t>
          </w:r>
          <w:r w:rsidRPr="00AF6193">
            <w:rPr>
              <w:color w:val="808080" w:themeColor="background1" w:themeShade="80"/>
              <w:sz w:val="18"/>
              <w:szCs w:val="18"/>
            </w:rPr>
            <w:t xml:space="preserve">praw </w:t>
          </w:r>
          <w:r>
            <w:rPr>
              <w:color w:val="808080" w:themeColor="background1" w:themeShade="80"/>
              <w:sz w:val="18"/>
              <w:szCs w:val="18"/>
            </w:rPr>
            <w:t>S</w:t>
          </w:r>
          <w:r w:rsidRPr="00AF6193">
            <w:rPr>
              <w:color w:val="808080" w:themeColor="background1" w:themeShade="80"/>
              <w:sz w:val="18"/>
              <w:szCs w:val="18"/>
            </w:rPr>
            <w:t xml:space="preserve">pecjalnych </w:t>
          </w:r>
          <w:r>
            <w:rPr>
              <w:color w:val="808080" w:themeColor="background1" w:themeShade="80"/>
              <w:sz w:val="18"/>
              <w:szCs w:val="18"/>
            </w:rPr>
            <w:t>P</w:t>
          </w:r>
          <w:r w:rsidRPr="00AF6193">
            <w:rPr>
              <w:color w:val="808080" w:themeColor="background1" w:themeShade="80"/>
              <w:sz w:val="18"/>
              <w:szCs w:val="18"/>
            </w:rPr>
            <w:t xml:space="preserve">otrzeb i </w:t>
          </w:r>
          <w:r>
            <w:rPr>
              <w:color w:val="808080" w:themeColor="background1" w:themeShade="80"/>
              <w:sz w:val="18"/>
              <w:szCs w:val="18"/>
            </w:rPr>
            <w:t>E</w:t>
          </w:r>
          <w:r w:rsidRPr="00AF6193">
            <w:rPr>
              <w:color w:val="808080" w:themeColor="background1" w:themeShade="80"/>
              <w:sz w:val="18"/>
              <w:szCs w:val="18"/>
            </w:rPr>
            <w:t xml:space="preserve">dukacji </w:t>
          </w:r>
          <w:r>
            <w:rPr>
              <w:color w:val="808080" w:themeColor="background1" w:themeShade="80"/>
              <w:sz w:val="18"/>
              <w:szCs w:val="18"/>
            </w:rPr>
            <w:t>W</w:t>
          </w:r>
          <w:r w:rsidRPr="00AF6193">
            <w:rPr>
              <w:color w:val="808080" w:themeColor="background1" w:themeShade="80"/>
              <w:sz w:val="18"/>
              <w:szCs w:val="18"/>
            </w:rPr>
            <w:t>łączającej</w:t>
          </w:r>
        </w:p>
      </w:tc>
      <w:tc>
        <w:tcPr>
          <w:tcW w:w="425" w:type="dxa"/>
          <w:shd w:val="clear" w:color="auto" w:fill="auto"/>
          <w:tcMar>
            <w:top w:w="144" w:type="dxa"/>
            <w:bottom w:w="144" w:type="dxa"/>
          </w:tcMar>
          <w:vAlign w:val="center"/>
        </w:tcPr>
        <w:p w14:paraId="320913F6" w14:textId="2EA3AD1B" w:rsidR="00715A60" w:rsidRDefault="009A54EC">
          <w:pPr>
            <w:pStyle w:val="Stopka"/>
            <w:jc w:val="right"/>
          </w:pPr>
          <w:r>
            <w:rPr>
              <w:caps/>
              <w:sz w:val="18"/>
              <w:szCs w:val="18"/>
            </w:rPr>
            <w:fldChar w:fldCharType="begin"/>
          </w:r>
          <w:r>
            <w:rPr>
              <w:caps/>
              <w:sz w:val="18"/>
              <w:szCs w:val="18"/>
            </w:rPr>
            <w:instrText>PAGE</w:instrText>
          </w:r>
          <w:r>
            <w:rPr>
              <w:caps/>
              <w:sz w:val="18"/>
              <w:szCs w:val="18"/>
            </w:rPr>
            <w:fldChar w:fldCharType="separate"/>
          </w:r>
          <w:r w:rsidR="00B16B03">
            <w:rPr>
              <w:caps/>
              <w:noProof/>
              <w:sz w:val="18"/>
              <w:szCs w:val="18"/>
            </w:rPr>
            <w:t>2</w:t>
          </w:r>
          <w:r>
            <w:rPr>
              <w:caps/>
              <w:sz w:val="18"/>
              <w:szCs w:val="18"/>
            </w:rPr>
            <w:fldChar w:fldCharType="end"/>
          </w:r>
        </w:p>
      </w:tc>
    </w:tr>
  </w:tbl>
  <w:p w14:paraId="031C8F78" w14:textId="77777777" w:rsidR="00715A60" w:rsidRDefault="00715A60">
    <w:pPr>
      <w:pStyle w:val="Stopka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E0D90" w14:textId="77777777" w:rsidR="00AF6193" w:rsidRDefault="00AF6193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E5E37" w14:textId="77777777" w:rsidR="00715A60" w:rsidRDefault="00715A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6BBCC" w14:textId="77777777" w:rsidR="007E7975" w:rsidRDefault="007E7975">
      <w:pPr>
        <w:spacing w:before="0" w:after="0" w:line="240" w:lineRule="auto"/>
      </w:pPr>
      <w:r>
        <w:separator/>
      </w:r>
    </w:p>
  </w:footnote>
  <w:footnote w:type="continuationSeparator" w:id="0">
    <w:p w14:paraId="38BECAC6" w14:textId="77777777" w:rsidR="007E7975" w:rsidRDefault="007E797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555FF" w14:textId="77777777" w:rsidR="00AF6193" w:rsidRDefault="00AF61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EEF87" w14:textId="77777777" w:rsidR="00AF6193" w:rsidRDefault="00AF619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FDB1F" w14:textId="77777777" w:rsidR="00AF6193" w:rsidRDefault="00AF61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3636"/>
    <w:multiLevelType w:val="multilevel"/>
    <w:tmpl w:val="49B662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ED466A"/>
    <w:multiLevelType w:val="multilevel"/>
    <w:tmpl w:val="44749930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D57219"/>
    <w:multiLevelType w:val="multilevel"/>
    <w:tmpl w:val="0AF6E4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25122C"/>
    <w:multiLevelType w:val="multilevel"/>
    <w:tmpl w:val="A88C8B3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086995"/>
    <w:multiLevelType w:val="multilevel"/>
    <w:tmpl w:val="7BC84D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A0E5F73"/>
    <w:multiLevelType w:val="multilevel"/>
    <w:tmpl w:val="F7807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134DE"/>
    <w:multiLevelType w:val="multilevel"/>
    <w:tmpl w:val="6820F8B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470C1E"/>
    <w:multiLevelType w:val="multilevel"/>
    <w:tmpl w:val="17AEB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F268B"/>
    <w:multiLevelType w:val="multilevel"/>
    <w:tmpl w:val="B1049A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6E1A2BC1"/>
    <w:multiLevelType w:val="multilevel"/>
    <w:tmpl w:val="AE28A95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21C7F43"/>
    <w:multiLevelType w:val="multilevel"/>
    <w:tmpl w:val="6820F8B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A60"/>
    <w:rsid w:val="00107CA3"/>
    <w:rsid w:val="002C2B46"/>
    <w:rsid w:val="00711046"/>
    <w:rsid w:val="00715A60"/>
    <w:rsid w:val="00727F29"/>
    <w:rsid w:val="007E7975"/>
    <w:rsid w:val="00885466"/>
    <w:rsid w:val="009A54EC"/>
    <w:rsid w:val="00AF6193"/>
    <w:rsid w:val="00B16B03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13DDF"/>
  <w15:docId w15:val="{DB9D1D58-EBE3-4046-AEEB-75C98D72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2A0"/>
    <w:pPr>
      <w:spacing w:before="120" w:after="120" w:line="276" w:lineRule="auto"/>
      <w:jc w:val="both"/>
    </w:pPr>
    <w:rPr>
      <w:sz w:val="24"/>
    </w:rPr>
  </w:style>
  <w:style w:type="paragraph" w:styleId="Nagwek1">
    <w:name w:val="heading 1"/>
    <w:basedOn w:val="Normalny"/>
    <w:link w:val="Nagwek1Znak"/>
    <w:uiPriority w:val="9"/>
    <w:qFormat/>
    <w:rsid w:val="002722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3C02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722A0"/>
  </w:style>
  <w:style w:type="character" w:customStyle="1" w:styleId="StopkaZnak">
    <w:name w:val="Stopka Znak"/>
    <w:basedOn w:val="Domylnaczcionkaakapitu"/>
    <w:link w:val="Stopka"/>
    <w:uiPriority w:val="99"/>
    <w:qFormat/>
    <w:rsid w:val="002722A0"/>
  </w:style>
  <w:style w:type="character" w:customStyle="1" w:styleId="Zakotwiczenieprzypisudolnego">
    <w:name w:val="Zakotwiczenie przypisu dolnego"/>
    <w:rsid w:val="002722A0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722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2722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C02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tandardZnak">
    <w:name w:val="Standard Znak"/>
    <w:basedOn w:val="Domylnaczcionkaakapitu"/>
    <w:link w:val="Standard"/>
    <w:qFormat/>
    <w:rsid w:val="00FA5C0E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TextbodyZnak">
    <w:name w:val="Text body Znak"/>
    <w:basedOn w:val="StandardZnak"/>
    <w:link w:val="Textbody"/>
    <w:qFormat/>
    <w:rsid w:val="00FA5C0E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opistabeliZnak">
    <w:name w:val="opis tabeli Znak"/>
    <w:basedOn w:val="TextbodyZnak"/>
    <w:qFormat/>
    <w:rsid w:val="00FA5C0E"/>
    <w:rPr>
      <w:rFonts w:ascii="Liberation Serif" w:eastAsia="SimSun" w:hAnsi="Liberation Serif" w:cstheme="minorHAnsi"/>
      <w:kern w:val="2"/>
      <w:sz w:val="20"/>
      <w:szCs w:val="24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856E7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OpenSymbol" w:cs="OpenSymbol"/>
    </w:rPr>
  </w:style>
  <w:style w:type="character" w:customStyle="1" w:styleId="ListLabel2">
    <w:name w:val="ListLabel 2"/>
    <w:qFormat/>
    <w:rPr>
      <w:rFonts w:eastAsia="OpenSymbol" w:cs="OpenSymbol"/>
    </w:rPr>
  </w:style>
  <w:style w:type="character" w:customStyle="1" w:styleId="ListLabel3">
    <w:name w:val="ListLabel 3"/>
    <w:qFormat/>
    <w:rPr>
      <w:rFonts w:eastAsia="OpenSymbol" w:cs="OpenSymbol"/>
    </w:rPr>
  </w:style>
  <w:style w:type="character" w:customStyle="1" w:styleId="ListLabel4">
    <w:name w:val="ListLabel 4"/>
    <w:qFormat/>
    <w:rPr>
      <w:rFonts w:eastAsia="OpenSymbol" w:cs="OpenSymbol"/>
    </w:rPr>
  </w:style>
  <w:style w:type="character" w:customStyle="1" w:styleId="ListLabel5">
    <w:name w:val="ListLabel 5"/>
    <w:qFormat/>
    <w:rPr>
      <w:rFonts w:eastAsia="OpenSymbol" w:cs="OpenSymbol"/>
    </w:rPr>
  </w:style>
  <w:style w:type="character" w:customStyle="1" w:styleId="ListLabel6">
    <w:name w:val="ListLabel 6"/>
    <w:qFormat/>
    <w:rPr>
      <w:rFonts w:eastAsia="OpenSymbol" w:cs="OpenSymbol"/>
    </w:rPr>
  </w:style>
  <w:style w:type="character" w:customStyle="1" w:styleId="ListLabel7">
    <w:name w:val="ListLabel 7"/>
    <w:qFormat/>
    <w:rPr>
      <w:rFonts w:eastAsia="OpenSymbol" w:cs="OpenSymbol"/>
    </w:rPr>
  </w:style>
  <w:style w:type="character" w:customStyle="1" w:styleId="ListLabel8">
    <w:name w:val="ListLabel 8"/>
    <w:qFormat/>
    <w:rPr>
      <w:rFonts w:eastAsia="OpenSymbol" w:cs="OpenSymbol"/>
    </w:rPr>
  </w:style>
  <w:style w:type="character" w:customStyle="1" w:styleId="ListLabel9">
    <w:name w:val="ListLabel 9"/>
    <w:qFormat/>
    <w:rPr>
      <w:rFonts w:eastAsia="OpenSymbol" w:cs="OpenSymbol"/>
    </w:rPr>
  </w:style>
  <w:style w:type="character" w:customStyle="1" w:styleId="ListLabel10">
    <w:name w:val="ListLabel 10"/>
    <w:qFormat/>
    <w:rPr>
      <w:rFonts w:eastAsia="OpenSymbol" w:cs="OpenSymbol"/>
    </w:rPr>
  </w:style>
  <w:style w:type="character" w:customStyle="1" w:styleId="ListLabel11">
    <w:name w:val="ListLabel 11"/>
    <w:qFormat/>
    <w:rPr>
      <w:rFonts w:eastAsia="OpenSymbol" w:cs="OpenSymbol"/>
    </w:rPr>
  </w:style>
  <w:style w:type="character" w:customStyle="1" w:styleId="ListLabel12">
    <w:name w:val="ListLabel 12"/>
    <w:qFormat/>
    <w:rPr>
      <w:rFonts w:eastAsia="OpenSymbol" w:cs="OpenSymbol"/>
    </w:rPr>
  </w:style>
  <w:style w:type="character" w:customStyle="1" w:styleId="ListLabel13">
    <w:name w:val="ListLabel 13"/>
    <w:qFormat/>
    <w:rPr>
      <w:rFonts w:eastAsia="OpenSymbol" w:cs="OpenSymbol"/>
    </w:rPr>
  </w:style>
  <w:style w:type="character" w:customStyle="1" w:styleId="ListLabel14">
    <w:name w:val="ListLabel 14"/>
    <w:qFormat/>
    <w:rPr>
      <w:rFonts w:eastAsia="OpenSymbol" w:cs="OpenSymbol"/>
    </w:rPr>
  </w:style>
  <w:style w:type="character" w:customStyle="1" w:styleId="ListLabel15">
    <w:name w:val="ListLabel 15"/>
    <w:qFormat/>
    <w:rPr>
      <w:rFonts w:eastAsia="OpenSymbol" w:cs="OpenSymbol"/>
    </w:rPr>
  </w:style>
  <w:style w:type="character" w:customStyle="1" w:styleId="ListLabel16">
    <w:name w:val="ListLabel 16"/>
    <w:qFormat/>
    <w:rPr>
      <w:rFonts w:eastAsia="OpenSymbol" w:cs="OpenSymbol"/>
    </w:rPr>
  </w:style>
  <w:style w:type="character" w:customStyle="1" w:styleId="ListLabel17">
    <w:name w:val="ListLabel 17"/>
    <w:qFormat/>
    <w:rPr>
      <w:rFonts w:eastAsia="OpenSymbol" w:cs="OpenSymbol"/>
    </w:rPr>
  </w:style>
  <w:style w:type="character" w:customStyle="1" w:styleId="ListLabel18">
    <w:name w:val="ListLabel 18"/>
    <w:qFormat/>
    <w:rPr>
      <w:rFonts w:eastAsia="OpenSymbol" w:cs="Open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OpenSymbol" w:cs="OpenSymbol"/>
    </w:rPr>
  </w:style>
  <w:style w:type="character" w:customStyle="1" w:styleId="ListLabel26">
    <w:name w:val="ListLabel 26"/>
    <w:qFormat/>
    <w:rPr>
      <w:rFonts w:eastAsia="OpenSymbol" w:cs="OpenSymbol"/>
    </w:rPr>
  </w:style>
  <w:style w:type="character" w:customStyle="1" w:styleId="ListLabel27">
    <w:name w:val="ListLabel 27"/>
    <w:qFormat/>
    <w:rPr>
      <w:rFonts w:eastAsia="OpenSymbol" w:cs="OpenSymbol"/>
    </w:rPr>
  </w:style>
  <w:style w:type="character" w:customStyle="1" w:styleId="ListLabel28">
    <w:name w:val="ListLabel 28"/>
    <w:qFormat/>
    <w:rPr>
      <w:rFonts w:eastAsia="OpenSymbol" w:cs="OpenSymbol"/>
    </w:rPr>
  </w:style>
  <w:style w:type="character" w:customStyle="1" w:styleId="ListLabel29">
    <w:name w:val="ListLabel 29"/>
    <w:qFormat/>
    <w:rPr>
      <w:rFonts w:eastAsia="OpenSymbol" w:cs="OpenSymbol"/>
    </w:rPr>
  </w:style>
  <w:style w:type="character" w:customStyle="1" w:styleId="ListLabel30">
    <w:name w:val="ListLabel 30"/>
    <w:qFormat/>
    <w:rPr>
      <w:rFonts w:eastAsia="OpenSymbol" w:cs="OpenSymbol"/>
    </w:rPr>
  </w:style>
  <w:style w:type="character" w:customStyle="1" w:styleId="ListLabel31">
    <w:name w:val="ListLabel 31"/>
    <w:qFormat/>
    <w:rPr>
      <w:rFonts w:eastAsia="OpenSymbol" w:cs="OpenSymbol"/>
    </w:rPr>
  </w:style>
  <w:style w:type="character" w:customStyle="1" w:styleId="ListLabel32">
    <w:name w:val="ListLabel 32"/>
    <w:qFormat/>
    <w:rPr>
      <w:rFonts w:eastAsia="OpenSymbol" w:cs="OpenSymbol"/>
    </w:rPr>
  </w:style>
  <w:style w:type="character" w:customStyle="1" w:styleId="ListLabel33">
    <w:name w:val="ListLabel 33"/>
    <w:qFormat/>
    <w:rPr>
      <w:rFonts w:eastAsia="OpenSymbol" w:cs="OpenSymbol"/>
    </w:rPr>
  </w:style>
  <w:style w:type="character" w:customStyle="1" w:styleId="ListLabel34">
    <w:name w:val="ListLabel 34"/>
    <w:qFormat/>
    <w:rPr>
      <w:rFonts w:eastAsia="OpenSymbol" w:cs="OpenSymbol"/>
    </w:rPr>
  </w:style>
  <w:style w:type="character" w:customStyle="1" w:styleId="ListLabel35">
    <w:name w:val="ListLabel 35"/>
    <w:qFormat/>
    <w:rPr>
      <w:rFonts w:eastAsia="OpenSymbol" w:cs="OpenSymbol"/>
    </w:rPr>
  </w:style>
  <w:style w:type="character" w:customStyle="1" w:styleId="ListLabel36">
    <w:name w:val="ListLabel 36"/>
    <w:qFormat/>
    <w:rPr>
      <w:rFonts w:eastAsia="OpenSymbol" w:cs="OpenSymbol"/>
    </w:rPr>
  </w:style>
  <w:style w:type="character" w:customStyle="1" w:styleId="ListLabel37">
    <w:name w:val="ListLabel 37"/>
    <w:qFormat/>
    <w:rPr>
      <w:rFonts w:eastAsia="OpenSymbol" w:cs="OpenSymbol"/>
    </w:rPr>
  </w:style>
  <w:style w:type="character" w:customStyle="1" w:styleId="ListLabel38">
    <w:name w:val="ListLabel 38"/>
    <w:qFormat/>
    <w:rPr>
      <w:rFonts w:eastAsia="OpenSymbol" w:cs="OpenSymbol"/>
    </w:rPr>
  </w:style>
  <w:style w:type="character" w:customStyle="1" w:styleId="ListLabel39">
    <w:name w:val="ListLabel 39"/>
    <w:qFormat/>
    <w:rPr>
      <w:rFonts w:eastAsia="OpenSymbol" w:cs="OpenSymbol"/>
    </w:rPr>
  </w:style>
  <w:style w:type="character" w:customStyle="1" w:styleId="ListLabel40">
    <w:name w:val="ListLabel 40"/>
    <w:qFormat/>
    <w:rPr>
      <w:rFonts w:eastAsia="OpenSymbol" w:cs="OpenSymbol"/>
    </w:rPr>
  </w:style>
  <w:style w:type="character" w:customStyle="1" w:styleId="ListLabel41">
    <w:name w:val="ListLabel 41"/>
    <w:qFormat/>
    <w:rPr>
      <w:rFonts w:eastAsia="OpenSymbol" w:cs="OpenSymbol"/>
    </w:rPr>
  </w:style>
  <w:style w:type="character" w:customStyle="1" w:styleId="ListLabel42">
    <w:name w:val="ListLabel 42"/>
    <w:qFormat/>
    <w:rPr>
      <w:rFonts w:eastAsia="OpenSymbol" w:cs="Open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TytuZnak">
    <w:name w:val="Tytuł Znak"/>
    <w:basedOn w:val="Domylnaczcionkaakapitu"/>
    <w:link w:val="Tytu"/>
    <w:uiPriority w:val="10"/>
    <w:qFormat/>
    <w:rsid w:val="00B56997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987D7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627C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627CA"/>
    <w:rPr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627CA"/>
    <w:rPr>
      <w:b/>
      <w:bCs/>
      <w:szCs w:val="20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722A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before="0"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2722A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link w:val="StandardZnak"/>
    <w:qFormat/>
    <w:rsid w:val="002722A0"/>
    <w:pPr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link w:val="TextbodyZnak"/>
    <w:qFormat/>
    <w:rsid w:val="002722A0"/>
    <w:pPr>
      <w:spacing w:after="140" w:line="288" w:lineRule="auto"/>
    </w:pPr>
  </w:style>
  <w:style w:type="paragraph" w:customStyle="1" w:styleId="Footnote">
    <w:name w:val="Footnote"/>
    <w:basedOn w:val="Standard"/>
    <w:qFormat/>
    <w:rsid w:val="002722A0"/>
    <w:pPr>
      <w:suppressLineNumbers/>
      <w:ind w:left="339" w:hanging="339"/>
    </w:pPr>
    <w:rPr>
      <w:sz w:val="20"/>
      <w:szCs w:val="20"/>
    </w:rPr>
  </w:style>
  <w:style w:type="paragraph" w:customStyle="1" w:styleId="TYTU0">
    <w:name w:val="TYTUŁ"/>
    <w:basedOn w:val="Podtytu"/>
    <w:qFormat/>
    <w:rsid w:val="00987D79"/>
    <w:pPr>
      <w:suppressAutoHyphens/>
      <w:spacing w:line="360" w:lineRule="auto"/>
      <w:jc w:val="center"/>
      <w:textAlignment w:val="baseline"/>
    </w:pPr>
    <w:rPr>
      <w:rFonts w:ascii="Calibri" w:eastAsia="Tahoma" w:hAnsi="Calibri" w:cs="Liberation Sans"/>
      <w:b/>
      <w:i w:val="0"/>
      <w:color w:val="000000"/>
      <w:kern w:val="2"/>
      <w:sz w:val="36"/>
      <w:lang w:eastAsia="zh-CN" w:bidi="hi-IN"/>
    </w:rPr>
  </w:style>
  <w:style w:type="paragraph" w:styleId="Podtytu">
    <w:name w:val="Subtitle"/>
    <w:basedOn w:val="Normalny"/>
    <w:link w:val="PodtytuZnak"/>
    <w:uiPriority w:val="11"/>
    <w:qFormat/>
    <w:rsid w:val="00987D79"/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paragraph" w:customStyle="1" w:styleId="Zawartotabeli">
    <w:name w:val="Zawartość tabeli"/>
    <w:basedOn w:val="Standard"/>
    <w:qFormat/>
    <w:rsid w:val="002722A0"/>
    <w:pPr>
      <w:suppressLineNumbers/>
    </w:pPr>
  </w:style>
  <w:style w:type="paragraph" w:customStyle="1" w:styleId="opistabeli">
    <w:name w:val="opis tabeli"/>
    <w:basedOn w:val="Textbody"/>
    <w:qFormat/>
    <w:rsid w:val="00FA5C0E"/>
    <w:pPr>
      <w:spacing w:before="120" w:after="120" w:line="276" w:lineRule="auto"/>
    </w:pPr>
    <w:rPr>
      <w:rFonts w:asciiTheme="minorHAnsi" w:hAnsiTheme="minorHAnsi" w:cstheme="minorHAnsi"/>
      <w:sz w:val="20"/>
    </w:rPr>
  </w:style>
  <w:style w:type="paragraph" w:styleId="Akapitzlist">
    <w:name w:val="List Paragraph"/>
    <w:basedOn w:val="Normalny"/>
    <w:uiPriority w:val="34"/>
    <w:qFormat/>
    <w:rsid w:val="00FA5C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856E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Tytu">
    <w:name w:val="Title"/>
    <w:basedOn w:val="Normalny"/>
    <w:link w:val="TytuZnak"/>
    <w:uiPriority w:val="10"/>
    <w:qFormat/>
    <w:rsid w:val="00B56997"/>
    <w:pPr>
      <w:pBdr>
        <w:bottom w:val="single" w:sz="8" w:space="4" w:color="5B9BD5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627C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627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0E969-FA63-4FEB-8F53-D6F171CC8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3348</Words>
  <Characters>20092</Characters>
  <Application>Microsoft Office Word</Application>
  <DocSecurity>0</DocSecurity>
  <Lines>167</Lines>
  <Paragraphs>46</Paragraphs>
  <ScaleCrop>false</ScaleCrop>
  <Company>Microsoft</Company>
  <LinksUpToDate>false</LinksUpToDate>
  <CharactersWithSpaces>23394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Materiał opracowany w projekcie Ministerstwa Edukacji Narodowej pn. Wspieranie Edukacji Włączającej w Polsce, realizowany w ramach Programu Wsparcia Reform Strukturalnych Komisji Europejskiej we współpracy z Europejską Agencją do Spraw Specjalnych Potrzeb I Edukacji Włączającej</dc:creator>
  <dc:description/>
  <cp:lastModifiedBy>Kosiński-Gortych Jan</cp:lastModifiedBy>
  <cp:revision>10</cp:revision>
  <cp:lastPrinted>2019-05-31T07:56:00Z</cp:lastPrinted>
  <dcterms:created xsi:type="dcterms:W3CDTF">2019-09-06T12:17:00Z</dcterms:created>
  <dcterms:modified xsi:type="dcterms:W3CDTF">2019-10-04T12:35:00Z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