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40pt" o:ole="" fillcolor="window">
            <v:imagedata r:id="rId7" o:title=""/>
          </v:shape>
          <o:OLEObject Type="Embed" ProgID="Word.Picture.8" ShapeID="_x0000_i1025" DrawAspect="Content" ObjectID="_1749029279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0C6B4A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C6B4A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915AA1">
        <w:rPr>
          <w:rFonts w:asciiTheme="minorHAnsi" w:hAnsiTheme="minorHAnsi" w:cstheme="minorHAnsi"/>
          <w:bCs/>
          <w:sz w:val="24"/>
          <w:szCs w:val="24"/>
        </w:rPr>
        <w:t>10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1BBC" w:rsidRPr="000C6B4A">
        <w:rPr>
          <w:rFonts w:asciiTheme="minorHAnsi" w:hAnsiTheme="minorHAnsi" w:cstheme="minorHAnsi"/>
          <w:bCs/>
          <w:sz w:val="24"/>
          <w:szCs w:val="24"/>
        </w:rPr>
        <w:t>grudnia 2021</w:t>
      </w:r>
      <w:r w:rsidRPr="000C6B4A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915AA1" w:rsidRPr="00915AA1" w:rsidRDefault="00915AA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bookmarkStart w:id="0" w:name="_GoBack"/>
      <w:r w:rsidRPr="00915AA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DOOŚ-WDŚZIL.420.2.2020.KCz.33 </w:t>
      </w:r>
      <w:r w:rsidRPr="00915AA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bookmarkEnd w:id="0"/>
      <w:r w:rsidRPr="00915AA1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Stary znak sprawy: DOOŚ-WDŚ/ZIL.420.1.2020.KCz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915AA1" w:rsidRPr="00915AA1" w:rsidRDefault="00915AA1" w:rsidP="00915AA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§ 1 ustawy z dnia 14 czerwca 1960 r. — Kodeks postępowania administracyjnego (D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z. U. z 2021 r. poz. 735, ze zm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.), dalej Kpa, w związku z art. 74 ust. 3 ustawy z dnia 3 października 2008 r. o udostępnianiu informacji o środowisku i jego ochronie, udziale społeczeństwa w ochronie środowiska oraz o ocenach o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ddziaływania na środowisko (Dz.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U. z 2021 r. poz. 247, ze zm.), dalej ustawa ooś, zawiadamiam, że postępowanie odwoławcze od decyzji Regionalnego Dyrektora Ochrony Środowiska w Warszawie z dnia 27 września 2019 r., znak: WOOS-II.420.93.2019.MP.16, o środowiskowych uwarunkowaniach dla przedsięwzięcia pn.: Wykonanie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skrzyżowań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dwupoziomowych w Zielonce,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Tłuszczu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, Mokrej Wsi w ramach projektu „Prace na li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nii E-75 na odcinku Sadowne — Czyżew wraz z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robotami pozostałymi na odcinku Warszawa Rembertów — Sadowne”. Część 2 Budowa skrzyżowania dwupoziomowego w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Tłuszczu</w:t>
      </w: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, nie mogło być zakończone w wyznaczonym terminie. Przyczyną zwłoki jest skomplikowany charakter sprawy.</w:t>
      </w:r>
    </w:p>
    <w:p w:rsidR="00915AA1" w:rsidRPr="00915AA1" w:rsidRDefault="00915AA1" w:rsidP="00915AA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28 lutego 2021 r.</w:t>
      </w:r>
    </w:p>
    <w:p w:rsidR="000C6B4A" w:rsidRDefault="00915AA1" w:rsidP="00915AA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915AA1">
        <w:rPr>
          <w:rFonts w:asciiTheme="minorHAnsi" w:hAnsiTheme="minorHAnsi" w:cstheme="minorHAnsi"/>
          <w:bCs/>
          <w:color w:val="000000"/>
          <w:sz w:val="24"/>
          <w:szCs w:val="24"/>
        </w:rPr>
        <w:t>Ponadto Generalny Dyrektor Ochrony Środowiska informuje, że — zgodnie z art. 37 § 1 Kpa — stronie służy prawo do wniesienia ponaglenia.</w:t>
      </w:r>
    </w:p>
    <w:p w:rsidR="00915AA1" w:rsidRDefault="00915AA1" w:rsidP="00915AA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241BBC" w:rsidRDefault="00241BBC" w:rsidP="00241BB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241BBC" w:rsidRDefault="00241BBC" w:rsidP="00241BBC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915AA1" w:rsidRPr="00915AA1" w:rsidRDefault="00915AA1" w:rsidP="00915AA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15AA1">
        <w:rPr>
          <w:rFonts w:asciiTheme="minorHAnsi" w:hAnsiTheme="minorHAnsi" w:cstheme="minorHAnsi"/>
          <w:bCs/>
        </w:rPr>
        <w:t>Ar</w:t>
      </w:r>
      <w:r>
        <w:rPr>
          <w:rFonts w:asciiTheme="minorHAnsi" w:hAnsiTheme="minorHAnsi" w:cstheme="minorHAnsi"/>
          <w:bCs/>
        </w:rPr>
        <w:t>t. 36 Kpa O każdym przypadku nie</w:t>
      </w:r>
      <w:r w:rsidRPr="00915AA1">
        <w:rPr>
          <w:rFonts w:asciiTheme="minorHAnsi" w:hAnsiTheme="minorHAnsi" w:cstheme="minorHAnsi"/>
          <w:bCs/>
        </w:rPr>
        <w:t>załatwienia sprawy w terminie organ administracji publicznej jest obowiązany zawiadomić strony, podając przyczyny zwłoki, wskazując nowy termin załatwienia sprawy oraz pouczając o prawic do wniesienia ponaglenia (§ 1). Ten sam obowiązek ciąży na organie administracji publicznej również w przypadku zwłoki w załatwieniu sprawy z przyczyn niezależnych od organu (§ 2).</w:t>
      </w:r>
    </w:p>
    <w:p w:rsidR="00915AA1" w:rsidRPr="00915AA1" w:rsidRDefault="00915AA1" w:rsidP="00915AA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15AA1">
        <w:rPr>
          <w:rFonts w:asciiTheme="minorHAnsi" w:hAnsiTheme="minorHAnsi" w:cstheme="minorHAnsi"/>
          <w:bCs/>
        </w:rPr>
        <w:t>Art. 37 § 1 Kpa Stronic służy prawo do wniesienia ponaglenia, jeżeli: 1) nic załatwiono sprawy w terminie określonym w art. 35 lub przepisach szczególnych ani w terminie wskazanym zgodnie z art. 36 § 1 (bezczynność); 2) postępowanie jest prowadzone dłużej niż jest to niezbędne do załatwienia sprawy (przewlekłość).</w:t>
      </w:r>
    </w:p>
    <w:p w:rsidR="00915AA1" w:rsidRPr="00915AA1" w:rsidRDefault="00915AA1" w:rsidP="00915AA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15AA1">
        <w:rPr>
          <w:rFonts w:asciiTheme="minorHAnsi" w:hAnsiTheme="minorHAnsi" w:cstheme="minorHAnsi"/>
          <w:bCs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stronic podmiotowej właściweg</w:t>
      </w:r>
      <w:r>
        <w:rPr>
          <w:rFonts w:asciiTheme="minorHAnsi" w:hAnsiTheme="minorHAnsi" w:cstheme="minorHAnsi"/>
          <w:bCs/>
        </w:rPr>
        <w:t>o organu administracji publicznej</w:t>
      </w:r>
      <w:r w:rsidRPr="00915AA1">
        <w:rPr>
          <w:rFonts w:asciiTheme="minorHAnsi" w:hAnsiTheme="minorHAnsi" w:cstheme="minorHAnsi"/>
          <w:bCs/>
        </w:rPr>
        <w:t>.</w:t>
      </w:r>
    </w:p>
    <w:p w:rsidR="00985B8F" w:rsidRPr="00B35A7F" w:rsidRDefault="00915AA1" w:rsidP="00915AA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915AA1">
        <w:rPr>
          <w:rFonts w:asciiTheme="minorHAnsi" w:hAnsiTheme="minorHAnsi" w:cstheme="minorHAnsi"/>
          <w:bCs/>
        </w:rPr>
        <w:t>Art. 74 ust. 3 ustawy</w:t>
      </w:r>
      <w:r>
        <w:rPr>
          <w:rFonts w:asciiTheme="minorHAnsi" w:hAnsiTheme="minorHAnsi" w:cstheme="minorHAnsi"/>
          <w:bCs/>
        </w:rPr>
        <w:t xml:space="preserve"> ooś Jeżeli liczba</w:t>
      </w:r>
      <w:r w:rsidRPr="00915AA1">
        <w:rPr>
          <w:rFonts w:asciiTheme="minorHAnsi" w:hAnsiTheme="minorHAnsi" w:cstheme="minorHAnsi"/>
          <w:bCs/>
        </w:rPr>
        <w:t xml:space="preserve">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915AA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15AA1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15AA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15AA1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15AA1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C6B4A"/>
    <w:rsid w:val="00155027"/>
    <w:rsid w:val="00183492"/>
    <w:rsid w:val="001D479F"/>
    <w:rsid w:val="00241BBC"/>
    <w:rsid w:val="002446E3"/>
    <w:rsid w:val="003A4832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915AA1"/>
    <w:rsid w:val="00A40900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890F1F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A1A6-AE08-42EB-A6E3-2D1A8BBB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2023-06-23T10:42:00Z</dcterms:created>
  <dcterms:modified xsi:type="dcterms:W3CDTF">2023-06-23T10:42:00Z</dcterms:modified>
</cp:coreProperties>
</file>