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4394"/>
        <w:gridCol w:w="2777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F86451" w:rsidRDefault="00A06425" w:rsidP="00863154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8645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86451" w:rsidRPr="00F86451">
              <w:rPr>
                <w:rFonts w:asciiTheme="minorHAnsi" w:hAnsiTheme="minorHAnsi" w:cstheme="minorHAnsi"/>
                <w:sz w:val="22"/>
                <w:szCs w:val="22"/>
              </w:rPr>
              <w:t>Raport z postępu rzeczowo-finansowego projektu informatycznego za II</w:t>
            </w:r>
            <w:r w:rsidR="00D24830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F86451" w:rsidRPr="00F86451">
              <w:rPr>
                <w:rFonts w:asciiTheme="minorHAnsi" w:hAnsiTheme="minorHAnsi" w:cstheme="minorHAnsi"/>
                <w:sz w:val="22"/>
                <w:szCs w:val="22"/>
              </w:rPr>
              <w:t xml:space="preserve"> kwartał 2020 roku pn. </w:t>
            </w:r>
            <w:r w:rsidR="00863154" w:rsidRPr="00863154">
              <w:rPr>
                <w:rFonts w:asciiTheme="minorHAnsi" w:hAnsiTheme="minorHAnsi" w:cstheme="minorHAnsi"/>
                <w:sz w:val="22"/>
                <w:szCs w:val="22"/>
              </w:rPr>
              <w:t>Opracowanie zasad kontroli i zwalczania inwazyjnych gatunków obcych wraz z</w:t>
            </w:r>
            <w:r w:rsidR="0086315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63154" w:rsidRPr="00863154">
              <w:rPr>
                <w:rFonts w:asciiTheme="minorHAnsi" w:hAnsiTheme="minorHAnsi" w:cstheme="minorHAnsi"/>
                <w:sz w:val="22"/>
                <w:szCs w:val="22"/>
              </w:rPr>
              <w:t xml:space="preserve">przeprowadzeniem pilotażowych działań i edukacją społeczną </w:t>
            </w:r>
            <w:r w:rsidR="00F86451">
              <w:rPr>
                <w:rFonts w:asciiTheme="minorHAnsi" w:hAnsiTheme="minorHAnsi" w:cstheme="minorHAnsi"/>
                <w:sz w:val="22"/>
                <w:szCs w:val="22"/>
              </w:rPr>
              <w:t xml:space="preserve">(Wnioskodawca: Minister </w:t>
            </w:r>
            <w:r w:rsidR="00E02A2D">
              <w:rPr>
                <w:rFonts w:asciiTheme="minorHAnsi" w:hAnsiTheme="minorHAnsi" w:cstheme="minorHAnsi"/>
                <w:sz w:val="22"/>
                <w:szCs w:val="22"/>
              </w:rPr>
              <w:t xml:space="preserve">Klimatu i </w:t>
            </w:r>
            <w:r w:rsidR="00D24830">
              <w:rPr>
                <w:rFonts w:asciiTheme="minorHAnsi" w:hAnsiTheme="minorHAnsi" w:cstheme="minorHAnsi"/>
                <w:sz w:val="22"/>
                <w:szCs w:val="22"/>
              </w:rPr>
              <w:t>Środowiska</w:t>
            </w:r>
            <w:r w:rsidR="00F86451">
              <w:rPr>
                <w:rFonts w:asciiTheme="minorHAnsi" w:hAnsiTheme="minorHAnsi" w:cstheme="minorHAnsi"/>
                <w:sz w:val="22"/>
                <w:szCs w:val="22"/>
              </w:rPr>
              <w:t xml:space="preserve">, Beneficjent: </w:t>
            </w:r>
            <w:r w:rsidR="00D24830">
              <w:rPr>
                <w:rFonts w:asciiTheme="minorHAnsi" w:hAnsiTheme="minorHAnsi" w:cstheme="minorHAnsi"/>
                <w:sz w:val="22"/>
                <w:szCs w:val="22"/>
              </w:rPr>
              <w:t xml:space="preserve">Ministerstwo </w:t>
            </w:r>
            <w:r w:rsidR="00863154">
              <w:rPr>
                <w:rFonts w:asciiTheme="minorHAnsi" w:hAnsiTheme="minorHAnsi" w:cstheme="minorHAnsi"/>
                <w:sz w:val="22"/>
                <w:szCs w:val="22"/>
              </w:rPr>
              <w:t xml:space="preserve">Klimatu i </w:t>
            </w:r>
            <w:r w:rsidR="00D24830">
              <w:rPr>
                <w:rFonts w:asciiTheme="minorHAnsi" w:hAnsiTheme="minorHAnsi" w:cstheme="minorHAnsi"/>
                <w:sz w:val="22"/>
                <w:szCs w:val="22"/>
              </w:rPr>
              <w:t>Środowiska</w:t>
            </w:r>
            <w:r w:rsidR="00F86451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106B00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777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04973" w:rsidRPr="00A06425" w:rsidTr="00106B00">
        <w:tc>
          <w:tcPr>
            <w:tcW w:w="562" w:type="dxa"/>
            <w:shd w:val="clear" w:color="auto" w:fill="auto"/>
          </w:tcPr>
          <w:p w:rsidR="00904973" w:rsidRDefault="00904973" w:rsidP="0090497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04973" w:rsidRDefault="00904973" w:rsidP="0090497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904973" w:rsidRPr="00A259C4" w:rsidRDefault="00904973" w:rsidP="009049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Część ogólna</w:t>
            </w:r>
          </w:p>
        </w:tc>
        <w:tc>
          <w:tcPr>
            <w:tcW w:w="4678" w:type="dxa"/>
            <w:shd w:val="clear" w:color="auto" w:fill="auto"/>
          </w:tcPr>
          <w:p w:rsidR="00904973" w:rsidRPr="00EC4E56" w:rsidRDefault="00904973" w:rsidP="00E02A2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Beneficjentem dla projektu jest </w:t>
            </w:r>
            <w:r w:rsidR="00E02A2D">
              <w:rPr>
                <w:rFonts w:asciiTheme="minorHAnsi" w:hAnsiTheme="minorHAnsi" w:cstheme="minorHAnsi"/>
                <w:sz w:val="22"/>
                <w:szCs w:val="22"/>
              </w:rPr>
              <w:t xml:space="preserve">obecnie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Ministerstwo </w:t>
            </w:r>
            <w:r w:rsidR="00E02A2D">
              <w:rPr>
                <w:rFonts w:asciiTheme="minorHAnsi" w:hAnsiTheme="minorHAnsi" w:cstheme="minorHAnsi"/>
                <w:sz w:val="22"/>
                <w:szCs w:val="22"/>
              </w:rPr>
              <w:t xml:space="preserve">Klimatu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Środowiska</w:t>
            </w:r>
            <w:r w:rsidR="00E02A2D">
              <w:rPr>
                <w:rFonts w:asciiTheme="minorHAnsi" w:hAnsiTheme="minorHAnsi" w:cstheme="minorHAnsi"/>
                <w:sz w:val="22"/>
                <w:szCs w:val="22"/>
              </w:rPr>
              <w:t>, a Wnioskodawcą Minister Klimatu i Środowiska</w:t>
            </w:r>
          </w:p>
        </w:tc>
        <w:tc>
          <w:tcPr>
            <w:tcW w:w="4394" w:type="dxa"/>
            <w:shd w:val="clear" w:color="auto" w:fill="auto"/>
          </w:tcPr>
          <w:p w:rsidR="00904973" w:rsidRDefault="00904973" w:rsidP="009049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korektę raportu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904973" w:rsidRDefault="00904973" w:rsidP="009049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77" w:type="dxa"/>
          </w:tcPr>
          <w:p w:rsidR="00904973" w:rsidRPr="00A06425" w:rsidRDefault="00106B00" w:rsidP="009049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Wpr</w:t>
            </w:r>
            <w:r w:rsidR="00DC113E">
              <w:rPr>
                <w:rFonts w:asciiTheme="minorHAnsi" w:hAnsiTheme="minorHAnsi" w:cstheme="minorHAnsi"/>
                <w:sz w:val="22"/>
                <w:szCs w:val="22"/>
              </w:rPr>
              <w:t>owadzono korektę dotyczącą Wnioskodawcy, jednak Beneficjentem projektu pozostaje GDOŚ</w:t>
            </w:r>
          </w:p>
        </w:tc>
      </w:tr>
      <w:tr w:rsidR="00D179F2" w:rsidRPr="00A06425" w:rsidTr="00106B00">
        <w:tc>
          <w:tcPr>
            <w:tcW w:w="562" w:type="dxa"/>
            <w:shd w:val="clear" w:color="auto" w:fill="auto"/>
          </w:tcPr>
          <w:p w:rsidR="00D179F2" w:rsidRPr="00A06425" w:rsidRDefault="00D179F2" w:rsidP="00D179F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179F2" w:rsidRDefault="00D179F2" w:rsidP="00D179F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D179F2" w:rsidRPr="00A259C4" w:rsidRDefault="00D179F2" w:rsidP="00D179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59C4">
              <w:rPr>
                <w:rFonts w:asciiTheme="minorHAnsi" w:hAnsiTheme="minorHAnsi" w:cstheme="minorHAnsi"/>
                <w:sz w:val="22"/>
                <w:szCs w:val="22"/>
              </w:rPr>
              <w:t>Pkt. 3 Postęp rzeczowy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Wskaźniki efektywności projektu (KPI)</w:t>
            </w:r>
          </w:p>
        </w:tc>
        <w:tc>
          <w:tcPr>
            <w:tcW w:w="4678" w:type="dxa"/>
            <w:shd w:val="clear" w:color="auto" w:fill="auto"/>
          </w:tcPr>
          <w:p w:rsidR="00D179F2" w:rsidRPr="00B973A7" w:rsidRDefault="000412A9" w:rsidP="00D179F2">
            <w:pPr>
              <w:rPr>
                <w:rFonts w:ascii="Calibri" w:hAnsi="Calibri" w:cs="Calibri"/>
                <w:sz w:val="22"/>
                <w:szCs w:val="22"/>
              </w:rPr>
            </w:pPr>
            <w:r w:rsidRPr="00B973A7">
              <w:rPr>
                <w:rFonts w:ascii="Calibri" w:hAnsi="Calibri" w:cs="Calibri"/>
                <w:sz w:val="22"/>
                <w:szCs w:val="22"/>
              </w:rPr>
              <w:t>S</w:t>
            </w:r>
            <w:r w:rsidR="00D179F2" w:rsidRPr="00B973A7">
              <w:rPr>
                <w:rFonts w:ascii="Calibri" w:hAnsi="Calibri" w:cs="Calibri"/>
                <w:sz w:val="22"/>
                <w:szCs w:val="22"/>
              </w:rPr>
              <w:t>umy wartości docelowych wprowadzonych w kolumnie „Powiązane wskaźniki projektu” dla poszczególnych KPI, nie mogą przekraczać wartości docelowych podanych w tabeli „Wskaźniki efektywności projektu (KPI)”</w:t>
            </w:r>
            <w:r w:rsidRPr="00B973A7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0412A9" w:rsidRDefault="000412A9" w:rsidP="00D179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73A7">
              <w:rPr>
                <w:rFonts w:ascii="Calibri" w:hAnsi="Calibri" w:cs="Calibri"/>
                <w:sz w:val="22"/>
                <w:szCs w:val="22"/>
              </w:rPr>
              <w:t>W raporcie Wskaźnik efektywności projektu ma wartość 1, podczas kiedy w Kamieniach milowych wymieniony jest dwa razy z wartością 1, co daje razem wartość 2.</w:t>
            </w:r>
          </w:p>
        </w:tc>
        <w:tc>
          <w:tcPr>
            <w:tcW w:w="4394" w:type="dxa"/>
            <w:shd w:val="clear" w:color="auto" w:fill="auto"/>
          </w:tcPr>
          <w:p w:rsidR="00D179F2" w:rsidRDefault="00D179F2" w:rsidP="000412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raportu.</w:t>
            </w:r>
          </w:p>
        </w:tc>
        <w:tc>
          <w:tcPr>
            <w:tcW w:w="2777" w:type="dxa"/>
          </w:tcPr>
          <w:p w:rsidR="00D179F2" w:rsidRPr="00A06425" w:rsidRDefault="00106B00" w:rsidP="00106B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Wprowadzono korektę zgodnie z uwagą. Przyjęto, że wskaźnik efektywności projektu KPI dotyczy jedynie pierwszego kamienia milowego, a nie pozostałych, które pośrednio prz</w:t>
            </w:r>
            <w:r w:rsidR="00F350A4">
              <w:rPr>
                <w:rFonts w:asciiTheme="minorHAnsi" w:hAnsiTheme="minorHAnsi" w:cstheme="minorHAnsi"/>
                <w:sz w:val="22"/>
                <w:szCs w:val="22"/>
              </w:rPr>
              <w:t>yczyniły się do osiągnięcia KPI, jednak należy zaznaczyć, że w poprzednich raportach suma wartości wprowadzonych w kolumnie „powiązane wskaźniki projektu” również była większa nic 1 i zapis taki był akceptowany.</w:t>
            </w:r>
          </w:p>
        </w:tc>
      </w:tr>
      <w:tr w:rsidR="000F6679" w:rsidRPr="00A06425" w:rsidTr="00106B00">
        <w:tc>
          <w:tcPr>
            <w:tcW w:w="562" w:type="dxa"/>
            <w:shd w:val="clear" w:color="auto" w:fill="auto"/>
          </w:tcPr>
          <w:p w:rsidR="000F6679" w:rsidRDefault="00863154" w:rsidP="0040539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0F6679" w:rsidRDefault="000F6679" w:rsidP="0040539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0F6679" w:rsidRPr="000F6679" w:rsidRDefault="000F6679" w:rsidP="004053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Pkt. 7 Ryzyka - Ryzyka wpływające na realizację projektu</w:t>
            </w:r>
          </w:p>
        </w:tc>
        <w:tc>
          <w:tcPr>
            <w:tcW w:w="4678" w:type="dxa"/>
            <w:shd w:val="clear" w:color="auto" w:fill="auto"/>
          </w:tcPr>
          <w:p w:rsidR="000F6679" w:rsidRPr="003811CA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na wzorze formularza raportu w kolumnie „Sposób zarządzania ryzykiem” dla każdego ryzyka należy wskazać: </w:t>
            </w:r>
          </w:p>
          <w:p w:rsidR="000F6679" w:rsidRPr="003811CA" w:rsidRDefault="000F6679" w:rsidP="000F6679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podejmowane działania zarządcze</w:t>
            </w:r>
          </w:p>
          <w:p w:rsidR="000F6679" w:rsidRPr="003811CA" w:rsidRDefault="000F6679" w:rsidP="000F6679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spodziewane lub faktyczne efekty tych działań,</w:t>
            </w:r>
          </w:p>
          <w:p w:rsidR="000F6679" w:rsidRPr="003811CA" w:rsidRDefault="000F6679" w:rsidP="000F6679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czy nastąpiła zmiana w zakresie danego </w:t>
            </w:r>
            <w:r w:rsidRPr="003811C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ryzyka w stosunku do poprzedniego okresu sprawozdawczego.</w:t>
            </w:r>
          </w:p>
          <w:p w:rsidR="000F6679" w:rsidRPr="003811CA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  <w:p w:rsidR="000F6679" w:rsidRPr="003811CA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F6679" w:rsidRPr="003811CA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raporcie należy uwzględnić:</w:t>
            </w:r>
          </w:p>
          <w:p w:rsidR="000F6679" w:rsidRPr="003811CA" w:rsidRDefault="000F6679" w:rsidP="000F6679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wszystkie ryzyka występujące w umowie/porozumieniu o dofinansowanie , jeżeli projekt jest realizowany ze środków UE, wraz z określeniem dla nich siły oddziaływania i prawdopodobieństwa wpływu na ostatni dzień kwartału; </w:t>
            </w:r>
          </w:p>
          <w:p w:rsidR="000F6679" w:rsidRPr="003811CA" w:rsidRDefault="000F6679" w:rsidP="000F6679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przypadku, gdy ryzyko już nie występuje należy opisać w sposobie zarządzania w pkt 3 „zmiana w zakresie danego ryzyka w stosunku do po-przedniego okresu sprawozdawczego „ - „ryzyko zamknięte”</w:t>
            </w:r>
          </w:p>
          <w:p w:rsidR="000F6679" w:rsidRPr="003811CA" w:rsidRDefault="000F6679" w:rsidP="000F6679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oraz 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ryzyk)</w:t>
            </w:r>
          </w:p>
          <w:p w:rsidR="000F6679" w:rsidRPr="000F6679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4" w:type="dxa"/>
            <w:shd w:val="clear" w:color="auto" w:fill="auto"/>
          </w:tcPr>
          <w:p w:rsidR="000F6679" w:rsidRDefault="000F6679" w:rsidP="000F667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uzupełnienie odpowiednich elementów w raporcie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0F6679" w:rsidRPr="00405397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F6679" w:rsidRPr="000805CA" w:rsidRDefault="000F6679" w:rsidP="004053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77" w:type="dxa"/>
          </w:tcPr>
          <w:p w:rsidR="000F6679" w:rsidRPr="00A06425" w:rsidRDefault="005E3136" w:rsidP="004053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Wprowadzono korektę zgodnie z uwagą</w:t>
            </w:r>
            <w:r w:rsidR="00532EAF">
              <w:rPr>
                <w:rFonts w:asciiTheme="minorHAnsi" w:hAnsiTheme="minorHAnsi" w:cstheme="minorHAnsi"/>
                <w:sz w:val="22"/>
                <w:szCs w:val="22"/>
              </w:rPr>
              <w:t xml:space="preserve">, jednak należy zaznaczyć, że uwaga dotyczy zapisów, które były już akceptowane w poprzednich raportach. </w:t>
            </w: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412A9"/>
    <w:rsid w:val="000F6679"/>
    <w:rsid w:val="00106B00"/>
    <w:rsid w:val="00140BE8"/>
    <w:rsid w:val="00145ACC"/>
    <w:rsid w:val="0019648E"/>
    <w:rsid w:val="002715B2"/>
    <w:rsid w:val="003124D1"/>
    <w:rsid w:val="003539A4"/>
    <w:rsid w:val="003B4105"/>
    <w:rsid w:val="00405397"/>
    <w:rsid w:val="00414A14"/>
    <w:rsid w:val="004D086F"/>
    <w:rsid w:val="00532EAF"/>
    <w:rsid w:val="005E3136"/>
    <w:rsid w:val="005F6527"/>
    <w:rsid w:val="006264B5"/>
    <w:rsid w:val="006705EC"/>
    <w:rsid w:val="006E16E9"/>
    <w:rsid w:val="00807385"/>
    <w:rsid w:val="008472B6"/>
    <w:rsid w:val="00863154"/>
    <w:rsid w:val="00904973"/>
    <w:rsid w:val="00944932"/>
    <w:rsid w:val="009E5FDB"/>
    <w:rsid w:val="00A06425"/>
    <w:rsid w:val="00A259C4"/>
    <w:rsid w:val="00AC7796"/>
    <w:rsid w:val="00B871B6"/>
    <w:rsid w:val="00B973A7"/>
    <w:rsid w:val="00C64B1B"/>
    <w:rsid w:val="00CD5EB0"/>
    <w:rsid w:val="00CF1637"/>
    <w:rsid w:val="00D179F2"/>
    <w:rsid w:val="00D24830"/>
    <w:rsid w:val="00DC113E"/>
    <w:rsid w:val="00E02A2D"/>
    <w:rsid w:val="00E14C33"/>
    <w:rsid w:val="00EC7391"/>
    <w:rsid w:val="00F350A4"/>
    <w:rsid w:val="00F86451"/>
    <w:rsid w:val="00FB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D91DA8D-4BFF-47ED-A6D5-7309AB4DB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2635</Characters>
  <Application>Microsoft Office Word</Application>
  <DocSecurity>4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2</cp:revision>
  <dcterms:created xsi:type="dcterms:W3CDTF">2020-12-01T11:17:00Z</dcterms:created>
  <dcterms:modified xsi:type="dcterms:W3CDTF">2020-12-01T11:17:00Z</dcterms:modified>
</cp:coreProperties>
</file>