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E5455" w14:textId="54DBB951" w:rsidR="00970B7B" w:rsidRPr="00880A4F" w:rsidRDefault="00022F5E" w:rsidP="00970B7B">
      <w:pPr>
        <w:rPr>
          <w:rFonts w:ascii="Times New Roman" w:eastAsia="Times New Roman" w:hAnsi="Times New Roman"/>
          <w:szCs w:val="24"/>
          <w:lang w:eastAsia="pl-PL"/>
        </w:rPr>
      </w:pPr>
      <w:r w:rsidRPr="00880A4F">
        <w:rPr>
          <w:rFonts w:ascii="Times New Roman" w:eastAsia="Times New Roman" w:hAnsi="Times New Roman"/>
          <w:szCs w:val="24"/>
          <w:lang w:eastAsia="pl-PL"/>
        </w:rPr>
        <w:t>Załącznik</w:t>
      </w:r>
      <w:r w:rsidR="00970B7B" w:rsidRPr="00880A4F">
        <w:rPr>
          <w:rFonts w:ascii="Times New Roman" w:eastAsia="Times New Roman" w:hAnsi="Times New Roman"/>
          <w:szCs w:val="24"/>
          <w:lang w:eastAsia="pl-PL"/>
        </w:rPr>
        <w:t xml:space="preserve"> C.</w:t>
      </w:r>
      <w:r w:rsidR="00880A4F">
        <w:rPr>
          <w:rFonts w:ascii="Times New Roman" w:eastAsia="Times New Roman" w:hAnsi="Times New Roman"/>
          <w:szCs w:val="24"/>
          <w:lang w:eastAsia="pl-PL"/>
        </w:rPr>
        <w:t>88</w:t>
      </w:r>
      <w:r w:rsidR="00970B7B" w:rsidRPr="00880A4F">
        <w:rPr>
          <w:rFonts w:ascii="Times New Roman" w:eastAsia="Times New Roman" w:hAnsi="Times New Roman"/>
          <w:szCs w:val="24"/>
          <w:lang w:eastAsia="pl-PL"/>
        </w:rPr>
        <w:t>.</w:t>
      </w:r>
      <w:r w:rsidR="00474DDE">
        <w:rPr>
          <w:rFonts w:ascii="Times New Roman" w:eastAsia="Times New Roman" w:hAnsi="Times New Roman"/>
          <w:szCs w:val="24"/>
          <w:lang w:eastAsia="pl-PL"/>
        </w:rPr>
        <w:t>a</w:t>
      </w:r>
      <w:r w:rsidR="00C45F15">
        <w:rPr>
          <w:rFonts w:ascii="Times New Roman" w:eastAsia="Times New Roman" w:hAnsi="Times New Roman"/>
          <w:szCs w:val="24"/>
          <w:lang w:eastAsia="pl-PL"/>
        </w:rPr>
        <w:t>.</w:t>
      </w:r>
    </w:p>
    <w:p w14:paraId="10994B07" w14:textId="7A444647" w:rsidR="00970B7B" w:rsidRDefault="00900529" w:rsidP="00970B7B">
      <w:pPr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SUNITINIB</w:t>
      </w:r>
    </w:p>
    <w:p w14:paraId="69A122CE" w14:textId="7F26A088" w:rsidR="00D6396A" w:rsidRPr="00880A4F" w:rsidRDefault="00114798" w:rsidP="00C45F15">
      <w:pPr>
        <w:spacing w:after="120"/>
        <w:jc w:val="both"/>
        <w:rPr>
          <w:rFonts w:ascii="Times New Roman" w:eastAsia="Times New Roman" w:hAnsi="Times New Roman"/>
          <w:bCs/>
          <w:i/>
          <w:iCs/>
          <w:lang w:eastAsia="pl-PL"/>
        </w:rPr>
      </w:pPr>
      <w:r w:rsidRPr="00880A4F">
        <w:rPr>
          <w:rFonts w:ascii="Times New Roman" w:eastAsia="Times New Roman" w:hAnsi="Times New Roman"/>
          <w:bCs/>
          <w:i/>
          <w:iCs/>
          <w:lang w:eastAsia="pl-PL"/>
        </w:rPr>
        <w:t>Lek</w:t>
      </w:r>
      <w:r w:rsidR="005F0845" w:rsidRPr="00880A4F">
        <w:rPr>
          <w:rFonts w:ascii="Times New Roman" w:eastAsia="Times New Roman" w:hAnsi="Times New Roman"/>
          <w:bCs/>
          <w:i/>
          <w:iCs/>
          <w:lang w:eastAsia="pl-PL"/>
        </w:rPr>
        <w:t xml:space="preserve"> stosowan</w:t>
      </w:r>
      <w:r w:rsidRPr="00880A4F">
        <w:rPr>
          <w:rFonts w:ascii="Times New Roman" w:eastAsia="Times New Roman" w:hAnsi="Times New Roman"/>
          <w:bCs/>
          <w:i/>
          <w:iCs/>
          <w:lang w:eastAsia="pl-PL"/>
        </w:rPr>
        <w:t>y</w:t>
      </w:r>
      <w:r w:rsidR="005F0845" w:rsidRPr="00880A4F">
        <w:rPr>
          <w:rFonts w:ascii="Times New Roman" w:eastAsia="Times New Roman" w:hAnsi="Times New Roman"/>
          <w:bCs/>
          <w:i/>
          <w:iCs/>
          <w:lang w:eastAsia="pl-PL"/>
        </w:rPr>
        <w:t xml:space="preserve"> </w:t>
      </w:r>
      <w:r w:rsidR="001F1C60" w:rsidRPr="00880A4F">
        <w:rPr>
          <w:rFonts w:ascii="Times New Roman" w:eastAsia="Times New Roman" w:hAnsi="Times New Roman"/>
          <w:bCs/>
          <w:i/>
          <w:iCs/>
          <w:lang w:eastAsia="pl-PL"/>
        </w:rPr>
        <w:t>u</w:t>
      </w:r>
      <w:r w:rsidR="005F0845" w:rsidRPr="00880A4F">
        <w:rPr>
          <w:rFonts w:ascii="Times New Roman" w:eastAsia="Times New Roman" w:hAnsi="Times New Roman"/>
          <w:bCs/>
          <w:i/>
          <w:iCs/>
          <w:lang w:eastAsia="pl-PL"/>
        </w:rPr>
        <w:t xml:space="preserve"> pacjentów z histologicznie potwierdzonym mięsakiem podścieliska przewodu pokarmowego (GIST)</w:t>
      </w:r>
      <w:r w:rsidR="008A23FF" w:rsidRPr="00880A4F">
        <w:rPr>
          <w:rFonts w:ascii="Times New Roman" w:eastAsia="Times New Roman" w:hAnsi="Times New Roman"/>
          <w:bCs/>
          <w:i/>
          <w:iCs/>
          <w:lang w:eastAsia="pl-PL"/>
        </w:rPr>
        <w:t xml:space="preserve"> i potwierdzoną immunohistochemicznie ekspresją CD 117</w:t>
      </w:r>
      <w:r w:rsidR="00DD2BDC" w:rsidRPr="00880A4F">
        <w:rPr>
          <w:rFonts w:ascii="Times New Roman" w:eastAsia="Times New Roman" w:hAnsi="Times New Roman"/>
          <w:bCs/>
          <w:i/>
          <w:iCs/>
          <w:lang w:eastAsia="pl-PL"/>
        </w:rPr>
        <w:t xml:space="preserve"> po </w:t>
      </w:r>
      <w:r w:rsidR="00B23B05" w:rsidRPr="00880A4F">
        <w:rPr>
          <w:rFonts w:ascii="Times New Roman" w:eastAsia="Times New Roman" w:hAnsi="Times New Roman"/>
          <w:bCs/>
          <w:i/>
          <w:iCs/>
          <w:lang w:eastAsia="pl-PL"/>
        </w:rPr>
        <w:t>niepowodzeniu leczenia imatynibem w wyniku progresji</w:t>
      </w:r>
      <w:r w:rsidR="00C45F15">
        <w:rPr>
          <w:rFonts w:ascii="Times New Roman" w:eastAsia="Times New Roman" w:hAnsi="Times New Roman"/>
          <w:bCs/>
          <w:i/>
          <w:iCs/>
          <w:lang w:eastAsia="pl-PL"/>
        </w:rPr>
        <w:t xml:space="preserve"> </w:t>
      </w:r>
      <w:r w:rsidR="00B23B05" w:rsidRPr="00880A4F">
        <w:rPr>
          <w:rFonts w:ascii="Times New Roman" w:eastAsia="Times New Roman" w:hAnsi="Times New Roman"/>
          <w:bCs/>
          <w:i/>
          <w:iCs/>
          <w:lang w:eastAsia="pl-PL"/>
        </w:rPr>
        <w:t>lub nietolerancji</w:t>
      </w:r>
      <w:r w:rsidR="00A5490D" w:rsidRPr="00880A4F">
        <w:rPr>
          <w:rFonts w:ascii="Times New Roman" w:eastAsia="Times New Roman" w:hAnsi="Times New Roman"/>
          <w:bCs/>
          <w:i/>
          <w:iCs/>
          <w:lang w:eastAsia="pl-PL"/>
        </w:rPr>
        <w:t>.</w:t>
      </w:r>
    </w:p>
    <w:p w14:paraId="411188C7" w14:textId="606EB20B" w:rsidR="00934700" w:rsidRPr="00880A4F" w:rsidRDefault="00934700" w:rsidP="00C45F15">
      <w:pPr>
        <w:spacing w:after="120"/>
        <w:jc w:val="both"/>
        <w:rPr>
          <w:rFonts w:ascii="Times New Roman" w:eastAsia="Times New Roman" w:hAnsi="Times New Roman"/>
          <w:bCs/>
          <w:i/>
          <w:iCs/>
          <w:lang w:eastAsia="pl-PL"/>
        </w:rPr>
      </w:pPr>
      <w:r w:rsidRPr="00880A4F">
        <w:rPr>
          <w:rFonts w:ascii="Times New Roman" w:eastAsia="Times New Roman" w:hAnsi="Times New Roman"/>
          <w:bCs/>
          <w:i/>
          <w:iCs/>
          <w:lang w:eastAsia="pl-PL"/>
        </w:rPr>
        <w:t>Sunitynib u dzieci</w:t>
      </w:r>
      <w:r w:rsidR="007F44B9" w:rsidRPr="00880A4F">
        <w:rPr>
          <w:rFonts w:ascii="Times New Roman" w:eastAsia="Times New Roman" w:hAnsi="Times New Roman"/>
          <w:bCs/>
          <w:i/>
          <w:iCs/>
          <w:lang w:eastAsia="pl-PL"/>
        </w:rPr>
        <w:t xml:space="preserve"> stosowany jest według schematu:</w:t>
      </w:r>
    </w:p>
    <w:p w14:paraId="5A2396CD" w14:textId="77777777" w:rsidR="003D664A" w:rsidRPr="00880A4F" w:rsidRDefault="003D664A" w:rsidP="00C45F15">
      <w:pPr>
        <w:pStyle w:val="Akapitzlist"/>
        <w:numPr>
          <w:ilvl w:val="0"/>
          <w:numId w:val="7"/>
        </w:numPr>
        <w:contextualSpacing w:val="0"/>
        <w:jc w:val="both"/>
        <w:rPr>
          <w:bCs/>
          <w:i/>
          <w:iCs/>
          <w:sz w:val="22"/>
          <w:szCs w:val="22"/>
        </w:rPr>
      </w:pPr>
      <w:r w:rsidRPr="00880A4F">
        <w:rPr>
          <w:bCs/>
          <w:i/>
          <w:iCs/>
          <w:sz w:val="22"/>
          <w:szCs w:val="22"/>
        </w:rPr>
        <w:t xml:space="preserve">dzieci powyżej 6 r. ż. dawkowanie jak u dorosłych, </w:t>
      </w:r>
    </w:p>
    <w:p w14:paraId="47644E3A" w14:textId="6A7AD4CC" w:rsidR="000974C7" w:rsidRPr="00880A4F" w:rsidRDefault="003D664A" w:rsidP="00C45F15">
      <w:pPr>
        <w:pStyle w:val="Akapitzlist"/>
        <w:numPr>
          <w:ilvl w:val="0"/>
          <w:numId w:val="7"/>
        </w:numPr>
        <w:spacing w:after="120"/>
        <w:ind w:left="714" w:hanging="357"/>
        <w:contextualSpacing w:val="0"/>
        <w:jc w:val="both"/>
        <w:rPr>
          <w:bCs/>
          <w:i/>
          <w:iCs/>
          <w:sz w:val="22"/>
          <w:szCs w:val="22"/>
        </w:rPr>
      </w:pPr>
      <w:r w:rsidRPr="00880A4F">
        <w:rPr>
          <w:bCs/>
          <w:i/>
          <w:iCs/>
          <w:sz w:val="22"/>
          <w:szCs w:val="22"/>
        </w:rPr>
        <w:t>dzieci poniżej 6.r.ż. - dawka powinna być indywidualnie ustalana poczynając od 25 mg na dobę. Można stopniowo dokonywać zmian dawkowania za każdym razem o</w:t>
      </w:r>
      <w:r w:rsidR="00C45F15">
        <w:rPr>
          <w:bCs/>
          <w:i/>
          <w:iCs/>
          <w:sz w:val="22"/>
          <w:szCs w:val="22"/>
        </w:rPr>
        <w:t> </w:t>
      </w:r>
      <w:r w:rsidRPr="00880A4F">
        <w:rPr>
          <w:bCs/>
          <w:i/>
          <w:iCs/>
          <w:sz w:val="22"/>
          <w:szCs w:val="22"/>
        </w:rPr>
        <w:t>12,5 mg, zależnie od indywidualnie ocenianego bezpieczeństwa i tolerancji lub przedłużać przerwę w przyjmowaniu leku.</w:t>
      </w:r>
    </w:p>
    <w:p w14:paraId="721DAEB4" w14:textId="22BF5F33" w:rsidR="00804324" w:rsidRPr="00880A4F" w:rsidRDefault="003603D6" w:rsidP="00C45F15">
      <w:pPr>
        <w:spacing w:after="240"/>
        <w:jc w:val="both"/>
        <w:rPr>
          <w:rFonts w:ascii="Times New Roman" w:eastAsia="Times New Roman" w:hAnsi="Times New Roman"/>
          <w:bCs/>
          <w:i/>
          <w:iCs/>
          <w:lang w:eastAsia="pl-PL"/>
        </w:rPr>
      </w:pPr>
      <w:r w:rsidRPr="00880A4F">
        <w:rPr>
          <w:rFonts w:ascii="Times New Roman" w:eastAsia="Times New Roman" w:hAnsi="Times New Roman"/>
          <w:bCs/>
          <w:i/>
          <w:iCs/>
          <w:lang w:eastAsia="pl-PL"/>
        </w:rPr>
        <w:t xml:space="preserve">Leczenie powinno być stosowane do czasu wystąpienia progresji nowotworu lub niepożądanych działań </w:t>
      </w:r>
      <w:r w:rsidR="00114798" w:rsidRPr="00880A4F">
        <w:rPr>
          <w:rFonts w:ascii="Times New Roman" w:eastAsia="Times New Roman" w:hAnsi="Times New Roman"/>
          <w:bCs/>
          <w:i/>
          <w:iCs/>
          <w:lang w:eastAsia="pl-PL"/>
        </w:rPr>
        <w:t>uniemożliwiających</w:t>
      </w:r>
      <w:r w:rsidR="00C45F15">
        <w:rPr>
          <w:rFonts w:ascii="Times New Roman" w:eastAsia="Times New Roman" w:hAnsi="Times New Roman"/>
          <w:bCs/>
          <w:i/>
          <w:iCs/>
          <w:lang w:eastAsia="pl-PL"/>
        </w:rPr>
        <w:t xml:space="preserve"> </w:t>
      </w:r>
      <w:r w:rsidR="00114798" w:rsidRPr="00880A4F">
        <w:rPr>
          <w:rFonts w:ascii="Times New Roman" w:eastAsia="Times New Roman" w:hAnsi="Times New Roman"/>
          <w:bCs/>
          <w:i/>
          <w:iCs/>
          <w:lang w:eastAsia="pl-PL"/>
        </w:rPr>
        <w:t>jego</w:t>
      </w:r>
      <w:r w:rsidRPr="00880A4F">
        <w:rPr>
          <w:rFonts w:ascii="Times New Roman" w:eastAsia="Times New Roman" w:hAnsi="Times New Roman"/>
          <w:bCs/>
          <w:i/>
          <w:iCs/>
          <w:lang w:eastAsia="pl-PL"/>
        </w:rPr>
        <w:t xml:space="preserve"> kontynuowani</w:t>
      </w:r>
      <w:r w:rsidR="00114798" w:rsidRPr="00880A4F">
        <w:rPr>
          <w:rFonts w:ascii="Times New Roman" w:eastAsia="Times New Roman" w:hAnsi="Times New Roman"/>
          <w:bCs/>
          <w:i/>
          <w:iCs/>
          <w:lang w:eastAsia="pl-PL"/>
        </w:rPr>
        <w:t>e</w:t>
      </w:r>
      <w:r w:rsidRPr="00880A4F">
        <w:rPr>
          <w:rFonts w:ascii="Times New Roman" w:eastAsia="Times New Roman" w:hAnsi="Times New Roman"/>
          <w:bCs/>
          <w:i/>
          <w:iCs/>
          <w:lang w:eastAsia="pl-PL"/>
        </w:rPr>
        <w:t>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0"/>
        <w:gridCol w:w="3924"/>
        <w:gridCol w:w="1650"/>
        <w:gridCol w:w="8534"/>
      </w:tblGrid>
      <w:tr w:rsidR="00880A4F" w:rsidRPr="00880A4F" w14:paraId="7841BB61" w14:textId="77777777" w:rsidTr="00C45F15">
        <w:trPr>
          <w:cantSplit/>
          <w:trHeight w:val="20"/>
          <w:tblHeader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49436AF1" w14:textId="77777777" w:rsidR="00E35E38" w:rsidRPr="00880A4F" w:rsidRDefault="00E35E3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Lp</w:t>
            </w:r>
            <w:r w:rsidR="002F1911" w:rsidRPr="00880A4F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.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A6A7F9C" w14:textId="3476D499" w:rsidR="00E35E38" w:rsidRPr="00880A4F" w:rsidRDefault="00880A4F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SUBSTANCJI CZYNNEJ ORAZ, JEŻELI DOTYCZY – DROGA PODANIA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2AE5845" w14:textId="77777777" w:rsidR="00E35E38" w:rsidRPr="00880A4F" w:rsidRDefault="00E35E3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KOD ICD-10</w:t>
            </w:r>
          </w:p>
        </w:tc>
        <w:tc>
          <w:tcPr>
            <w:tcW w:w="8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57D0551" w14:textId="77777777" w:rsidR="00E35E38" w:rsidRPr="00880A4F" w:rsidRDefault="00E35E3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ICD-10</w:t>
            </w:r>
          </w:p>
        </w:tc>
      </w:tr>
      <w:tr w:rsidR="008A7FB8" w:rsidRPr="00880A4F" w14:paraId="37861EB7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7F8B51" w14:textId="3A9CC1CA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060D8" w14:textId="164FB4DE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FFDB5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C15.0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4EE48" w14:textId="77777777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SZYJNA CZĘŚĆ PRZEŁYKU</w:t>
            </w:r>
          </w:p>
        </w:tc>
      </w:tr>
      <w:tr w:rsidR="008A7FB8" w:rsidRPr="00880A4F" w14:paraId="7B18A10D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5352A" w14:textId="2AC336C1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54833" w14:textId="7A4E7847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FB25A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C15.1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A2134" w14:textId="77777777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PIERSIOWA CZĘŚĆ PRZEŁYKU</w:t>
            </w:r>
          </w:p>
        </w:tc>
      </w:tr>
      <w:tr w:rsidR="008A7FB8" w:rsidRPr="00880A4F" w14:paraId="38036310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775C4" w14:textId="1E1851D2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DDEC2" w14:textId="74C4C512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78A5F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C15.2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4CCE" w14:textId="77777777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BRZUSZNA CZĘŚĆ PRZEŁYKU</w:t>
            </w:r>
          </w:p>
        </w:tc>
      </w:tr>
      <w:tr w:rsidR="008A7FB8" w:rsidRPr="00880A4F" w14:paraId="602EFD17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C29B0" w14:textId="2607B89C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82CB8" w14:textId="324FCC52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831FC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C15.3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271A7" w14:textId="77777777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GÓRNA TRZECIA CZĘŚĆ PRZEŁYKU</w:t>
            </w:r>
          </w:p>
        </w:tc>
      </w:tr>
      <w:tr w:rsidR="008A7FB8" w:rsidRPr="00880A4F" w14:paraId="22ABAAE6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04B01" w14:textId="114211EA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A0B33" w14:textId="4D0971AB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C9950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C15.4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28096" w14:textId="77777777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ŚRODKOWA TRZECIA CZĘŚĆ PRZEŁYKU</w:t>
            </w:r>
          </w:p>
        </w:tc>
      </w:tr>
      <w:tr w:rsidR="008A7FB8" w:rsidRPr="00880A4F" w14:paraId="283D6C70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7FA12" w14:textId="2EB5FE4C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14713" w14:textId="7279B737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08922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C15.5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9A009" w14:textId="77777777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DOLNA TRZECIA CZĘŚĆ PRZEŁYKU</w:t>
            </w:r>
          </w:p>
        </w:tc>
      </w:tr>
      <w:tr w:rsidR="008A7FB8" w:rsidRPr="00880A4F" w14:paraId="5DD7A3AC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75BF35" w14:textId="16E97D9B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528C6" w14:textId="60910779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A0993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C15.8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E177A" w14:textId="60FDA54E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ZMIANA PRZEKRACZAJĄCA GRANICE JEDNEGO UMIEJSCOWIENIA W OBRĘBIE PRZEŁYKU</w:t>
            </w:r>
          </w:p>
        </w:tc>
      </w:tr>
      <w:tr w:rsidR="008A7FB8" w:rsidRPr="00880A4F" w14:paraId="5C961D3D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AEDD2B" w14:textId="16846E8A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792BD" w14:textId="2F080BA2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2784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C15.9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9B809" w14:textId="77D4768E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PRZEŁYK, UMIEJSCOWIENIE NIEOKREŚLONE</w:t>
            </w:r>
          </w:p>
        </w:tc>
      </w:tr>
      <w:tr w:rsidR="008A7FB8" w:rsidRPr="00880A4F" w14:paraId="3CEAAB3C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D634F" w14:textId="71F73507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77BDB" w14:textId="08CBA968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75633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C16.0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2D3F7" w14:textId="77777777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WPUST</w:t>
            </w:r>
          </w:p>
        </w:tc>
      </w:tr>
      <w:tr w:rsidR="008A7FB8" w:rsidRPr="00880A4F" w14:paraId="1DCF9B43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7E40F" w14:textId="33BA45F4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4BCF5" w14:textId="7F4DA943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1F4F8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C16.1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FB280" w14:textId="77777777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DNO ŻOŁĄDKA</w:t>
            </w:r>
          </w:p>
        </w:tc>
      </w:tr>
      <w:tr w:rsidR="008A7FB8" w:rsidRPr="00880A4F" w14:paraId="30B5745D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842D1C" w14:textId="0C1A7796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367DC" w14:textId="3C5C7475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430D9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C16.2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2CB13" w14:textId="77777777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TRZON ŻOŁĄDKA</w:t>
            </w:r>
          </w:p>
        </w:tc>
      </w:tr>
      <w:tr w:rsidR="008A7FB8" w:rsidRPr="00880A4F" w14:paraId="27FCEFA1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DF32B" w14:textId="6E6A7614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69B3A" w14:textId="27EDE688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DDB69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C16.3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70EBB" w14:textId="77777777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UJŚCIE ODŹWIERNIKA</w:t>
            </w:r>
          </w:p>
        </w:tc>
      </w:tr>
      <w:tr w:rsidR="008A7FB8" w:rsidRPr="00880A4F" w14:paraId="48DB76FB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81C935" w14:textId="0540CD23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0C84C" w14:textId="7B85276D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107D8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C16.4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6A317" w14:textId="77777777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ODŹWIERNIK</w:t>
            </w:r>
          </w:p>
        </w:tc>
      </w:tr>
      <w:tr w:rsidR="008A7FB8" w:rsidRPr="00880A4F" w14:paraId="49CC888B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705BEB" w14:textId="220A7289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30CF4" w14:textId="311B91FB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4CA87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C16.5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A675F" w14:textId="5F14E5EA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KRZYWIZNA MNIEJSZA ŻOŁĄDKA, UMIEJSCOWIENIE NIEOKREŚLONE</w:t>
            </w:r>
          </w:p>
        </w:tc>
      </w:tr>
      <w:tr w:rsidR="008A7FB8" w:rsidRPr="00880A4F" w14:paraId="4A32E458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F1EF4" w14:textId="05D8BBCD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3440A" w14:textId="0F888555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625D3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C16.6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5E298" w14:textId="229ABD12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KRZYWIZNA WIĘKSZA ŻOŁĄDKA, UMIEJSCOWIENIE NIEOKREŚLONE</w:t>
            </w:r>
          </w:p>
        </w:tc>
      </w:tr>
      <w:tr w:rsidR="008A7FB8" w:rsidRPr="00880A4F" w14:paraId="243FD615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6ED904" w14:textId="66A96CA1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82826" w14:textId="7236E7C5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90E66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C16.8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A3BAB" w14:textId="735499A3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ZMIANA PRZEKRACZAJĄCA GRANICE JEDNEGO UMIEJSCOWIENIA W OBRĘBIE ŻOŁĄDKA</w:t>
            </w:r>
          </w:p>
        </w:tc>
      </w:tr>
      <w:tr w:rsidR="008A7FB8" w:rsidRPr="00880A4F" w14:paraId="64256C52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497A1" w14:textId="0CB94F6F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9D794" w14:textId="56603A24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054F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C16.9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8788D" w14:textId="4BF30892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ŻOŁĄDEK, UMIEJSCOWIENIE NIEOKREŚLONE</w:t>
            </w:r>
          </w:p>
        </w:tc>
      </w:tr>
      <w:tr w:rsidR="008A7FB8" w:rsidRPr="00880A4F" w14:paraId="48D73271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6914B3" w14:textId="0B2CCA34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BC869" w14:textId="47F9BDD4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40C29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C17.0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33439" w14:textId="77777777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DWUNASTNICA</w:t>
            </w:r>
          </w:p>
        </w:tc>
      </w:tr>
      <w:tr w:rsidR="008A7FB8" w:rsidRPr="00880A4F" w14:paraId="11CB98C2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70630" w14:textId="5055DF2B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5153C" w14:textId="003ED0B1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C88AD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C17.1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41236" w14:textId="77777777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JELITO CZCZE</w:t>
            </w:r>
          </w:p>
        </w:tc>
      </w:tr>
      <w:tr w:rsidR="008A7FB8" w:rsidRPr="00880A4F" w14:paraId="055F0B7B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FF6C2" w14:textId="095F49E5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A57BA" w14:textId="0BECC708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45FF3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C17.2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1BDE6" w14:textId="77777777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JELITO KRĘTE</w:t>
            </w:r>
          </w:p>
        </w:tc>
      </w:tr>
      <w:tr w:rsidR="008A7FB8" w:rsidRPr="00880A4F" w14:paraId="66E5872D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4828E1" w14:textId="27A27E6E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5063F" w14:textId="22B1B4B8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D75CE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C17.3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D2E4A" w14:textId="77777777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UCHYŁEK MECKELA</w:t>
            </w:r>
          </w:p>
        </w:tc>
      </w:tr>
      <w:tr w:rsidR="008A7FB8" w:rsidRPr="00880A4F" w14:paraId="00F922D1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FAF54" w14:textId="1FD90A32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5E528" w14:textId="3236431C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51FD9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C17.8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3AC63" w14:textId="6E8D195E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ZMIANA PRZEKRACZAJĄCA GRANICE JEDNEGO UMIEJSCOWIENIA W OBRĘBIE JELITA CIENKIEGO</w:t>
            </w:r>
          </w:p>
        </w:tc>
      </w:tr>
      <w:tr w:rsidR="008A7FB8" w:rsidRPr="00880A4F" w14:paraId="28EB8AFF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95F06" w14:textId="6468D789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F64BE" w14:textId="6D1D399B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879E8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C17.9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98B8D" w14:textId="4A576C8C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JELITO CIENKIE, UMIEJSCOWIENIE NIEOKREŚLONE</w:t>
            </w:r>
          </w:p>
        </w:tc>
      </w:tr>
      <w:tr w:rsidR="008A7FB8" w:rsidRPr="00880A4F" w14:paraId="79F9CBB6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CE6EB" w14:textId="120C4EF5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3A0B5" w14:textId="1B7102FF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929B5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C18.0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1B215" w14:textId="77777777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JELITO ŚLEPE</w:t>
            </w:r>
          </w:p>
        </w:tc>
      </w:tr>
      <w:tr w:rsidR="008A7FB8" w:rsidRPr="00880A4F" w14:paraId="73254115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8EE3D" w14:textId="7D3DC858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8945F" w14:textId="0407D822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BDE1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C18.1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13184" w14:textId="77777777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WYROSTEK ROBACZKOWY</w:t>
            </w:r>
          </w:p>
        </w:tc>
      </w:tr>
      <w:tr w:rsidR="008A7FB8" w:rsidRPr="00880A4F" w14:paraId="37F597E7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EC24E" w14:textId="463BD2C7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117F5" w14:textId="310CD1B3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0E1F4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C18.2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92037" w14:textId="77777777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OKRĘŻNICA WSTĘPUJĄCA</w:t>
            </w:r>
          </w:p>
        </w:tc>
      </w:tr>
      <w:tr w:rsidR="008A7FB8" w:rsidRPr="00880A4F" w14:paraId="676BC404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13C0D" w14:textId="0011EB0C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9B555" w14:textId="40917875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E6C53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C18.3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E7C1A" w14:textId="77777777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ZGIĘCIE WĄTROBOWE</w:t>
            </w:r>
          </w:p>
        </w:tc>
      </w:tr>
      <w:tr w:rsidR="008A7FB8" w:rsidRPr="00880A4F" w14:paraId="0B524989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BADBD" w14:textId="4A72DB2A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4EECB" w14:textId="147F562C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9D85B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C18.4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E0994" w14:textId="77777777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OKRĘŻNICA POPRZECZNA</w:t>
            </w:r>
          </w:p>
        </w:tc>
      </w:tr>
      <w:tr w:rsidR="008A7FB8" w:rsidRPr="00880A4F" w14:paraId="1CC808CE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BCD48" w14:textId="334EAFC1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F2C0F" w14:textId="1695392F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9FA51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C18.5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4B81D" w14:textId="77777777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ZGIĘCIE ŚLEDZIONOWE</w:t>
            </w:r>
          </w:p>
        </w:tc>
      </w:tr>
      <w:tr w:rsidR="008A7FB8" w:rsidRPr="00880A4F" w14:paraId="670892FE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067943" w14:textId="6CB949E4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6E28C" w14:textId="4D957053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DDB37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C18.6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FBC54" w14:textId="77777777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OKRĘŻNICA ZSTĘPUJĄCA</w:t>
            </w:r>
          </w:p>
        </w:tc>
      </w:tr>
      <w:tr w:rsidR="008A7FB8" w:rsidRPr="00880A4F" w14:paraId="2F1EE4E6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C081E" w14:textId="1B54944F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04BAE" w14:textId="0276D45D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41174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C18.7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E4E4E" w14:textId="77777777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ESICA</w:t>
            </w:r>
          </w:p>
        </w:tc>
      </w:tr>
      <w:tr w:rsidR="008A7FB8" w:rsidRPr="00880A4F" w14:paraId="465301C5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4007DF" w14:textId="16CA6482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AD851" w14:textId="3CE0915C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98142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C18.8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06EAE" w14:textId="20911D5C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ZMIANA PRZEKRACZAJĄCA GRANICE JEDNEGO UMIEJSCOWIENIA W OBRĘBIE JELITA GRUBEGO</w:t>
            </w:r>
          </w:p>
        </w:tc>
      </w:tr>
      <w:tr w:rsidR="008A7FB8" w:rsidRPr="00880A4F" w14:paraId="7113CA20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7C671" w14:textId="6D7E7F7A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4E221" w14:textId="2F603FFC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3AFE0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C18.9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F24CE" w14:textId="1634EC8B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OKRĘŻNICA, UMIEJSCOWIENIE NIEOKREŚLONE</w:t>
            </w:r>
          </w:p>
        </w:tc>
      </w:tr>
      <w:tr w:rsidR="008A7FB8" w:rsidRPr="00880A4F" w14:paraId="04009A5A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E1EEB" w14:textId="28ED6AA0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4E96D" w14:textId="41DE47C4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BBC15" w14:textId="613294AD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C19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B6864" w14:textId="77777777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ZGIĘCIA ESICZO-ODBYTNICZEGO</w:t>
            </w:r>
          </w:p>
        </w:tc>
      </w:tr>
      <w:tr w:rsidR="008A7FB8" w:rsidRPr="00880A4F" w14:paraId="05F0A297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E0FE4" w14:textId="372046FB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6336" w14:textId="0958C556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EF01A" w14:textId="6C7EA608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C20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DD4FC" w14:textId="77777777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ODBYTNICY</w:t>
            </w:r>
          </w:p>
        </w:tc>
      </w:tr>
      <w:tr w:rsidR="008A7FB8" w:rsidRPr="00880A4F" w14:paraId="6691125C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E22FF" w14:textId="4CF5ACAD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172F2" w14:textId="194641C1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36D60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C48.0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7F64F" w14:textId="77777777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PRZESTRZEŃ ZAOTRZEWNOWA</w:t>
            </w:r>
          </w:p>
        </w:tc>
      </w:tr>
      <w:tr w:rsidR="008A7FB8" w:rsidRPr="00880A4F" w14:paraId="3081F6DD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7A2F35" w14:textId="07EE38F3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1F1A5" w14:textId="5CC8959A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04EA3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C48.1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59B42" w14:textId="77777777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OKREŚLONA CZĘŚĆ OTRZEWNEJ</w:t>
            </w:r>
          </w:p>
        </w:tc>
      </w:tr>
      <w:tr w:rsidR="008A7FB8" w:rsidRPr="00880A4F" w14:paraId="312EBB0F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E8457E" w14:textId="590B7C6C" w:rsidR="008A7FB8" w:rsidRPr="00880A4F" w:rsidRDefault="008A7FB8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EB801" w14:textId="6A34008A" w:rsidR="008A7FB8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5F845" w14:textId="77777777" w:rsidR="008A7FB8" w:rsidRPr="00880A4F" w:rsidRDefault="008A7FB8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C48.2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25D37" w14:textId="380E1D59" w:rsidR="008A7FB8" w:rsidRPr="00880A4F" w:rsidRDefault="008A7FB8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OTRZEWNA, UMIEJSCOWIENIE NIEOKREŚLONE</w:t>
            </w:r>
          </w:p>
        </w:tc>
      </w:tr>
      <w:tr w:rsidR="00DE2DCC" w:rsidRPr="00880A4F" w14:paraId="6A449692" w14:textId="77777777" w:rsidTr="00C45F15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CAEB24" w14:textId="28B11347" w:rsidR="00DE2DCC" w:rsidRPr="00880A4F" w:rsidRDefault="00DE2DCC" w:rsidP="00C45F15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BA2DD" w14:textId="38F5F958" w:rsidR="00DE2DCC" w:rsidRPr="00880A4F" w:rsidRDefault="00900529" w:rsidP="00C45F15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3C983" w14:textId="77777777" w:rsidR="00DE2DCC" w:rsidRPr="00880A4F" w:rsidRDefault="00DE2DCC" w:rsidP="00C45F15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C48.8</w:t>
            </w:r>
          </w:p>
        </w:tc>
        <w:tc>
          <w:tcPr>
            <w:tcW w:w="8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6562B" w14:textId="2F7EEAE8" w:rsidR="00DE2DCC" w:rsidRPr="00880A4F" w:rsidRDefault="00831320" w:rsidP="00C45F15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80A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ZMIANA PRZEKRACZAJĄCA GRANICE JEDNEGO UMIEJSCOWIENIA W OBRĘBIE PRZESTRZENI ZAOTRZEWNOWEJ I OTRZEWNEJ</w:t>
            </w:r>
          </w:p>
        </w:tc>
      </w:tr>
    </w:tbl>
    <w:p w14:paraId="74EB3172" w14:textId="77777777" w:rsidR="00E35E38" w:rsidRPr="00022F5E" w:rsidRDefault="00E35E38" w:rsidP="00970B7B">
      <w:pPr>
        <w:rPr>
          <w:rFonts w:ascii="Times New Roman" w:hAnsi="Times New Roman"/>
        </w:rPr>
      </w:pPr>
    </w:p>
    <w:sectPr w:rsidR="00E35E38" w:rsidRPr="00022F5E" w:rsidSect="002F1911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58234" w14:textId="77777777" w:rsidR="00071FEB" w:rsidRDefault="00071FEB" w:rsidP="00970B7B">
      <w:pPr>
        <w:spacing w:after="0" w:line="240" w:lineRule="auto"/>
      </w:pPr>
      <w:r>
        <w:separator/>
      </w:r>
    </w:p>
  </w:endnote>
  <w:endnote w:type="continuationSeparator" w:id="0">
    <w:p w14:paraId="3EA9D6A3" w14:textId="77777777" w:rsidR="00071FEB" w:rsidRDefault="00071FEB" w:rsidP="00970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80419" w14:textId="77777777" w:rsidR="00071FEB" w:rsidRDefault="00071FEB" w:rsidP="00970B7B">
      <w:pPr>
        <w:spacing w:after="0" w:line="240" w:lineRule="auto"/>
      </w:pPr>
      <w:r>
        <w:separator/>
      </w:r>
    </w:p>
  </w:footnote>
  <w:footnote w:type="continuationSeparator" w:id="0">
    <w:p w14:paraId="37ED5A9C" w14:textId="77777777" w:rsidR="00071FEB" w:rsidRDefault="00071FEB" w:rsidP="00970B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0672D5"/>
    <w:multiLevelType w:val="hybridMultilevel"/>
    <w:tmpl w:val="422610C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816930"/>
    <w:multiLevelType w:val="hybridMultilevel"/>
    <w:tmpl w:val="500653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189305D"/>
    <w:multiLevelType w:val="hybridMultilevel"/>
    <w:tmpl w:val="6B4A5704"/>
    <w:lvl w:ilvl="0" w:tplc="274E56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E53C8D"/>
    <w:multiLevelType w:val="hybridMultilevel"/>
    <w:tmpl w:val="76E49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0F0717"/>
    <w:multiLevelType w:val="hybridMultilevel"/>
    <w:tmpl w:val="3F1EAC42"/>
    <w:lvl w:ilvl="0" w:tplc="C85C1B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E157F0"/>
    <w:multiLevelType w:val="hybridMultilevel"/>
    <w:tmpl w:val="AE20B692"/>
    <w:lvl w:ilvl="0" w:tplc="42B4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150738"/>
    <w:multiLevelType w:val="hybridMultilevel"/>
    <w:tmpl w:val="500653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1287740">
    <w:abstractNumId w:val="4"/>
  </w:num>
  <w:num w:numId="2" w16cid:durableId="1297180957">
    <w:abstractNumId w:val="1"/>
  </w:num>
  <w:num w:numId="3" w16cid:durableId="796610877">
    <w:abstractNumId w:val="5"/>
  </w:num>
  <w:num w:numId="4" w16cid:durableId="1441684918">
    <w:abstractNumId w:val="6"/>
  </w:num>
  <w:num w:numId="5" w16cid:durableId="11012200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91841488">
    <w:abstractNumId w:val="0"/>
  </w:num>
  <w:num w:numId="7" w16cid:durableId="832600320">
    <w:abstractNumId w:val="3"/>
  </w:num>
  <w:num w:numId="8" w16cid:durableId="6951552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A6C"/>
    <w:rsid w:val="00022F5E"/>
    <w:rsid w:val="00071FEB"/>
    <w:rsid w:val="00090EBF"/>
    <w:rsid w:val="000974C7"/>
    <w:rsid w:val="000D1A34"/>
    <w:rsid w:val="000F078F"/>
    <w:rsid w:val="001138FA"/>
    <w:rsid w:val="00114798"/>
    <w:rsid w:val="001267C8"/>
    <w:rsid w:val="00126E1E"/>
    <w:rsid w:val="00186F3D"/>
    <w:rsid w:val="001B3D8B"/>
    <w:rsid w:val="001C2C41"/>
    <w:rsid w:val="001F1C60"/>
    <w:rsid w:val="002045D0"/>
    <w:rsid w:val="002451B9"/>
    <w:rsid w:val="002F1911"/>
    <w:rsid w:val="00306262"/>
    <w:rsid w:val="003603D6"/>
    <w:rsid w:val="003D664A"/>
    <w:rsid w:val="00437A7D"/>
    <w:rsid w:val="00446E08"/>
    <w:rsid w:val="00463203"/>
    <w:rsid w:val="00465D8F"/>
    <w:rsid w:val="00474DDE"/>
    <w:rsid w:val="004F3AD5"/>
    <w:rsid w:val="004F3B01"/>
    <w:rsid w:val="00586C06"/>
    <w:rsid w:val="005B472F"/>
    <w:rsid w:val="005D660B"/>
    <w:rsid w:val="005F0845"/>
    <w:rsid w:val="00634B45"/>
    <w:rsid w:val="006470F8"/>
    <w:rsid w:val="0068536B"/>
    <w:rsid w:val="0069276E"/>
    <w:rsid w:val="006C166E"/>
    <w:rsid w:val="006E140A"/>
    <w:rsid w:val="006E27BB"/>
    <w:rsid w:val="006F19E1"/>
    <w:rsid w:val="007063AE"/>
    <w:rsid w:val="007171CD"/>
    <w:rsid w:val="00720282"/>
    <w:rsid w:val="007207A5"/>
    <w:rsid w:val="0078312B"/>
    <w:rsid w:val="007863D9"/>
    <w:rsid w:val="007C280A"/>
    <w:rsid w:val="007E1AD4"/>
    <w:rsid w:val="007E207C"/>
    <w:rsid w:val="007F01D7"/>
    <w:rsid w:val="007F44B9"/>
    <w:rsid w:val="00804324"/>
    <w:rsid w:val="00831320"/>
    <w:rsid w:val="00872A3B"/>
    <w:rsid w:val="00880A4F"/>
    <w:rsid w:val="008A23FF"/>
    <w:rsid w:val="008A7FB8"/>
    <w:rsid w:val="008B766C"/>
    <w:rsid w:val="008C6F2A"/>
    <w:rsid w:val="008E3712"/>
    <w:rsid w:val="008F6E68"/>
    <w:rsid w:val="00900529"/>
    <w:rsid w:val="00934700"/>
    <w:rsid w:val="00937034"/>
    <w:rsid w:val="00970B7B"/>
    <w:rsid w:val="0098555B"/>
    <w:rsid w:val="009D04D2"/>
    <w:rsid w:val="009D3BEC"/>
    <w:rsid w:val="00A5490D"/>
    <w:rsid w:val="00A85479"/>
    <w:rsid w:val="00AA5C0E"/>
    <w:rsid w:val="00AC2992"/>
    <w:rsid w:val="00AF46C5"/>
    <w:rsid w:val="00B23B05"/>
    <w:rsid w:val="00B2577F"/>
    <w:rsid w:val="00B50E50"/>
    <w:rsid w:val="00B6046E"/>
    <w:rsid w:val="00B75B9B"/>
    <w:rsid w:val="00B821B0"/>
    <w:rsid w:val="00BB6C1B"/>
    <w:rsid w:val="00C13B81"/>
    <w:rsid w:val="00C32B19"/>
    <w:rsid w:val="00C45F15"/>
    <w:rsid w:val="00CB20E9"/>
    <w:rsid w:val="00CD3EF3"/>
    <w:rsid w:val="00CF3A6C"/>
    <w:rsid w:val="00D16A29"/>
    <w:rsid w:val="00D6396A"/>
    <w:rsid w:val="00DD2BDC"/>
    <w:rsid w:val="00DE2DCC"/>
    <w:rsid w:val="00E35E38"/>
    <w:rsid w:val="00F25827"/>
    <w:rsid w:val="00F5430B"/>
    <w:rsid w:val="00F80D0E"/>
    <w:rsid w:val="00F837C7"/>
    <w:rsid w:val="00FE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5348F"/>
  <w15:chartTrackingRefBased/>
  <w15:docId w15:val="{40494063-661B-4BFE-9F93-E71AB4656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CF3A6C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CF3A6C"/>
    <w:rPr>
      <w:color w:val="800080"/>
      <w:u w:val="single"/>
    </w:rPr>
  </w:style>
  <w:style w:type="paragraph" w:customStyle="1" w:styleId="xl65">
    <w:name w:val="xl65"/>
    <w:basedOn w:val="Normalny"/>
    <w:rsid w:val="00CF3A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7">
    <w:name w:val="xl67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9">
    <w:name w:val="xl69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1">
    <w:name w:val="xl71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2">
    <w:name w:val="xl72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3">
    <w:name w:val="xl73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74">
    <w:name w:val="xl74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5">
    <w:name w:val="xl75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7">
    <w:name w:val="xl77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0B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0B7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70B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0B7B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F3B0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71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71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171C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71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71CD"/>
    <w:rPr>
      <w:b/>
      <w:bCs/>
      <w:lang w:eastAsia="en-US"/>
    </w:rPr>
  </w:style>
  <w:style w:type="paragraph" w:styleId="Poprawka">
    <w:name w:val="Revision"/>
    <w:hidden/>
    <w:uiPriority w:val="99"/>
    <w:semiHidden/>
    <w:rsid w:val="00B50E5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</dc:creator>
  <cp:keywords/>
  <cp:lastModifiedBy>Tobiaszewski Paweł</cp:lastModifiedBy>
  <cp:revision>4</cp:revision>
  <cp:lastPrinted>2015-10-28T10:14:00Z</cp:lastPrinted>
  <dcterms:created xsi:type="dcterms:W3CDTF">2023-04-05T12:40:00Z</dcterms:created>
  <dcterms:modified xsi:type="dcterms:W3CDTF">2023-04-06T12:02:00Z</dcterms:modified>
</cp:coreProperties>
</file>