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w:t>
      </w:r>
      <w:proofErr w:type="gramStart"/>
      <w:r>
        <w:rPr>
          <w:rFonts w:ascii="Cambria" w:hAnsi="Cambria" w:cs="Arial"/>
          <w:sz w:val="22"/>
          <w:szCs w:val="22"/>
          <w:lang w:eastAsia="pl-PL"/>
        </w:rPr>
        <w:t>_ ,</w:t>
      </w:r>
      <w:proofErr w:type="gramEnd"/>
      <w:r>
        <w:rPr>
          <w:rFonts w:ascii="Cambria" w:hAnsi="Cambria" w:cs="Arial"/>
          <w:sz w:val="22"/>
          <w:szCs w:val="22"/>
          <w:lang w:eastAsia="pl-PL"/>
        </w:rPr>
        <w:t xml:space="preserve">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w:t>
      </w:r>
      <w:r>
        <w:rPr>
          <w:rFonts w:ascii="Cambria" w:hAnsi="Cambria" w:cs="Arial"/>
          <w:sz w:val="22"/>
          <w:szCs w:val="22"/>
          <w:lang w:eastAsia="pl-PL"/>
        </w:rPr>
        <w:lastRenderedPageBreak/>
        <w:t xml:space="preserve">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450DB28A"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w:t>
      </w:r>
      <w:r w:rsidR="00893F27">
        <w:rPr>
          <w:rFonts w:ascii="Cambria" w:hAnsi="Cambria" w:cs="Arial"/>
          <w:sz w:val="22"/>
          <w:szCs w:val="22"/>
          <w:lang w:eastAsia="pl-PL"/>
        </w:rPr>
        <w:t xml:space="preserve"> w ramach Konsorcjum ………………………………</w:t>
      </w:r>
      <w:r>
        <w:rPr>
          <w:rFonts w:ascii="Cambria" w:hAnsi="Cambria" w:cs="Arial"/>
          <w:sz w:val="22"/>
          <w:szCs w:val="22"/>
          <w:lang w:eastAsia="pl-PL"/>
        </w:rPr>
        <w:t xml:space="preserve">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7E341B06"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 xml:space="preserve">tekst jedn.: Dz. U. z 2021 r. poz. 1129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xml:space="preserve">.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53FDF794" w14:textId="77777777" w:rsidR="0013110C" w:rsidRDefault="0013110C"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w:t>
      </w:r>
      <w:proofErr w:type="gramStart"/>
      <w:r>
        <w:rPr>
          <w:rFonts w:ascii="Cambria" w:hAnsi="Cambria" w:cs="Arial"/>
          <w:sz w:val="22"/>
          <w:szCs w:val="22"/>
          <w:lang w:eastAsia="pl-PL"/>
        </w:rPr>
        <w:t>Oferty,</w:t>
      </w:r>
      <w:proofErr w:type="gramEnd"/>
      <w:r>
        <w:rPr>
          <w:rFonts w:ascii="Cambria" w:hAnsi="Cambria" w:cs="Arial"/>
          <w:sz w:val="22"/>
          <w:szCs w:val="22"/>
          <w:lang w:eastAsia="pl-PL"/>
        </w:rPr>
        <w:t xml:space="preserve">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4F8E360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1DBB9C83" w14:textId="69817B37" w:rsidR="0025362E" w:rsidRDefault="0025362E"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w zakresie ochrony miejsc gniazdowania ptaków zobowiązany jest do niezwłocznego powiadamiania Przedstawiciela Zamawiającego o każdorazowym przypadku ścięcia drzewa z dziuplą lub gniazdem ptaków.</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546D9E4"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w:t>
      </w:r>
      <w:r w:rsidR="0017576A">
        <w:rPr>
          <w:rFonts w:ascii="Cambria" w:hAnsi="Cambria" w:cs="Arial"/>
          <w:sz w:val="22"/>
          <w:szCs w:val="22"/>
          <w:lang w:eastAsia="pl-PL"/>
        </w:rPr>
        <w:t xml:space="preserve"> W przypadku gdy wykonawcą jest konsorcjum Zlecenie będzie przekazywane właściwemu dla danej usługi konsorcjantowi w porozumieniu z pełnomocnikiem konsorcjum.</w:t>
      </w:r>
      <w:r>
        <w:rPr>
          <w:rFonts w:ascii="Cambria" w:hAnsi="Cambria" w:cs="Arial"/>
          <w:sz w:val="22"/>
          <w:szCs w:val="22"/>
          <w:lang w:eastAsia="pl-PL"/>
        </w:rPr>
        <w:t xml:space="preserv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57712BE8"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w:t>
      </w:r>
      <w:proofErr w:type="gramStart"/>
      <w:r w:rsidR="00C94726">
        <w:rPr>
          <w:rFonts w:ascii="Cambria" w:hAnsi="Cambria" w:cs="Arial"/>
          <w:sz w:val="22"/>
          <w:szCs w:val="22"/>
          <w:lang w:eastAsia="pl-PL"/>
        </w:rPr>
        <w:t xml:space="preserve">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proofErr w:type="gramEnd"/>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5A79513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t>
      </w:r>
      <w:r>
        <w:rPr>
          <w:rFonts w:ascii="Cambria" w:hAnsi="Cambria" w:cs="Arial"/>
          <w:sz w:val="22"/>
          <w:szCs w:val="22"/>
          <w:lang w:eastAsia="pl-PL"/>
        </w:rPr>
        <w:lastRenderedPageBreak/>
        <w:t xml:space="preserve">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4B7EBE67"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proofErr w:type="gramStart"/>
      <w:r>
        <w:rPr>
          <w:rFonts w:ascii="Cambria" w:hAnsi="Cambria" w:cs="Arial"/>
          <w:sz w:val="22"/>
          <w:szCs w:val="22"/>
          <w:lang w:eastAsia="pl-PL"/>
        </w:rPr>
        <w:t>1)</w:t>
      </w:r>
      <w:proofErr w:type="gramEnd"/>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 xml:space="preserve">informować Wykonawcę o istotnych sprawach mogących mieć wpływ na realizację Przedmiotu Umowy, w tym w szczególności o planowanym zmniejszeniu zakresu prac objętych Zleceniami oraz o zamiarze skorzystania z </w:t>
      </w:r>
      <w:proofErr w:type="gramStart"/>
      <w:r>
        <w:rPr>
          <w:rFonts w:ascii="Cambria" w:hAnsi="Cambria" w:cs="Arial"/>
          <w:sz w:val="22"/>
          <w:szCs w:val="22"/>
          <w:lang w:eastAsia="pl-PL"/>
        </w:rPr>
        <w:t>Opcji ;</w:t>
      </w:r>
      <w:proofErr w:type="gramEnd"/>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 xml:space="preserve">Zamawiający jest uprawniony wstrzymać realizację Przedmiotu </w:t>
      </w:r>
      <w:proofErr w:type="gramStart"/>
      <w:r>
        <w:rPr>
          <w:rFonts w:ascii="Cambria" w:hAnsi="Cambria" w:cs="Arial"/>
          <w:color w:val="000000"/>
          <w:sz w:val="22"/>
          <w:szCs w:val="22"/>
          <w:lang w:eastAsia="pl-PL"/>
        </w:rPr>
        <w:t>Umowy</w:t>
      </w:r>
      <w:proofErr w:type="gramEnd"/>
      <w:r>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lastRenderedPageBreak/>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w:t>
      </w:r>
      <w:proofErr w:type="gramStart"/>
      <w:r w:rsidR="00D52AE1">
        <w:rPr>
          <w:rFonts w:ascii="Cambria" w:hAnsi="Cambria" w:cs="Arial"/>
          <w:sz w:val="22"/>
          <w:szCs w:val="22"/>
          <w:lang w:eastAsia="pl-PL"/>
        </w:rPr>
        <w:t xml:space="preserve">pracy </w:t>
      </w:r>
      <w:r>
        <w:rPr>
          <w:rFonts w:ascii="Cambria" w:hAnsi="Cambria" w:cs="Arial"/>
          <w:sz w:val="22"/>
          <w:szCs w:val="22"/>
          <w:lang w:eastAsia="pl-PL"/>
        </w:rPr>
        <w:t xml:space="preserve"> osób</w:t>
      </w:r>
      <w:proofErr w:type="gramEnd"/>
      <w:r>
        <w:rPr>
          <w:rFonts w:ascii="Cambria" w:hAnsi="Cambria" w:cs="Arial"/>
          <w:sz w:val="22"/>
          <w:szCs w:val="22"/>
          <w:lang w:eastAsia="pl-PL"/>
        </w:rPr>
        <w:t xml:space="preserve">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w:t>
      </w:r>
      <w:proofErr w:type="gramStart"/>
      <w:r>
        <w:rPr>
          <w:rFonts w:ascii="Cambria" w:hAnsi="Cambria" w:cs="Arial"/>
          <w:sz w:val="22"/>
          <w:szCs w:val="22"/>
        </w:rPr>
        <w:t>podlega</w:t>
      </w:r>
      <w:proofErr w:type="gramEnd"/>
      <w:r>
        <w:rPr>
          <w:rFonts w:ascii="Cambria" w:hAnsi="Cambria" w:cs="Arial"/>
          <w:sz w:val="22"/>
          <w:szCs w:val="22"/>
        </w:rPr>
        <w:t xml:space="preserve">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w:t>
      </w:r>
      <w:r>
        <w:rPr>
          <w:rFonts w:ascii="Cambria" w:hAnsi="Cambria" w:cs="Arial"/>
          <w:sz w:val="22"/>
          <w:szCs w:val="22"/>
          <w:shd w:val="clear" w:color="auto" w:fill="FFFFFF"/>
          <w:lang w:eastAsia="en-US"/>
        </w:rPr>
        <w:lastRenderedPageBreak/>
        <w:t xml:space="preserve">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196D6FAE" w14:textId="0DA8D2F5" w:rsidR="0013110C" w:rsidRDefault="0013110C" w:rsidP="0017576A">
      <w:pPr>
        <w:suppressAutoHyphens w:val="0"/>
        <w:autoSpaceDE w:val="0"/>
        <w:autoSpaceDN w:val="0"/>
        <w:adjustRightInd w:val="0"/>
        <w:spacing w:before="120"/>
        <w:ind w:left="567" w:hanging="567"/>
        <w:jc w:val="both"/>
        <w:rPr>
          <w:sz w:val="24"/>
          <w:szCs w:val="24"/>
          <w:lang w:eastAsia="pl-PL"/>
        </w:rPr>
      </w:pPr>
      <w:r>
        <w:rPr>
          <w:rFonts w:ascii="Cambria" w:eastAsia="Calibri" w:hAnsi="Cambria" w:cs="Arial"/>
          <w:sz w:val="22"/>
          <w:szCs w:val="22"/>
          <w:lang w:eastAsia="en-US"/>
        </w:rPr>
        <w:t>12.</w:t>
      </w:r>
      <w:r>
        <w:rPr>
          <w:rFonts w:ascii="Cambria" w:eastAsia="Calibri" w:hAnsi="Cambria" w:cs="Arial"/>
          <w:sz w:val="22"/>
          <w:szCs w:val="22"/>
          <w:lang w:eastAsia="en-US"/>
        </w:rPr>
        <w:tab/>
      </w:r>
      <w:r w:rsidR="0017576A" w:rsidRPr="001E4C33">
        <w:rPr>
          <w:rFonts w:ascii="Cambria" w:eastAsia="Calibri" w:hAnsi="Cambria" w:cs="Arial"/>
          <w:sz w:val="22"/>
          <w:szCs w:val="22"/>
          <w:lang w:eastAsia="en-US"/>
        </w:rPr>
        <w:t xml:space="preserve">Zamawiający i </w:t>
      </w:r>
      <w:proofErr w:type="gramStart"/>
      <w:r w:rsidR="0017576A" w:rsidRPr="001E4C33">
        <w:rPr>
          <w:rFonts w:ascii="Cambria" w:eastAsia="Calibri" w:hAnsi="Cambria" w:cs="Arial"/>
          <w:sz w:val="22"/>
          <w:szCs w:val="22"/>
          <w:lang w:eastAsia="en-US"/>
        </w:rPr>
        <w:t>Wykonawca  ustalają</w:t>
      </w:r>
      <w:proofErr w:type="gramEnd"/>
      <w:r w:rsidR="0017576A" w:rsidRPr="001E4C33">
        <w:rPr>
          <w:rFonts w:ascii="Cambria" w:eastAsia="Calibri" w:hAnsi="Cambria" w:cs="Arial"/>
          <w:sz w:val="22"/>
          <w:szCs w:val="22"/>
          <w:lang w:eastAsia="en-US"/>
        </w:rPr>
        <w:t>, że zgodnie z art. 208 § 1 pkt 2 Kodeksu pracy  koordynatorem („Koordynator BHP”) sprawującym nadzór nad bezpieczeństwem                  i higieną  pracy wszystkich pracowników zatrudnionych na tej samej pozycji będzie przedstawiciel wykonawcy wskazany imiennie stosownym zapisem w Zleceniu.  Wykonawca określi wskazanemu Koordynatorowi BHP zakres obowiązków zgodny             z obowiązującym prawem. W przypadku braku koordynatora na powierzchni Przedstawiciel Zamawiającego jest uprawniony do wstrzymania prac. Wstrzymanie prac w tym przypadku nie uchybia odpowiedzialności Wykonawcy z tytułu niedotrzymania terminu realizacji Zlecenia.</w:t>
      </w: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3A80919A"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541D316F" w14:textId="724614A9" w:rsidR="0017576A" w:rsidRPr="007A1034" w:rsidRDefault="0017576A" w:rsidP="0017576A">
      <w:pPr>
        <w:pStyle w:val="Akapitzlist"/>
        <w:numPr>
          <w:ilvl w:val="0"/>
          <w:numId w:val="15"/>
        </w:numPr>
        <w:tabs>
          <w:tab w:val="left" w:pos="567"/>
        </w:tabs>
        <w:suppressAutoHyphens w:val="0"/>
        <w:spacing w:before="120"/>
        <w:ind w:left="567" w:hanging="567"/>
        <w:contextualSpacing w:val="0"/>
        <w:jc w:val="both"/>
        <w:rPr>
          <w:rFonts w:ascii="Cambria" w:hAnsi="Cambria" w:cs="Arial"/>
          <w:sz w:val="22"/>
          <w:szCs w:val="22"/>
        </w:rPr>
      </w:pPr>
      <w:r w:rsidRPr="007A1034">
        <w:rPr>
          <w:rFonts w:ascii="Cambria" w:hAnsi="Cambria" w:cs="Arial"/>
          <w:sz w:val="22"/>
          <w:szCs w:val="22"/>
        </w:rPr>
        <w:t xml:space="preserve">W zakresie, w jakim Wykonawca, na podstawie kryteriów oceny ofert zawartych w SWZ, zobowiązał się do </w:t>
      </w:r>
      <w:r w:rsidRPr="007A1034">
        <w:rPr>
          <w:rFonts w:ascii="Cambria" w:hAnsi="Cambria" w:cs="Arial"/>
          <w:bCs/>
          <w:sz w:val="22"/>
          <w:szCs w:val="22"/>
        </w:rPr>
        <w:t xml:space="preserve">samodzielnego wykonywania zamówienia, określonych przez Zamawiającego w SWZ, </w:t>
      </w:r>
      <w:r w:rsidRPr="007A1034">
        <w:rPr>
          <w:rFonts w:ascii="Cambria" w:hAnsi="Cambria" w:cs="Arial"/>
          <w:sz w:val="22"/>
          <w:szCs w:val="22"/>
        </w:rPr>
        <w:t>Wykonawca gwarantuje, że samodzielnie wykona te elementy Przedmiotu Umowy</w:t>
      </w:r>
      <w:r w:rsidRPr="007A1034">
        <w:rPr>
          <w:rFonts w:ascii="Cambria" w:hAnsi="Cambria" w:cs="Arial"/>
          <w:bCs/>
          <w:sz w:val="22"/>
          <w:szCs w:val="22"/>
        </w:rPr>
        <w:t>, tj. bez udziału podwykonawców</w:t>
      </w:r>
      <w:r w:rsidRPr="007A1034">
        <w:rPr>
          <w:rFonts w:ascii="Cambria" w:hAnsi="Cambria" w:cs="Arial"/>
          <w:sz w:val="22"/>
          <w:szCs w:val="22"/>
        </w:rPr>
        <w:t xml:space="preserve"> („Obowiązek Samodzielnej Realizacji</w:t>
      </w:r>
      <w:proofErr w:type="gramStart"/>
      <w:r w:rsidRPr="007A1034">
        <w:rPr>
          <w:rFonts w:ascii="Cambria" w:hAnsi="Cambria" w:cs="Arial"/>
          <w:sz w:val="22"/>
          <w:szCs w:val="22"/>
        </w:rPr>
        <w:t>”)</w:t>
      </w:r>
      <w:r>
        <w:rPr>
          <w:rFonts w:ascii="Cambria" w:hAnsi="Cambria" w:cs="Arial"/>
          <w:sz w:val="22"/>
          <w:szCs w:val="22"/>
        </w:rPr>
        <w:t>-</w:t>
      </w:r>
      <w:proofErr w:type="gramEnd"/>
      <w:r>
        <w:rPr>
          <w:rFonts w:ascii="Cambria" w:hAnsi="Cambria" w:cs="Arial"/>
          <w:sz w:val="22"/>
          <w:szCs w:val="22"/>
        </w:rPr>
        <w:t xml:space="preserve"> </w:t>
      </w:r>
      <w:r w:rsidRPr="0017576A">
        <w:rPr>
          <w:rFonts w:ascii="Cambria" w:hAnsi="Cambria" w:cs="Arial"/>
          <w:b/>
          <w:bCs/>
          <w:sz w:val="22"/>
          <w:szCs w:val="22"/>
        </w:rPr>
        <w:t>Zapis umowy dotyczy Pakietu</w:t>
      </w:r>
      <w:r>
        <w:rPr>
          <w:rFonts w:ascii="Cambria" w:hAnsi="Cambria" w:cs="Arial"/>
          <w:sz w:val="22"/>
          <w:szCs w:val="22"/>
        </w:rPr>
        <w:t xml:space="preserve"> </w:t>
      </w:r>
      <w:r w:rsidRPr="0017576A">
        <w:rPr>
          <w:rFonts w:ascii="Cambria" w:hAnsi="Cambria" w:cs="Arial"/>
          <w:b/>
          <w:bCs/>
          <w:sz w:val="22"/>
          <w:szCs w:val="22"/>
        </w:rPr>
        <w:t>7</w:t>
      </w:r>
      <w:r>
        <w:rPr>
          <w:rFonts w:ascii="Cambria" w:hAnsi="Cambria" w:cs="Arial"/>
          <w:sz w:val="22"/>
          <w:szCs w:val="22"/>
        </w:rPr>
        <w:t xml:space="preserve">. </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393CC2E2" w14:textId="69761B79" w:rsidR="00860C77" w:rsidRPr="00C265F9" w:rsidRDefault="00860C77" w:rsidP="00860C77">
      <w:pPr>
        <w:pStyle w:val="Akapitzlist"/>
        <w:numPr>
          <w:ilvl w:val="0"/>
          <w:numId w:val="16"/>
        </w:numPr>
        <w:suppressAutoHyphens w:val="0"/>
        <w:spacing w:before="120"/>
        <w:ind w:left="602" w:hanging="602"/>
        <w:contextualSpacing w:val="0"/>
        <w:jc w:val="both"/>
        <w:rPr>
          <w:rFonts w:ascii="Cambria" w:hAnsi="Cambria" w:cs="Arial"/>
          <w:sz w:val="22"/>
          <w:szCs w:val="22"/>
        </w:rPr>
      </w:pPr>
      <w:r w:rsidRPr="00C265F9">
        <w:rPr>
          <w:rFonts w:ascii="Cambria" w:hAnsi="Cambria" w:cs="Arial"/>
          <w:sz w:val="22"/>
          <w:szCs w:val="22"/>
        </w:rPr>
        <w:t>Odbiór prac objętych danym Zleceniem będzie dokonywany w imieniu Zamawiającego przez Przedstawiciela Zamawiającego – właściwego leśniczego lub osobę go zastępującą w ciągu pięciu dni roboczych od dnia wyznaczonego w zleceniu jako termin wykonania za wyjątkiem pozyskania, które będzie odbierane na bieżąco. Przedmiotem odbioru będ</w:t>
      </w:r>
      <w:r>
        <w:rPr>
          <w:rFonts w:ascii="Cambria" w:hAnsi="Cambria" w:cs="Arial"/>
          <w:sz w:val="22"/>
          <w:szCs w:val="22"/>
        </w:rPr>
        <w:t>ą</w:t>
      </w:r>
      <w:r w:rsidRPr="00C265F9">
        <w:rPr>
          <w:rFonts w:ascii="Cambria" w:hAnsi="Cambria" w:cs="Arial"/>
          <w:sz w:val="22"/>
          <w:szCs w:val="22"/>
        </w:rPr>
        <w:t xml:space="preserve">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118ABAC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w:t>
      </w:r>
      <w:r w:rsidR="00860C77">
        <w:rPr>
          <w:rFonts w:ascii="Cambria" w:hAnsi="Cambria" w:cs="Arial"/>
          <w:sz w:val="22"/>
          <w:szCs w:val="22"/>
          <w:lang w:eastAsia="pl-PL"/>
        </w:rPr>
        <w:t>.</w:t>
      </w:r>
      <w:r>
        <w:rPr>
          <w:rFonts w:ascii="Cambria" w:hAnsi="Cambria" w:cs="Arial"/>
          <w:sz w:val="22"/>
          <w:szCs w:val="22"/>
          <w:lang w:eastAsia="pl-PL"/>
        </w:rPr>
        <w:t xml:space="preserve"> Odbiór pozyskanego i zerwanego drewna może odbywać się sukcesywnie</w:t>
      </w:r>
      <w:r w:rsidR="00860C77">
        <w:rPr>
          <w:rFonts w:ascii="Cambria" w:hAnsi="Cambria" w:cs="Arial"/>
          <w:sz w:val="22"/>
          <w:szCs w:val="22"/>
          <w:lang w:eastAsia="pl-PL"/>
        </w:rPr>
        <w:t>.</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45B4ACB4"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3F524052"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t>
      </w:r>
      <w:r>
        <w:rPr>
          <w:rFonts w:ascii="Cambria" w:hAnsi="Cambria" w:cs="Arial"/>
          <w:sz w:val="22"/>
          <w:szCs w:val="22"/>
          <w:lang w:eastAsia="pl-PL"/>
        </w:rPr>
        <w:lastRenderedPageBreak/>
        <w:t xml:space="preserve">w sposób wolny od wad lub usterek Zamawiający obowiązany jest go odebrać, co nie uchybia uprawnieniu Zamawiającego do kary umownej, o której mowa w § 13 ust. 1 pkt 2,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517A55D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5D3C00F4" w14:textId="7FE17CCB" w:rsidR="00860C77" w:rsidRDefault="00860C77" w:rsidP="00860C77">
      <w:pPr>
        <w:suppressAutoHyphens w:val="0"/>
        <w:spacing w:before="120"/>
        <w:jc w:val="both"/>
        <w:rPr>
          <w:rFonts w:ascii="Cambria" w:hAnsi="Cambria" w:cs="Arial"/>
          <w:sz w:val="22"/>
          <w:szCs w:val="22"/>
          <w:lang w:eastAsia="pl-PL"/>
        </w:rPr>
      </w:pPr>
      <w:r>
        <w:rPr>
          <w:rFonts w:ascii="Cambria" w:hAnsi="Cambria" w:cs="Arial"/>
          <w:sz w:val="22"/>
          <w:szCs w:val="22"/>
          <w:lang w:eastAsia="pl-PL"/>
        </w:rPr>
        <w:t>W każdym z przypadków wskazanych w pkt 1-3 zastępczo powierzyć wykonanie prac niewykonanych należycie w ramach Wykonania Zastępczego.</w:t>
      </w:r>
    </w:p>
    <w:p w14:paraId="540C8FDA" w14:textId="77777777" w:rsidR="00860C77" w:rsidRPr="001E4C33" w:rsidRDefault="00860C77" w:rsidP="00860C77">
      <w:pPr>
        <w:pStyle w:val="Akapitzlist"/>
        <w:numPr>
          <w:ilvl w:val="0"/>
          <w:numId w:val="16"/>
        </w:numPr>
        <w:suppressAutoHyphens w:val="0"/>
        <w:spacing w:before="120"/>
        <w:ind w:left="567" w:hanging="567"/>
        <w:contextualSpacing w:val="0"/>
        <w:rPr>
          <w:rFonts w:ascii="Cambria" w:hAnsi="Cambria" w:cs="Arial"/>
          <w:sz w:val="22"/>
          <w:szCs w:val="22"/>
        </w:rPr>
      </w:pPr>
      <w:r w:rsidRPr="001E4C33">
        <w:rPr>
          <w:rFonts w:ascii="Cambria" w:hAnsi="Cambria" w:cs="Arial"/>
          <w:sz w:val="22"/>
          <w:szCs w:val="22"/>
        </w:rPr>
        <w:t>Odbiór prac będzie dokumentowany:</w:t>
      </w:r>
    </w:p>
    <w:p w14:paraId="00F77471" w14:textId="432F2FA8" w:rsidR="00860C77" w:rsidRPr="001E4C33" w:rsidRDefault="00860C77" w:rsidP="00860C77">
      <w:pPr>
        <w:pStyle w:val="Akapitzlist"/>
        <w:numPr>
          <w:ilvl w:val="1"/>
          <w:numId w:val="35"/>
        </w:numPr>
        <w:suppressAutoHyphens w:val="0"/>
        <w:spacing w:before="120"/>
        <w:ind w:left="1134" w:hanging="567"/>
        <w:contextualSpacing w:val="0"/>
        <w:jc w:val="both"/>
        <w:rPr>
          <w:rFonts w:ascii="Cambria" w:hAnsi="Cambria" w:cs="Arial"/>
          <w:sz w:val="22"/>
          <w:szCs w:val="22"/>
        </w:rPr>
      </w:pPr>
      <w:r w:rsidRPr="001E4C33">
        <w:rPr>
          <w:rFonts w:ascii="Cambria" w:hAnsi="Cambria" w:cs="Arial"/>
          <w:sz w:val="22"/>
          <w:szCs w:val="22"/>
        </w:rPr>
        <w:t>w przypadku dokonywania odbioru części prac z zakresu pozyskania drewna – Rejestrem Odebranego Drewna (będącym podstawą do sporządzenia Protokołu Odbioru Robót);</w:t>
      </w:r>
    </w:p>
    <w:p w14:paraId="303AC926" w14:textId="77777777" w:rsidR="00860C77" w:rsidRPr="001E4C33" w:rsidRDefault="00860C77" w:rsidP="00860C77">
      <w:pPr>
        <w:pStyle w:val="Akapitzlist"/>
        <w:numPr>
          <w:ilvl w:val="1"/>
          <w:numId w:val="35"/>
        </w:numPr>
        <w:suppressAutoHyphens w:val="0"/>
        <w:spacing w:before="120"/>
        <w:ind w:left="1134" w:hanging="567"/>
        <w:contextualSpacing w:val="0"/>
        <w:jc w:val="both"/>
        <w:rPr>
          <w:rFonts w:ascii="Cambria" w:hAnsi="Cambria" w:cs="Arial"/>
          <w:sz w:val="22"/>
          <w:szCs w:val="22"/>
        </w:rPr>
      </w:pPr>
      <w:r w:rsidRPr="001E4C33">
        <w:rPr>
          <w:rFonts w:ascii="Cambria" w:hAnsi="Cambria" w:cs="Arial"/>
          <w:sz w:val="22"/>
          <w:szCs w:val="22"/>
        </w:rPr>
        <w:t xml:space="preserve">w przypadku dokonywania odbioru części prac z zakresu zrywki drewna –Kwitem Zrywkowym a w przypadku podwozu kwitem </w:t>
      </w:r>
      <w:proofErr w:type="spellStart"/>
      <w:proofErr w:type="gramStart"/>
      <w:r w:rsidRPr="001E4C33">
        <w:rPr>
          <w:rFonts w:ascii="Cambria" w:hAnsi="Cambria" w:cs="Arial"/>
          <w:sz w:val="22"/>
          <w:szCs w:val="22"/>
        </w:rPr>
        <w:t>podwozowym</w:t>
      </w:r>
      <w:proofErr w:type="spellEnd"/>
      <w:r w:rsidRPr="001E4C33">
        <w:rPr>
          <w:rFonts w:ascii="Cambria" w:hAnsi="Cambria" w:cs="Arial"/>
          <w:sz w:val="22"/>
          <w:szCs w:val="22"/>
        </w:rPr>
        <w:t xml:space="preserve">  (</w:t>
      </w:r>
      <w:proofErr w:type="gramEnd"/>
      <w:r w:rsidRPr="001E4C33">
        <w:rPr>
          <w:rFonts w:ascii="Cambria" w:hAnsi="Cambria" w:cs="Arial"/>
          <w:sz w:val="22"/>
          <w:szCs w:val="22"/>
        </w:rPr>
        <w:t>będącym podstawą do sporządzenia Protokołu Odbioru Robót);</w:t>
      </w:r>
    </w:p>
    <w:p w14:paraId="5A439630" w14:textId="77777777" w:rsidR="00860C77" w:rsidRPr="001E4C33" w:rsidRDefault="00860C77" w:rsidP="00860C77">
      <w:pPr>
        <w:pStyle w:val="Akapitzlist"/>
        <w:numPr>
          <w:ilvl w:val="1"/>
          <w:numId w:val="35"/>
        </w:numPr>
        <w:suppressAutoHyphens w:val="0"/>
        <w:spacing w:before="120"/>
        <w:ind w:left="1134" w:hanging="567"/>
        <w:contextualSpacing w:val="0"/>
        <w:jc w:val="both"/>
        <w:rPr>
          <w:rFonts w:ascii="Cambria" w:hAnsi="Cambria" w:cs="Arial"/>
          <w:sz w:val="22"/>
          <w:szCs w:val="22"/>
        </w:rPr>
      </w:pPr>
      <w:r w:rsidRPr="001E4C33">
        <w:rPr>
          <w:rFonts w:ascii="Cambria" w:hAnsi="Cambria" w:cs="Arial"/>
          <w:sz w:val="22"/>
          <w:szCs w:val="22"/>
        </w:rPr>
        <w:t>w przypadkach innych niż wskazane w pkt 1 – 2 – Protokołem Odbioru Robót.</w:t>
      </w:r>
    </w:p>
    <w:p w14:paraId="6DE59D8B" w14:textId="77777777" w:rsidR="00860C77" w:rsidRPr="001E4C33" w:rsidRDefault="00860C77" w:rsidP="00860C77">
      <w:pPr>
        <w:pStyle w:val="Akapitzlist"/>
        <w:numPr>
          <w:ilvl w:val="0"/>
          <w:numId w:val="16"/>
        </w:numPr>
        <w:suppressAutoHyphens w:val="0"/>
        <w:spacing w:before="120"/>
        <w:ind w:left="567" w:hanging="567"/>
        <w:contextualSpacing w:val="0"/>
        <w:jc w:val="both"/>
        <w:rPr>
          <w:rFonts w:ascii="Cambria" w:hAnsi="Cambria" w:cs="Arial"/>
          <w:sz w:val="22"/>
          <w:szCs w:val="22"/>
        </w:rPr>
      </w:pPr>
      <w:r w:rsidRPr="001E4C33">
        <w:rPr>
          <w:rFonts w:ascii="Cambria" w:hAnsi="Cambria" w:cs="Arial"/>
          <w:sz w:val="22"/>
          <w:szCs w:val="22"/>
        </w:rPr>
        <w:t xml:space="preserve">Protokół Odbioru Robót stanowi potwierdzenie zwrotu powierzchni, na których wykonywane były prace wchodzące w skład przedmiotu Zlecenia. </w:t>
      </w:r>
    </w:p>
    <w:p w14:paraId="1CD9C772" w14:textId="77777777" w:rsidR="00860C77" w:rsidRPr="001E4C33" w:rsidRDefault="00860C77" w:rsidP="00860C77">
      <w:pPr>
        <w:pStyle w:val="Akapitzlist"/>
        <w:numPr>
          <w:ilvl w:val="0"/>
          <w:numId w:val="16"/>
        </w:numPr>
        <w:suppressAutoHyphens w:val="0"/>
        <w:spacing w:before="120"/>
        <w:ind w:left="567" w:hanging="567"/>
        <w:contextualSpacing w:val="0"/>
        <w:jc w:val="both"/>
        <w:rPr>
          <w:rFonts w:ascii="Cambria" w:hAnsi="Cambria" w:cs="Arial"/>
          <w:sz w:val="22"/>
          <w:szCs w:val="22"/>
        </w:rPr>
      </w:pPr>
      <w:r w:rsidRPr="001E4C33">
        <w:rPr>
          <w:rFonts w:ascii="Cambria" w:hAnsi="Cambria" w:cs="Arial"/>
          <w:sz w:val="22"/>
          <w:szCs w:val="22"/>
        </w:rPr>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356D4E9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w:t>
      </w:r>
      <w:r w:rsidR="007955F3">
        <w:rPr>
          <w:rFonts w:ascii="Cambria" w:hAnsi="Cambria" w:cs="Arial"/>
          <w:sz w:val="22"/>
          <w:szCs w:val="22"/>
          <w:lang w:eastAsia="pl-PL"/>
        </w:rPr>
        <w:t>8</w:t>
      </w:r>
      <w:r>
        <w:rPr>
          <w:rFonts w:ascii="Cambria" w:hAnsi="Cambria" w:cs="Arial"/>
          <w:sz w:val="22"/>
          <w:szCs w:val="22"/>
          <w:lang w:eastAsia="pl-PL"/>
        </w:rPr>
        <w:t xml:space="preserve">.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294348D7" w14:textId="77777777" w:rsidR="007955F3" w:rsidRPr="001E4C33" w:rsidRDefault="007955F3" w:rsidP="007955F3">
      <w:pPr>
        <w:pStyle w:val="Akapitzlist"/>
        <w:numPr>
          <w:ilvl w:val="0"/>
          <w:numId w:val="21"/>
        </w:numPr>
        <w:suppressAutoHyphens w:val="0"/>
        <w:spacing w:before="120"/>
        <w:ind w:left="567" w:hanging="567"/>
        <w:contextualSpacing w:val="0"/>
        <w:jc w:val="both"/>
        <w:rPr>
          <w:rFonts w:ascii="Cambria" w:hAnsi="Cambria" w:cs="Arial"/>
          <w:sz w:val="22"/>
          <w:szCs w:val="22"/>
        </w:rPr>
      </w:pPr>
      <w:r w:rsidRPr="001E4C33">
        <w:rPr>
          <w:rFonts w:ascii="Cambria" w:hAnsi="Cambria" w:cs="Arial"/>
          <w:sz w:val="22"/>
          <w:szCs w:val="22"/>
        </w:rPr>
        <w:t>Wynagrodzenie stanowić będzie iloczyn wskazanych w Kosztorysie Ofertowym zawartym w Ofercie cen jednostkowych za poszczególne prace oraz ilości wykonanych prac. W przypadku niemożności odebrania drewna pozyskanego przez Wykonawcę                                                 a zrywanego przez sprzęt Zamawiającego, Zamawiający zapłaci wykonawcy kwotę będącą iloczynem 70% szacowanej na danej pozycji wykonanej masy drewna i ceny jednostkowej zawartej w ofercie na podstawie zaliczkowego protokołu odbioru. Różnicę w należnym wynagrodzeniu zamawiający zapłaci bądź potrąci po dokonanej zrywce i odbiorze pozyskanego drewna.</w:t>
      </w:r>
    </w:p>
    <w:p w14:paraId="20D34FB3" w14:textId="6C7D8FDB"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7955F3">
        <w:rPr>
          <w:rFonts w:ascii="Cambria" w:hAnsi="Cambria" w:cs="Arial"/>
          <w:sz w:val="22"/>
          <w:szCs w:val="22"/>
          <w:lang w:eastAsia="pl-PL"/>
        </w:rPr>
        <w:t>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w:t>
      </w:r>
      <w:r w:rsidR="007955F3">
        <w:rPr>
          <w:rFonts w:ascii="Cambria" w:hAnsi="Cambria" w:cs="Arial"/>
          <w:sz w:val="22"/>
          <w:szCs w:val="22"/>
          <w:lang w:eastAsia="pl-PL"/>
        </w:rPr>
        <w:t>8</w:t>
      </w:r>
      <w:r>
        <w:rPr>
          <w:rFonts w:ascii="Cambria" w:hAnsi="Cambria" w:cs="Arial"/>
          <w:sz w:val="22"/>
          <w:szCs w:val="22"/>
          <w:lang w:eastAsia="pl-PL"/>
        </w:rPr>
        <w:t>.</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2ADBAAB2" w14:textId="77777777" w:rsidR="007955F3" w:rsidRDefault="0013110C" w:rsidP="007955F3">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7955F3">
        <w:rPr>
          <w:rFonts w:ascii="Cambria" w:hAnsi="Cambria" w:cs="Arial"/>
          <w:b/>
          <w:sz w:val="22"/>
          <w:szCs w:val="22"/>
          <w:u w:val="single"/>
          <w:lang w:eastAsia="pl-PL"/>
        </w:rPr>
        <w:t>NIP: 7750013298, Nazwa podmiotu: Nadleśnictwo Gostynin.</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3AF3C6B4"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7955F3">
        <w:rPr>
          <w:rFonts w:ascii="Cambria" w:hAnsi="Cambria" w:cs="Arial"/>
          <w:b/>
          <w:bCs/>
          <w:sz w:val="22"/>
          <w:szCs w:val="22"/>
          <w:lang w:eastAsia="pl-PL"/>
        </w:rPr>
        <w:t xml:space="preserve">Siedziby Nadleśnictwa Gostynin ul. </w:t>
      </w:r>
      <w:proofErr w:type="spellStart"/>
      <w:r w:rsidR="007955F3">
        <w:rPr>
          <w:rFonts w:ascii="Cambria" w:hAnsi="Cambria" w:cs="Arial"/>
          <w:b/>
          <w:bCs/>
          <w:sz w:val="22"/>
          <w:szCs w:val="22"/>
          <w:lang w:eastAsia="pl-PL"/>
        </w:rPr>
        <w:t>Bierzewicka</w:t>
      </w:r>
      <w:proofErr w:type="spellEnd"/>
      <w:r w:rsidR="007955F3">
        <w:rPr>
          <w:rFonts w:ascii="Cambria" w:hAnsi="Cambria" w:cs="Arial"/>
          <w:b/>
          <w:bCs/>
          <w:sz w:val="22"/>
          <w:szCs w:val="22"/>
          <w:lang w:eastAsia="pl-PL"/>
        </w:rPr>
        <w:t xml:space="preserve"> 55, 09-500 Gostynin</w:t>
      </w:r>
      <w:r>
        <w:rPr>
          <w:rFonts w:ascii="Cambria" w:hAnsi="Cambria" w:cs="Arial"/>
          <w:sz w:val="22"/>
          <w:szCs w:val="22"/>
          <w:lang w:eastAsia="pl-PL"/>
        </w:rPr>
        <w:t xml:space="preserve">. </w:t>
      </w:r>
    </w:p>
    <w:p w14:paraId="2DDF8E0B" w14:textId="0FD6A6D9" w:rsidR="007955F3" w:rsidRDefault="007955F3" w:rsidP="007955F3">
      <w:pPr>
        <w:numPr>
          <w:ilvl w:val="0"/>
          <w:numId w:val="21"/>
        </w:numPr>
        <w:suppressAutoHyphens w:val="0"/>
        <w:spacing w:before="120"/>
        <w:ind w:left="567" w:hanging="567"/>
        <w:jc w:val="both"/>
        <w:rPr>
          <w:rFonts w:ascii="Cambria" w:hAnsi="Cambria" w:cs="Arial"/>
          <w:sz w:val="22"/>
          <w:szCs w:val="22"/>
          <w:lang w:eastAsia="pl-PL"/>
        </w:rPr>
      </w:pPr>
      <w:r w:rsidRPr="004E21A8">
        <w:rPr>
          <w:rFonts w:ascii="Cambria" w:hAnsi="Cambria" w:cs="Arial"/>
          <w:sz w:val="22"/>
          <w:szCs w:val="22"/>
          <w:lang w:eastAsia="pl-PL"/>
        </w:rPr>
        <w:t xml:space="preserve">Z zastrzeżeniem postanowień ust. </w:t>
      </w:r>
      <w:r>
        <w:rPr>
          <w:rFonts w:ascii="Cambria" w:hAnsi="Cambria" w:cs="Arial"/>
          <w:sz w:val="22"/>
          <w:szCs w:val="22"/>
          <w:lang w:eastAsia="pl-PL"/>
        </w:rPr>
        <w:t>11</w:t>
      </w:r>
      <w:r w:rsidRPr="004E21A8">
        <w:rPr>
          <w:rFonts w:ascii="Cambria" w:hAnsi="Cambria" w:cs="Arial"/>
          <w:sz w:val="22"/>
          <w:szCs w:val="22"/>
          <w:lang w:eastAsia="pl-PL"/>
        </w:rPr>
        <w:t xml:space="preserve"> Wynagrodzenie będzie płatne rachunek bankowy </w:t>
      </w:r>
      <w:r>
        <w:rPr>
          <w:rFonts w:ascii="Cambria" w:hAnsi="Cambria" w:cs="Arial"/>
          <w:sz w:val="22"/>
          <w:szCs w:val="22"/>
          <w:lang w:eastAsia="pl-PL"/>
        </w:rPr>
        <w:t xml:space="preserve">Wykonawcy a w przypadku konsorcjum na rachunki poszczególnych konsorcjantów:  </w:t>
      </w:r>
    </w:p>
    <w:p w14:paraId="38CB81BD" w14:textId="137CCF19" w:rsidR="007955F3" w:rsidRDefault="007955F3" w:rsidP="007955F3">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Wykonawca: …………………………………………………………….</w:t>
      </w:r>
    </w:p>
    <w:p w14:paraId="3621A9FB" w14:textId="771F1485" w:rsidR="007955F3" w:rsidRDefault="007955F3" w:rsidP="007955F3">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Bank: ………………………………………….</w:t>
      </w:r>
    </w:p>
    <w:p w14:paraId="7E63391C" w14:textId="74A00F98" w:rsidR="007955F3" w:rsidRDefault="007955F3" w:rsidP="007955F3">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Nr rachunku bankowego: …………………………………………………</w:t>
      </w:r>
      <w:proofErr w:type="gramStart"/>
      <w:r>
        <w:rPr>
          <w:rFonts w:ascii="Cambria" w:hAnsi="Cambria" w:cs="Arial"/>
          <w:sz w:val="22"/>
          <w:szCs w:val="22"/>
          <w:lang w:eastAsia="pl-PL"/>
        </w:rPr>
        <w:t>…….</w:t>
      </w:r>
      <w:proofErr w:type="gramEnd"/>
      <w:r>
        <w:rPr>
          <w:rFonts w:ascii="Cambria" w:hAnsi="Cambria" w:cs="Arial"/>
          <w:sz w:val="22"/>
          <w:szCs w:val="22"/>
          <w:lang w:eastAsia="pl-PL"/>
        </w:rPr>
        <w:t>.</w:t>
      </w:r>
    </w:p>
    <w:p w14:paraId="3B832BA9" w14:textId="186E4A6F" w:rsidR="00462AF3" w:rsidRDefault="00462AF3" w:rsidP="007955F3">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Za dzień dokonania płatności przyjmuje się dzień obciążenia rachunku bakowego Zamawiającego.</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F61AC4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4"/>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CBE347B"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85B954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1717862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4E2F093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7955F3">
        <w:rPr>
          <w:rFonts w:ascii="Cambria" w:hAnsi="Cambria" w:cs="Arial"/>
          <w:sz w:val="22"/>
          <w:szCs w:val="22"/>
          <w:lang w:eastAsia="pl-PL"/>
        </w:rPr>
        <w:t>3</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lastRenderedPageBreak/>
        <w:t>§ 13</w:t>
      </w:r>
      <w:bookmarkStart w:id="5" w:name="_Toc68356757"/>
      <w:r>
        <w:rPr>
          <w:rFonts w:ascii="Cambria" w:hAnsi="Cambria" w:cs="Arial"/>
          <w:b/>
          <w:bCs/>
          <w:kern w:val="32"/>
          <w:sz w:val="22"/>
          <w:szCs w:val="22"/>
          <w:lang w:eastAsia="pl-PL"/>
        </w:rPr>
        <w:br/>
        <w:t>Kary umowne</w:t>
      </w:r>
      <w:bookmarkEnd w:id="5"/>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naliczenia, a Wykonawca obowiązany w takiej sytuacji do zapłaty, </w:t>
      </w:r>
      <w:proofErr w:type="gramStart"/>
      <w:r>
        <w:rPr>
          <w:rFonts w:ascii="Cambria" w:hAnsi="Cambria" w:cs="Arial"/>
          <w:sz w:val="22"/>
          <w:szCs w:val="22"/>
          <w:lang w:eastAsia="pl-PL"/>
        </w:rPr>
        <w:t>następujących  kar</w:t>
      </w:r>
      <w:proofErr w:type="gramEnd"/>
      <w:r>
        <w:rPr>
          <w:rFonts w:ascii="Cambria" w:hAnsi="Cambria" w:cs="Arial"/>
          <w:sz w:val="22"/>
          <w:szCs w:val="22"/>
          <w:lang w:eastAsia="pl-PL"/>
        </w:rPr>
        <w:t xml:space="preserve">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265C773D" w14:textId="77777777" w:rsidR="002D4A44"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p>
    <w:p w14:paraId="1C28FD53" w14:textId="2C3C74E0" w:rsidR="0013110C" w:rsidRDefault="0013110C" w:rsidP="002D4A44">
      <w:pPr>
        <w:suppressAutoHyphens w:val="0"/>
        <w:spacing w:before="120"/>
        <w:ind w:left="1134"/>
        <w:jc w:val="both"/>
        <w:rPr>
          <w:rFonts w:ascii="Cambria" w:hAnsi="Cambria" w:cs="Arial"/>
          <w:bCs/>
          <w:sz w:val="22"/>
          <w:szCs w:val="22"/>
          <w:lang w:eastAsia="pl-PL"/>
        </w:rPr>
      </w:pP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r>
      <w:r>
        <w:rPr>
          <w:rFonts w:ascii="Cambria" w:hAnsi="Cambria" w:cs="Arial"/>
          <w:bCs/>
          <w:sz w:val="22"/>
          <w:szCs w:val="22"/>
          <w:lang w:eastAsia="pl-PL"/>
        </w:rPr>
        <w:lastRenderedPageBreak/>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6"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7"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6"/>
    <w:bookmarkEnd w:id="7"/>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8" w:name="_Hlk81415788"/>
      <w:r>
        <w:rPr>
          <w:rFonts w:ascii="Cambria" w:hAnsi="Cambria" w:cs="Arial"/>
          <w:sz w:val="22"/>
          <w:szCs w:val="22"/>
          <w:lang w:eastAsia="pl-PL"/>
        </w:rPr>
        <w:t xml:space="preserve">każdy przypadek braku środków ochrony indywidualnej </w:t>
      </w:r>
      <w:bookmarkEnd w:id="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0BDBFA29"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491DF338" w14:textId="77777777" w:rsidR="002D4A44" w:rsidRDefault="002D4A44" w:rsidP="002D4A4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A004D2">
        <w:rPr>
          <w:rFonts w:ascii="Cambria" w:hAnsi="Cambria" w:cs="Arial"/>
          <w:sz w:val="22"/>
          <w:szCs w:val="22"/>
          <w:lang w:eastAsia="pl-PL"/>
        </w:rPr>
        <w:t xml:space="preserve">za rażące nieprzestrzeganie przepisów BHP zawartych w „Instrukcji Bezpieczeństwa i Higieny Pracy przy wykonywaniu podstawowych prac z zakresu gospodarki leśnej” dotyczących zagospodarowania lasu, pozyskania, zrywki drewna – w wysokości 1000 zł </w:t>
      </w:r>
    </w:p>
    <w:p w14:paraId="28C74CDD" w14:textId="687ABFCF" w:rsidR="002D4A44" w:rsidRPr="002D4A44" w:rsidRDefault="002D4A44" w:rsidP="002D4A44">
      <w:pPr>
        <w:pStyle w:val="Akapitzlist"/>
        <w:numPr>
          <w:ilvl w:val="1"/>
          <w:numId w:val="23"/>
        </w:numPr>
        <w:suppressAutoHyphens w:val="0"/>
        <w:spacing w:before="120"/>
        <w:ind w:left="1134" w:hanging="567"/>
        <w:contextualSpacing w:val="0"/>
        <w:jc w:val="both"/>
        <w:rPr>
          <w:rFonts w:ascii="Cambria" w:hAnsi="Cambria" w:cs="Arial"/>
          <w:b/>
          <w:bCs/>
          <w:sz w:val="22"/>
          <w:szCs w:val="22"/>
        </w:rPr>
      </w:pPr>
      <w:r w:rsidRPr="00D12CA7">
        <w:rPr>
          <w:rFonts w:ascii="Cambria" w:hAnsi="Cambria" w:cs="Arial"/>
          <w:sz w:val="22"/>
          <w:szCs w:val="22"/>
        </w:rPr>
        <w:lastRenderedPageBreak/>
        <w:t xml:space="preserve">za pierwszy przypadek naruszenia </w:t>
      </w:r>
      <w:r>
        <w:rPr>
          <w:rFonts w:ascii="Cambria" w:hAnsi="Cambria" w:cs="Arial"/>
          <w:sz w:val="22"/>
          <w:szCs w:val="22"/>
        </w:rPr>
        <w:t>Obowiązku Samodzielnej Realizacji</w:t>
      </w:r>
      <w:r w:rsidRPr="00D12CA7">
        <w:rPr>
          <w:rFonts w:ascii="Cambria" w:hAnsi="Cambria" w:cs="Arial"/>
          <w:sz w:val="22"/>
          <w:szCs w:val="22"/>
        </w:rPr>
        <w:t xml:space="preserve"> - w wysokości 5.000 </w:t>
      </w:r>
      <w:proofErr w:type="gramStart"/>
      <w:r w:rsidRPr="00D12CA7">
        <w:rPr>
          <w:rFonts w:ascii="Cambria" w:hAnsi="Cambria" w:cs="Arial"/>
          <w:sz w:val="22"/>
          <w:szCs w:val="22"/>
        </w:rPr>
        <w:t>zł;</w:t>
      </w:r>
      <w:r>
        <w:rPr>
          <w:rFonts w:ascii="Cambria" w:hAnsi="Cambria" w:cs="Arial"/>
          <w:sz w:val="22"/>
          <w:szCs w:val="22"/>
        </w:rPr>
        <w:t>-</w:t>
      </w:r>
      <w:proofErr w:type="gramEnd"/>
      <w:r>
        <w:rPr>
          <w:rFonts w:ascii="Cambria" w:hAnsi="Cambria" w:cs="Arial"/>
          <w:sz w:val="22"/>
          <w:szCs w:val="22"/>
        </w:rPr>
        <w:t xml:space="preserve"> </w:t>
      </w:r>
      <w:r w:rsidRPr="002D4A44">
        <w:rPr>
          <w:rFonts w:ascii="Cambria" w:hAnsi="Cambria" w:cs="Arial"/>
          <w:b/>
          <w:bCs/>
          <w:sz w:val="22"/>
          <w:szCs w:val="22"/>
        </w:rPr>
        <w:t>dotyczy pakietu 7</w:t>
      </w:r>
    </w:p>
    <w:p w14:paraId="00DC8332" w14:textId="038AD794" w:rsidR="002D4A44" w:rsidRPr="002D4A44" w:rsidRDefault="002D4A44" w:rsidP="002D4A44">
      <w:pPr>
        <w:pStyle w:val="Akapitzlist"/>
        <w:numPr>
          <w:ilvl w:val="1"/>
          <w:numId w:val="23"/>
        </w:numPr>
        <w:suppressAutoHyphens w:val="0"/>
        <w:spacing w:before="120"/>
        <w:ind w:left="1134" w:hanging="567"/>
        <w:contextualSpacing w:val="0"/>
        <w:jc w:val="both"/>
        <w:rPr>
          <w:rFonts w:ascii="Cambria" w:hAnsi="Cambria" w:cs="Arial"/>
          <w:sz w:val="22"/>
          <w:szCs w:val="22"/>
        </w:rPr>
      </w:pPr>
      <w:r>
        <w:rPr>
          <w:rFonts w:ascii="Cambria" w:hAnsi="Cambria" w:cs="Arial"/>
          <w:sz w:val="22"/>
          <w:szCs w:val="22"/>
        </w:rPr>
        <w:t xml:space="preserve">za </w:t>
      </w:r>
      <w:r w:rsidRPr="00527F76">
        <w:rPr>
          <w:rFonts w:ascii="Cambria" w:hAnsi="Cambria" w:cs="Arial"/>
          <w:sz w:val="22"/>
          <w:szCs w:val="22"/>
        </w:rPr>
        <w:t xml:space="preserve">każdy kolejny przypadek naruszenia Obowiązku Samodzielnej Realizacji </w:t>
      </w:r>
      <w:r w:rsidRPr="00C746CB">
        <w:rPr>
          <w:rFonts w:ascii="Cambria" w:hAnsi="Cambria" w:cs="Arial"/>
          <w:sz w:val="22"/>
          <w:szCs w:val="22"/>
        </w:rPr>
        <w:t xml:space="preserve">- w wysokości procentu wartości Przedmiotu Umowy, o którym mowa w § </w:t>
      </w:r>
      <w:r w:rsidRPr="00CA582F">
        <w:rPr>
          <w:rFonts w:ascii="Cambria" w:hAnsi="Cambria" w:cs="Arial"/>
          <w:sz w:val="22"/>
          <w:szCs w:val="22"/>
        </w:rPr>
        <w:t>10 ust. 1 odpowiadającego wartości procentowej kryterium oceny ofert „</w:t>
      </w:r>
      <w:r w:rsidRPr="0013283C">
        <w:rPr>
          <w:rFonts w:ascii="Cambria" w:hAnsi="Cambria" w:cs="Arial"/>
          <w:bCs/>
          <w:sz w:val="22"/>
          <w:szCs w:val="22"/>
        </w:rPr>
        <w:t>Samodzielna realizacja zamówienia</w:t>
      </w:r>
      <w:r w:rsidRPr="00A71513">
        <w:rPr>
          <w:rFonts w:ascii="Cambria" w:hAnsi="Cambria" w:cs="Arial"/>
          <w:sz w:val="22"/>
          <w:szCs w:val="22"/>
        </w:rPr>
        <w:t xml:space="preserve">” określonej w </w:t>
      </w:r>
      <w:proofErr w:type="gramStart"/>
      <w:r w:rsidRPr="00A71513">
        <w:rPr>
          <w:rFonts w:ascii="Cambria" w:hAnsi="Cambria" w:cs="Arial"/>
          <w:sz w:val="22"/>
          <w:szCs w:val="22"/>
        </w:rPr>
        <w:t>SWZ;</w:t>
      </w:r>
      <w:r>
        <w:rPr>
          <w:rFonts w:ascii="Cambria" w:hAnsi="Cambria" w:cs="Arial"/>
          <w:sz w:val="22"/>
          <w:szCs w:val="22"/>
        </w:rPr>
        <w:t>-</w:t>
      </w:r>
      <w:proofErr w:type="gramEnd"/>
      <w:r>
        <w:rPr>
          <w:rFonts w:ascii="Cambria" w:hAnsi="Cambria" w:cs="Arial"/>
          <w:sz w:val="22"/>
          <w:szCs w:val="22"/>
        </w:rPr>
        <w:t xml:space="preserve"> </w:t>
      </w:r>
      <w:r>
        <w:rPr>
          <w:rFonts w:ascii="Cambria" w:hAnsi="Cambria" w:cs="Arial"/>
          <w:b/>
          <w:bCs/>
          <w:sz w:val="22"/>
          <w:szCs w:val="22"/>
        </w:rPr>
        <w:t>dotyczy pakietu 7</w:t>
      </w:r>
    </w:p>
    <w:p w14:paraId="225D90E3" w14:textId="2DC3D0AE" w:rsidR="002D4A44" w:rsidRPr="002D4A44" w:rsidRDefault="002D4A44" w:rsidP="002D4A4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2D4A44">
        <w:rPr>
          <w:rFonts w:ascii="Cambria" w:hAnsi="Cambria" w:cs="Arial"/>
          <w:sz w:val="22"/>
          <w:szCs w:val="22"/>
          <w:lang w:eastAsia="pl-PL"/>
        </w:rPr>
        <w:t>W przypadku stwierdzenia nieobecności obserwatora na dostrzegalni ppoż. Zamawiający może nałożyć na Wykonawcę karę umowną w wysokości 1/30 z wynagrodzenia należnego Wykonawcy za wykonane prace w danym miesiącu</w:t>
      </w:r>
      <w:r>
        <w:rPr>
          <w:rFonts w:ascii="Cambria" w:hAnsi="Cambria" w:cs="Arial"/>
          <w:sz w:val="22"/>
          <w:szCs w:val="22"/>
          <w:lang w:eastAsia="pl-PL"/>
        </w:rPr>
        <w:t>-</w:t>
      </w:r>
      <w:r w:rsidRPr="002D4A44">
        <w:rPr>
          <w:rFonts w:ascii="Cambria" w:hAnsi="Cambria" w:cs="Arial"/>
          <w:sz w:val="22"/>
          <w:szCs w:val="22"/>
          <w:lang w:eastAsia="pl-PL"/>
        </w:rPr>
        <w:t xml:space="preserve"> </w:t>
      </w:r>
      <w:r w:rsidRPr="002D4A44">
        <w:rPr>
          <w:rFonts w:ascii="Cambria" w:hAnsi="Cambria" w:cs="Arial"/>
          <w:b/>
          <w:bCs/>
          <w:sz w:val="22"/>
          <w:szCs w:val="22"/>
        </w:rPr>
        <w:t>dotyczy pakietu 7</w:t>
      </w:r>
      <w:r>
        <w:rPr>
          <w:rFonts w:ascii="Cambria" w:hAnsi="Cambria" w:cs="Arial"/>
          <w:b/>
          <w:bCs/>
          <w:sz w:val="22"/>
          <w:szCs w:val="22"/>
        </w:rPr>
        <w:t>.</w:t>
      </w:r>
    </w:p>
    <w:p w14:paraId="7A8C10B4" w14:textId="6DAC7908" w:rsidR="002D4A44" w:rsidRPr="002D4A44" w:rsidRDefault="002D4A44" w:rsidP="002D4A4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2D4A44">
        <w:rPr>
          <w:rFonts w:ascii="Cambria" w:hAnsi="Cambria" w:cs="Arial"/>
          <w:sz w:val="22"/>
          <w:szCs w:val="22"/>
          <w:lang w:eastAsia="pl-PL"/>
        </w:rPr>
        <w:t xml:space="preserve">Więcej niż jednokrotne stwierdzenie </w:t>
      </w:r>
      <w:proofErr w:type="gramStart"/>
      <w:r w:rsidRPr="002D4A44">
        <w:rPr>
          <w:rFonts w:ascii="Cambria" w:hAnsi="Cambria" w:cs="Arial"/>
          <w:sz w:val="22"/>
          <w:szCs w:val="22"/>
          <w:lang w:eastAsia="pl-PL"/>
        </w:rPr>
        <w:t>nie obsadzenia</w:t>
      </w:r>
      <w:proofErr w:type="gramEnd"/>
      <w:r w:rsidRPr="002D4A44">
        <w:rPr>
          <w:rFonts w:ascii="Cambria" w:hAnsi="Cambria" w:cs="Arial"/>
          <w:sz w:val="22"/>
          <w:szCs w:val="22"/>
          <w:lang w:eastAsia="pl-PL"/>
        </w:rPr>
        <w:t xml:space="preserve"> obserwatora na dostrzegalni ppoż. Zamawiający może potraktować jako rażące zaniedbanie warunków umownych stanowiące podstawę do natychmiastowego rozwiązania umowy</w:t>
      </w:r>
      <w:r>
        <w:rPr>
          <w:rFonts w:ascii="Cambria" w:hAnsi="Cambria" w:cs="Arial"/>
          <w:sz w:val="22"/>
          <w:szCs w:val="22"/>
          <w:lang w:eastAsia="pl-PL"/>
        </w:rPr>
        <w:t>-</w:t>
      </w:r>
      <w:r w:rsidRPr="002D4A44">
        <w:rPr>
          <w:rFonts w:ascii="Cambria" w:hAnsi="Cambria" w:cs="Arial"/>
          <w:sz w:val="22"/>
          <w:szCs w:val="22"/>
          <w:lang w:eastAsia="pl-PL"/>
        </w:rPr>
        <w:t xml:space="preserve"> </w:t>
      </w:r>
      <w:r w:rsidRPr="002D4A44">
        <w:rPr>
          <w:rFonts w:ascii="Cambria" w:hAnsi="Cambria" w:cs="Arial"/>
          <w:b/>
          <w:bCs/>
          <w:sz w:val="22"/>
          <w:szCs w:val="22"/>
        </w:rPr>
        <w:t>dotyczy pakietu 7</w:t>
      </w:r>
      <w:r>
        <w:rPr>
          <w:rFonts w:ascii="Cambria" w:hAnsi="Cambria" w:cs="Arial"/>
          <w:b/>
          <w:bCs/>
          <w:sz w:val="22"/>
          <w:szCs w:val="22"/>
        </w:rPr>
        <w:t>.</w:t>
      </w:r>
    </w:p>
    <w:p w14:paraId="10D72586" w14:textId="77777777" w:rsidR="002D4A44" w:rsidRDefault="002D4A44" w:rsidP="002D4A44">
      <w:pPr>
        <w:pStyle w:val="Akapitzlist"/>
        <w:suppressAutoHyphens w:val="0"/>
        <w:spacing w:before="120"/>
        <w:ind w:left="1134"/>
        <w:contextualSpacing w:val="0"/>
        <w:jc w:val="both"/>
        <w:rPr>
          <w:rFonts w:ascii="Cambria" w:hAnsi="Cambria" w:cs="Arial"/>
          <w:sz w:val="22"/>
          <w:szCs w:val="22"/>
          <w:lang w:eastAsia="pl-PL"/>
        </w:rPr>
      </w:pP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0" w:name="_Toc68356761"/>
      <w:r>
        <w:rPr>
          <w:rFonts w:ascii="Cambria" w:hAnsi="Cambria" w:cs="Arial"/>
          <w:b/>
          <w:sz w:val="22"/>
          <w:szCs w:val="22"/>
          <w:lang w:eastAsia="pl-PL"/>
        </w:rPr>
        <w:br/>
        <w:t>Ubezpieczenia</w:t>
      </w:r>
      <w:bookmarkEnd w:id="10"/>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t>
      </w:r>
      <w:proofErr w:type="gramStart"/>
      <w:r>
        <w:rPr>
          <w:rFonts w:ascii="Cambria" w:hAnsi="Cambria" w:cs="Arial"/>
          <w:sz w:val="22"/>
          <w:szCs w:val="22"/>
          <w:lang w:eastAsia="pl-PL"/>
        </w:rPr>
        <w:t>wynagrodzenia .</w:t>
      </w:r>
      <w:proofErr w:type="gramEnd"/>
      <w:r>
        <w:rPr>
          <w:rFonts w:ascii="Cambria" w:hAnsi="Cambria" w:cs="Arial"/>
          <w:sz w:val="22"/>
          <w:szCs w:val="22"/>
          <w:lang w:eastAsia="pl-PL"/>
        </w:rPr>
        <w:t xml:space="preserve">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lastRenderedPageBreak/>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3FE4D3D5"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1" w:name="_Hlk43745153"/>
      <w:r>
        <w:rPr>
          <w:rFonts w:ascii="Cambria" w:hAnsi="Cambria" w:cs="Arial"/>
          <w:sz w:val="22"/>
          <w:szCs w:val="22"/>
          <w:lang w:eastAsia="pl-PL"/>
        </w:rPr>
        <w:t>Zmiana nie może pociągnąć za sobą zwiększenia wynagrodzenia należnego Wykonawcy</w:t>
      </w:r>
      <w:bookmarkEnd w:id="11"/>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proofErr w:type="gramStart"/>
      <w:r>
        <w:rPr>
          <w:rFonts w:ascii="Cambria" w:hAnsi="Cambria" w:cs="Arial"/>
          <w:sz w:val="22"/>
          <w:szCs w:val="22"/>
          <w:lang w:eastAsia="pl-PL"/>
        </w:rPr>
        <w:t xml:space="preserve">Telefon:   </w:t>
      </w:r>
      <w:proofErr w:type="gramEnd"/>
      <w:r>
        <w:rPr>
          <w:rFonts w:ascii="Cambria" w:hAnsi="Cambria" w:cs="Arial"/>
          <w:sz w:val="22"/>
          <w:szCs w:val="22"/>
          <w:lang w:eastAsia="pl-PL"/>
        </w:rPr>
        <w:t xml:space="preserve">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proofErr w:type="gramStart"/>
      <w:r>
        <w:rPr>
          <w:rFonts w:ascii="Cambria" w:hAnsi="Cambria" w:cs="Arial"/>
          <w:sz w:val="22"/>
          <w:szCs w:val="22"/>
          <w:lang w:eastAsia="pl-PL"/>
        </w:rPr>
        <w:t xml:space="preserve">Fax:   </w:t>
      </w:r>
      <w:proofErr w:type="gramEnd"/>
      <w:r>
        <w:rPr>
          <w:rFonts w:ascii="Cambria" w:hAnsi="Cambria" w:cs="Arial"/>
          <w:sz w:val="22"/>
          <w:szCs w:val="22"/>
          <w:lang w:eastAsia="pl-PL"/>
        </w:rPr>
        <w:t xml:space="preserve">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proofErr w:type="gramStart"/>
      <w:r>
        <w:rPr>
          <w:rFonts w:ascii="Cambria" w:hAnsi="Cambria" w:cs="Arial"/>
          <w:sz w:val="22"/>
          <w:szCs w:val="22"/>
          <w:lang w:eastAsia="pl-PL"/>
        </w:rPr>
        <w:t xml:space="preserve">e-mail:   </w:t>
      </w:r>
      <w:proofErr w:type="gramEnd"/>
      <w:r>
        <w:rPr>
          <w:rFonts w:ascii="Cambria" w:hAnsi="Cambria" w:cs="Arial"/>
          <w:sz w:val="22"/>
          <w:szCs w:val="22"/>
          <w:lang w:eastAsia="pl-PL"/>
        </w:rPr>
        <w:t xml:space="preserve">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proofErr w:type="gramStart"/>
      <w:r>
        <w:rPr>
          <w:rFonts w:ascii="Cambria" w:hAnsi="Cambria" w:cs="Arial"/>
          <w:sz w:val="22"/>
          <w:szCs w:val="22"/>
          <w:lang w:eastAsia="pl-PL"/>
        </w:rPr>
        <w:t xml:space="preserve">Adres:  </w:t>
      </w:r>
      <w:r>
        <w:rPr>
          <w:rFonts w:ascii="Cambria" w:hAnsi="Cambria" w:cs="Arial"/>
          <w:sz w:val="22"/>
          <w:szCs w:val="22"/>
          <w:lang w:eastAsia="pl-PL"/>
        </w:rPr>
        <w:tab/>
      </w:r>
      <w:proofErr w:type="gramEnd"/>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Zamawiający niezwłocznie po zawarciu Umowy powiadomi Wykonawcę, na adres wskazany w ust. 2, o osobach uprawnionych z jego strony do zlecania prac, kontroli i nadzoru ich wykonania oraz odbioru prac objętych przedmiotem Zleceń </w:t>
      </w:r>
      <w:r>
        <w:rPr>
          <w:rFonts w:ascii="Cambria" w:hAnsi="Cambria" w:cs="Arial"/>
          <w:sz w:val="22"/>
          <w:szCs w:val="22"/>
          <w:lang w:eastAsia="en-US"/>
        </w:rPr>
        <w:lastRenderedPageBreak/>
        <w:t>(„Przedstawiciel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3A759C3F" w:rsidR="00CA3506" w:rsidRDefault="0013110C" w:rsidP="00CA3506">
      <w:pPr>
        <w:tabs>
          <w:tab w:val="left" w:pos="1134"/>
        </w:tabs>
        <w:suppressAutoHyphens w:val="0"/>
        <w:spacing w:before="120"/>
        <w:jc w:val="right"/>
      </w:pPr>
      <w:r>
        <w:rPr>
          <w:rFonts w:ascii="Cambria" w:hAnsi="Cambria" w:cs="Arial"/>
          <w:color w:val="000000"/>
          <w:sz w:val="22"/>
          <w:szCs w:val="22"/>
          <w:lang w:eastAsia="pl-PL"/>
        </w:rPr>
        <w:br w:type="page"/>
      </w:r>
      <w:r w:rsidR="00CA3506">
        <w:lastRenderedPageBreak/>
        <w:t xml:space="preserve"> </w:t>
      </w:r>
    </w:p>
    <w:p w14:paraId="61537D23" w14:textId="77777777" w:rsidR="00CA3506" w:rsidRPr="00FC1F4C" w:rsidRDefault="00CA3506" w:rsidP="00CA3506">
      <w:pPr>
        <w:jc w:val="center"/>
        <w:rPr>
          <w:b/>
          <w:sz w:val="24"/>
          <w:szCs w:val="24"/>
        </w:rPr>
      </w:pPr>
      <w:proofErr w:type="gramStart"/>
      <w:r w:rsidRPr="00FC1F4C">
        <w:rPr>
          <w:b/>
          <w:sz w:val="24"/>
          <w:szCs w:val="24"/>
        </w:rPr>
        <w:t>WYKAZ  ZAGROŻEŃ</w:t>
      </w:r>
      <w:proofErr w:type="gramEnd"/>
    </w:p>
    <w:p w14:paraId="5AF47F9B" w14:textId="77777777" w:rsidR="00CA3506" w:rsidRPr="00FC1F4C" w:rsidRDefault="00CA3506" w:rsidP="00CA3506">
      <w:pPr>
        <w:jc w:val="center"/>
        <w:rPr>
          <w:b/>
          <w:sz w:val="24"/>
          <w:szCs w:val="24"/>
        </w:rPr>
      </w:pPr>
      <w:r w:rsidRPr="00FC1F4C">
        <w:rPr>
          <w:b/>
          <w:sz w:val="24"/>
          <w:szCs w:val="24"/>
        </w:rPr>
        <w:t>DLA BEZPIECZEŃSTWA I ZDROWIA ZWIĄZANYCH Z PRACĄ NA TERENIE NADLEŚNICTWA GOSTYNIN</w:t>
      </w:r>
    </w:p>
    <w:p w14:paraId="70D0399E" w14:textId="77777777" w:rsidR="00CA3506" w:rsidRPr="00FC1F4C" w:rsidRDefault="00CA3506" w:rsidP="00CA3506">
      <w:pPr>
        <w:jc w:val="center"/>
        <w:rPr>
          <w:b/>
          <w:sz w:val="24"/>
          <w:szCs w:val="24"/>
        </w:rPr>
      </w:pPr>
    </w:p>
    <w:p w14:paraId="7F3F5A35" w14:textId="77777777" w:rsidR="00CA3506" w:rsidRPr="00FC1F4C" w:rsidRDefault="00CA3506" w:rsidP="00CA3506">
      <w:pPr>
        <w:numPr>
          <w:ilvl w:val="0"/>
          <w:numId w:val="36"/>
        </w:numPr>
        <w:suppressAutoHyphens w:val="0"/>
        <w:jc w:val="both"/>
        <w:rPr>
          <w:sz w:val="24"/>
          <w:szCs w:val="24"/>
        </w:rPr>
      </w:pPr>
      <w:r w:rsidRPr="00FC1F4C">
        <w:rPr>
          <w:sz w:val="24"/>
          <w:szCs w:val="24"/>
        </w:rPr>
        <w:t xml:space="preserve">﻿Zagrożenia pożarowe oraz związane z niekorzystnymi warunkami atmosferycznymi. </w:t>
      </w:r>
    </w:p>
    <w:p w14:paraId="3C748E2D" w14:textId="77777777" w:rsidR="00CA3506" w:rsidRPr="00FC1F4C" w:rsidRDefault="00CA3506" w:rsidP="00CA3506">
      <w:pPr>
        <w:jc w:val="both"/>
        <w:rPr>
          <w:sz w:val="24"/>
          <w:szCs w:val="24"/>
        </w:rPr>
      </w:pPr>
    </w:p>
    <w:p w14:paraId="5E7F35FA" w14:textId="77777777" w:rsidR="00CA3506" w:rsidRPr="00FC1F4C" w:rsidRDefault="00CA3506" w:rsidP="00CA3506">
      <w:pPr>
        <w:numPr>
          <w:ilvl w:val="0"/>
          <w:numId w:val="36"/>
        </w:numPr>
        <w:suppressAutoHyphens w:val="0"/>
        <w:jc w:val="both"/>
        <w:rPr>
          <w:sz w:val="24"/>
          <w:szCs w:val="24"/>
        </w:rPr>
      </w:pPr>
      <w:r w:rsidRPr="00FC1F4C">
        <w:rPr>
          <w:sz w:val="24"/>
          <w:szCs w:val="24"/>
        </w:rPr>
        <w:t xml:space="preserve">Zagrożenia związane z pracą środków transportowych oraz z transportowanym materiałem. </w:t>
      </w:r>
    </w:p>
    <w:p w14:paraId="5146ABA9" w14:textId="77777777" w:rsidR="00CA3506" w:rsidRPr="00FC1F4C" w:rsidRDefault="00CA3506" w:rsidP="00CA3506">
      <w:pPr>
        <w:jc w:val="both"/>
        <w:rPr>
          <w:sz w:val="24"/>
          <w:szCs w:val="24"/>
        </w:rPr>
      </w:pPr>
    </w:p>
    <w:p w14:paraId="1F344531" w14:textId="77777777" w:rsidR="00CA3506" w:rsidRPr="00FC1F4C" w:rsidRDefault="00CA3506" w:rsidP="00CA3506">
      <w:pPr>
        <w:numPr>
          <w:ilvl w:val="0"/>
          <w:numId w:val="36"/>
        </w:numPr>
        <w:suppressAutoHyphens w:val="0"/>
        <w:jc w:val="both"/>
        <w:rPr>
          <w:sz w:val="24"/>
          <w:szCs w:val="24"/>
        </w:rPr>
      </w:pPr>
      <w:r w:rsidRPr="00FC1F4C">
        <w:rPr>
          <w:sz w:val="24"/>
          <w:szCs w:val="24"/>
        </w:rPr>
        <w:t xml:space="preserve">Zagrożenia wynikające z trudnych warunków terenowych - wykroty, jary, stoki, bagna, inne miejsca niebezpieczne. </w:t>
      </w:r>
    </w:p>
    <w:p w14:paraId="334F37A0" w14:textId="77777777" w:rsidR="00CA3506" w:rsidRPr="00FC1F4C" w:rsidRDefault="00CA3506" w:rsidP="00CA3506">
      <w:pPr>
        <w:jc w:val="both"/>
        <w:rPr>
          <w:sz w:val="24"/>
          <w:szCs w:val="24"/>
        </w:rPr>
      </w:pPr>
    </w:p>
    <w:p w14:paraId="0115D244" w14:textId="77777777" w:rsidR="00CA3506" w:rsidRPr="00FC1F4C" w:rsidRDefault="00CA3506" w:rsidP="00CA3506">
      <w:pPr>
        <w:numPr>
          <w:ilvl w:val="0"/>
          <w:numId w:val="36"/>
        </w:numPr>
        <w:suppressAutoHyphens w:val="0"/>
        <w:jc w:val="both"/>
        <w:rPr>
          <w:sz w:val="24"/>
          <w:szCs w:val="24"/>
        </w:rPr>
      </w:pPr>
      <w:r w:rsidRPr="00FC1F4C">
        <w:rPr>
          <w:sz w:val="24"/>
          <w:szCs w:val="24"/>
        </w:rPr>
        <w:t xml:space="preserve">Zagrożenia związane z pracą w pobliżu dróg i innych szlaków komunikacyjnych. </w:t>
      </w:r>
    </w:p>
    <w:p w14:paraId="3D3025B6" w14:textId="77777777" w:rsidR="00CA3506" w:rsidRPr="00FC1F4C" w:rsidRDefault="00CA3506" w:rsidP="00CA3506">
      <w:pPr>
        <w:jc w:val="both"/>
        <w:rPr>
          <w:sz w:val="24"/>
          <w:szCs w:val="24"/>
        </w:rPr>
      </w:pPr>
    </w:p>
    <w:p w14:paraId="7B239AFF" w14:textId="77777777" w:rsidR="00CA3506" w:rsidRPr="00FC1F4C" w:rsidRDefault="00CA3506" w:rsidP="00CA3506">
      <w:pPr>
        <w:numPr>
          <w:ilvl w:val="0"/>
          <w:numId w:val="36"/>
        </w:numPr>
        <w:suppressAutoHyphens w:val="0"/>
        <w:jc w:val="both"/>
        <w:rPr>
          <w:sz w:val="24"/>
          <w:szCs w:val="24"/>
        </w:rPr>
      </w:pPr>
      <w:r w:rsidRPr="00FC1F4C">
        <w:rPr>
          <w:sz w:val="24"/>
          <w:szCs w:val="24"/>
        </w:rPr>
        <w:t xml:space="preserve">Zagrożenia związane z pracą w pobliżu budynków i innych budowli. </w:t>
      </w:r>
    </w:p>
    <w:p w14:paraId="1FFE12D0" w14:textId="77777777" w:rsidR="00CA3506" w:rsidRPr="00FC1F4C" w:rsidRDefault="00CA3506" w:rsidP="00CA3506">
      <w:pPr>
        <w:jc w:val="both"/>
        <w:rPr>
          <w:sz w:val="24"/>
          <w:szCs w:val="24"/>
        </w:rPr>
      </w:pPr>
    </w:p>
    <w:p w14:paraId="712477DF" w14:textId="77777777" w:rsidR="00CA3506" w:rsidRPr="00FC1F4C" w:rsidRDefault="00CA3506" w:rsidP="00CA3506">
      <w:pPr>
        <w:numPr>
          <w:ilvl w:val="0"/>
          <w:numId w:val="36"/>
        </w:numPr>
        <w:suppressAutoHyphens w:val="0"/>
        <w:jc w:val="both"/>
        <w:rPr>
          <w:sz w:val="24"/>
          <w:szCs w:val="24"/>
        </w:rPr>
      </w:pPr>
      <w:r w:rsidRPr="00FC1F4C">
        <w:rPr>
          <w:sz w:val="24"/>
          <w:szCs w:val="24"/>
        </w:rPr>
        <w:t xml:space="preserve">Zagrożenia związane z pracą w pobliżu linii i urządzeń teleenergetycznych. </w:t>
      </w:r>
    </w:p>
    <w:p w14:paraId="1F179CB3" w14:textId="77777777" w:rsidR="00CA3506" w:rsidRPr="00FC1F4C" w:rsidRDefault="00CA3506" w:rsidP="00CA3506">
      <w:pPr>
        <w:jc w:val="both"/>
        <w:rPr>
          <w:sz w:val="24"/>
          <w:szCs w:val="24"/>
        </w:rPr>
      </w:pPr>
    </w:p>
    <w:p w14:paraId="67E34E13" w14:textId="77777777" w:rsidR="00CA3506" w:rsidRPr="00FC1F4C" w:rsidRDefault="00CA3506" w:rsidP="00CA3506">
      <w:pPr>
        <w:numPr>
          <w:ilvl w:val="0"/>
          <w:numId w:val="36"/>
        </w:numPr>
        <w:suppressAutoHyphens w:val="0"/>
        <w:jc w:val="both"/>
        <w:rPr>
          <w:sz w:val="24"/>
          <w:szCs w:val="24"/>
        </w:rPr>
      </w:pPr>
      <w:r w:rsidRPr="00FC1F4C">
        <w:rPr>
          <w:sz w:val="24"/>
          <w:szCs w:val="24"/>
        </w:rPr>
        <w:t xml:space="preserve">Zagrożenia związane z pracą przy ścince i obalaniu drzew, w tym drzew trudnych. </w:t>
      </w:r>
    </w:p>
    <w:p w14:paraId="163720F2" w14:textId="77777777" w:rsidR="00CA3506" w:rsidRPr="00FC1F4C" w:rsidRDefault="00CA3506" w:rsidP="00CA3506">
      <w:pPr>
        <w:jc w:val="both"/>
        <w:rPr>
          <w:sz w:val="24"/>
          <w:szCs w:val="24"/>
        </w:rPr>
      </w:pPr>
    </w:p>
    <w:p w14:paraId="5BF7A8EC" w14:textId="77777777" w:rsidR="00CA3506" w:rsidRPr="00FC1F4C" w:rsidRDefault="00CA3506" w:rsidP="00CA3506">
      <w:pPr>
        <w:numPr>
          <w:ilvl w:val="0"/>
          <w:numId w:val="36"/>
        </w:numPr>
        <w:suppressAutoHyphens w:val="0"/>
        <w:jc w:val="both"/>
        <w:rPr>
          <w:sz w:val="24"/>
          <w:szCs w:val="24"/>
        </w:rPr>
      </w:pPr>
      <w:r w:rsidRPr="00FC1F4C">
        <w:rPr>
          <w:sz w:val="24"/>
          <w:szCs w:val="24"/>
        </w:rPr>
        <w:t xml:space="preserve">Zagrożenia związane z upadkiem przedmiotów z wysokości (np. konary, gałęzie, surowiec). </w:t>
      </w:r>
    </w:p>
    <w:p w14:paraId="47184ABD" w14:textId="77777777" w:rsidR="00CA3506" w:rsidRPr="00FC1F4C" w:rsidRDefault="00CA3506" w:rsidP="00CA3506">
      <w:pPr>
        <w:jc w:val="both"/>
        <w:rPr>
          <w:sz w:val="24"/>
          <w:szCs w:val="24"/>
        </w:rPr>
      </w:pPr>
    </w:p>
    <w:p w14:paraId="09F808CF" w14:textId="77777777" w:rsidR="00CA3506" w:rsidRPr="00FC1F4C" w:rsidRDefault="00CA3506" w:rsidP="00CA3506">
      <w:pPr>
        <w:numPr>
          <w:ilvl w:val="0"/>
          <w:numId w:val="36"/>
        </w:numPr>
        <w:suppressAutoHyphens w:val="0"/>
        <w:jc w:val="both"/>
        <w:rPr>
          <w:sz w:val="24"/>
          <w:szCs w:val="24"/>
        </w:rPr>
      </w:pPr>
      <w:r w:rsidRPr="00FC1F4C">
        <w:rPr>
          <w:sz w:val="24"/>
          <w:szCs w:val="24"/>
        </w:rPr>
        <w:t xml:space="preserve">Zagrożenia w miejscach składowania i magazynowania drewna. </w:t>
      </w:r>
    </w:p>
    <w:p w14:paraId="0B76A001" w14:textId="77777777" w:rsidR="00CA3506" w:rsidRPr="00FC1F4C" w:rsidRDefault="00CA3506" w:rsidP="00CA3506">
      <w:pPr>
        <w:jc w:val="both"/>
        <w:rPr>
          <w:sz w:val="24"/>
          <w:szCs w:val="24"/>
        </w:rPr>
      </w:pPr>
    </w:p>
    <w:p w14:paraId="60E4FFAF" w14:textId="77777777" w:rsidR="00CA3506" w:rsidRPr="00FC1F4C" w:rsidRDefault="00CA3506" w:rsidP="00CA3506">
      <w:pPr>
        <w:numPr>
          <w:ilvl w:val="0"/>
          <w:numId w:val="36"/>
        </w:numPr>
        <w:suppressAutoHyphens w:val="0"/>
        <w:jc w:val="both"/>
        <w:rPr>
          <w:sz w:val="24"/>
          <w:szCs w:val="24"/>
        </w:rPr>
      </w:pPr>
      <w:r w:rsidRPr="00FC1F4C">
        <w:rPr>
          <w:sz w:val="24"/>
          <w:szCs w:val="24"/>
        </w:rPr>
        <w:t xml:space="preserve">Zagrożenia wynikające z pracą na wysokości. </w:t>
      </w:r>
    </w:p>
    <w:p w14:paraId="4C31B4B1" w14:textId="77777777" w:rsidR="00CA3506" w:rsidRPr="00FC1F4C" w:rsidRDefault="00CA3506" w:rsidP="00CA3506">
      <w:pPr>
        <w:jc w:val="both"/>
        <w:rPr>
          <w:sz w:val="24"/>
          <w:szCs w:val="24"/>
        </w:rPr>
      </w:pPr>
    </w:p>
    <w:p w14:paraId="29EDB528" w14:textId="77777777" w:rsidR="00CA3506" w:rsidRPr="00FC1F4C" w:rsidRDefault="00CA3506" w:rsidP="00CA3506">
      <w:pPr>
        <w:numPr>
          <w:ilvl w:val="0"/>
          <w:numId w:val="36"/>
        </w:numPr>
        <w:suppressAutoHyphens w:val="0"/>
        <w:jc w:val="both"/>
        <w:rPr>
          <w:sz w:val="24"/>
          <w:szCs w:val="24"/>
        </w:rPr>
      </w:pPr>
      <w:r w:rsidRPr="00FC1F4C">
        <w:rPr>
          <w:sz w:val="24"/>
          <w:szCs w:val="24"/>
        </w:rPr>
        <w:t xml:space="preserve">Zagrożenia w miejscach oddziaływania czynników szkodliwych i niebezpiecznych. </w:t>
      </w:r>
    </w:p>
    <w:p w14:paraId="1F4B849E" w14:textId="77777777" w:rsidR="00CA3506" w:rsidRPr="00FC1F4C" w:rsidRDefault="00CA3506" w:rsidP="00CA3506">
      <w:pPr>
        <w:jc w:val="both"/>
        <w:rPr>
          <w:sz w:val="24"/>
          <w:szCs w:val="24"/>
        </w:rPr>
      </w:pPr>
    </w:p>
    <w:p w14:paraId="2F2B6702" w14:textId="77777777" w:rsidR="00CA3506" w:rsidRPr="00FC1F4C" w:rsidRDefault="00CA3506" w:rsidP="00CA3506">
      <w:pPr>
        <w:numPr>
          <w:ilvl w:val="0"/>
          <w:numId w:val="36"/>
        </w:numPr>
        <w:suppressAutoHyphens w:val="0"/>
        <w:jc w:val="both"/>
        <w:rPr>
          <w:sz w:val="24"/>
          <w:szCs w:val="24"/>
        </w:rPr>
      </w:pPr>
      <w:r w:rsidRPr="00FC1F4C">
        <w:rPr>
          <w:sz w:val="24"/>
          <w:szCs w:val="24"/>
        </w:rPr>
        <w:t xml:space="preserve">Zagrożenia związane z ekspozycją na szkodliwe czynniki biologiczne (borelioza, KZM). </w:t>
      </w:r>
    </w:p>
    <w:p w14:paraId="2F1B87C0" w14:textId="77777777" w:rsidR="00CA3506" w:rsidRPr="00FC1F4C" w:rsidRDefault="00CA3506" w:rsidP="00CA3506">
      <w:pPr>
        <w:jc w:val="both"/>
        <w:rPr>
          <w:sz w:val="24"/>
          <w:szCs w:val="24"/>
        </w:rPr>
      </w:pPr>
    </w:p>
    <w:p w14:paraId="4E33AA4A" w14:textId="77777777" w:rsidR="00CA3506" w:rsidRPr="00FC1F4C" w:rsidRDefault="00CA3506" w:rsidP="00CA3506">
      <w:pPr>
        <w:numPr>
          <w:ilvl w:val="0"/>
          <w:numId w:val="36"/>
        </w:numPr>
        <w:suppressAutoHyphens w:val="0"/>
        <w:jc w:val="both"/>
        <w:rPr>
          <w:sz w:val="24"/>
          <w:szCs w:val="24"/>
        </w:rPr>
      </w:pPr>
      <w:r w:rsidRPr="00FC1F4C">
        <w:rPr>
          <w:sz w:val="24"/>
          <w:szCs w:val="24"/>
        </w:rPr>
        <w:t xml:space="preserve">Zagrożenia wynikające z prowadzenia robót bez wstrzymywania pracy zakładu pracy. </w:t>
      </w:r>
    </w:p>
    <w:p w14:paraId="2F18B50C" w14:textId="77777777" w:rsidR="00CA3506" w:rsidRPr="00FC1F4C" w:rsidRDefault="00CA3506" w:rsidP="00CA3506">
      <w:pPr>
        <w:jc w:val="both"/>
        <w:rPr>
          <w:sz w:val="24"/>
          <w:szCs w:val="24"/>
        </w:rPr>
      </w:pPr>
    </w:p>
    <w:p w14:paraId="61E650DE" w14:textId="77777777" w:rsidR="00CA3506" w:rsidRPr="00FC1F4C" w:rsidRDefault="00CA3506" w:rsidP="00CA3506">
      <w:pPr>
        <w:numPr>
          <w:ilvl w:val="0"/>
          <w:numId w:val="36"/>
        </w:numPr>
        <w:suppressAutoHyphens w:val="0"/>
        <w:jc w:val="both"/>
        <w:rPr>
          <w:sz w:val="24"/>
          <w:szCs w:val="24"/>
        </w:rPr>
      </w:pPr>
      <w:r w:rsidRPr="00FC1F4C">
        <w:rPr>
          <w:sz w:val="24"/>
          <w:szCs w:val="24"/>
        </w:rPr>
        <w:t xml:space="preserve">Zagrożenia wynikające z obecności osób postronnych. </w:t>
      </w:r>
    </w:p>
    <w:p w14:paraId="5BB947BD" w14:textId="77777777" w:rsidR="00CA3506" w:rsidRPr="00FC1F4C" w:rsidRDefault="00CA3506" w:rsidP="00CA3506">
      <w:pPr>
        <w:jc w:val="both"/>
        <w:rPr>
          <w:sz w:val="24"/>
          <w:szCs w:val="24"/>
        </w:rPr>
      </w:pPr>
    </w:p>
    <w:p w14:paraId="6E01F77F" w14:textId="77777777" w:rsidR="00CA3506" w:rsidRPr="00FC1F4C" w:rsidRDefault="00CA3506" w:rsidP="00CA3506">
      <w:pPr>
        <w:numPr>
          <w:ilvl w:val="0"/>
          <w:numId w:val="36"/>
        </w:numPr>
        <w:suppressAutoHyphens w:val="0"/>
        <w:jc w:val="both"/>
        <w:rPr>
          <w:sz w:val="24"/>
          <w:szCs w:val="24"/>
        </w:rPr>
      </w:pPr>
      <w:r w:rsidRPr="00FC1F4C">
        <w:rPr>
          <w:sz w:val="24"/>
          <w:szCs w:val="24"/>
        </w:rPr>
        <w:t xml:space="preserve">Zagrożenia ze strony materiałów wybuchowych i innych przedmiotów niebezpiecznych. </w:t>
      </w:r>
    </w:p>
    <w:p w14:paraId="5C80BB2C" w14:textId="77777777" w:rsidR="00CA3506" w:rsidRPr="00FC1F4C" w:rsidRDefault="00CA3506" w:rsidP="00CA3506">
      <w:pPr>
        <w:jc w:val="both"/>
        <w:rPr>
          <w:sz w:val="24"/>
          <w:szCs w:val="24"/>
        </w:rPr>
      </w:pPr>
    </w:p>
    <w:p w14:paraId="51996086" w14:textId="77777777" w:rsidR="00CA3506" w:rsidRPr="00FC1F4C" w:rsidRDefault="00CA3506" w:rsidP="00CA3506">
      <w:pPr>
        <w:numPr>
          <w:ilvl w:val="0"/>
          <w:numId w:val="36"/>
        </w:numPr>
        <w:suppressAutoHyphens w:val="0"/>
        <w:jc w:val="both"/>
        <w:rPr>
          <w:sz w:val="24"/>
          <w:szCs w:val="24"/>
        </w:rPr>
      </w:pPr>
      <w:r w:rsidRPr="00FC1F4C">
        <w:rPr>
          <w:sz w:val="24"/>
          <w:szCs w:val="24"/>
        </w:rPr>
        <w:t xml:space="preserve">Zagrożenia odzwierzęce (wścieklizna). </w:t>
      </w:r>
    </w:p>
    <w:p w14:paraId="0418D0D8" w14:textId="77777777" w:rsidR="00CA3506" w:rsidRPr="00FC1F4C" w:rsidRDefault="00CA3506" w:rsidP="00CA3506">
      <w:pPr>
        <w:pStyle w:val="Akapitzlist"/>
        <w:rPr>
          <w:sz w:val="24"/>
          <w:szCs w:val="24"/>
        </w:rPr>
      </w:pPr>
    </w:p>
    <w:p w14:paraId="4710B1FB" w14:textId="77777777" w:rsidR="00CA3506" w:rsidRPr="00FC1F4C" w:rsidRDefault="00CA3506" w:rsidP="00CA3506">
      <w:pPr>
        <w:numPr>
          <w:ilvl w:val="0"/>
          <w:numId w:val="36"/>
        </w:numPr>
        <w:suppressAutoHyphens w:val="0"/>
        <w:jc w:val="both"/>
        <w:rPr>
          <w:sz w:val="24"/>
          <w:szCs w:val="24"/>
        </w:rPr>
      </w:pPr>
      <w:r w:rsidRPr="00FC1F4C">
        <w:rPr>
          <w:sz w:val="24"/>
          <w:szCs w:val="24"/>
        </w:rPr>
        <w:t>Zagrożenia wynikające z umyślnego skażenia środowiska.</w:t>
      </w:r>
    </w:p>
    <w:p w14:paraId="6688B6E8" w14:textId="77777777" w:rsidR="00CA3506" w:rsidRPr="00FC1F4C" w:rsidRDefault="00CA3506" w:rsidP="00CA3506">
      <w:pPr>
        <w:jc w:val="both"/>
        <w:rPr>
          <w:sz w:val="24"/>
          <w:szCs w:val="24"/>
        </w:rPr>
      </w:pPr>
    </w:p>
    <w:p w14:paraId="25DDE27C" w14:textId="77777777" w:rsidR="00CA3506" w:rsidRPr="00FC1F4C" w:rsidRDefault="00CA3506" w:rsidP="00CA3506">
      <w:pPr>
        <w:numPr>
          <w:ilvl w:val="0"/>
          <w:numId w:val="36"/>
        </w:numPr>
        <w:suppressAutoHyphens w:val="0"/>
        <w:jc w:val="both"/>
        <w:rPr>
          <w:sz w:val="24"/>
          <w:szCs w:val="24"/>
        </w:rPr>
      </w:pPr>
      <w:r w:rsidRPr="00FC1F4C">
        <w:rPr>
          <w:sz w:val="24"/>
          <w:szCs w:val="24"/>
        </w:rPr>
        <w:t xml:space="preserve">Zagrożenia pozostałe </w:t>
      </w:r>
    </w:p>
    <w:p w14:paraId="4C4680B8" w14:textId="77777777" w:rsidR="00CA3506" w:rsidRPr="00FC1F4C" w:rsidRDefault="00CA3506" w:rsidP="00CA3506">
      <w:pPr>
        <w:rPr>
          <w:sz w:val="24"/>
          <w:szCs w:val="24"/>
        </w:rPr>
      </w:pPr>
      <w:r w:rsidRPr="00FC1F4C">
        <w:rPr>
          <w:sz w:val="24"/>
          <w:szCs w:val="24"/>
        </w:rPr>
        <w:t>﻿</w:t>
      </w:r>
    </w:p>
    <w:p w14:paraId="47C4EC3C" w14:textId="77777777" w:rsidR="00CA3506" w:rsidRDefault="00CA3506" w:rsidP="00CA3506">
      <w:r>
        <w:br w:type="page"/>
      </w:r>
    </w:p>
    <w:p w14:paraId="68A78805" w14:textId="77777777" w:rsidR="00CA3506" w:rsidRPr="00FC1F4C" w:rsidRDefault="00CA3506" w:rsidP="00CA3506">
      <w:pPr>
        <w:jc w:val="center"/>
        <w:rPr>
          <w:b/>
          <w:sz w:val="24"/>
          <w:szCs w:val="24"/>
        </w:rPr>
      </w:pPr>
      <w:r w:rsidRPr="00FC1F4C">
        <w:rPr>
          <w:b/>
          <w:sz w:val="24"/>
          <w:szCs w:val="24"/>
        </w:rPr>
        <w:t>INFORMACJA</w:t>
      </w:r>
    </w:p>
    <w:p w14:paraId="7E1A19EE" w14:textId="77777777" w:rsidR="00CA3506" w:rsidRPr="00FC1F4C" w:rsidRDefault="00CA3506" w:rsidP="00CA3506">
      <w:pPr>
        <w:jc w:val="center"/>
        <w:rPr>
          <w:b/>
          <w:sz w:val="24"/>
          <w:szCs w:val="24"/>
        </w:rPr>
      </w:pPr>
    </w:p>
    <w:p w14:paraId="4A61B1CD" w14:textId="77777777" w:rsidR="00CA3506" w:rsidRPr="00FC1F4C" w:rsidRDefault="00CA3506" w:rsidP="00CA3506">
      <w:pPr>
        <w:jc w:val="center"/>
        <w:rPr>
          <w:b/>
          <w:sz w:val="24"/>
          <w:szCs w:val="24"/>
        </w:rPr>
      </w:pPr>
      <w:r w:rsidRPr="00FC1F4C">
        <w:rPr>
          <w:b/>
          <w:sz w:val="24"/>
          <w:szCs w:val="24"/>
        </w:rPr>
        <w:t xml:space="preserve">o zagrożeniach dla bezpieczeństwa i zdrowia występujących w miejscu wykonywania prac realizowanych na terenie Nadleśnictwa </w:t>
      </w:r>
      <w:proofErr w:type="gramStart"/>
      <w:r w:rsidRPr="00FC1F4C">
        <w:rPr>
          <w:b/>
          <w:sz w:val="24"/>
          <w:szCs w:val="24"/>
        </w:rPr>
        <w:t>Gostynin  przez</w:t>
      </w:r>
      <w:proofErr w:type="gramEnd"/>
      <w:r w:rsidRPr="00FC1F4C">
        <w:rPr>
          <w:b/>
          <w:sz w:val="24"/>
          <w:szCs w:val="24"/>
        </w:rPr>
        <w:t xml:space="preserve"> pracowników innego pracodawcy.</w:t>
      </w:r>
    </w:p>
    <w:p w14:paraId="20EEE682" w14:textId="77777777" w:rsidR="00CA3506" w:rsidRPr="00FC1F4C" w:rsidRDefault="00CA3506" w:rsidP="00CA3506">
      <w:pPr>
        <w:rPr>
          <w:sz w:val="24"/>
          <w:szCs w:val="24"/>
        </w:rPr>
      </w:pPr>
    </w:p>
    <w:p w14:paraId="080DC553" w14:textId="77777777" w:rsidR="00CA3506" w:rsidRPr="00FC1F4C" w:rsidRDefault="00CA3506" w:rsidP="00CA3506">
      <w:pPr>
        <w:jc w:val="both"/>
        <w:rPr>
          <w:sz w:val="24"/>
          <w:szCs w:val="24"/>
        </w:rPr>
      </w:pPr>
      <w:r w:rsidRPr="00FC1F4C">
        <w:rPr>
          <w:sz w:val="24"/>
          <w:szCs w:val="24"/>
        </w:rPr>
        <w:t xml:space="preserve">Na podstawie § 2 pkt 2 rozporządzenia Ministra Gospodarki i Pracy z dnia 27 lipca 2004 r.   w sprawie szkolenia w dziedzinie bezpieczeństwa i higieny pracy (Dz. U. Nr 180, poz. </w:t>
      </w:r>
      <w:proofErr w:type="gramStart"/>
      <w:r w:rsidRPr="00FC1F4C">
        <w:rPr>
          <w:sz w:val="24"/>
          <w:szCs w:val="24"/>
        </w:rPr>
        <w:t>1860  z</w:t>
      </w:r>
      <w:proofErr w:type="gramEnd"/>
      <w:r w:rsidRPr="00FC1F4C">
        <w:rPr>
          <w:sz w:val="24"/>
          <w:szCs w:val="24"/>
        </w:rPr>
        <w:t xml:space="preserve"> </w:t>
      </w:r>
      <w:proofErr w:type="spellStart"/>
      <w:r w:rsidRPr="00FC1F4C">
        <w:rPr>
          <w:sz w:val="24"/>
          <w:szCs w:val="24"/>
        </w:rPr>
        <w:t>późn</w:t>
      </w:r>
      <w:proofErr w:type="spellEnd"/>
      <w:r w:rsidRPr="00FC1F4C">
        <w:rPr>
          <w:sz w:val="24"/>
          <w:szCs w:val="24"/>
        </w:rPr>
        <w:t xml:space="preserve">. zm.) stwierdza się, co następuje: </w:t>
      </w:r>
    </w:p>
    <w:p w14:paraId="1357A831" w14:textId="77777777" w:rsidR="00CA3506" w:rsidRPr="00FC1F4C" w:rsidRDefault="00CA3506" w:rsidP="00CA3506">
      <w:pPr>
        <w:jc w:val="both"/>
        <w:rPr>
          <w:sz w:val="24"/>
          <w:szCs w:val="24"/>
        </w:rPr>
      </w:pPr>
    </w:p>
    <w:p w14:paraId="24DC2BA1" w14:textId="064BDE0D" w:rsidR="00CA3506" w:rsidRPr="00FC1F4C" w:rsidRDefault="00CA3506" w:rsidP="00CA3506">
      <w:pPr>
        <w:numPr>
          <w:ilvl w:val="0"/>
          <w:numId w:val="37"/>
        </w:numPr>
        <w:suppressAutoHyphens w:val="0"/>
        <w:jc w:val="both"/>
        <w:rPr>
          <w:sz w:val="24"/>
          <w:szCs w:val="24"/>
        </w:rPr>
      </w:pPr>
      <w:r w:rsidRPr="00FC1F4C">
        <w:rPr>
          <w:sz w:val="24"/>
          <w:szCs w:val="24"/>
        </w:rPr>
        <w:t xml:space="preserve">W związku z umową </w:t>
      </w:r>
      <w:r>
        <w:rPr>
          <w:b/>
          <w:sz w:val="24"/>
          <w:szCs w:val="24"/>
        </w:rPr>
        <w:t>………</w:t>
      </w:r>
      <w:proofErr w:type="gramStart"/>
      <w:r>
        <w:rPr>
          <w:b/>
          <w:sz w:val="24"/>
          <w:szCs w:val="24"/>
        </w:rPr>
        <w:t>…….</w:t>
      </w:r>
      <w:proofErr w:type="gramEnd"/>
      <w:r>
        <w:rPr>
          <w:b/>
          <w:sz w:val="24"/>
          <w:szCs w:val="24"/>
        </w:rPr>
        <w:t>.</w:t>
      </w:r>
      <w:r w:rsidRPr="00FC1F4C">
        <w:rPr>
          <w:sz w:val="24"/>
          <w:szCs w:val="24"/>
        </w:rPr>
        <w:t xml:space="preserve"> zawartą w dniu </w:t>
      </w:r>
      <w:r>
        <w:rPr>
          <w:b/>
          <w:sz w:val="24"/>
          <w:szCs w:val="24"/>
        </w:rPr>
        <w:t>…………….</w:t>
      </w:r>
      <w:r w:rsidRPr="00FC1F4C">
        <w:rPr>
          <w:sz w:val="24"/>
          <w:szCs w:val="24"/>
        </w:rPr>
        <w:t xml:space="preserve"> pomiędzy </w:t>
      </w:r>
      <w:r w:rsidRPr="00FC1F4C">
        <w:rPr>
          <w:b/>
          <w:sz w:val="24"/>
          <w:szCs w:val="24"/>
        </w:rPr>
        <w:t>Nadleśniczym Nadleśnictwa Gostynin</w:t>
      </w:r>
      <w:r w:rsidRPr="00FC1F4C">
        <w:rPr>
          <w:sz w:val="24"/>
          <w:szCs w:val="24"/>
        </w:rPr>
        <w:t xml:space="preserve">, zwanym dalej Zamawiającym, a </w:t>
      </w:r>
      <w:r>
        <w:rPr>
          <w:b/>
          <w:sz w:val="24"/>
          <w:szCs w:val="24"/>
        </w:rPr>
        <w:t>………………………</w:t>
      </w:r>
      <w:r w:rsidRPr="00FC1F4C">
        <w:rPr>
          <w:sz w:val="24"/>
          <w:szCs w:val="24"/>
        </w:rPr>
        <w:t xml:space="preserve"> reprezentowaną przez </w:t>
      </w:r>
      <w:r>
        <w:rPr>
          <w:b/>
          <w:sz w:val="24"/>
          <w:szCs w:val="24"/>
        </w:rPr>
        <w:t>…………….</w:t>
      </w:r>
      <w:r w:rsidRPr="00FC1F4C">
        <w:rPr>
          <w:b/>
          <w:sz w:val="24"/>
          <w:szCs w:val="24"/>
        </w:rPr>
        <w:t xml:space="preserve"> </w:t>
      </w:r>
      <w:r w:rsidRPr="00FC1F4C">
        <w:rPr>
          <w:sz w:val="24"/>
          <w:szCs w:val="24"/>
        </w:rPr>
        <w:t xml:space="preserve">zwanym dalej Wykonawcą na terenie leśnictw: </w:t>
      </w:r>
      <w:r>
        <w:rPr>
          <w:b/>
          <w:sz w:val="24"/>
          <w:szCs w:val="24"/>
        </w:rPr>
        <w:t>…………</w:t>
      </w:r>
      <w:proofErr w:type="gramStart"/>
      <w:r>
        <w:rPr>
          <w:b/>
          <w:sz w:val="24"/>
          <w:szCs w:val="24"/>
        </w:rPr>
        <w:t>…….</w:t>
      </w:r>
      <w:proofErr w:type="gramEnd"/>
      <w:r>
        <w:rPr>
          <w:b/>
          <w:sz w:val="24"/>
          <w:szCs w:val="24"/>
        </w:rPr>
        <w:t>.</w:t>
      </w:r>
      <w:r w:rsidRPr="00FC1F4C">
        <w:rPr>
          <w:sz w:val="24"/>
          <w:szCs w:val="24"/>
        </w:rPr>
        <w:t xml:space="preserve"> będą przeprowadzone prace z zakresu gospodarki leśnej wg załącznika nr </w:t>
      </w:r>
      <w:r w:rsidRPr="00FC1F4C">
        <w:rPr>
          <w:b/>
          <w:sz w:val="24"/>
          <w:szCs w:val="24"/>
        </w:rPr>
        <w:t xml:space="preserve">1 </w:t>
      </w:r>
      <w:r w:rsidRPr="00FC1F4C">
        <w:rPr>
          <w:sz w:val="24"/>
          <w:szCs w:val="24"/>
        </w:rPr>
        <w:t>do w/w umowy.</w:t>
      </w:r>
    </w:p>
    <w:p w14:paraId="2D82926F" w14:textId="77777777" w:rsidR="00CA3506" w:rsidRPr="00FC1F4C" w:rsidRDefault="00CA3506" w:rsidP="00CA3506">
      <w:pPr>
        <w:ind w:left="360"/>
        <w:jc w:val="both"/>
        <w:rPr>
          <w:sz w:val="24"/>
          <w:szCs w:val="24"/>
        </w:rPr>
      </w:pPr>
    </w:p>
    <w:p w14:paraId="05388917" w14:textId="77777777" w:rsidR="00CA3506" w:rsidRPr="00FC1F4C" w:rsidRDefault="00CA3506" w:rsidP="00CA3506">
      <w:pPr>
        <w:tabs>
          <w:tab w:val="left" w:pos="1134"/>
        </w:tabs>
        <w:suppressAutoHyphens w:val="0"/>
        <w:spacing w:before="120"/>
        <w:ind w:left="567"/>
        <w:jc w:val="both"/>
        <w:rPr>
          <w:rFonts w:ascii="Cambria" w:hAnsi="Cambria" w:cs="Arial"/>
          <w:sz w:val="24"/>
          <w:szCs w:val="24"/>
        </w:rPr>
      </w:pPr>
      <w:r w:rsidRPr="00FC1F4C">
        <w:rPr>
          <w:sz w:val="24"/>
          <w:szCs w:val="24"/>
        </w:rPr>
        <w:t>Wykonawca został poinformowany przez przedstawiciela Zamawiającego o zagrożeniach dla bezpieczeństwa i zdrowia występujących na terenie zakładu pracy (</w:t>
      </w:r>
      <w:r w:rsidRPr="00FC1F4C">
        <w:rPr>
          <w:rFonts w:ascii="Cambria" w:hAnsi="Cambria" w:cs="Arial"/>
          <w:b/>
          <w:sz w:val="24"/>
          <w:szCs w:val="24"/>
        </w:rPr>
        <w:t>Wykaz zagrożeń występujących na terenie, na którym realizowana jest Umowa).</w:t>
      </w:r>
    </w:p>
    <w:p w14:paraId="64EFE5E2" w14:textId="77777777" w:rsidR="00CA3506" w:rsidRPr="00FC1F4C" w:rsidRDefault="00CA3506" w:rsidP="00CA3506">
      <w:pPr>
        <w:jc w:val="both"/>
        <w:rPr>
          <w:sz w:val="24"/>
          <w:szCs w:val="24"/>
        </w:rPr>
      </w:pPr>
    </w:p>
    <w:p w14:paraId="62530796" w14:textId="77777777" w:rsidR="00CA3506" w:rsidRPr="00FC1F4C" w:rsidRDefault="00CA3506" w:rsidP="00CA3506">
      <w:pPr>
        <w:numPr>
          <w:ilvl w:val="0"/>
          <w:numId w:val="37"/>
        </w:numPr>
        <w:suppressAutoHyphens w:val="0"/>
        <w:jc w:val="both"/>
        <w:rPr>
          <w:sz w:val="24"/>
          <w:szCs w:val="24"/>
        </w:rPr>
      </w:pPr>
      <w:r w:rsidRPr="00FC1F4C">
        <w:rPr>
          <w:sz w:val="24"/>
          <w:szCs w:val="24"/>
        </w:rPr>
        <w:t>O zagrożeniach omówionych przez przedstawiciela Zamawiającego, Wykonawca obowiązany jest poinformować swoich pracowników (obecnych i nowo zatrudnianych) przed rozpoczęciem przez nich pracy oraz uzyskać od nich pisemne potwierdzenie zapoznania się z tymi zagrożeniami.</w:t>
      </w:r>
    </w:p>
    <w:p w14:paraId="2656E255" w14:textId="77777777" w:rsidR="00CA3506" w:rsidRPr="00FC1F4C" w:rsidRDefault="00CA3506" w:rsidP="00CA3506">
      <w:pPr>
        <w:jc w:val="center"/>
        <w:rPr>
          <w:sz w:val="24"/>
          <w:szCs w:val="24"/>
        </w:rPr>
      </w:pPr>
    </w:p>
    <w:p w14:paraId="6E358C60" w14:textId="77777777" w:rsidR="00CA3506" w:rsidRPr="00FC1F4C" w:rsidRDefault="00CA3506" w:rsidP="00CA3506">
      <w:pPr>
        <w:jc w:val="center"/>
        <w:rPr>
          <w:sz w:val="24"/>
          <w:szCs w:val="24"/>
        </w:rPr>
      </w:pPr>
      <w:r w:rsidRPr="00FC1F4C">
        <w:rPr>
          <w:sz w:val="24"/>
          <w:szCs w:val="24"/>
        </w:rPr>
        <w:t>Zamawiający                                                              Wykonawca</w:t>
      </w:r>
    </w:p>
    <w:p w14:paraId="1757333E" w14:textId="77777777" w:rsidR="00CA3506" w:rsidRPr="00FC1F4C" w:rsidRDefault="00CA3506" w:rsidP="00CA3506">
      <w:pPr>
        <w:rPr>
          <w:sz w:val="24"/>
          <w:szCs w:val="24"/>
        </w:rPr>
      </w:pPr>
      <w:r w:rsidRPr="00FC1F4C">
        <w:rPr>
          <w:sz w:val="24"/>
          <w:szCs w:val="24"/>
        </w:rPr>
        <w:t xml:space="preserve">               (informacje </w:t>
      </w:r>
      <w:proofErr w:type="gramStart"/>
      <w:r w:rsidRPr="00FC1F4C">
        <w:rPr>
          <w:sz w:val="24"/>
          <w:szCs w:val="24"/>
        </w:rPr>
        <w:t xml:space="preserve">przekazał)  </w:t>
      </w:r>
      <w:r>
        <w:rPr>
          <w:sz w:val="24"/>
          <w:szCs w:val="24"/>
        </w:rPr>
        <w:t xml:space="preserve"> </w:t>
      </w:r>
      <w:proofErr w:type="gramEnd"/>
      <w:r>
        <w:rPr>
          <w:sz w:val="24"/>
          <w:szCs w:val="24"/>
        </w:rPr>
        <w:t xml:space="preserve">                        </w:t>
      </w:r>
      <w:r w:rsidRPr="00FC1F4C">
        <w:rPr>
          <w:sz w:val="24"/>
          <w:szCs w:val="24"/>
        </w:rPr>
        <w:t xml:space="preserve">  Przyjmuję do wiadomości i stosowania </w:t>
      </w:r>
    </w:p>
    <w:p w14:paraId="07558873" w14:textId="77777777" w:rsidR="00CA3506" w:rsidRPr="00FC1F4C" w:rsidRDefault="00CA3506" w:rsidP="00CA3506">
      <w:pPr>
        <w:rPr>
          <w:sz w:val="24"/>
          <w:szCs w:val="24"/>
        </w:rPr>
      </w:pPr>
    </w:p>
    <w:p w14:paraId="77605CB8" w14:textId="77777777" w:rsidR="00CA3506" w:rsidRPr="00FC1F4C" w:rsidRDefault="00CA3506" w:rsidP="00CA3506">
      <w:pPr>
        <w:rPr>
          <w:sz w:val="24"/>
          <w:szCs w:val="24"/>
        </w:rPr>
      </w:pPr>
    </w:p>
    <w:p w14:paraId="46D200D8" w14:textId="77777777" w:rsidR="00CA3506" w:rsidRPr="00FC1F4C" w:rsidRDefault="00CA3506" w:rsidP="00CA3506">
      <w:pPr>
        <w:rPr>
          <w:sz w:val="24"/>
          <w:szCs w:val="24"/>
        </w:rPr>
      </w:pPr>
    </w:p>
    <w:p w14:paraId="01773E02" w14:textId="77777777" w:rsidR="00CA3506" w:rsidRDefault="00CA3506" w:rsidP="00CA3506"/>
    <w:p w14:paraId="5692768B" w14:textId="77777777" w:rsidR="00CA3506" w:rsidRDefault="00CA3506" w:rsidP="00CA3506"/>
    <w:p w14:paraId="4BDA8598" w14:textId="77777777" w:rsidR="00CA3506" w:rsidRDefault="00CA3506" w:rsidP="00CA3506">
      <w:r>
        <w:t xml:space="preserve">    ………………………………………..                         </w:t>
      </w:r>
      <w:r>
        <w:tab/>
        <w:t xml:space="preserve">   …………………………………….</w:t>
      </w:r>
    </w:p>
    <w:p w14:paraId="1943E805" w14:textId="77777777" w:rsidR="00CA3506" w:rsidRDefault="00CA3506" w:rsidP="00CA3506"/>
    <w:p w14:paraId="5D28CC73" w14:textId="77777777" w:rsidR="00CA3506" w:rsidRDefault="00CA3506" w:rsidP="00CA3506">
      <w:pPr>
        <w:tabs>
          <w:tab w:val="left" w:pos="1134"/>
        </w:tabs>
        <w:suppressAutoHyphens w:val="0"/>
        <w:spacing w:before="120"/>
        <w:rPr>
          <w:rFonts w:ascii="Cambria" w:hAnsi="Cambria" w:cs="Arial"/>
          <w:bCs/>
          <w:sz w:val="22"/>
          <w:szCs w:val="22"/>
        </w:rPr>
      </w:pPr>
    </w:p>
    <w:p w14:paraId="0138404E" w14:textId="77777777" w:rsidR="00CA3506" w:rsidRPr="00944652" w:rsidRDefault="00CA3506" w:rsidP="00CA3506">
      <w:pPr>
        <w:tabs>
          <w:tab w:val="left" w:pos="1134"/>
        </w:tabs>
        <w:suppressAutoHyphens w:val="0"/>
        <w:spacing w:before="120"/>
        <w:rPr>
          <w:rFonts w:ascii="Cambria" w:hAnsi="Cambria" w:cs="Arial"/>
          <w:bCs/>
          <w:sz w:val="22"/>
          <w:szCs w:val="22"/>
        </w:rPr>
      </w:pPr>
    </w:p>
    <w:p w14:paraId="0D1DB614" w14:textId="5E1626F4" w:rsidR="0013110C" w:rsidRDefault="0013110C" w:rsidP="00225ACD">
      <w:pPr>
        <w:tabs>
          <w:tab w:val="left" w:pos="1134"/>
        </w:tabs>
        <w:suppressAutoHyphens w:val="0"/>
        <w:spacing w:before="120"/>
        <w:ind w:left="1134" w:hanging="1134"/>
        <w:jc w:val="both"/>
        <w:rPr>
          <w:rFonts w:ascii="Cambria" w:hAnsi="Cambria" w:cs="Arial"/>
          <w:bCs/>
          <w:sz w:val="22"/>
          <w:szCs w:val="22"/>
        </w:rPr>
      </w:pPr>
    </w:p>
    <w:p w14:paraId="12E1497E" w14:textId="67CD1AFF" w:rsidR="005A652F" w:rsidRDefault="005A652F" w:rsidP="00225ACD">
      <w:pPr>
        <w:tabs>
          <w:tab w:val="left" w:pos="1134"/>
        </w:tabs>
        <w:suppressAutoHyphens w:val="0"/>
        <w:spacing w:before="120"/>
        <w:ind w:left="1134" w:hanging="1134"/>
        <w:jc w:val="both"/>
        <w:rPr>
          <w:rFonts w:ascii="Cambria" w:hAnsi="Cambria" w:cs="Arial"/>
          <w:bCs/>
          <w:sz w:val="22"/>
          <w:szCs w:val="22"/>
        </w:rPr>
      </w:pPr>
    </w:p>
    <w:p w14:paraId="429199A1" w14:textId="66BF8C07" w:rsidR="005A652F" w:rsidRDefault="005A652F" w:rsidP="00225ACD">
      <w:pPr>
        <w:tabs>
          <w:tab w:val="left" w:pos="1134"/>
        </w:tabs>
        <w:suppressAutoHyphens w:val="0"/>
        <w:spacing w:before="120"/>
        <w:ind w:left="1134" w:hanging="1134"/>
        <w:jc w:val="both"/>
        <w:rPr>
          <w:rFonts w:ascii="Cambria" w:hAnsi="Cambria" w:cs="Arial"/>
          <w:bCs/>
          <w:sz w:val="22"/>
          <w:szCs w:val="22"/>
        </w:rPr>
      </w:pPr>
    </w:p>
    <w:p w14:paraId="5D6BE0E0" w14:textId="0E9EE6A4" w:rsidR="005A652F" w:rsidRDefault="005A652F" w:rsidP="00225ACD">
      <w:pPr>
        <w:tabs>
          <w:tab w:val="left" w:pos="1134"/>
        </w:tabs>
        <w:suppressAutoHyphens w:val="0"/>
        <w:spacing w:before="120"/>
        <w:ind w:left="1134" w:hanging="1134"/>
        <w:jc w:val="both"/>
        <w:rPr>
          <w:rFonts w:ascii="Cambria" w:hAnsi="Cambria" w:cs="Arial"/>
          <w:bCs/>
          <w:sz w:val="22"/>
          <w:szCs w:val="22"/>
        </w:rPr>
      </w:pPr>
    </w:p>
    <w:p w14:paraId="0102DF53" w14:textId="663E1A0A" w:rsidR="005A652F" w:rsidRDefault="005A652F" w:rsidP="00225ACD">
      <w:pPr>
        <w:tabs>
          <w:tab w:val="left" w:pos="1134"/>
        </w:tabs>
        <w:suppressAutoHyphens w:val="0"/>
        <w:spacing w:before="120"/>
        <w:ind w:left="1134" w:hanging="1134"/>
        <w:jc w:val="both"/>
        <w:rPr>
          <w:rFonts w:ascii="Cambria" w:hAnsi="Cambria" w:cs="Arial"/>
          <w:bCs/>
          <w:sz w:val="22"/>
          <w:szCs w:val="22"/>
        </w:rPr>
      </w:pPr>
    </w:p>
    <w:p w14:paraId="7779D5E3" w14:textId="180F4C1F" w:rsidR="005A652F" w:rsidRDefault="005A652F" w:rsidP="00225ACD">
      <w:pPr>
        <w:tabs>
          <w:tab w:val="left" w:pos="1134"/>
        </w:tabs>
        <w:suppressAutoHyphens w:val="0"/>
        <w:spacing w:before="120"/>
        <w:ind w:left="1134" w:hanging="1134"/>
        <w:jc w:val="both"/>
        <w:rPr>
          <w:rFonts w:ascii="Cambria" w:hAnsi="Cambria" w:cs="Arial"/>
          <w:bCs/>
          <w:sz w:val="22"/>
          <w:szCs w:val="22"/>
        </w:rPr>
      </w:pPr>
    </w:p>
    <w:p w14:paraId="1DE7EF0C" w14:textId="65CA5229" w:rsidR="005A652F" w:rsidRDefault="005A652F" w:rsidP="00225ACD">
      <w:pPr>
        <w:tabs>
          <w:tab w:val="left" w:pos="1134"/>
        </w:tabs>
        <w:suppressAutoHyphens w:val="0"/>
        <w:spacing w:before="120"/>
        <w:ind w:left="1134" w:hanging="1134"/>
        <w:jc w:val="both"/>
        <w:rPr>
          <w:rFonts w:ascii="Cambria" w:hAnsi="Cambria" w:cs="Arial"/>
          <w:bCs/>
          <w:sz w:val="22"/>
          <w:szCs w:val="22"/>
        </w:rPr>
      </w:pPr>
    </w:p>
    <w:p w14:paraId="1DBECE95" w14:textId="3C07DBE2" w:rsidR="005A652F" w:rsidRDefault="005A652F" w:rsidP="00225ACD">
      <w:pPr>
        <w:tabs>
          <w:tab w:val="left" w:pos="1134"/>
        </w:tabs>
        <w:suppressAutoHyphens w:val="0"/>
        <w:spacing w:before="120"/>
        <w:ind w:left="1134" w:hanging="1134"/>
        <w:jc w:val="both"/>
        <w:rPr>
          <w:rFonts w:ascii="Cambria" w:hAnsi="Cambria" w:cs="Arial"/>
          <w:bCs/>
          <w:sz w:val="22"/>
          <w:szCs w:val="22"/>
        </w:rPr>
      </w:pPr>
    </w:p>
    <w:p w14:paraId="3BEE7717" w14:textId="77777777" w:rsidR="005A652F" w:rsidRPr="00712846" w:rsidRDefault="005A652F" w:rsidP="005A652F">
      <w:pPr>
        <w:jc w:val="center"/>
        <w:rPr>
          <w:b/>
          <w:color w:val="FF0000"/>
          <w:sz w:val="28"/>
          <w:szCs w:val="28"/>
        </w:rPr>
      </w:pPr>
      <w:r w:rsidRPr="00712846">
        <w:rPr>
          <w:b/>
          <w:color w:val="FF0000"/>
          <w:sz w:val="28"/>
          <w:szCs w:val="28"/>
        </w:rPr>
        <w:lastRenderedPageBreak/>
        <w:t>INSTRUKCJA</w:t>
      </w:r>
    </w:p>
    <w:p w14:paraId="465B72F7" w14:textId="77777777" w:rsidR="005A652F" w:rsidRPr="00712846" w:rsidRDefault="005A652F" w:rsidP="005A652F">
      <w:pPr>
        <w:jc w:val="center"/>
        <w:rPr>
          <w:b/>
          <w:color w:val="FF0000"/>
          <w:sz w:val="28"/>
          <w:szCs w:val="28"/>
        </w:rPr>
      </w:pPr>
      <w:r w:rsidRPr="00712846">
        <w:rPr>
          <w:b/>
          <w:color w:val="FF0000"/>
          <w:sz w:val="28"/>
          <w:szCs w:val="28"/>
        </w:rPr>
        <w:t>dla obserwatora przeciwpożarowego na punkcie obserwacyjnym</w:t>
      </w:r>
    </w:p>
    <w:p w14:paraId="3D563DC1" w14:textId="77777777" w:rsidR="005A652F" w:rsidRDefault="005A652F" w:rsidP="005A652F">
      <w:pPr>
        <w:jc w:val="center"/>
        <w:rPr>
          <w:b/>
          <w:sz w:val="28"/>
          <w:szCs w:val="28"/>
        </w:rPr>
      </w:pPr>
      <w:r w:rsidRPr="00712846">
        <w:rPr>
          <w:b/>
          <w:color w:val="FF0000"/>
          <w:sz w:val="28"/>
          <w:szCs w:val="28"/>
        </w:rPr>
        <w:t xml:space="preserve">dostrzegalni </w:t>
      </w:r>
      <w:proofErr w:type="gramStart"/>
      <w:r w:rsidRPr="00712846">
        <w:rPr>
          <w:b/>
          <w:color w:val="FF0000"/>
          <w:sz w:val="28"/>
          <w:szCs w:val="28"/>
        </w:rPr>
        <w:t>p.poż</w:t>
      </w:r>
      <w:proofErr w:type="gramEnd"/>
      <w:r w:rsidRPr="00712846">
        <w:rPr>
          <w:b/>
          <w:color w:val="FF0000"/>
          <w:sz w:val="28"/>
          <w:szCs w:val="28"/>
        </w:rPr>
        <w:t>. „Lucień”</w:t>
      </w:r>
    </w:p>
    <w:p w14:paraId="308BEEA7" w14:textId="77777777" w:rsidR="005A652F" w:rsidRDefault="005A652F" w:rsidP="005A652F">
      <w:pPr>
        <w:jc w:val="center"/>
        <w:rPr>
          <w:b/>
          <w:sz w:val="28"/>
          <w:szCs w:val="28"/>
        </w:rPr>
      </w:pPr>
    </w:p>
    <w:p w14:paraId="034F58D5" w14:textId="77777777" w:rsidR="005A652F" w:rsidRDefault="005A652F" w:rsidP="005A652F">
      <w:pPr>
        <w:jc w:val="both"/>
      </w:pPr>
      <w:r>
        <w:t>1. Obowiązkiem obserwatora przeciwpożarowego jest wnikliwe obserwowanie terenu leśnego będącego w zasięgu widoczności z punktu obserwacyjnego oraz niezwłoczne meldowanie do punktu alarmowo – dyspozycyjnego (PAD) w siedzibie Nadleśnictwa Gostynin o dostrzeżonych dymach i ogniach wydobywających się z lasu oraz innych spostrzeżonych zdarzeniach.</w:t>
      </w:r>
    </w:p>
    <w:p w14:paraId="160FA6E4" w14:textId="77777777" w:rsidR="005A652F" w:rsidRDefault="005A652F" w:rsidP="005A652F">
      <w:pPr>
        <w:jc w:val="both"/>
      </w:pPr>
      <w:r>
        <w:t xml:space="preserve">2. Obserwator przeciwpożarowy powinien dokładnie orientować się w obserwowanym terenie (znajomość charakterystycznych </w:t>
      </w:r>
      <w:proofErr w:type="gramStart"/>
      <w:r>
        <w:t>punktów  terenowych</w:t>
      </w:r>
      <w:proofErr w:type="gramEnd"/>
      <w:r>
        <w:t>, miejsc stałego wydobywania się dymów) oraz umieć posługiwać się mapą.</w:t>
      </w:r>
    </w:p>
    <w:p w14:paraId="7182458E" w14:textId="77777777" w:rsidR="005A652F" w:rsidRDefault="005A652F" w:rsidP="005A652F">
      <w:pPr>
        <w:jc w:val="both"/>
      </w:pPr>
      <w:r>
        <w:t>3. O czasie pracy obserwatora decyduje nadleśniczy lub pełnomocnik nadleśniczego.</w:t>
      </w:r>
    </w:p>
    <w:p w14:paraId="2DB3496E" w14:textId="77777777" w:rsidR="005A652F" w:rsidRDefault="005A652F" w:rsidP="005A652F">
      <w:pPr>
        <w:jc w:val="both"/>
      </w:pPr>
      <w:r>
        <w:t>4. Pracę obserwatora koordynuje dyspozytor PAD-u.</w:t>
      </w:r>
    </w:p>
    <w:p w14:paraId="5214C9B7" w14:textId="77777777" w:rsidR="005A652F" w:rsidRDefault="005A652F" w:rsidP="005A652F">
      <w:pPr>
        <w:jc w:val="both"/>
      </w:pPr>
      <w:r>
        <w:t>5.Obserwator przeciwpożarowy każdorazowo melduje do punktu alarmowo – dyspozycyjnego w siedzibie Nadleśnictwa Gostynin o rozpoczęciu i zakończeniu pracy. Na chwilowe zejście z dostrzegalni może zezwolić tylko dyspozytor punktu alarmowo – dyspozycyjnego.</w:t>
      </w:r>
    </w:p>
    <w:p w14:paraId="028B59A3" w14:textId="77777777" w:rsidR="005A652F" w:rsidRDefault="005A652F" w:rsidP="005A652F">
      <w:pPr>
        <w:jc w:val="both"/>
      </w:pPr>
      <w:r>
        <w:t xml:space="preserve">6. Obserwator przeciwpożarowy po dostrzeżeniu pożaru (wydobywającego się dymu lub ognia z lasu) lub innych zdarzeń wyznacza dokładnie kierunek jego miejsca (odczytując wartość kąta) za pomocą </w:t>
      </w:r>
      <w:proofErr w:type="spellStart"/>
      <w:r>
        <w:t>kierunkomierza</w:t>
      </w:r>
      <w:proofErr w:type="spellEnd"/>
      <w:r>
        <w:t>, a następnie wzrokowo określa miejsce powstania pożaru, pomocniczo kontaktuje się z obserwatorami z dostrzegalni przeciwpożarowych sąsiednich nadleśnictw tj. N-</w:t>
      </w:r>
      <w:proofErr w:type="spellStart"/>
      <w:r>
        <w:t>ctwo</w:t>
      </w:r>
      <w:proofErr w:type="spellEnd"/>
      <w:r>
        <w:t xml:space="preserve"> Włocławek – wieża </w:t>
      </w:r>
      <w:proofErr w:type="gramStart"/>
      <w:r>
        <w:t>p.poż</w:t>
      </w:r>
      <w:proofErr w:type="gramEnd"/>
      <w:r>
        <w:t>. „Goreń” lub N-</w:t>
      </w:r>
      <w:proofErr w:type="spellStart"/>
      <w:r>
        <w:t>ctwo</w:t>
      </w:r>
      <w:proofErr w:type="spellEnd"/>
      <w:r>
        <w:t xml:space="preserve"> Łąck wieża </w:t>
      </w:r>
      <w:proofErr w:type="gramStart"/>
      <w:r>
        <w:t>p.poż</w:t>
      </w:r>
      <w:proofErr w:type="gramEnd"/>
      <w:r>
        <w:t>. „Łąck” z prośbą o wyznaczenie kierunku miejsca przedmiotowego pożaru, po czym niezwłocznie składa radiowy lub telefoniczny meldunek do punktu alarmowo – dyspozycyjnego. Przy nadawaniu meldunku obserwator obowiązany jest podać:</w:t>
      </w:r>
    </w:p>
    <w:p w14:paraId="36FA61C3" w14:textId="77777777" w:rsidR="005A652F" w:rsidRDefault="005A652F" w:rsidP="005A652F">
      <w:pPr>
        <w:numPr>
          <w:ilvl w:val="0"/>
          <w:numId w:val="39"/>
        </w:numPr>
        <w:suppressAutoHyphens w:val="0"/>
        <w:ind w:firstLine="900"/>
        <w:jc w:val="both"/>
      </w:pPr>
      <w:r>
        <w:t>własny kryptonim lub nazwę punktu obserwacyjnego,</w:t>
      </w:r>
    </w:p>
    <w:p w14:paraId="3E853B60" w14:textId="77777777" w:rsidR="005A652F" w:rsidRDefault="005A652F" w:rsidP="005A652F">
      <w:pPr>
        <w:numPr>
          <w:ilvl w:val="0"/>
          <w:numId w:val="39"/>
        </w:numPr>
        <w:suppressAutoHyphens w:val="0"/>
        <w:ind w:firstLine="900"/>
        <w:jc w:val="both"/>
      </w:pPr>
      <w:r>
        <w:t>dokładny czas zauważenia pożaru lub innego zdarzenia,</w:t>
      </w:r>
    </w:p>
    <w:p w14:paraId="1843B1F0" w14:textId="77777777" w:rsidR="005A652F" w:rsidRDefault="005A652F" w:rsidP="005A652F">
      <w:pPr>
        <w:numPr>
          <w:ilvl w:val="0"/>
          <w:numId w:val="39"/>
        </w:numPr>
        <w:suppressAutoHyphens w:val="0"/>
        <w:ind w:firstLine="900"/>
        <w:jc w:val="both"/>
      </w:pPr>
      <w:r>
        <w:t xml:space="preserve">odczytany z </w:t>
      </w:r>
      <w:proofErr w:type="spellStart"/>
      <w:r>
        <w:t>kierunkomierza</w:t>
      </w:r>
      <w:proofErr w:type="spellEnd"/>
      <w:r>
        <w:t xml:space="preserve"> kąt (kierunek pożaru) oraz odczyty z  </w:t>
      </w:r>
    </w:p>
    <w:p w14:paraId="780DF26A" w14:textId="77777777" w:rsidR="005A652F" w:rsidRDefault="005A652F" w:rsidP="005A652F">
      <w:pPr>
        <w:ind w:left="720"/>
        <w:jc w:val="both"/>
      </w:pPr>
      <w:r>
        <w:t xml:space="preserve">                        sąsiednich dostrzegalni,</w:t>
      </w:r>
    </w:p>
    <w:p w14:paraId="4A19CF7B" w14:textId="77777777" w:rsidR="005A652F" w:rsidRDefault="005A652F" w:rsidP="005A652F">
      <w:pPr>
        <w:numPr>
          <w:ilvl w:val="0"/>
          <w:numId w:val="40"/>
        </w:numPr>
        <w:suppressAutoHyphens w:val="0"/>
        <w:jc w:val="both"/>
      </w:pPr>
      <w:r>
        <w:t xml:space="preserve">   odległość do miejsca pożaru określona wzrokowo (miejsce powstania  </w:t>
      </w:r>
    </w:p>
    <w:p w14:paraId="5B398F01" w14:textId="77777777" w:rsidR="005A652F" w:rsidRDefault="005A652F" w:rsidP="005A652F">
      <w:pPr>
        <w:ind w:left="1620"/>
        <w:jc w:val="both"/>
      </w:pPr>
      <w:r>
        <w:t xml:space="preserve">         pożaru),</w:t>
      </w:r>
    </w:p>
    <w:p w14:paraId="4A2FF3BA" w14:textId="77777777" w:rsidR="005A652F" w:rsidRDefault="005A652F" w:rsidP="005A652F">
      <w:pPr>
        <w:numPr>
          <w:ilvl w:val="0"/>
          <w:numId w:val="40"/>
        </w:numPr>
        <w:suppressAutoHyphens w:val="0"/>
        <w:jc w:val="both"/>
      </w:pPr>
      <w:r>
        <w:t xml:space="preserve">   wielkość zauważonego dymu (małe, średnie, duże lub bardzo duże  </w:t>
      </w:r>
    </w:p>
    <w:p w14:paraId="2CA602A9" w14:textId="77777777" w:rsidR="005A652F" w:rsidRDefault="005A652F" w:rsidP="005A652F">
      <w:pPr>
        <w:ind w:left="1980"/>
        <w:jc w:val="both"/>
      </w:pPr>
      <w:r>
        <w:t xml:space="preserve">   kłęby dymu), jego kolor (biały – czarny) i tendencje rozwojowe   </w:t>
      </w:r>
    </w:p>
    <w:p w14:paraId="77C0C9EF" w14:textId="77777777" w:rsidR="005A652F" w:rsidRDefault="005A652F" w:rsidP="005A652F">
      <w:pPr>
        <w:ind w:left="1980"/>
        <w:jc w:val="both"/>
      </w:pPr>
      <w:r>
        <w:t xml:space="preserve">   (rośnie – maleje)</w:t>
      </w:r>
    </w:p>
    <w:p w14:paraId="3A0FCD09" w14:textId="77777777" w:rsidR="005A652F" w:rsidRDefault="005A652F" w:rsidP="005A652F">
      <w:pPr>
        <w:numPr>
          <w:ilvl w:val="0"/>
          <w:numId w:val="40"/>
        </w:numPr>
        <w:suppressAutoHyphens w:val="0"/>
        <w:jc w:val="both"/>
      </w:pPr>
      <w:r>
        <w:t xml:space="preserve">   kierunek dymu znoszonego podmuchami wiatru.</w:t>
      </w:r>
    </w:p>
    <w:p w14:paraId="0B39ABD0" w14:textId="77777777" w:rsidR="005A652F" w:rsidRDefault="005A652F" w:rsidP="005A652F">
      <w:pPr>
        <w:numPr>
          <w:ilvl w:val="0"/>
          <w:numId w:val="40"/>
        </w:numPr>
        <w:suppressAutoHyphens w:val="0"/>
        <w:jc w:val="both"/>
      </w:pPr>
      <w:r>
        <w:t xml:space="preserve">   inne ewentualne uwagi czy sugestie</w:t>
      </w:r>
    </w:p>
    <w:p w14:paraId="3E81005D" w14:textId="77777777" w:rsidR="005A652F" w:rsidRDefault="005A652F" w:rsidP="005A652F">
      <w:pPr>
        <w:jc w:val="both"/>
      </w:pPr>
      <w:r>
        <w:t xml:space="preserve">7.Wszystkie dane przekazywane do punktu alarmowo – dyspozycyjnego obserwator   </w:t>
      </w:r>
    </w:p>
    <w:p w14:paraId="75F7B34B" w14:textId="77777777" w:rsidR="005A652F" w:rsidRDefault="005A652F" w:rsidP="005A652F">
      <w:pPr>
        <w:jc w:val="both"/>
      </w:pPr>
      <w:r>
        <w:t>musi zapisać w swojej książce meldunków.</w:t>
      </w:r>
    </w:p>
    <w:p w14:paraId="3AA63756" w14:textId="77777777" w:rsidR="005A652F" w:rsidRDefault="005A652F" w:rsidP="005A652F">
      <w:pPr>
        <w:jc w:val="both"/>
      </w:pPr>
      <w:r>
        <w:t>8.Dalszym obowiązkiem obserwatora jest ciągłe obserwowanie zauważonego zdarzenia, zgłaszanie zmian do punktu alarmowo – dyspozycyjnego.</w:t>
      </w:r>
    </w:p>
    <w:p w14:paraId="15A5B816" w14:textId="77777777" w:rsidR="005A652F" w:rsidRDefault="005A652F" w:rsidP="005A652F">
      <w:pPr>
        <w:jc w:val="both"/>
      </w:pPr>
      <w:r>
        <w:t xml:space="preserve">9.W wypadku awarii posiadanych środków łączności obserwator po zauważeniu </w:t>
      </w:r>
      <w:proofErr w:type="gramStart"/>
      <w:r>
        <w:t>dymu,  udaje</w:t>
      </w:r>
      <w:proofErr w:type="gramEnd"/>
      <w:r>
        <w:t xml:space="preserve"> się natychmiast najkrótszą drogą do najbliższego telefonu, składa meldunek, po czym powraca na punkt obserwacyjny. </w:t>
      </w:r>
    </w:p>
    <w:p w14:paraId="1193CF4E" w14:textId="77777777" w:rsidR="005A652F" w:rsidRDefault="005A652F" w:rsidP="005A652F">
      <w:pPr>
        <w:jc w:val="both"/>
      </w:pPr>
      <w:r>
        <w:t xml:space="preserve">10. Obserwator obowiązany jest wchodzić i schodzić z dostrzegalni z zachowaniem </w:t>
      </w:r>
    </w:p>
    <w:p w14:paraId="6E84965C" w14:textId="77777777" w:rsidR="005A652F" w:rsidRDefault="005A652F" w:rsidP="005A652F">
      <w:pPr>
        <w:jc w:val="both"/>
      </w:pPr>
      <w:r>
        <w:t>środków ostrożności. Po wejściu do kabiny powinien natychmiast zamknąć klapę.</w:t>
      </w:r>
    </w:p>
    <w:p w14:paraId="6F893C02" w14:textId="77777777" w:rsidR="005A652F" w:rsidRDefault="005A652F" w:rsidP="005A652F">
      <w:pPr>
        <w:jc w:val="both"/>
      </w:pPr>
      <w:r>
        <w:t>11.Obserwator ma obowiązek dbania o sprawność powierzonego sprzętu, stan punktu obserwacyjnego, jego czystość i zabezpieczenie oraz zgłaszania do nadleśnictwa wszystkich zauważonych usterek.</w:t>
      </w:r>
    </w:p>
    <w:p w14:paraId="7ED00AD7" w14:textId="77777777" w:rsidR="005A652F" w:rsidRDefault="005A652F" w:rsidP="005A652F">
      <w:pPr>
        <w:jc w:val="both"/>
      </w:pPr>
      <w:r>
        <w:t>12. Obserwator powinien zamykać drzwi wejściowe na wieże zarówno w czasie pracy obserwatora, jak i po jej zakończeniu. Zabrania się wpuszczania na wieżę osób postronnych.</w:t>
      </w:r>
    </w:p>
    <w:p w14:paraId="0E3CCC86" w14:textId="77777777" w:rsidR="005A652F" w:rsidRDefault="005A652F" w:rsidP="005A652F">
      <w:pPr>
        <w:jc w:val="both"/>
      </w:pPr>
      <w:r>
        <w:t>13. Obserwatorowi nie wolno:</w:t>
      </w:r>
    </w:p>
    <w:p w14:paraId="4D7EF23E" w14:textId="77777777" w:rsidR="005A652F" w:rsidRDefault="005A652F" w:rsidP="005A652F">
      <w:pPr>
        <w:numPr>
          <w:ilvl w:val="1"/>
          <w:numId w:val="38"/>
        </w:numPr>
        <w:tabs>
          <w:tab w:val="clear" w:pos="1080"/>
          <w:tab w:val="num" w:pos="1440"/>
        </w:tabs>
        <w:suppressAutoHyphens w:val="0"/>
        <w:ind w:left="1440" w:firstLine="180"/>
        <w:jc w:val="both"/>
      </w:pPr>
      <w:r>
        <w:t xml:space="preserve">przystępować do pracy będąc pod wpływem alkoholu lub innych </w:t>
      </w:r>
    </w:p>
    <w:p w14:paraId="1A200BE4" w14:textId="77777777" w:rsidR="005A652F" w:rsidRDefault="005A652F" w:rsidP="005A652F">
      <w:pPr>
        <w:ind w:left="1440"/>
        <w:jc w:val="both"/>
      </w:pPr>
      <w:r>
        <w:t xml:space="preserve">            środków o podobnym działaniu,</w:t>
      </w:r>
    </w:p>
    <w:p w14:paraId="5A74FBB9" w14:textId="77777777" w:rsidR="005A652F" w:rsidRDefault="005A652F" w:rsidP="005A652F">
      <w:pPr>
        <w:numPr>
          <w:ilvl w:val="1"/>
          <w:numId w:val="38"/>
        </w:numPr>
        <w:tabs>
          <w:tab w:val="clear" w:pos="1080"/>
          <w:tab w:val="num" w:pos="1440"/>
        </w:tabs>
        <w:suppressAutoHyphens w:val="0"/>
        <w:ind w:left="1440" w:firstLine="180"/>
        <w:jc w:val="both"/>
      </w:pPr>
      <w:r>
        <w:t xml:space="preserve">pić napojów alkoholowych lub spożywać innych środków o podobnym </w:t>
      </w:r>
    </w:p>
    <w:p w14:paraId="54E9D680" w14:textId="77777777" w:rsidR="005A652F" w:rsidRDefault="005A652F" w:rsidP="005A652F">
      <w:pPr>
        <w:ind w:left="1440"/>
        <w:jc w:val="both"/>
      </w:pPr>
      <w:r>
        <w:t xml:space="preserve">            działaniu,</w:t>
      </w:r>
    </w:p>
    <w:p w14:paraId="29D6D4BA" w14:textId="77777777" w:rsidR="005A652F" w:rsidRDefault="005A652F" w:rsidP="005A652F">
      <w:pPr>
        <w:numPr>
          <w:ilvl w:val="1"/>
          <w:numId w:val="38"/>
        </w:numPr>
        <w:tabs>
          <w:tab w:val="clear" w:pos="1080"/>
          <w:tab w:val="num" w:pos="1440"/>
        </w:tabs>
        <w:suppressAutoHyphens w:val="0"/>
        <w:ind w:left="1440" w:firstLine="180"/>
        <w:jc w:val="both"/>
      </w:pPr>
      <w:r>
        <w:t>spać w czasie służby,</w:t>
      </w:r>
    </w:p>
    <w:p w14:paraId="31ABB073" w14:textId="77777777" w:rsidR="005A652F" w:rsidRDefault="005A652F" w:rsidP="005A652F">
      <w:pPr>
        <w:numPr>
          <w:ilvl w:val="1"/>
          <w:numId w:val="38"/>
        </w:numPr>
        <w:tabs>
          <w:tab w:val="clear" w:pos="1080"/>
          <w:tab w:val="num" w:pos="1440"/>
        </w:tabs>
        <w:suppressAutoHyphens w:val="0"/>
        <w:ind w:left="1440" w:firstLine="180"/>
        <w:jc w:val="both"/>
      </w:pPr>
      <w:r>
        <w:t xml:space="preserve">samowolnie opuszczać posterunku. </w:t>
      </w:r>
    </w:p>
    <w:p w14:paraId="229CED31" w14:textId="77777777" w:rsidR="005A652F" w:rsidRDefault="005A652F" w:rsidP="005A652F">
      <w:pPr>
        <w:jc w:val="both"/>
      </w:pPr>
      <w:r>
        <w:t xml:space="preserve">14. W wypadku wystąpienia bardzo silnych wiatrów lub burz z wyładowaniami  </w:t>
      </w:r>
    </w:p>
    <w:p w14:paraId="79443A3A" w14:textId="77777777" w:rsidR="005A652F" w:rsidRDefault="005A652F" w:rsidP="005A652F">
      <w:pPr>
        <w:ind w:left="360"/>
        <w:jc w:val="both"/>
      </w:pPr>
      <w:r>
        <w:t xml:space="preserve">      atmosferycznymi – obserwator zgłasza zaistniałe zjawiska do PAD</w:t>
      </w:r>
      <w:r w:rsidRPr="005528D5">
        <w:t xml:space="preserve"> a następnie </w:t>
      </w:r>
    </w:p>
    <w:p w14:paraId="497AC392" w14:textId="77777777" w:rsidR="005A652F" w:rsidRPr="005A5675" w:rsidRDefault="005A652F" w:rsidP="005A652F">
      <w:pPr>
        <w:ind w:left="360"/>
        <w:jc w:val="both"/>
        <w:rPr>
          <w:b/>
        </w:rPr>
      </w:pPr>
      <w:r>
        <w:t xml:space="preserve">      </w:t>
      </w:r>
      <w:r w:rsidRPr="005528D5">
        <w:t>powinien zejść z wieży.</w:t>
      </w:r>
    </w:p>
    <w:p w14:paraId="05ADA5AA" w14:textId="77777777" w:rsidR="005A652F" w:rsidRDefault="005A652F" w:rsidP="005A652F">
      <w:pPr>
        <w:jc w:val="both"/>
      </w:pPr>
      <w:r>
        <w:t>15.Obserwator po zakończeniu pracy zabiera ze sobą telefon komórkowy, radiotelefony               i lornetkę. Do obowiązków obserwatora należy również ładowanie akumulatorów radiotelefonów i telefonu.</w:t>
      </w:r>
    </w:p>
    <w:p w14:paraId="71B91444" w14:textId="77777777" w:rsidR="005A652F" w:rsidRDefault="005A652F" w:rsidP="005A652F">
      <w:pPr>
        <w:pStyle w:val="Akapitzlist"/>
        <w:numPr>
          <w:ilvl w:val="3"/>
          <w:numId w:val="39"/>
        </w:numPr>
        <w:tabs>
          <w:tab w:val="clear" w:pos="2880"/>
        </w:tabs>
        <w:suppressAutoHyphens w:val="0"/>
        <w:ind w:left="142"/>
        <w:jc w:val="both"/>
      </w:pPr>
      <w:r>
        <w:lastRenderedPageBreak/>
        <w:t xml:space="preserve">Obserwator ma obowiązek przestrzegać przepisów BHP.  </w:t>
      </w:r>
    </w:p>
    <w:p w14:paraId="644B66AB" w14:textId="77777777" w:rsidR="005A652F" w:rsidRDefault="005A652F" w:rsidP="005A652F">
      <w:pPr>
        <w:ind w:left="360"/>
        <w:jc w:val="both"/>
      </w:pPr>
    </w:p>
    <w:p w14:paraId="3BAE929A" w14:textId="77777777" w:rsidR="005A652F" w:rsidRDefault="005A652F" w:rsidP="005A652F">
      <w:pPr>
        <w:ind w:left="360"/>
        <w:jc w:val="center"/>
      </w:pPr>
      <w:r>
        <w:t>P o s t a n o w i e n i a   k a r n e</w:t>
      </w:r>
    </w:p>
    <w:p w14:paraId="333AE7AD" w14:textId="77777777" w:rsidR="005A652F" w:rsidRDefault="005A652F" w:rsidP="005A652F">
      <w:pPr>
        <w:ind w:left="360"/>
        <w:jc w:val="center"/>
      </w:pPr>
    </w:p>
    <w:p w14:paraId="75D6A77E" w14:textId="77777777" w:rsidR="005A652F" w:rsidRDefault="005A652F" w:rsidP="005A652F">
      <w:pPr>
        <w:ind w:left="360"/>
        <w:jc w:val="both"/>
      </w:pPr>
      <w:r>
        <w:t>W wypadku stwierdzenia niesumiennego wywiązywania się z powierzonych obowiązków, w stosunku do obserwatora zostaną zastosowane następujące sankcje:</w:t>
      </w:r>
    </w:p>
    <w:p w14:paraId="46E49033" w14:textId="77777777" w:rsidR="005A652F" w:rsidRDefault="005A652F" w:rsidP="005A652F">
      <w:pPr>
        <w:numPr>
          <w:ilvl w:val="0"/>
          <w:numId w:val="41"/>
        </w:numPr>
        <w:suppressAutoHyphens w:val="0"/>
        <w:jc w:val="both"/>
      </w:pPr>
      <w:r>
        <w:t xml:space="preserve">rozwiązanie umowy na wykonywanie obserwacji z wieży </w:t>
      </w:r>
      <w:proofErr w:type="gramStart"/>
      <w:r>
        <w:t>p.poż</w:t>
      </w:r>
      <w:proofErr w:type="gramEnd"/>
      <w:r>
        <w:t>.</w:t>
      </w:r>
    </w:p>
    <w:p w14:paraId="497CBF15" w14:textId="77777777" w:rsidR="005A652F" w:rsidRDefault="005A652F" w:rsidP="005A652F">
      <w:pPr>
        <w:numPr>
          <w:ilvl w:val="0"/>
          <w:numId w:val="41"/>
        </w:numPr>
        <w:suppressAutoHyphens w:val="0"/>
        <w:jc w:val="both"/>
      </w:pPr>
      <w:r>
        <w:t>skierowanie sprawy na drogę postępowania karnego.</w:t>
      </w:r>
    </w:p>
    <w:p w14:paraId="51BB5834" w14:textId="77777777" w:rsidR="005A652F" w:rsidRDefault="005A652F" w:rsidP="005A652F">
      <w:pPr>
        <w:jc w:val="both"/>
      </w:pPr>
    </w:p>
    <w:p w14:paraId="1B3398FC" w14:textId="77777777" w:rsidR="005A652F" w:rsidRDefault="005A652F" w:rsidP="005A652F">
      <w:pPr>
        <w:jc w:val="both"/>
      </w:pPr>
    </w:p>
    <w:p w14:paraId="2580CA13" w14:textId="77777777" w:rsidR="005A652F" w:rsidRDefault="005A652F" w:rsidP="005A652F">
      <w:pPr>
        <w:jc w:val="both"/>
      </w:pPr>
    </w:p>
    <w:p w14:paraId="58D4FC2A" w14:textId="77777777" w:rsidR="005A652F" w:rsidRDefault="005A652F" w:rsidP="005A652F">
      <w:pPr>
        <w:jc w:val="both"/>
      </w:pPr>
    </w:p>
    <w:p w14:paraId="7DDAB91C" w14:textId="77777777" w:rsidR="005A652F" w:rsidRDefault="005A652F" w:rsidP="005A652F">
      <w:pPr>
        <w:jc w:val="both"/>
      </w:pPr>
    </w:p>
    <w:p w14:paraId="4AFC6FEA" w14:textId="77777777" w:rsidR="005A652F" w:rsidRDefault="005A652F" w:rsidP="005A652F">
      <w:pPr>
        <w:jc w:val="both"/>
      </w:pPr>
    </w:p>
    <w:p w14:paraId="515E50E1" w14:textId="77777777" w:rsidR="005A652F" w:rsidRDefault="005A652F" w:rsidP="005A652F">
      <w:pPr>
        <w:ind w:firstLine="708"/>
        <w:jc w:val="both"/>
      </w:pPr>
      <w:r>
        <w:t xml:space="preserve"> …………………….                                                                            ……………………..</w:t>
      </w:r>
    </w:p>
    <w:p w14:paraId="2A519EA8" w14:textId="77777777" w:rsidR="005A652F" w:rsidRPr="0080449E" w:rsidRDefault="005A652F" w:rsidP="005A652F">
      <w:pPr>
        <w:jc w:val="both"/>
      </w:pPr>
      <w:r>
        <w:t xml:space="preserve">     </w:t>
      </w:r>
      <w:r>
        <w:tab/>
        <w:t xml:space="preserve">      Zamawiający                                                                                        Wykonawca</w:t>
      </w:r>
    </w:p>
    <w:p w14:paraId="1840617C" w14:textId="77777777" w:rsidR="005A652F" w:rsidRDefault="005A652F" w:rsidP="005A652F">
      <w:pPr>
        <w:tabs>
          <w:tab w:val="left" w:pos="1134"/>
        </w:tabs>
        <w:suppressAutoHyphens w:val="0"/>
        <w:spacing w:before="120"/>
        <w:rPr>
          <w:bCs/>
          <w:sz w:val="24"/>
          <w:szCs w:val="24"/>
        </w:rPr>
      </w:pPr>
    </w:p>
    <w:p w14:paraId="148B37F5" w14:textId="77777777" w:rsidR="005A652F" w:rsidRDefault="005A652F" w:rsidP="00225ACD">
      <w:pPr>
        <w:tabs>
          <w:tab w:val="left" w:pos="1134"/>
        </w:tabs>
        <w:suppressAutoHyphens w:val="0"/>
        <w:spacing w:before="120"/>
        <w:ind w:left="1134" w:hanging="1134"/>
        <w:jc w:val="both"/>
        <w:rPr>
          <w:rFonts w:ascii="Cambria" w:hAnsi="Cambria" w:cs="Arial"/>
          <w:bCs/>
          <w:sz w:val="22"/>
          <w:szCs w:val="22"/>
        </w:rPr>
      </w:pPr>
    </w:p>
    <w:sectPr w:rsidR="005A652F">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63D3" w14:textId="77777777" w:rsidR="00A1163E" w:rsidRDefault="00A1163E">
      <w:r>
        <w:separator/>
      </w:r>
    </w:p>
  </w:endnote>
  <w:endnote w:type="continuationSeparator" w:id="0">
    <w:p w14:paraId="42BE7E93" w14:textId="77777777" w:rsidR="00A1163E" w:rsidRDefault="00A1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9ECF" w14:textId="77777777" w:rsidR="00A1163E" w:rsidRDefault="00A1163E">
      <w:r>
        <w:separator/>
      </w:r>
    </w:p>
  </w:footnote>
  <w:footnote w:type="continuationSeparator" w:id="0">
    <w:p w14:paraId="439170FF" w14:textId="77777777" w:rsidR="00A1163E" w:rsidRDefault="00A11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8E3EEF"/>
    <w:multiLevelType w:val="hybridMultilevel"/>
    <w:tmpl w:val="13D6620C"/>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13024A"/>
    <w:multiLevelType w:val="hybridMultilevel"/>
    <w:tmpl w:val="32F89C62"/>
    <w:lvl w:ilvl="0" w:tplc="0415000F">
      <w:start w:val="1"/>
      <w:numFmt w:val="decimal"/>
      <w:lvlText w:val="%1."/>
      <w:lvlJc w:val="left"/>
      <w:pPr>
        <w:tabs>
          <w:tab w:val="num" w:pos="360"/>
        </w:tabs>
        <w:ind w:left="360" w:hanging="360"/>
      </w:pPr>
    </w:lvl>
    <w:lvl w:ilvl="1" w:tplc="DB9EE6F4">
      <w:start w:val="1"/>
      <w:numFmt w:val="bullet"/>
      <w:lvlText w:val=""/>
      <w:lvlJc w:val="left"/>
      <w:pPr>
        <w:tabs>
          <w:tab w:val="num" w:pos="1080"/>
        </w:tabs>
        <w:ind w:left="1080" w:hanging="360"/>
      </w:pPr>
      <w:rPr>
        <w:rFonts w:ascii="Wingdings" w:hAnsi="Wingding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1ACF1B36"/>
    <w:multiLevelType w:val="multilevel"/>
    <w:tmpl w:val="15A0DC3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6938D8"/>
    <w:multiLevelType w:val="hybridMultilevel"/>
    <w:tmpl w:val="84C876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24C575A"/>
    <w:multiLevelType w:val="hybridMultilevel"/>
    <w:tmpl w:val="111A95A2"/>
    <w:lvl w:ilvl="0" w:tplc="DB9EE6F4">
      <w:start w:val="1"/>
      <w:numFmt w:val="bullet"/>
      <w:lvlText w:val=""/>
      <w:lvlJc w:val="left"/>
      <w:pPr>
        <w:tabs>
          <w:tab w:val="num" w:pos="1980"/>
        </w:tabs>
        <w:ind w:left="1980" w:hanging="360"/>
      </w:pPr>
      <w:rPr>
        <w:rFonts w:ascii="Wingdings" w:hAnsi="Wingdings" w:hint="default"/>
      </w:rPr>
    </w:lvl>
    <w:lvl w:ilvl="1" w:tplc="0415000F">
      <w:start w:val="1"/>
      <w:numFmt w:val="decimal"/>
      <w:lvlText w:val="%2."/>
      <w:lvlJc w:val="left"/>
      <w:pPr>
        <w:tabs>
          <w:tab w:val="num" w:pos="3060"/>
        </w:tabs>
        <w:ind w:left="3060" w:hanging="360"/>
      </w:pPr>
    </w:lvl>
    <w:lvl w:ilvl="2" w:tplc="04150005">
      <w:start w:val="1"/>
      <w:numFmt w:val="bullet"/>
      <w:lvlText w:val=""/>
      <w:lvlJc w:val="left"/>
      <w:pPr>
        <w:tabs>
          <w:tab w:val="num" w:pos="3780"/>
        </w:tabs>
        <w:ind w:left="3780" w:hanging="360"/>
      </w:pPr>
      <w:rPr>
        <w:rFonts w:ascii="Wingdings" w:hAnsi="Wingdings" w:hint="default"/>
      </w:rPr>
    </w:lvl>
    <w:lvl w:ilvl="3" w:tplc="04150001">
      <w:start w:val="1"/>
      <w:numFmt w:val="bullet"/>
      <w:lvlText w:val=""/>
      <w:lvlJc w:val="left"/>
      <w:pPr>
        <w:tabs>
          <w:tab w:val="num" w:pos="4500"/>
        </w:tabs>
        <w:ind w:left="4500" w:hanging="360"/>
      </w:pPr>
      <w:rPr>
        <w:rFonts w:ascii="Symbol" w:hAnsi="Symbol" w:hint="default"/>
      </w:rPr>
    </w:lvl>
    <w:lvl w:ilvl="4" w:tplc="04150003">
      <w:start w:val="1"/>
      <w:numFmt w:val="bullet"/>
      <w:lvlText w:val="o"/>
      <w:lvlJc w:val="left"/>
      <w:pPr>
        <w:tabs>
          <w:tab w:val="num" w:pos="5220"/>
        </w:tabs>
        <w:ind w:left="5220" w:hanging="360"/>
      </w:pPr>
      <w:rPr>
        <w:rFonts w:ascii="Courier New" w:hAnsi="Courier New" w:cs="Courier New" w:hint="default"/>
      </w:rPr>
    </w:lvl>
    <w:lvl w:ilvl="5" w:tplc="04150005">
      <w:start w:val="1"/>
      <w:numFmt w:val="bullet"/>
      <w:lvlText w:val=""/>
      <w:lvlJc w:val="left"/>
      <w:pPr>
        <w:tabs>
          <w:tab w:val="num" w:pos="5940"/>
        </w:tabs>
        <w:ind w:left="5940" w:hanging="360"/>
      </w:pPr>
      <w:rPr>
        <w:rFonts w:ascii="Wingdings" w:hAnsi="Wingdings" w:hint="default"/>
      </w:rPr>
    </w:lvl>
    <w:lvl w:ilvl="6" w:tplc="04150001">
      <w:start w:val="1"/>
      <w:numFmt w:val="bullet"/>
      <w:lvlText w:val=""/>
      <w:lvlJc w:val="left"/>
      <w:pPr>
        <w:tabs>
          <w:tab w:val="num" w:pos="6660"/>
        </w:tabs>
        <w:ind w:left="6660" w:hanging="360"/>
      </w:pPr>
      <w:rPr>
        <w:rFonts w:ascii="Symbol" w:hAnsi="Symbol" w:hint="default"/>
      </w:rPr>
    </w:lvl>
    <w:lvl w:ilvl="7" w:tplc="04150003">
      <w:start w:val="1"/>
      <w:numFmt w:val="bullet"/>
      <w:lvlText w:val="o"/>
      <w:lvlJc w:val="left"/>
      <w:pPr>
        <w:tabs>
          <w:tab w:val="num" w:pos="7380"/>
        </w:tabs>
        <w:ind w:left="7380" w:hanging="360"/>
      </w:pPr>
      <w:rPr>
        <w:rFonts w:ascii="Courier New" w:hAnsi="Courier New" w:cs="Courier New" w:hint="default"/>
      </w:rPr>
    </w:lvl>
    <w:lvl w:ilvl="8" w:tplc="04150005">
      <w:start w:val="1"/>
      <w:numFmt w:val="bullet"/>
      <w:lvlText w:val=""/>
      <w:lvlJc w:val="left"/>
      <w:pPr>
        <w:tabs>
          <w:tab w:val="num" w:pos="8100"/>
        </w:tabs>
        <w:ind w:left="8100" w:hanging="360"/>
      </w:pPr>
      <w:rPr>
        <w:rFonts w:ascii="Wingdings" w:hAnsi="Wingdings" w:hint="default"/>
      </w:rPr>
    </w:lvl>
  </w:abstractNum>
  <w:abstractNum w:abstractNumId="15"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0"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5651231B"/>
    <w:multiLevelType w:val="multilevel"/>
    <w:tmpl w:val="32205FE4"/>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7261E7A"/>
    <w:multiLevelType w:val="hybridMultilevel"/>
    <w:tmpl w:val="C73CFCE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8"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3"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540769F"/>
    <w:multiLevelType w:val="hybridMultilevel"/>
    <w:tmpl w:val="2C064984"/>
    <w:lvl w:ilvl="0" w:tplc="DB9EE6F4">
      <w:start w:val="1"/>
      <w:numFmt w:val="bullet"/>
      <w:lvlText w:val=""/>
      <w:lvlJc w:val="left"/>
      <w:pPr>
        <w:tabs>
          <w:tab w:val="num" w:pos="720"/>
        </w:tabs>
        <w:ind w:left="720" w:hanging="360"/>
      </w:pPr>
      <w:rPr>
        <w:rFonts w:ascii="Wingdings" w:hAnsi="Wingding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2"/>
    <w:lvlOverride w:ilvl="0">
      <w:startOverride w:val="1"/>
    </w:lvlOverride>
  </w:num>
  <w:num w:numId="2">
    <w:abstractNumId w:val="27"/>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0"/>
  </w:num>
  <w:num w:numId="6">
    <w:abstractNumId w:val="11"/>
  </w:num>
  <w:num w:numId="7">
    <w:abstractNumId w:val="23"/>
  </w:num>
  <w:num w:numId="8">
    <w:abstractNumId w:val="31"/>
  </w:num>
  <w:num w:numId="9">
    <w:abstractNumId w:val="2"/>
  </w:num>
  <w:num w:numId="10">
    <w:abstractNumId w:val="4"/>
  </w:num>
  <w:num w:numId="11">
    <w:abstractNumId w:val="29"/>
  </w:num>
  <w:num w:numId="12">
    <w:abstractNumId w:val="26"/>
  </w:num>
  <w:num w:numId="13">
    <w:abstractNumId w:val="9"/>
  </w:num>
  <w:num w:numId="14">
    <w:abstractNumId w:val="28"/>
  </w:num>
  <w:num w:numId="15">
    <w:abstractNumId w:val="39"/>
  </w:num>
  <w:num w:numId="16">
    <w:abstractNumId w:val="18"/>
  </w:num>
  <w:num w:numId="17">
    <w:abstractNumId w:val="17"/>
  </w:num>
  <w:num w:numId="18">
    <w:abstractNumId w:val="21"/>
  </w:num>
  <w:num w:numId="19">
    <w:abstractNumId w:val="35"/>
  </w:num>
  <w:num w:numId="20">
    <w:abstractNumId w:val="16"/>
  </w:num>
  <w:num w:numId="21">
    <w:abstractNumId w:val="22"/>
  </w:num>
  <w:num w:numId="22">
    <w:abstractNumId w:val="12"/>
  </w:num>
  <w:num w:numId="23">
    <w:abstractNumId w:val="24"/>
  </w:num>
  <w:num w:numId="24">
    <w:abstractNumId w:val="40"/>
  </w:num>
  <w:num w:numId="25">
    <w:abstractNumId w:val="5"/>
  </w:num>
  <w:num w:numId="26">
    <w:abstractNumId w:val="33"/>
  </w:num>
  <w:num w:numId="27">
    <w:abstractNumId w:val="36"/>
  </w:num>
  <w:num w:numId="28">
    <w:abstractNumId w:val="0"/>
  </w:num>
  <w:num w:numId="29">
    <w:abstractNumId w:val="15"/>
  </w:num>
  <w:num w:numId="30">
    <w:abstractNumId w:val="1"/>
  </w:num>
  <w:num w:numId="31">
    <w:abstractNumId w:val="38"/>
  </w:num>
  <w:num w:numId="32">
    <w:abstractNumId w:val="30"/>
  </w:num>
  <w:num w:numId="33">
    <w:abstractNumId w:val="8"/>
  </w:num>
  <w:num w:numId="34">
    <w:abstractNumId w:val="34"/>
  </w:num>
  <w:num w:numId="35">
    <w:abstractNumId w:val="7"/>
  </w:num>
  <w:num w:numId="36">
    <w:abstractNumId w:val="13"/>
  </w:num>
  <w:num w:numId="37">
    <w:abstractNumId w:val="25"/>
  </w:num>
  <w:num w:numId="38">
    <w:abstractNumId w:val="6"/>
  </w:num>
  <w:num w:numId="39">
    <w:abstractNumId w:val="37"/>
  </w:num>
  <w:num w:numId="40">
    <w:abstractNumId w:val="14"/>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5770F"/>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576A"/>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62E"/>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A44"/>
    <w:rsid w:val="002D5979"/>
    <w:rsid w:val="002D642D"/>
    <w:rsid w:val="002D7D66"/>
    <w:rsid w:val="002E207D"/>
    <w:rsid w:val="002E313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2AF3"/>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652F"/>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5F3"/>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3E3D"/>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0ED8"/>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0C77"/>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3F27"/>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163E"/>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3506"/>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2C1D"/>
    <w:rsid w:val="00CD3EDA"/>
    <w:rsid w:val="00CD46EE"/>
    <w:rsid w:val="00CD487F"/>
    <w:rsid w:val="00CD4B08"/>
    <w:rsid w:val="00CD4F21"/>
    <w:rsid w:val="00CD592B"/>
    <w:rsid w:val="00CD6AFF"/>
    <w:rsid w:val="00CD6E41"/>
    <w:rsid w:val="00CD7A14"/>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26</Pages>
  <Words>9819</Words>
  <Characters>58917</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Marcel Sobierajski Nadleśnictwo Gostynin</cp:lastModifiedBy>
  <cp:revision>20</cp:revision>
  <cp:lastPrinted>2017-05-23T11:32:00Z</cp:lastPrinted>
  <dcterms:created xsi:type="dcterms:W3CDTF">2021-09-08T07:28:00Z</dcterms:created>
  <dcterms:modified xsi:type="dcterms:W3CDTF">2021-11-02T06:27:00Z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