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E65DE9">
        <w:rPr>
          <w:rFonts w:ascii="Times New Roman" w:eastAsia="Times New Roman" w:hAnsi="Times New Roman" w:cs="Times New Roman"/>
          <w:bCs/>
          <w:iCs/>
          <w:lang w:eastAsia="pl-PL"/>
        </w:rPr>
        <w:t>ZP.3127.6.2022.MW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5DE9" w:rsidRPr="00E65DE9" w:rsidRDefault="00E65DE9" w:rsidP="00E6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65DE9">
        <w:rPr>
          <w:rFonts w:ascii="Times New Roman" w:eastAsia="Times New Roman" w:hAnsi="Times New Roman" w:cs="Times New Roman"/>
          <w:b/>
          <w:lang w:eastAsia="pl-PL"/>
        </w:rPr>
        <w:t>OŚWIADCZENIE O BRAKU PODSTAW DO WYKLUCZENIA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5DE9" w:rsidRPr="00E65DE9" w:rsidRDefault="00E65DE9" w:rsidP="00E65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65DE9" w:rsidRPr="00E65DE9" w:rsidRDefault="00E65DE9" w:rsidP="00E65DE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5DE9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prowadzonego przez Regionalną Dyrekcję Ochrony Środowiska w Kielcach na</w:t>
      </w:r>
      <w:r w:rsidRPr="00E65DE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65DE9">
        <w:rPr>
          <w:rFonts w:ascii="Times New Roman" w:eastAsia="Times New Roman" w:hAnsi="Times New Roman" w:cs="Times New Roman"/>
          <w:b/>
          <w:bCs/>
          <w:lang w:eastAsia="pl-PL"/>
        </w:rPr>
        <w:t xml:space="preserve">Organizacja warsztatów lokalnych w obszarach Natura 2000: Dolina Białej Nidy, Dolina   Górnej Pilicy” </w:t>
      </w:r>
      <w:r w:rsidRPr="00E65DE9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E65DE9">
        <w:rPr>
          <w:rFonts w:ascii="Times New Roman" w:eastAsia="Calibri" w:hAnsi="Times New Roman" w:cs="Times New Roman"/>
        </w:rPr>
        <w:t>nie podlegam wykluczeniu z postępowania na podstawie art. 7 ust. 1 ustawy z dnia 13 kwietnia 2022 r. o szczególnych rozwiązaniach w zakresie przeciwdziałania wspieraniu agresji na Ukrainę oraz służących ochronie bezpieczeństwa narodowego (Dz.U. z 2022 poz. 835), zgodnie z którym: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DE9">
        <w:rPr>
          <w:rFonts w:ascii="Times New Roman" w:eastAsia="Calibri" w:hAnsi="Times New Roman" w:cs="Times New Roman"/>
        </w:rPr>
        <w:t>z postępowania o udzielenie zamówienia publicznego o wartości poniżej 130 000 zł wyklucza się:</w:t>
      </w:r>
    </w:p>
    <w:p w:rsidR="00E65DE9" w:rsidRPr="00E65DE9" w:rsidRDefault="00E65DE9" w:rsidP="00E6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DE9">
        <w:rPr>
          <w:rFonts w:ascii="Times New Roman" w:eastAsia="Calibri" w:hAnsi="Times New Roman" w:cs="Times New Roman"/>
        </w:rPr>
        <w:t>wykonawcę oraz uczestnika konkursu wymienionego w wykazach określonych w </w:t>
      </w:r>
      <w:hyperlink r:id="rId7" w:anchor="/document/6760798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765/2006 i </w:t>
      </w:r>
      <w:hyperlink r:id="rId8" w:anchor="/document/6841086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269/2014 albo wpisanego na listę na podstawie decyzji w sprawie wpisu na listę rozstrzygającej o zastosowaniu środka, o którym mowa w art. 1 pkt 3;</w:t>
      </w:r>
    </w:p>
    <w:p w:rsidR="00E65DE9" w:rsidRPr="00E65DE9" w:rsidRDefault="00E65DE9" w:rsidP="00E6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DE9">
        <w:rPr>
          <w:rFonts w:ascii="Times New Roman" w:eastAsia="Calibri" w:hAnsi="Times New Roman" w:cs="Times New Roman"/>
        </w:rPr>
        <w:t xml:space="preserve">wykonawcę oraz uczestnika konkursu, którego beneficjentem rzeczywistym w rozumieniu </w:t>
      </w:r>
      <w:hyperlink r:id="rId9" w:anchor="/document/18708093?cm=DOCUMENT" w:history="1">
        <w:r w:rsidRPr="00E65DE9">
          <w:rPr>
            <w:rFonts w:ascii="Times New Roman" w:eastAsia="Calibri" w:hAnsi="Times New Roman" w:cs="Times New Roman"/>
          </w:rPr>
          <w:t>ustawy</w:t>
        </w:r>
      </w:hyperlink>
      <w:r w:rsidRPr="00E65DE9">
        <w:rPr>
          <w:rFonts w:ascii="Times New Roman" w:eastAsia="Calibri" w:hAnsi="Times New Roman" w:cs="Times New Roman"/>
        </w:rPr>
        <w:t xml:space="preserve"> z dnia 1 marca 2018 r. o przeciwdziałaniu praniu pieniędzy oraz finansowaniu terroryzmu (Dz. U. z 2022 r. poz. 593 i 655) jest osoba wymieniona w wykazach określonych w </w:t>
      </w:r>
      <w:hyperlink r:id="rId10" w:anchor="/document/6760798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765/2006 i </w:t>
      </w:r>
      <w:hyperlink r:id="rId11" w:anchor="/document/6841086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E65DE9" w:rsidRPr="00E65DE9" w:rsidRDefault="00E65DE9" w:rsidP="00E65D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DE9">
        <w:rPr>
          <w:rFonts w:ascii="Times New Roman" w:eastAsia="Calibri" w:hAnsi="Times New Roman" w:cs="Times New Roman"/>
        </w:rPr>
        <w:t xml:space="preserve">wykonawcę oraz uczestnika konkursu, którego jednostką dominującą w rozumieniu </w:t>
      </w:r>
      <w:hyperlink r:id="rId12" w:anchor="/document/16796295?unitId=art(3)ust(1)pkt(37)&amp;cm=DOCUMENT" w:history="1">
        <w:r w:rsidRPr="00E65DE9">
          <w:rPr>
            <w:rFonts w:ascii="Times New Roman" w:eastAsia="Calibri" w:hAnsi="Times New Roman" w:cs="Times New Roman"/>
          </w:rPr>
          <w:t>art. 3 ust. 1 pkt 37</w:t>
        </w:r>
      </w:hyperlink>
      <w:r w:rsidRPr="00E65DE9">
        <w:rPr>
          <w:rFonts w:ascii="Times New Roman" w:eastAsia="Calibri" w:hAnsi="Times New Roman" w:cs="Times New Roman"/>
        </w:rPr>
        <w:t xml:space="preserve"> ustawy z dnia 29 września 1994 r. o rachunkowości (Dz. U. z 2021 r. poz. 217, 2105 i 2106) jest podmiot wymieniony w wykazach określonych w </w:t>
      </w:r>
      <w:hyperlink r:id="rId13" w:anchor="/document/6760798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765/2006 i </w:t>
      </w:r>
      <w:hyperlink r:id="rId14" w:anchor="/document/68410867?cm=DOCUMENT" w:history="1">
        <w:r w:rsidRPr="00E65DE9">
          <w:rPr>
            <w:rFonts w:ascii="Times New Roman" w:eastAsia="Calibri" w:hAnsi="Times New Roman" w:cs="Times New Roman"/>
          </w:rPr>
          <w:t>rozporządzeniu</w:t>
        </w:r>
      </w:hyperlink>
      <w:r w:rsidRPr="00E65DE9">
        <w:rPr>
          <w:rFonts w:ascii="Times New Roman" w:eastAsia="Calibri" w:hAnsi="Times New Roman" w:cs="Times New Roman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5DE9">
        <w:rPr>
          <w:rFonts w:ascii="Times New Roman" w:eastAsia="Calibri" w:hAnsi="Times New Roman" w:cs="Times New Roman"/>
        </w:rPr>
        <w:t>Zobowiązuję się do niezwłocznego poinformowania Zamawiającego o zmianie tego stanu.</w:t>
      </w: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5DE9" w:rsidRPr="00E65DE9" w:rsidRDefault="00E65DE9" w:rsidP="00E65D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5DE9" w:rsidRPr="00E65DE9" w:rsidRDefault="00E65DE9" w:rsidP="00E65DE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E65DE9">
        <w:rPr>
          <w:rFonts w:ascii="Times New Roman" w:eastAsia="Calibri" w:hAnsi="Times New Roman" w:cs="Times New Roman"/>
          <w:i/>
        </w:rPr>
        <w:t xml:space="preserve">                                      </w:t>
      </w:r>
    </w:p>
    <w:tbl>
      <w:tblPr>
        <w:tblW w:w="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49"/>
        <w:gridCol w:w="1697"/>
        <w:gridCol w:w="3961"/>
      </w:tblGrid>
      <w:tr w:rsidR="00E65DE9" w:rsidRPr="00E65DE9" w:rsidTr="00E65DE9">
        <w:trPr>
          <w:trHeight w:val="331"/>
        </w:trPr>
        <w:tc>
          <w:tcPr>
            <w:tcW w:w="374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5DE9" w:rsidRPr="00E65DE9" w:rsidRDefault="00E65DE9" w:rsidP="00E65D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5DE9">
              <w:rPr>
                <w:rFonts w:ascii="Times New Roman" w:eastAsia="Calibri" w:hAnsi="Times New Roman" w:cs="Times New Roman"/>
                <w:i/>
              </w:rPr>
              <w:t xml:space="preserve">  </w:t>
            </w:r>
            <w:r w:rsidRPr="00E65DE9">
              <w:rPr>
                <w:rFonts w:ascii="Times New Roman" w:eastAsia="Calibri" w:hAnsi="Times New Roman" w:cs="Times New Roman"/>
              </w:rPr>
              <w:t>(miejsce, data)</w:t>
            </w:r>
          </w:p>
        </w:tc>
        <w:tc>
          <w:tcPr>
            <w:tcW w:w="1697" w:type="dxa"/>
          </w:tcPr>
          <w:p w:rsidR="00E65DE9" w:rsidRPr="00E65DE9" w:rsidRDefault="00E65DE9" w:rsidP="00E65D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5DE9" w:rsidRPr="00E65DE9" w:rsidRDefault="00E65DE9" w:rsidP="00E65D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5DE9">
              <w:rPr>
                <w:rFonts w:ascii="Times New Roman" w:eastAsia="Calibri" w:hAnsi="Times New Roman" w:cs="Times New Roman"/>
              </w:rPr>
              <w:t xml:space="preserve">(imię i nazwisko, pieczęć imienna (zalecane) </w:t>
            </w:r>
            <w:r w:rsidRPr="00E65DE9">
              <w:rPr>
                <w:rFonts w:ascii="Times New Roman" w:eastAsia="Calibri" w:hAnsi="Times New Roman" w:cs="Times New Roman"/>
              </w:rPr>
              <w:br/>
              <w:t>i podpis przedstawiciela/li upoważnionego/</w:t>
            </w:r>
            <w:proofErr w:type="spellStart"/>
            <w:r w:rsidRPr="00E65DE9">
              <w:rPr>
                <w:rFonts w:ascii="Times New Roman" w:eastAsia="Calibri" w:hAnsi="Times New Roman" w:cs="Times New Roman"/>
              </w:rPr>
              <w:t>ych</w:t>
            </w:r>
            <w:proofErr w:type="spellEnd"/>
            <w:r w:rsidRPr="00E65DE9">
              <w:rPr>
                <w:rFonts w:ascii="Times New Roman" w:eastAsia="Calibri" w:hAnsi="Times New Roman" w:cs="Times New Roman"/>
              </w:rPr>
              <w:t xml:space="preserve"> </w:t>
            </w:r>
            <w:r w:rsidRPr="00E65DE9">
              <w:rPr>
                <w:rFonts w:ascii="Times New Roman" w:eastAsia="Calibri" w:hAnsi="Times New Roman" w:cs="Times New Roman"/>
              </w:rPr>
              <w:br/>
              <w:t>do reprezentacji Wykonawcy)</w:t>
            </w:r>
          </w:p>
        </w:tc>
      </w:tr>
    </w:tbl>
    <w:p w:rsidR="00E65DE9" w:rsidRPr="00E65DE9" w:rsidRDefault="00E65DE9" w:rsidP="00E65DE9">
      <w:pPr>
        <w:spacing w:after="200" w:line="276" w:lineRule="auto"/>
        <w:rPr>
          <w:rFonts w:ascii="Times New Roman" w:eastAsia="Calibri" w:hAnsi="Times New Roman" w:cs="Times New Roman"/>
          <w:b/>
          <w:bCs/>
          <w:i/>
        </w:rPr>
      </w:pPr>
      <w:r w:rsidRPr="00E65DE9">
        <w:rPr>
          <w:rFonts w:ascii="Times New Roman" w:eastAsia="Calibri" w:hAnsi="Times New Roman" w:cs="Times New Roman"/>
          <w:b/>
          <w:bCs/>
          <w:i/>
        </w:rPr>
        <w:t>Uwaga!</w:t>
      </w:r>
    </w:p>
    <w:p w:rsidR="00E65DE9" w:rsidRPr="00E65DE9" w:rsidRDefault="00E65DE9" w:rsidP="00E65DE9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65DE9">
        <w:rPr>
          <w:rFonts w:ascii="Times New Roman" w:eastAsia="Calibri" w:hAnsi="Times New Roman" w:cs="Times New Roman"/>
          <w:b/>
          <w:bCs/>
          <w:i/>
        </w:rPr>
        <w:t>Po wypełnieniu można 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</w:p>
    <w:p w:rsidR="00B039F8" w:rsidRDefault="00B039F8">
      <w:bookmarkStart w:id="0" w:name="_GoBack"/>
      <w:bookmarkEnd w:id="0"/>
    </w:p>
    <w:sectPr w:rsidR="00B039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DE9" w:rsidRDefault="00E65DE9" w:rsidP="00E65DE9">
      <w:pPr>
        <w:spacing w:after="0" w:line="240" w:lineRule="auto"/>
      </w:pPr>
      <w:r>
        <w:separator/>
      </w:r>
    </w:p>
  </w:endnote>
  <w:endnote w:type="continuationSeparator" w:id="0">
    <w:p w:rsidR="00E65DE9" w:rsidRDefault="00E65DE9" w:rsidP="00E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E9" w:rsidRDefault="00E65DE9">
    <w:pPr>
      <w:pStyle w:val="Stopka"/>
    </w:pPr>
    <w:r>
      <w:rPr>
        <w:noProof/>
        <w:lang w:eastAsia="pl-PL"/>
      </w:rPr>
      <w:drawing>
        <wp:inline distT="0" distB="0" distL="0" distR="0" wp14:anchorId="3DD6DCF3">
          <wp:extent cx="57613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DE9" w:rsidRDefault="00E65DE9" w:rsidP="00E65DE9">
      <w:pPr>
        <w:spacing w:after="0" w:line="240" w:lineRule="auto"/>
      </w:pPr>
      <w:r>
        <w:separator/>
      </w:r>
    </w:p>
  </w:footnote>
  <w:footnote w:type="continuationSeparator" w:id="0">
    <w:p w:rsidR="00E65DE9" w:rsidRDefault="00E65DE9" w:rsidP="00E6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53"/>
    <w:rsid w:val="004F3A14"/>
    <w:rsid w:val="00B039F8"/>
    <w:rsid w:val="00C97953"/>
    <w:rsid w:val="00E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10A0CE-0EFA-467E-B52C-7BEB683D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DE9"/>
  </w:style>
  <w:style w:type="paragraph" w:styleId="Stopka">
    <w:name w:val="footer"/>
    <w:basedOn w:val="Normalny"/>
    <w:link w:val="StopkaZnak"/>
    <w:uiPriority w:val="99"/>
    <w:unhideWhenUsed/>
    <w:rsid w:val="00E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Woloszyn, Magdalena</dc:creator>
  <cp:keywords/>
  <dc:description/>
  <cp:lastModifiedBy>Woloszyn, Magdalena</cp:lastModifiedBy>
  <cp:revision>3</cp:revision>
  <dcterms:created xsi:type="dcterms:W3CDTF">2022-05-09T11:37:00Z</dcterms:created>
  <dcterms:modified xsi:type="dcterms:W3CDTF">2022-05-09T11:39:00Z</dcterms:modified>
</cp:coreProperties>
</file>