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F19" w:rsidRDefault="00B22A62" w:rsidP="001259C9">
      <w:pPr>
        <w:pStyle w:val="Tytu"/>
        <w:spacing w:line="320" w:lineRule="exact"/>
        <w:rPr>
          <w:rFonts w:ascii="Lato" w:hAnsi="Lato" w:cstheme="minorHAnsi"/>
          <w:b w:val="0"/>
          <w:sz w:val="20"/>
          <w:szCs w:val="20"/>
        </w:rPr>
      </w:pPr>
      <w:r w:rsidRPr="00783F19">
        <w:rPr>
          <w:rFonts w:ascii="Lato" w:hAnsi="Lato" w:cstheme="minorHAnsi"/>
          <w:sz w:val="20"/>
          <w:szCs w:val="20"/>
        </w:rPr>
        <w:t>Instrukcja</w:t>
      </w:r>
      <w:r w:rsidR="001259C9" w:rsidRPr="00783F19">
        <w:rPr>
          <w:rFonts w:ascii="Lato" w:hAnsi="Lato" w:cstheme="minorHAnsi"/>
          <w:sz w:val="20"/>
          <w:szCs w:val="20"/>
        </w:rPr>
        <w:t xml:space="preserve"> przeprowadzenia działań sprawozdawczych</w:t>
      </w:r>
      <w:r w:rsidR="001259C9" w:rsidRPr="00363AD9">
        <w:rPr>
          <w:rFonts w:ascii="Lato" w:hAnsi="Lato" w:cstheme="minorHAnsi"/>
          <w:b w:val="0"/>
          <w:sz w:val="20"/>
          <w:szCs w:val="20"/>
        </w:rPr>
        <w:t xml:space="preserve"> </w:t>
      </w:r>
    </w:p>
    <w:p w:rsidR="001259C9" w:rsidRPr="007B0101" w:rsidRDefault="00783F19" w:rsidP="003A0CB8">
      <w:pPr>
        <w:pStyle w:val="Tytu"/>
        <w:spacing w:after="240" w:line="320" w:lineRule="exact"/>
        <w:rPr>
          <w:rFonts w:ascii="Lato" w:hAnsi="Lato" w:cstheme="minorHAnsi"/>
          <w:b w:val="0"/>
          <w:sz w:val="20"/>
          <w:szCs w:val="20"/>
        </w:rPr>
      </w:pPr>
      <w:r>
        <w:rPr>
          <w:rFonts w:ascii="Lato" w:hAnsi="Lato" w:cstheme="minorHAnsi"/>
          <w:b w:val="0"/>
          <w:sz w:val="20"/>
          <w:szCs w:val="20"/>
        </w:rPr>
        <w:t xml:space="preserve">z wykorzystaniem </w:t>
      </w:r>
      <w:r w:rsidR="001259C9" w:rsidRPr="00363AD9">
        <w:rPr>
          <w:rFonts w:ascii="Lato" w:hAnsi="Lato" w:cstheme="minorHAnsi"/>
          <w:b w:val="0"/>
          <w:sz w:val="20"/>
          <w:szCs w:val="20"/>
        </w:rPr>
        <w:t>Centralnej Aplikacji Statystycznej (CAS)</w:t>
      </w:r>
      <w:r>
        <w:rPr>
          <w:rFonts w:ascii="Lato" w:hAnsi="Lato" w:cstheme="minorHAnsi"/>
          <w:b w:val="0"/>
          <w:sz w:val="20"/>
          <w:szCs w:val="20"/>
        </w:rPr>
        <w:t xml:space="preserve"> w zakresie </w:t>
      </w:r>
      <w:r w:rsidRPr="00783F19">
        <w:rPr>
          <w:rFonts w:ascii="Lato" w:hAnsi="Lato" w:cstheme="minorHAnsi"/>
          <w:b w:val="0"/>
          <w:i/>
          <w:sz w:val="20"/>
          <w:szCs w:val="20"/>
        </w:rPr>
        <w:t xml:space="preserve">Sprawozdania jednorazowego </w:t>
      </w:r>
      <w:r w:rsidR="00C83903" w:rsidRPr="00C83903">
        <w:rPr>
          <w:rFonts w:ascii="Lato" w:hAnsi="Lato" w:cstheme="minorHAnsi"/>
          <w:b w:val="0"/>
          <w:i/>
          <w:sz w:val="20"/>
          <w:szCs w:val="20"/>
        </w:rPr>
        <w:t>DPS-IV-304-KS/2023</w:t>
      </w:r>
      <w:r w:rsidR="00C83903">
        <w:rPr>
          <w:rFonts w:ascii="Lato" w:hAnsi="Lato" w:cstheme="minorHAnsi"/>
          <w:b w:val="0"/>
          <w:i/>
          <w:sz w:val="20"/>
          <w:szCs w:val="20"/>
        </w:rPr>
        <w:t xml:space="preserve"> </w:t>
      </w:r>
      <w:r w:rsidRPr="00783F19">
        <w:rPr>
          <w:rFonts w:ascii="Lato" w:hAnsi="Lato" w:cstheme="minorHAnsi"/>
          <w:b w:val="0"/>
          <w:i/>
          <w:sz w:val="20"/>
          <w:szCs w:val="20"/>
        </w:rPr>
        <w:t>z realizacji działań na rzecz osób bezdomnych w 2022 r</w:t>
      </w:r>
      <w:r w:rsidRPr="00783F19">
        <w:rPr>
          <w:rFonts w:ascii="Lato" w:hAnsi="Lato" w:cstheme="minorHAnsi"/>
          <w:b w:val="0"/>
          <w:sz w:val="20"/>
          <w:szCs w:val="20"/>
        </w:rPr>
        <w:t>.</w:t>
      </w:r>
    </w:p>
    <w:p w:rsidR="00E51DD6" w:rsidRPr="00363AD9" w:rsidRDefault="00E51DD6" w:rsidP="00E51DD6">
      <w:pPr>
        <w:numPr>
          <w:ilvl w:val="0"/>
          <w:numId w:val="1"/>
        </w:numPr>
        <w:tabs>
          <w:tab w:val="clear" w:pos="717"/>
        </w:tabs>
        <w:spacing w:before="200" w:line="320" w:lineRule="exact"/>
        <w:ind w:left="357" w:hanging="357"/>
        <w:jc w:val="both"/>
        <w:rPr>
          <w:rFonts w:ascii="Lato" w:hAnsi="Lato" w:cstheme="minorHAnsi"/>
          <w:sz w:val="20"/>
          <w:szCs w:val="20"/>
        </w:rPr>
      </w:pPr>
      <w:r w:rsidRPr="00BD3FA1">
        <w:rPr>
          <w:rFonts w:ascii="Lato" w:hAnsi="Lato" w:cstheme="minorHAnsi"/>
          <w:b/>
          <w:sz w:val="20"/>
          <w:szCs w:val="20"/>
        </w:rPr>
        <w:t>W Tablicy 1.</w:t>
      </w:r>
      <w:r w:rsidRPr="00363AD9">
        <w:rPr>
          <w:rFonts w:ascii="Lato" w:hAnsi="Lato" w:cstheme="minorHAnsi"/>
          <w:sz w:val="20"/>
          <w:szCs w:val="20"/>
        </w:rPr>
        <w:t xml:space="preserve"> uwzględnia się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jedynie p</w:t>
      </w:r>
      <w:r w:rsidRPr="00363AD9">
        <w:rPr>
          <w:rFonts w:ascii="Lato" w:hAnsi="Lato" w:cstheme="minorHAnsi"/>
          <w:b/>
          <w:bCs/>
          <w:sz w:val="20"/>
          <w:szCs w:val="20"/>
          <w:u w:val="single"/>
        </w:rPr>
        <w:t>lacówki</w:t>
      </w:r>
      <w:r w:rsidRPr="00363AD9">
        <w:rPr>
          <w:rFonts w:ascii="Lato" w:hAnsi="Lato" w:cstheme="minorHAnsi"/>
          <w:b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które otrzymują środki publiczne </w:t>
      </w:r>
      <w:r w:rsidR="008C6C86"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tylko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 xml:space="preserve"> na podstawie umów z samorządami na wykup miejsca/usługi</w:t>
      </w:r>
      <w:r w:rsidRPr="00363AD9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 xml:space="preserve">udzielenia schronienia (prawo zamówień publicznych) </w:t>
      </w:r>
    </w:p>
    <w:p w:rsidR="00E51DD6" w:rsidRPr="00363AD9" w:rsidRDefault="00E51DD6" w:rsidP="008C6C86">
      <w:pPr>
        <w:pStyle w:val="Akapitzlist"/>
        <w:spacing w:before="120" w:after="120" w:line="320" w:lineRule="exact"/>
        <w:ind w:left="1125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4"/>
        </w:numPr>
        <w:spacing w:before="120" w:after="120" w:line="320" w:lineRule="exact"/>
        <w:ind w:left="1122" w:hanging="357"/>
        <w:contextualSpacing w:val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placówki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  <w:u w:val="single"/>
        </w:rPr>
        <w:t>funkcjonujące bez udziału środków publicznych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sz w:val="20"/>
          <w:szCs w:val="20"/>
        </w:rPr>
        <w:t>(wyłącznie w ramach działalności statutowej).</w:t>
      </w:r>
    </w:p>
    <w:p w:rsidR="00E51DD6" w:rsidRPr="00363AD9" w:rsidRDefault="00E51DD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Zgodnie z objaśnieniami, aby uniknąć dublowania danych, </w:t>
      </w:r>
      <w:r w:rsidRPr="0020005F">
        <w:rPr>
          <w:rFonts w:ascii="Lato" w:hAnsi="Lato" w:cstheme="minorHAnsi"/>
          <w:b/>
          <w:bCs/>
          <w:sz w:val="20"/>
          <w:szCs w:val="20"/>
        </w:rPr>
        <w:t>w Tablicy 1</w:t>
      </w:r>
      <w:r w:rsidR="0020005F">
        <w:rPr>
          <w:rFonts w:ascii="Lato" w:hAnsi="Lato" w:cstheme="minorHAnsi"/>
          <w:bCs/>
          <w:sz w:val="20"/>
          <w:szCs w:val="20"/>
        </w:rPr>
        <w:t>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nie uwzględnia się placówek wykazywanych w sprawozdaniu </w:t>
      </w:r>
      <w:proofErr w:type="spellStart"/>
      <w:r w:rsidRPr="00363AD9">
        <w:rPr>
          <w:rFonts w:ascii="Lato" w:hAnsi="Lato" w:cstheme="minorHAnsi"/>
          <w:bCs/>
          <w:color w:val="FF0000"/>
          <w:sz w:val="20"/>
          <w:szCs w:val="20"/>
        </w:rPr>
        <w:t>MRiPS</w:t>
      </w:r>
      <w:proofErr w:type="spellEnd"/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– 06 za 2022 rok</w:t>
      </w:r>
      <w:r w:rsidRPr="00363AD9">
        <w:rPr>
          <w:rFonts w:ascii="Lato" w:hAnsi="Lato" w:cstheme="minorHAnsi"/>
          <w:bCs/>
          <w:sz w:val="20"/>
          <w:szCs w:val="20"/>
        </w:rPr>
        <w:t xml:space="preserve">. </w:t>
      </w:r>
      <w:proofErr w:type="spellStart"/>
      <w:r w:rsidRPr="00363AD9">
        <w:rPr>
          <w:rFonts w:ascii="Lato" w:hAnsi="Lato" w:cstheme="minorHAnsi"/>
          <w:bCs/>
          <w:sz w:val="20"/>
          <w:szCs w:val="20"/>
        </w:rPr>
        <w:t>tj</w:t>
      </w:r>
      <w:proofErr w:type="spellEnd"/>
      <w:r w:rsidRPr="00363AD9">
        <w:rPr>
          <w:rFonts w:ascii="Lato" w:hAnsi="Lato" w:cstheme="minorHAnsi"/>
          <w:bCs/>
          <w:sz w:val="20"/>
          <w:szCs w:val="20"/>
        </w:rPr>
        <w:t>:</w:t>
      </w:r>
    </w:p>
    <w:p w:rsidR="008C6C8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placówek prowadzonych samodzielnie przez gminę/powiat </w:t>
      </w:r>
    </w:p>
    <w:p w:rsidR="00E51DD6" w:rsidRPr="00363AD9" w:rsidRDefault="00E51DD6" w:rsidP="008C6C86">
      <w:pPr>
        <w:pStyle w:val="Akapitzlist"/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oraz </w:t>
      </w:r>
    </w:p>
    <w:p w:rsidR="00E51DD6" w:rsidRPr="00363AD9" w:rsidRDefault="00E51DD6" w:rsidP="00E51DD6">
      <w:pPr>
        <w:pStyle w:val="Akapitzlist"/>
        <w:numPr>
          <w:ilvl w:val="0"/>
          <w:numId w:val="5"/>
        </w:num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placówek, którym gmina/powiat zleca realizację zadania polegającego na udzieleniu schronienia w trybie art. 25 ustawy z dnia 12 marca 2004 r. o pomocy społecznej.</w:t>
      </w:r>
    </w:p>
    <w:p w:rsidR="008C6C8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 xml:space="preserve">Niniejszą tablicę 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>wypełnia gmina/powiat, na terenie których znajduje się placówka</w:t>
      </w:r>
      <w:r w:rsidRPr="00363AD9">
        <w:rPr>
          <w:rFonts w:ascii="Lato" w:hAnsi="Lato" w:cstheme="minorHAnsi"/>
          <w:bCs/>
          <w:sz w:val="20"/>
          <w:szCs w:val="20"/>
        </w:rPr>
        <w:t>.</w:t>
      </w:r>
    </w:p>
    <w:p w:rsidR="00E51DD6" w:rsidRPr="00363AD9" w:rsidRDefault="008C6C86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!Ważne:</w:t>
      </w:r>
      <w:r w:rsidRPr="00363AD9">
        <w:rPr>
          <w:rFonts w:ascii="Lato" w:hAnsi="Lato" w:cstheme="minorHAnsi"/>
          <w:bCs/>
          <w:color w:val="FF0000"/>
          <w:sz w:val="20"/>
          <w:szCs w:val="20"/>
        </w:rPr>
        <w:t xml:space="preserve"> </w:t>
      </w:r>
      <w:r w:rsidR="00E51DD6" w:rsidRPr="00BD3FA1">
        <w:rPr>
          <w:rFonts w:ascii="Lato" w:hAnsi="Lato" w:cstheme="minorHAnsi"/>
          <w:b/>
          <w:bCs/>
          <w:sz w:val="20"/>
          <w:szCs w:val="20"/>
        </w:rPr>
        <w:t>Tablica 1</w:t>
      </w:r>
      <w:r w:rsidR="00BD3FA1">
        <w:rPr>
          <w:rFonts w:ascii="Lato" w:hAnsi="Lato" w:cstheme="minorHAnsi"/>
          <w:bCs/>
          <w:sz w:val="20"/>
          <w:szCs w:val="20"/>
        </w:rPr>
        <w:t>.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stanowi niejako ewidencję liczby placówek funkcjonujących na wskazanych w tytule zasadach, zatem 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>każda jednostka powinna być wykazana tylko raz - przez gminę</w:t>
      </w:r>
      <w:r w:rsidR="008741A7" w:rsidRPr="00363AD9">
        <w:rPr>
          <w:rFonts w:ascii="Lato" w:hAnsi="Lato" w:cstheme="minorHAnsi"/>
          <w:b/>
          <w:bCs/>
          <w:sz w:val="20"/>
          <w:szCs w:val="20"/>
        </w:rPr>
        <w:t>/powiat właściwe</w:t>
      </w:r>
      <w:r w:rsidR="00E51DD6" w:rsidRPr="00363AD9">
        <w:rPr>
          <w:rFonts w:ascii="Lato" w:hAnsi="Lato" w:cstheme="minorHAnsi"/>
          <w:b/>
          <w:bCs/>
          <w:sz w:val="20"/>
          <w:szCs w:val="20"/>
        </w:rPr>
        <w:t xml:space="preserve"> terytorialnie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, </w:t>
      </w:r>
      <w:r w:rsidRPr="00363AD9">
        <w:rPr>
          <w:rFonts w:ascii="Lato" w:hAnsi="Lato" w:cstheme="minorHAnsi"/>
          <w:bCs/>
          <w:sz w:val="20"/>
          <w:szCs w:val="20"/>
        </w:rPr>
        <w:t xml:space="preserve">wraz z ogólną liczbą miejsc dostępnych w tej placówce (czyli </w:t>
      </w:r>
      <w:r w:rsidRPr="00363AD9">
        <w:rPr>
          <w:rFonts w:ascii="Lato" w:hAnsi="Lato" w:cstheme="minorHAnsi"/>
          <w:b/>
          <w:bCs/>
          <w:sz w:val="20"/>
          <w:szCs w:val="20"/>
        </w:rPr>
        <w:t>liczbą miejsc statutowych</w:t>
      </w:r>
      <w:r w:rsidRPr="00363AD9">
        <w:rPr>
          <w:rFonts w:ascii="Lato" w:hAnsi="Lato" w:cstheme="minorHAnsi"/>
          <w:bCs/>
          <w:sz w:val="20"/>
          <w:szCs w:val="20"/>
        </w:rPr>
        <w:t xml:space="preserve">), </w:t>
      </w:r>
      <w:r w:rsidR="00E51DD6" w:rsidRPr="00363AD9">
        <w:rPr>
          <w:rFonts w:ascii="Lato" w:hAnsi="Lato" w:cstheme="minorHAnsi"/>
          <w:bCs/>
          <w:sz w:val="20"/>
          <w:szCs w:val="20"/>
        </w:rPr>
        <w:t>niezależnie od liczby gmin</w:t>
      </w:r>
      <w:r w:rsidR="008741A7" w:rsidRPr="00363AD9">
        <w:rPr>
          <w:rFonts w:ascii="Lato" w:hAnsi="Lato" w:cstheme="minorHAnsi"/>
          <w:bCs/>
          <w:sz w:val="20"/>
          <w:szCs w:val="20"/>
        </w:rPr>
        <w:t xml:space="preserve"> lub powiatów</w:t>
      </w:r>
      <w:r w:rsidR="00E51DD6" w:rsidRPr="00363AD9">
        <w:rPr>
          <w:rFonts w:ascii="Lato" w:hAnsi="Lato" w:cstheme="minorHAnsi"/>
          <w:bCs/>
          <w:sz w:val="20"/>
          <w:szCs w:val="20"/>
        </w:rPr>
        <w:t>, z którymi ma podpisane umowy. Nie ma również znaczenia czy gmina</w:t>
      </w:r>
      <w:r w:rsidR="008741A7" w:rsidRPr="00363AD9">
        <w:rPr>
          <w:rFonts w:ascii="Lato" w:hAnsi="Lato" w:cstheme="minorHAnsi"/>
          <w:bCs/>
          <w:sz w:val="20"/>
          <w:szCs w:val="20"/>
        </w:rPr>
        <w:t>/powiat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właściw</w:t>
      </w:r>
      <w:r w:rsidR="008741A7" w:rsidRPr="00363AD9">
        <w:rPr>
          <w:rFonts w:ascii="Lato" w:hAnsi="Lato" w:cstheme="minorHAnsi"/>
          <w:bCs/>
          <w:sz w:val="20"/>
          <w:szCs w:val="20"/>
        </w:rPr>
        <w:t>e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terytorialnie ma</w:t>
      </w:r>
      <w:r w:rsidR="008741A7" w:rsidRPr="00363AD9">
        <w:rPr>
          <w:rFonts w:ascii="Lato" w:hAnsi="Lato" w:cstheme="minorHAnsi"/>
          <w:bCs/>
          <w:sz w:val="20"/>
          <w:szCs w:val="20"/>
        </w:rPr>
        <w:t>ją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podpisaną umowę z placówką znajdującą się na </w:t>
      </w:r>
      <w:r w:rsidR="008741A7" w:rsidRPr="00363AD9">
        <w:rPr>
          <w:rFonts w:ascii="Lato" w:hAnsi="Lato" w:cstheme="minorHAnsi"/>
          <w:bCs/>
          <w:sz w:val="20"/>
          <w:szCs w:val="20"/>
        </w:rPr>
        <w:t>ich</w:t>
      </w:r>
      <w:r w:rsidR="00E51DD6" w:rsidRPr="00363AD9">
        <w:rPr>
          <w:rFonts w:ascii="Lato" w:hAnsi="Lato" w:cstheme="minorHAnsi"/>
          <w:bCs/>
          <w:sz w:val="20"/>
          <w:szCs w:val="20"/>
        </w:rPr>
        <w:t xml:space="preserve"> terenie, istotny jest wyłącznie sposób funkcjonowania.</w:t>
      </w:r>
    </w:p>
    <w:p w:rsidR="008C6C86" w:rsidRPr="00363AD9" w:rsidRDefault="000F1982" w:rsidP="00E51DD6">
      <w:pPr>
        <w:spacing w:before="120" w:after="120" w:line="320" w:lineRule="exact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hAnsi="Lato" w:cstheme="minorHAnsi"/>
          <w:bCs/>
          <w:sz w:val="20"/>
          <w:szCs w:val="20"/>
        </w:rPr>
        <w:t>Co istotne,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wnioskowane 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dane </w:t>
      </w:r>
      <w:r w:rsidR="008C6C86" w:rsidRPr="00363AD9">
        <w:rPr>
          <w:rFonts w:ascii="Lato" w:hAnsi="Lato" w:cstheme="minorHAnsi"/>
          <w:b/>
          <w:bCs/>
          <w:sz w:val="20"/>
          <w:szCs w:val="20"/>
          <w:u w:val="single"/>
        </w:rPr>
        <w:t>nie dotyczą</w:t>
      </w:r>
      <w:r w:rsidR="008C6C86" w:rsidRPr="00363AD9">
        <w:rPr>
          <w:rFonts w:ascii="Lato" w:hAnsi="Lato" w:cstheme="minorHAnsi"/>
          <w:bCs/>
          <w:sz w:val="20"/>
          <w:szCs w:val="20"/>
          <w:u w:val="single"/>
        </w:rPr>
        <w:t xml:space="preserve"> weryfikacji sposobu realizacji przez gminę zadania polegającego na udzieleniu schronienia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, a więc </w:t>
      </w:r>
      <w:r w:rsidR="008C6C86" w:rsidRPr="00363AD9">
        <w:rPr>
          <w:rFonts w:ascii="Lato" w:hAnsi="Lato" w:cstheme="minorHAnsi"/>
          <w:b/>
          <w:bCs/>
          <w:sz w:val="20"/>
          <w:szCs w:val="20"/>
        </w:rPr>
        <w:t>nie powinny być</w:t>
      </w:r>
      <w:r w:rsidR="008C6C86" w:rsidRPr="00363AD9">
        <w:rPr>
          <w:rFonts w:ascii="Lato" w:hAnsi="Lato" w:cstheme="minorHAnsi"/>
          <w:bCs/>
          <w:sz w:val="20"/>
          <w:szCs w:val="20"/>
        </w:rPr>
        <w:t xml:space="preserve"> podawane tak jak do rejestru miejsc, w których gmina udziela tymczasowego schronienia w schroniskach dla osób bezdomnych, schroniskach dla osób bezdomnych z usługami opiekuńczymi, noclegowniach oraz ogrzewalniach, prowadzonego przez wojewodę.</w:t>
      </w:r>
      <w:r w:rsidRPr="00363AD9">
        <w:rPr>
          <w:rFonts w:ascii="Lato" w:hAnsi="Lato" w:cstheme="minorHAnsi"/>
          <w:bCs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Proszę zatem nie wskazywać jednostek, które nie znajdują się na terenie gminy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/powiatu</w:t>
      </w:r>
      <w:r w:rsid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, czy też 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>pojedynczych miejsc, wykupionych przez gminę</w:t>
      </w:r>
      <w:r w:rsidR="008741A7" w:rsidRPr="00363AD9">
        <w:rPr>
          <w:rFonts w:ascii="Lato" w:hAnsi="Lato" w:cstheme="minorHAnsi"/>
          <w:b/>
          <w:bCs/>
          <w:color w:val="FF0000"/>
          <w:sz w:val="20"/>
          <w:szCs w:val="20"/>
        </w:rPr>
        <w:t>/powiat</w:t>
      </w:r>
      <w:r w:rsidRPr="00363AD9">
        <w:rPr>
          <w:rFonts w:ascii="Lato" w:hAnsi="Lato" w:cstheme="minorHAnsi"/>
          <w:b/>
          <w:bCs/>
          <w:color w:val="FF0000"/>
          <w:sz w:val="20"/>
          <w:szCs w:val="20"/>
        </w:rPr>
        <w:t xml:space="preserve"> w poszczególnych placówkach</w:t>
      </w:r>
      <w:r w:rsidRPr="00363AD9">
        <w:rPr>
          <w:rFonts w:ascii="Lato" w:hAnsi="Lato" w:cstheme="minorHAnsi"/>
          <w:b/>
          <w:bCs/>
          <w:sz w:val="20"/>
          <w:szCs w:val="20"/>
        </w:rPr>
        <w:t>.</w:t>
      </w:r>
    </w:p>
    <w:p w:rsidR="008741A7" w:rsidRPr="00363AD9" w:rsidRDefault="00363AD9" w:rsidP="003507F0">
      <w:pPr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>
        <w:rPr>
          <w:rFonts w:ascii="Lato" w:hAnsi="Lato" w:cstheme="minorHAnsi"/>
          <w:bCs/>
          <w:sz w:val="20"/>
          <w:szCs w:val="20"/>
        </w:rPr>
        <w:t>G</w:t>
      </w:r>
      <w:r w:rsidR="008741A7" w:rsidRPr="00363AD9">
        <w:rPr>
          <w:rFonts w:ascii="Lato" w:hAnsi="Lato" w:cstheme="minorHAnsi"/>
          <w:sz w:val="20"/>
          <w:szCs w:val="20"/>
        </w:rPr>
        <w:t xml:space="preserve">miny nie powinny </w:t>
      </w:r>
      <w:r>
        <w:rPr>
          <w:rFonts w:ascii="Lato" w:hAnsi="Lato" w:cstheme="minorHAnsi"/>
          <w:sz w:val="20"/>
          <w:szCs w:val="20"/>
        </w:rPr>
        <w:t xml:space="preserve">również </w:t>
      </w:r>
      <w:r w:rsidR="0012016A">
        <w:rPr>
          <w:rFonts w:ascii="Lato" w:hAnsi="Lato" w:cstheme="minorHAnsi"/>
          <w:sz w:val="20"/>
          <w:szCs w:val="20"/>
        </w:rPr>
        <w:t>uwzględniać</w:t>
      </w:r>
      <w:r w:rsidR="008741A7" w:rsidRPr="00363AD9">
        <w:rPr>
          <w:rFonts w:ascii="Lato" w:hAnsi="Lato" w:cstheme="minorHAnsi"/>
          <w:sz w:val="20"/>
          <w:szCs w:val="20"/>
        </w:rPr>
        <w:t xml:space="preserve"> tych placówek, które mimo, iż położone są na ich terytorium, to jednak </w:t>
      </w:r>
      <w:r w:rsidR="003507F0" w:rsidRPr="00363AD9">
        <w:rPr>
          <w:rFonts w:ascii="Lato" w:hAnsi="Lato" w:cstheme="minorHAnsi"/>
          <w:sz w:val="20"/>
          <w:szCs w:val="20"/>
        </w:rPr>
        <w:t>realizują zadania powiatu (domy dla matek z małoletnimi dziećmi i kobiet w ciąży, specjalistyczne ośrodki wsparcia dla ofiar przemocy w rodzinie, ośrodki interwencji kryzysowej)</w:t>
      </w:r>
      <w:r w:rsidR="008741A7" w:rsidRPr="00363AD9">
        <w:rPr>
          <w:rFonts w:ascii="Lato" w:hAnsi="Lato" w:cstheme="minorHAnsi"/>
          <w:sz w:val="20"/>
          <w:szCs w:val="20"/>
        </w:rPr>
        <w:t>.</w:t>
      </w:r>
      <w:r w:rsidR="0012016A">
        <w:rPr>
          <w:rFonts w:ascii="Lato" w:hAnsi="Lato" w:cstheme="minorHAnsi"/>
          <w:sz w:val="20"/>
          <w:szCs w:val="20"/>
        </w:rPr>
        <w:t xml:space="preserve"> Placówki te powinny być wykazane w sprawozdaniu wyłącznie przez powiaty. </w:t>
      </w:r>
    </w:p>
    <w:p w:rsidR="008741A7" w:rsidRPr="00363AD9" w:rsidRDefault="008741A7" w:rsidP="000E4F69">
      <w:pPr>
        <w:numPr>
          <w:ilvl w:val="0"/>
          <w:numId w:val="1"/>
        </w:numPr>
        <w:tabs>
          <w:tab w:val="clear" w:pos="717"/>
          <w:tab w:val="num" w:pos="0"/>
          <w:tab w:val="left" w:pos="284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W </w:t>
      </w:r>
      <w:r w:rsidRPr="0020005F">
        <w:rPr>
          <w:rFonts w:ascii="Lato" w:hAnsi="Lato" w:cstheme="minorHAnsi"/>
          <w:b/>
          <w:sz w:val="20"/>
          <w:szCs w:val="20"/>
        </w:rPr>
        <w:t>Tablicy 3</w:t>
      </w:r>
      <w:r w:rsidR="0020005F" w:rsidRPr="0020005F">
        <w:rPr>
          <w:rFonts w:ascii="Lato" w:hAnsi="Lato" w:cstheme="minorHAnsi"/>
          <w:b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>, dotyczącej utworzenia / finansowania w 202</w:t>
      </w:r>
      <w:r w:rsidR="003507F0" w:rsidRPr="00363AD9">
        <w:rPr>
          <w:rFonts w:ascii="Lato" w:hAnsi="Lato" w:cstheme="minorHAnsi"/>
          <w:sz w:val="20"/>
          <w:szCs w:val="20"/>
        </w:rPr>
        <w:t>2</w:t>
      </w:r>
      <w:r w:rsidRPr="00363AD9">
        <w:rPr>
          <w:rFonts w:ascii="Lato" w:hAnsi="Lato" w:cstheme="minorHAnsi"/>
          <w:sz w:val="20"/>
          <w:szCs w:val="20"/>
        </w:rPr>
        <w:t xml:space="preserve"> r. przez gminę dodatkowych miejsc tymczasowego schronienia dla osób bezdomnych w związku z sytuacją epidemiczną w Polsce</w:t>
      </w:r>
      <w:r w:rsidR="003507F0" w:rsidRPr="00363AD9">
        <w:rPr>
          <w:rFonts w:ascii="Lato" w:hAnsi="Lato" w:cstheme="minorHAnsi"/>
          <w:sz w:val="20"/>
          <w:szCs w:val="20"/>
        </w:rPr>
        <w:t>,</w:t>
      </w:r>
      <w:r w:rsidRPr="00363AD9">
        <w:rPr>
          <w:rFonts w:ascii="Lato" w:hAnsi="Lato" w:cstheme="minorHAnsi"/>
          <w:sz w:val="20"/>
          <w:szCs w:val="20"/>
        </w:rPr>
        <w:t xml:space="preserve"> w pierwszej kolumnie należy </w:t>
      </w:r>
      <w:r w:rsidRPr="00363AD9">
        <w:rPr>
          <w:rFonts w:ascii="Lato" w:hAnsi="Lato" w:cstheme="minorHAnsi"/>
          <w:b/>
          <w:sz w:val="20"/>
          <w:szCs w:val="20"/>
        </w:rPr>
        <w:t>wskazać ogólną liczbę dodatkowych miejsc tymczasowego</w:t>
      </w:r>
      <w:r w:rsidR="003507F0" w:rsidRPr="00363AD9">
        <w:rPr>
          <w:rFonts w:ascii="Lato" w:hAnsi="Lato" w:cstheme="minorHAnsi"/>
          <w:b/>
          <w:sz w:val="20"/>
          <w:szCs w:val="20"/>
        </w:rPr>
        <w:t xml:space="preserve"> </w:t>
      </w:r>
      <w:r w:rsidRPr="00363AD9">
        <w:rPr>
          <w:rFonts w:ascii="Lato" w:hAnsi="Lato" w:cstheme="minorHAnsi"/>
          <w:b/>
          <w:sz w:val="20"/>
          <w:szCs w:val="20"/>
        </w:rPr>
        <w:t xml:space="preserve">schronienia </w:t>
      </w:r>
      <w:r w:rsidRPr="00363AD9">
        <w:rPr>
          <w:rFonts w:ascii="Lato" w:hAnsi="Lato" w:cstheme="minorHAnsi"/>
          <w:b/>
          <w:sz w:val="20"/>
          <w:szCs w:val="20"/>
          <w:u w:val="single"/>
        </w:rPr>
        <w:t>utworzonych w związku z epidemią</w:t>
      </w:r>
      <w:r w:rsidRPr="00363AD9">
        <w:rPr>
          <w:rFonts w:ascii="Lato" w:hAnsi="Lato" w:cstheme="minorHAnsi"/>
          <w:sz w:val="20"/>
          <w:szCs w:val="20"/>
        </w:rPr>
        <w:t xml:space="preserve">, natomiast w kolumnie trzeciej należy określić ile z tej ogólnej liczby dodatkowych miejsc miało charakter "buforowy", tj. przeznaczonych było do tymczasowego odosobnienia osób bezdomnych w celu potwierdzenia stanu zdrowia przed umieszczeniem w docelowej placówce. </w:t>
      </w:r>
    </w:p>
    <w:p w:rsidR="00C83903" w:rsidRPr="00C83903" w:rsidRDefault="008741A7" w:rsidP="00C83903">
      <w:pPr>
        <w:tabs>
          <w:tab w:val="num" w:pos="66"/>
        </w:tabs>
        <w:spacing w:before="120"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lastRenderedPageBreak/>
        <w:t>Co do zasady liczba miejsc OGÓŁEM (kol. 1) nie może być mniejsza niż liczba określająca grupę, która się w niej zawiera (kol. 3 "w tym:").</w:t>
      </w:r>
    </w:p>
    <w:p w:rsidR="00613A83" w:rsidRPr="00C83903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 xml:space="preserve">W Tablicy 5. </w:t>
      </w:r>
      <w:r w:rsidRPr="00617D96">
        <w:rPr>
          <w:rFonts w:ascii="Lato" w:hAnsi="Lato" w:cstheme="minorHAnsi"/>
          <w:b/>
          <w:sz w:val="20"/>
          <w:szCs w:val="20"/>
        </w:rPr>
        <w:t>g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miny </w:t>
      </w:r>
      <w:r w:rsidR="00617D96" w:rsidRPr="00617D96">
        <w:rPr>
          <w:rFonts w:ascii="Lato" w:hAnsi="Lato" w:cstheme="minorHAnsi"/>
          <w:b/>
          <w:sz w:val="20"/>
          <w:szCs w:val="20"/>
        </w:rPr>
        <w:t>i powiaty</w:t>
      </w:r>
      <w:r w:rsidR="00617D96">
        <w:rPr>
          <w:rFonts w:ascii="Lato" w:hAnsi="Lato" w:cstheme="minorHAnsi"/>
          <w:sz w:val="20"/>
          <w:szCs w:val="20"/>
        </w:rPr>
        <w:t xml:space="preserve"> </w:t>
      </w:r>
      <w:r w:rsidR="001E2BE6" w:rsidRPr="00363AD9">
        <w:rPr>
          <w:rFonts w:ascii="Lato" w:hAnsi="Lato" w:cstheme="minorHAnsi"/>
          <w:sz w:val="20"/>
          <w:szCs w:val="20"/>
        </w:rPr>
        <w:t>uwzględniają w sprawozdaniu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b/>
          <w:sz w:val="20"/>
          <w:szCs w:val="20"/>
        </w:rPr>
        <w:t>wszystkie (!)</w:t>
      </w:r>
      <w:r w:rsidR="001259C9" w:rsidRPr="00363AD9">
        <w:rPr>
          <w:rFonts w:ascii="Lato" w:hAnsi="Lato" w:cstheme="minorHAnsi"/>
          <w:sz w:val="20"/>
          <w:szCs w:val="20"/>
        </w:rPr>
        <w:t xml:space="preserve"> placówki udzielające wsparcia </w:t>
      </w:r>
      <w:r w:rsidR="003507F0" w:rsidRPr="00363AD9">
        <w:rPr>
          <w:rFonts w:ascii="Lato" w:hAnsi="Lato" w:cstheme="minorHAnsi"/>
          <w:sz w:val="20"/>
          <w:szCs w:val="20"/>
        </w:rPr>
        <w:t xml:space="preserve">doraźnego </w:t>
      </w:r>
      <w:r w:rsidR="001259C9" w:rsidRPr="00363AD9">
        <w:rPr>
          <w:rFonts w:ascii="Lato" w:hAnsi="Lato" w:cstheme="minorHAnsi"/>
          <w:sz w:val="20"/>
          <w:szCs w:val="20"/>
        </w:rPr>
        <w:t xml:space="preserve">osobom bezdomnym </w:t>
      </w:r>
      <w:r w:rsidR="00907339" w:rsidRPr="00363AD9">
        <w:rPr>
          <w:rFonts w:ascii="Lato" w:hAnsi="Lato" w:cstheme="minorHAnsi"/>
          <w:sz w:val="20"/>
          <w:szCs w:val="20"/>
          <w:u w:val="single"/>
        </w:rPr>
        <w:t>na ich terenie</w:t>
      </w:r>
      <w:r w:rsidR="003507F0" w:rsidRPr="00363AD9">
        <w:rPr>
          <w:rFonts w:ascii="Lato" w:hAnsi="Lato" w:cstheme="minorHAnsi"/>
          <w:sz w:val="20"/>
          <w:szCs w:val="20"/>
        </w:rPr>
        <w:t>, tj.</w:t>
      </w:r>
      <w:r w:rsidR="001259C9" w:rsidRPr="00363AD9">
        <w:rPr>
          <w:rFonts w:ascii="Lato" w:hAnsi="Lato" w:cstheme="minorHAnsi"/>
          <w:sz w:val="20"/>
          <w:szCs w:val="20"/>
        </w:rPr>
        <w:t xml:space="preserve"> jadłodajnie, punkty wydawania żywności, punkty wydawania odzieży, punkty pomocy medycznej, pralnie, łaźnie, świetlice, punkty informacyjno-konsul</w:t>
      </w:r>
      <w:r w:rsidRPr="00363AD9">
        <w:rPr>
          <w:rFonts w:ascii="Lato" w:hAnsi="Lato" w:cstheme="minorHAnsi"/>
          <w:sz w:val="20"/>
          <w:szCs w:val="20"/>
        </w:rPr>
        <w:t>tacyjne i inne ośrodki wsparcia</w:t>
      </w:r>
      <w:r w:rsidR="001259C9" w:rsidRPr="00363AD9">
        <w:rPr>
          <w:rFonts w:ascii="Lato" w:hAnsi="Lato" w:cstheme="minorHAnsi"/>
          <w:sz w:val="20"/>
          <w:szCs w:val="20"/>
        </w:rPr>
        <w:t xml:space="preserve">, </w:t>
      </w:r>
      <w:r w:rsidR="001259C9" w:rsidRPr="00617D96">
        <w:rPr>
          <w:rFonts w:ascii="Lato" w:hAnsi="Lato" w:cstheme="minorHAnsi"/>
          <w:b/>
          <w:sz w:val="20"/>
          <w:szCs w:val="20"/>
        </w:rPr>
        <w:t>których działalność jest finansowana przez gminy</w:t>
      </w:r>
      <w:r w:rsidR="00617D96" w:rsidRPr="00617D96">
        <w:rPr>
          <w:rFonts w:ascii="Lato" w:hAnsi="Lato" w:cstheme="minorHAnsi"/>
          <w:b/>
          <w:sz w:val="20"/>
          <w:szCs w:val="20"/>
        </w:rPr>
        <w:t>/powiaty</w:t>
      </w:r>
      <w:r w:rsidR="001259C9" w:rsidRPr="00617D96">
        <w:rPr>
          <w:rFonts w:ascii="Lato" w:hAnsi="Lato" w:cstheme="minorHAnsi"/>
          <w:b/>
          <w:sz w:val="20"/>
          <w:szCs w:val="20"/>
        </w:rPr>
        <w:t xml:space="preserve"> w ramach zadań własnych lub zleconych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zakresu administracji rządowej ze środków na pomoc i integrację społeczną</w:t>
      </w:r>
      <w:r w:rsidR="00617D96">
        <w:rPr>
          <w:rFonts w:ascii="Lato" w:hAnsi="Lato" w:cstheme="minorHAnsi"/>
          <w:sz w:val="20"/>
          <w:szCs w:val="20"/>
        </w:rPr>
        <w:t xml:space="preserve">. Natomiast </w:t>
      </w:r>
      <w:r w:rsidR="00617D96">
        <w:rPr>
          <w:rFonts w:ascii="Lato" w:hAnsi="Lato" w:cstheme="minorHAnsi"/>
          <w:b/>
          <w:sz w:val="20"/>
          <w:szCs w:val="20"/>
        </w:rPr>
        <w:t>l</w:t>
      </w:r>
      <w:r w:rsidR="00617D96" w:rsidRPr="00617D96">
        <w:rPr>
          <w:rFonts w:ascii="Lato" w:hAnsi="Lato" w:cstheme="minorHAnsi"/>
          <w:b/>
          <w:sz w:val="20"/>
          <w:szCs w:val="20"/>
        </w:rPr>
        <w:t>iczb</w:t>
      </w:r>
      <w:r w:rsidR="00617D96">
        <w:rPr>
          <w:rFonts w:ascii="Lato" w:hAnsi="Lato" w:cstheme="minorHAnsi"/>
          <w:b/>
          <w:sz w:val="20"/>
          <w:szCs w:val="20"/>
        </w:rPr>
        <w:t>ę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 placówek,</w:t>
      </w:r>
      <w:r w:rsidR="00617D96">
        <w:rPr>
          <w:rFonts w:ascii="Lato" w:hAnsi="Lato" w:cstheme="minorHAnsi"/>
          <w:b/>
          <w:sz w:val="20"/>
          <w:szCs w:val="20"/>
        </w:rPr>
        <w:t xml:space="preserve"> </w:t>
      </w:r>
      <w:r w:rsidR="00617D96" w:rsidRPr="00617D96">
        <w:rPr>
          <w:rFonts w:ascii="Lato" w:hAnsi="Lato" w:cstheme="minorHAnsi"/>
          <w:b/>
          <w:sz w:val="20"/>
          <w:szCs w:val="20"/>
        </w:rPr>
        <w:t xml:space="preserve">których działalność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 xml:space="preserve">NIE jest finansowana przez gminę/powiat, </w:t>
      </w:r>
      <w:r w:rsidR="001259C9" w:rsidRPr="00363AD9">
        <w:rPr>
          <w:rFonts w:ascii="Lato" w:hAnsi="Lato" w:cstheme="minorHAnsi"/>
          <w:sz w:val="20"/>
          <w:szCs w:val="20"/>
        </w:rPr>
        <w:t>korzystają</w:t>
      </w:r>
      <w:r w:rsidR="00617D96">
        <w:rPr>
          <w:rFonts w:ascii="Lato" w:hAnsi="Lato" w:cstheme="minorHAnsi"/>
          <w:sz w:val="20"/>
          <w:szCs w:val="20"/>
        </w:rPr>
        <w:t>cych</w:t>
      </w:r>
      <w:r w:rsidR="001259C9" w:rsidRPr="00363AD9">
        <w:rPr>
          <w:rFonts w:ascii="Lato" w:hAnsi="Lato" w:cstheme="minorHAnsi"/>
          <w:sz w:val="20"/>
          <w:szCs w:val="20"/>
        </w:rPr>
        <w:t xml:space="preserve"> z innych źródeł finansowania</w:t>
      </w:r>
      <w:r w:rsidR="00617D96">
        <w:rPr>
          <w:rFonts w:ascii="Lato" w:hAnsi="Lato" w:cstheme="minorHAnsi"/>
          <w:bCs/>
          <w:sz w:val="20"/>
          <w:szCs w:val="20"/>
        </w:rPr>
        <w:t xml:space="preserve">, </w:t>
      </w:r>
      <w:r w:rsidR="00617D96" w:rsidRPr="00617D96">
        <w:rPr>
          <w:rFonts w:ascii="Lato" w:hAnsi="Lato" w:cstheme="minorHAnsi"/>
          <w:b/>
          <w:bCs/>
          <w:sz w:val="20"/>
          <w:szCs w:val="20"/>
        </w:rPr>
        <w:t>podaje tylko gmina</w:t>
      </w:r>
      <w:r w:rsidR="00617D96">
        <w:rPr>
          <w:rFonts w:ascii="Lato" w:hAnsi="Lato" w:cstheme="minorHAnsi"/>
          <w:bCs/>
          <w:sz w:val="20"/>
          <w:szCs w:val="20"/>
        </w:rPr>
        <w:t>.</w:t>
      </w:r>
    </w:p>
    <w:p w:rsidR="00C83903" w:rsidRPr="00363AD9" w:rsidRDefault="00C83903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C83903">
        <w:rPr>
          <w:rFonts w:ascii="Lato" w:hAnsi="Lato" w:cstheme="minorHAnsi"/>
          <w:b/>
          <w:sz w:val="20"/>
          <w:szCs w:val="20"/>
        </w:rPr>
        <w:t>W</w:t>
      </w:r>
      <w:r w:rsidR="00D22BD8">
        <w:rPr>
          <w:rFonts w:ascii="Lato" w:hAnsi="Lato" w:cstheme="minorHAnsi"/>
          <w:b/>
          <w:sz w:val="20"/>
          <w:szCs w:val="20"/>
        </w:rPr>
        <w:t xml:space="preserve"> T</w:t>
      </w:r>
      <w:r w:rsidRPr="00C83903">
        <w:rPr>
          <w:rFonts w:ascii="Lato" w:hAnsi="Lato" w:cstheme="minorHAnsi"/>
          <w:b/>
          <w:sz w:val="20"/>
          <w:szCs w:val="20"/>
        </w:rPr>
        <w:t xml:space="preserve">ablicy 10. </w:t>
      </w:r>
      <w:r w:rsidR="00E84776" w:rsidRPr="00E84776">
        <w:rPr>
          <w:rFonts w:ascii="Lato" w:hAnsi="Lato" w:cstheme="minorHAnsi"/>
          <w:sz w:val="20"/>
          <w:szCs w:val="20"/>
        </w:rPr>
        <w:t>powinny zostać ujęte lokale służące zaspokojeniu potrzeb mieszkaniowych w rozumieniu przepisów o ochronie praw lokatorów. Zatem</w:t>
      </w:r>
      <w:r w:rsidR="00E84776">
        <w:rPr>
          <w:rFonts w:ascii="Lato" w:hAnsi="Lato" w:cstheme="minorHAnsi"/>
          <w:sz w:val="20"/>
          <w:szCs w:val="20"/>
        </w:rPr>
        <w:t xml:space="preserve"> w niniejszym zestawieniu</w:t>
      </w:r>
      <w:r w:rsidR="00E84776">
        <w:rPr>
          <w:rFonts w:ascii="Lato" w:hAnsi="Lato" w:cstheme="minorHAnsi"/>
          <w:b/>
          <w:sz w:val="20"/>
          <w:szCs w:val="20"/>
        </w:rPr>
        <w:t xml:space="preserve"> </w:t>
      </w:r>
      <w:r w:rsidRPr="00E84776">
        <w:rPr>
          <w:rFonts w:ascii="Lato" w:hAnsi="Lato" w:cstheme="minorHAnsi"/>
          <w:b/>
          <w:sz w:val="20"/>
          <w:szCs w:val="20"/>
          <w:u w:val="single"/>
        </w:rPr>
        <w:t>nie uwzględnia się</w:t>
      </w:r>
      <w:r w:rsidRPr="00C83903">
        <w:rPr>
          <w:rFonts w:ascii="Lato" w:hAnsi="Lato" w:cstheme="minorHAnsi"/>
          <w:sz w:val="20"/>
          <w:szCs w:val="20"/>
        </w:rPr>
        <w:t xml:space="preserve"> mieszkań chronionych i innych form pozainstytucjonalnych (np. mieszkań wspomaganych), </w:t>
      </w:r>
      <w:r>
        <w:rPr>
          <w:rFonts w:ascii="Lato" w:hAnsi="Lato" w:cstheme="minorHAnsi"/>
          <w:sz w:val="20"/>
          <w:szCs w:val="20"/>
        </w:rPr>
        <w:t xml:space="preserve">których dotyczy </w:t>
      </w:r>
      <w:r w:rsidR="00E84776" w:rsidRPr="00E84776">
        <w:rPr>
          <w:rFonts w:ascii="Lato" w:hAnsi="Lato" w:cstheme="minorHAnsi"/>
          <w:b/>
          <w:sz w:val="20"/>
          <w:szCs w:val="20"/>
        </w:rPr>
        <w:t>Tablica 6.</w:t>
      </w:r>
      <w:r w:rsidR="00E84776">
        <w:rPr>
          <w:rFonts w:ascii="Lato" w:hAnsi="Lato" w:cstheme="minorHAnsi"/>
          <w:sz w:val="20"/>
          <w:szCs w:val="20"/>
        </w:rPr>
        <w:t xml:space="preserve"> </w:t>
      </w:r>
      <w:r w:rsidR="00A84663">
        <w:rPr>
          <w:rFonts w:ascii="Lato" w:hAnsi="Lato" w:cstheme="minorHAnsi"/>
          <w:sz w:val="20"/>
          <w:szCs w:val="20"/>
        </w:rPr>
        <w:t>w</w:t>
      </w:r>
      <w:r w:rsidR="00E84776">
        <w:rPr>
          <w:rFonts w:ascii="Lato" w:hAnsi="Lato" w:cstheme="minorHAnsi"/>
          <w:sz w:val="20"/>
          <w:szCs w:val="20"/>
        </w:rPr>
        <w:t xml:space="preserve">iersz 3 i 4 (dla gmin) i </w:t>
      </w:r>
      <w:r w:rsidRPr="00C83903">
        <w:rPr>
          <w:rFonts w:ascii="Lato" w:hAnsi="Lato" w:cstheme="minorHAnsi"/>
          <w:b/>
          <w:sz w:val="20"/>
          <w:szCs w:val="20"/>
        </w:rPr>
        <w:t>Tablica 9.</w:t>
      </w:r>
      <w:r w:rsidRPr="00C83903">
        <w:rPr>
          <w:rFonts w:ascii="Lato" w:hAnsi="Lato" w:cstheme="minorHAnsi"/>
          <w:sz w:val="20"/>
          <w:szCs w:val="20"/>
        </w:rPr>
        <w:t xml:space="preserve"> wiersz 2 i 3</w:t>
      </w:r>
      <w:r w:rsidR="00E84776">
        <w:rPr>
          <w:rFonts w:ascii="Lato" w:hAnsi="Lato" w:cstheme="minorHAnsi"/>
          <w:sz w:val="20"/>
          <w:szCs w:val="20"/>
        </w:rPr>
        <w:t xml:space="preserve"> (dla powiatów)</w:t>
      </w:r>
      <w:r w:rsidRPr="00C83903">
        <w:rPr>
          <w:rFonts w:ascii="Lato" w:hAnsi="Lato" w:cstheme="minorHAnsi"/>
          <w:sz w:val="20"/>
          <w:szCs w:val="20"/>
        </w:rPr>
        <w:t>.</w:t>
      </w:r>
    </w:p>
    <w:p w:rsidR="000E4F69" w:rsidRPr="00363AD9" w:rsidRDefault="000E4F69" w:rsidP="000E4F69">
      <w:pPr>
        <w:numPr>
          <w:ilvl w:val="0"/>
          <w:numId w:val="1"/>
        </w:numPr>
        <w:tabs>
          <w:tab w:val="clear" w:pos="717"/>
          <w:tab w:val="num" w:pos="142"/>
          <w:tab w:val="left" w:pos="284"/>
          <w:tab w:val="left" w:pos="426"/>
        </w:tabs>
        <w:spacing w:before="12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sz w:val="20"/>
          <w:szCs w:val="20"/>
        </w:rPr>
        <w:t>W Tablicy 11.</w:t>
      </w:r>
      <w:r w:rsidRPr="00363AD9">
        <w:rPr>
          <w:rFonts w:ascii="Lato" w:hAnsi="Lato" w:cstheme="minorHAnsi"/>
          <w:sz w:val="20"/>
          <w:szCs w:val="20"/>
        </w:rPr>
        <w:t xml:space="preserve"> środki gminne powinny uwzględniać </w:t>
      </w:r>
      <w:r w:rsidRPr="00363AD9">
        <w:rPr>
          <w:rFonts w:ascii="Lato" w:hAnsi="Lato" w:cstheme="minorHAnsi"/>
          <w:b/>
          <w:sz w:val="20"/>
          <w:szCs w:val="20"/>
        </w:rPr>
        <w:t>wszystkie</w:t>
      </w:r>
      <w:r w:rsidRPr="00363AD9">
        <w:rPr>
          <w:rFonts w:ascii="Lato" w:hAnsi="Lato" w:cstheme="minorHAnsi"/>
          <w:sz w:val="20"/>
          <w:szCs w:val="20"/>
        </w:rPr>
        <w:t xml:space="preserve"> faktycznie poniesione wydatki na przeciwdziałanie bezdomności na terenie gminy, a także poza jej granicami (np. także wydatki gminy poniesione na finansowanie pobytu osoby bezdomnej, której ostatnim miejscem zameldowania była dana gmina, w placówce udzielającej tymczasowego schronienia osobom bezdomnym poza granicami danej gminy). W pkt. 3 należy także uwzględnić środki na sfinansowanie świadczeń ujętych w </w:t>
      </w:r>
      <w:r w:rsidRPr="00DD202C">
        <w:rPr>
          <w:rFonts w:ascii="Lato" w:hAnsi="Lato" w:cstheme="minorHAnsi"/>
          <w:b/>
          <w:sz w:val="20"/>
          <w:szCs w:val="20"/>
        </w:rPr>
        <w:t>Tablicy 8</w:t>
      </w:r>
      <w:r w:rsidRPr="00363AD9">
        <w:rPr>
          <w:rFonts w:ascii="Lato" w:hAnsi="Lato" w:cstheme="minorHAnsi"/>
          <w:sz w:val="20"/>
          <w:szCs w:val="20"/>
        </w:rPr>
        <w:t>.</w:t>
      </w:r>
    </w:p>
    <w:p w:rsidR="00353662" w:rsidRPr="00363AD9" w:rsidRDefault="00C80FE3" w:rsidP="000E4F69">
      <w:pPr>
        <w:numPr>
          <w:ilvl w:val="0"/>
          <w:numId w:val="1"/>
        </w:numPr>
        <w:tabs>
          <w:tab w:val="clear" w:pos="717"/>
          <w:tab w:val="left" w:pos="284"/>
          <w:tab w:val="num" w:pos="426"/>
        </w:tabs>
        <w:spacing w:after="120" w:line="320" w:lineRule="exact"/>
        <w:ind w:left="426" w:hanging="426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b/>
          <w:bCs/>
          <w:color w:val="000000"/>
          <w:sz w:val="20"/>
          <w:szCs w:val="20"/>
        </w:rPr>
        <w:t>Gminy i p</w:t>
      </w:r>
      <w:r w:rsidR="001259C9" w:rsidRPr="00363AD9">
        <w:rPr>
          <w:rFonts w:ascii="Lato" w:hAnsi="Lato" w:cstheme="minorHAnsi"/>
          <w:b/>
          <w:bCs/>
          <w:color w:val="000000"/>
          <w:sz w:val="20"/>
          <w:szCs w:val="20"/>
        </w:rPr>
        <w:t xml:space="preserve">owiaty </w:t>
      </w:r>
      <w:r w:rsidR="001259C9" w:rsidRPr="00363AD9">
        <w:rPr>
          <w:rFonts w:ascii="Lato" w:hAnsi="Lato" w:cstheme="minorHAnsi"/>
          <w:color w:val="000000"/>
          <w:sz w:val="20"/>
          <w:szCs w:val="20"/>
        </w:rPr>
        <w:t>uzupełniają sprawozdanie</w:t>
      </w:r>
      <w:r w:rsidR="001259C9" w:rsidRPr="00363AD9">
        <w:rPr>
          <w:rFonts w:ascii="Lato" w:hAnsi="Lato" w:cstheme="minorHAnsi"/>
          <w:sz w:val="20"/>
          <w:szCs w:val="20"/>
        </w:rPr>
        <w:t xml:space="preserve"> 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>do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5 maja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3507F0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="001259C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  <w:r w:rsidR="001259C9" w:rsidRPr="00363AD9">
        <w:rPr>
          <w:rFonts w:ascii="Lato" w:hAnsi="Lato" w:cstheme="minorHAnsi"/>
          <w:color w:val="FF0000"/>
          <w:sz w:val="20"/>
          <w:szCs w:val="20"/>
        </w:rPr>
        <w:t xml:space="preserve"> </w:t>
      </w:r>
    </w:p>
    <w:p w:rsidR="00353662" w:rsidRPr="00363AD9" w:rsidRDefault="00AC5E95" w:rsidP="000E4F69">
      <w:pPr>
        <w:tabs>
          <w:tab w:val="num" w:pos="426"/>
        </w:tabs>
        <w:spacing w:after="120" w:line="320" w:lineRule="exact"/>
        <w:ind w:left="66"/>
        <w:jc w:val="both"/>
        <w:rPr>
          <w:rFonts w:ascii="Lato" w:hAnsi="Lato" w:cstheme="minorHAnsi"/>
          <w:color w:val="000000"/>
          <w:sz w:val="20"/>
          <w:szCs w:val="20"/>
        </w:rPr>
      </w:pPr>
      <w:r>
        <w:rPr>
          <w:rFonts w:ascii="Lato" w:hAnsi="Lato" w:cstheme="minorHAnsi"/>
          <w:color w:val="000000"/>
          <w:sz w:val="20"/>
          <w:szCs w:val="20"/>
        </w:rPr>
        <w:t>U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stalony termin na uzupełnienie sprawozdania przez gminę/powiat jest odpowiednio dłuższy, aby w razie konieczności umożliwić ewentualne pozyskanie niezbędnych informacji bezpośrednio od podmiotów prowadzących placówki udzielające wsparcia osobom w kryzysie bezdomności na danym terenie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– zwłaszcza te</w:t>
      </w:r>
      <w:r w:rsidR="007F6F88" w:rsidRPr="007F6F88">
        <w:rPr>
          <w:rFonts w:ascii="Lato" w:hAnsi="Lato" w:cstheme="minorHAnsi"/>
          <w:color w:val="000000"/>
          <w:sz w:val="20"/>
          <w:szCs w:val="20"/>
        </w:rPr>
        <w:t xml:space="preserve"> funkcjonujące bez udziału środków publicznych (wyłącznie w ramach działalności statutowej)</w:t>
      </w:r>
      <w:r w:rsidR="007F6F88">
        <w:rPr>
          <w:rFonts w:ascii="Lato" w:hAnsi="Lato" w:cstheme="minorHAnsi"/>
          <w:color w:val="000000"/>
          <w:sz w:val="20"/>
          <w:szCs w:val="20"/>
        </w:rPr>
        <w:t xml:space="preserve"> </w:t>
      </w:r>
      <w:r w:rsidR="000E4F69" w:rsidRPr="00363AD9">
        <w:rPr>
          <w:rFonts w:ascii="Lato" w:hAnsi="Lato" w:cstheme="minorHAnsi"/>
          <w:color w:val="000000"/>
          <w:sz w:val="20"/>
          <w:szCs w:val="20"/>
        </w:rPr>
        <w:t>.</w:t>
      </w:r>
    </w:p>
    <w:p w:rsidR="004056C5" w:rsidRPr="00363AD9" w:rsidRDefault="001259C9" w:rsidP="004056C5">
      <w:pPr>
        <w:numPr>
          <w:ilvl w:val="0"/>
          <w:numId w:val="1"/>
        </w:numPr>
        <w:tabs>
          <w:tab w:val="clear" w:pos="717"/>
          <w:tab w:val="left" w:pos="284"/>
        </w:tabs>
        <w:spacing w:after="120" w:line="320" w:lineRule="exact"/>
        <w:ind w:left="0" w:firstLine="0"/>
        <w:jc w:val="both"/>
        <w:rPr>
          <w:rFonts w:ascii="Lato" w:hAnsi="Lato" w:cstheme="minorHAnsi"/>
          <w:bCs/>
          <w:sz w:val="20"/>
          <w:szCs w:val="20"/>
        </w:rPr>
      </w:pP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Wydziały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p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olityki </w:t>
      </w:r>
      <w:r w:rsidR="00F15D71">
        <w:rPr>
          <w:rFonts w:ascii="Lato" w:eastAsia="Calibri" w:hAnsi="Lato" w:cstheme="minorHAnsi"/>
          <w:b/>
          <w:bCs/>
          <w:iCs/>
          <w:sz w:val="20"/>
          <w:szCs w:val="20"/>
        </w:rPr>
        <w:t>s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połecznej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</w:t>
      </w:r>
      <w:r w:rsidRPr="00363AD9">
        <w:rPr>
          <w:rFonts w:ascii="Lato" w:eastAsia="Calibri" w:hAnsi="Lato" w:cstheme="minorHAnsi"/>
          <w:bCs/>
          <w:iCs/>
          <w:sz w:val="20"/>
          <w:szCs w:val="20"/>
          <w:u w:val="single"/>
        </w:rPr>
        <w:t>weryfikują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dane p</w:t>
      </w:r>
      <w:r w:rsidR="00F15D71">
        <w:rPr>
          <w:rFonts w:ascii="Lato" w:eastAsia="Calibri" w:hAnsi="Lato" w:cstheme="minorHAnsi"/>
          <w:bCs/>
          <w:iCs/>
          <w:sz w:val="20"/>
          <w:szCs w:val="20"/>
        </w:rPr>
        <w:t xml:space="preserve">rzekazane przez gminy i powiaty, następnie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uzupełniają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i scalają 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sprawozdanie</w:t>
      </w:r>
      <w:r w:rsidR="00353662"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oraz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 xml:space="preserve"> uzupełniają </w:t>
      </w:r>
      <w:r w:rsidRPr="00363AD9">
        <w:rPr>
          <w:rFonts w:ascii="Lato" w:eastAsia="Calibri" w:hAnsi="Lato" w:cstheme="minorHAnsi"/>
          <w:b/>
          <w:bCs/>
          <w:iCs/>
          <w:sz w:val="20"/>
          <w:szCs w:val="20"/>
        </w:rPr>
        <w:t xml:space="preserve">Tablicę </w:t>
      </w:r>
      <w:r w:rsidR="00205BD7" w:rsidRPr="00363AD9">
        <w:rPr>
          <w:rFonts w:ascii="Lato" w:eastAsia="Calibri" w:hAnsi="Lato" w:cstheme="minorHAnsi"/>
          <w:b/>
          <w:bCs/>
          <w:iCs/>
          <w:sz w:val="20"/>
          <w:szCs w:val="20"/>
        </w:rPr>
        <w:t>12</w:t>
      </w:r>
      <w:r w:rsidRPr="00363AD9">
        <w:rPr>
          <w:rFonts w:ascii="Lato" w:eastAsia="Calibri" w:hAnsi="Lato" w:cstheme="minorHAnsi"/>
          <w:bCs/>
          <w:iCs/>
          <w:sz w:val="20"/>
          <w:szCs w:val="20"/>
        </w:rPr>
        <w:t>.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Jeżeli województwo przekazało środki finansowe na przeciwdziałanie bezdomności gminie (czy powiatowi), to nie należy tych środków uwzględniać w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Tablicy</w:t>
      </w:r>
      <w:r w:rsidR="004056C5" w:rsidRPr="00E349D1">
        <w:rPr>
          <w:rFonts w:ascii="Lato" w:hAnsi="Lato" w:cstheme="minorHAnsi"/>
          <w:b/>
          <w:bCs/>
          <w:sz w:val="20"/>
          <w:szCs w:val="20"/>
        </w:rPr>
        <w:t xml:space="preserve"> </w:t>
      </w:r>
      <w:r w:rsidR="00F15D71" w:rsidRPr="00E349D1">
        <w:rPr>
          <w:rFonts w:ascii="Lato" w:hAnsi="Lato" w:cstheme="minorHAnsi"/>
          <w:b/>
          <w:bCs/>
          <w:sz w:val="20"/>
          <w:szCs w:val="20"/>
        </w:rPr>
        <w:t>12.</w:t>
      </w:r>
      <w:r w:rsidR="00F15D71">
        <w:rPr>
          <w:rFonts w:ascii="Lato" w:hAnsi="Lato" w:cstheme="minorHAnsi"/>
          <w:bCs/>
          <w:sz w:val="20"/>
          <w:szCs w:val="20"/>
        </w:rPr>
        <w:t xml:space="preserve"> – </w:t>
      </w:r>
      <w:r w:rsidR="004056C5" w:rsidRPr="00363AD9">
        <w:rPr>
          <w:rFonts w:ascii="Lato" w:hAnsi="Lato" w:cstheme="minorHAnsi"/>
          <w:bCs/>
          <w:sz w:val="20"/>
          <w:szCs w:val="20"/>
        </w:rPr>
        <w:t xml:space="preserve">spowodowałoby to dublowanie się danych o środkach finansowych (przekazanych przez województwo i przez gminę/powiat). </w:t>
      </w:r>
    </w:p>
    <w:p w:rsidR="001259C9" w:rsidRPr="00363AD9" w:rsidRDefault="001259C9" w:rsidP="001B1EFE">
      <w:pPr>
        <w:tabs>
          <w:tab w:val="left" w:pos="284"/>
        </w:tabs>
        <w:spacing w:after="120" w:line="320" w:lineRule="exact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>Ostateczny termin zatwierdzenia sprawozdania jednorazowego w CAS prz</w:t>
      </w:r>
      <w:r w:rsidR="004056C5" w:rsidRPr="00363AD9">
        <w:rPr>
          <w:rFonts w:ascii="Lato" w:hAnsi="Lato" w:cstheme="minorHAnsi"/>
          <w:sz w:val="20"/>
          <w:szCs w:val="20"/>
        </w:rPr>
        <w:t xml:space="preserve">ez </w:t>
      </w:r>
      <w:r w:rsidR="00F15D71" w:rsidRPr="00DB37AC">
        <w:rPr>
          <w:rFonts w:ascii="Lato" w:hAnsi="Lato" w:cstheme="minorHAnsi"/>
          <w:b/>
          <w:sz w:val="20"/>
          <w:szCs w:val="20"/>
        </w:rPr>
        <w:t>w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ydziały </w:t>
      </w:r>
      <w:r w:rsidR="00BD3FA1" w:rsidRPr="00DB37AC">
        <w:rPr>
          <w:rFonts w:ascii="Lato" w:hAnsi="Lato" w:cstheme="minorHAnsi"/>
          <w:b/>
          <w:sz w:val="20"/>
          <w:szCs w:val="20"/>
        </w:rPr>
        <w:t>p</w:t>
      </w:r>
      <w:r w:rsidR="004056C5" w:rsidRPr="00DB37AC">
        <w:rPr>
          <w:rFonts w:ascii="Lato" w:hAnsi="Lato" w:cstheme="minorHAnsi"/>
          <w:b/>
          <w:sz w:val="20"/>
          <w:szCs w:val="20"/>
        </w:rPr>
        <w:t xml:space="preserve">olityki </w:t>
      </w:r>
      <w:r w:rsidR="00F15D71" w:rsidRPr="00DB37AC">
        <w:rPr>
          <w:rFonts w:ascii="Lato" w:hAnsi="Lato" w:cstheme="minorHAnsi"/>
          <w:b/>
          <w:sz w:val="20"/>
          <w:szCs w:val="20"/>
        </w:rPr>
        <w:t>s</w:t>
      </w:r>
      <w:r w:rsidR="004056C5" w:rsidRPr="00DB37AC">
        <w:rPr>
          <w:rFonts w:ascii="Lato" w:hAnsi="Lato" w:cstheme="minorHAnsi"/>
          <w:b/>
          <w:sz w:val="20"/>
          <w:szCs w:val="20"/>
        </w:rPr>
        <w:t>połecznej</w:t>
      </w:r>
      <w:r w:rsidR="004056C5"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– </w:t>
      </w:r>
      <w:r w:rsidR="00841A59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do </w:t>
      </w:r>
      <w:r w:rsidR="00994812">
        <w:rPr>
          <w:rFonts w:ascii="Lato" w:hAnsi="Lato" w:cstheme="minorHAnsi"/>
          <w:color w:val="FF0000"/>
          <w:sz w:val="20"/>
          <w:szCs w:val="20"/>
          <w:u w:val="single"/>
        </w:rPr>
        <w:t>2</w:t>
      </w:r>
      <w:r w:rsidR="000C1F5A">
        <w:rPr>
          <w:rFonts w:ascii="Lato" w:hAnsi="Lato" w:cstheme="minorHAnsi"/>
          <w:color w:val="FF0000"/>
          <w:sz w:val="20"/>
          <w:szCs w:val="20"/>
          <w:u w:val="single"/>
        </w:rPr>
        <w:t>2 maja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</w:t>
      </w:r>
      <w:r w:rsidR="00205BD7" w:rsidRPr="00363AD9">
        <w:rPr>
          <w:rFonts w:ascii="Lato" w:hAnsi="Lato" w:cstheme="minorHAnsi"/>
          <w:color w:val="FF0000"/>
          <w:sz w:val="20"/>
          <w:szCs w:val="20"/>
          <w:u w:val="single"/>
        </w:rPr>
        <w:t>202</w:t>
      </w:r>
      <w:r w:rsidR="004056C5" w:rsidRPr="00363AD9">
        <w:rPr>
          <w:rFonts w:ascii="Lato" w:hAnsi="Lato" w:cstheme="minorHAnsi"/>
          <w:color w:val="FF0000"/>
          <w:sz w:val="20"/>
          <w:szCs w:val="20"/>
          <w:u w:val="single"/>
        </w:rPr>
        <w:t>3</w:t>
      </w:r>
      <w:r w:rsidRPr="00363AD9">
        <w:rPr>
          <w:rFonts w:ascii="Lato" w:hAnsi="Lato" w:cstheme="minorHAnsi"/>
          <w:color w:val="FF0000"/>
          <w:sz w:val="20"/>
          <w:szCs w:val="20"/>
          <w:u w:val="single"/>
        </w:rPr>
        <w:t xml:space="preserve"> r.</w:t>
      </w:r>
    </w:p>
    <w:p w:rsidR="00EA5D29" w:rsidRPr="00363AD9" w:rsidRDefault="001259C9" w:rsidP="00B46CF8">
      <w:pPr>
        <w:numPr>
          <w:ilvl w:val="0"/>
          <w:numId w:val="1"/>
        </w:numPr>
        <w:tabs>
          <w:tab w:val="clear" w:pos="717"/>
          <w:tab w:val="left" w:pos="284"/>
        </w:tabs>
        <w:spacing w:before="200" w:after="120" w:line="320" w:lineRule="exact"/>
        <w:ind w:left="0" w:firstLine="0"/>
        <w:jc w:val="both"/>
        <w:rPr>
          <w:rFonts w:ascii="Lato" w:hAnsi="Lato" w:cstheme="minorHAnsi"/>
          <w:sz w:val="20"/>
          <w:szCs w:val="20"/>
        </w:rPr>
      </w:pPr>
      <w:r w:rsidRPr="00363AD9">
        <w:rPr>
          <w:rFonts w:ascii="Lato" w:hAnsi="Lato" w:cstheme="minorHAnsi"/>
          <w:sz w:val="20"/>
          <w:szCs w:val="20"/>
        </w:rPr>
        <w:t xml:space="preserve">Na bazie informacji zebranych w </w:t>
      </w:r>
      <w:r w:rsidRPr="00363AD9">
        <w:rPr>
          <w:rFonts w:ascii="Lato" w:hAnsi="Lato" w:cstheme="minorHAnsi"/>
          <w:iCs/>
          <w:sz w:val="20"/>
          <w:szCs w:val="20"/>
        </w:rPr>
        <w:t xml:space="preserve">Sprawozdaniu jednorazowym </w:t>
      </w:r>
      <w:r w:rsidR="00D464AC" w:rsidRPr="00363AD9">
        <w:rPr>
          <w:rFonts w:ascii="Lato" w:hAnsi="Lato" w:cstheme="minorHAnsi"/>
          <w:bCs/>
          <w:iCs/>
          <w:sz w:val="20"/>
          <w:szCs w:val="20"/>
        </w:rPr>
        <w:t>DPS-IV-</w:t>
      </w:r>
      <w:r w:rsidR="00B46CF8" w:rsidRPr="00363AD9">
        <w:rPr>
          <w:rFonts w:ascii="Lato" w:hAnsi="Lato" w:cstheme="minorHAnsi"/>
          <w:bCs/>
          <w:iCs/>
          <w:sz w:val="20"/>
          <w:szCs w:val="20"/>
        </w:rPr>
        <w:t xml:space="preserve">     </w:t>
      </w:r>
      <w:r w:rsidRPr="00363AD9">
        <w:rPr>
          <w:rFonts w:ascii="Lato" w:hAnsi="Lato" w:cstheme="minorHAnsi"/>
          <w:iCs/>
          <w:sz w:val="20"/>
          <w:szCs w:val="20"/>
        </w:rPr>
        <w:t xml:space="preserve"> </w:t>
      </w:r>
      <w:r w:rsidRPr="00363AD9">
        <w:rPr>
          <w:rFonts w:ascii="Lato" w:hAnsi="Lato" w:cstheme="minorHAnsi"/>
          <w:sz w:val="20"/>
          <w:szCs w:val="20"/>
        </w:rPr>
        <w:t xml:space="preserve">(przekazanych przez gminy, powiaty i </w:t>
      </w:r>
      <w:r w:rsidR="00BD3FA1">
        <w:rPr>
          <w:rFonts w:ascii="Lato" w:hAnsi="Lato" w:cstheme="minorHAnsi"/>
          <w:sz w:val="20"/>
          <w:szCs w:val="20"/>
        </w:rPr>
        <w:t>w</w:t>
      </w:r>
      <w:r w:rsidRPr="00363AD9">
        <w:rPr>
          <w:rFonts w:ascii="Lato" w:hAnsi="Lato" w:cstheme="minorHAnsi"/>
          <w:sz w:val="20"/>
          <w:szCs w:val="20"/>
        </w:rPr>
        <w:t xml:space="preserve">ydziały </w:t>
      </w:r>
      <w:r w:rsidR="00BD3FA1">
        <w:rPr>
          <w:rFonts w:ascii="Lato" w:hAnsi="Lato" w:cstheme="minorHAnsi"/>
          <w:sz w:val="20"/>
          <w:szCs w:val="20"/>
        </w:rPr>
        <w:t>p</w:t>
      </w:r>
      <w:r w:rsidRPr="00363AD9">
        <w:rPr>
          <w:rFonts w:ascii="Lato" w:hAnsi="Lato" w:cstheme="minorHAnsi"/>
          <w:sz w:val="20"/>
          <w:szCs w:val="20"/>
        </w:rPr>
        <w:t xml:space="preserve">olityki </w:t>
      </w:r>
      <w:r w:rsidR="00BD3FA1">
        <w:rPr>
          <w:rFonts w:ascii="Lato" w:hAnsi="Lato" w:cstheme="minorHAnsi"/>
          <w:sz w:val="20"/>
          <w:szCs w:val="20"/>
        </w:rPr>
        <w:t>s</w:t>
      </w:r>
      <w:r w:rsidRPr="00363AD9">
        <w:rPr>
          <w:rFonts w:ascii="Lato" w:hAnsi="Lato" w:cstheme="minorHAnsi"/>
          <w:sz w:val="20"/>
          <w:szCs w:val="20"/>
        </w:rPr>
        <w:t xml:space="preserve">połecznej) </w:t>
      </w:r>
      <w:r w:rsidRPr="00363AD9">
        <w:rPr>
          <w:rFonts w:ascii="Lato" w:hAnsi="Lato" w:cstheme="minorHAnsi"/>
          <w:b/>
          <w:sz w:val="20"/>
          <w:szCs w:val="20"/>
        </w:rPr>
        <w:t>Ministerstwo Rodziny i Polityki Społecznej</w:t>
      </w:r>
      <w:r w:rsidRPr="00363AD9">
        <w:rPr>
          <w:rFonts w:ascii="Lato" w:hAnsi="Lato" w:cstheme="minorHAnsi"/>
          <w:sz w:val="20"/>
          <w:szCs w:val="20"/>
        </w:rPr>
        <w:t xml:space="preserve"> opracuje materiał informacyjny</w:t>
      </w:r>
      <w:r w:rsidR="005D7A08">
        <w:rPr>
          <w:rFonts w:ascii="Lato" w:hAnsi="Lato" w:cstheme="minorHAnsi"/>
          <w:sz w:val="20"/>
          <w:szCs w:val="20"/>
        </w:rPr>
        <w:t>:</w:t>
      </w:r>
      <w:r w:rsidRPr="00363AD9">
        <w:rPr>
          <w:rFonts w:ascii="Lato" w:hAnsi="Lato" w:cstheme="minorHAnsi"/>
          <w:sz w:val="20"/>
          <w:szCs w:val="20"/>
        </w:rPr>
        <w:t xml:space="preserve"> 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Sprawozdanie z realizacji działań na rzecz osób bezdomnych 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w województwach w 202</w:t>
      </w:r>
      <w:r w:rsidR="00B46CF8" w:rsidRPr="00363AD9">
        <w:rPr>
          <w:rFonts w:ascii="Lato" w:hAnsi="Lato" w:cstheme="minorHAnsi"/>
          <w:i/>
          <w:iCs/>
          <w:sz w:val="20"/>
          <w:szCs w:val="20"/>
        </w:rPr>
        <w:t>2</w:t>
      </w:r>
      <w:r w:rsidRPr="00363AD9">
        <w:rPr>
          <w:rFonts w:ascii="Lato" w:hAnsi="Lato" w:cstheme="minorHAnsi"/>
          <w:i/>
          <w:iCs/>
          <w:sz w:val="20"/>
          <w:szCs w:val="20"/>
        </w:rPr>
        <w:t xml:space="preserve"> r</w:t>
      </w:r>
      <w:r w:rsidR="00205BD7" w:rsidRPr="00363AD9">
        <w:rPr>
          <w:rFonts w:ascii="Lato" w:hAnsi="Lato" w:cstheme="minorHAnsi"/>
          <w:i/>
          <w:iCs/>
          <w:sz w:val="20"/>
          <w:szCs w:val="20"/>
        </w:rPr>
        <w:t>.</w:t>
      </w:r>
    </w:p>
    <w:sectPr w:rsidR="00EA5D29" w:rsidRPr="00363AD9" w:rsidSect="00353662">
      <w:footerReference w:type="even" r:id="rId7"/>
      <w:footerReference w:type="default" r:id="rId8"/>
      <w:pgSz w:w="11906" w:h="16838"/>
      <w:pgMar w:top="1134" w:right="1417" w:bottom="568" w:left="1417" w:header="708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600" w:rsidRDefault="006E1600" w:rsidP="00205BD7">
      <w:r>
        <w:separator/>
      </w:r>
    </w:p>
  </w:endnote>
  <w:endnote w:type="continuationSeparator" w:id="0">
    <w:p w:rsidR="006E1600" w:rsidRDefault="006E1600" w:rsidP="0020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92C" w:rsidRDefault="00D719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E692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18854"/>
      <w:docPartObj>
        <w:docPartGallery w:val="Page Numbers (Bottom of Page)"/>
        <w:docPartUnique/>
      </w:docPartObj>
    </w:sdtPr>
    <w:sdtContent>
      <w:p w:rsidR="00353662" w:rsidRDefault="00353662">
        <w:pPr>
          <w:pStyle w:val="Stopka"/>
          <w:jc w:val="center"/>
        </w:pPr>
        <w:r w:rsidRPr="00353662">
          <w:rPr>
            <w:rFonts w:asciiTheme="minorHAnsi" w:hAnsiTheme="minorHAnsi" w:cstheme="minorHAnsi"/>
          </w:rPr>
          <w:fldChar w:fldCharType="begin"/>
        </w:r>
        <w:r w:rsidRPr="00353662">
          <w:rPr>
            <w:rFonts w:asciiTheme="minorHAnsi" w:hAnsiTheme="minorHAnsi" w:cstheme="minorHAnsi"/>
          </w:rPr>
          <w:instrText>PAGE   \* MERGEFORMAT</w:instrText>
        </w:r>
        <w:r w:rsidRPr="00353662">
          <w:rPr>
            <w:rFonts w:asciiTheme="minorHAnsi" w:hAnsiTheme="minorHAnsi" w:cstheme="minorHAnsi"/>
          </w:rPr>
          <w:fldChar w:fldCharType="separate"/>
        </w:r>
        <w:r w:rsidR="00994812">
          <w:rPr>
            <w:rFonts w:asciiTheme="minorHAnsi" w:hAnsiTheme="minorHAnsi" w:cstheme="minorHAnsi"/>
            <w:noProof/>
          </w:rPr>
          <w:t>2</w:t>
        </w:r>
        <w:r w:rsidRPr="00353662">
          <w:rPr>
            <w:rFonts w:asciiTheme="minorHAnsi" w:hAnsiTheme="minorHAnsi" w:cstheme="minorHAnsi"/>
          </w:rPr>
          <w:fldChar w:fldCharType="end"/>
        </w:r>
      </w:p>
    </w:sdtContent>
  </w:sdt>
  <w:p w:rsidR="00353662" w:rsidRDefault="00353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600" w:rsidRDefault="006E1600" w:rsidP="00205BD7">
      <w:r>
        <w:separator/>
      </w:r>
    </w:p>
  </w:footnote>
  <w:footnote w:type="continuationSeparator" w:id="0">
    <w:p w:rsidR="006E1600" w:rsidRDefault="006E1600" w:rsidP="00205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959"/>
    <w:multiLevelType w:val="hybridMultilevel"/>
    <w:tmpl w:val="B52A8CD8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7F4D"/>
    <w:multiLevelType w:val="hybridMultilevel"/>
    <w:tmpl w:val="E5E88BF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0423008"/>
    <w:multiLevelType w:val="hybridMultilevel"/>
    <w:tmpl w:val="A0324EEE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4538443A"/>
    <w:multiLevelType w:val="hybridMultilevel"/>
    <w:tmpl w:val="23200D88"/>
    <w:lvl w:ilvl="0" w:tplc="0415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4D364E26"/>
    <w:multiLevelType w:val="hybridMultilevel"/>
    <w:tmpl w:val="9D0C5B0C"/>
    <w:lvl w:ilvl="0" w:tplc="92A2B39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58208EB"/>
    <w:multiLevelType w:val="hybridMultilevel"/>
    <w:tmpl w:val="8F30A8C6"/>
    <w:lvl w:ilvl="0" w:tplc="A3AA3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193115">
    <w:abstractNumId w:val="2"/>
  </w:num>
  <w:num w:numId="2" w16cid:durableId="1660882065">
    <w:abstractNumId w:val="5"/>
  </w:num>
  <w:num w:numId="3" w16cid:durableId="1857579271">
    <w:abstractNumId w:val="4"/>
  </w:num>
  <w:num w:numId="4" w16cid:durableId="485056452">
    <w:abstractNumId w:val="1"/>
  </w:num>
  <w:num w:numId="5" w16cid:durableId="1059086441">
    <w:abstractNumId w:val="0"/>
  </w:num>
  <w:num w:numId="6" w16cid:durableId="1830558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C9"/>
    <w:rsid w:val="000C1F5A"/>
    <w:rsid w:val="000D0B44"/>
    <w:rsid w:val="000E4F69"/>
    <w:rsid w:val="000F1982"/>
    <w:rsid w:val="0012016A"/>
    <w:rsid w:val="001259C9"/>
    <w:rsid w:val="001B1EFE"/>
    <w:rsid w:val="001E2BE6"/>
    <w:rsid w:val="0020005F"/>
    <w:rsid w:val="00205BD7"/>
    <w:rsid w:val="002A325C"/>
    <w:rsid w:val="003108D2"/>
    <w:rsid w:val="00342411"/>
    <w:rsid w:val="003507F0"/>
    <w:rsid w:val="00353662"/>
    <w:rsid w:val="00363AD9"/>
    <w:rsid w:val="003A0CB8"/>
    <w:rsid w:val="004056C5"/>
    <w:rsid w:val="004D5D42"/>
    <w:rsid w:val="005D7A08"/>
    <w:rsid w:val="00613A83"/>
    <w:rsid w:val="00617D96"/>
    <w:rsid w:val="0065768D"/>
    <w:rsid w:val="00673105"/>
    <w:rsid w:val="006E1600"/>
    <w:rsid w:val="00783F19"/>
    <w:rsid w:val="007B0101"/>
    <w:rsid w:val="007F6F88"/>
    <w:rsid w:val="00841A59"/>
    <w:rsid w:val="008741A7"/>
    <w:rsid w:val="00875906"/>
    <w:rsid w:val="008A01D4"/>
    <w:rsid w:val="008C6C86"/>
    <w:rsid w:val="008D4774"/>
    <w:rsid w:val="00907339"/>
    <w:rsid w:val="00994812"/>
    <w:rsid w:val="00A84663"/>
    <w:rsid w:val="00AC5E95"/>
    <w:rsid w:val="00B22A62"/>
    <w:rsid w:val="00B46CF8"/>
    <w:rsid w:val="00B66DD3"/>
    <w:rsid w:val="00BD3FA1"/>
    <w:rsid w:val="00BE4559"/>
    <w:rsid w:val="00C80FE3"/>
    <w:rsid w:val="00C83903"/>
    <w:rsid w:val="00C865E2"/>
    <w:rsid w:val="00CC505C"/>
    <w:rsid w:val="00CF34AE"/>
    <w:rsid w:val="00D22BD8"/>
    <w:rsid w:val="00D464AC"/>
    <w:rsid w:val="00D7199B"/>
    <w:rsid w:val="00DB37AC"/>
    <w:rsid w:val="00DD202C"/>
    <w:rsid w:val="00E349D1"/>
    <w:rsid w:val="00E51DD6"/>
    <w:rsid w:val="00E84776"/>
    <w:rsid w:val="00EA5D29"/>
    <w:rsid w:val="00F15D71"/>
    <w:rsid w:val="00F2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4E1E20-5D2C-42AF-88D8-A092148E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259C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1259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259C9"/>
    <w:pPr>
      <w:ind w:left="720" w:hanging="7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25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259C9"/>
  </w:style>
  <w:style w:type="character" w:styleId="Hipercze">
    <w:name w:val="Hyperlink"/>
    <w:uiPriority w:val="99"/>
    <w:unhideWhenUsed/>
    <w:rsid w:val="001259C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259C9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205B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3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Sodo</dc:creator>
  <cp:keywords/>
  <dc:description/>
  <cp:lastModifiedBy>Patrycja Matuszewska</cp:lastModifiedBy>
  <cp:revision>2</cp:revision>
  <dcterms:created xsi:type="dcterms:W3CDTF">2023-04-14T12:44:00Z</dcterms:created>
  <dcterms:modified xsi:type="dcterms:W3CDTF">2023-04-14T12:44:00Z</dcterms:modified>
</cp:coreProperties>
</file>