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1782CECB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10133E">
        <w:rPr>
          <w:rFonts w:ascii="Cambria" w:eastAsia="Times New Roman" w:hAnsi="Cambria" w:cs="Arial"/>
          <w:bCs/>
          <w:lang w:eastAsia="pl-PL"/>
        </w:rPr>
        <w:t>Biała Podlaska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10133E">
        <w:rPr>
          <w:rFonts w:ascii="Cambria" w:eastAsia="Times New Roman" w:hAnsi="Cambria" w:cs="Arial"/>
          <w:bCs/>
          <w:lang w:eastAsia="pl-PL"/>
        </w:rPr>
        <w:t>2024”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12A4BC16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5701D629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D304F" w14:textId="77777777" w:rsidR="006527B1" w:rsidRDefault="006527B1" w:rsidP="00473719">
      <w:pPr>
        <w:spacing w:after="0" w:line="240" w:lineRule="auto"/>
      </w:pPr>
      <w:r>
        <w:separator/>
      </w:r>
    </w:p>
  </w:endnote>
  <w:endnote w:type="continuationSeparator" w:id="0">
    <w:p w14:paraId="682B03D0" w14:textId="77777777" w:rsidR="006527B1" w:rsidRDefault="006527B1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31ACBC4C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133E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3A869" w14:textId="77777777" w:rsidR="006527B1" w:rsidRDefault="006527B1" w:rsidP="00473719">
      <w:pPr>
        <w:spacing w:after="0" w:line="240" w:lineRule="auto"/>
      </w:pPr>
      <w:r>
        <w:separator/>
      </w:r>
    </w:p>
  </w:footnote>
  <w:footnote w:type="continuationSeparator" w:id="0">
    <w:p w14:paraId="6A6E18BC" w14:textId="77777777" w:rsidR="006527B1" w:rsidRDefault="006527B1" w:rsidP="00473719">
      <w:pPr>
        <w:spacing w:after="0" w:line="240" w:lineRule="auto"/>
      </w:pPr>
      <w:r>
        <w:continuationSeparator/>
      </w:r>
    </w:p>
  </w:footnote>
  <w:footnote w:id="1">
    <w:p w14:paraId="58529A1D" w14:textId="6BD8BD58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C15FCE">
        <w:rPr>
          <w:rFonts w:ascii="Cambria" w:hAnsi="Cambria" w:cs="Arial"/>
          <w:sz w:val="16"/>
          <w:szCs w:val="16"/>
        </w:rPr>
        <w:t xml:space="preserve"> lit a)-d), art </w:t>
      </w:r>
      <w:r w:rsidRPr="00A10F65">
        <w:rPr>
          <w:rFonts w:ascii="Cambria" w:hAnsi="Cambria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 w:rsidR="00C15FCE">
        <w:rPr>
          <w:rFonts w:ascii="Cambria" w:hAnsi="Cambria" w:cs="Arial"/>
          <w:sz w:val="16"/>
          <w:szCs w:val="16"/>
        </w:rPr>
        <w:t xml:space="preserve"> oraz tytułu VII rozporządzenia (UE, Euratom) 2018/1046 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A196B"/>
    <w:rsid w:val="0010133E"/>
    <w:rsid w:val="001336FC"/>
    <w:rsid w:val="00203CB6"/>
    <w:rsid w:val="0020585B"/>
    <w:rsid w:val="002C757B"/>
    <w:rsid w:val="003E4F31"/>
    <w:rsid w:val="003F7B3E"/>
    <w:rsid w:val="00473719"/>
    <w:rsid w:val="00477FBC"/>
    <w:rsid w:val="004F3ACA"/>
    <w:rsid w:val="00532D30"/>
    <w:rsid w:val="006527B1"/>
    <w:rsid w:val="006B7E8C"/>
    <w:rsid w:val="00706C21"/>
    <w:rsid w:val="00735501"/>
    <w:rsid w:val="007643A6"/>
    <w:rsid w:val="00791FD5"/>
    <w:rsid w:val="007A2E83"/>
    <w:rsid w:val="008662F3"/>
    <w:rsid w:val="00A10088"/>
    <w:rsid w:val="00A10F65"/>
    <w:rsid w:val="00A2554E"/>
    <w:rsid w:val="00A83F61"/>
    <w:rsid w:val="00AA6089"/>
    <w:rsid w:val="00B30432"/>
    <w:rsid w:val="00B36A01"/>
    <w:rsid w:val="00C15FCE"/>
    <w:rsid w:val="00C66B30"/>
    <w:rsid w:val="00D574EF"/>
    <w:rsid w:val="00D82B0D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Telaczyński</cp:lastModifiedBy>
  <cp:revision>2</cp:revision>
  <dcterms:created xsi:type="dcterms:W3CDTF">2023-10-24T19:07:00Z</dcterms:created>
  <dcterms:modified xsi:type="dcterms:W3CDTF">2023-10-24T19:07:00Z</dcterms:modified>
</cp:coreProperties>
</file>