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9862554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01844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17 stycznia 2025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01844" w:rsidRPr="00A01844" w:rsidRDefault="00A01844" w:rsidP="00A0184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01844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DOOŚ-WDŚZIL.420.28.2023.MKR.22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01844" w:rsidRPr="00A01844" w:rsidRDefault="00A01844" w:rsidP="00A0184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1844">
        <w:rPr>
          <w:rFonts w:asciiTheme="minorHAnsi" w:hAnsiTheme="minorHAnsi" w:cstheme="minorHAnsi"/>
          <w:bCs/>
          <w:color w:val="000000"/>
          <w:sz w:val="24"/>
          <w:szCs w:val="24"/>
        </w:rPr>
        <w:t>Generaln</w:t>
      </w:r>
      <w:bookmarkStart w:id="0" w:name="_GoBack"/>
      <w:bookmarkEnd w:id="0"/>
      <w:r w:rsidRPr="00A0184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Dyrektor Ochrony Środowiska, na podstawie art. 49 § 1 ustawy z dnia 14 czerwca 1960 r. </w:t>
      </w:r>
      <w:r w:rsidRPr="00A01844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– </w:t>
      </w:r>
      <w:r w:rsidRPr="00A0184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Kodeks postępowania administracyjnego</w:t>
      </w:r>
      <w:r w:rsidRPr="00A0184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2024 r. poz. 572), dalej k.p.a., w związku z art. 74 ust. 3 ustawy z dnia 3 października 2008 r. </w:t>
      </w:r>
      <w:r w:rsidRPr="00A0184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A0184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2024 r. poz. 1112, ze zm.), dalej </w:t>
      </w:r>
      <w:r w:rsidRPr="00A0184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u.o.o.ś., </w:t>
      </w:r>
      <w:r w:rsidRPr="00A0184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zawiadamia strony postępowania, że postanowieniem z 16 stycznia 2025 r., znak: DOOŚ-WDŚZIL.420.28.2023.MKR.21, wstrzymał natychmiastowe wykonanie </w:t>
      </w:r>
      <w:r w:rsidRPr="00A0184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decyzji Regionalnego Dyrektora Ochrony Środowiska w Poznaniu z 30 sierpnia 2023 r., znak: WOO-II.420.8.2021.JC.85, o środowiskowych uwarunkowaniach realizacji przedsięwzięcia pn.: „Budowa drogi ekspresowej S11 na odcinku Szczecinek – Piła”</w:t>
      </w:r>
      <w:r w:rsidRPr="00A0184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</w:p>
    <w:p w:rsidR="00A01844" w:rsidRPr="00A01844" w:rsidRDefault="00A01844" w:rsidP="00A0184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1844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A01844" w:rsidRPr="00A01844" w:rsidRDefault="00A01844" w:rsidP="00A0184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1844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Poznaniu lub w sposób wskazany w art. 49b § 1 k.p.a.</w:t>
      </w:r>
    </w:p>
    <w:p w:rsidR="00457259" w:rsidRDefault="00457259" w:rsidP="0045725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  <w:r w:rsidRPr="00A01844">
        <w:rPr>
          <w:rFonts w:ascii="Calibri" w:eastAsia="Calibri" w:hAnsi="Calibri"/>
          <w:lang w:eastAsia="en-US"/>
        </w:rPr>
        <w:t>Z upoważnienia</w:t>
      </w: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  <w:r w:rsidRPr="00A01844">
        <w:rPr>
          <w:rFonts w:ascii="Calibri" w:eastAsia="Calibri" w:hAnsi="Calibri"/>
          <w:lang w:eastAsia="en-US"/>
        </w:rPr>
        <w:t>Generalnego Dyrektora Ochrony Środowiska</w:t>
      </w: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  <w:r w:rsidRPr="00A01844">
        <w:rPr>
          <w:rFonts w:ascii="Calibri" w:eastAsia="Calibri" w:hAnsi="Calibri"/>
          <w:lang w:eastAsia="en-US"/>
        </w:rPr>
        <w:t>KATARZYNA BIŃKOWSKA</w:t>
      </w: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  <w:r w:rsidRPr="00A01844">
        <w:rPr>
          <w:rFonts w:ascii="Calibri" w:eastAsia="Calibri" w:hAnsi="Calibri"/>
          <w:lang w:eastAsia="en-US"/>
        </w:rPr>
        <w:t>Naczelnik Wydziału</w:t>
      </w: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  <w:r w:rsidRPr="00A01844">
        <w:rPr>
          <w:rFonts w:ascii="Calibri" w:eastAsia="Calibri" w:hAnsi="Calibri"/>
          <w:lang w:eastAsia="en-US"/>
        </w:rPr>
        <w:t>Departament Ocen Oddziaływania na Środowisko</w:t>
      </w: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  <w:r w:rsidRPr="00A01844">
        <w:rPr>
          <w:rFonts w:ascii="Calibri" w:eastAsia="Calibri" w:hAnsi="Calibri"/>
          <w:lang w:eastAsia="en-US"/>
        </w:rPr>
        <w:t>/podpis elektroniczny/</w:t>
      </w: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/>
          <w:lang w:eastAsia="en-US"/>
        </w:rPr>
      </w:pP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 w:cs="Calibri"/>
          <w:lang w:eastAsia="en-US"/>
        </w:rPr>
      </w:pPr>
      <w:r w:rsidRPr="00A01844">
        <w:rPr>
          <w:rFonts w:ascii="Calibri" w:eastAsia="Calibri" w:hAnsi="Calibri" w:cs="Calibri"/>
          <w:lang w:eastAsia="en-US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01844" w:rsidRPr="00A01844" w:rsidRDefault="00A01844" w:rsidP="00A01844">
      <w:pPr>
        <w:pStyle w:val="Bezodstpw1"/>
        <w:spacing w:after="60"/>
        <w:jc w:val="both"/>
        <w:rPr>
          <w:rFonts w:ascii="Calibri" w:eastAsia="Calibri" w:hAnsi="Calibri" w:cs="Calibri"/>
          <w:lang w:eastAsia="en-US"/>
        </w:rPr>
      </w:pPr>
      <w:r w:rsidRPr="00A01844">
        <w:rPr>
          <w:rFonts w:ascii="Calibri" w:eastAsia="Calibri" w:hAnsi="Calibri" w:cs="Calibri"/>
          <w:lang w:eastAsia="en-US"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985B8F" w:rsidRPr="00A01844" w:rsidRDefault="00A01844" w:rsidP="00A01844">
      <w:pPr>
        <w:pStyle w:val="Bezodstpw1"/>
        <w:spacing w:after="60"/>
        <w:jc w:val="both"/>
        <w:rPr>
          <w:rFonts w:ascii="Calibri" w:hAnsi="Calibri" w:cs="Calibri"/>
          <w:bCs/>
        </w:rPr>
      </w:pPr>
      <w:r w:rsidRPr="00A01844">
        <w:rPr>
          <w:rFonts w:ascii="Calibri" w:eastAsia="Calibri" w:hAnsi="Calibri" w:cs="Calibri"/>
          <w:lang w:eastAsia="en-US"/>
        </w:rPr>
        <w:t>Art. 74 ust. 3 u.o.o.ś. Jeżeli liczba stron postępowania w sprawie wydania decyzji o środowiskowych uwarunkowaniach lub innego postępowania dotyczącego tej decyzji przekracza 10, stosuje się art. 49 Kodeksu</w:t>
      </w:r>
      <w:r w:rsidRPr="00A01844">
        <w:rPr>
          <w:rFonts w:ascii="Calibri" w:eastAsia="Calibri" w:hAnsi="Calibri" w:cs="Calibri"/>
          <w:lang w:eastAsia="en-US"/>
        </w:rPr>
        <w:t xml:space="preserve"> postępowania administracyjnego.</w:t>
      </w:r>
    </w:p>
    <w:sectPr w:rsidR="00985B8F" w:rsidRPr="00A01844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0184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0184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0184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0184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0184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01844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86BEF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E801-EBB1-4EFF-AA08-4130ACE5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2025-01-17T12:26:00Z</dcterms:created>
  <dcterms:modified xsi:type="dcterms:W3CDTF">2025-01-17T12:26:00Z</dcterms:modified>
</cp:coreProperties>
</file>