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9C73" w14:textId="77777777" w:rsidR="000E6890" w:rsidRPr="000E6890" w:rsidRDefault="00047458" w:rsidP="00636B57">
      <w:pPr>
        <w:keepNext/>
      </w:pPr>
      <w:bookmarkStart w:id="0" w:name="_GoBack"/>
      <w:bookmarkEnd w:id="0"/>
      <w:r>
        <w:t>RM-111-176-19</w:t>
      </w:r>
    </w:p>
    <w:p w14:paraId="3A13D480" w14:textId="77777777" w:rsidR="000E6890" w:rsidRPr="00382C7A" w:rsidRDefault="000E6890" w:rsidP="000E6890">
      <w:pPr>
        <w:pStyle w:val="OZNRODZAKTUtznustawalubrozporzdzenieiorganwydajcy"/>
      </w:pPr>
      <w:r w:rsidRPr="00382C7A">
        <w:t xml:space="preserve">UCHWAŁA Nr </w:t>
      </w:r>
      <w:r w:rsidR="00047458">
        <w:t>1</w:t>
      </w:r>
      <w:r>
        <w:t>/2020</w:t>
      </w:r>
    </w:p>
    <w:p w14:paraId="25CBFB7B" w14:textId="77777777" w:rsidR="000E6890" w:rsidRPr="00382C7A" w:rsidRDefault="000E6890" w:rsidP="000E6890">
      <w:pPr>
        <w:pStyle w:val="OZNRODZAKTUtznustawalubrozporzdzenieiorganwydajcy"/>
      </w:pPr>
      <w:r w:rsidRPr="00382C7A">
        <w:t>Rady Ministrów</w:t>
      </w:r>
    </w:p>
    <w:p w14:paraId="1D7B7461" w14:textId="77777777" w:rsidR="000E6890" w:rsidRPr="00382C7A" w:rsidRDefault="000E6890" w:rsidP="000E6890">
      <w:pPr>
        <w:pStyle w:val="DATAAKTUdatauchwalenialubwydaniaaktu"/>
      </w:pPr>
      <w:r w:rsidRPr="00382C7A">
        <w:t xml:space="preserve">z dnia </w:t>
      </w:r>
      <w:r w:rsidR="00047458">
        <w:t>7 stycznia</w:t>
      </w:r>
      <w:r>
        <w:t xml:space="preserve"> 2020 r.</w:t>
      </w:r>
    </w:p>
    <w:p w14:paraId="242C66C9" w14:textId="77777777" w:rsidR="000E6890" w:rsidRPr="00382C7A" w:rsidRDefault="000E6890" w:rsidP="00047458">
      <w:pPr>
        <w:pStyle w:val="TYTUAKTUprzedmiotregulacjiustawylubrozporzdzenia"/>
      </w:pPr>
      <w:r w:rsidRPr="00770C0E">
        <w:t xml:space="preserve">w sprawie ustanowienia programu wieloletniego pod nazwą </w:t>
      </w:r>
      <w:r>
        <w:t>„Centralny Zintegrowany Szpital Kliniczny – centrum medycyny interwencyjnej (etap I CZSK)”</w:t>
      </w:r>
    </w:p>
    <w:p w14:paraId="566FF3AD" w14:textId="77777777" w:rsidR="000E6890" w:rsidRPr="00382C7A" w:rsidRDefault="000E6890" w:rsidP="000E6890">
      <w:pPr>
        <w:pStyle w:val="NIEARTTEKSTtekstnieartykuowanynppodstprawnarozplubpreambua"/>
      </w:pPr>
      <w:r w:rsidRPr="00382C7A">
        <w:t>Na podstawie art. 136 ust. 2 ustawy z dnia 27</w:t>
      </w:r>
      <w:r w:rsidR="00047458">
        <w:t xml:space="preserve"> </w:t>
      </w:r>
      <w:r w:rsidRPr="00382C7A">
        <w:t xml:space="preserve">sierpnia 2009 r. </w:t>
      </w:r>
      <w:r w:rsidRPr="00766AB5">
        <w:t>o fina</w:t>
      </w:r>
      <w:r>
        <w:t xml:space="preserve">nsach publicznych (Dz. U. </w:t>
      </w:r>
      <w:r w:rsidRPr="00E22F2C">
        <w:t>z 2019 r. poz. 869</w:t>
      </w:r>
      <w:r w:rsidRPr="00AB452C">
        <w:t>, 1622</w:t>
      </w:r>
      <w:r>
        <w:t>,</w:t>
      </w:r>
      <w:r w:rsidRPr="00AB452C">
        <w:t xml:space="preserve"> 1649</w:t>
      </w:r>
      <w:r>
        <w:t xml:space="preserve">, 2020 i </w:t>
      </w:r>
      <w:r w:rsidRPr="00686EF3">
        <w:t>2473</w:t>
      </w:r>
      <w:r w:rsidRPr="00766AB5">
        <w:t>) Rada Ministrów uchwala, co następuje:</w:t>
      </w:r>
    </w:p>
    <w:p w14:paraId="1FE418B4" w14:textId="77777777" w:rsidR="000E6890" w:rsidRDefault="000E6890" w:rsidP="000E6890">
      <w:pPr>
        <w:pStyle w:val="ARTartustawynprozporzdzenia"/>
      </w:pPr>
      <w:r w:rsidRPr="00047458">
        <w:rPr>
          <w:rStyle w:val="Ppogrubienie"/>
        </w:rPr>
        <w:t>§ 1.</w:t>
      </w:r>
      <w:r w:rsidR="00636B57">
        <w:t> 1. </w:t>
      </w:r>
      <w:r w:rsidRPr="00766AB5">
        <w:t xml:space="preserve">Ustanawia się program wieloletni </w:t>
      </w:r>
      <w:r w:rsidRPr="00BF33E7">
        <w:t xml:space="preserve">pod nazwą </w:t>
      </w:r>
      <w:r>
        <w:t>„Centralny Zintegrowany Szpital Kliniczny – centrum medycyny interwencyjnej (etap I CZSK)”</w:t>
      </w:r>
      <w:r w:rsidRPr="00FD46A2">
        <w:t xml:space="preserve">, zwany </w:t>
      </w:r>
      <w:r w:rsidRPr="00BF33E7">
        <w:t xml:space="preserve">dalej </w:t>
      </w:r>
      <w:r>
        <w:t>„</w:t>
      </w:r>
      <w:r w:rsidRPr="00BF33E7">
        <w:t>Programem</w:t>
      </w:r>
      <w:r>
        <w:t>”</w:t>
      </w:r>
      <w:r w:rsidRPr="00BF33E7">
        <w:t>, stanowiący załącznik do uchwały</w:t>
      </w:r>
      <w:r>
        <w:t>.</w:t>
      </w:r>
    </w:p>
    <w:p w14:paraId="0C94779A" w14:textId="77777777" w:rsidR="000E6890" w:rsidRPr="00FD46A2" w:rsidRDefault="00636B57" w:rsidP="000E6890">
      <w:pPr>
        <w:pStyle w:val="USTustnpkodeksu"/>
      </w:pPr>
      <w:r>
        <w:t>2. </w:t>
      </w:r>
      <w:r w:rsidR="000E6890" w:rsidRPr="00FD46A2">
        <w:t xml:space="preserve">Celem Programu jest stworzenie warunków do realizacji nowoczesnego, racjonalnego i skutecznego leczenia, zwiększenie dostępności, jakości i kompleksowości świadczeń zdrowotnych dla pacjentów oraz jednocześnie stworzenie nowoczesnego i kompleksowego zaplecza dla realizacji kształcenia studentów przez budowę nowego obiektu szpitalnego – Centralnego Zintegrowanego Szpitala Klinicznego – centrum medycyny </w:t>
      </w:r>
      <w:r w:rsidR="000E6890">
        <w:t>interwencyjnej, z</w:t>
      </w:r>
      <w:r>
        <w:t> </w:t>
      </w:r>
      <w:r w:rsidR="000E6890">
        <w:t>utworzeniem szpitalnego oddziału r</w:t>
      </w:r>
      <w:r w:rsidR="000E6890" w:rsidRPr="00FD46A2">
        <w:t xml:space="preserve">atunkowego, do którego zostanie przeniesiona działalność dwóch szpitali klinicznych Uniwersytetu Medycznego </w:t>
      </w:r>
      <w:r w:rsidR="000E6890">
        <w:t xml:space="preserve">im. Karola Marcinkowskiego </w:t>
      </w:r>
      <w:r>
        <w:t>w </w:t>
      </w:r>
      <w:r w:rsidR="000E6890" w:rsidRPr="00FD46A2">
        <w:t>Poznaniu.</w:t>
      </w:r>
    </w:p>
    <w:p w14:paraId="36BD09FD" w14:textId="77777777" w:rsidR="000E6890" w:rsidRDefault="000E6890" w:rsidP="000E6890">
      <w:pPr>
        <w:pStyle w:val="ARTartustawynprozporzdzenia"/>
      </w:pPr>
      <w:r w:rsidRPr="00047458">
        <w:rPr>
          <w:rStyle w:val="Ppogrubienie"/>
        </w:rPr>
        <w:t>§</w:t>
      </w:r>
      <w:r w:rsidR="00047458">
        <w:rPr>
          <w:rStyle w:val="Ppogrubienie"/>
        </w:rPr>
        <w:t> </w:t>
      </w:r>
      <w:r w:rsidRPr="00047458">
        <w:rPr>
          <w:rStyle w:val="Ppogrubienie"/>
        </w:rPr>
        <w:t>2.</w:t>
      </w:r>
      <w:r w:rsidR="00636B57">
        <w:t> </w:t>
      </w:r>
      <w:r w:rsidRPr="00E968E1">
        <w:t xml:space="preserve">Okres realizacji Programu ustala się na lata </w:t>
      </w:r>
      <w:r>
        <w:t>2020</w:t>
      </w:r>
      <w:r w:rsidRPr="00E968E1">
        <w:t>–202</w:t>
      </w:r>
      <w:r>
        <w:t>5</w:t>
      </w:r>
      <w:r w:rsidRPr="00E968E1">
        <w:t>.</w:t>
      </w:r>
    </w:p>
    <w:p w14:paraId="0D350DD9" w14:textId="77777777" w:rsidR="000E6890" w:rsidRDefault="000E6890" w:rsidP="000E6890">
      <w:pPr>
        <w:pStyle w:val="ARTartustawynprozporzdzenia"/>
      </w:pPr>
      <w:r w:rsidRPr="00047458">
        <w:rPr>
          <w:rStyle w:val="Ppogrubienie"/>
        </w:rPr>
        <w:t>§ 3.</w:t>
      </w:r>
      <w:r w:rsidR="00636B57">
        <w:t> </w:t>
      </w:r>
      <w:r>
        <w:t xml:space="preserve">Wykonawcami </w:t>
      </w:r>
      <w:r w:rsidRPr="00BF33E7">
        <w:t xml:space="preserve">Programu </w:t>
      </w:r>
      <w:r>
        <w:t>są</w:t>
      </w:r>
      <w:r w:rsidRPr="00BF33E7">
        <w:t xml:space="preserve"> </w:t>
      </w:r>
      <w:r w:rsidRPr="00C15267">
        <w:t>Uniwersytet Medyczny im. Karola Marcinkowskiego w</w:t>
      </w:r>
      <w:r w:rsidR="00636B57">
        <w:t> </w:t>
      </w:r>
      <w:r w:rsidRPr="00C15267">
        <w:t xml:space="preserve">Poznaniu oraz </w:t>
      </w:r>
      <w:r w:rsidRPr="00FD46A2">
        <w:t>Szpital Kliniczny im. H</w:t>
      </w:r>
      <w:r>
        <w:t>eliodora</w:t>
      </w:r>
      <w:r w:rsidRPr="00FD46A2">
        <w:t xml:space="preserve"> Święcickiego </w:t>
      </w:r>
      <w:r w:rsidRPr="00C15267">
        <w:t>Uniwersytet</w:t>
      </w:r>
      <w:r>
        <w:t>u Medycznego</w:t>
      </w:r>
      <w:r w:rsidRPr="00FD46A2">
        <w:t xml:space="preserve"> </w:t>
      </w:r>
      <w:r w:rsidR="00636B57">
        <w:t>im. </w:t>
      </w:r>
      <w:r w:rsidRPr="00C15267">
        <w:t xml:space="preserve">Karola Marcinkowskiego </w:t>
      </w:r>
      <w:r w:rsidRPr="00FD46A2">
        <w:t>w Poznaniu</w:t>
      </w:r>
      <w:r w:rsidRPr="00C15267">
        <w:t xml:space="preserve"> jako inwestorzy.</w:t>
      </w:r>
    </w:p>
    <w:p w14:paraId="4760F6A1" w14:textId="77777777" w:rsidR="000E6890" w:rsidRDefault="000E6890" w:rsidP="000E6890">
      <w:pPr>
        <w:pStyle w:val="ARTartustawynprozporzdzenia"/>
      </w:pPr>
      <w:r w:rsidRPr="00047458">
        <w:rPr>
          <w:rStyle w:val="Ppogrubienie"/>
        </w:rPr>
        <w:t>§ 4.</w:t>
      </w:r>
      <w:r w:rsidR="00636B57">
        <w:rPr>
          <w:rStyle w:val="Ppogrubienie"/>
        </w:rPr>
        <w:t> </w:t>
      </w:r>
      <w:r w:rsidRPr="00BF33E7">
        <w:t>Nadzór nad realizacją Programu sprawuje minister właściwy do spraw zdrowia</w:t>
      </w:r>
      <w:r w:rsidRPr="00382C7A">
        <w:t>.</w:t>
      </w:r>
    </w:p>
    <w:p w14:paraId="6DE24C30" w14:textId="77777777" w:rsidR="000E6890" w:rsidRDefault="000E6890" w:rsidP="00047458">
      <w:pPr>
        <w:pStyle w:val="ARTartustawynprozporzdzenia"/>
        <w:keepNext/>
      </w:pPr>
      <w:r w:rsidRPr="00047458">
        <w:rPr>
          <w:rStyle w:val="Ppogrubienie"/>
        </w:rPr>
        <w:t>§ 5.</w:t>
      </w:r>
      <w:r w:rsidR="00636B57">
        <w:t> 1. </w:t>
      </w:r>
      <w:r w:rsidRPr="00240682">
        <w:t xml:space="preserve">Wartość kosztorysowa Programu wynosi </w:t>
      </w:r>
      <w:r>
        <w:t>590</w:t>
      </w:r>
      <w:r w:rsidR="00047458">
        <w:t xml:space="preserve"> </w:t>
      </w:r>
      <w:r>
        <w:t>978</w:t>
      </w:r>
      <w:r w:rsidRPr="00195991">
        <w:t xml:space="preserve"> </w:t>
      </w:r>
      <w:r w:rsidRPr="00240682">
        <w:t>tys. zł, w tym</w:t>
      </w:r>
      <w:r>
        <w:t xml:space="preserve"> nakłady:</w:t>
      </w:r>
    </w:p>
    <w:p w14:paraId="1D91B524" w14:textId="77777777" w:rsidR="000E6890" w:rsidRDefault="000E6890" w:rsidP="000E6890">
      <w:pPr>
        <w:pStyle w:val="PKTpunkt"/>
      </w:pPr>
      <w:r>
        <w:t>1)</w:t>
      </w:r>
      <w:r>
        <w:tab/>
        <w:t xml:space="preserve">poniesione do końca 2019 r. wyniosły 3 873 tys. zł (w tym z budżetu Miasta Poznania </w:t>
      </w:r>
      <w:r w:rsidR="00636B57">
        <w:t>2 </w:t>
      </w:r>
      <w:r>
        <w:t>399 tys. zł, ze środków własnych inwestorów 1 474 tys. zł);</w:t>
      </w:r>
    </w:p>
    <w:p w14:paraId="79DEE889" w14:textId="77777777" w:rsidR="000E6890" w:rsidRDefault="000E6890" w:rsidP="000E6890">
      <w:pPr>
        <w:pStyle w:val="PKTpunkt"/>
      </w:pPr>
      <w:r>
        <w:t>2)</w:t>
      </w:r>
      <w:r>
        <w:tab/>
        <w:t xml:space="preserve">do poniesienia z budżetu państwa </w:t>
      </w:r>
      <w:r w:rsidRPr="00FD46A2">
        <w:t>–</w:t>
      </w:r>
      <w:r>
        <w:t xml:space="preserve"> 520 370 tys. zł;</w:t>
      </w:r>
    </w:p>
    <w:p w14:paraId="778BD464" w14:textId="77777777" w:rsidR="000E6890" w:rsidRDefault="000E6890" w:rsidP="000E6890">
      <w:pPr>
        <w:pStyle w:val="PKTpunkt"/>
      </w:pPr>
      <w:r>
        <w:t>3)</w:t>
      </w:r>
      <w:r>
        <w:tab/>
        <w:t xml:space="preserve">do poniesienia ze środków własnych inwestorów </w:t>
      </w:r>
      <w:r w:rsidRPr="00FD46A2">
        <w:t>–</w:t>
      </w:r>
      <w:r>
        <w:t xml:space="preserve"> 51 735 tys. zł;</w:t>
      </w:r>
    </w:p>
    <w:p w14:paraId="4A5FEDA6" w14:textId="77777777" w:rsidR="000E6890" w:rsidRDefault="000E6890" w:rsidP="000E6890">
      <w:pPr>
        <w:pStyle w:val="PKTpunkt"/>
      </w:pPr>
      <w:r>
        <w:lastRenderedPageBreak/>
        <w:t>4)</w:t>
      </w:r>
      <w:r>
        <w:tab/>
        <w:t xml:space="preserve">do poniesienia ze środków </w:t>
      </w:r>
      <w:r w:rsidRPr="00FD46A2">
        <w:t>Programu Operacyjne</w:t>
      </w:r>
      <w:r>
        <w:t xml:space="preserve">go Infrastruktura i Środowisko </w:t>
      </w:r>
      <w:r w:rsidR="00636B57">
        <w:br/>
      </w:r>
      <w:r>
        <w:t>2014</w:t>
      </w:r>
      <w:r w:rsidRPr="00FD46A2">
        <w:t>–</w:t>
      </w:r>
      <w:r>
        <w:t xml:space="preserve">2020 </w:t>
      </w:r>
      <w:r w:rsidRPr="00FD46A2">
        <w:t>–</w:t>
      </w:r>
      <w:r>
        <w:t xml:space="preserve"> 15 000 tys. zł.</w:t>
      </w:r>
    </w:p>
    <w:p w14:paraId="5D2CD3BE" w14:textId="77777777" w:rsidR="000E6890" w:rsidRPr="00240682" w:rsidRDefault="00636B57" w:rsidP="00047458">
      <w:pPr>
        <w:pStyle w:val="USTustnpkodeksu"/>
        <w:keepNext/>
      </w:pPr>
      <w:r>
        <w:t>2. </w:t>
      </w:r>
      <w:r w:rsidR="000E6890">
        <w:t xml:space="preserve">Nakłady do poniesienia z budżetu państwa, </w:t>
      </w:r>
      <w:r>
        <w:t xml:space="preserve">o których mowa w ust. 1 pkt 2, </w:t>
      </w:r>
      <w:r w:rsidR="004E09C5">
        <w:t>w </w:t>
      </w:r>
      <w:r w:rsidR="000E6890">
        <w:t>poszczególnych latach wyniosą:</w:t>
      </w:r>
    </w:p>
    <w:p w14:paraId="1BC40315" w14:textId="77777777" w:rsidR="000E6890" w:rsidRDefault="000E6890" w:rsidP="000E6890">
      <w:pPr>
        <w:pStyle w:val="PKTpunkt"/>
      </w:pPr>
      <w:r w:rsidRPr="00240682">
        <w:t>1)</w:t>
      </w:r>
      <w:r w:rsidRPr="00FD46A2">
        <w:tab/>
      </w:r>
      <w:r>
        <w:t xml:space="preserve">2020 r. </w:t>
      </w:r>
      <w:r w:rsidRPr="00FD46A2">
        <w:t>–</w:t>
      </w:r>
      <w:r>
        <w:t xml:space="preserve"> 5 000 tys. zł;</w:t>
      </w:r>
    </w:p>
    <w:p w14:paraId="49B6F50D" w14:textId="77777777" w:rsidR="000E6890" w:rsidRDefault="000E6890" w:rsidP="000E6890">
      <w:pPr>
        <w:pStyle w:val="PKTpunkt"/>
      </w:pPr>
      <w:r>
        <w:t>2</w:t>
      </w:r>
      <w:r w:rsidRPr="00240682">
        <w:t>)</w:t>
      </w:r>
      <w:r w:rsidRPr="00FD46A2">
        <w:tab/>
      </w:r>
      <w:r>
        <w:t xml:space="preserve">2021 r. </w:t>
      </w:r>
      <w:r w:rsidRPr="00FD46A2">
        <w:t>–</w:t>
      </w:r>
      <w:r>
        <w:t xml:space="preserve"> 65 000 tys. zł;</w:t>
      </w:r>
    </w:p>
    <w:p w14:paraId="0AE3C4F3" w14:textId="77777777" w:rsidR="000E6890" w:rsidRDefault="000E6890" w:rsidP="000E6890">
      <w:pPr>
        <w:pStyle w:val="PKTpunkt"/>
      </w:pPr>
      <w:r>
        <w:t>3</w:t>
      </w:r>
      <w:r w:rsidRPr="00240682">
        <w:t>)</w:t>
      </w:r>
      <w:r w:rsidRPr="00FD46A2">
        <w:tab/>
      </w:r>
      <w:r>
        <w:t xml:space="preserve">2022 r. </w:t>
      </w:r>
      <w:r w:rsidRPr="00FD46A2">
        <w:t>–</w:t>
      </w:r>
      <w:r>
        <w:t xml:space="preserve"> 50 000 tys. zł;</w:t>
      </w:r>
    </w:p>
    <w:p w14:paraId="5F074DDB" w14:textId="77777777" w:rsidR="000E6890" w:rsidRDefault="000E6890" w:rsidP="000E6890">
      <w:pPr>
        <w:pStyle w:val="PKTpunkt"/>
      </w:pPr>
      <w:r>
        <w:t>4</w:t>
      </w:r>
      <w:r w:rsidRPr="00240682">
        <w:t>)</w:t>
      </w:r>
      <w:r w:rsidRPr="00FD46A2">
        <w:tab/>
      </w:r>
      <w:r>
        <w:t xml:space="preserve">2023 r. </w:t>
      </w:r>
      <w:r w:rsidRPr="00FD46A2">
        <w:t>–</w:t>
      </w:r>
      <w:r>
        <w:t xml:space="preserve"> 100 370 tys. zł;</w:t>
      </w:r>
    </w:p>
    <w:p w14:paraId="3642B183" w14:textId="77777777" w:rsidR="000E6890" w:rsidRDefault="000E6890" w:rsidP="000E6890">
      <w:pPr>
        <w:pStyle w:val="PKTpunkt"/>
      </w:pPr>
      <w:r>
        <w:t>5</w:t>
      </w:r>
      <w:r w:rsidRPr="00240682">
        <w:t>)</w:t>
      </w:r>
      <w:r w:rsidRPr="00FD46A2">
        <w:tab/>
      </w:r>
      <w:r>
        <w:t xml:space="preserve">2024 r. </w:t>
      </w:r>
      <w:r w:rsidRPr="00FD46A2">
        <w:t>–</w:t>
      </w:r>
      <w:r>
        <w:t xml:space="preserve"> 150 000 tys. zł;</w:t>
      </w:r>
    </w:p>
    <w:p w14:paraId="37A0B818" w14:textId="77777777" w:rsidR="000E6890" w:rsidRDefault="000E6890" w:rsidP="000E6890">
      <w:pPr>
        <w:pStyle w:val="PKTpunkt"/>
      </w:pPr>
      <w:r>
        <w:t>6</w:t>
      </w:r>
      <w:r w:rsidRPr="00240682">
        <w:t>)</w:t>
      </w:r>
      <w:r w:rsidRPr="00FD46A2">
        <w:tab/>
      </w:r>
      <w:r>
        <w:t xml:space="preserve">2025 r. </w:t>
      </w:r>
      <w:r w:rsidRPr="00FD46A2">
        <w:t>–</w:t>
      </w:r>
      <w:r>
        <w:t xml:space="preserve"> 150 000 tys. zł.</w:t>
      </w:r>
    </w:p>
    <w:p w14:paraId="2BC351D4" w14:textId="77777777" w:rsidR="000E6890" w:rsidRPr="00773F9F" w:rsidRDefault="000E6890" w:rsidP="00047458">
      <w:pPr>
        <w:pStyle w:val="USTustnpkodeksu"/>
        <w:keepNext/>
      </w:pPr>
      <w:r>
        <w:t>3.</w:t>
      </w:r>
      <w:r w:rsidR="00636B57">
        <w:t> </w:t>
      </w:r>
      <w:r>
        <w:t>Nakłady do poniesienia ze środków własnych inwestorów, o których mowa w ust. 1 pkt 3, w poszczególnych latach wyniosą:</w:t>
      </w:r>
    </w:p>
    <w:p w14:paraId="7F26F513" w14:textId="77777777" w:rsidR="000E6890" w:rsidRDefault="000E6890" w:rsidP="000E6890">
      <w:pPr>
        <w:pStyle w:val="PKTpunkt"/>
      </w:pPr>
      <w:r w:rsidRPr="00240682">
        <w:t>1)</w:t>
      </w:r>
      <w:r w:rsidRPr="00FD46A2">
        <w:tab/>
      </w:r>
      <w:r>
        <w:t xml:space="preserve">2020 r. </w:t>
      </w:r>
      <w:r w:rsidRPr="00FD46A2">
        <w:t>–</w:t>
      </w:r>
      <w:r>
        <w:t xml:space="preserve"> 1 439 tys. zł;</w:t>
      </w:r>
    </w:p>
    <w:p w14:paraId="1494C98C" w14:textId="77777777" w:rsidR="000E6890" w:rsidRDefault="000E6890" w:rsidP="000E6890">
      <w:pPr>
        <w:pStyle w:val="PKTpunkt"/>
      </w:pPr>
      <w:r>
        <w:t>2</w:t>
      </w:r>
      <w:r w:rsidRPr="00240682">
        <w:t>)</w:t>
      </w:r>
      <w:r w:rsidRPr="00FD46A2">
        <w:tab/>
      </w:r>
      <w:r>
        <w:t xml:space="preserve">2021 r. </w:t>
      </w:r>
      <w:r w:rsidRPr="00FD46A2">
        <w:t>–</w:t>
      </w:r>
      <w:r>
        <w:t xml:space="preserve"> 18 500 tys. zł;</w:t>
      </w:r>
    </w:p>
    <w:p w14:paraId="2B04CC37" w14:textId="77777777" w:rsidR="000E6890" w:rsidRPr="00FD46A2" w:rsidRDefault="000E6890" w:rsidP="000E6890">
      <w:pPr>
        <w:pStyle w:val="PKTpunkt"/>
      </w:pPr>
      <w:r>
        <w:t>3</w:t>
      </w:r>
      <w:r w:rsidRPr="00240682">
        <w:t>)</w:t>
      </w:r>
      <w:r w:rsidRPr="00FD46A2">
        <w:tab/>
      </w:r>
      <w:r>
        <w:t xml:space="preserve">2022 r. </w:t>
      </w:r>
      <w:r w:rsidRPr="00FD46A2">
        <w:t>–</w:t>
      </w:r>
      <w:r>
        <w:t xml:space="preserve"> 31 796 tys. zł.</w:t>
      </w:r>
    </w:p>
    <w:p w14:paraId="721B10FA" w14:textId="77777777" w:rsidR="000E6890" w:rsidRPr="00FD46A2" w:rsidRDefault="00636B57" w:rsidP="00047458">
      <w:pPr>
        <w:pStyle w:val="USTustnpkodeksu"/>
        <w:keepNext/>
      </w:pPr>
      <w:r>
        <w:t>4. </w:t>
      </w:r>
      <w:r w:rsidR="000E6890">
        <w:t xml:space="preserve">Nakłady do poniesienia ze środków </w:t>
      </w:r>
      <w:r w:rsidR="000E6890" w:rsidRPr="00FD46A2">
        <w:t>Programu Operacyjne</w:t>
      </w:r>
      <w:r w:rsidR="000E6890">
        <w:t xml:space="preserve">go Infrastruktura </w:t>
      </w:r>
      <w:r>
        <w:br/>
      </w:r>
      <w:r w:rsidR="000E6890">
        <w:t>i</w:t>
      </w:r>
      <w:r w:rsidR="00047458">
        <w:t xml:space="preserve"> </w:t>
      </w:r>
      <w:r w:rsidR="000E6890">
        <w:t>Środowisko 2014</w:t>
      </w:r>
      <w:r w:rsidR="000E6890" w:rsidRPr="00FD46A2">
        <w:t>–</w:t>
      </w:r>
      <w:r w:rsidR="000E6890">
        <w:t>2020, o których mowa w ust. 1 pkt 4, w poszczególnych latach wyniosą:</w:t>
      </w:r>
    </w:p>
    <w:p w14:paraId="13672D1A" w14:textId="77777777" w:rsidR="000E6890" w:rsidRDefault="000E6890" w:rsidP="000E6890">
      <w:pPr>
        <w:pStyle w:val="PKTpunkt"/>
      </w:pPr>
      <w:r>
        <w:t>1</w:t>
      </w:r>
      <w:r w:rsidRPr="00240682">
        <w:t>)</w:t>
      </w:r>
      <w:r w:rsidRPr="00FD46A2">
        <w:tab/>
      </w:r>
      <w:r>
        <w:t xml:space="preserve">2020 r. </w:t>
      </w:r>
      <w:r w:rsidRPr="00FD46A2">
        <w:t>–</w:t>
      </w:r>
      <w:r>
        <w:t xml:space="preserve"> 5 625 tys. zł;</w:t>
      </w:r>
    </w:p>
    <w:p w14:paraId="7839EFAC" w14:textId="77777777" w:rsidR="000E6890" w:rsidRDefault="000E6890" w:rsidP="000E6890">
      <w:pPr>
        <w:pStyle w:val="PKTpunkt"/>
      </w:pPr>
      <w:r>
        <w:t>2</w:t>
      </w:r>
      <w:r w:rsidRPr="00240682">
        <w:t>)</w:t>
      </w:r>
      <w:r w:rsidRPr="00FD46A2">
        <w:tab/>
      </w:r>
      <w:r>
        <w:t xml:space="preserve">2021 r. </w:t>
      </w:r>
      <w:r w:rsidRPr="00FD46A2">
        <w:t>–</w:t>
      </w:r>
      <w:r>
        <w:t xml:space="preserve"> 7 500 tys. zł;</w:t>
      </w:r>
    </w:p>
    <w:p w14:paraId="61AC8049" w14:textId="77777777" w:rsidR="000E6890" w:rsidRPr="00FD46A2" w:rsidRDefault="000E6890" w:rsidP="000E6890">
      <w:pPr>
        <w:pStyle w:val="PKTpunkt"/>
      </w:pPr>
      <w:r>
        <w:t>3</w:t>
      </w:r>
      <w:r w:rsidRPr="00240682">
        <w:t>)</w:t>
      </w:r>
      <w:r w:rsidRPr="00FD46A2">
        <w:tab/>
      </w:r>
      <w:r>
        <w:t xml:space="preserve">2022 r. </w:t>
      </w:r>
      <w:r w:rsidRPr="00FD46A2">
        <w:t>–</w:t>
      </w:r>
      <w:r>
        <w:t xml:space="preserve"> 1 875 tys. zł.</w:t>
      </w:r>
    </w:p>
    <w:p w14:paraId="31C25274" w14:textId="77777777" w:rsidR="000E6890" w:rsidRDefault="000E6890" w:rsidP="000E6890">
      <w:pPr>
        <w:pStyle w:val="ARTartustawynprozporzdzenia"/>
      </w:pPr>
      <w:r w:rsidRPr="00047458">
        <w:rPr>
          <w:rStyle w:val="Ppogrubienie"/>
        </w:rPr>
        <w:t>§</w:t>
      </w:r>
      <w:r w:rsidR="00047458">
        <w:rPr>
          <w:rStyle w:val="Ppogrubienie"/>
        </w:rPr>
        <w:t> </w:t>
      </w:r>
      <w:r w:rsidRPr="00047458">
        <w:rPr>
          <w:rStyle w:val="Ppogrubienie"/>
        </w:rPr>
        <w:t>6.</w:t>
      </w:r>
      <w:r w:rsidR="00636B57">
        <w:t> </w:t>
      </w:r>
      <w:r w:rsidRPr="00FD46A2">
        <w:t>Uchwała wchodzi w życie z dniem podjęcia.</w:t>
      </w:r>
    </w:p>
    <w:p w14:paraId="06E1EF21" w14:textId="77777777" w:rsidR="00047458" w:rsidRDefault="00047458" w:rsidP="00636B57">
      <w:pPr>
        <w:keepNext/>
      </w:pPr>
    </w:p>
    <w:p w14:paraId="249F874D" w14:textId="77777777" w:rsidR="00047458" w:rsidRPr="00047458" w:rsidRDefault="00047458" w:rsidP="00047458">
      <w:pPr>
        <w:pStyle w:val="NAZORGWYDnazwaorganuwydajcegoprojektowanyakt"/>
      </w:pPr>
      <w:r w:rsidRPr="00047458">
        <w:t>prezes rady ministrów</w:t>
      </w:r>
      <w:bookmarkStart w:id="1" w:name="ezdPracownikAtrybut4"/>
      <w:bookmarkEnd w:id="1"/>
    </w:p>
    <w:p w14:paraId="1716654C" w14:textId="77777777" w:rsidR="00047458" w:rsidRPr="00047458" w:rsidRDefault="00047458" w:rsidP="00517C65">
      <w:pPr>
        <w:pStyle w:val="NAZORGWYDnazwaorganuwydajcegoprojektowanyakt"/>
      </w:pPr>
      <w:r w:rsidRPr="00047458">
        <w:t>MATEUSZ MORAWIECKI</w:t>
      </w:r>
    </w:p>
    <w:p w14:paraId="5138E3A8" w14:textId="77777777" w:rsidR="00261A16" w:rsidRPr="00737F6A" w:rsidRDefault="00047458" w:rsidP="00636B57">
      <w:pPr>
        <w:pStyle w:val="ODNONIKtreodnonika"/>
        <w:ind w:firstLine="4252"/>
      </w:pPr>
      <w:r w:rsidRPr="00047458">
        <w:t>/podpisano kwalifikowanym podpisem elektronicznym/</w:t>
      </w:r>
      <w:bookmarkStart w:id="2" w:name="ezdPracownikAtrybut2"/>
      <w:bookmarkStart w:id="3" w:name="ezdPracownikNazwa"/>
      <w:bookmarkStart w:id="4" w:name="ezdPracownikStanowisko"/>
      <w:bookmarkStart w:id="5" w:name="ezdPracownikAtrybut3"/>
      <w:bookmarkEnd w:id="2"/>
      <w:bookmarkEnd w:id="3"/>
      <w:bookmarkEnd w:id="4"/>
      <w:bookmarkEnd w:id="5"/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18704" w14:textId="77777777" w:rsidR="00125BE7" w:rsidRDefault="00125BE7">
      <w:r>
        <w:separator/>
      </w:r>
    </w:p>
  </w:endnote>
  <w:endnote w:type="continuationSeparator" w:id="0">
    <w:p w14:paraId="6F293EAC" w14:textId="77777777" w:rsidR="00125BE7" w:rsidRDefault="0012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9613" w14:textId="77777777" w:rsidR="00125BE7" w:rsidRDefault="00125BE7">
      <w:r>
        <w:separator/>
      </w:r>
    </w:p>
  </w:footnote>
  <w:footnote w:type="continuationSeparator" w:id="0">
    <w:p w14:paraId="786F9EA5" w14:textId="77777777" w:rsidR="00125BE7" w:rsidRDefault="0012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A2E04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940234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90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8C7"/>
    <w:rsid w:val="00036B63"/>
    <w:rsid w:val="00037E1A"/>
    <w:rsid w:val="00043495"/>
    <w:rsid w:val="00046A75"/>
    <w:rsid w:val="00047312"/>
    <w:rsid w:val="00047458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E6890"/>
    <w:rsid w:val="000F2BE3"/>
    <w:rsid w:val="000F3D0D"/>
    <w:rsid w:val="000F6ED4"/>
    <w:rsid w:val="000F7A6E"/>
    <w:rsid w:val="001042BA"/>
    <w:rsid w:val="001044A1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5BE7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049A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09C5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2743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36B57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32F7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234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2B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6741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B58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5B4DA"/>
  <w15:docId w15:val="{6A021AD5-C191-44EE-ABD7-05D27421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58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4E09C5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wojci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D1BD2F-1805-4317-ADD8-C7E204D7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</Pages>
  <Words>449</Words>
  <Characters>2451</Characters>
  <Application>Microsoft Office Word</Application>
  <DocSecurity>4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Ćwiek Katarzyna</dc:creator>
  <cp:lastModifiedBy>Gajewska-Szymańska Joanna</cp:lastModifiedBy>
  <cp:revision>2</cp:revision>
  <cp:lastPrinted>2020-01-09T12:22:00Z</cp:lastPrinted>
  <dcterms:created xsi:type="dcterms:W3CDTF">2020-02-11T13:44:00Z</dcterms:created>
  <dcterms:modified xsi:type="dcterms:W3CDTF">2020-02-11T13:44:00Z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