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609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6186E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D0715">
        <w:rPr>
          <w:rFonts w:asciiTheme="minorHAnsi" w:hAnsiTheme="minorHAnsi" w:cstheme="minorHAnsi"/>
          <w:bCs/>
          <w:sz w:val="24"/>
          <w:szCs w:val="24"/>
        </w:rPr>
        <w:t>stycznia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6186E" w:rsidRDefault="0086186E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6186E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DOOŚ-WDŚZIL.420.54.2021 .KCz.2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6186E" w:rsidRPr="0086186E" w:rsidRDefault="0086186E" w:rsidP="008618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618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postępowania, że Generalny Dyrektor ochrony Środowiska, postanowieniem z dnia 24 stycznia 2022 r., znak: DOOŚ-WDŚZIL.420.54.2021.KCz.2, umorzył postępowanie z wniosku o ponowne rozpatrzenie sprawy zakończonej postanowieniem Generalnego Dyrektora Ochrony Środowiska z dnia 5 listopada 2021 r., znak: DOOŚ-WDŚ/ZIL.420.73.2018.EO/EU.mk.KB.7, odmawiającym wstrzymania natychmiastowego wykonania decyzji Regionalnego Dyrektora Ochrony Środowiska w Warszawie z dnia 27 kwietnia 2018 r., znak: WOOŚ-II.4200.8.2016.MW.51, o środowiskowych uwarunkowaniach realizacji przedsięwzięcia pod nazwą: Północny wylot drogi ekspresowej S-7 w kierunku Gdańska na odcinku Czosnów — Trasa Armii Krajowej w </w:t>
      </w:r>
      <w:r w:rsidRPr="0086186E">
        <w:rPr>
          <w:rFonts w:asciiTheme="minorHAnsi" w:hAnsiTheme="minorHAnsi" w:cstheme="minorHAnsi"/>
          <w:bCs/>
          <w:color w:val="000000"/>
          <w:sz w:val="24"/>
          <w:szCs w:val="24"/>
        </w:rPr>
        <w:t>Warszewie</w:t>
      </w:r>
      <w:r w:rsidRPr="0086186E">
        <w:rPr>
          <w:rFonts w:asciiTheme="minorHAnsi" w:hAnsiTheme="minorHAnsi" w:cstheme="minorHAnsi"/>
          <w:bCs/>
          <w:color w:val="000000"/>
          <w:sz w:val="24"/>
          <w:szCs w:val="24"/>
        </w:rPr>
        <w:t>, Etap II— budowa drogi ekspresowej nr 7 na odcinku Kiełpin — Trasa Armii Krajowej w Warszawie według wariantu II. 1.</w:t>
      </w:r>
    </w:p>
    <w:p w:rsidR="0086186E" w:rsidRPr="0086186E" w:rsidRDefault="0086186E" w:rsidP="008618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6186E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Warszawie, Urzędzie Gminy Izabelin, Urzędzie Miejskim w Łomiankach, Urzędzie Miasta st. Warszawa Dzielnica Bemowo, Urzędzie Miasta st. Warszawa Dzielnica Bielany, Urzędzie Miasta st. Warszawa Wola 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az Urzędzie Miasta st. Warszawa </w:t>
      </w:r>
      <w:r w:rsidRPr="0086186E">
        <w:rPr>
          <w:rFonts w:asciiTheme="minorHAnsi" w:hAnsiTheme="minorHAnsi" w:cstheme="minorHAnsi"/>
          <w:bCs/>
          <w:color w:val="000000"/>
          <w:sz w:val="24"/>
          <w:szCs w:val="24"/>
        </w:rPr>
        <w:t>Białołęka.</w:t>
      </w:r>
    </w:p>
    <w:p w:rsidR="00ED25BA" w:rsidRDefault="0086186E" w:rsidP="008618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6186E">
        <w:rPr>
          <w:rFonts w:asciiTheme="minorHAnsi" w:hAnsiTheme="minorHAnsi" w:cstheme="minorHAnsi"/>
          <w:bCs/>
          <w:color w:val="000000"/>
          <w:sz w:val="24"/>
          <w:szCs w:val="24"/>
        </w:rPr>
        <w:t>Doręczenie ww. postanowienia stronom postępowania uważa się za dokonane po upływie 14 dni od dnia publicznego ogłoszenia o jego wydaniu.</w:t>
      </w:r>
    </w:p>
    <w:p w:rsidR="0086186E" w:rsidRDefault="0086186E" w:rsidP="00ED25B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D25B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lastRenderedPageBreak/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8A087E">
        <w:rPr>
          <w:rFonts w:asciiTheme="minorHAnsi" w:hAnsiTheme="minorHAnsi" w:cstheme="minorHAnsi"/>
          <w:color w:val="000000"/>
        </w:rPr>
        <w:t>Anna Jasińska</w:t>
      </w:r>
      <w:r w:rsidR="00557ED3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86186E" w:rsidRPr="0086186E" w:rsidRDefault="0086186E" w:rsidP="008618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6186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86186E" w:rsidRPr="0086186E" w:rsidRDefault="0086186E" w:rsidP="008618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6186E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20, stosuje się art. 49 Kodeksu postępowania administracyjnego.</w:t>
      </w:r>
    </w:p>
    <w:p w:rsidR="0086186E" w:rsidRPr="0086186E" w:rsidRDefault="0086186E" w:rsidP="008618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6186E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5C49B1" w:rsidRPr="00E000E6" w:rsidRDefault="0086186E" w:rsidP="008618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6186E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6186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6186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6186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6186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6186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6186E"/>
    <w:rsid w:val="00893F78"/>
    <w:rsid w:val="008A087E"/>
    <w:rsid w:val="008F1F0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7163-BE8C-4E4C-85E8-A621F8DA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2023-06-30T11:15:00Z</dcterms:created>
  <dcterms:modified xsi:type="dcterms:W3CDTF">2023-06-30T11:15:00Z</dcterms:modified>
</cp:coreProperties>
</file>