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1257" w:rsidRDefault="00331257" w:rsidP="00A21EA4">
      <w:pPr>
        <w:shd w:val="clear" w:color="auto" w:fill="FFFFFF"/>
        <w:spacing w:after="0" w:line="240" w:lineRule="auto"/>
        <w:jc w:val="both"/>
        <w:textAlignment w:val="baseline"/>
        <w:rPr>
          <w:rFonts w:ascii="inherit" w:eastAsia="Times New Roman" w:hAnsi="inherit" w:cs="Open Sans"/>
          <w:b/>
          <w:bCs/>
          <w:color w:val="1B1B1B"/>
          <w:kern w:val="0"/>
          <w:sz w:val="36"/>
          <w:szCs w:val="36"/>
          <w:lang w:eastAsia="pl-PL"/>
          <w14:ligatures w14:val="none"/>
        </w:rPr>
      </w:pPr>
      <w:r>
        <w:rPr>
          <w:rFonts w:ascii="inherit" w:eastAsia="Times New Roman" w:hAnsi="inherit" w:cs="Open Sans"/>
          <w:color w:val="1B1B1B"/>
          <w:kern w:val="0"/>
          <w:lang w:eastAsia="pl-PL"/>
          <w14:ligatures w14:val="none"/>
        </w:rPr>
        <w:t xml:space="preserve">  </w:t>
      </w:r>
      <w:r w:rsidRPr="004F61AD">
        <w:rPr>
          <w:rFonts w:ascii="inherit" w:eastAsia="Times New Roman" w:hAnsi="inherit" w:cs="Open Sans"/>
          <w:b/>
          <w:bCs/>
          <w:color w:val="1B1B1B"/>
          <w:kern w:val="0"/>
          <w:sz w:val="36"/>
          <w:szCs w:val="36"/>
          <w:lang w:eastAsia="pl-PL"/>
          <w14:ligatures w14:val="none"/>
        </w:rPr>
        <w:t xml:space="preserve">Wytyczne Ministerstwa Klimatu i Środowiska </w:t>
      </w:r>
      <w:r w:rsidR="004F61AD">
        <w:rPr>
          <w:rFonts w:ascii="inherit" w:eastAsia="Times New Roman" w:hAnsi="inherit" w:cs="Open Sans"/>
          <w:b/>
          <w:bCs/>
          <w:color w:val="1B1B1B"/>
          <w:kern w:val="0"/>
          <w:sz w:val="36"/>
          <w:szCs w:val="36"/>
          <w:lang w:eastAsia="pl-PL"/>
          <w14:ligatures w14:val="none"/>
        </w:rPr>
        <w:t xml:space="preserve">                             </w:t>
      </w:r>
      <w:r w:rsidRPr="004F61AD">
        <w:rPr>
          <w:rFonts w:ascii="inherit" w:eastAsia="Times New Roman" w:hAnsi="inherit" w:cs="Open Sans"/>
          <w:b/>
          <w:bCs/>
          <w:color w:val="1B1B1B"/>
          <w:kern w:val="0"/>
          <w:sz w:val="36"/>
          <w:szCs w:val="36"/>
          <w:lang w:eastAsia="pl-PL"/>
          <w14:ligatures w14:val="none"/>
        </w:rPr>
        <w:t xml:space="preserve">w sprawie postępowania </w:t>
      </w:r>
      <w:r w:rsidR="004F61AD" w:rsidRPr="004F61AD">
        <w:rPr>
          <w:rFonts w:ascii="inherit" w:eastAsia="Times New Roman" w:hAnsi="inherit" w:cs="Open Sans"/>
          <w:b/>
          <w:bCs/>
          <w:color w:val="1B1B1B"/>
          <w:kern w:val="0"/>
          <w:sz w:val="36"/>
          <w:szCs w:val="36"/>
          <w:lang w:eastAsia="pl-PL"/>
          <w14:ligatures w14:val="none"/>
        </w:rPr>
        <w:t>z odpadami z obszaru objętego stanem klęski żywiołowej</w:t>
      </w:r>
    </w:p>
    <w:p w:rsidR="004F61AD" w:rsidRPr="004F61AD" w:rsidRDefault="004F61AD" w:rsidP="00A21EA4">
      <w:pPr>
        <w:shd w:val="clear" w:color="auto" w:fill="FFFFFF"/>
        <w:spacing w:after="0" w:line="240" w:lineRule="auto"/>
        <w:jc w:val="both"/>
        <w:textAlignment w:val="baseline"/>
        <w:rPr>
          <w:rFonts w:ascii="inherit" w:eastAsia="Times New Roman" w:hAnsi="inherit" w:cs="Open Sans"/>
          <w:b/>
          <w:bCs/>
          <w:color w:val="1B1B1B"/>
          <w:kern w:val="0"/>
          <w:sz w:val="36"/>
          <w:szCs w:val="36"/>
          <w:lang w:eastAsia="pl-PL"/>
          <w14:ligatures w14:val="none"/>
        </w:rPr>
      </w:pPr>
    </w:p>
    <w:p w:rsidR="00A21EA4" w:rsidRPr="00A21EA4" w:rsidRDefault="00A21EA4" w:rsidP="00A21EA4">
      <w:p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 xml:space="preserve">W związku z zaistniałą sytuacją powodziową na terenie kraju, Ministerstwo Klimatu </w:t>
      </w:r>
      <w:r w:rsidR="004F61AD">
        <w:rPr>
          <w:rFonts w:ascii="Times New Roman" w:eastAsia="Times New Roman" w:hAnsi="Times New Roman" w:cs="Times New Roman"/>
          <w:color w:val="1B1B1B"/>
          <w:kern w:val="0"/>
          <w:sz w:val="24"/>
          <w:szCs w:val="24"/>
          <w:lang w:eastAsia="pl-PL"/>
          <w14:ligatures w14:val="none"/>
        </w:rPr>
        <w:t xml:space="preserve">                               </w:t>
      </w:r>
      <w:r w:rsidRPr="00A21EA4">
        <w:rPr>
          <w:rFonts w:ascii="Times New Roman" w:eastAsia="Times New Roman" w:hAnsi="Times New Roman" w:cs="Times New Roman"/>
          <w:color w:val="1B1B1B"/>
          <w:kern w:val="0"/>
          <w:sz w:val="24"/>
          <w:szCs w:val="24"/>
          <w:lang w:eastAsia="pl-PL"/>
          <w14:ligatures w14:val="none"/>
        </w:rPr>
        <w:t xml:space="preserve">i Środowiska opublikowało dokument pn. „Wytyczne Ministerstwa Klimatu i Środowiska </w:t>
      </w:r>
      <w:r w:rsidR="004F61AD">
        <w:rPr>
          <w:rFonts w:ascii="Times New Roman" w:eastAsia="Times New Roman" w:hAnsi="Times New Roman" w:cs="Times New Roman"/>
          <w:color w:val="1B1B1B"/>
          <w:kern w:val="0"/>
          <w:sz w:val="24"/>
          <w:szCs w:val="24"/>
          <w:lang w:eastAsia="pl-PL"/>
          <w14:ligatures w14:val="none"/>
        </w:rPr>
        <w:t xml:space="preserve">                     </w:t>
      </w:r>
      <w:r w:rsidRPr="00A21EA4">
        <w:rPr>
          <w:rFonts w:ascii="Times New Roman" w:eastAsia="Times New Roman" w:hAnsi="Times New Roman" w:cs="Times New Roman"/>
          <w:color w:val="1B1B1B"/>
          <w:kern w:val="0"/>
          <w:sz w:val="24"/>
          <w:szCs w:val="24"/>
          <w:lang w:eastAsia="pl-PL"/>
          <w14:ligatures w14:val="none"/>
        </w:rPr>
        <w:t>w sprawie postępowania z odpadami z obszaru objętego stanem klęski żywiołowej”.</w:t>
      </w:r>
    </w:p>
    <w:p w:rsidR="00A21EA4" w:rsidRPr="00A21EA4" w:rsidRDefault="00A21EA4" w:rsidP="00A21EA4">
      <w:p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W dokumencie znajdują się informacje dotyczące klasyfikacji i postępowania z odpadami na terenach dotkniętych powodzią oraz decyzji i warunków dotyczących ich zbierania, magazynowania, przetwarzania lub transportu.</w:t>
      </w:r>
    </w:p>
    <w:p w:rsidR="00A21EA4" w:rsidRPr="00A21EA4" w:rsidRDefault="00A21EA4" w:rsidP="00A21EA4">
      <w:pPr>
        <w:shd w:val="clear" w:color="auto" w:fill="FFFFFF"/>
        <w:spacing w:after="0" w:line="240" w:lineRule="auto"/>
        <w:jc w:val="both"/>
        <w:textAlignment w:val="baseline"/>
        <w:rPr>
          <w:rFonts w:ascii="Times New Roman" w:eastAsia="Times New Roman" w:hAnsi="Times New Roman" w:cs="Times New Roman"/>
          <w:b/>
          <w:bCs/>
          <w:color w:val="1B1B1B"/>
          <w:kern w:val="0"/>
          <w:sz w:val="24"/>
          <w:szCs w:val="24"/>
          <w:lang w:eastAsia="pl-PL"/>
          <w14:ligatures w14:val="none"/>
        </w:rPr>
      </w:pPr>
      <w:r w:rsidRPr="00A21EA4">
        <w:rPr>
          <w:rFonts w:ascii="Times New Roman" w:eastAsia="Times New Roman" w:hAnsi="Times New Roman" w:cs="Times New Roman"/>
          <w:b/>
          <w:bCs/>
          <w:color w:val="1B1B1B"/>
          <w:kern w:val="0"/>
          <w:sz w:val="24"/>
          <w:szCs w:val="24"/>
          <w:lang w:eastAsia="pl-PL"/>
          <w14:ligatures w14:val="none"/>
        </w:rPr>
        <w:t>Ogólne wytyczne:</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Odpady powstałe w wyniku powodzi należy w miarę możliwości segregować. Te, które mogą zawierać niebezpieczne elementy i które da się wyodrębnić z ogólnej masy powstałych odpadów należy przekazać do wyspecjalizowanych podmiotów – posiadających wymagane zezwolenia.</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 xml:space="preserve">Jeżeli tylko istnieje taka możliwość, rekomendujemy przyjmowanie klasyfikacji odpadów pod kodami odpowiadającymi ich charakterystyce, zamiast zbiorczo </w:t>
      </w:r>
      <w:r w:rsidR="004F61AD">
        <w:rPr>
          <w:rFonts w:ascii="Times New Roman" w:eastAsia="Times New Roman" w:hAnsi="Times New Roman" w:cs="Times New Roman"/>
          <w:color w:val="1B1B1B"/>
          <w:kern w:val="0"/>
          <w:sz w:val="24"/>
          <w:szCs w:val="24"/>
          <w:lang w:eastAsia="pl-PL"/>
          <w14:ligatures w14:val="none"/>
        </w:rPr>
        <w:t xml:space="preserve">                             </w:t>
      </w:r>
      <w:r w:rsidRPr="00A21EA4">
        <w:rPr>
          <w:rFonts w:ascii="Times New Roman" w:eastAsia="Times New Roman" w:hAnsi="Times New Roman" w:cs="Times New Roman"/>
          <w:color w:val="1B1B1B"/>
          <w:kern w:val="0"/>
          <w:sz w:val="24"/>
          <w:szCs w:val="24"/>
          <w:lang w:eastAsia="pl-PL"/>
          <w14:ligatures w14:val="none"/>
        </w:rPr>
        <w:t>w podgrupie 16 82.</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Ma to na celu przekazania ich do właściwych, dedykowanych zakładów w celu dalszego przetworzenia. W efekcie unikniemy gromadzenia odpadów, które z upływem czasu zaczną stanowić zagrożenie sanitarne oraz unikniemy unieszkodliwienia tych odpadów poprzez składowanie.</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Gdy istnieje możliwość przekroczenia mocy przerobowych instalacji lub pojemności istniejących miejsc zbierania odpadów, istotne jest, aby rozważyć możliwość transportu odpadów do innych miejsc posiadających odpowiednie zezwolenie do gospodarowania tego typu odpadami (niekoniecznie najbliższych).</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Zasada bliskości, o której mowa w art. 20 ustawy z 14 grudnia 2012 r. o odpadach, nie stoi na przeszkodzie przekazywaniu odpadów powstałych w wyniku klęsk żywiołowych do instalacji posiadających wolne moce przerobowe, położonych w innych województwach, także w istotnym oddaleniu od miejsca wytworzenia.</w:t>
      </w:r>
    </w:p>
    <w:p w:rsidR="00A21EA4" w:rsidRPr="00A21EA4" w:rsidRDefault="00A21EA4" w:rsidP="00A21EA4">
      <w:pPr>
        <w:numPr>
          <w:ilvl w:val="0"/>
          <w:numId w:val="1"/>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A21EA4">
        <w:rPr>
          <w:rFonts w:ascii="Times New Roman" w:eastAsia="Times New Roman" w:hAnsi="Times New Roman" w:cs="Times New Roman"/>
          <w:color w:val="1B1B1B"/>
          <w:kern w:val="0"/>
          <w:sz w:val="24"/>
          <w:szCs w:val="24"/>
          <w:lang w:eastAsia="pl-PL"/>
          <w14:ligatures w14:val="none"/>
        </w:rPr>
        <w:t xml:space="preserve">Podstawą prawną do podejmowania przez właściwe organy administracji działań interwencyjnych są przepisy ustawy z 18 kwietnia 2002 r. o stanie klęski żywiołowej oraz wydanego na jej podstawie znowelizowanego rozporządzenia Rady Ministrów </w:t>
      </w:r>
      <w:r w:rsidR="004F61AD">
        <w:rPr>
          <w:rFonts w:ascii="Times New Roman" w:eastAsia="Times New Roman" w:hAnsi="Times New Roman" w:cs="Times New Roman"/>
          <w:color w:val="1B1B1B"/>
          <w:kern w:val="0"/>
          <w:sz w:val="24"/>
          <w:szCs w:val="24"/>
          <w:lang w:eastAsia="pl-PL"/>
          <w14:ligatures w14:val="none"/>
        </w:rPr>
        <w:t xml:space="preserve">                                     </w:t>
      </w:r>
      <w:r w:rsidRPr="00A21EA4">
        <w:rPr>
          <w:rFonts w:ascii="Times New Roman" w:eastAsia="Times New Roman" w:hAnsi="Times New Roman" w:cs="Times New Roman"/>
          <w:color w:val="1B1B1B"/>
          <w:kern w:val="0"/>
          <w:sz w:val="24"/>
          <w:szCs w:val="24"/>
          <w:lang w:eastAsia="pl-PL"/>
          <w14:ligatures w14:val="none"/>
        </w:rPr>
        <w:t>z 16 września 2024 r. w sprawie wprowadzenia stanu klęski żywiołowej na obszarze części województwa dolnośląskiego, opolskiego oraz śląskiego.</w:t>
      </w:r>
    </w:p>
    <w:p w:rsidR="000C2716" w:rsidRPr="004F61AD" w:rsidRDefault="000C2716" w:rsidP="00A21EA4">
      <w:pPr>
        <w:shd w:val="clear" w:color="auto" w:fill="FFFFFF"/>
        <w:spacing w:after="0" w:line="240" w:lineRule="auto"/>
        <w:jc w:val="both"/>
        <w:textAlignment w:val="baseline"/>
        <w:rPr>
          <w:rFonts w:ascii="Times New Roman" w:eastAsia="Times New Roman" w:hAnsi="Times New Roman" w:cs="Times New Roman"/>
          <w:b/>
          <w:bCs/>
          <w:color w:val="1B1B1B"/>
          <w:kern w:val="0"/>
          <w:sz w:val="24"/>
          <w:szCs w:val="24"/>
          <w:lang w:eastAsia="pl-PL"/>
          <w14:ligatures w14:val="none"/>
        </w:rPr>
      </w:pPr>
    </w:p>
    <w:p w:rsidR="000C2716" w:rsidRPr="008533E9" w:rsidRDefault="000C2716" w:rsidP="000C2716">
      <w:pPr>
        <w:shd w:val="clear" w:color="auto" w:fill="FFFFFF"/>
        <w:spacing w:after="0" w:line="240" w:lineRule="auto"/>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b/>
          <w:bCs/>
          <w:color w:val="1B1B1B"/>
          <w:kern w:val="0"/>
          <w:sz w:val="24"/>
          <w:szCs w:val="24"/>
          <w:lang w:eastAsia="pl-PL"/>
          <w14:ligatures w14:val="none"/>
        </w:rPr>
        <w:t>Wszystkie czynności administracyjne powinny, o ile to możliwe, być realizowane bez zbędnej zwłoki, przy ścisłej współpracy z:</w:t>
      </w:r>
    </w:p>
    <w:p w:rsidR="000C2716" w:rsidRPr="008533E9" w:rsidRDefault="000C2716" w:rsidP="000C2716">
      <w:pPr>
        <w:numPr>
          <w:ilvl w:val="0"/>
          <w:numId w:val="2"/>
        </w:numPr>
        <w:shd w:val="clear" w:color="auto" w:fill="FFFFFF"/>
        <w:spacing w:after="0" w:line="240" w:lineRule="auto"/>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właściwym wojewódzkim inspektorem ochrony środowiska,</w:t>
      </w:r>
    </w:p>
    <w:p w:rsidR="000C2716" w:rsidRPr="008533E9" w:rsidRDefault="000C2716" w:rsidP="00D12270">
      <w:pPr>
        <w:numPr>
          <w:ilvl w:val="0"/>
          <w:numId w:val="2"/>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w razie potrzeby (np. w zakresie dotyczącym pracy instalacji do przetwarzania odpadów) z właściwym organem ochrony środowiska, który wydał zezwolenie na gospodarowanie odpadami (organem tym może być marszałek województwa, starosta lub regionalny dyrektor ochrony środowiska),</w:t>
      </w:r>
    </w:p>
    <w:p w:rsidR="000C2716" w:rsidRPr="008533E9" w:rsidRDefault="000C2716" w:rsidP="00D12270">
      <w:pPr>
        <w:numPr>
          <w:ilvl w:val="0"/>
          <w:numId w:val="2"/>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w razie potrzeby z właściwym państwowym wojewódzkim inspektorem sanitarnym, jak i właściwą komendą powiatową państwowej straży pożarnej.</w:t>
      </w:r>
    </w:p>
    <w:p w:rsidR="000C2716" w:rsidRPr="008533E9" w:rsidRDefault="000C2716" w:rsidP="00D12270">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Do czynności tych należy m.in tym przygotowanie decyzji dotyczących zbierania, transportu lub przetwarzania odpadów stanowiących odstępstwo od zasad wynikających z przepisów dotyczących gospodarowania odpadami.</w:t>
      </w:r>
    </w:p>
    <w:p w:rsidR="000C2716" w:rsidRPr="008533E9" w:rsidRDefault="000C2716" w:rsidP="004F61AD">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lastRenderedPageBreak/>
        <w:t>Decyzja w trybie przepisów o stanie klęski żywiołowej stanowi rozwiązanie awaryjne, które należy rozważyć wyłącznie po analizie możliwości zagospodarowania (w tym przetworzenia) odpadów zgodnie z obowiązującymi przepisami ustawy z 14 grudnia 2012 r. o odpadach.</w:t>
      </w:r>
    </w:p>
    <w:p w:rsidR="000C2716" w:rsidRPr="008533E9" w:rsidRDefault="000C2716" w:rsidP="004F61AD">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Jest to działanie doraźne, co oznacza, że wydawanie decyzji w przypadku takiej konieczności powinno następować w jak najkrótszym możliwym czasie.</w:t>
      </w:r>
    </w:p>
    <w:p w:rsidR="000C2716" w:rsidRPr="004F61AD" w:rsidRDefault="000C2716" w:rsidP="004F61AD">
      <w:pPr>
        <w:shd w:val="clear" w:color="auto" w:fill="FFFFFF"/>
        <w:spacing w:after="24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8533E9">
        <w:rPr>
          <w:rFonts w:ascii="Times New Roman" w:eastAsia="Times New Roman" w:hAnsi="Times New Roman" w:cs="Times New Roman"/>
          <w:color w:val="1B1B1B"/>
          <w:kern w:val="0"/>
          <w:sz w:val="24"/>
          <w:szCs w:val="24"/>
          <w:lang w:eastAsia="pl-PL"/>
          <w14:ligatures w14:val="none"/>
        </w:rPr>
        <w:t xml:space="preserve">Forma współpracy jest uzależniona od realnych możliwości i konieczności efektywnego działania. Konsultacje powinny dotyczyć przede wszystkim upewnienia się, że realizacja odstępstwa uwzględnia potrzebę zapewnienia bezpieczeństwa ludzi i środowiska w możliwie największym stopniu. Nie jest wymagane formalne opiniowanie lub uzgadnianie decyzji </w:t>
      </w:r>
      <w:r w:rsidR="004F61AD">
        <w:rPr>
          <w:rFonts w:ascii="Times New Roman" w:eastAsia="Times New Roman" w:hAnsi="Times New Roman" w:cs="Times New Roman"/>
          <w:color w:val="1B1B1B"/>
          <w:kern w:val="0"/>
          <w:sz w:val="24"/>
          <w:szCs w:val="24"/>
          <w:lang w:eastAsia="pl-PL"/>
          <w14:ligatures w14:val="none"/>
        </w:rPr>
        <w:t xml:space="preserve">                         </w:t>
      </w:r>
      <w:r w:rsidRPr="008533E9">
        <w:rPr>
          <w:rFonts w:ascii="Times New Roman" w:eastAsia="Times New Roman" w:hAnsi="Times New Roman" w:cs="Times New Roman"/>
          <w:color w:val="1B1B1B"/>
          <w:kern w:val="0"/>
          <w:sz w:val="24"/>
          <w:szCs w:val="24"/>
          <w:lang w:eastAsia="pl-PL"/>
          <w14:ligatures w14:val="none"/>
        </w:rPr>
        <w:t>w trybie przepisów o postępowaniu administracyjnym.</w:t>
      </w:r>
    </w:p>
    <w:p w:rsidR="004F61AD" w:rsidRDefault="004F61AD" w:rsidP="004F61AD">
      <w:pPr>
        <w:shd w:val="clear" w:color="auto" w:fill="FFFFFF"/>
        <w:spacing w:after="0" w:line="240" w:lineRule="auto"/>
        <w:jc w:val="both"/>
        <w:textAlignment w:val="baseline"/>
        <w:rPr>
          <w:rFonts w:ascii="inherit" w:eastAsia="Times New Roman" w:hAnsi="inherit" w:cs="Open Sans"/>
          <w:b/>
          <w:bCs/>
          <w:color w:val="1B1B1B"/>
          <w:kern w:val="0"/>
          <w:lang w:eastAsia="pl-PL"/>
          <w14:ligatures w14:val="none"/>
        </w:rPr>
      </w:pPr>
      <w:r w:rsidRPr="00A21EA4">
        <w:rPr>
          <w:rFonts w:ascii="inherit" w:eastAsia="Times New Roman" w:hAnsi="inherit" w:cs="Open Sans"/>
          <w:b/>
          <w:bCs/>
          <w:color w:val="1B1B1B"/>
          <w:kern w:val="0"/>
          <w:lang w:eastAsia="pl-PL"/>
          <w14:ligatures w14:val="none"/>
        </w:rPr>
        <w:t xml:space="preserve">Zapraszamy do zapoznania się z Wytycznymi Ministerstwa Klimatu i Środowiska </w:t>
      </w:r>
      <w:r>
        <w:rPr>
          <w:rFonts w:ascii="inherit" w:eastAsia="Times New Roman" w:hAnsi="inherit" w:cs="Open Sans"/>
          <w:b/>
          <w:bCs/>
          <w:color w:val="1B1B1B"/>
          <w:kern w:val="0"/>
          <w:lang w:eastAsia="pl-PL"/>
          <w14:ligatures w14:val="none"/>
        </w:rPr>
        <w:t xml:space="preserve">                                    </w:t>
      </w:r>
      <w:r w:rsidRPr="00A21EA4">
        <w:rPr>
          <w:rFonts w:ascii="inherit" w:eastAsia="Times New Roman" w:hAnsi="inherit" w:cs="Open Sans"/>
          <w:b/>
          <w:bCs/>
          <w:color w:val="1B1B1B"/>
          <w:kern w:val="0"/>
          <w:lang w:eastAsia="pl-PL"/>
          <w14:ligatures w14:val="none"/>
        </w:rPr>
        <w:t>w sprawie postępowania z odpadami z obszaru objętego stanem klęski żywiołowej.</w:t>
      </w:r>
    </w:p>
    <w:p w:rsidR="004F61AD" w:rsidRPr="008533E9" w:rsidRDefault="004F61AD" w:rsidP="000C2716">
      <w:pPr>
        <w:shd w:val="clear" w:color="auto" w:fill="FFFFFF"/>
        <w:spacing w:after="240" w:line="240" w:lineRule="auto"/>
        <w:textAlignment w:val="baseline"/>
        <w:rPr>
          <w:rFonts w:ascii="Open Sans" w:eastAsia="Times New Roman" w:hAnsi="Open Sans" w:cs="Open Sans"/>
          <w:color w:val="1B1B1B"/>
          <w:kern w:val="0"/>
          <w:sz w:val="21"/>
          <w:szCs w:val="21"/>
          <w:lang w:eastAsia="pl-PL"/>
          <w14:ligatures w14:val="none"/>
        </w:rPr>
      </w:pPr>
    </w:p>
    <w:p w:rsidR="000C2716" w:rsidRDefault="000C2716" w:rsidP="000C2716">
      <w:pPr>
        <w:jc w:val="both"/>
      </w:pPr>
    </w:p>
    <w:p w:rsidR="000C2716" w:rsidRPr="00A21EA4" w:rsidRDefault="000C2716" w:rsidP="00A21EA4">
      <w:pPr>
        <w:shd w:val="clear" w:color="auto" w:fill="FFFFFF"/>
        <w:spacing w:after="0" w:line="240" w:lineRule="auto"/>
        <w:jc w:val="both"/>
        <w:textAlignment w:val="baseline"/>
        <w:rPr>
          <w:rFonts w:ascii="Open Sans" w:eastAsia="Times New Roman" w:hAnsi="Open Sans" w:cs="Open Sans"/>
          <w:color w:val="1B1B1B"/>
          <w:kern w:val="0"/>
          <w:sz w:val="21"/>
          <w:szCs w:val="21"/>
          <w:lang w:eastAsia="pl-PL"/>
          <w14:ligatures w14:val="none"/>
        </w:rPr>
      </w:pPr>
    </w:p>
    <w:p w:rsidR="00461022" w:rsidRDefault="00461022" w:rsidP="00A21EA4">
      <w:pPr>
        <w:jc w:val="both"/>
      </w:pPr>
    </w:p>
    <w:sectPr w:rsidR="00461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5A2D"/>
    <w:multiLevelType w:val="multilevel"/>
    <w:tmpl w:val="8CA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C705C1"/>
    <w:multiLevelType w:val="multilevel"/>
    <w:tmpl w:val="007A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BD5BE4"/>
    <w:multiLevelType w:val="multilevel"/>
    <w:tmpl w:val="271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489308">
    <w:abstractNumId w:val="2"/>
  </w:num>
  <w:num w:numId="2" w16cid:durableId="1695186345">
    <w:abstractNumId w:val="1"/>
  </w:num>
  <w:num w:numId="3" w16cid:durableId="15611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A4"/>
    <w:rsid w:val="000C2716"/>
    <w:rsid w:val="00331257"/>
    <w:rsid w:val="00461022"/>
    <w:rsid w:val="004F61AD"/>
    <w:rsid w:val="008211EA"/>
    <w:rsid w:val="00A21EA4"/>
    <w:rsid w:val="00D12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6AF6"/>
  <w15:chartTrackingRefBased/>
  <w15:docId w15:val="{9BD281EF-64FD-4537-BD8B-0162AFEA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1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608</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Kielce - Anna Gościniewicz</dc:creator>
  <cp:keywords/>
  <dc:description/>
  <cp:lastModifiedBy>PSSE Kielce - Anna Gościniewicz</cp:lastModifiedBy>
  <cp:revision>2</cp:revision>
  <dcterms:created xsi:type="dcterms:W3CDTF">2024-10-01T06:28:00Z</dcterms:created>
  <dcterms:modified xsi:type="dcterms:W3CDTF">2024-10-01T09:30:00Z</dcterms:modified>
</cp:coreProperties>
</file>