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7144497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6075E742" w:rsidR="00F432E6" w:rsidRPr="00547894" w:rsidRDefault="006021BE" w:rsidP="00547894">
      <w:r w:rsidRPr="00547894">
        <w:t>WOOŚ.</w:t>
      </w:r>
      <w:r w:rsidR="00895944" w:rsidRPr="00547894">
        <w:t>420.</w:t>
      </w:r>
      <w:r w:rsidR="00BE49B5">
        <w:t>3.2024.AB.11</w:t>
      </w:r>
    </w:p>
    <w:p w14:paraId="6BD3B45B" w14:textId="3DA1847E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BE49B5">
        <w:t xml:space="preserve">31 grudnia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39A3620D" w14:textId="77777777" w:rsidR="00BE49B5" w:rsidRPr="00BE49B5" w:rsidRDefault="00BE49B5" w:rsidP="00BE49B5">
      <w:r w:rsidRPr="00BE49B5">
        <w:t>Zgodnie z art. 61 § 4 oraz art. 49 ustawy z dnia 14 czerwca 1960 r. -  Kodeks postępowania administracyjnego (Dz. U. z 2024 r., 572) w związku z art. 74 ust. 3 ustawy z dnia 3 października 2008 r. o udostępnianiu informacji o środowisku i jego ochronie, udziale społeczeństwa w ochronie środowiska oraz o ocenach oddziaływania na środowisko (Dz. U. z 2024 r. poz. 1112 – cyt. dalej jako „UUOŚ”), Regionalny Dyrektor Ochrony Środowiska w Olsztynie zawiadamia strony o wszczęciu na wniosek</w:t>
      </w:r>
      <w:bookmarkStart w:id="1" w:name="_Hlk520289827"/>
      <w:r w:rsidRPr="00BE49B5">
        <w:t xml:space="preserve"> Baltic Green I Sp. z o. o., postępowania zmierzającego do </w:t>
      </w:r>
      <w:bookmarkStart w:id="2" w:name="_Hlk119405768"/>
      <w:r w:rsidRPr="00BE49B5">
        <w:t>wydania decyzji o środowiskowych uwarunkowaniach dla przedsięwzięcia polegającego na budowie Farmy Wiatrowej Kąty II, na nieruchomościach położonych na terenie gm. Pasłęk, obejmującej działki ewidencyjne nr 136 w obrębie Krosno, działki ewidencyjne nr 3/4, 3/11, 1/9, 1/10 w obrębie Rydzówka, działki ewidencyjne nr 132 w obrębie Krasin oraz działki ewidencyjne nr 1/2, 24/8, 53 w obrębie Gryżyna.</w:t>
      </w:r>
    </w:p>
    <w:bookmarkEnd w:id="1"/>
    <w:bookmarkEnd w:id="2"/>
    <w:p w14:paraId="4BF57001" w14:textId="77777777" w:rsidR="00BE49B5" w:rsidRPr="00BE49B5" w:rsidRDefault="00BE49B5" w:rsidP="00BE49B5">
      <w:r w:rsidRPr="00BE49B5">
        <w:t>W związku z powyższym informuję, zgodnie z art. 10 § 1 i 73 § 1 k.p.a., o możliwości zapoznawania się z aktami sprawy oraz o możliwości wypowiadania się w przedmiotowej sprawie osobiście lub na piśmie, kierując korespondencję na adres: Regionalna Dyrekcja Ochrony Środowiska w Olsztynie, ul. Dworcowa 60, 10-437 Olsztyn, a także za pomocą innych środków komunikacji elektronicznej przez elektroniczną skrzynkę podawczą organu.</w:t>
      </w:r>
    </w:p>
    <w:p w14:paraId="21D6A3B1" w14:textId="77777777" w:rsidR="00BE49B5" w:rsidRPr="00BE49B5" w:rsidRDefault="00BE49B5" w:rsidP="00BE49B5">
      <w:r w:rsidRPr="00BE49B5">
        <w:t>Z aktami sprawy strony mogą zapoznać się po uprzednim umówieniu się z pracownikiem tutejszej Dyrekcji (nr telefonu do kontaktu: (89) 53 72 110).</w:t>
      </w:r>
    </w:p>
    <w:p w14:paraId="42528229" w14:textId="77777777" w:rsidR="00BE49B5" w:rsidRPr="00BE49B5" w:rsidRDefault="00BE49B5" w:rsidP="00BE49B5">
      <w:r w:rsidRPr="00BE49B5">
        <w:t>Stroną postępowania, stosownie do art. 74 ust. 3a ustawy o udostępnianiu informacji                      o środowisku i jego ochronie, udziale społeczeństwa w ochronie środowiska oraz o ocenach oddziaływania na środowisko, jest podmiot, któremu przysługuje prawo rzeczowe do nieruchomości znajdującej się w obszarze, na który będzie oddziaływać przedsięwzięcie w wariancie zaproponowanym przez wnioskodawcę. Zgodnie z art. 74 ust. 3b ww. ustawy, prawo rzeczowe do nieruchomości organ ustala na podstawie dokumentu, o którym mowa w ust. 1 pkt 6 ww. ustawy lub innych dokumentów przedłożonych przez wnoszącego podanie.</w:t>
      </w:r>
    </w:p>
    <w:p w14:paraId="725835F5" w14:textId="77777777" w:rsidR="00BE49B5" w:rsidRPr="00BE49B5" w:rsidRDefault="00BE49B5" w:rsidP="00BE49B5">
      <w:pPr>
        <w:spacing w:after="100" w:afterAutospacing="1"/>
      </w:pPr>
      <w:r w:rsidRPr="00BE49B5">
        <w:lastRenderedPageBreak/>
        <w:t>Zgodnie z art. 41 Kodeksu postępowania administracyjnego, w toku postępowania strony oraz ich przedstawiciele i pełnomocnicy mają obowiązek zawiadomić organ administracji publicznej o każdej zmianie swego adresu, w tym adresu elektronicznego, a w razie zaniedbania tego obowiązku doręczenie pisma pod dotychczasowym adresem będzie miało skutek prawny. Stosownie do art. 40 § 4 i 5 Kodeksu postępowania administracyjnego strona, która nie ma miejsca zamieszkania lub zwykłego pobytu albo siedziby w Rzeczypospolitej Polskiej, innym państwie członkowskim Unii Europejskiej, Konfederacji Szwajcarskiej albo państwie członkowskim Europejskiego Porozumienia o Wolnym Handlu (EFTA) - stronie umowy o Europejskim Obszarze Gospodarczym, jeżeli nie ustanowiła pełnomocnika do prowadzenia sprawy zamieszkałego w Rzeczypospolitej Polskiej i nie działa za pośrednictwem konsula Rzeczypospolitej Polskiej, jest obowiązana wskazać w Rzeczypospolitej Polskiej pełnomocnika do doręczeń, chyba że doręczenie następuje za pomocą środków komunikacji elektronicznej. W razie niewskazania pełnomocnika do doręczeń przeznaczone dla tej strony pisma pozostawia się w aktach sprawy ze skutkiem doręczenia.</w:t>
      </w:r>
    </w:p>
    <w:p w14:paraId="448B1205" w14:textId="77777777" w:rsidR="00BE49B5" w:rsidRPr="00BB17A0" w:rsidRDefault="00BE49B5" w:rsidP="00BE49B5">
      <w:r w:rsidRPr="00BB17A0">
        <w:t>Regionalny Dyrektor</w:t>
      </w:r>
    </w:p>
    <w:p w14:paraId="263F2BAD" w14:textId="77777777" w:rsidR="00BE49B5" w:rsidRPr="00BB17A0" w:rsidRDefault="00BE49B5" w:rsidP="00BE49B5">
      <w:r w:rsidRPr="00BB17A0">
        <w:t xml:space="preserve">Ochrony Środowiska </w:t>
      </w:r>
    </w:p>
    <w:p w14:paraId="607B47DD" w14:textId="77777777" w:rsidR="00BE49B5" w:rsidRPr="00BB17A0" w:rsidRDefault="00BE49B5" w:rsidP="00BE49B5">
      <w:r w:rsidRPr="00BB17A0">
        <w:t>w Olsztynie</w:t>
      </w:r>
    </w:p>
    <w:p w14:paraId="7480D614" w14:textId="77777777" w:rsidR="00BE49B5" w:rsidRPr="00BB17A0" w:rsidRDefault="00BE49B5" w:rsidP="00BE49B5">
      <w:pPr>
        <w:spacing w:after="100" w:afterAutospacing="1"/>
      </w:pPr>
      <w:r w:rsidRPr="00BB17A0">
        <w:t>Agata Moździerz</w:t>
      </w:r>
    </w:p>
    <w:p w14:paraId="0DA1B395" w14:textId="2855F9B9" w:rsidR="00BE49B5" w:rsidRPr="00BB17A0" w:rsidRDefault="00BE49B5" w:rsidP="00BE49B5">
      <w:r w:rsidRPr="00BB17A0">
        <w:t>Upubliczniono w dniach: od</w:t>
      </w:r>
      <w:r>
        <w:t xml:space="preserve"> </w:t>
      </w:r>
      <w:r>
        <w:t>31</w:t>
      </w:r>
      <w:r w:rsidRPr="00BB17A0">
        <w:t>.</w:t>
      </w:r>
      <w:r>
        <w:t>1</w:t>
      </w:r>
      <w:r>
        <w:t>2</w:t>
      </w:r>
      <w:r w:rsidRPr="00BB17A0">
        <w:t xml:space="preserve">.2024 r. do </w:t>
      </w:r>
    </w:p>
    <w:p w14:paraId="6A0BF4EE" w14:textId="55256D85" w:rsidR="00BE49B5" w:rsidRDefault="00BE49B5" w:rsidP="00BE49B5">
      <w:r w:rsidRPr="00BB17A0">
        <w:t>Sprawę prowadzi: Wydział Ocen Oddziaływania na Środowisko</w:t>
      </w:r>
    </w:p>
    <w:p w14:paraId="0F73076A" w14:textId="03B3A1CB" w:rsidR="00BE49B5" w:rsidRDefault="00BE49B5" w:rsidP="00BE49B5">
      <w:pPr>
        <w:spacing w:after="100" w:afterAutospacing="1"/>
      </w:pPr>
      <w:r>
        <w:t>T</w:t>
      </w:r>
      <w:r w:rsidRPr="00BB17A0">
        <w:t xml:space="preserve">elefon kontaktowy: </w:t>
      </w:r>
      <w:r>
        <w:t>(</w:t>
      </w:r>
      <w:r w:rsidRPr="00BB17A0">
        <w:t>89</w:t>
      </w:r>
      <w:r>
        <w:t>)</w:t>
      </w:r>
      <w:r w:rsidRPr="00BB17A0">
        <w:t>537211</w:t>
      </w:r>
      <w:r>
        <w:t>0</w:t>
      </w:r>
    </w:p>
    <w:p w14:paraId="1276732B" w14:textId="77777777" w:rsidR="00BE49B5" w:rsidRPr="00BE49B5" w:rsidRDefault="00BE49B5" w:rsidP="00BE49B5">
      <w:r w:rsidRPr="00BE49B5"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652CFA08" w14:textId="77777777" w:rsidR="00BE49B5" w:rsidRPr="00BE49B5" w:rsidRDefault="00BE49B5" w:rsidP="00BE49B5">
      <w:r w:rsidRPr="00BE49B5">
        <w:t>Art. 61 § 4 k.p.a. „O wszczęciu postępowania z urzędu lub na żądanie jednej ze stron należy zawiadomić wszystkie osoby będące stronami w sprawie”.</w:t>
      </w:r>
    </w:p>
    <w:p w14:paraId="0980F4B4" w14:textId="77777777" w:rsidR="00BE49B5" w:rsidRPr="00BE49B5" w:rsidRDefault="00BE49B5" w:rsidP="00BE49B5">
      <w:r w:rsidRPr="00BE49B5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3338512B" w14:textId="77777777" w:rsidR="00BE49B5" w:rsidRDefault="00BE49B5" w:rsidP="00C92E6C">
      <w:pPr>
        <w:spacing w:after="100" w:afterAutospacing="1"/>
      </w:pPr>
      <w:r w:rsidRPr="00BE49B5">
        <w:lastRenderedPageBreak/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7DD67F02" w14:textId="77777777" w:rsidR="00C92E6C" w:rsidRDefault="00C92E6C" w:rsidP="00C92E6C">
      <w:pPr>
        <w:pStyle w:val="Nagwek1"/>
      </w:pPr>
      <w:r>
        <w:t>Informacje podawane w przypadku pozyskiwania danych osobowych w inny sposób niż od osoby, której dane dotyczą</w:t>
      </w:r>
    </w:p>
    <w:p w14:paraId="28D36C8F" w14:textId="11D8FC45" w:rsidR="00C92E6C" w:rsidRDefault="00C92E6C" w:rsidP="00C92E6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Zgodnie z art. 14 ust. 1 i ust. 2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danych), zwanym dalej rozporządzeniem RODO informuję. informuję, że Administratorem Pani/Pana danych osobowych jest Regionalny Dyrektor Ochrony Środowiska z siedzibą w Olsztynie ul. Dworcowa 60, 10-437 Olsztyn, tel.:  89 53 72 100, fax: 89  527 04 23, e-mail: </w:t>
      </w:r>
      <w:r w:rsidRPr="00734789">
        <w:rPr>
          <w:rFonts w:cstheme="minorHAnsi"/>
          <w:szCs w:val="24"/>
        </w:rPr>
        <w:t>sekretariat@olsztyn.rdos.gov.pl</w:t>
      </w:r>
      <w:r w:rsidRPr="00E754CB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Dane kontaktowe do przedstawicieli Regionalnej Dyrekcji Ochrony Środowiska w Olsztynie podane są na stronie  RDOŚ: </w:t>
      </w:r>
      <w:r w:rsidRPr="00734789">
        <w:rPr>
          <w:rFonts w:cstheme="minorHAnsi"/>
          <w:szCs w:val="24"/>
        </w:rPr>
        <w:t>www.gov.pl/web/rdos-olsztyn/kontakt2</w:t>
      </w:r>
      <w:r w:rsidRPr="00E754CB">
        <w:rPr>
          <w:rFonts w:cstheme="minorHAnsi"/>
          <w:szCs w:val="24"/>
        </w:rPr>
        <w:t>.</w:t>
      </w:r>
    </w:p>
    <w:p w14:paraId="51F8751A" w14:textId="77777777" w:rsidR="00C92E6C" w:rsidRDefault="00C92E6C" w:rsidP="00C92E6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Kontakt z inspektorem ochrony danych w Regionalnej Dyrekcji Ochrony Środowiska w Olsztynie następuje za pomocą adresu e-mail: iod@olsztyn rdos.gov.pl.</w:t>
      </w:r>
    </w:p>
    <w:p w14:paraId="43B14767" w14:textId="77777777" w:rsidR="00C92E6C" w:rsidRPr="00E754CB" w:rsidRDefault="00C92E6C" w:rsidP="00C92E6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Pani/Pana dane osobowe przetwarzane będą w celu realizacji zadań związanych 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>z prowadzeniem postępowań w sprawie wydania decyzji o środowiskowych uwarunkowaniach na podstawie:</w:t>
      </w:r>
    </w:p>
    <w:p w14:paraId="030D15E9" w14:textId="77777777" w:rsidR="00C92E6C" w:rsidRDefault="00C92E6C" w:rsidP="00C92E6C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art. 75 ust.1 pkt 1 ustawy z dnia 3.10.2008 r. o udostępnianiu informacji o środowisku i jego ochronie, udziale społeczeństwa w ochronie środowiska oraz o ocenach oddziaływania na środowisko, </w:t>
      </w:r>
    </w:p>
    <w:p w14:paraId="280E36CE" w14:textId="77777777" w:rsidR="00C92E6C" w:rsidRDefault="00C92E6C" w:rsidP="00C92E6C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ustawy z dnia 14 czerwca 1960 r. Kodeks postępowania administracyjnego,</w:t>
      </w:r>
    </w:p>
    <w:p w14:paraId="4459484B" w14:textId="77777777" w:rsidR="00C92E6C" w:rsidRPr="00E754CB" w:rsidRDefault="00C92E6C" w:rsidP="00C92E6C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art.6 ust.1 lit. c RODO.</w:t>
      </w:r>
    </w:p>
    <w:p w14:paraId="30372C5B" w14:textId="77777777" w:rsidR="00C92E6C" w:rsidRDefault="00C92E6C" w:rsidP="00C92E6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przetwarzane będą w następujących kategoriach danych osobowych: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imię i nazwisko, adres zamieszkania, </w:t>
      </w:r>
      <w:r>
        <w:rPr>
          <w:rFonts w:cstheme="minorHAnsi"/>
          <w:szCs w:val="24"/>
        </w:rPr>
        <w:t>p</w:t>
      </w:r>
      <w:r w:rsidRPr="00E754CB">
        <w:rPr>
          <w:rFonts w:cstheme="minorHAnsi"/>
          <w:szCs w:val="24"/>
        </w:rPr>
        <w:t xml:space="preserve">esel, nazwa i numer dokumentu tożsamości (dane podane   w pełnomocnictwie). </w:t>
      </w:r>
    </w:p>
    <w:p w14:paraId="4FAD60FF" w14:textId="77777777" w:rsidR="00C92E6C" w:rsidRDefault="00C92E6C" w:rsidP="00C92E6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lastRenderedPageBreak/>
        <w:t>Odbiorcą Pani/Pana danych osobowych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496EEA7B" w14:textId="77777777" w:rsidR="00C92E6C" w:rsidRDefault="00C92E6C" w:rsidP="00C92E6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nie będą przekazywane do państwa trzeciego/organizacji międzynarodowej.</w:t>
      </w:r>
    </w:p>
    <w:p w14:paraId="3F265457" w14:textId="77777777" w:rsidR="00C92E6C" w:rsidRDefault="00C92E6C" w:rsidP="00C92E6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Podane przez Panią/Pana dane osobowe będą przechowywane w Archiwum Zakładowym przez co najmniej 25 lat, zgodnie z Instrukcją Kancelaryjną Urzędu.</w:t>
      </w:r>
    </w:p>
    <w:p w14:paraId="3C7E5769" w14:textId="77777777" w:rsidR="00C92E6C" w:rsidRDefault="00C92E6C" w:rsidP="00C92E6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55EC2DC3" w14:textId="77777777" w:rsidR="00C92E6C" w:rsidRDefault="00C92E6C" w:rsidP="00C92E6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Ma Pani/Pan prawo wniesienia skargi do Prezes Urzędu Ochrony Danych Osobowych, gdy uzna Pani/Pan, iż przetwarzanie danych osobowych Pani/Pana narusza przepisy RODO.</w:t>
      </w:r>
    </w:p>
    <w:p w14:paraId="60A46AC7" w14:textId="77777777" w:rsidR="00C92E6C" w:rsidRDefault="00C92E6C" w:rsidP="00C92E6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Podanie przez Panią/Pana danych osobowych jest wymogiem ustawowym.</w:t>
      </w:r>
    </w:p>
    <w:p w14:paraId="1EA14570" w14:textId="77777777" w:rsidR="00C92E6C" w:rsidRDefault="00C92E6C" w:rsidP="00C92E6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Źródłem pochodzenia Pani/Pana danych osobowych jest wniosek o wydanie decyzji o środowiskowych uwarunkowaniach, a gdy ma to zastosowanie – pochodzą one ze źródeł publicznie dostępnych</w:t>
      </w:r>
      <w:r>
        <w:rPr>
          <w:rFonts w:cstheme="minorHAnsi"/>
          <w:szCs w:val="24"/>
        </w:rPr>
        <w:t>.</w:t>
      </w:r>
    </w:p>
    <w:p w14:paraId="2BF197CE" w14:textId="77777777" w:rsidR="00C92E6C" w:rsidRPr="00E754CB" w:rsidRDefault="00C92E6C" w:rsidP="00C92E6C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Dane udostępnione przez Panią/Pana nie będą podlegały profilowaniu i nie będą przetwarzane w sposób zautomatyzowany.</w:t>
      </w:r>
    </w:p>
    <w:p w14:paraId="6E598390" w14:textId="77777777" w:rsidR="00C92E6C" w:rsidRPr="00F20082" w:rsidRDefault="00C92E6C" w:rsidP="00C92E6C">
      <w:pPr>
        <w:rPr>
          <w:rFonts w:cstheme="minorHAnsi"/>
          <w:szCs w:val="24"/>
        </w:rPr>
      </w:pPr>
    </w:p>
    <w:p w14:paraId="7B192152" w14:textId="77777777" w:rsidR="00C92E6C" w:rsidRPr="001C6922" w:rsidRDefault="00C92E6C" w:rsidP="00C92E6C"/>
    <w:p w14:paraId="0E204A4B" w14:textId="77777777" w:rsidR="00C92E6C" w:rsidRPr="001C6922" w:rsidRDefault="00C92E6C" w:rsidP="00C92E6C"/>
    <w:p w14:paraId="58BA4ADA" w14:textId="77777777" w:rsidR="00C92E6C" w:rsidRPr="00BE49B5" w:rsidRDefault="00C92E6C" w:rsidP="00BE49B5"/>
    <w:p w14:paraId="1EAAA766" w14:textId="77777777" w:rsidR="00BE49B5" w:rsidRPr="00BB17A0" w:rsidRDefault="00BE49B5" w:rsidP="00BE49B5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2A13"/>
    <w:multiLevelType w:val="hybridMultilevel"/>
    <w:tmpl w:val="BBAAF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DE423D"/>
    <w:multiLevelType w:val="hybridMultilevel"/>
    <w:tmpl w:val="358E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3"/>
  </w:num>
  <w:num w:numId="4" w16cid:durableId="643850896">
    <w:abstractNumId w:val="4"/>
  </w:num>
  <w:num w:numId="5" w16cid:durableId="15673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124B6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3478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05E8E"/>
    <w:rsid w:val="00A55D8E"/>
    <w:rsid w:val="00A677A7"/>
    <w:rsid w:val="00A77D11"/>
    <w:rsid w:val="00A94971"/>
    <w:rsid w:val="00AD624D"/>
    <w:rsid w:val="00B210AF"/>
    <w:rsid w:val="00BB6083"/>
    <w:rsid w:val="00BE49B5"/>
    <w:rsid w:val="00C503ED"/>
    <w:rsid w:val="00C576CD"/>
    <w:rsid w:val="00C806FA"/>
    <w:rsid w:val="00C91F7D"/>
    <w:rsid w:val="00C92E6C"/>
    <w:rsid w:val="00CA5A82"/>
    <w:rsid w:val="00CF1EA7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56</cp:revision>
  <dcterms:created xsi:type="dcterms:W3CDTF">2020-09-07T10:53:00Z</dcterms:created>
  <dcterms:modified xsi:type="dcterms:W3CDTF">2024-12-31T09:02:00Z</dcterms:modified>
</cp:coreProperties>
</file>