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27BFC7" w14:textId="77777777" w:rsidR="009919C6" w:rsidRPr="00C4057E" w:rsidRDefault="009919C6" w:rsidP="00C4057E">
      <w:pPr>
        <w:pStyle w:val="Nagwek1"/>
        <w:rPr>
          <w:rFonts w:ascii="Arial" w:hAnsi="Arial" w:cs="Arial"/>
          <w:sz w:val="22"/>
          <w:szCs w:val="22"/>
        </w:rPr>
      </w:pPr>
      <w:bookmarkStart w:id="0" w:name="_GoBack"/>
      <w:bookmarkEnd w:id="0"/>
      <w:r w:rsidRPr="00C4057E">
        <w:rPr>
          <w:rFonts w:ascii="Arial" w:hAnsi="Arial" w:cs="Arial"/>
          <w:sz w:val="22"/>
          <w:szCs w:val="22"/>
        </w:rPr>
        <w:t>Załącznik nr 1 do ogłoszenia: Opis potrzeb Zamawiającego</w:t>
      </w:r>
    </w:p>
    <w:p w14:paraId="64F52010" w14:textId="77777777" w:rsidR="009919C6" w:rsidRPr="00C4057E" w:rsidRDefault="009919C6" w:rsidP="00C4057E">
      <w:pPr>
        <w:spacing w:line="360" w:lineRule="auto"/>
        <w:rPr>
          <w:rFonts w:ascii="Arial" w:hAnsi="Arial" w:cs="Arial"/>
        </w:rPr>
      </w:pPr>
    </w:p>
    <w:p w14:paraId="2ADBFFCC" w14:textId="77777777" w:rsidR="009919C6" w:rsidRPr="00C4057E" w:rsidRDefault="009919C6" w:rsidP="00C4057E">
      <w:pPr>
        <w:pStyle w:val="Akapitzlist"/>
        <w:numPr>
          <w:ilvl w:val="0"/>
          <w:numId w:val="2"/>
        </w:numPr>
        <w:spacing w:line="360" w:lineRule="auto"/>
        <w:ind w:left="709"/>
        <w:rPr>
          <w:rFonts w:ascii="Arial" w:hAnsi="Arial" w:cs="Arial"/>
        </w:rPr>
      </w:pPr>
      <w:r w:rsidRPr="00C4057E">
        <w:rPr>
          <w:rFonts w:ascii="Arial" w:hAnsi="Arial" w:cs="Arial"/>
        </w:rPr>
        <w:t>Cel:</w:t>
      </w:r>
    </w:p>
    <w:p w14:paraId="54F103DC" w14:textId="12537AE2" w:rsidR="009919C6" w:rsidRPr="00C4057E" w:rsidRDefault="009919C6" w:rsidP="00C4057E">
      <w:pPr>
        <w:pStyle w:val="Akapitzlist"/>
        <w:spacing w:line="360" w:lineRule="auto"/>
        <w:ind w:left="709"/>
        <w:rPr>
          <w:rFonts w:ascii="Arial" w:hAnsi="Arial" w:cs="Arial"/>
        </w:rPr>
      </w:pPr>
      <w:r w:rsidRPr="00C4057E">
        <w:rPr>
          <w:rFonts w:ascii="Arial" w:hAnsi="Arial" w:cs="Arial"/>
        </w:rPr>
        <w:t xml:space="preserve">Zamawiający planuje udzielenie zamówienia na </w:t>
      </w:r>
      <w:r w:rsidR="00E311D3" w:rsidRPr="00C4057E">
        <w:rPr>
          <w:rFonts w:ascii="Arial" w:hAnsi="Arial" w:cs="Arial"/>
        </w:rPr>
        <w:t xml:space="preserve">świadczenie </w:t>
      </w:r>
      <w:r w:rsidRPr="00C4057E">
        <w:rPr>
          <w:rFonts w:ascii="Arial" w:hAnsi="Arial" w:cs="Arial"/>
        </w:rPr>
        <w:t>usługi utrzymania i rozwoju systemu finansowo-księgowego w Państwowej Inspekcji Pracy (sFK PIP/ System sFK PIP/System)</w:t>
      </w:r>
      <w:r w:rsidR="00E311D3" w:rsidRPr="00C4057E">
        <w:rPr>
          <w:rFonts w:ascii="Arial" w:hAnsi="Arial" w:cs="Arial"/>
        </w:rPr>
        <w:t xml:space="preserve">, </w:t>
      </w:r>
      <w:r w:rsidR="00D01780" w:rsidRPr="00C4057E">
        <w:rPr>
          <w:rFonts w:ascii="Arial" w:hAnsi="Arial" w:cs="Arial"/>
        </w:rPr>
        <w:t>zwanego dalej sFK PIP/ System sFK PIP/System.</w:t>
      </w:r>
    </w:p>
    <w:p w14:paraId="3D2DE517" w14:textId="279DE29B" w:rsidR="009919C6" w:rsidRPr="00C4057E" w:rsidRDefault="009919C6" w:rsidP="00C4057E">
      <w:pPr>
        <w:pStyle w:val="Akapitzlist"/>
        <w:spacing w:line="360" w:lineRule="auto"/>
        <w:ind w:left="709"/>
        <w:rPr>
          <w:rFonts w:ascii="Arial" w:hAnsi="Arial" w:cs="Arial"/>
        </w:rPr>
      </w:pPr>
      <w:r w:rsidRPr="00C4057E">
        <w:rPr>
          <w:rFonts w:ascii="Arial" w:hAnsi="Arial" w:cs="Arial"/>
        </w:rPr>
        <w:t>Celem Konsultacji jest zdobycie wiedzy przez Zamawiającego, m.in. w zakresie możliwych wariantów realizacji zamówienia  wraz z oszacowaniem ich kosztów oraz o przedmiocie zamówienia.</w:t>
      </w:r>
    </w:p>
    <w:p w14:paraId="24BA78DA" w14:textId="77777777" w:rsidR="009919C6" w:rsidRPr="00C4057E" w:rsidRDefault="009919C6" w:rsidP="00C4057E">
      <w:pPr>
        <w:pStyle w:val="Akapitzlist"/>
        <w:spacing w:line="360" w:lineRule="auto"/>
        <w:ind w:left="709"/>
        <w:rPr>
          <w:rFonts w:ascii="Arial" w:hAnsi="Arial" w:cs="Arial"/>
        </w:rPr>
      </w:pPr>
      <w:r w:rsidRPr="00C4057E">
        <w:rPr>
          <w:rFonts w:ascii="Arial" w:hAnsi="Arial" w:cs="Arial"/>
        </w:rPr>
        <w:t>Uczestnik Konsultacji może zaproponować realizację zamówienia w następujących wariantach, które  obejmują również  sprzęt i oprogramowanie podane w załączniku nr 1a poprzez:</w:t>
      </w:r>
    </w:p>
    <w:p w14:paraId="4108C579" w14:textId="0152BC8D" w:rsidR="009919C6" w:rsidRPr="00C4057E" w:rsidRDefault="009919C6" w:rsidP="00C4057E">
      <w:pPr>
        <w:pStyle w:val="Akapitzlist"/>
        <w:numPr>
          <w:ilvl w:val="0"/>
          <w:numId w:val="3"/>
        </w:numPr>
        <w:spacing w:after="0" w:line="360" w:lineRule="auto"/>
        <w:jc w:val="both"/>
        <w:rPr>
          <w:rFonts w:ascii="Arial" w:hAnsi="Arial" w:cs="Arial"/>
        </w:rPr>
      </w:pPr>
      <w:r w:rsidRPr="00C4057E">
        <w:rPr>
          <w:rFonts w:ascii="Arial" w:hAnsi="Arial" w:cs="Arial"/>
        </w:rPr>
        <w:t xml:space="preserve">całkowite lub częściowe dostarczenie nowego sprzętu i oprogramowania z okresem gwarancji </w:t>
      </w:r>
      <w:r w:rsidR="00D2546E" w:rsidRPr="00C4057E">
        <w:rPr>
          <w:rFonts w:ascii="Arial" w:hAnsi="Arial" w:cs="Arial"/>
        </w:rPr>
        <w:t xml:space="preserve">od 01.01.2025 r. do 30.06.2028 r. </w:t>
      </w:r>
      <w:r w:rsidRPr="00C4057E">
        <w:rPr>
          <w:rFonts w:ascii="Arial" w:hAnsi="Arial" w:cs="Arial"/>
        </w:rPr>
        <w:t xml:space="preserve">spełniającego minimalne wymagania producenta Systemu zapewniającego </w:t>
      </w:r>
      <w:r w:rsidR="00003C6E" w:rsidRPr="00C4057E">
        <w:rPr>
          <w:rFonts w:ascii="Arial" w:hAnsi="Arial" w:cs="Arial"/>
        </w:rPr>
        <w:t>prawidłową</w:t>
      </w:r>
      <w:r w:rsidRPr="00C4057E">
        <w:rPr>
          <w:rFonts w:ascii="Arial" w:hAnsi="Arial" w:cs="Arial"/>
        </w:rPr>
        <w:t xml:space="preserve"> pracę Systemu. Wszelkie koszty związane z dostarczeniem sprzętu (transport, instalacja, konfiguracja, migracja/przeniesienie danych, uruchomienie) leżą po stronie Wykonawcy;</w:t>
      </w:r>
    </w:p>
    <w:p w14:paraId="088C91D2" w14:textId="5E181921" w:rsidR="009919C6" w:rsidRPr="00C4057E" w:rsidRDefault="00605608" w:rsidP="00C4057E">
      <w:pPr>
        <w:pStyle w:val="Akapitzlist"/>
        <w:numPr>
          <w:ilvl w:val="0"/>
          <w:numId w:val="3"/>
        </w:numPr>
        <w:spacing w:after="0" w:line="360" w:lineRule="auto"/>
        <w:jc w:val="both"/>
        <w:rPr>
          <w:rFonts w:ascii="Arial" w:hAnsi="Arial" w:cs="Arial"/>
        </w:rPr>
      </w:pPr>
      <w:r w:rsidRPr="00C4057E">
        <w:rPr>
          <w:rFonts w:ascii="Arial" w:hAnsi="Arial" w:cs="Arial"/>
        </w:rPr>
        <w:t>i</w:t>
      </w:r>
      <w:r w:rsidR="009919C6" w:rsidRPr="00C4057E">
        <w:rPr>
          <w:rFonts w:ascii="Arial" w:hAnsi="Arial" w:cs="Arial"/>
        </w:rPr>
        <w:t>nny wariant realizacji zaproponowany przez Wykonawcę.</w:t>
      </w:r>
    </w:p>
    <w:p w14:paraId="73556FBE" w14:textId="77777777" w:rsidR="0009027C" w:rsidRPr="00C4057E" w:rsidRDefault="0009027C" w:rsidP="00C4057E">
      <w:pPr>
        <w:pStyle w:val="Akapitzlist"/>
        <w:spacing w:after="0" w:line="360" w:lineRule="auto"/>
        <w:ind w:left="1080"/>
        <w:jc w:val="both"/>
        <w:rPr>
          <w:rFonts w:ascii="Arial" w:hAnsi="Arial" w:cs="Arial"/>
        </w:rPr>
      </w:pPr>
    </w:p>
    <w:p w14:paraId="34C36BB9" w14:textId="77777777" w:rsidR="009919C6" w:rsidRPr="00C4057E" w:rsidRDefault="009919C6" w:rsidP="00C4057E">
      <w:pPr>
        <w:pStyle w:val="Akapitzlist"/>
        <w:numPr>
          <w:ilvl w:val="0"/>
          <w:numId w:val="2"/>
        </w:numPr>
        <w:spacing w:line="360" w:lineRule="auto"/>
        <w:ind w:left="709"/>
        <w:rPr>
          <w:rFonts w:ascii="Arial" w:hAnsi="Arial" w:cs="Arial"/>
        </w:rPr>
      </w:pPr>
      <w:r w:rsidRPr="00C4057E">
        <w:rPr>
          <w:rFonts w:ascii="Arial" w:hAnsi="Arial" w:cs="Arial"/>
        </w:rPr>
        <w:t>Opis przedmiotu zamówienia:</w:t>
      </w:r>
    </w:p>
    <w:p w14:paraId="0351B2F9" w14:textId="5D88F1C3" w:rsidR="009919C6" w:rsidRPr="00C4057E" w:rsidRDefault="009919C6" w:rsidP="00C4057E">
      <w:pPr>
        <w:widowControl w:val="0"/>
        <w:numPr>
          <w:ilvl w:val="0"/>
          <w:numId w:val="1"/>
        </w:numPr>
        <w:tabs>
          <w:tab w:val="left" w:pos="785"/>
        </w:tabs>
        <w:spacing w:after="60" w:line="360" w:lineRule="auto"/>
        <w:ind w:left="709" w:hanging="709"/>
        <w:jc w:val="both"/>
        <w:rPr>
          <w:rFonts w:ascii="Arial" w:hAnsi="Arial" w:cs="Arial"/>
        </w:rPr>
      </w:pPr>
      <w:r w:rsidRPr="00C4057E">
        <w:rPr>
          <w:rFonts w:ascii="Arial" w:hAnsi="Arial" w:cs="Arial"/>
        </w:rPr>
        <w:t xml:space="preserve">Przedmiotem zamówienia jest </w:t>
      </w:r>
      <w:r w:rsidR="00E311D3" w:rsidRPr="00C4057E">
        <w:rPr>
          <w:rFonts w:ascii="Arial" w:hAnsi="Arial" w:cs="Arial"/>
          <w:i/>
        </w:rPr>
        <w:t>Ś</w:t>
      </w:r>
      <w:r w:rsidRPr="00C4057E">
        <w:rPr>
          <w:rFonts w:ascii="Arial" w:hAnsi="Arial" w:cs="Arial"/>
          <w:i/>
        </w:rPr>
        <w:t>wiadczenie usługi utrzymania i rozwoju systemu finansowo-księgowego w Państwowej Inspekcji Pracy</w:t>
      </w:r>
      <w:r w:rsidRPr="00C4057E">
        <w:rPr>
          <w:rFonts w:ascii="Arial" w:hAnsi="Arial" w:cs="Arial"/>
        </w:rPr>
        <w:t xml:space="preserve">. Wykonawca będzie wykonywał przedmiot zamówienia w terminie </w:t>
      </w:r>
      <w:r w:rsidR="009A547D" w:rsidRPr="00C4057E">
        <w:rPr>
          <w:rFonts w:ascii="Arial" w:hAnsi="Arial" w:cs="Arial"/>
        </w:rPr>
        <w:t xml:space="preserve">od 01.01.2025 r. do 30.06.2028 r. </w:t>
      </w:r>
      <w:r w:rsidRPr="00C4057E">
        <w:rPr>
          <w:rFonts w:ascii="Arial" w:hAnsi="Arial" w:cs="Arial"/>
        </w:rPr>
        <w:t xml:space="preserve">System obejmuje następujące moduły: </w:t>
      </w:r>
    </w:p>
    <w:p w14:paraId="704BA098" w14:textId="7381FE18" w:rsidR="009919C6" w:rsidRPr="00C4057E" w:rsidRDefault="009919C6" w:rsidP="00C4057E">
      <w:pPr>
        <w:pStyle w:val="Akapitzlist"/>
        <w:widowControl w:val="0"/>
        <w:numPr>
          <w:ilvl w:val="1"/>
          <w:numId w:val="30"/>
        </w:numPr>
        <w:tabs>
          <w:tab w:val="left" w:pos="785"/>
        </w:tabs>
        <w:spacing w:after="60" w:line="360" w:lineRule="auto"/>
        <w:jc w:val="both"/>
        <w:rPr>
          <w:rFonts w:ascii="Arial" w:hAnsi="Arial" w:cs="Arial"/>
        </w:rPr>
      </w:pPr>
      <w:r w:rsidRPr="00C4057E">
        <w:rPr>
          <w:rFonts w:ascii="Arial" w:hAnsi="Arial" w:cs="Arial"/>
        </w:rPr>
        <w:t>Finanse i księgowość (FK)</w:t>
      </w:r>
    </w:p>
    <w:p w14:paraId="205CD285" w14:textId="1256DED5" w:rsidR="009919C6" w:rsidRPr="00C4057E" w:rsidRDefault="009919C6" w:rsidP="00C4057E">
      <w:pPr>
        <w:pStyle w:val="Akapitzlist"/>
        <w:widowControl w:val="0"/>
        <w:numPr>
          <w:ilvl w:val="1"/>
          <w:numId w:val="30"/>
        </w:numPr>
        <w:tabs>
          <w:tab w:val="left" w:pos="785"/>
        </w:tabs>
        <w:spacing w:after="60" w:line="360" w:lineRule="auto"/>
        <w:jc w:val="both"/>
        <w:rPr>
          <w:rFonts w:ascii="Arial" w:hAnsi="Arial" w:cs="Arial"/>
        </w:rPr>
      </w:pPr>
      <w:r w:rsidRPr="00C4057E">
        <w:rPr>
          <w:rFonts w:ascii="Arial" w:hAnsi="Arial" w:cs="Arial"/>
        </w:rPr>
        <w:t>Płace</w:t>
      </w:r>
    </w:p>
    <w:p w14:paraId="24050711" w14:textId="29AF56D7" w:rsidR="009919C6" w:rsidRPr="00C4057E" w:rsidRDefault="009919C6" w:rsidP="00C4057E">
      <w:pPr>
        <w:pStyle w:val="Akapitzlist"/>
        <w:widowControl w:val="0"/>
        <w:numPr>
          <w:ilvl w:val="1"/>
          <w:numId w:val="30"/>
        </w:numPr>
        <w:tabs>
          <w:tab w:val="left" w:pos="785"/>
        </w:tabs>
        <w:spacing w:after="60" w:line="360" w:lineRule="auto"/>
        <w:jc w:val="both"/>
        <w:rPr>
          <w:rFonts w:ascii="Arial" w:hAnsi="Arial" w:cs="Arial"/>
        </w:rPr>
      </w:pPr>
      <w:r w:rsidRPr="00C4057E">
        <w:rPr>
          <w:rFonts w:ascii="Arial" w:hAnsi="Arial" w:cs="Arial"/>
        </w:rPr>
        <w:t>Kadry</w:t>
      </w:r>
    </w:p>
    <w:p w14:paraId="6FECED57" w14:textId="46A33831" w:rsidR="009919C6" w:rsidRPr="00C4057E" w:rsidRDefault="009919C6" w:rsidP="00C4057E">
      <w:pPr>
        <w:pStyle w:val="Akapitzlist"/>
        <w:widowControl w:val="0"/>
        <w:numPr>
          <w:ilvl w:val="1"/>
          <w:numId w:val="30"/>
        </w:numPr>
        <w:tabs>
          <w:tab w:val="left" w:pos="785"/>
        </w:tabs>
        <w:spacing w:after="60" w:line="360" w:lineRule="auto"/>
        <w:jc w:val="both"/>
        <w:rPr>
          <w:rFonts w:ascii="Arial" w:hAnsi="Arial" w:cs="Arial"/>
        </w:rPr>
      </w:pPr>
      <w:r w:rsidRPr="00C4057E">
        <w:rPr>
          <w:rFonts w:ascii="Arial" w:hAnsi="Arial" w:cs="Arial"/>
        </w:rPr>
        <w:t>Środki trwałe</w:t>
      </w:r>
    </w:p>
    <w:p w14:paraId="6F5A1E76" w14:textId="7EAF9194" w:rsidR="009919C6" w:rsidRPr="00C4057E" w:rsidRDefault="009919C6" w:rsidP="00C4057E">
      <w:pPr>
        <w:pStyle w:val="Akapitzlist"/>
        <w:widowControl w:val="0"/>
        <w:numPr>
          <w:ilvl w:val="1"/>
          <w:numId w:val="30"/>
        </w:numPr>
        <w:tabs>
          <w:tab w:val="left" w:pos="785"/>
        </w:tabs>
        <w:spacing w:after="60" w:line="360" w:lineRule="auto"/>
        <w:jc w:val="both"/>
        <w:rPr>
          <w:rFonts w:ascii="Arial" w:hAnsi="Arial" w:cs="Arial"/>
        </w:rPr>
      </w:pPr>
      <w:r w:rsidRPr="00C4057E">
        <w:rPr>
          <w:rFonts w:ascii="Arial" w:hAnsi="Arial" w:cs="Arial"/>
        </w:rPr>
        <w:t>Asystent Zarządzania Finansowaniem (AZF)</w:t>
      </w:r>
    </w:p>
    <w:p w14:paraId="6F4F7872" w14:textId="3070DC8B" w:rsidR="009919C6" w:rsidRPr="00C4057E" w:rsidRDefault="009919C6" w:rsidP="00C4057E">
      <w:pPr>
        <w:pStyle w:val="Akapitzlist"/>
        <w:widowControl w:val="0"/>
        <w:numPr>
          <w:ilvl w:val="1"/>
          <w:numId w:val="30"/>
        </w:numPr>
        <w:tabs>
          <w:tab w:val="left" w:pos="785"/>
        </w:tabs>
        <w:spacing w:after="60" w:line="360" w:lineRule="auto"/>
        <w:jc w:val="both"/>
        <w:rPr>
          <w:rFonts w:ascii="Arial" w:hAnsi="Arial" w:cs="Arial"/>
        </w:rPr>
      </w:pPr>
      <w:r w:rsidRPr="00C4057E">
        <w:rPr>
          <w:rFonts w:ascii="Arial" w:hAnsi="Arial" w:cs="Arial"/>
        </w:rPr>
        <w:t>Asystent Rozliczenia Płac (ARP)</w:t>
      </w:r>
    </w:p>
    <w:p w14:paraId="56CC96B0" w14:textId="74C98B0C" w:rsidR="009919C6" w:rsidRPr="00C4057E" w:rsidRDefault="009919C6" w:rsidP="00C4057E">
      <w:pPr>
        <w:pStyle w:val="Akapitzlist"/>
        <w:widowControl w:val="0"/>
        <w:numPr>
          <w:ilvl w:val="1"/>
          <w:numId w:val="30"/>
        </w:numPr>
        <w:tabs>
          <w:tab w:val="left" w:pos="785"/>
        </w:tabs>
        <w:spacing w:after="60" w:line="360" w:lineRule="auto"/>
        <w:jc w:val="both"/>
        <w:rPr>
          <w:rFonts w:ascii="Arial" w:hAnsi="Arial" w:cs="Arial"/>
        </w:rPr>
      </w:pPr>
      <w:r w:rsidRPr="00C4057E">
        <w:rPr>
          <w:rFonts w:ascii="Arial" w:hAnsi="Arial" w:cs="Arial"/>
        </w:rPr>
        <w:t>Asystent Analityka (ASA)</w:t>
      </w:r>
    </w:p>
    <w:p w14:paraId="01BDBFB9" w14:textId="72E8414B" w:rsidR="009919C6" w:rsidRPr="00C4057E" w:rsidRDefault="009919C6" w:rsidP="00C4057E">
      <w:pPr>
        <w:pStyle w:val="Akapitzlist"/>
        <w:widowControl w:val="0"/>
        <w:numPr>
          <w:ilvl w:val="1"/>
          <w:numId w:val="30"/>
        </w:numPr>
        <w:tabs>
          <w:tab w:val="left" w:pos="785"/>
        </w:tabs>
        <w:spacing w:after="60" w:line="360" w:lineRule="auto"/>
        <w:jc w:val="both"/>
        <w:rPr>
          <w:rFonts w:ascii="Arial" w:hAnsi="Arial" w:cs="Arial"/>
        </w:rPr>
      </w:pPr>
      <w:r w:rsidRPr="00C4057E">
        <w:rPr>
          <w:rFonts w:ascii="Arial" w:hAnsi="Arial" w:cs="Arial"/>
        </w:rPr>
        <w:t>Panel Administratora Systemu (PAS)</w:t>
      </w:r>
    </w:p>
    <w:p w14:paraId="6770D141" w14:textId="3DFD96EA" w:rsidR="009919C6" w:rsidRPr="00C4057E" w:rsidRDefault="009919C6" w:rsidP="00C4057E">
      <w:pPr>
        <w:pStyle w:val="Akapitzlist"/>
        <w:widowControl w:val="0"/>
        <w:numPr>
          <w:ilvl w:val="1"/>
          <w:numId w:val="30"/>
        </w:numPr>
        <w:tabs>
          <w:tab w:val="left" w:pos="785"/>
        </w:tabs>
        <w:spacing w:after="60" w:line="360" w:lineRule="auto"/>
        <w:jc w:val="both"/>
        <w:rPr>
          <w:rFonts w:ascii="Arial" w:hAnsi="Arial" w:cs="Arial"/>
        </w:rPr>
      </w:pPr>
      <w:r w:rsidRPr="00C4057E">
        <w:rPr>
          <w:rFonts w:ascii="Arial" w:hAnsi="Arial" w:cs="Arial"/>
        </w:rPr>
        <w:t>QDeklaracje</w:t>
      </w:r>
    </w:p>
    <w:p w14:paraId="6E189B88" w14:textId="3AC845BB" w:rsidR="009919C6" w:rsidRPr="00C4057E" w:rsidRDefault="009919C6" w:rsidP="00C4057E">
      <w:pPr>
        <w:pStyle w:val="Akapitzlist"/>
        <w:widowControl w:val="0"/>
        <w:numPr>
          <w:ilvl w:val="1"/>
          <w:numId w:val="30"/>
        </w:numPr>
        <w:tabs>
          <w:tab w:val="left" w:pos="785"/>
        </w:tabs>
        <w:spacing w:after="60" w:line="360" w:lineRule="auto"/>
        <w:jc w:val="both"/>
        <w:rPr>
          <w:rFonts w:ascii="Arial" w:hAnsi="Arial" w:cs="Arial"/>
        </w:rPr>
      </w:pPr>
      <w:r w:rsidRPr="00C4057E">
        <w:rPr>
          <w:rFonts w:ascii="Arial" w:hAnsi="Arial" w:cs="Arial"/>
        </w:rPr>
        <w:t>Magazyn</w:t>
      </w:r>
    </w:p>
    <w:p w14:paraId="411396FC" w14:textId="3047BE1B" w:rsidR="009919C6" w:rsidRDefault="009919C6" w:rsidP="00C4057E">
      <w:pPr>
        <w:pStyle w:val="Akapitzlist"/>
        <w:widowControl w:val="0"/>
        <w:numPr>
          <w:ilvl w:val="1"/>
          <w:numId w:val="30"/>
        </w:numPr>
        <w:tabs>
          <w:tab w:val="left" w:pos="785"/>
        </w:tabs>
        <w:spacing w:after="60" w:line="360" w:lineRule="auto"/>
        <w:jc w:val="both"/>
        <w:rPr>
          <w:rFonts w:ascii="Arial" w:hAnsi="Arial" w:cs="Arial"/>
        </w:rPr>
      </w:pPr>
      <w:r w:rsidRPr="00C4057E">
        <w:rPr>
          <w:rFonts w:ascii="Arial" w:hAnsi="Arial" w:cs="Arial"/>
        </w:rPr>
        <w:lastRenderedPageBreak/>
        <w:t>PPK</w:t>
      </w:r>
    </w:p>
    <w:p w14:paraId="27940EA6" w14:textId="77777777" w:rsidR="009919C6" w:rsidRPr="00C4057E" w:rsidRDefault="009919C6" w:rsidP="00C4057E">
      <w:pPr>
        <w:widowControl w:val="0"/>
        <w:tabs>
          <w:tab w:val="left" w:pos="785"/>
        </w:tabs>
        <w:spacing w:after="60" w:line="360" w:lineRule="auto"/>
        <w:ind w:left="709"/>
        <w:jc w:val="both"/>
        <w:rPr>
          <w:rFonts w:ascii="Arial" w:hAnsi="Arial" w:cs="Arial"/>
        </w:rPr>
      </w:pPr>
      <w:r w:rsidRPr="00C4057E">
        <w:rPr>
          <w:rFonts w:ascii="Arial" w:hAnsi="Arial" w:cs="Arial"/>
        </w:rPr>
        <w:t>w środowisku produkcyjnym i testowym.</w:t>
      </w:r>
    </w:p>
    <w:p w14:paraId="7602CC9E" w14:textId="77777777" w:rsidR="009919C6" w:rsidRPr="00C4057E" w:rsidRDefault="009919C6" w:rsidP="00C4057E">
      <w:pPr>
        <w:widowControl w:val="0"/>
        <w:tabs>
          <w:tab w:val="left" w:pos="785"/>
        </w:tabs>
        <w:spacing w:after="60" w:line="360" w:lineRule="auto"/>
        <w:ind w:left="709"/>
        <w:jc w:val="both"/>
        <w:rPr>
          <w:rFonts w:ascii="Arial" w:hAnsi="Arial" w:cs="Arial"/>
        </w:rPr>
      </w:pPr>
    </w:p>
    <w:p w14:paraId="5762DA23" w14:textId="3A91438E" w:rsidR="009919C6" w:rsidRDefault="009919C6" w:rsidP="00C4057E">
      <w:pPr>
        <w:pStyle w:val="Akapitzlist"/>
        <w:numPr>
          <w:ilvl w:val="0"/>
          <w:numId w:val="1"/>
        </w:numPr>
        <w:spacing w:after="0" w:line="360" w:lineRule="auto"/>
        <w:jc w:val="both"/>
        <w:rPr>
          <w:rFonts w:ascii="Arial" w:hAnsi="Arial" w:cs="Arial"/>
        </w:rPr>
      </w:pPr>
      <w:r w:rsidRPr="00C4057E">
        <w:rPr>
          <w:rFonts w:ascii="Arial" w:hAnsi="Arial" w:cs="Arial"/>
        </w:rPr>
        <w:t>Przedmiotem zamówienia jest również zapewnienie przedłużonej gwarancji na infrastrukturę sprzętową oraz programową (wsparcie dla systemów operacyjnych/Software Assurance), na których funkcjonuje przedmiotowy System</w:t>
      </w:r>
      <w:r w:rsidR="006C5EFA" w:rsidRPr="00C4057E">
        <w:rPr>
          <w:rFonts w:ascii="Arial" w:hAnsi="Arial" w:cs="Arial"/>
        </w:rPr>
        <w:t>.</w:t>
      </w:r>
    </w:p>
    <w:p w14:paraId="7D7F2991" w14:textId="77777777" w:rsidR="00F95463" w:rsidRPr="00C4057E" w:rsidRDefault="00F95463" w:rsidP="009950CB">
      <w:pPr>
        <w:pStyle w:val="Akapitzlist"/>
        <w:spacing w:after="0" w:line="360" w:lineRule="auto"/>
        <w:jc w:val="both"/>
        <w:rPr>
          <w:rFonts w:ascii="Arial" w:hAnsi="Arial" w:cs="Arial"/>
        </w:rPr>
      </w:pPr>
    </w:p>
    <w:p w14:paraId="06575AAB" w14:textId="77777777" w:rsidR="009919C6" w:rsidRDefault="009919C6" w:rsidP="00C4057E">
      <w:pPr>
        <w:pStyle w:val="Akapitzlist"/>
        <w:numPr>
          <w:ilvl w:val="0"/>
          <w:numId w:val="1"/>
        </w:numPr>
        <w:spacing w:after="0" w:line="360" w:lineRule="auto"/>
        <w:rPr>
          <w:rFonts w:ascii="Arial" w:hAnsi="Arial" w:cs="Arial"/>
        </w:rPr>
      </w:pPr>
      <w:r w:rsidRPr="00C4057E">
        <w:rPr>
          <w:rFonts w:ascii="Arial" w:hAnsi="Arial" w:cs="Arial"/>
        </w:rPr>
        <w:t>Ponadto, przedmiotem zamówienia jest opcja na:</w:t>
      </w:r>
    </w:p>
    <w:p w14:paraId="6A804C0C" w14:textId="3376F0D4" w:rsidR="0046612C" w:rsidRPr="00563476" w:rsidRDefault="0046612C" w:rsidP="00563476">
      <w:pPr>
        <w:pStyle w:val="Akapitzlist"/>
        <w:numPr>
          <w:ilvl w:val="1"/>
          <w:numId w:val="1"/>
        </w:numPr>
        <w:shd w:val="clear" w:color="auto" w:fill="FFFFFF" w:themeFill="background1"/>
        <w:spacing w:after="0" w:line="360" w:lineRule="auto"/>
        <w:rPr>
          <w:rFonts w:ascii="Arial" w:hAnsi="Arial" w:cs="Arial"/>
        </w:rPr>
      </w:pPr>
      <w:r w:rsidRPr="00563476">
        <w:rPr>
          <w:rFonts w:ascii="Arial" w:hAnsi="Arial" w:cs="Arial"/>
        </w:rPr>
        <w:t>zapewnienie dodatkowych dostępów</w:t>
      </w:r>
      <w:r w:rsidR="00F1163D" w:rsidRPr="00563476">
        <w:rPr>
          <w:rFonts w:ascii="Arial" w:hAnsi="Arial" w:cs="Arial"/>
        </w:rPr>
        <w:t xml:space="preserve"> do Systemu</w:t>
      </w:r>
      <w:r w:rsidRPr="00563476">
        <w:rPr>
          <w:rFonts w:ascii="Arial" w:hAnsi="Arial" w:cs="Arial"/>
        </w:rPr>
        <w:t xml:space="preserve"> w maksymalnej liczbie 50</w:t>
      </w:r>
      <w:r w:rsidR="0092177B" w:rsidRPr="00563476">
        <w:rPr>
          <w:rFonts w:ascii="Arial" w:hAnsi="Arial" w:cs="Arial"/>
        </w:rPr>
        <w:t>;</w:t>
      </w:r>
    </w:p>
    <w:p w14:paraId="70FB17B3" w14:textId="67788E6B" w:rsidR="0046612C" w:rsidRPr="00563476" w:rsidRDefault="0046612C" w:rsidP="00563476">
      <w:pPr>
        <w:pStyle w:val="Akapitzlist"/>
        <w:numPr>
          <w:ilvl w:val="1"/>
          <w:numId w:val="1"/>
        </w:numPr>
        <w:shd w:val="clear" w:color="auto" w:fill="FFFFFF" w:themeFill="background1"/>
        <w:spacing w:after="0" w:line="360" w:lineRule="auto"/>
        <w:rPr>
          <w:rFonts w:ascii="Arial" w:hAnsi="Arial" w:cs="Arial"/>
        </w:rPr>
      </w:pPr>
      <w:r w:rsidRPr="00563476">
        <w:rPr>
          <w:rFonts w:ascii="Arial" w:hAnsi="Arial" w:cs="Arial"/>
        </w:rPr>
        <w:t>abonament na dodatkowe moduły:</w:t>
      </w:r>
    </w:p>
    <w:p w14:paraId="751B095C" w14:textId="1F3A526A" w:rsidR="0046612C" w:rsidRPr="00563476" w:rsidRDefault="009919C6" w:rsidP="00563476">
      <w:pPr>
        <w:pStyle w:val="Akapitzlist"/>
        <w:numPr>
          <w:ilvl w:val="2"/>
          <w:numId w:val="1"/>
        </w:numPr>
        <w:shd w:val="clear" w:color="auto" w:fill="FFFFFF" w:themeFill="background1"/>
        <w:spacing w:after="0" w:line="360" w:lineRule="auto"/>
        <w:ind w:left="1134"/>
        <w:rPr>
          <w:rFonts w:ascii="Arial" w:hAnsi="Arial" w:cs="Arial"/>
        </w:rPr>
      </w:pPr>
      <w:bookmarkStart w:id="1" w:name="_Hlk160531924"/>
      <w:r w:rsidRPr="00563476">
        <w:rPr>
          <w:rFonts w:ascii="Arial" w:hAnsi="Arial" w:cs="Arial"/>
        </w:rPr>
        <w:t xml:space="preserve">moduł </w:t>
      </w:r>
      <w:r w:rsidR="0000584D" w:rsidRPr="00563476">
        <w:rPr>
          <w:rFonts w:ascii="Arial" w:hAnsi="Arial" w:cs="Arial"/>
        </w:rPr>
        <w:t>elektronicznej i</w:t>
      </w:r>
      <w:r w:rsidR="005575E7" w:rsidRPr="00563476">
        <w:rPr>
          <w:rFonts w:ascii="Arial" w:hAnsi="Arial" w:cs="Arial"/>
        </w:rPr>
        <w:t xml:space="preserve">nformacji </w:t>
      </w:r>
      <w:r w:rsidR="0000584D" w:rsidRPr="00563476">
        <w:rPr>
          <w:rFonts w:ascii="Arial" w:hAnsi="Arial" w:cs="Arial"/>
        </w:rPr>
        <w:t>k</w:t>
      </w:r>
      <w:r w:rsidR="005575E7" w:rsidRPr="00563476">
        <w:rPr>
          <w:rFonts w:ascii="Arial" w:hAnsi="Arial" w:cs="Arial"/>
        </w:rPr>
        <w:t>adrowej</w:t>
      </w:r>
      <w:r w:rsidR="002E0582" w:rsidRPr="00563476">
        <w:rPr>
          <w:rFonts w:ascii="Arial" w:hAnsi="Arial" w:cs="Arial"/>
        </w:rPr>
        <w:t>,</w:t>
      </w:r>
    </w:p>
    <w:p w14:paraId="6ADA0E77" w14:textId="5CFD2281" w:rsidR="0046612C" w:rsidRPr="00563476" w:rsidRDefault="002E0582" w:rsidP="00563476">
      <w:pPr>
        <w:pStyle w:val="Akapitzlist"/>
        <w:numPr>
          <w:ilvl w:val="2"/>
          <w:numId w:val="1"/>
        </w:numPr>
        <w:shd w:val="clear" w:color="auto" w:fill="FFFFFF" w:themeFill="background1"/>
        <w:spacing w:after="0" w:line="360" w:lineRule="auto"/>
        <w:ind w:left="1134"/>
        <w:rPr>
          <w:rFonts w:ascii="Arial" w:hAnsi="Arial" w:cs="Arial"/>
        </w:rPr>
      </w:pPr>
      <w:r w:rsidRPr="00563476">
        <w:rPr>
          <w:rFonts w:ascii="Arial" w:hAnsi="Arial" w:cs="Arial"/>
        </w:rPr>
        <w:t xml:space="preserve">moduł </w:t>
      </w:r>
      <w:r w:rsidR="0000584D" w:rsidRPr="00563476">
        <w:rPr>
          <w:rFonts w:ascii="Arial" w:hAnsi="Arial" w:cs="Arial"/>
        </w:rPr>
        <w:t>elektronicznej obsługi w</w:t>
      </w:r>
      <w:r w:rsidR="0046612C" w:rsidRPr="00563476">
        <w:rPr>
          <w:rFonts w:ascii="Arial" w:hAnsi="Arial" w:cs="Arial"/>
        </w:rPr>
        <w:t>niosków</w:t>
      </w:r>
      <w:r w:rsidR="00B465CB" w:rsidRPr="00563476">
        <w:rPr>
          <w:rFonts w:ascii="Arial" w:hAnsi="Arial" w:cs="Arial"/>
        </w:rPr>
        <w:t>,</w:t>
      </w:r>
    </w:p>
    <w:p w14:paraId="6535F5C9" w14:textId="67BD42F9" w:rsidR="0046612C" w:rsidRPr="00563476" w:rsidRDefault="0046612C" w:rsidP="00563476">
      <w:pPr>
        <w:pStyle w:val="Akapitzlist"/>
        <w:numPr>
          <w:ilvl w:val="1"/>
          <w:numId w:val="1"/>
        </w:numPr>
        <w:shd w:val="clear" w:color="auto" w:fill="FFFFFF" w:themeFill="background1"/>
        <w:spacing w:after="0" w:line="360" w:lineRule="auto"/>
        <w:rPr>
          <w:rFonts w:ascii="Arial" w:hAnsi="Arial" w:cs="Arial"/>
        </w:rPr>
      </w:pPr>
      <w:r w:rsidRPr="00563476">
        <w:rPr>
          <w:rFonts w:ascii="Arial" w:hAnsi="Arial" w:cs="Arial"/>
        </w:rPr>
        <w:t>zakup licencji na dodatkowe moduły wraz z usługą ich utrzymania:</w:t>
      </w:r>
    </w:p>
    <w:p w14:paraId="0928D77E" w14:textId="721BA4FF" w:rsidR="0046612C" w:rsidRPr="00563476" w:rsidRDefault="0046612C" w:rsidP="00563476">
      <w:pPr>
        <w:pStyle w:val="Akapitzlist"/>
        <w:numPr>
          <w:ilvl w:val="2"/>
          <w:numId w:val="1"/>
        </w:numPr>
        <w:shd w:val="clear" w:color="auto" w:fill="FFFFFF" w:themeFill="background1"/>
        <w:spacing w:after="0" w:line="360" w:lineRule="auto"/>
        <w:ind w:left="1134"/>
        <w:rPr>
          <w:rFonts w:ascii="Arial" w:hAnsi="Arial" w:cs="Arial"/>
        </w:rPr>
      </w:pPr>
      <w:r w:rsidRPr="00563476">
        <w:rPr>
          <w:rFonts w:ascii="Arial" w:hAnsi="Arial" w:cs="Arial"/>
        </w:rPr>
        <w:t>moduł</w:t>
      </w:r>
      <w:r w:rsidR="002E0582" w:rsidRPr="00563476">
        <w:rPr>
          <w:rFonts w:ascii="Arial" w:hAnsi="Arial" w:cs="Arial"/>
        </w:rPr>
        <w:t xml:space="preserve"> </w:t>
      </w:r>
      <w:r w:rsidR="0000584D" w:rsidRPr="00563476">
        <w:rPr>
          <w:rFonts w:ascii="Arial" w:hAnsi="Arial" w:cs="Arial"/>
        </w:rPr>
        <w:t>elektronicznej informacji k</w:t>
      </w:r>
      <w:r w:rsidRPr="00563476">
        <w:rPr>
          <w:rFonts w:ascii="Arial" w:hAnsi="Arial" w:cs="Arial"/>
        </w:rPr>
        <w:t>adrowej</w:t>
      </w:r>
      <w:r w:rsidR="0092177B" w:rsidRPr="00563476">
        <w:rPr>
          <w:rFonts w:ascii="Arial" w:hAnsi="Arial" w:cs="Arial"/>
        </w:rPr>
        <w:t>,</w:t>
      </w:r>
    </w:p>
    <w:p w14:paraId="7207BB43" w14:textId="345FA0C8" w:rsidR="0046612C" w:rsidRPr="00563476" w:rsidRDefault="002E0582" w:rsidP="00563476">
      <w:pPr>
        <w:pStyle w:val="Akapitzlist"/>
        <w:numPr>
          <w:ilvl w:val="2"/>
          <w:numId w:val="1"/>
        </w:numPr>
        <w:shd w:val="clear" w:color="auto" w:fill="FFFFFF" w:themeFill="background1"/>
        <w:spacing w:after="0" w:line="360" w:lineRule="auto"/>
        <w:ind w:left="1134"/>
        <w:rPr>
          <w:rFonts w:ascii="Arial" w:hAnsi="Arial" w:cs="Arial"/>
        </w:rPr>
      </w:pPr>
      <w:r w:rsidRPr="00563476">
        <w:rPr>
          <w:rFonts w:ascii="Arial" w:hAnsi="Arial" w:cs="Arial"/>
        </w:rPr>
        <w:t xml:space="preserve">moduł </w:t>
      </w:r>
      <w:r w:rsidR="0000584D" w:rsidRPr="00563476">
        <w:rPr>
          <w:rFonts w:ascii="Arial" w:hAnsi="Arial" w:cs="Arial"/>
        </w:rPr>
        <w:t>elektronicznej o</w:t>
      </w:r>
      <w:r w:rsidR="0046612C" w:rsidRPr="00563476">
        <w:rPr>
          <w:rFonts w:ascii="Arial" w:hAnsi="Arial" w:cs="Arial"/>
        </w:rPr>
        <w:t>bsługi</w:t>
      </w:r>
      <w:r w:rsidR="0000584D" w:rsidRPr="00563476">
        <w:rPr>
          <w:rFonts w:ascii="Arial" w:hAnsi="Arial" w:cs="Arial"/>
        </w:rPr>
        <w:t xml:space="preserve"> w</w:t>
      </w:r>
      <w:r w:rsidR="0046612C" w:rsidRPr="00563476">
        <w:rPr>
          <w:rFonts w:ascii="Arial" w:hAnsi="Arial" w:cs="Arial"/>
        </w:rPr>
        <w:t>niosków</w:t>
      </w:r>
      <w:r w:rsidR="0092177B" w:rsidRPr="00563476">
        <w:rPr>
          <w:rFonts w:ascii="Arial" w:hAnsi="Arial" w:cs="Arial"/>
        </w:rPr>
        <w:t>.</w:t>
      </w:r>
    </w:p>
    <w:p w14:paraId="24921E83" w14:textId="77777777" w:rsidR="0092177B" w:rsidRPr="00563476" w:rsidRDefault="0092177B" w:rsidP="00563476">
      <w:pPr>
        <w:shd w:val="clear" w:color="auto" w:fill="FFFFFF" w:themeFill="background1"/>
        <w:spacing w:after="0" w:line="360" w:lineRule="auto"/>
        <w:ind w:left="720"/>
        <w:rPr>
          <w:rFonts w:ascii="Arial" w:hAnsi="Arial" w:cs="Arial"/>
        </w:rPr>
      </w:pPr>
    </w:p>
    <w:p w14:paraId="6297E561" w14:textId="2B273DA2" w:rsidR="00094EA3" w:rsidRPr="00563476" w:rsidRDefault="00094EA3" w:rsidP="00563476">
      <w:pPr>
        <w:pStyle w:val="Akapitzlist"/>
        <w:numPr>
          <w:ilvl w:val="0"/>
          <w:numId w:val="1"/>
        </w:numPr>
        <w:shd w:val="clear" w:color="auto" w:fill="FFFFFF" w:themeFill="background1"/>
        <w:spacing w:after="0" w:line="360" w:lineRule="auto"/>
        <w:jc w:val="both"/>
        <w:rPr>
          <w:rFonts w:ascii="Arial" w:hAnsi="Arial" w:cs="Arial"/>
        </w:rPr>
      </w:pPr>
      <w:r w:rsidRPr="00563476">
        <w:rPr>
          <w:rFonts w:ascii="Arial" w:hAnsi="Arial" w:cs="Arial"/>
        </w:rPr>
        <w:t xml:space="preserve">Dodatkowe moduły, tj. moduł </w:t>
      </w:r>
      <w:r w:rsidR="0000584D" w:rsidRPr="00563476">
        <w:rPr>
          <w:rFonts w:ascii="Arial" w:hAnsi="Arial" w:cs="Arial"/>
        </w:rPr>
        <w:t>elektronicznej i</w:t>
      </w:r>
      <w:r w:rsidRPr="00563476">
        <w:rPr>
          <w:rFonts w:ascii="Arial" w:hAnsi="Arial" w:cs="Arial"/>
        </w:rPr>
        <w:t>nfor</w:t>
      </w:r>
      <w:r w:rsidR="0000584D" w:rsidRPr="00563476">
        <w:rPr>
          <w:rFonts w:ascii="Arial" w:hAnsi="Arial" w:cs="Arial"/>
        </w:rPr>
        <w:t>macji k</w:t>
      </w:r>
      <w:r w:rsidRPr="00563476">
        <w:rPr>
          <w:rFonts w:ascii="Arial" w:hAnsi="Arial" w:cs="Arial"/>
        </w:rPr>
        <w:t xml:space="preserve">adrowej oraz </w:t>
      </w:r>
      <w:r w:rsidR="0000584D" w:rsidRPr="00563476">
        <w:rPr>
          <w:rFonts w:ascii="Arial" w:hAnsi="Arial" w:cs="Arial"/>
        </w:rPr>
        <w:t>moduł elektronicznej o</w:t>
      </w:r>
      <w:r w:rsidRPr="00563476">
        <w:rPr>
          <w:rFonts w:ascii="Arial" w:hAnsi="Arial" w:cs="Arial"/>
        </w:rPr>
        <w:t xml:space="preserve">bsługi </w:t>
      </w:r>
      <w:r w:rsidR="0000584D" w:rsidRPr="00563476">
        <w:rPr>
          <w:rFonts w:ascii="Arial" w:hAnsi="Arial" w:cs="Arial"/>
        </w:rPr>
        <w:t>w</w:t>
      </w:r>
      <w:r w:rsidR="00AC1133" w:rsidRPr="00563476">
        <w:rPr>
          <w:rFonts w:ascii="Arial" w:hAnsi="Arial" w:cs="Arial"/>
        </w:rPr>
        <w:t>niosków</w:t>
      </w:r>
      <w:r w:rsidRPr="00563476">
        <w:rPr>
          <w:rFonts w:ascii="Arial" w:hAnsi="Arial" w:cs="Arial"/>
        </w:rPr>
        <w:t>, muszą zapewnić dostęp dla wszystkich pracowników Zamawiającego (maksymalnie 2.760 pracowników).</w:t>
      </w:r>
    </w:p>
    <w:p w14:paraId="71FF1BC6" w14:textId="77777777" w:rsidR="00094EA3" w:rsidRPr="00563476" w:rsidRDefault="00094EA3" w:rsidP="00563476">
      <w:pPr>
        <w:pStyle w:val="Akapitzlist"/>
        <w:shd w:val="clear" w:color="auto" w:fill="FFFFFF" w:themeFill="background1"/>
        <w:spacing w:after="0" w:line="360" w:lineRule="auto"/>
        <w:jc w:val="both"/>
        <w:rPr>
          <w:rFonts w:ascii="Arial" w:hAnsi="Arial" w:cs="Arial"/>
        </w:rPr>
      </w:pPr>
    </w:p>
    <w:p w14:paraId="00DF6B66" w14:textId="62D96840" w:rsidR="00F95463" w:rsidRPr="00563476" w:rsidRDefault="00F95463" w:rsidP="00563476">
      <w:pPr>
        <w:pStyle w:val="Akapitzlist"/>
        <w:numPr>
          <w:ilvl w:val="0"/>
          <w:numId w:val="1"/>
        </w:numPr>
        <w:shd w:val="clear" w:color="auto" w:fill="FFFFFF" w:themeFill="background1"/>
        <w:spacing w:after="0" w:line="360" w:lineRule="auto"/>
        <w:jc w:val="both"/>
        <w:rPr>
          <w:rFonts w:ascii="Arial" w:hAnsi="Arial" w:cs="Arial"/>
        </w:rPr>
      </w:pPr>
      <w:r w:rsidRPr="00563476">
        <w:rPr>
          <w:rFonts w:ascii="Arial" w:hAnsi="Arial" w:cs="Arial"/>
        </w:rPr>
        <w:t>Opis funkcjonalności wymaganych przez Zamawiającego w zakresie dodatkowych modułów  zawiera załącznik nr 1e.</w:t>
      </w:r>
      <w:r w:rsidR="00094EA3" w:rsidRPr="00563476">
        <w:rPr>
          <w:rFonts w:ascii="Arial" w:hAnsi="Arial" w:cs="Arial"/>
        </w:rPr>
        <w:t xml:space="preserve"> </w:t>
      </w:r>
    </w:p>
    <w:p w14:paraId="0841FBF9" w14:textId="179B33AD" w:rsidR="009919C6" w:rsidRDefault="009919C6" w:rsidP="00563476">
      <w:pPr>
        <w:shd w:val="clear" w:color="auto" w:fill="FFFFFF" w:themeFill="background1"/>
        <w:rPr>
          <w:rFonts w:ascii="Arial" w:hAnsi="Arial" w:cs="Arial"/>
        </w:rPr>
      </w:pPr>
      <w:r w:rsidRPr="00C4057E">
        <w:rPr>
          <w:rFonts w:ascii="Arial" w:hAnsi="Arial" w:cs="Arial"/>
        </w:rPr>
        <w:t>.</w:t>
      </w:r>
    </w:p>
    <w:bookmarkEnd w:id="1"/>
    <w:p w14:paraId="7537A618" w14:textId="77777777" w:rsidR="009919C6" w:rsidRPr="00C4057E" w:rsidRDefault="009919C6" w:rsidP="00C4057E">
      <w:pPr>
        <w:pStyle w:val="Akapitzlist"/>
        <w:widowControl w:val="0"/>
        <w:numPr>
          <w:ilvl w:val="0"/>
          <w:numId w:val="1"/>
        </w:numPr>
        <w:tabs>
          <w:tab w:val="left" w:pos="785"/>
        </w:tabs>
        <w:spacing w:after="60" w:line="360" w:lineRule="auto"/>
        <w:ind w:left="709"/>
        <w:jc w:val="both"/>
        <w:rPr>
          <w:rFonts w:ascii="Arial" w:hAnsi="Arial" w:cs="Arial"/>
        </w:rPr>
      </w:pPr>
      <w:r w:rsidRPr="00C4057E">
        <w:rPr>
          <w:rFonts w:ascii="Arial" w:hAnsi="Arial" w:cs="Arial"/>
        </w:rPr>
        <w:t>W szczególności przedmiot zamówienia obejmuje następujące usługi:</w:t>
      </w:r>
    </w:p>
    <w:p w14:paraId="72EBD349" w14:textId="77777777" w:rsidR="009919C6" w:rsidRPr="00C4057E" w:rsidRDefault="009919C6" w:rsidP="00C4057E">
      <w:pPr>
        <w:pStyle w:val="Akapitzlist"/>
        <w:widowControl w:val="0"/>
        <w:numPr>
          <w:ilvl w:val="1"/>
          <w:numId w:val="1"/>
        </w:numPr>
        <w:tabs>
          <w:tab w:val="left" w:pos="785"/>
        </w:tabs>
        <w:spacing w:after="60" w:line="360" w:lineRule="auto"/>
        <w:ind w:left="709"/>
        <w:jc w:val="both"/>
        <w:rPr>
          <w:rFonts w:ascii="Arial" w:hAnsi="Arial" w:cs="Arial"/>
        </w:rPr>
      </w:pPr>
      <w:r w:rsidRPr="00C4057E">
        <w:rPr>
          <w:rFonts w:ascii="Arial" w:hAnsi="Arial" w:cs="Arial"/>
          <w:b/>
          <w:bCs/>
        </w:rPr>
        <w:t>utrzymanie Systemu</w:t>
      </w:r>
      <w:r w:rsidRPr="00C4057E">
        <w:rPr>
          <w:rFonts w:ascii="Arial" w:hAnsi="Arial" w:cs="Arial"/>
        </w:rPr>
        <w:t>, w ramach którego Wykonawca zapewni w szczególności:</w:t>
      </w:r>
    </w:p>
    <w:p w14:paraId="5C159F5D" w14:textId="77777777" w:rsidR="009919C6" w:rsidRPr="00C4057E" w:rsidRDefault="009919C6" w:rsidP="00C4057E">
      <w:pPr>
        <w:pStyle w:val="Akapitzlist"/>
        <w:widowControl w:val="0"/>
        <w:numPr>
          <w:ilvl w:val="2"/>
          <w:numId w:val="1"/>
        </w:numPr>
        <w:tabs>
          <w:tab w:val="left" w:pos="785"/>
        </w:tabs>
        <w:spacing w:after="60" w:line="360" w:lineRule="auto"/>
        <w:ind w:left="709"/>
        <w:jc w:val="both"/>
        <w:rPr>
          <w:rFonts w:ascii="Arial" w:hAnsi="Arial" w:cs="Arial"/>
        </w:rPr>
      </w:pPr>
      <w:r w:rsidRPr="00C4057E">
        <w:rPr>
          <w:rFonts w:ascii="Arial" w:hAnsi="Arial" w:cs="Arial"/>
        </w:rPr>
        <w:t xml:space="preserve">poprawne działanie Systemu, </w:t>
      </w:r>
    </w:p>
    <w:p w14:paraId="448F98C3" w14:textId="77777777" w:rsidR="009919C6" w:rsidRPr="00C4057E" w:rsidRDefault="009919C6" w:rsidP="00C4057E">
      <w:pPr>
        <w:pStyle w:val="Akapitzlist"/>
        <w:widowControl w:val="0"/>
        <w:numPr>
          <w:ilvl w:val="2"/>
          <w:numId w:val="1"/>
        </w:numPr>
        <w:tabs>
          <w:tab w:val="left" w:pos="785"/>
        </w:tabs>
        <w:spacing w:after="60" w:line="360" w:lineRule="auto"/>
        <w:ind w:left="709"/>
        <w:jc w:val="both"/>
        <w:rPr>
          <w:rFonts w:ascii="Arial" w:hAnsi="Arial" w:cs="Arial"/>
        </w:rPr>
      </w:pPr>
      <w:r w:rsidRPr="00C4057E">
        <w:rPr>
          <w:rFonts w:ascii="Arial" w:hAnsi="Arial" w:cs="Arial"/>
        </w:rPr>
        <w:t>bezpłatne wprowadzanie zmian do Systemu w zakresie dostosowania do wymogów prawa powszechnie obowiązującego,</w:t>
      </w:r>
    </w:p>
    <w:p w14:paraId="53E452D8" w14:textId="7CE031C7" w:rsidR="009919C6" w:rsidRPr="00C4057E" w:rsidRDefault="009919C6" w:rsidP="00C4057E">
      <w:pPr>
        <w:pStyle w:val="Akapitzlist"/>
        <w:widowControl w:val="0"/>
        <w:numPr>
          <w:ilvl w:val="2"/>
          <w:numId w:val="1"/>
        </w:numPr>
        <w:tabs>
          <w:tab w:val="left" w:pos="785"/>
        </w:tabs>
        <w:spacing w:after="60" w:line="360" w:lineRule="auto"/>
        <w:ind w:left="709"/>
        <w:jc w:val="both"/>
        <w:rPr>
          <w:rFonts w:ascii="Arial" w:hAnsi="Arial" w:cs="Arial"/>
        </w:rPr>
      </w:pPr>
      <w:r w:rsidRPr="00C4057E">
        <w:rPr>
          <w:rFonts w:ascii="Arial" w:hAnsi="Arial" w:cs="Arial"/>
        </w:rPr>
        <w:t>bezpłatne konsultacje zdalne</w:t>
      </w:r>
      <w:r w:rsidR="00357F6C" w:rsidRPr="00C4057E">
        <w:rPr>
          <w:rFonts w:ascii="Arial" w:hAnsi="Arial" w:cs="Arial"/>
        </w:rPr>
        <w:t xml:space="preserve"> (wsparcie użytkowników Systemu w zakresie zgłoszeń dotyczących bieżących problemów i pytań, których pracochłonność nie przekracza 60 minut)</w:t>
      </w:r>
      <w:r w:rsidRPr="00C4057E">
        <w:rPr>
          <w:rFonts w:ascii="Arial" w:hAnsi="Arial" w:cs="Arial"/>
        </w:rPr>
        <w:t>,</w:t>
      </w:r>
    </w:p>
    <w:p w14:paraId="794B18C8" w14:textId="2A5420EC" w:rsidR="009919C6" w:rsidRPr="00C4057E" w:rsidRDefault="009A547D" w:rsidP="00C4057E">
      <w:pPr>
        <w:pStyle w:val="Akapitzlist"/>
        <w:widowControl w:val="0"/>
        <w:numPr>
          <w:ilvl w:val="1"/>
          <w:numId w:val="1"/>
        </w:numPr>
        <w:tabs>
          <w:tab w:val="left" w:pos="785"/>
        </w:tabs>
        <w:spacing w:after="60" w:line="360" w:lineRule="auto"/>
        <w:ind w:left="709"/>
        <w:jc w:val="both"/>
        <w:rPr>
          <w:rFonts w:ascii="Arial" w:hAnsi="Arial" w:cs="Arial"/>
        </w:rPr>
      </w:pPr>
      <w:r w:rsidRPr="00C4057E">
        <w:rPr>
          <w:rFonts w:ascii="Arial" w:hAnsi="Arial" w:cs="Arial"/>
          <w:b/>
          <w:bCs/>
        </w:rPr>
        <w:t>asystę</w:t>
      </w:r>
      <w:r w:rsidR="00502EF2" w:rsidRPr="00C4057E">
        <w:rPr>
          <w:rFonts w:ascii="Arial" w:hAnsi="Arial" w:cs="Arial"/>
        </w:rPr>
        <w:t xml:space="preserve"> </w:t>
      </w:r>
      <w:r w:rsidR="009919C6" w:rsidRPr="00C4057E">
        <w:rPr>
          <w:rFonts w:ascii="Arial" w:hAnsi="Arial" w:cs="Arial"/>
        </w:rPr>
        <w:t xml:space="preserve">w wymiarze do </w:t>
      </w:r>
      <w:r w:rsidR="00F10D38">
        <w:rPr>
          <w:rFonts w:ascii="Arial" w:hAnsi="Arial" w:cs="Arial"/>
        </w:rPr>
        <w:t>3.000</w:t>
      </w:r>
      <w:r w:rsidR="009919C6" w:rsidRPr="00C4057E">
        <w:rPr>
          <w:rFonts w:ascii="Arial" w:hAnsi="Arial" w:cs="Arial"/>
        </w:rPr>
        <w:t xml:space="preserve"> roboczogodzin</w:t>
      </w:r>
      <w:r w:rsidR="00357F6C" w:rsidRPr="00C4057E">
        <w:rPr>
          <w:rFonts w:ascii="Arial" w:hAnsi="Arial" w:cs="Arial"/>
        </w:rPr>
        <w:t xml:space="preserve"> (wsparcie dla użytkowników Systemu w zakresie zgłoszeń wymagających obszernej analizy, czasochłonnej pracy w systemie lub szczegółowego instruktażu pracowników, których pracochłonność przekracza 60 minut)</w:t>
      </w:r>
      <w:r w:rsidR="00995C98" w:rsidRPr="00C4057E">
        <w:rPr>
          <w:rFonts w:ascii="Arial" w:hAnsi="Arial" w:cs="Arial"/>
        </w:rPr>
        <w:t>,</w:t>
      </w:r>
    </w:p>
    <w:p w14:paraId="5102BB93" w14:textId="662F425E" w:rsidR="009919C6" w:rsidRPr="00C4057E" w:rsidRDefault="009919C6" w:rsidP="00C4057E">
      <w:pPr>
        <w:pStyle w:val="Akapitzlist"/>
        <w:widowControl w:val="0"/>
        <w:numPr>
          <w:ilvl w:val="1"/>
          <w:numId w:val="1"/>
        </w:numPr>
        <w:tabs>
          <w:tab w:val="left" w:pos="785"/>
        </w:tabs>
        <w:spacing w:after="60" w:line="360" w:lineRule="auto"/>
        <w:ind w:left="709"/>
        <w:jc w:val="both"/>
        <w:rPr>
          <w:rFonts w:ascii="Arial" w:hAnsi="Arial" w:cs="Arial"/>
        </w:rPr>
      </w:pPr>
      <w:r w:rsidRPr="00C4057E">
        <w:rPr>
          <w:rFonts w:ascii="Arial" w:hAnsi="Arial" w:cs="Arial"/>
          <w:b/>
          <w:bCs/>
        </w:rPr>
        <w:lastRenderedPageBreak/>
        <w:t>realizację prac rozwojowych Systemu</w:t>
      </w:r>
      <w:r w:rsidRPr="00C4057E">
        <w:rPr>
          <w:rFonts w:ascii="Arial" w:hAnsi="Arial" w:cs="Arial"/>
        </w:rPr>
        <w:t>, obejmujących wykonanie modyfikacji i wdrażanie nowych funkcjonalności Systemu na zlecenie Zamawiającego w wymiarze do 3</w:t>
      </w:r>
      <w:r w:rsidR="00B74BEF">
        <w:rPr>
          <w:rFonts w:ascii="Arial" w:hAnsi="Arial" w:cs="Arial"/>
        </w:rPr>
        <w:t>.</w:t>
      </w:r>
      <w:r w:rsidRPr="00C4057E">
        <w:rPr>
          <w:rFonts w:ascii="Arial" w:hAnsi="Arial" w:cs="Arial"/>
        </w:rPr>
        <w:t>000 roboczogodzin wraz z niezbędną aktualizacją dokumentacji konfiguracji i użytkowej</w:t>
      </w:r>
      <w:r w:rsidR="00995C98" w:rsidRPr="00C4057E">
        <w:rPr>
          <w:rFonts w:ascii="Arial" w:hAnsi="Arial" w:cs="Arial"/>
        </w:rPr>
        <w:t>,</w:t>
      </w:r>
    </w:p>
    <w:p w14:paraId="7EE5A615" w14:textId="216BA986" w:rsidR="00BC67C8" w:rsidRPr="00B465CB" w:rsidRDefault="009919C6" w:rsidP="00B465CB">
      <w:pPr>
        <w:pStyle w:val="Akapitzlist"/>
        <w:widowControl w:val="0"/>
        <w:numPr>
          <w:ilvl w:val="1"/>
          <w:numId w:val="1"/>
        </w:numPr>
        <w:tabs>
          <w:tab w:val="left" w:pos="785"/>
        </w:tabs>
        <w:spacing w:after="60" w:line="360" w:lineRule="auto"/>
        <w:ind w:left="709"/>
        <w:jc w:val="both"/>
        <w:rPr>
          <w:rFonts w:ascii="Arial" w:hAnsi="Arial" w:cs="Arial"/>
        </w:rPr>
      </w:pPr>
      <w:r w:rsidRPr="00C4057E">
        <w:rPr>
          <w:rFonts w:ascii="Arial" w:hAnsi="Arial" w:cs="Arial"/>
          <w:b/>
          <w:bCs/>
        </w:rPr>
        <w:t>przedłużon</w:t>
      </w:r>
      <w:r w:rsidR="00167791" w:rsidRPr="00C4057E">
        <w:rPr>
          <w:rFonts w:ascii="Arial" w:hAnsi="Arial" w:cs="Arial"/>
          <w:b/>
          <w:bCs/>
        </w:rPr>
        <w:t>ą</w:t>
      </w:r>
      <w:r w:rsidRPr="00C4057E">
        <w:rPr>
          <w:rFonts w:ascii="Arial" w:hAnsi="Arial" w:cs="Arial"/>
          <w:b/>
          <w:bCs/>
        </w:rPr>
        <w:t xml:space="preserve"> gwarancj</w:t>
      </w:r>
      <w:r w:rsidR="00167791" w:rsidRPr="00C4057E">
        <w:rPr>
          <w:rFonts w:ascii="Arial" w:hAnsi="Arial" w:cs="Arial"/>
          <w:b/>
          <w:bCs/>
        </w:rPr>
        <w:t>ę</w:t>
      </w:r>
      <w:r w:rsidRPr="00C4057E">
        <w:rPr>
          <w:rFonts w:ascii="Arial" w:hAnsi="Arial" w:cs="Arial"/>
          <w:b/>
          <w:bCs/>
        </w:rPr>
        <w:t xml:space="preserve"> na infrastrukturę sprzętową oraz programową</w:t>
      </w:r>
      <w:r w:rsidRPr="00C4057E">
        <w:rPr>
          <w:rFonts w:ascii="Arial" w:hAnsi="Arial" w:cs="Arial"/>
        </w:rPr>
        <w:t xml:space="preserve"> (wsparcie dla systemów operacyjnych /Software Assurance), na których funkcjonuje przedmiotowy System. </w:t>
      </w:r>
    </w:p>
    <w:p w14:paraId="129AAA5D" w14:textId="77777777" w:rsidR="00B465CB" w:rsidRDefault="00E82059" w:rsidP="00B465CB">
      <w:pPr>
        <w:pStyle w:val="Akapitzlist"/>
        <w:widowControl w:val="0"/>
        <w:numPr>
          <w:ilvl w:val="0"/>
          <w:numId w:val="1"/>
        </w:numPr>
        <w:tabs>
          <w:tab w:val="left" w:pos="785"/>
        </w:tabs>
        <w:spacing w:after="60" w:line="360" w:lineRule="auto"/>
        <w:ind w:left="709"/>
        <w:jc w:val="both"/>
        <w:rPr>
          <w:rFonts w:ascii="Arial" w:hAnsi="Arial" w:cs="Arial"/>
        </w:rPr>
      </w:pPr>
      <w:bookmarkStart w:id="2" w:name="_Hlk163805374"/>
      <w:r w:rsidRPr="00C4057E">
        <w:rPr>
          <w:rFonts w:ascii="Arial" w:hAnsi="Arial" w:cs="Arial"/>
        </w:rPr>
        <w:t>Zamawiający posiada licencje na System oparty na systemie informatycznym Quorum firmy QNT Systemy Informatyczne Sp. z o. o., który został dostosowany do potrzeb Państwowej Inspekcji Pracy (PIP)</w:t>
      </w:r>
      <w:r w:rsidR="00C722BD">
        <w:rPr>
          <w:rFonts w:ascii="Arial" w:hAnsi="Arial" w:cs="Arial"/>
        </w:rPr>
        <w:t xml:space="preserve">, </w:t>
      </w:r>
      <w:r w:rsidRPr="00094EA3">
        <w:rPr>
          <w:rFonts w:ascii="Arial" w:hAnsi="Arial" w:cs="Arial"/>
        </w:rPr>
        <w:t>posiada majątkowe prawa autorskie do oprogramowania dedykowanego i modyfikacji oprogramowania aplikacyjnego wraz z kodami źródłowymi.</w:t>
      </w:r>
      <w:bookmarkEnd w:id="2"/>
    </w:p>
    <w:p w14:paraId="6B5C5015" w14:textId="5286791E" w:rsidR="00E82059" w:rsidRPr="00B465CB" w:rsidRDefault="00E82059" w:rsidP="00B465CB">
      <w:pPr>
        <w:pStyle w:val="Akapitzlist"/>
        <w:widowControl w:val="0"/>
        <w:numPr>
          <w:ilvl w:val="0"/>
          <w:numId w:val="1"/>
        </w:numPr>
        <w:tabs>
          <w:tab w:val="left" w:pos="785"/>
        </w:tabs>
        <w:spacing w:after="60" w:line="360" w:lineRule="auto"/>
        <w:ind w:left="709"/>
        <w:jc w:val="both"/>
        <w:rPr>
          <w:rFonts w:ascii="Arial" w:hAnsi="Arial" w:cs="Arial"/>
        </w:rPr>
      </w:pPr>
      <w:r w:rsidRPr="00B465CB">
        <w:rPr>
          <w:rFonts w:ascii="Arial" w:hAnsi="Arial" w:cs="Arial"/>
        </w:rPr>
        <w:t>System jest wdrożony centralnie w Głównym Inspektoracie Pracy (GIP) i udostępniony zdalnie dla pozostałych 17 jednostek Państwowej Inspekcji Pracy, tj.: dla Ośrodka Szkolenia PIP (OS PIP) i 16 okręgowych inspektoratów pracy (OIP). Jest to system centralny. Jednostki organizacyjne PIP są państwowymi jednostkami budżetowymi, które są dysponentami trzeciego stopnia środków budżetu państwa. Jednostki organizacyjne prowadzą odrębne księgi rachunkowe i sporządzają jednostkowe sprawozdania. Główny Inspektorat Pracy jest jednocześnie dysponentem głównym i trzeciego stopnia. Jako dysponent główny środków budżetu państwa sporządza sprawozdania łączne.</w:t>
      </w:r>
    </w:p>
    <w:p w14:paraId="195A74E9" w14:textId="77777777" w:rsidR="009919C6" w:rsidRPr="00C4057E" w:rsidRDefault="009919C6" w:rsidP="00094EA3">
      <w:pPr>
        <w:pStyle w:val="Akapitzlist"/>
        <w:widowControl w:val="0"/>
        <w:tabs>
          <w:tab w:val="left" w:pos="785"/>
        </w:tabs>
        <w:spacing w:after="60" w:line="360" w:lineRule="auto"/>
        <w:ind w:left="709"/>
        <w:jc w:val="both"/>
        <w:rPr>
          <w:rFonts w:ascii="Arial" w:hAnsi="Arial" w:cs="Arial"/>
          <w:highlight w:val="yellow"/>
        </w:rPr>
      </w:pPr>
    </w:p>
    <w:p w14:paraId="3E43C199" w14:textId="17FEDD42" w:rsidR="009919C6" w:rsidRPr="00C4057E" w:rsidRDefault="00BC67C8" w:rsidP="00094EA3">
      <w:pPr>
        <w:pStyle w:val="Akapitzlist"/>
        <w:widowControl w:val="0"/>
        <w:numPr>
          <w:ilvl w:val="0"/>
          <w:numId w:val="1"/>
        </w:numPr>
        <w:tabs>
          <w:tab w:val="left" w:pos="785"/>
        </w:tabs>
        <w:spacing w:after="60" w:line="360" w:lineRule="auto"/>
        <w:ind w:left="709"/>
        <w:jc w:val="both"/>
        <w:rPr>
          <w:rFonts w:ascii="Arial" w:hAnsi="Arial" w:cs="Arial"/>
        </w:rPr>
      </w:pPr>
      <w:r w:rsidRPr="00C4057E">
        <w:rPr>
          <w:rFonts w:ascii="Arial" w:hAnsi="Arial" w:cs="Arial"/>
        </w:rPr>
        <w:t>Inne</w:t>
      </w:r>
      <w:r w:rsidR="00E82059" w:rsidRPr="00C4057E">
        <w:rPr>
          <w:rFonts w:ascii="Arial" w:hAnsi="Arial" w:cs="Arial"/>
        </w:rPr>
        <w:t xml:space="preserve"> i</w:t>
      </w:r>
      <w:r w:rsidR="009919C6" w:rsidRPr="00C4057E">
        <w:rPr>
          <w:rFonts w:ascii="Arial" w:hAnsi="Arial" w:cs="Arial"/>
        </w:rPr>
        <w:t>nformacje o Systemie:</w:t>
      </w:r>
    </w:p>
    <w:p w14:paraId="4866D1D7" w14:textId="77777777" w:rsidR="009919C6" w:rsidRPr="00C4057E" w:rsidRDefault="009919C6" w:rsidP="00094EA3">
      <w:pPr>
        <w:pStyle w:val="Akapitzlist"/>
        <w:widowControl w:val="0"/>
        <w:numPr>
          <w:ilvl w:val="1"/>
          <w:numId w:val="1"/>
        </w:numPr>
        <w:tabs>
          <w:tab w:val="left" w:pos="785"/>
        </w:tabs>
        <w:spacing w:after="60" w:line="360" w:lineRule="auto"/>
        <w:ind w:left="709"/>
        <w:jc w:val="both"/>
        <w:rPr>
          <w:rFonts w:ascii="Arial" w:hAnsi="Arial" w:cs="Arial"/>
        </w:rPr>
      </w:pPr>
      <w:r w:rsidRPr="00C4057E">
        <w:rPr>
          <w:rFonts w:ascii="Arial" w:hAnsi="Arial" w:cs="Arial"/>
        </w:rPr>
        <w:t>Warstwa bazy danych oparta jest na serwerze bazodanowym Sybase.</w:t>
      </w:r>
    </w:p>
    <w:p w14:paraId="393ABF61" w14:textId="77777777" w:rsidR="00226AA5" w:rsidRDefault="009919C6" w:rsidP="00226AA5">
      <w:pPr>
        <w:pStyle w:val="Akapitzlist"/>
        <w:numPr>
          <w:ilvl w:val="1"/>
          <w:numId w:val="1"/>
        </w:numPr>
        <w:spacing w:line="360" w:lineRule="auto"/>
        <w:jc w:val="both"/>
        <w:rPr>
          <w:rFonts w:ascii="Arial" w:hAnsi="Arial" w:cs="Arial"/>
        </w:rPr>
      </w:pPr>
      <w:r w:rsidRPr="00226AA5">
        <w:rPr>
          <w:rFonts w:ascii="Arial" w:hAnsi="Arial" w:cs="Arial"/>
        </w:rPr>
        <w:t>System zapewnia 170 jednoczesnych dostępów, przy czym w okresie trwania umowy w ramach opcji Zamawiający przewiduje możliwość zwiększenia dostępów do 220</w:t>
      </w:r>
      <w:r w:rsidR="00094EA3" w:rsidRPr="00226AA5">
        <w:rPr>
          <w:rFonts w:ascii="Arial" w:hAnsi="Arial" w:cs="Arial"/>
        </w:rPr>
        <w:t>.</w:t>
      </w:r>
      <w:r w:rsidR="00226AA5">
        <w:rPr>
          <w:rFonts w:ascii="Arial" w:hAnsi="Arial" w:cs="Arial"/>
        </w:rPr>
        <w:t xml:space="preserve"> </w:t>
      </w:r>
    </w:p>
    <w:p w14:paraId="7586E283" w14:textId="28D9D5CE" w:rsidR="00094EA3" w:rsidRPr="00226AA5" w:rsidRDefault="00226AA5" w:rsidP="00563476">
      <w:pPr>
        <w:pStyle w:val="Akapitzlist"/>
        <w:numPr>
          <w:ilvl w:val="1"/>
          <w:numId w:val="1"/>
        </w:numPr>
        <w:shd w:val="clear" w:color="auto" w:fill="FFFFFF" w:themeFill="background1"/>
        <w:spacing w:line="360" w:lineRule="auto"/>
        <w:jc w:val="both"/>
        <w:rPr>
          <w:rFonts w:ascii="Arial" w:hAnsi="Arial" w:cs="Arial"/>
        </w:rPr>
      </w:pPr>
      <w:r>
        <w:rPr>
          <w:rFonts w:ascii="Arial" w:hAnsi="Arial" w:cs="Arial"/>
        </w:rPr>
        <w:t>W przypadku skorzystania z opcji na d</w:t>
      </w:r>
      <w:r w:rsidR="0000584D">
        <w:rPr>
          <w:rFonts w:ascii="Arial" w:hAnsi="Arial" w:cs="Arial"/>
        </w:rPr>
        <w:t>odatkowe moduły, tj. moduł e</w:t>
      </w:r>
      <w:r w:rsidR="00094EA3" w:rsidRPr="00226AA5">
        <w:rPr>
          <w:rFonts w:ascii="Arial" w:hAnsi="Arial" w:cs="Arial"/>
        </w:rPr>
        <w:t xml:space="preserve">lektronicznej </w:t>
      </w:r>
      <w:r w:rsidR="0000584D">
        <w:rPr>
          <w:rFonts w:ascii="Arial" w:hAnsi="Arial" w:cs="Arial"/>
        </w:rPr>
        <w:t>i</w:t>
      </w:r>
      <w:r w:rsidR="00094EA3" w:rsidRPr="00226AA5">
        <w:rPr>
          <w:rFonts w:ascii="Arial" w:hAnsi="Arial" w:cs="Arial"/>
        </w:rPr>
        <w:t xml:space="preserve">nformacji </w:t>
      </w:r>
      <w:r w:rsidR="0000584D">
        <w:rPr>
          <w:rFonts w:ascii="Arial" w:hAnsi="Arial" w:cs="Arial"/>
        </w:rPr>
        <w:t>k</w:t>
      </w:r>
      <w:r w:rsidR="00094EA3" w:rsidRPr="00226AA5">
        <w:rPr>
          <w:rFonts w:ascii="Arial" w:hAnsi="Arial" w:cs="Arial"/>
        </w:rPr>
        <w:t>adrowej oraz modu</w:t>
      </w:r>
      <w:r w:rsidR="0000584D">
        <w:rPr>
          <w:rFonts w:ascii="Arial" w:hAnsi="Arial" w:cs="Arial"/>
        </w:rPr>
        <w:t>ł e</w:t>
      </w:r>
      <w:r w:rsidR="00094EA3" w:rsidRPr="00226AA5">
        <w:rPr>
          <w:rFonts w:ascii="Arial" w:hAnsi="Arial" w:cs="Arial"/>
        </w:rPr>
        <w:t xml:space="preserve">lektronicznej </w:t>
      </w:r>
      <w:r w:rsidR="0000584D">
        <w:rPr>
          <w:rFonts w:ascii="Arial" w:hAnsi="Arial" w:cs="Arial"/>
        </w:rPr>
        <w:t>obsługi w</w:t>
      </w:r>
      <w:r w:rsidR="00C722BD">
        <w:rPr>
          <w:rFonts w:ascii="Arial" w:hAnsi="Arial" w:cs="Arial"/>
        </w:rPr>
        <w:t>niosków</w:t>
      </w:r>
      <w:r w:rsidR="00094EA3" w:rsidRPr="00226AA5">
        <w:rPr>
          <w:rFonts w:ascii="Arial" w:hAnsi="Arial" w:cs="Arial"/>
        </w:rPr>
        <w:t xml:space="preserve">, muszą </w:t>
      </w:r>
      <w:r>
        <w:rPr>
          <w:rFonts w:ascii="Arial" w:hAnsi="Arial" w:cs="Arial"/>
        </w:rPr>
        <w:t xml:space="preserve">one </w:t>
      </w:r>
      <w:r w:rsidR="00094EA3" w:rsidRPr="00226AA5">
        <w:rPr>
          <w:rFonts w:ascii="Arial" w:hAnsi="Arial" w:cs="Arial"/>
        </w:rPr>
        <w:t>zapewnić dostęp dla wszystkich pracowników Zamawiającego (maksymalnie 2.760 pracowników).</w:t>
      </w:r>
    </w:p>
    <w:p w14:paraId="45BA5F6C" w14:textId="77777777" w:rsidR="009919C6" w:rsidRPr="00C4057E" w:rsidRDefault="009919C6" w:rsidP="00563476">
      <w:pPr>
        <w:pStyle w:val="Akapitzlist"/>
        <w:widowControl w:val="0"/>
        <w:numPr>
          <w:ilvl w:val="1"/>
          <w:numId w:val="1"/>
        </w:numPr>
        <w:shd w:val="clear" w:color="auto" w:fill="FFFFFF" w:themeFill="background1"/>
        <w:tabs>
          <w:tab w:val="left" w:pos="785"/>
        </w:tabs>
        <w:spacing w:after="60" w:line="360" w:lineRule="auto"/>
        <w:ind w:left="709"/>
        <w:jc w:val="both"/>
        <w:rPr>
          <w:rFonts w:ascii="Arial" w:hAnsi="Arial" w:cs="Arial"/>
        </w:rPr>
      </w:pPr>
      <w:r w:rsidRPr="00C4057E">
        <w:rPr>
          <w:rFonts w:ascii="Arial" w:hAnsi="Arial" w:cs="Arial"/>
        </w:rPr>
        <w:t>System posiada architekturę wielowarstwową, w ramach której można zidentyfikować następujące poziomy:</w:t>
      </w:r>
    </w:p>
    <w:p w14:paraId="19EB9B5D" w14:textId="77777777" w:rsidR="009919C6" w:rsidRPr="00C4057E" w:rsidRDefault="009919C6" w:rsidP="00C4057E">
      <w:pPr>
        <w:pStyle w:val="Akapitzlist"/>
        <w:widowControl w:val="0"/>
        <w:numPr>
          <w:ilvl w:val="2"/>
          <w:numId w:val="1"/>
        </w:numPr>
        <w:tabs>
          <w:tab w:val="left" w:pos="785"/>
        </w:tabs>
        <w:spacing w:after="60" w:line="360" w:lineRule="auto"/>
        <w:ind w:left="709"/>
        <w:jc w:val="both"/>
        <w:rPr>
          <w:rFonts w:ascii="Arial" w:hAnsi="Arial" w:cs="Arial"/>
        </w:rPr>
      </w:pPr>
      <w:r w:rsidRPr="00C4057E">
        <w:rPr>
          <w:rFonts w:ascii="Arial" w:hAnsi="Arial" w:cs="Arial"/>
        </w:rPr>
        <w:t>warstwa bazy danych,</w:t>
      </w:r>
    </w:p>
    <w:p w14:paraId="7EB3EC30" w14:textId="77777777" w:rsidR="009919C6" w:rsidRPr="00C4057E" w:rsidRDefault="009919C6" w:rsidP="00C4057E">
      <w:pPr>
        <w:pStyle w:val="Akapitzlist"/>
        <w:widowControl w:val="0"/>
        <w:numPr>
          <w:ilvl w:val="2"/>
          <w:numId w:val="1"/>
        </w:numPr>
        <w:tabs>
          <w:tab w:val="left" w:pos="785"/>
        </w:tabs>
        <w:spacing w:after="60" w:line="360" w:lineRule="auto"/>
        <w:ind w:left="709"/>
        <w:jc w:val="both"/>
        <w:rPr>
          <w:rFonts w:ascii="Arial" w:hAnsi="Arial" w:cs="Arial"/>
        </w:rPr>
      </w:pPr>
      <w:r w:rsidRPr="00C4057E">
        <w:rPr>
          <w:rFonts w:ascii="Arial" w:hAnsi="Arial" w:cs="Arial"/>
        </w:rPr>
        <w:t>warstwa logiki biznesowej,</w:t>
      </w:r>
    </w:p>
    <w:p w14:paraId="5778F07C" w14:textId="77777777" w:rsidR="009919C6" w:rsidRPr="00C4057E" w:rsidRDefault="009919C6" w:rsidP="00C4057E">
      <w:pPr>
        <w:pStyle w:val="Akapitzlist"/>
        <w:widowControl w:val="0"/>
        <w:numPr>
          <w:ilvl w:val="2"/>
          <w:numId w:val="1"/>
        </w:numPr>
        <w:tabs>
          <w:tab w:val="left" w:pos="785"/>
        </w:tabs>
        <w:spacing w:after="60" w:line="360" w:lineRule="auto"/>
        <w:ind w:left="709"/>
        <w:jc w:val="both"/>
        <w:rPr>
          <w:rFonts w:ascii="Arial" w:hAnsi="Arial" w:cs="Arial"/>
        </w:rPr>
      </w:pPr>
      <w:r w:rsidRPr="00C4057E">
        <w:rPr>
          <w:rFonts w:ascii="Arial" w:hAnsi="Arial" w:cs="Arial"/>
        </w:rPr>
        <w:t>warstwa aplikacji.</w:t>
      </w:r>
    </w:p>
    <w:p w14:paraId="55AEB969" w14:textId="77777777" w:rsidR="009919C6" w:rsidRPr="00C4057E" w:rsidRDefault="009919C6" w:rsidP="00C4057E">
      <w:pPr>
        <w:pStyle w:val="Akapitzlist"/>
        <w:widowControl w:val="0"/>
        <w:numPr>
          <w:ilvl w:val="1"/>
          <w:numId w:val="1"/>
        </w:numPr>
        <w:tabs>
          <w:tab w:val="left" w:pos="785"/>
        </w:tabs>
        <w:spacing w:after="60" w:line="360" w:lineRule="auto"/>
        <w:ind w:left="709"/>
        <w:jc w:val="both"/>
        <w:rPr>
          <w:rFonts w:ascii="Arial" w:hAnsi="Arial" w:cs="Arial"/>
        </w:rPr>
      </w:pPr>
      <w:r w:rsidRPr="00C4057E">
        <w:rPr>
          <w:rFonts w:ascii="Arial" w:hAnsi="Arial" w:cs="Arial"/>
        </w:rPr>
        <w:t xml:space="preserve">Warstwa bazy danych realizuje funkcje przechowywania, archiwizacji oraz </w:t>
      </w:r>
      <w:r w:rsidRPr="00C4057E">
        <w:rPr>
          <w:rFonts w:ascii="Arial" w:hAnsi="Arial" w:cs="Arial"/>
        </w:rPr>
        <w:lastRenderedPageBreak/>
        <w:t>zarządzania dostępem do repozytorium danych. Środowisko tej warstwy Systemu oparte jest na dedykowanych serwerach bazodanowych Sybase Adaptive Server Anywhere 12, pracujących na dedykowanych serwerach sprzętowych z oprogramowaniem Microsoft Windows 2008 R2 Server. Serwery pracują w układzie aktywny – pasywny na poziomie produkcyjnej bazy danych. Ponadto jest utrzymywana baza dla systemu testowego.</w:t>
      </w:r>
    </w:p>
    <w:p w14:paraId="2B0BCE5B" w14:textId="77777777" w:rsidR="009919C6" w:rsidRPr="00C4057E" w:rsidRDefault="009919C6" w:rsidP="00C4057E">
      <w:pPr>
        <w:pStyle w:val="Akapitzlist"/>
        <w:widowControl w:val="0"/>
        <w:numPr>
          <w:ilvl w:val="1"/>
          <w:numId w:val="1"/>
        </w:numPr>
        <w:tabs>
          <w:tab w:val="left" w:pos="785"/>
        </w:tabs>
        <w:spacing w:after="60" w:line="360" w:lineRule="auto"/>
        <w:ind w:left="709"/>
        <w:jc w:val="both"/>
        <w:rPr>
          <w:rFonts w:ascii="Arial" w:hAnsi="Arial" w:cs="Arial"/>
        </w:rPr>
      </w:pPr>
      <w:r w:rsidRPr="00C4057E">
        <w:rPr>
          <w:rFonts w:ascii="Arial" w:hAnsi="Arial" w:cs="Arial"/>
        </w:rPr>
        <w:t>Dostęp do systemu realizowany jest w dwojaki sposób zależny od lokalizacji użytkowników systemu:</w:t>
      </w:r>
    </w:p>
    <w:p w14:paraId="7EF85165" w14:textId="77777777" w:rsidR="009919C6" w:rsidRPr="00C4057E" w:rsidRDefault="009919C6" w:rsidP="00C4057E">
      <w:pPr>
        <w:pStyle w:val="Akapitzlist"/>
        <w:widowControl w:val="0"/>
        <w:numPr>
          <w:ilvl w:val="2"/>
          <w:numId w:val="1"/>
        </w:numPr>
        <w:tabs>
          <w:tab w:val="left" w:pos="785"/>
        </w:tabs>
        <w:spacing w:after="60" w:line="360" w:lineRule="auto"/>
        <w:ind w:left="709"/>
        <w:jc w:val="both"/>
        <w:rPr>
          <w:rFonts w:ascii="Arial" w:hAnsi="Arial" w:cs="Arial"/>
        </w:rPr>
      </w:pPr>
      <w:r w:rsidRPr="00C4057E">
        <w:rPr>
          <w:rFonts w:ascii="Arial" w:hAnsi="Arial" w:cs="Arial"/>
        </w:rPr>
        <w:t>z  GIP przy pomocy klienta zainstalowanego na stacjach roboczych,</w:t>
      </w:r>
    </w:p>
    <w:p w14:paraId="175795D1" w14:textId="77777777" w:rsidR="009919C6" w:rsidRPr="00C4057E" w:rsidRDefault="009919C6" w:rsidP="00C4057E">
      <w:pPr>
        <w:pStyle w:val="Akapitzlist"/>
        <w:widowControl w:val="0"/>
        <w:numPr>
          <w:ilvl w:val="2"/>
          <w:numId w:val="1"/>
        </w:numPr>
        <w:tabs>
          <w:tab w:val="left" w:pos="785"/>
        </w:tabs>
        <w:spacing w:after="60" w:line="360" w:lineRule="auto"/>
        <w:ind w:left="709"/>
        <w:jc w:val="both"/>
        <w:rPr>
          <w:rFonts w:ascii="Arial" w:hAnsi="Arial" w:cs="Arial"/>
        </w:rPr>
      </w:pPr>
      <w:r w:rsidRPr="00C4057E">
        <w:rPr>
          <w:rFonts w:ascii="Arial" w:hAnsi="Arial" w:cs="Arial"/>
        </w:rPr>
        <w:t>z pozostałych jednostek z wykorzystaniem usługi RDP i klienta zainstalowanego na serwerach dostępowych.</w:t>
      </w:r>
    </w:p>
    <w:p w14:paraId="161B2BCD" w14:textId="77777777" w:rsidR="009919C6" w:rsidRPr="00C4057E" w:rsidRDefault="009919C6" w:rsidP="00C4057E">
      <w:pPr>
        <w:pStyle w:val="Akapitzlist"/>
        <w:widowControl w:val="0"/>
        <w:numPr>
          <w:ilvl w:val="1"/>
          <w:numId w:val="1"/>
        </w:numPr>
        <w:tabs>
          <w:tab w:val="left" w:pos="785"/>
        </w:tabs>
        <w:spacing w:after="60" w:line="360" w:lineRule="auto"/>
        <w:ind w:left="709"/>
        <w:jc w:val="both"/>
        <w:rPr>
          <w:rFonts w:ascii="Arial" w:hAnsi="Arial" w:cs="Arial"/>
        </w:rPr>
      </w:pPr>
      <w:r w:rsidRPr="00C4057E">
        <w:rPr>
          <w:rFonts w:ascii="Arial" w:hAnsi="Arial" w:cs="Arial"/>
        </w:rPr>
        <w:t>Za regulację obciążenia odpowiedzialny jest proces brokera połączeń RDP uruchomiony dla pięciu fizycznych serwerów zdalnego dostępu z oprogramowaniem Microsoft Windows 2008 R2 Server.</w:t>
      </w:r>
    </w:p>
    <w:p w14:paraId="2B6C05C8" w14:textId="77777777" w:rsidR="009919C6" w:rsidRPr="00C4057E" w:rsidRDefault="009919C6" w:rsidP="00C4057E">
      <w:pPr>
        <w:pStyle w:val="Akapitzlist"/>
        <w:widowControl w:val="0"/>
        <w:numPr>
          <w:ilvl w:val="1"/>
          <w:numId w:val="1"/>
        </w:numPr>
        <w:tabs>
          <w:tab w:val="left" w:pos="785"/>
        </w:tabs>
        <w:spacing w:after="60" w:line="360" w:lineRule="auto"/>
        <w:ind w:left="709"/>
        <w:jc w:val="both"/>
        <w:rPr>
          <w:rFonts w:ascii="Arial" w:hAnsi="Arial" w:cs="Arial"/>
        </w:rPr>
      </w:pPr>
      <w:r w:rsidRPr="00C4057E">
        <w:rPr>
          <w:rFonts w:ascii="Arial" w:hAnsi="Arial" w:cs="Arial"/>
        </w:rPr>
        <w:t>Wszystkie serwery są to serwery typu „blade” umieszczone w jednej klatce blade (Zamawiający posiada drugą, zapasową klatkę blade).</w:t>
      </w:r>
    </w:p>
    <w:p w14:paraId="6A2686DF" w14:textId="77777777" w:rsidR="009919C6" w:rsidRPr="00C4057E" w:rsidRDefault="009919C6" w:rsidP="00C4057E">
      <w:pPr>
        <w:pStyle w:val="Akapitzlist"/>
        <w:widowControl w:val="0"/>
        <w:numPr>
          <w:ilvl w:val="1"/>
          <w:numId w:val="1"/>
        </w:numPr>
        <w:tabs>
          <w:tab w:val="left" w:pos="785"/>
        </w:tabs>
        <w:spacing w:before="100" w:beforeAutospacing="1" w:after="100" w:afterAutospacing="1" w:line="360" w:lineRule="auto"/>
        <w:ind w:left="709"/>
        <w:jc w:val="both"/>
        <w:rPr>
          <w:rFonts w:ascii="Arial" w:hAnsi="Arial" w:cs="Arial"/>
        </w:rPr>
      </w:pPr>
      <w:r w:rsidRPr="00C4057E">
        <w:rPr>
          <w:rFonts w:ascii="Arial" w:hAnsi="Arial" w:cs="Arial"/>
        </w:rPr>
        <w:t>Dokumentacja techniczna Systemu znajduje się w posiadaniu PIP GIP i obejmuje m.in. opis integracji z innymi systemami, architekturę techniczną Systemu, administrację i zarządzanie, strukturę plików wymiany danych oraz strukturę bazy danych (tabele, klucze główne, itp.).</w:t>
      </w:r>
    </w:p>
    <w:p w14:paraId="1E8EAC5C" w14:textId="77777777" w:rsidR="009919C6" w:rsidRPr="00C4057E" w:rsidRDefault="009919C6" w:rsidP="00C4057E">
      <w:pPr>
        <w:pStyle w:val="Akapitzlist"/>
        <w:widowControl w:val="0"/>
        <w:numPr>
          <w:ilvl w:val="0"/>
          <w:numId w:val="1"/>
        </w:numPr>
        <w:tabs>
          <w:tab w:val="left" w:pos="785"/>
        </w:tabs>
        <w:spacing w:before="100" w:beforeAutospacing="1" w:after="100" w:afterAutospacing="1" w:line="360" w:lineRule="auto"/>
        <w:ind w:left="709"/>
        <w:jc w:val="both"/>
        <w:rPr>
          <w:rFonts w:ascii="Arial" w:hAnsi="Arial" w:cs="Arial"/>
        </w:rPr>
      </w:pPr>
      <w:r w:rsidRPr="00C4057E">
        <w:rPr>
          <w:rFonts w:ascii="Arial" w:hAnsi="Arial" w:cs="Arial"/>
        </w:rPr>
        <w:t>Wszystkie koszty związane z prawidłowym wykonaniem przedmiotu zamówienia ponosi Wykonawca.</w:t>
      </w:r>
    </w:p>
    <w:p w14:paraId="6276F79F" w14:textId="77777777" w:rsidR="009919C6" w:rsidRPr="00C4057E" w:rsidRDefault="009919C6" w:rsidP="00C4057E">
      <w:pPr>
        <w:pStyle w:val="Akapitzlist"/>
        <w:widowControl w:val="0"/>
        <w:tabs>
          <w:tab w:val="left" w:pos="785"/>
        </w:tabs>
        <w:spacing w:after="60" w:line="360" w:lineRule="auto"/>
        <w:ind w:left="709"/>
        <w:jc w:val="both"/>
        <w:rPr>
          <w:rFonts w:ascii="Arial" w:hAnsi="Arial" w:cs="Arial"/>
        </w:rPr>
      </w:pPr>
    </w:p>
    <w:p w14:paraId="0EEACF72" w14:textId="77777777" w:rsidR="0009027C" w:rsidRPr="00C4057E" w:rsidRDefault="0009027C" w:rsidP="00C4057E">
      <w:pPr>
        <w:pStyle w:val="Akapitzlist"/>
        <w:widowControl w:val="0"/>
        <w:tabs>
          <w:tab w:val="left" w:pos="785"/>
        </w:tabs>
        <w:spacing w:after="60" w:line="360" w:lineRule="auto"/>
        <w:ind w:left="709"/>
        <w:jc w:val="both"/>
        <w:rPr>
          <w:rFonts w:ascii="Arial" w:hAnsi="Arial" w:cs="Arial"/>
        </w:rPr>
      </w:pPr>
    </w:p>
    <w:p w14:paraId="4EB21F35" w14:textId="28114AFF" w:rsidR="00D77CD8" w:rsidRPr="00C4057E" w:rsidRDefault="00D77CD8" w:rsidP="00C4057E">
      <w:pPr>
        <w:pStyle w:val="Akapitzlist"/>
        <w:widowControl w:val="0"/>
        <w:tabs>
          <w:tab w:val="left" w:pos="785"/>
        </w:tabs>
        <w:spacing w:after="60" w:line="360" w:lineRule="auto"/>
        <w:ind w:left="709"/>
        <w:jc w:val="both"/>
        <w:rPr>
          <w:rFonts w:ascii="Arial" w:hAnsi="Arial" w:cs="Arial"/>
          <w:b/>
          <w:bCs/>
          <w:u w:val="single"/>
        </w:rPr>
      </w:pPr>
      <w:r w:rsidRPr="00C4057E">
        <w:rPr>
          <w:rFonts w:ascii="Arial" w:hAnsi="Arial" w:cs="Arial"/>
          <w:b/>
          <w:bCs/>
          <w:u w:val="single"/>
        </w:rPr>
        <w:t>Załączniki:</w:t>
      </w:r>
    </w:p>
    <w:p w14:paraId="332F1C12" w14:textId="39541C75" w:rsidR="00D77CD8" w:rsidRPr="00C4057E" w:rsidRDefault="00DB4BB4" w:rsidP="00C4057E">
      <w:pPr>
        <w:pStyle w:val="Akapitzlist"/>
        <w:spacing w:line="360" w:lineRule="auto"/>
        <w:ind w:left="709"/>
        <w:jc w:val="both"/>
        <w:rPr>
          <w:rFonts w:ascii="Arial" w:hAnsi="Arial" w:cs="Arial"/>
          <w:bCs/>
        </w:rPr>
      </w:pPr>
      <w:r w:rsidRPr="00C4057E">
        <w:rPr>
          <w:rFonts w:ascii="Arial" w:hAnsi="Arial" w:cs="Arial"/>
          <w:bCs/>
        </w:rPr>
        <w:t xml:space="preserve">Załącznik </w:t>
      </w:r>
      <w:r w:rsidR="00D77CD8" w:rsidRPr="00C4057E">
        <w:rPr>
          <w:rFonts w:ascii="Arial" w:hAnsi="Arial" w:cs="Arial"/>
          <w:bCs/>
        </w:rPr>
        <w:t>1a. Lista posiadanego sprzętu i oprogramowania</w:t>
      </w:r>
    </w:p>
    <w:p w14:paraId="0E036557" w14:textId="6AD4795C" w:rsidR="00D77CD8" w:rsidRPr="00C4057E" w:rsidRDefault="00DB4BB4" w:rsidP="00C4057E">
      <w:pPr>
        <w:pStyle w:val="Akapitzlist"/>
        <w:spacing w:line="360" w:lineRule="auto"/>
        <w:ind w:left="709"/>
        <w:jc w:val="both"/>
        <w:rPr>
          <w:rFonts w:ascii="Arial" w:hAnsi="Arial" w:cs="Arial"/>
          <w:bCs/>
        </w:rPr>
      </w:pPr>
      <w:r w:rsidRPr="00C4057E">
        <w:rPr>
          <w:rFonts w:ascii="Arial" w:hAnsi="Arial" w:cs="Arial"/>
          <w:bCs/>
        </w:rPr>
        <w:t xml:space="preserve">Załącznik </w:t>
      </w:r>
      <w:r w:rsidR="00D77CD8" w:rsidRPr="00C4057E">
        <w:rPr>
          <w:rFonts w:ascii="Arial" w:hAnsi="Arial" w:cs="Arial"/>
          <w:bCs/>
        </w:rPr>
        <w:t xml:space="preserve">1b. Opis wymagań dotyczących usługi utrzymania, asysty i rozwoju Systemu sFK PIP </w:t>
      </w:r>
    </w:p>
    <w:p w14:paraId="296BCF81" w14:textId="023EA8C5" w:rsidR="00DB4BB4" w:rsidRPr="00C4057E" w:rsidRDefault="00DB4BB4" w:rsidP="00C4057E">
      <w:pPr>
        <w:pStyle w:val="Akapitzlist"/>
        <w:spacing w:line="360" w:lineRule="auto"/>
        <w:ind w:left="709"/>
        <w:jc w:val="both"/>
        <w:rPr>
          <w:rFonts w:ascii="Arial" w:hAnsi="Arial" w:cs="Arial"/>
          <w:bCs/>
        </w:rPr>
      </w:pPr>
      <w:r w:rsidRPr="00C4057E">
        <w:rPr>
          <w:rFonts w:ascii="Arial" w:hAnsi="Arial" w:cs="Arial"/>
          <w:bCs/>
        </w:rPr>
        <w:t xml:space="preserve">Załącznik </w:t>
      </w:r>
      <w:r w:rsidR="00D77CD8" w:rsidRPr="00C4057E">
        <w:rPr>
          <w:rFonts w:ascii="Arial" w:hAnsi="Arial" w:cs="Arial"/>
          <w:bCs/>
        </w:rPr>
        <w:t>1c. Poziom świadczenia usług</w:t>
      </w:r>
    </w:p>
    <w:p w14:paraId="6D481A35" w14:textId="31F9AC24" w:rsidR="00DB4BB4" w:rsidRDefault="00DB4BB4" w:rsidP="00C4057E">
      <w:pPr>
        <w:pStyle w:val="Akapitzlist"/>
        <w:spacing w:line="360" w:lineRule="auto"/>
        <w:ind w:left="709"/>
        <w:jc w:val="both"/>
        <w:rPr>
          <w:rFonts w:ascii="Arial" w:hAnsi="Arial" w:cs="Arial"/>
          <w:bCs/>
        </w:rPr>
      </w:pPr>
      <w:r w:rsidRPr="00C4057E">
        <w:rPr>
          <w:rFonts w:ascii="Arial" w:hAnsi="Arial" w:cs="Arial"/>
          <w:bCs/>
        </w:rPr>
        <w:t xml:space="preserve">Załącznik 1d. Przedłużona gwarancja na infrastrukturę sprzętową oraz programową </w:t>
      </w:r>
    </w:p>
    <w:p w14:paraId="67FBA9B8" w14:textId="7E8CBE3D" w:rsidR="006004B5" w:rsidRPr="00C4057E" w:rsidRDefault="006004B5" w:rsidP="00C4057E">
      <w:pPr>
        <w:pStyle w:val="Akapitzlist"/>
        <w:spacing w:line="360" w:lineRule="auto"/>
        <w:ind w:left="709"/>
        <w:jc w:val="both"/>
        <w:rPr>
          <w:rFonts w:ascii="Arial" w:hAnsi="Arial" w:cs="Arial"/>
          <w:bCs/>
        </w:rPr>
      </w:pPr>
      <w:r>
        <w:rPr>
          <w:rFonts w:ascii="Arial" w:hAnsi="Arial" w:cs="Arial"/>
          <w:bCs/>
        </w:rPr>
        <w:t xml:space="preserve">Załącznik 1e. </w:t>
      </w:r>
      <w:r w:rsidRPr="006004B5">
        <w:rPr>
          <w:rFonts w:ascii="Arial" w:hAnsi="Arial" w:cs="Arial"/>
          <w:bCs/>
        </w:rPr>
        <w:t>Opis wymagań dotyczących modułu elektronicznej informacji kadrowej oraz modułu elektronicznej obsługi wniosków</w:t>
      </w:r>
    </w:p>
    <w:p w14:paraId="55D04972" w14:textId="022256A6" w:rsidR="00DB4BB4" w:rsidRPr="00C4057E" w:rsidRDefault="00DB4BB4" w:rsidP="00C4057E">
      <w:pPr>
        <w:pStyle w:val="Akapitzlist"/>
        <w:spacing w:line="360" w:lineRule="auto"/>
        <w:ind w:left="1069"/>
        <w:jc w:val="both"/>
        <w:rPr>
          <w:rFonts w:ascii="Arial" w:hAnsi="Arial" w:cs="Arial"/>
          <w:b/>
          <w:i/>
        </w:rPr>
      </w:pPr>
    </w:p>
    <w:p w14:paraId="4616C15B" w14:textId="77777777" w:rsidR="00D77CD8" w:rsidRPr="00C4057E" w:rsidRDefault="00D77CD8" w:rsidP="00C4057E">
      <w:pPr>
        <w:pStyle w:val="Akapitzlist"/>
        <w:spacing w:line="360" w:lineRule="auto"/>
        <w:ind w:left="1069"/>
        <w:jc w:val="both"/>
        <w:rPr>
          <w:rFonts w:ascii="Arial" w:hAnsi="Arial" w:cs="Arial"/>
          <w:b/>
        </w:rPr>
      </w:pPr>
    </w:p>
    <w:p w14:paraId="4E5CB4DE" w14:textId="77777777" w:rsidR="00167791" w:rsidRPr="00C4057E" w:rsidRDefault="00167791" w:rsidP="00C4057E">
      <w:pPr>
        <w:spacing w:line="360" w:lineRule="auto"/>
        <w:rPr>
          <w:rFonts w:ascii="Arial" w:hAnsi="Arial" w:cs="Arial"/>
          <w:b/>
        </w:rPr>
      </w:pPr>
      <w:r w:rsidRPr="00C4057E">
        <w:rPr>
          <w:rFonts w:ascii="Arial" w:hAnsi="Arial" w:cs="Arial"/>
          <w:b/>
        </w:rPr>
        <w:br w:type="page"/>
      </w:r>
    </w:p>
    <w:p w14:paraId="5EC97414" w14:textId="1EC3889D" w:rsidR="009919C6" w:rsidRPr="00C4057E" w:rsidRDefault="009919C6" w:rsidP="00C4057E">
      <w:pPr>
        <w:spacing w:line="360" w:lineRule="auto"/>
        <w:jc w:val="both"/>
        <w:rPr>
          <w:rFonts w:ascii="Arial" w:hAnsi="Arial" w:cs="Arial"/>
          <w:b/>
        </w:rPr>
      </w:pPr>
      <w:r w:rsidRPr="00C4057E">
        <w:rPr>
          <w:rFonts w:ascii="Arial" w:hAnsi="Arial" w:cs="Arial"/>
          <w:b/>
        </w:rPr>
        <w:lastRenderedPageBreak/>
        <w:t>Załącznik 1 a</w:t>
      </w:r>
    </w:p>
    <w:p w14:paraId="71771694" w14:textId="77777777" w:rsidR="009919C6" w:rsidRPr="00C4057E" w:rsidRDefault="009919C6" w:rsidP="00C4057E">
      <w:pPr>
        <w:spacing w:line="360" w:lineRule="auto"/>
        <w:jc w:val="both"/>
        <w:rPr>
          <w:rFonts w:ascii="Arial" w:hAnsi="Arial" w:cs="Arial"/>
          <w:b/>
        </w:rPr>
      </w:pPr>
      <w:r w:rsidRPr="00C4057E">
        <w:rPr>
          <w:rFonts w:ascii="Arial" w:hAnsi="Arial" w:cs="Arial"/>
          <w:b/>
        </w:rPr>
        <w:t>Lista posiadanego sprzętu i oprogramowania</w:t>
      </w:r>
    </w:p>
    <w:p w14:paraId="6785FE35" w14:textId="43FD56B6" w:rsidR="002C3874" w:rsidRPr="00C4057E" w:rsidRDefault="002C3874" w:rsidP="00C4057E">
      <w:pPr>
        <w:spacing w:line="360" w:lineRule="auto"/>
        <w:rPr>
          <w:rFonts w:ascii="Arial" w:eastAsia="Calibri" w:hAnsi="Arial" w:cs="Arial"/>
          <w:b/>
        </w:rPr>
      </w:pPr>
      <w:r w:rsidRPr="00C4057E">
        <w:rPr>
          <w:rFonts w:ascii="Arial" w:eastAsia="Calibri" w:hAnsi="Arial" w:cs="Arial"/>
          <w:b/>
        </w:rPr>
        <w:t>Tab. I. Lista posiadanego sprzętu</w:t>
      </w:r>
    </w:p>
    <w:tbl>
      <w:tblPr>
        <w:tblW w:w="5316" w:type="pct"/>
        <w:tblLayout w:type="fixed"/>
        <w:tblCellMar>
          <w:top w:w="5" w:type="dxa"/>
          <w:left w:w="83" w:type="dxa"/>
          <w:right w:w="70" w:type="dxa"/>
        </w:tblCellMar>
        <w:tblLook w:val="04A0" w:firstRow="1" w:lastRow="0" w:firstColumn="1" w:lastColumn="0" w:noHBand="0" w:noVBand="1"/>
      </w:tblPr>
      <w:tblGrid>
        <w:gridCol w:w="498"/>
        <w:gridCol w:w="1373"/>
        <w:gridCol w:w="7072"/>
        <w:gridCol w:w="863"/>
      </w:tblGrid>
      <w:tr w:rsidR="002C3874" w:rsidRPr="00C4057E" w14:paraId="0AEB0DAD" w14:textId="77777777" w:rsidTr="002C3874">
        <w:trPr>
          <w:trHeight w:val="701"/>
          <w:tblHeader/>
        </w:trPr>
        <w:tc>
          <w:tcPr>
            <w:tcW w:w="254" w:type="pct"/>
            <w:tcBorders>
              <w:top w:val="single" w:sz="3" w:space="0" w:color="000000"/>
              <w:left w:val="single" w:sz="3" w:space="0" w:color="000000"/>
              <w:bottom w:val="single" w:sz="3" w:space="0" w:color="000000"/>
              <w:right w:val="single" w:sz="3" w:space="0" w:color="000000"/>
            </w:tcBorders>
            <w:shd w:val="clear" w:color="auto" w:fill="auto"/>
            <w:vAlign w:val="center"/>
          </w:tcPr>
          <w:p w14:paraId="1A7634E9" w14:textId="77777777" w:rsidR="002C3874" w:rsidRPr="00C4057E" w:rsidRDefault="002C3874" w:rsidP="00C4057E">
            <w:pPr>
              <w:spacing w:line="360" w:lineRule="auto"/>
              <w:jc w:val="center"/>
              <w:rPr>
                <w:rFonts w:ascii="Arial" w:hAnsi="Arial" w:cs="Arial"/>
              </w:rPr>
            </w:pPr>
            <w:r w:rsidRPr="00C4057E">
              <w:rPr>
                <w:rFonts w:ascii="Arial" w:hAnsi="Arial" w:cs="Arial"/>
                <w:b/>
              </w:rPr>
              <w:t>Lp.</w:t>
            </w:r>
          </w:p>
        </w:tc>
        <w:tc>
          <w:tcPr>
            <w:tcW w:w="700" w:type="pct"/>
            <w:tcBorders>
              <w:top w:val="single" w:sz="3" w:space="0" w:color="000000"/>
              <w:left w:val="single" w:sz="3" w:space="0" w:color="000000"/>
              <w:bottom w:val="single" w:sz="3" w:space="0" w:color="000000"/>
              <w:right w:val="single" w:sz="3" w:space="0" w:color="000000"/>
            </w:tcBorders>
            <w:shd w:val="clear" w:color="auto" w:fill="auto"/>
            <w:vAlign w:val="center"/>
          </w:tcPr>
          <w:p w14:paraId="43D89993" w14:textId="77777777" w:rsidR="002C3874" w:rsidRPr="00C4057E" w:rsidRDefault="002C3874" w:rsidP="00C4057E">
            <w:pPr>
              <w:spacing w:line="360" w:lineRule="auto"/>
              <w:jc w:val="center"/>
              <w:rPr>
                <w:rFonts w:ascii="Arial" w:hAnsi="Arial" w:cs="Arial"/>
              </w:rPr>
            </w:pPr>
            <w:r w:rsidRPr="00C4057E">
              <w:rPr>
                <w:rFonts w:ascii="Arial" w:hAnsi="Arial" w:cs="Arial"/>
                <w:b/>
              </w:rPr>
              <w:t>Rodzaj sprzętu</w:t>
            </w:r>
          </w:p>
        </w:tc>
        <w:tc>
          <w:tcPr>
            <w:tcW w:w="3606" w:type="pct"/>
            <w:tcBorders>
              <w:top w:val="single" w:sz="3" w:space="0" w:color="000000"/>
              <w:left w:val="single" w:sz="3" w:space="0" w:color="000000"/>
              <w:bottom w:val="single" w:sz="3" w:space="0" w:color="000000"/>
              <w:right w:val="single" w:sz="3" w:space="0" w:color="000000"/>
            </w:tcBorders>
            <w:shd w:val="clear" w:color="auto" w:fill="auto"/>
            <w:vAlign w:val="center"/>
          </w:tcPr>
          <w:p w14:paraId="67886874" w14:textId="77777777" w:rsidR="002C3874" w:rsidRPr="00C4057E" w:rsidRDefault="002C3874" w:rsidP="00C4057E">
            <w:pPr>
              <w:spacing w:line="360" w:lineRule="auto"/>
              <w:jc w:val="center"/>
              <w:rPr>
                <w:rFonts w:ascii="Arial" w:hAnsi="Arial" w:cs="Arial"/>
              </w:rPr>
            </w:pPr>
            <w:r w:rsidRPr="00C4057E">
              <w:rPr>
                <w:rFonts w:ascii="Arial" w:hAnsi="Arial" w:cs="Arial"/>
                <w:b/>
              </w:rPr>
              <w:t>Szczegóły dotyczące sprzętu</w:t>
            </w:r>
          </w:p>
        </w:tc>
        <w:tc>
          <w:tcPr>
            <w:tcW w:w="441" w:type="pct"/>
            <w:tcBorders>
              <w:top w:val="single" w:sz="3" w:space="0" w:color="000000"/>
              <w:left w:val="single" w:sz="3" w:space="0" w:color="000000"/>
              <w:bottom w:val="single" w:sz="3" w:space="0" w:color="000000"/>
              <w:right w:val="single" w:sz="3" w:space="0" w:color="000000"/>
            </w:tcBorders>
            <w:shd w:val="clear" w:color="auto" w:fill="auto"/>
            <w:vAlign w:val="center"/>
          </w:tcPr>
          <w:p w14:paraId="771C11FD" w14:textId="77777777" w:rsidR="002C3874" w:rsidRPr="00C4057E" w:rsidRDefault="002C3874" w:rsidP="00C4057E">
            <w:pPr>
              <w:spacing w:line="360" w:lineRule="auto"/>
              <w:jc w:val="center"/>
              <w:rPr>
                <w:rFonts w:ascii="Arial" w:hAnsi="Arial" w:cs="Arial"/>
              </w:rPr>
            </w:pPr>
            <w:r w:rsidRPr="00C4057E">
              <w:rPr>
                <w:rFonts w:ascii="Arial" w:hAnsi="Arial" w:cs="Arial"/>
                <w:b/>
              </w:rPr>
              <w:t>Ilość</w:t>
            </w:r>
          </w:p>
        </w:tc>
      </w:tr>
      <w:tr w:rsidR="002C3874" w:rsidRPr="00C4057E" w14:paraId="1D062437" w14:textId="77777777" w:rsidTr="002C3874">
        <w:trPr>
          <w:trHeight w:val="3116"/>
        </w:trPr>
        <w:tc>
          <w:tcPr>
            <w:tcW w:w="254" w:type="pct"/>
            <w:tcBorders>
              <w:top w:val="single" w:sz="3" w:space="0" w:color="000000"/>
              <w:left w:val="single" w:sz="3" w:space="0" w:color="000000"/>
              <w:bottom w:val="single" w:sz="3" w:space="0" w:color="000000"/>
              <w:right w:val="single" w:sz="3" w:space="0" w:color="000000"/>
            </w:tcBorders>
            <w:shd w:val="clear" w:color="auto" w:fill="auto"/>
            <w:vAlign w:val="center"/>
          </w:tcPr>
          <w:p w14:paraId="76785593" w14:textId="77777777" w:rsidR="002C3874" w:rsidRPr="00C4057E" w:rsidRDefault="002C3874" w:rsidP="00C4057E">
            <w:pPr>
              <w:spacing w:line="360" w:lineRule="auto"/>
              <w:jc w:val="center"/>
              <w:rPr>
                <w:rFonts w:ascii="Arial" w:hAnsi="Arial" w:cs="Arial"/>
              </w:rPr>
            </w:pPr>
            <w:r w:rsidRPr="00C4057E">
              <w:rPr>
                <w:rFonts w:ascii="Arial" w:hAnsi="Arial" w:cs="Arial"/>
              </w:rPr>
              <w:t>1.</w:t>
            </w:r>
          </w:p>
        </w:tc>
        <w:tc>
          <w:tcPr>
            <w:tcW w:w="700" w:type="pct"/>
            <w:tcBorders>
              <w:top w:val="single" w:sz="3" w:space="0" w:color="000000"/>
              <w:left w:val="single" w:sz="3" w:space="0" w:color="000000"/>
              <w:bottom w:val="single" w:sz="3" w:space="0" w:color="000000"/>
              <w:right w:val="single" w:sz="3" w:space="0" w:color="000000"/>
            </w:tcBorders>
            <w:shd w:val="clear" w:color="auto" w:fill="auto"/>
            <w:vAlign w:val="center"/>
          </w:tcPr>
          <w:p w14:paraId="0177DD4B" w14:textId="77777777" w:rsidR="002C3874" w:rsidRPr="00C4057E" w:rsidRDefault="002C3874" w:rsidP="00C4057E">
            <w:pPr>
              <w:spacing w:line="360" w:lineRule="auto"/>
              <w:rPr>
                <w:rFonts w:ascii="Arial" w:hAnsi="Arial" w:cs="Arial"/>
              </w:rPr>
            </w:pPr>
            <w:r w:rsidRPr="00C4057E">
              <w:rPr>
                <w:rFonts w:ascii="Arial" w:hAnsi="Arial" w:cs="Arial"/>
              </w:rPr>
              <w:t xml:space="preserve">Obudowa typu blade </w:t>
            </w:r>
          </w:p>
        </w:tc>
        <w:tc>
          <w:tcPr>
            <w:tcW w:w="3606" w:type="pct"/>
            <w:tcBorders>
              <w:top w:val="single" w:sz="3" w:space="0" w:color="000000"/>
              <w:left w:val="single" w:sz="3" w:space="0" w:color="000000"/>
              <w:bottom w:val="single" w:sz="3" w:space="0" w:color="000000"/>
              <w:right w:val="single" w:sz="3" w:space="0" w:color="000000"/>
            </w:tcBorders>
            <w:shd w:val="clear" w:color="auto" w:fill="auto"/>
            <w:vAlign w:val="center"/>
          </w:tcPr>
          <w:p w14:paraId="6E714782" w14:textId="77777777" w:rsidR="002C3874" w:rsidRPr="00C4057E" w:rsidRDefault="002C3874" w:rsidP="00C4057E">
            <w:pPr>
              <w:spacing w:after="120" w:line="360" w:lineRule="auto"/>
              <w:rPr>
                <w:rFonts w:ascii="Arial" w:hAnsi="Arial" w:cs="Arial"/>
              </w:rPr>
            </w:pPr>
            <w:r w:rsidRPr="00C4057E">
              <w:rPr>
                <w:rFonts w:ascii="Arial" w:hAnsi="Arial" w:cs="Arial"/>
              </w:rPr>
              <w:t xml:space="preserve">Szczegółowe informacje o pełnym wyposażeniu obudowy „blade”: </w:t>
            </w:r>
          </w:p>
          <w:p w14:paraId="0AD12816" w14:textId="77777777" w:rsidR="002C3874" w:rsidRPr="00C4057E" w:rsidRDefault="002C3874" w:rsidP="00C4057E">
            <w:pPr>
              <w:numPr>
                <w:ilvl w:val="0"/>
                <w:numId w:val="17"/>
              </w:numPr>
              <w:spacing w:after="120" w:line="360" w:lineRule="auto"/>
              <w:ind w:left="199" w:hanging="199"/>
              <w:rPr>
                <w:rFonts w:ascii="Arial" w:hAnsi="Arial" w:cs="Arial"/>
              </w:rPr>
            </w:pPr>
            <w:r w:rsidRPr="00C4057E">
              <w:rPr>
                <w:rFonts w:ascii="Arial" w:hAnsi="Arial" w:cs="Arial"/>
              </w:rPr>
              <w:t>Nazwa producenta: HP</w:t>
            </w:r>
          </w:p>
          <w:p w14:paraId="14FB9B8D" w14:textId="77777777" w:rsidR="002C3874" w:rsidRPr="002E0582" w:rsidRDefault="002C3874" w:rsidP="00C4057E">
            <w:pPr>
              <w:numPr>
                <w:ilvl w:val="0"/>
                <w:numId w:val="17"/>
              </w:numPr>
              <w:spacing w:after="120" w:line="360" w:lineRule="auto"/>
              <w:ind w:left="199" w:hanging="199"/>
              <w:rPr>
                <w:rFonts w:ascii="Arial" w:hAnsi="Arial" w:cs="Arial"/>
                <w:lang w:val="en-US"/>
              </w:rPr>
            </w:pPr>
            <w:r w:rsidRPr="002E0582">
              <w:rPr>
                <w:rFonts w:ascii="Arial" w:hAnsi="Arial" w:cs="Arial"/>
                <w:lang w:val="en-US"/>
              </w:rPr>
              <w:t>Typ/Model obudowy: HPE Apollo r2600 Gen10 24 SFF Premium</w:t>
            </w:r>
          </w:p>
          <w:p w14:paraId="138B359C" w14:textId="77777777" w:rsidR="002C3874" w:rsidRPr="00C4057E" w:rsidRDefault="002C3874" w:rsidP="00C4057E">
            <w:pPr>
              <w:numPr>
                <w:ilvl w:val="0"/>
                <w:numId w:val="17"/>
              </w:numPr>
              <w:spacing w:after="120" w:line="360" w:lineRule="auto"/>
              <w:ind w:left="199" w:hanging="199"/>
              <w:rPr>
                <w:rFonts w:ascii="Arial" w:hAnsi="Arial" w:cs="Arial"/>
              </w:rPr>
            </w:pPr>
            <w:r w:rsidRPr="00C4057E">
              <w:rPr>
                <w:rFonts w:ascii="Arial" w:hAnsi="Arial" w:cs="Arial"/>
              </w:rPr>
              <w:t>PartNumber: 867055-B21</w:t>
            </w:r>
          </w:p>
          <w:p w14:paraId="5E945CCA" w14:textId="77777777" w:rsidR="002C3874" w:rsidRPr="00C4057E" w:rsidRDefault="002C3874" w:rsidP="00C4057E">
            <w:pPr>
              <w:numPr>
                <w:ilvl w:val="0"/>
                <w:numId w:val="17"/>
              </w:numPr>
              <w:spacing w:after="120" w:line="360" w:lineRule="auto"/>
              <w:ind w:left="199" w:hanging="199"/>
              <w:rPr>
                <w:rFonts w:ascii="Arial" w:hAnsi="Arial" w:cs="Arial"/>
              </w:rPr>
            </w:pPr>
            <w:r w:rsidRPr="00C4057E">
              <w:rPr>
                <w:rFonts w:ascii="Arial" w:hAnsi="Arial" w:cs="Arial"/>
              </w:rPr>
              <w:t>Elementy wyposażenia:</w:t>
            </w:r>
          </w:p>
          <w:p w14:paraId="7CB89748" w14:textId="77777777" w:rsidR="002C3874" w:rsidRPr="00C4057E" w:rsidRDefault="002C3874" w:rsidP="00C4057E">
            <w:pPr>
              <w:numPr>
                <w:ilvl w:val="1"/>
                <w:numId w:val="17"/>
              </w:numPr>
              <w:spacing w:after="120" w:line="360" w:lineRule="auto"/>
              <w:ind w:left="483" w:hanging="284"/>
              <w:rPr>
                <w:rFonts w:ascii="Arial" w:hAnsi="Arial" w:cs="Arial"/>
              </w:rPr>
            </w:pPr>
            <w:r w:rsidRPr="00C4057E">
              <w:rPr>
                <w:rFonts w:ascii="Arial" w:hAnsi="Arial" w:cs="Arial"/>
              </w:rPr>
              <w:t>moduł zarządzający (enterprise): brak</w:t>
            </w:r>
          </w:p>
          <w:p w14:paraId="5090A68F" w14:textId="77777777" w:rsidR="002C3874" w:rsidRPr="00C4057E" w:rsidRDefault="002C3874" w:rsidP="00C4057E">
            <w:pPr>
              <w:numPr>
                <w:ilvl w:val="1"/>
                <w:numId w:val="17"/>
              </w:numPr>
              <w:spacing w:after="120" w:line="360" w:lineRule="auto"/>
              <w:ind w:left="483" w:hanging="284"/>
              <w:rPr>
                <w:rFonts w:ascii="Arial" w:hAnsi="Arial" w:cs="Arial"/>
              </w:rPr>
            </w:pPr>
            <w:r w:rsidRPr="00C4057E">
              <w:rPr>
                <w:rFonts w:ascii="Arial" w:hAnsi="Arial" w:cs="Arial"/>
              </w:rPr>
              <w:t>przełącznik brak</w:t>
            </w:r>
          </w:p>
          <w:p w14:paraId="58528A19" w14:textId="77777777" w:rsidR="002C3874" w:rsidRPr="00C4057E" w:rsidRDefault="002C3874" w:rsidP="00C4057E">
            <w:pPr>
              <w:numPr>
                <w:ilvl w:val="1"/>
                <w:numId w:val="17"/>
              </w:numPr>
              <w:spacing w:after="120" w:line="360" w:lineRule="auto"/>
              <w:ind w:left="483" w:hanging="284"/>
              <w:rPr>
                <w:rFonts w:ascii="Arial" w:hAnsi="Arial" w:cs="Arial"/>
              </w:rPr>
            </w:pPr>
            <w:r w:rsidRPr="00C4057E">
              <w:rPr>
                <w:rFonts w:ascii="Arial" w:hAnsi="Arial" w:cs="Arial"/>
              </w:rPr>
              <w:t xml:space="preserve">przełącznik FC: brak </w:t>
            </w:r>
          </w:p>
          <w:p w14:paraId="7188CC3A" w14:textId="77777777" w:rsidR="002C3874" w:rsidRPr="00C4057E" w:rsidRDefault="002C3874" w:rsidP="00C4057E">
            <w:pPr>
              <w:numPr>
                <w:ilvl w:val="1"/>
                <w:numId w:val="17"/>
              </w:numPr>
              <w:spacing w:after="120" w:line="360" w:lineRule="auto"/>
              <w:ind w:left="483" w:hanging="284"/>
              <w:rPr>
                <w:rFonts w:ascii="Arial" w:hAnsi="Arial" w:cs="Arial"/>
              </w:rPr>
            </w:pPr>
            <w:r w:rsidRPr="00C4057E">
              <w:rPr>
                <w:rFonts w:ascii="Arial" w:hAnsi="Arial" w:cs="Arial"/>
              </w:rPr>
              <w:t>moduł chłodzący: brak</w:t>
            </w:r>
          </w:p>
          <w:p w14:paraId="280FC389" w14:textId="77777777" w:rsidR="002C3874" w:rsidRPr="002E0582" w:rsidRDefault="002C3874" w:rsidP="00C4057E">
            <w:pPr>
              <w:numPr>
                <w:ilvl w:val="1"/>
                <w:numId w:val="17"/>
              </w:numPr>
              <w:spacing w:after="120" w:line="360" w:lineRule="auto"/>
              <w:ind w:left="483" w:hanging="284"/>
              <w:rPr>
                <w:rFonts w:ascii="Arial" w:hAnsi="Arial" w:cs="Arial"/>
                <w:lang w:val="en-US"/>
              </w:rPr>
            </w:pPr>
            <w:r w:rsidRPr="002E0582">
              <w:rPr>
                <w:rFonts w:ascii="Arial" w:hAnsi="Arial" w:cs="Arial"/>
                <w:lang w:val="en-US"/>
              </w:rPr>
              <w:t>moduł zasilający: HPE 1600W Flex Slot Platinum Hot Plug Low Halogen Power Supply Kit</w:t>
            </w:r>
          </w:p>
          <w:p w14:paraId="7FCD18FC" w14:textId="77777777" w:rsidR="002C3874" w:rsidRPr="002E0582" w:rsidRDefault="002C3874" w:rsidP="00C4057E">
            <w:pPr>
              <w:numPr>
                <w:ilvl w:val="1"/>
                <w:numId w:val="17"/>
              </w:numPr>
              <w:spacing w:after="120" w:line="360" w:lineRule="auto"/>
              <w:ind w:left="483" w:hanging="284"/>
              <w:rPr>
                <w:rFonts w:ascii="Arial" w:hAnsi="Arial" w:cs="Arial"/>
                <w:lang w:val="en-US"/>
              </w:rPr>
            </w:pPr>
            <w:r w:rsidRPr="002E0582">
              <w:rPr>
                <w:rFonts w:ascii="Arial" w:hAnsi="Arial" w:cs="Arial"/>
                <w:lang w:val="en-US"/>
              </w:rPr>
              <w:t>serwer: HPE ProLiant XL170r Gen10 CTO Svr</w:t>
            </w:r>
          </w:p>
          <w:p w14:paraId="7A4480EA" w14:textId="77777777" w:rsidR="002C3874" w:rsidRPr="00C4057E" w:rsidRDefault="002C3874" w:rsidP="00C4057E">
            <w:pPr>
              <w:numPr>
                <w:ilvl w:val="1"/>
                <w:numId w:val="17"/>
              </w:numPr>
              <w:spacing w:after="120" w:line="360" w:lineRule="auto"/>
              <w:ind w:left="483" w:hanging="284"/>
              <w:rPr>
                <w:rFonts w:ascii="Arial" w:hAnsi="Arial" w:cs="Arial"/>
              </w:rPr>
            </w:pPr>
            <w:r w:rsidRPr="00C4057E">
              <w:rPr>
                <w:rFonts w:ascii="Arial" w:hAnsi="Arial" w:cs="Arial"/>
              </w:rPr>
              <w:t xml:space="preserve">macierz: brak </w:t>
            </w:r>
          </w:p>
          <w:p w14:paraId="31129D80" w14:textId="77777777" w:rsidR="002C3874" w:rsidRPr="00C4057E" w:rsidRDefault="002C3874" w:rsidP="00C4057E">
            <w:pPr>
              <w:numPr>
                <w:ilvl w:val="1"/>
                <w:numId w:val="17"/>
              </w:numPr>
              <w:spacing w:after="0" w:line="360" w:lineRule="auto"/>
              <w:ind w:left="483" w:hanging="284"/>
              <w:contextualSpacing/>
              <w:rPr>
                <w:rFonts w:ascii="Arial" w:hAnsi="Arial" w:cs="Arial"/>
              </w:rPr>
            </w:pPr>
            <w:r w:rsidRPr="00C4057E">
              <w:rPr>
                <w:rFonts w:ascii="Arial" w:hAnsi="Arial" w:cs="Arial"/>
              </w:rPr>
              <w:t>urządzenie do wykonania kopii bezpieczeństwa: brak</w:t>
            </w:r>
          </w:p>
        </w:tc>
        <w:tc>
          <w:tcPr>
            <w:tcW w:w="441" w:type="pct"/>
            <w:tcBorders>
              <w:top w:val="single" w:sz="3" w:space="0" w:color="000000"/>
              <w:left w:val="single" w:sz="3" w:space="0" w:color="000000"/>
              <w:bottom w:val="single" w:sz="3" w:space="0" w:color="000000"/>
              <w:right w:val="single" w:sz="3" w:space="0" w:color="000000"/>
            </w:tcBorders>
            <w:shd w:val="clear" w:color="auto" w:fill="auto"/>
            <w:vAlign w:val="center"/>
          </w:tcPr>
          <w:p w14:paraId="32310128" w14:textId="77777777" w:rsidR="002C3874" w:rsidRPr="00C4057E" w:rsidRDefault="002C3874" w:rsidP="00C4057E">
            <w:pPr>
              <w:spacing w:line="360" w:lineRule="auto"/>
              <w:jc w:val="center"/>
              <w:rPr>
                <w:rFonts w:ascii="Arial" w:hAnsi="Arial" w:cs="Arial"/>
              </w:rPr>
            </w:pPr>
            <w:r w:rsidRPr="00C4057E">
              <w:rPr>
                <w:rFonts w:ascii="Arial" w:hAnsi="Arial" w:cs="Arial"/>
              </w:rPr>
              <w:t>2</w:t>
            </w:r>
          </w:p>
        </w:tc>
      </w:tr>
      <w:tr w:rsidR="002C3874" w:rsidRPr="00C4057E" w14:paraId="622470CD" w14:textId="77777777" w:rsidTr="002C3874">
        <w:tblPrEx>
          <w:tblCellMar>
            <w:right w:w="66" w:type="dxa"/>
          </w:tblCellMar>
        </w:tblPrEx>
        <w:trPr>
          <w:trHeight w:val="1118"/>
        </w:trPr>
        <w:tc>
          <w:tcPr>
            <w:tcW w:w="254" w:type="pct"/>
            <w:vMerge w:val="restart"/>
            <w:tcBorders>
              <w:top w:val="single" w:sz="3" w:space="0" w:color="000000"/>
              <w:left w:val="single" w:sz="3" w:space="0" w:color="000000"/>
              <w:right w:val="single" w:sz="3" w:space="0" w:color="000000"/>
            </w:tcBorders>
            <w:shd w:val="clear" w:color="auto" w:fill="auto"/>
            <w:vAlign w:val="center"/>
          </w:tcPr>
          <w:p w14:paraId="0FA80CCD" w14:textId="77777777" w:rsidR="002C3874" w:rsidRPr="00C4057E" w:rsidRDefault="002C3874" w:rsidP="00C4057E">
            <w:pPr>
              <w:spacing w:line="360" w:lineRule="auto"/>
              <w:jc w:val="center"/>
              <w:rPr>
                <w:rFonts w:ascii="Arial" w:hAnsi="Arial" w:cs="Arial"/>
              </w:rPr>
            </w:pPr>
            <w:r w:rsidRPr="00C4057E">
              <w:rPr>
                <w:rFonts w:ascii="Arial" w:hAnsi="Arial" w:cs="Arial"/>
              </w:rPr>
              <w:t>2.</w:t>
            </w:r>
          </w:p>
        </w:tc>
        <w:tc>
          <w:tcPr>
            <w:tcW w:w="700" w:type="pct"/>
            <w:tcBorders>
              <w:top w:val="single" w:sz="3" w:space="0" w:color="000000"/>
              <w:left w:val="single" w:sz="3" w:space="0" w:color="000000"/>
              <w:bottom w:val="single" w:sz="3" w:space="0" w:color="000000"/>
              <w:right w:val="single" w:sz="3" w:space="0" w:color="000000"/>
            </w:tcBorders>
            <w:shd w:val="clear" w:color="auto" w:fill="auto"/>
            <w:vAlign w:val="center"/>
          </w:tcPr>
          <w:p w14:paraId="3CFFDE81" w14:textId="77777777" w:rsidR="002C3874" w:rsidRPr="00C4057E" w:rsidRDefault="002C3874" w:rsidP="00C4057E">
            <w:pPr>
              <w:spacing w:after="20" w:line="360" w:lineRule="auto"/>
              <w:ind w:left="6" w:hanging="6"/>
              <w:rPr>
                <w:rFonts w:ascii="Arial" w:hAnsi="Arial" w:cs="Arial"/>
              </w:rPr>
            </w:pPr>
            <w:r w:rsidRPr="00C4057E">
              <w:rPr>
                <w:rFonts w:ascii="Arial" w:hAnsi="Arial" w:cs="Arial"/>
              </w:rPr>
              <w:t>Serwer kasetowy „blade”</w:t>
            </w:r>
          </w:p>
        </w:tc>
        <w:tc>
          <w:tcPr>
            <w:tcW w:w="3606" w:type="pct"/>
            <w:tcBorders>
              <w:top w:val="single" w:sz="3" w:space="0" w:color="000000"/>
              <w:left w:val="single" w:sz="3" w:space="0" w:color="000000"/>
              <w:bottom w:val="single" w:sz="3" w:space="0" w:color="000000"/>
              <w:right w:val="single" w:sz="3" w:space="0" w:color="000000"/>
            </w:tcBorders>
            <w:shd w:val="clear" w:color="auto" w:fill="auto"/>
            <w:vAlign w:val="center"/>
          </w:tcPr>
          <w:p w14:paraId="3F07C006" w14:textId="77777777" w:rsidR="002C3874" w:rsidRPr="00C4057E" w:rsidRDefault="002C3874" w:rsidP="00C4057E">
            <w:pPr>
              <w:spacing w:after="120" w:line="360" w:lineRule="auto"/>
              <w:ind w:right="193"/>
              <w:rPr>
                <w:rFonts w:ascii="Arial" w:hAnsi="Arial" w:cs="Arial"/>
              </w:rPr>
            </w:pPr>
            <w:r w:rsidRPr="00C4057E">
              <w:rPr>
                <w:rFonts w:ascii="Arial" w:hAnsi="Arial" w:cs="Arial"/>
              </w:rPr>
              <w:t>Szczegółowe informacje o typach zaoferowanych serwerów:</w:t>
            </w:r>
          </w:p>
          <w:p w14:paraId="275E72C2" w14:textId="77777777" w:rsidR="002C3874" w:rsidRPr="00C4057E" w:rsidRDefault="002C3874" w:rsidP="00C4057E">
            <w:pPr>
              <w:spacing w:after="120" w:line="360" w:lineRule="auto"/>
              <w:ind w:right="190"/>
              <w:rPr>
                <w:rFonts w:ascii="Arial" w:hAnsi="Arial" w:cs="Arial"/>
              </w:rPr>
            </w:pPr>
            <w:r w:rsidRPr="00C4057E">
              <w:rPr>
                <w:rFonts w:ascii="Arial" w:hAnsi="Arial" w:cs="Arial"/>
              </w:rPr>
              <w:t>Typ 1:</w:t>
            </w:r>
          </w:p>
          <w:p w14:paraId="6D654860" w14:textId="77777777" w:rsidR="002C3874" w:rsidRPr="00C4057E" w:rsidRDefault="002C3874" w:rsidP="00C4057E">
            <w:pPr>
              <w:numPr>
                <w:ilvl w:val="0"/>
                <w:numId w:val="18"/>
              </w:numPr>
              <w:spacing w:after="120" w:line="360" w:lineRule="auto"/>
              <w:ind w:left="199" w:hanging="199"/>
              <w:rPr>
                <w:rFonts w:ascii="Arial" w:hAnsi="Arial" w:cs="Arial"/>
              </w:rPr>
            </w:pPr>
            <w:r w:rsidRPr="00C4057E">
              <w:rPr>
                <w:rFonts w:ascii="Arial" w:hAnsi="Arial" w:cs="Arial"/>
              </w:rPr>
              <w:t>Nazwa producenta: HPE</w:t>
            </w:r>
          </w:p>
          <w:p w14:paraId="61968B27" w14:textId="77777777" w:rsidR="002C3874" w:rsidRPr="002E0582" w:rsidRDefault="002C3874" w:rsidP="00C4057E">
            <w:pPr>
              <w:numPr>
                <w:ilvl w:val="0"/>
                <w:numId w:val="18"/>
              </w:numPr>
              <w:spacing w:after="120" w:line="360" w:lineRule="auto"/>
              <w:ind w:left="199" w:hanging="199"/>
              <w:rPr>
                <w:rFonts w:ascii="Arial" w:hAnsi="Arial" w:cs="Arial"/>
                <w:lang w:val="en-US"/>
              </w:rPr>
            </w:pPr>
            <w:r w:rsidRPr="002E0582">
              <w:rPr>
                <w:rFonts w:ascii="Arial" w:hAnsi="Arial" w:cs="Arial"/>
                <w:lang w:val="en-US"/>
              </w:rPr>
              <w:t>Typ/Model: HPE ProLiant XL170r Gen10 CTO Svr</w:t>
            </w:r>
          </w:p>
          <w:p w14:paraId="67652FCE" w14:textId="77777777" w:rsidR="002C3874" w:rsidRPr="00C4057E" w:rsidRDefault="002C3874" w:rsidP="00C4057E">
            <w:pPr>
              <w:numPr>
                <w:ilvl w:val="0"/>
                <w:numId w:val="18"/>
              </w:numPr>
              <w:spacing w:after="120" w:line="360" w:lineRule="auto"/>
              <w:ind w:left="199" w:hanging="199"/>
              <w:rPr>
                <w:rFonts w:ascii="Arial" w:hAnsi="Arial" w:cs="Arial"/>
              </w:rPr>
            </w:pPr>
            <w:r w:rsidRPr="00C4057E">
              <w:rPr>
                <w:rFonts w:ascii="Arial" w:hAnsi="Arial" w:cs="Arial"/>
              </w:rPr>
              <w:t>PartNumber: 867055-B21</w:t>
            </w:r>
          </w:p>
          <w:p w14:paraId="2FE7ED78" w14:textId="77777777" w:rsidR="002C3874" w:rsidRPr="00C4057E" w:rsidRDefault="002C3874" w:rsidP="00C4057E">
            <w:pPr>
              <w:numPr>
                <w:ilvl w:val="0"/>
                <w:numId w:val="18"/>
              </w:numPr>
              <w:spacing w:after="120" w:line="360" w:lineRule="auto"/>
              <w:ind w:left="199" w:hanging="199"/>
              <w:rPr>
                <w:rFonts w:ascii="Arial" w:hAnsi="Arial" w:cs="Arial"/>
              </w:rPr>
            </w:pPr>
            <w:r w:rsidRPr="00C4057E">
              <w:rPr>
                <w:rFonts w:ascii="Arial" w:hAnsi="Arial" w:cs="Arial"/>
              </w:rPr>
              <w:t>Elementy wyposażenia:</w:t>
            </w:r>
          </w:p>
          <w:p w14:paraId="6F8DE331" w14:textId="77777777" w:rsidR="002C3874" w:rsidRPr="002E0582" w:rsidRDefault="002C3874" w:rsidP="00C4057E">
            <w:pPr>
              <w:numPr>
                <w:ilvl w:val="1"/>
                <w:numId w:val="18"/>
              </w:numPr>
              <w:spacing w:after="120" w:line="360" w:lineRule="auto"/>
              <w:ind w:left="483" w:hanging="278"/>
              <w:rPr>
                <w:rFonts w:ascii="Arial" w:hAnsi="Arial" w:cs="Arial"/>
                <w:lang w:val="en-US"/>
              </w:rPr>
            </w:pPr>
            <w:r w:rsidRPr="002E0582">
              <w:rPr>
                <w:rFonts w:ascii="Arial" w:hAnsi="Arial" w:cs="Arial"/>
                <w:lang w:val="en-US"/>
              </w:rPr>
              <w:t>procesor: 2x Intel Xeon-Gold 6226R (2.9GHz/16-core/150W)</w:t>
            </w:r>
          </w:p>
          <w:p w14:paraId="3151BD65" w14:textId="77777777" w:rsidR="002C3874" w:rsidRPr="002E0582" w:rsidRDefault="002C3874" w:rsidP="00C4057E">
            <w:pPr>
              <w:numPr>
                <w:ilvl w:val="1"/>
                <w:numId w:val="18"/>
              </w:numPr>
              <w:spacing w:after="120" w:line="360" w:lineRule="auto"/>
              <w:ind w:left="483" w:hanging="278"/>
              <w:rPr>
                <w:rFonts w:ascii="Arial" w:hAnsi="Arial" w:cs="Arial"/>
                <w:lang w:val="en-US"/>
              </w:rPr>
            </w:pPr>
            <w:r w:rsidRPr="002E0582">
              <w:rPr>
                <w:rFonts w:ascii="Arial" w:hAnsi="Arial" w:cs="Arial"/>
                <w:lang w:val="en-US"/>
              </w:rPr>
              <w:t>pamięć RAM: 16x HPE 32GB (1x32GB) Dual Rank x4 DDR4-2933 CAS-21-21-21 Registered Smart Memory Kit</w:t>
            </w:r>
          </w:p>
          <w:p w14:paraId="27DBA96E" w14:textId="77777777" w:rsidR="002C3874" w:rsidRPr="002E0582" w:rsidRDefault="002C3874" w:rsidP="00C4057E">
            <w:pPr>
              <w:numPr>
                <w:ilvl w:val="1"/>
                <w:numId w:val="18"/>
              </w:numPr>
              <w:spacing w:after="120" w:line="360" w:lineRule="auto"/>
              <w:ind w:left="483" w:hanging="278"/>
              <w:rPr>
                <w:rFonts w:ascii="Arial" w:hAnsi="Arial" w:cs="Arial"/>
                <w:lang w:val="en-US"/>
              </w:rPr>
            </w:pPr>
            <w:r w:rsidRPr="002E0582">
              <w:rPr>
                <w:rFonts w:ascii="Arial" w:hAnsi="Arial" w:cs="Arial"/>
                <w:lang w:val="en-US"/>
              </w:rPr>
              <w:lastRenderedPageBreak/>
              <w:t>dysk twardy: 2x HPE 480GB SATA 6G Mixed Use SFF SC SM883 SSD</w:t>
            </w:r>
          </w:p>
          <w:p w14:paraId="30FF9D5B" w14:textId="77777777" w:rsidR="002C3874" w:rsidRPr="002E0582" w:rsidRDefault="002C3874" w:rsidP="00C4057E">
            <w:pPr>
              <w:numPr>
                <w:ilvl w:val="1"/>
                <w:numId w:val="18"/>
              </w:numPr>
              <w:spacing w:after="120" w:line="360" w:lineRule="auto"/>
              <w:ind w:left="483" w:hanging="278"/>
              <w:rPr>
                <w:rFonts w:ascii="Arial" w:hAnsi="Arial" w:cs="Arial"/>
                <w:lang w:val="en-US"/>
              </w:rPr>
            </w:pPr>
            <w:r w:rsidRPr="002E0582">
              <w:rPr>
                <w:rFonts w:ascii="Arial" w:hAnsi="Arial" w:cs="Arial"/>
                <w:lang w:val="en-US"/>
              </w:rPr>
              <w:t>kontroler RAID: HPE Smart Array P408i-p SR Gen10</w:t>
            </w:r>
          </w:p>
          <w:p w14:paraId="59446EF8" w14:textId="77777777" w:rsidR="002C3874" w:rsidRPr="00C4057E" w:rsidRDefault="002C3874" w:rsidP="00C4057E">
            <w:pPr>
              <w:numPr>
                <w:ilvl w:val="1"/>
                <w:numId w:val="18"/>
              </w:numPr>
              <w:spacing w:after="120" w:line="360" w:lineRule="auto"/>
              <w:ind w:left="483" w:hanging="278"/>
              <w:rPr>
                <w:rFonts w:ascii="Arial" w:hAnsi="Arial" w:cs="Arial"/>
              </w:rPr>
            </w:pPr>
            <w:r w:rsidRPr="00C4057E">
              <w:rPr>
                <w:rFonts w:ascii="Arial" w:hAnsi="Arial" w:cs="Arial"/>
              </w:rPr>
              <w:t>zasilacz: Zintegrowany z obudową typu “blade”</w:t>
            </w:r>
          </w:p>
          <w:p w14:paraId="316201CD" w14:textId="77777777" w:rsidR="002C3874" w:rsidRPr="00C4057E" w:rsidRDefault="002C3874" w:rsidP="00C4057E">
            <w:pPr>
              <w:numPr>
                <w:ilvl w:val="1"/>
                <w:numId w:val="18"/>
              </w:numPr>
              <w:spacing w:after="120" w:line="360" w:lineRule="auto"/>
              <w:ind w:left="483" w:hanging="278"/>
              <w:rPr>
                <w:rFonts w:ascii="Arial" w:hAnsi="Arial" w:cs="Arial"/>
              </w:rPr>
            </w:pPr>
            <w:r w:rsidRPr="00C4057E">
              <w:rPr>
                <w:rFonts w:ascii="Arial" w:hAnsi="Arial" w:cs="Arial"/>
              </w:rPr>
              <w:t>karta sieciowa:</w:t>
            </w:r>
          </w:p>
          <w:p w14:paraId="17EBE9EB" w14:textId="77777777" w:rsidR="002C3874" w:rsidRPr="002E0582" w:rsidRDefault="002C3874" w:rsidP="00C4057E">
            <w:pPr>
              <w:spacing w:after="120" w:line="360" w:lineRule="auto"/>
              <w:ind w:left="483"/>
              <w:rPr>
                <w:rFonts w:ascii="Arial" w:hAnsi="Arial" w:cs="Arial"/>
                <w:lang w:val="en-US"/>
              </w:rPr>
            </w:pPr>
            <w:r w:rsidRPr="002E0582">
              <w:rPr>
                <w:rFonts w:ascii="Arial" w:hAnsi="Arial" w:cs="Arial"/>
                <w:lang w:val="en-US"/>
              </w:rPr>
              <w:t>HPE Ethernet 10/25Gb 2-port FLR-SFP28 BCM57414 Adapter</w:t>
            </w:r>
          </w:p>
          <w:p w14:paraId="5079AB0C" w14:textId="77777777" w:rsidR="002C3874" w:rsidRPr="002E0582" w:rsidRDefault="002C3874" w:rsidP="00C4057E">
            <w:pPr>
              <w:spacing w:after="120" w:line="360" w:lineRule="auto"/>
              <w:ind w:left="483"/>
              <w:rPr>
                <w:rFonts w:ascii="Arial" w:hAnsi="Arial" w:cs="Arial"/>
                <w:color w:val="000000" w:themeColor="text1"/>
                <w:lang w:val="en-US"/>
              </w:rPr>
            </w:pPr>
            <w:r w:rsidRPr="002E0582">
              <w:rPr>
                <w:rFonts w:ascii="Arial" w:hAnsi="Arial" w:cs="Arial"/>
                <w:lang w:val="en-US"/>
              </w:rPr>
              <w:t>HPE SN1100Q 16Gb Dual Port Fibre Channel Host Bus Adapter</w:t>
            </w:r>
          </w:p>
          <w:p w14:paraId="66A3BA8E" w14:textId="77777777" w:rsidR="002C3874" w:rsidRPr="002E0582" w:rsidRDefault="002C3874" w:rsidP="00C4057E">
            <w:pPr>
              <w:spacing w:after="120" w:line="360" w:lineRule="auto"/>
              <w:ind w:left="483"/>
              <w:rPr>
                <w:rFonts w:ascii="Arial" w:hAnsi="Arial" w:cs="Arial"/>
                <w:color w:val="000000" w:themeColor="text1"/>
                <w:lang w:val="en-US"/>
              </w:rPr>
            </w:pPr>
            <w:r w:rsidRPr="002E0582">
              <w:rPr>
                <w:rFonts w:ascii="Arial" w:hAnsi="Arial" w:cs="Arial"/>
                <w:color w:val="000000" w:themeColor="text1"/>
                <w:lang w:val="en-US"/>
              </w:rPr>
              <w:t>HPE Ethernet 10Gb 2-port 568SFP+ Media Module Adapter</w:t>
            </w:r>
          </w:p>
          <w:p w14:paraId="3238D991" w14:textId="77777777" w:rsidR="002C3874" w:rsidRPr="00C4057E" w:rsidRDefault="002C3874" w:rsidP="00C4057E">
            <w:pPr>
              <w:numPr>
                <w:ilvl w:val="1"/>
                <w:numId w:val="18"/>
              </w:numPr>
              <w:spacing w:after="74" w:line="360" w:lineRule="auto"/>
              <w:ind w:left="483" w:hanging="278"/>
              <w:contextualSpacing/>
              <w:rPr>
                <w:rFonts w:ascii="Arial" w:hAnsi="Arial" w:cs="Arial"/>
                <w:color w:val="000000" w:themeColor="text1"/>
              </w:rPr>
            </w:pPr>
            <w:r w:rsidRPr="00C4057E">
              <w:rPr>
                <w:rFonts w:ascii="Arial" w:hAnsi="Arial" w:cs="Arial"/>
                <w:color w:val="000000" w:themeColor="text1"/>
              </w:rPr>
              <w:t>inna karta: HPE iLO Advanced</w:t>
            </w:r>
          </w:p>
        </w:tc>
        <w:tc>
          <w:tcPr>
            <w:tcW w:w="441" w:type="pct"/>
            <w:tcBorders>
              <w:top w:val="single" w:sz="3" w:space="0" w:color="000000"/>
              <w:left w:val="single" w:sz="3" w:space="0" w:color="000000"/>
              <w:bottom w:val="single" w:sz="3" w:space="0" w:color="000000"/>
              <w:right w:val="single" w:sz="3" w:space="0" w:color="000000"/>
            </w:tcBorders>
            <w:shd w:val="clear" w:color="auto" w:fill="auto"/>
            <w:vAlign w:val="center"/>
          </w:tcPr>
          <w:p w14:paraId="49FF4C71" w14:textId="77777777" w:rsidR="002C3874" w:rsidRPr="00C4057E" w:rsidRDefault="002C3874" w:rsidP="00C4057E">
            <w:pPr>
              <w:spacing w:line="360" w:lineRule="auto"/>
              <w:jc w:val="center"/>
              <w:rPr>
                <w:rFonts w:ascii="Arial" w:hAnsi="Arial" w:cs="Arial"/>
              </w:rPr>
            </w:pPr>
            <w:r w:rsidRPr="00C4057E">
              <w:rPr>
                <w:rFonts w:ascii="Arial" w:hAnsi="Arial" w:cs="Arial"/>
              </w:rPr>
              <w:lastRenderedPageBreak/>
              <w:t>4</w:t>
            </w:r>
          </w:p>
        </w:tc>
      </w:tr>
      <w:tr w:rsidR="002C3874" w:rsidRPr="00C4057E" w14:paraId="2C4993F2" w14:textId="77777777" w:rsidTr="002C3874">
        <w:trPr>
          <w:trHeight w:val="985"/>
        </w:trPr>
        <w:tc>
          <w:tcPr>
            <w:tcW w:w="254" w:type="pct"/>
            <w:vMerge/>
            <w:tcBorders>
              <w:left w:val="single" w:sz="3" w:space="0" w:color="000000"/>
              <w:bottom w:val="single" w:sz="3" w:space="0" w:color="000000"/>
              <w:right w:val="single" w:sz="3" w:space="0" w:color="000000"/>
            </w:tcBorders>
            <w:shd w:val="clear" w:color="auto" w:fill="auto"/>
            <w:vAlign w:val="center"/>
          </w:tcPr>
          <w:p w14:paraId="2B085BF0" w14:textId="77777777" w:rsidR="002C3874" w:rsidRPr="00C4057E" w:rsidRDefault="002C3874" w:rsidP="00C4057E">
            <w:pPr>
              <w:spacing w:after="123" w:line="360" w:lineRule="auto"/>
              <w:jc w:val="center"/>
              <w:rPr>
                <w:rFonts w:ascii="Arial" w:hAnsi="Arial" w:cs="Arial"/>
              </w:rPr>
            </w:pPr>
          </w:p>
        </w:tc>
        <w:tc>
          <w:tcPr>
            <w:tcW w:w="700" w:type="pct"/>
            <w:tcBorders>
              <w:top w:val="single" w:sz="3" w:space="0" w:color="000000"/>
              <w:left w:val="single" w:sz="3" w:space="0" w:color="000000"/>
              <w:bottom w:val="single" w:sz="4" w:space="0" w:color="000000"/>
              <w:right w:val="single" w:sz="3" w:space="0" w:color="000000"/>
            </w:tcBorders>
            <w:shd w:val="clear" w:color="auto" w:fill="auto"/>
            <w:vAlign w:val="center"/>
          </w:tcPr>
          <w:p w14:paraId="7ABBDC80" w14:textId="77777777" w:rsidR="002C3874" w:rsidRPr="00C4057E" w:rsidRDefault="002C3874" w:rsidP="00C4057E">
            <w:pPr>
              <w:spacing w:after="123" w:line="360" w:lineRule="auto"/>
              <w:rPr>
                <w:rFonts w:ascii="Arial" w:hAnsi="Arial" w:cs="Arial"/>
              </w:rPr>
            </w:pPr>
            <w:r w:rsidRPr="00C4057E">
              <w:rPr>
                <w:rFonts w:ascii="Arial" w:hAnsi="Arial" w:cs="Arial"/>
              </w:rPr>
              <w:t>serwer kasetowy „blade”</w:t>
            </w:r>
          </w:p>
        </w:tc>
        <w:tc>
          <w:tcPr>
            <w:tcW w:w="3606" w:type="pct"/>
            <w:tcBorders>
              <w:top w:val="single" w:sz="3" w:space="0" w:color="000000"/>
              <w:left w:val="single" w:sz="3" w:space="0" w:color="000000"/>
              <w:bottom w:val="single" w:sz="3" w:space="0" w:color="000000"/>
              <w:right w:val="single" w:sz="3" w:space="0" w:color="000000"/>
            </w:tcBorders>
            <w:shd w:val="clear" w:color="auto" w:fill="auto"/>
            <w:vAlign w:val="center"/>
          </w:tcPr>
          <w:p w14:paraId="1407244C" w14:textId="77777777" w:rsidR="002C3874" w:rsidRPr="00C4057E" w:rsidRDefault="002C3874" w:rsidP="00C4057E">
            <w:pPr>
              <w:spacing w:after="120" w:line="360" w:lineRule="auto"/>
              <w:rPr>
                <w:rFonts w:ascii="Arial" w:hAnsi="Arial" w:cs="Arial"/>
                <w:color w:val="000000" w:themeColor="text1"/>
              </w:rPr>
            </w:pPr>
            <w:r w:rsidRPr="00C4057E">
              <w:rPr>
                <w:rFonts w:ascii="Arial" w:hAnsi="Arial" w:cs="Arial"/>
                <w:color w:val="000000" w:themeColor="text1"/>
              </w:rPr>
              <w:t>Typ 2:</w:t>
            </w:r>
          </w:p>
          <w:p w14:paraId="71082C95" w14:textId="77777777" w:rsidR="002C3874" w:rsidRPr="00C4057E" w:rsidRDefault="002C3874" w:rsidP="00C4057E">
            <w:pPr>
              <w:spacing w:after="120" w:line="360" w:lineRule="auto"/>
              <w:rPr>
                <w:rFonts w:ascii="Arial" w:hAnsi="Arial" w:cs="Arial"/>
              </w:rPr>
            </w:pPr>
            <w:r w:rsidRPr="00C4057E">
              <w:rPr>
                <w:rFonts w:ascii="Arial" w:hAnsi="Arial" w:cs="Arial"/>
              </w:rPr>
              <w:t>1. Nazwa producenta: HPE</w:t>
            </w:r>
          </w:p>
          <w:p w14:paraId="61A33A13" w14:textId="77777777" w:rsidR="002C3874" w:rsidRPr="002E0582" w:rsidRDefault="002C3874" w:rsidP="00C4057E">
            <w:pPr>
              <w:spacing w:after="120" w:line="360" w:lineRule="auto"/>
              <w:rPr>
                <w:rFonts w:ascii="Arial" w:hAnsi="Arial" w:cs="Arial"/>
                <w:lang w:val="en-US"/>
              </w:rPr>
            </w:pPr>
            <w:r w:rsidRPr="002E0582">
              <w:rPr>
                <w:rFonts w:ascii="Arial" w:hAnsi="Arial" w:cs="Arial"/>
                <w:lang w:val="en-US"/>
              </w:rPr>
              <w:t>2. Typ/Model: HPE ProLiant XL170r Gen10 CTO Svr</w:t>
            </w:r>
          </w:p>
          <w:p w14:paraId="4DF7E51C" w14:textId="77777777" w:rsidR="002C3874" w:rsidRPr="00C4057E" w:rsidRDefault="002C3874" w:rsidP="00C4057E">
            <w:pPr>
              <w:spacing w:after="120" w:line="360" w:lineRule="auto"/>
              <w:rPr>
                <w:rFonts w:ascii="Arial" w:hAnsi="Arial" w:cs="Arial"/>
              </w:rPr>
            </w:pPr>
            <w:r w:rsidRPr="00C4057E">
              <w:rPr>
                <w:rFonts w:ascii="Arial" w:hAnsi="Arial" w:cs="Arial"/>
              </w:rPr>
              <w:t>3. PartNumber: 867055-B21</w:t>
            </w:r>
          </w:p>
          <w:p w14:paraId="3A1D46D4" w14:textId="77777777" w:rsidR="002C3874" w:rsidRPr="00C4057E" w:rsidRDefault="002C3874" w:rsidP="00C4057E">
            <w:pPr>
              <w:spacing w:after="120" w:line="360" w:lineRule="auto"/>
              <w:rPr>
                <w:rFonts w:ascii="Arial" w:hAnsi="Arial" w:cs="Arial"/>
              </w:rPr>
            </w:pPr>
            <w:r w:rsidRPr="00C4057E">
              <w:rPr>
                <w:rFonts w:ascii="Arial" w:hAnsi="Arial" w:cs="Arial"/>
              </w:rPr>
              <w:t>4. Elementy wyposażenia:</w:t>
            </w:r>
          </w:p>
          <w:p w14:paraId="1032FCD3" w14:textId="77777777" w:rsidR="002C3874" w:rsidRPr="002E0582" w:rsidRDefault="002C3874" w:rsidP="00C4057E">
            <w:pPr>
              <w:numPr>
                <w:ilvl w:val="1"/>
                <w:numId w:val="23"/>
              </w:numPr>
              <w:spacing w:after="120" w:line="360" w:lineRule="auto"/>
              <w:ind w:left="483" w:hanging="284"/>
              <w:rPr>
                <w:rFonts w:ascii="Arial" w:hAnsi="Arial" w:cs="Arial"/>
                <w:lang w:val="en-US"/>
              </w:rPr>
            </w:pPr>
            <w:r w:rsidRPr="002E0582">
              <w:rPr>
                <w:rFonts w:ascii="Arial" w:hAnsi="Arial" w:cs="Arial"/>
                <w:lang w:val="en-US"/>
              </w:rPr>
              <w:t>procesor: 2x Intel Xeon-Gold 6226R (2.9GHz/16-core/150W)</w:t>
            </w:r>
          </w:p>
          <w:p w14:paraId="0F19DAE9" w14:textId="77777777" w:rsidR="002C3874" w:rsidRPr="002E0582" w:rsidRDefault="002C3874" w:rsidP="00C4057E">
            <w:pPr>
              <w:numPr>
                <w:ilvl w:val="1"/>
                <w:numId w:val="23"/>
              </w:numPr>
              <w:spacing w:after="120" w:line="360" w:lineRule="auto"/>
              <w:ind w:left="483" w:hanging="284"/>
              <w:rPr>
                <w:rFonts w:ascii="Arial" w:hAnsi="Arial" w:cs="Arial"/>
                <w:lang w:val="en-US"/>
              </w:rPr>
            </w:pPr>
            <w:r w:rsidRPr="002E0582">
              <w:rPr>
                <w:rFonts w:ascii="Arial" w:hAnsi="Arial" w:cs="Arial"/>
                <w:lang w:val="en-US"/>
              </w:rPr>
              <w:t>pamięć RAM: 8x HPE 32GB (1x32GB) Dual Rank x4 DDR4-2933 CAS-21-21-21 Registered Smart Memory Kit</w:t>
            </w:r>
          </w:p>
          <w:p w14:paraId="6DEFCF38" w14:textId="77777777" w:rsidR="002C3874" w:rsidRPr="00C4057E" w:rsidRDefault="002C3874" w:rsidP="00C4057E">
            <w:pPr>
              <w:numPr>
                <w:ilvl w:val="1"/>
                <w:numId w:val="23"/>
              </w:numPr>
              <w:spacing w:after="120" w:line="360" w:lineRule="auto"/>
              <w:ind w:left="483" w:hanging="284"/>
              <w:rPr>
                <w:rFonts w:ascii="Arial" w:hAnsi="Arial" w:cs="Arial"/>
              </w:rPr>
            </w:pPr>
            <w:r w:rsidRPr="00C4057E">
              <w:rPr>
                <w:rFonts w:ascii="Arial" w:hAnsi="Arial" w:cs="Arial"/>
              </w:rPr>
              <w:t>dysk twardy:</w:t>
            </w:r>
          </w:p>
          <w:p w14:paraId="23ED887D" w14:textId="77777777" w:rsidR="002C3874" w:rsidRPr="002E0582" w:rsidRDefault="002C3874" w:rsidP="00C4057E">
            <w:pPr>
              <w:spacing w:after="120" w:line="360" w:lineRule="auto"/>
              <w:ind w:left="483"/>
              <w:rPr>
                <w:rFonts w:ascii="Arial" w:hAnsi="Arial" w:cs="Arial"/>
                <w:lang w:val="en-US"/>
              </w:rPr>
            </w:pPr>
            <w:r w:rsidRPr="002E0582">
              <w:rPr>
                <w:rFonts w:ascii="Arial" w:hAnsi="Arial" w:cs="Arial"/>
                <w:lang w:val="en-US"/>
              </w:rPr>
              <w:t>2x HPE 480GB Mixed Use SFF SC SM883 SSD</w:t>
            </w:r>
          </w:p>
          <w:p w14:paraId="6A99E1AC" w14:textId="77777777" w:rsidR="002C3874" w:rsidRPr="002E0582" w:rsidRDefault="002C3874" w:rsidP="00C4057E">
            <w:pPr>
              <w:spacing w:after="120" w:line="360" w:lineRule="auto"/>
              <w:ind w:left="483"/>
              <w:rPr>
                <w:rFonts w:ascii="Arial" w:hAnsi="Arial" w:cs="Arial"/>
                <w:lang w:val="en-US"/>
              </w:rPr>
            </w:pPr>
            <w:r w:rsidRPr="002E0582">
              <w:rPr>
                <w:rFonts w:ascii="Arial" w:hAnsi="Arial" w:cs="Arial"/>
                <w:lang w:val="en-US"/>
              </w:rPr>
              <w:t>4xHPE 1.6TB Mixed Use SFF SAS 12 G</w:t>
            </w:r>
          </w:p>
          <w:p w14:paraId="2C738184" w14:textId="77777777" w:rsidR="002C3874" w:rsidRPr="002E0582" w:rsidRDefault="002C3874" w:rsidP="00C4057E">
            <w:pPr>
              <w:numPr>
                <w:ilvl w:val="1"/>
                <w:numId w:val="23"/>
              </w:numPr>
              <w:spacing w:after="120" w:line="360" w:lineRule="auto"/>
              <w:ind w:left="483" w:hanging="284"/>
              <w:rPr>
                <w:rFonts w:ascii="Arial" w:hAnsi="Arial" w:cs="Arial"/>
                <w:lang w:val="en-US"/>
              </w:rPr>
            </w:pPr>
            <w:r w:rsidRPr="002E0582">
              <w:rPr>
                <w:rFonts w:ascii="Arial" w:hAnsi="Arial" w:cs="Arial"/>
                <w:lang w:val="en-US"/>
              </w:rPr>
              <w:t>kontroler RAID: HPE Smart Array P408i-p SR Gen10 (8 Internal Lanes/2GB Cache) 12G SAS PCIe Plug-in Controller</w:t>
            </w:r>
          </w:p>
          <w:p w14:paraId="663C6C5C" w14:textId="77777777" w:rsidR="002C3874" w:rsidRPr="00C4057E" w:rsidRDefault="002C3874" w:rsidP="00C4057E">
            <w:pPr>
              <w:numPr>
                <w:ilvl w:val="1"/>
                <w:numId w:val="23"/>
              </w:numPr>
              <w:spacing w:after="120" w:line="360" w:lineRule="auto"/>
              <w:ind w:left="483" w:hanging="284"/>
              <w:rPr>
                <w:rFonts w:ascii="Arial" w:hAnsi="Arial" w:cs="Arial"/>
              </w:rPr>
            </w:pPr>
            <w:r w:rsidRPr="00C4057E">
              <w:rPr>
                <w:rFonts w:ascii="Arial" w:hAnsi="Arial" w:cs="Arial"/>
              </w:rPr>
              <w:t>zasilacz: Zintegrowany z obudową typu “blade”</w:t>
            </w:r>
          </w:p>
          <w:p w14:paraId="3715E33C" w14:textId="77777777" w:rsidR="002C3874" w:rsidRPr="00C4057E" w:rsidRDefault="002C3874" w:rsidP="00C4057E">
            <w:pPr>
              <w:numPr>
                <w:ilvl w:val="1"/>
                <w:numId w:val="23"/>
              </w:numPr>
              <w:spacing w:after="120" w:line="360" w:lineRule="auto"/>
              <w:ind w:left="483" w:hanging="284"/>
              <w:rPr>
                <w:rFonts w:ascii="Arial" w:hAnsi="Arial" w:cs="Arial"/>
              </w:rPr>
            </w:pPr>
            <w:r w:rsidRPr="00C4057E">
              <w:rPr>
                <w:rFonts w:ascii="Arial" w:hAnsi="Arial" w:cs="Arial"/>
              </w:rPr>
              <w:t xml:space="preserve">karta sieciowa: </w:t>
            </w:r>
          </w:p>
          <w:p w14:paraId="5DBB3828" w14:textId="77777777" w:rsidR="002C3874" w:rsidRPr="002E0582" w:rsidRDefault="002C3874" w:rsidP="00C4057E">
            <w:pPr>
              <w:spacing w:after="120" w:line="360" w:lineRule="auto"/>
              <w:ind w:left="483"/>
              <w:rPr>
                <w:rFonts w:ascii="Arial" w:hAnsi="Arial" w:cs="Arial"/>
                <w:lang w:val="en-US"/>
              </w:rPr>
            </w:pPr>
            <w:r w:rsidRPr="002E0582">
              <w:rPr>
                <w:rFonts w:ascii="Arial" w:hAnsi="Arial" w:cs="Arial"/>
                <w:lang w:val="en-US"/>
              </w:rPr>
              <w:t>HPE Ethernet 10/25Gb 2-port FLR-SFP28 BCM57414 Adapter</w:t>
            </w:r>
          </w:p>
          <w:p w14:paraId="72663BAF" w14:textId="77777777" w:rsidR="002C3874" w:rsidRPr="002E0582" w:rsidRDefault="002C3874" w:rsidP="00C4057E">
            <w:pPr>
              <w:spacing w:after="120" w:line="360" w:lineRule="auto"/>
              <w:ind w:left="483"/>
              <w:rPr>
                <w:rFonts w:ascii="Arial" w:hAnsi="Arial" w:cs="Arial"/>
                <w:lang w:val="en-US"/>
              </w:rPr>
            </w:pPr>
            <w:r w:rsidRPr="002E0582">
              <w:rPr>
                <w:rFonts w:ascii="Arial" w:hAnsi="Arial" w:cs="Arial"/>
                <w:lang w:val="en-US"/>
              </w:rPr>
              <w:t>HPE Ethernet 10Gb 2-port 568SFP+ Media Module Adapter</w:t>
            </w:r>
          </w:p>
          <w:p w14:paraId="570C8AA7" w14:textId="77777777" w:rsidR="002C3874" w:rsidRPr="00C4057E" w:rsidRDefault="002C3874" w:rsidP="00C4057E">
            <w:pPr>
              <w:numPr>
                <w:ilvl w:val="1"/>
                <w:numId w:val="23"/>
              </w:numPr>
              <w:spacing w:after="74" w:line="360" w:lineRule="auto"/>
              <w:ind w:left="483" w:hanging="284"/>
              <w:contextualSpacing/>
              <w:rPr>
                <w:rFonts w:ascii="Arial" w:hAnsi="Arial" w:cs="Arial"/>
              </w:rPr>
            </w:pPr>
            <w:r w:rsidRPr="00C4057E">
              <w:rPr>
                <w:rFonts w:ascii="Arial" w:hAnsi="Arial" w:cs="Arial"/>
              </w:rPr>
              <w:t>inna karta: HPE iLO Advanced</w:t>
            </w:r>
          </w:p>
        </w:tc>
        <w:tc>
          <w:tcPr>
            <w:tcW w:w="441" w:type="pct"/>
            <w:tcBorders>
              <w:top w:val="single" w:sz="3" w:space="0" w:color="000000"/>
              <w:left w:val="single" w:sz="3" w:space="0" w:color="000000"/>
              <w:bottom w:val="single" w:sz="3" w:space="0" w:color="000000"/>
              <w:right w:val="single" w:sz="3" w:space="0" w:color="000000"/>
            </w:tcBorders>
            <w:shd w:val="clear" w:color="auto" w:fill="auto"/>
            <w:vAlign w:val="center"/>
          </w:tcPr>
          <w:p w14:paraId="17302008" w14:textId="77777777" w:rsidR="002C3874" w:rsidRPr="00C4057E" w:rsidRDefault="002C3874" w:rsidP="00C4057E">
            <w:pPr>
              <w:spacing w:after="123" w:line="360" w:lineRule="auto"/>
              <w:jc w:val="center"/>
              <w:rPr>
                <w:rFonts w:ascii="Arial" w:hAnsi="Arial" w:cs="Arial"/>
              </w:rPr>
            </w:pPr>
            <w:r w:rsidRPr="00C4057E">
              <w:rPr>
                <w:rFonts w:ascii="Arial" w:hAnsi="Arial" w:cs="Arial"/>
              </w:rPr>
              <w:t>2</w:t>
            </w:r>
          </w:p>
        </w:tc>
      </w:tr>
      <w:tr w:rsidR="002C3874" w:rsidRPr="00C4057E" w14:paraId="26DD743A" w14:textId="77777777" w:rsidTr="002C3874">
        <w:trPr>
          <w:trHeight w:val="2536"/>
        </w:trPr>
        <w:tc>
          <w:tcPr>
            <w:tcW w:w="254" w:type="pct"/>
            <w:tcBorders>
              <w:left w:val="single" w:sz="3" w:space="0" w:color="000000"/>
              <w:bottom w:val="single" w:sz="3" w:space="0" w:color="000000"/>
              <w:right w:val="single" w:sz="3" w:space="0" w:color="000000"/>
            </w:tcBorders>
            <w:shd w:val="clear" w:color="auto" w:fill="auto"/>
            <w:vAlign w:val="center"/>
          </w:tcPr>
          <w:p w14:paraId="1DBD77DE" w14:textId="77777777" w:rsidR="002C3874" w:rsidRPr="00C4057E" w:rsidRDefault="002C3874" w:rsidP="00C4057E">
            <w:pPr>
              <w:spacing w:after="123" w:line="360" w:lineRule="auto"/>
              <w:jc w:val="center"/>
              <w:rPr>
                <w:rFonts w:ascii="Arial" w:hAnsi="Arial" w:cs="Arial"/>
              </w:rPr>
            </w:pPr>
          </w:p>
        </w:tc>
        <w:tc>
          <w:tcPr>
            <w:tcW w:w="700" w:type="pct"/>
            <w:tcBorders>
              <w:top w:val="single" w:sz="3" w:space="0" w:color="000000"/>
              <w:left w:val="single" w:sz="3" w:space="0" w:color="000000"/>
              <w:bottom w:val="single" w:sz="4" w:space="0" w:color="000000"/>
              <w:right w:val="single" w:sz="3" w:space="0" w:color="000000"/>
            </w:tcBorders>
            <w:shd w:val="clear" w:color="auto" w:fill="auto"/>
            <w:vAlign w:val="center"/>
          </w:tcPr>
          <w:p w14:paraId="08AC4808" w14:textId="77777777" w:rsidR="002C3874" w:rsidRPr="00C4057E" w:rsidRDefault="002C3874" w:rsidP="00C4057E">
            <w:pPr>
              <w:spacing w:after="76" w:line="360" w:lineRule="auto"/>
              <w:rPr>
                <w:rFonts w:ascii="Arial" w:hAnsi="Arial" w:cs="Arial"/>
              </w:rPr>
            </w:pPr>
            <w:r w:rsidRPr="00C4057E">
              <w:rPr>
                <w:rFonts w:ascii="Arial" w:hAnsi="Arial" w:cs="Arial"/>
              </w:rPr>
              <w:t>serwer w obudowie rack 19”</w:t>
            </w:r>
          </w:p>
        </w:tc>
        <w:tc>
          <w:tcPr>
            <w:tcW w:w="3606" w:type="pct"/>
            <w:tcBorders>
              <w:top w:val="single" w:sz="3" w:space="0" w:color="000000"/>
              <w:left w:val="single" w:sz="3" w:space="0" w:color="000000"/>
              <w:bottom w:val="single" w:sz="3" w:space="0" w:color="000000"/>
              <w:right w:val="single" w:sz="3" w:space="0" w:color="000000"/>
            </w:tcBorders>
            <w:shd w:val="clear" w:color="auto" w:fill="auto"/>
            <w:vAlign w:val="center"/>
          </w:tcPr>
          <w:p w14:paraId="54542037" w14:textId="77777777" w:rsidR="002C3874" w:rsidRPr="00C4057E" w:rsidRDefault="002C3874" w:rsidP="00C4057E">
            <w:pPr>
              <w:spacing w:after="120" w:line="360" w:lineRule="auto"/>
              <w:rPr>
                <w:rFonts w:ascii="Arial" w:hAnsi="Arial" w:cs="Arial"/>
              </w:rPr>
            </w:pPr>
            <w:r w:rsidRPr="00C4057E">
              <w:rPr>
                <w:rFonts w:ascii="Arial" w:hAnsi="Arial" w:cs="Arial"/>
              </w:rPr>
              <w:t xml:space="preserve">Typ 3: </w:t>
            </w:r>
          </w:p>
          <w:p w14:paraId="3A64B87F" w14:textId="77777777" w:rsidR="002C3874" w:rsidRPr="00C4057E" w:rsidRDefault="002C3874" w:rsidP="00C4057E">
            <w:pPr>
              <w:spacing w:after="120" w:line="360" w:lineRule="auto"/>
              <w:rPr>
                <w:rFonts w:ascii="Arial" w:hAnsi="Arial" w:cs="Arial"/>
              </w:rPr>
            </w:pPr>
            <w:r w:rsidRPr="00C4057E">
              <w:rPr>
                <w:rFonts w:ascii="Arial" w:hAnsi="Arial" w:cs="Arial"/>
              </w:rPr>
              <w:t>1. Nazwa producenta: HPE</w:t>
            </w:r>
          </w:p>
          <w:p w14:paraId="4506A3CC" w14:textId="77777777" w:rsidR="002C3874" w:rsidRPr="002E0582" w:rsidRDefault="002C3874" w:rsidP="00C4057E">
            <w:pPr>
              <w:spacing w:after="120" w:line="360" w:lineRule="auto"/>
              <w:rPr>
                <w:rFonts w:ascii="Arial" w:hAnsi="Arial" w:cs="Arial"/>
                <w:lang w:val="en-US"/>
              </w:rPr>
            </w:pPr>
            <w:r w:rsidRPr="002E0582">
              <w:rPr>
                <w:rFonts w:ascii="Arial" w:hAnsi="Arial" w:cs="Arial"/>
                <w:lang w:val="en-US"/>
              </w:rPr>
              <w:t>2. Typ/Model: HPE ProLiant DL380 Gen10 24SFF</w:t>
            </w:r>
          </w:p>
          <w:p w14:paraId="2AC6A3C6" w14:textId="77777777" w:rsidR="002C3874" w:rsidRPr="00C4057E" w:rsidRDefault="002C3874" w:rsidP="00C4057E">
            <w:pPr>
              <w:spacing w:after="120" w:line="360" w:lineRule="auto"/>
              <w:rPr>
                <w:rFonts w:ascii="Arial" w:hAnsi="Arial" w:cs="Arial"/>
              </w:rPr>
            </w:pPr>
            <w:r w:rsidRPr="00C4057E">
              <w:rPr>
                <w:rFonts w:ascii="Arial" w:hAnsi="Arial" w:cs="Arial"/>
              </w:rPr>
              <w:t>3. PartNumber: 868704-B21</w:t>
            </w:r>
          </w:p>
          <w:p w14:paraId="2185B487" w14:textId="77777777" w:rsidR="002C3874" w:rsidRPr="00C4057E" w:rsidRDefault="002C3874" w:rsidP="00C4057E">
            <w:pPr>
              <w:spacing w:after="120" w:line="360" w:lineRule="auto"/>
              <w:rPr>
                <w:rFonts w:ascii="Arial" w:hAnsi="Arial" w:cs="Arial"/>
              </w:rPr>
            </w:pPr>
            <w:r w:rsidRPr="00C4057E">
              <w:rPr>
                <w:rFonts w:ascii="Arial" w:hAnsi="Arial" w:cs="Arial"/>
              </w:rPr>
              <w:t>4. Elementy wyposażenia:</w:t>
            </w:r>
          </w:p>
          <w:p w14:paraId="216B7177" w14:textId="77777777" w:rsidR="002C3874" w:rsidRPr="002E0582" w:rsidRDefault="002C3874" w:rsidP="00C4057E">
            <w:pPr>
              <w:numPr>
                <w:ilvl w:val="0"/>
                <w:numId w:val="24"/>
              </w:numPr>
              <w:spacing w:after="120" w:line="360" w:lineRule="auto"/>
              <w:ind w:left="483" w:hanging="284"/>
              <w:rPr>
                <w:rFonts w:ascii="Arial" w:hAnsi="Arial" w:cs="Arial"/>
                <w:lang w:val="en-US"/>
              </w:rPr>
            </w:pPr>
            <w:r w:rsidRPr="002E0582">
              <w:rPr>
                <w:rFonts w:ascii="Arial" w:hAnsi="Arial" w:cs="Arial"/>
                <w:lang w:val="en-US"/>
              </w:rPr>
              <w:t>processor: Intel Xeon-Silver 4216 (2.1GHz/16-core/100W)</w:t>
            </w:r>
          </w:p>
          <w:p w14:paraId="31ECB494" w14:textId="77777777" w:rsidR="002C3874" w:rsidRPr="002E0582" w:rsidRDefault="002C3874" w:rsidP="00C4057E">
            <w:pPr>
              <w:numPr>
                <w:ilvl w:val="0"/>
                <w:numId w:val="24"/>
              </w:numPr>
              <w:spacing w:after="120" w:line="360" w:lineRule="auto"/>
              <w:ind w:left="483" w:hanging="284"/>
              <w:rPr>
                <w:rFonts w:ascii="Arial" w:hAnsi="Arial" w:cs="Arial"/>
                <w:lang w:val="en-US"/>
              </w:rPr>
            </w:pPr>
            <w:r w:rsidRPr="002E0582">
              <w:rPr>
                <w:rFonts w:ascii="Arial" w:hAnsi="Arial" w:cs="Arial"/>
                <w:lang w:val="en-US"/>
              </w:rPr>
              <w:t>pamięć RAM: 4x HPE 32GB (1x32GB) Dual Rank x4 DDR4-2933 CAS-21-21-21 Registered Smart Memory Kit</w:t>
            </w:r>
          </w:p>
          <w:p w14:paraId="60D85D24" w14:textId="77777777" w:rsidR="002C3874" w:rsidRPr="00C4057E" w:rsidRDefault="002C3874" w:rsidP="00C4057E">
            <w:pPr>
              <w:numPr>
                <w:ilvl w:val="0"/>
                <w:numId w:val="24"/>
              </w:numPr>
              <w:spacing w:after="120" w:line="360" w:lineRule="auto"/>
              <w:ind w:left="483" w:hanging="284"/>
              <w:rPr>
                <w:rFonts w:ascii="Arial" w:hAnsi="Arial" w:cs="Arial"/>
              </w:rPr>
            </w:pPr>
            <w:r w:rsidRPr="00C4057E">
              <w:rPr>
                <w:rFonts w:ascii="Arial" w:hAnsi="Arial" w:cs="Arial"/>
              </w:rPr>
              <w:t>dysk twardy:</w:t>
            </w:r>
          </w:p>
          <w:p w14:paraId="677A23F0" w14:textId="77777777" w:rsidR="002C3874" w:rsidRPr="002E0582" w:rsidRDefault="002C3874" w:rsidP="00C4057E">
            <w:pPr>
              <w:spacing w:after="120" w:line="360" w:lineRule="auto"/>
              <w:ind w:left="483"/>
              <w:rPr>
                <w:rFonts w:ascii="Arial" w:hAnsi="Arial" w:cs="Arial"/>
                <w:lang w:val="en-US"/>
              </w:rPr>
            </w:pPr>
            <w:r w:rsidRPr="002E0582">
              <w:rPr>
                <w:rFonts w:ascii="Arial" w:hAnsi="Arial" w:cs="Arial"/>
                <w:lang w:val="en-US"/>
              </w:rPr>
              <w:t>2x HPE 480GB SATA 6G Mixed Use SFF SC SM883 SSD</w:t>
            </w:r>
          </w:p>
          <w:p w14:paraId="53C1A3AD" w14:textId="77777777" w:rsidR="002C3874" w:rsidRPr="002E0582" w:rsidRDefault="002C3874" w:rsidP="00C4057E">
            <w:pPr>
              <w:spacing w:after="120" w:line="360" w:lineRule="auto"/>
              <w:ind w:left="483"/>
              <w:rPr>
                <w:rFonts w:ascii="Arial" w:hAnsi="Arial" w:cs="Arial"/>
                <w:lang w:val="en-US"/>
              </w:rPr>
            </w:pPr>
            <w:r w:rsidRPr="002E0582">
              <w:rPr>
                <w:rFonts w:ascii="Arial" w:hAnsi="Arial" w:cs="Arial"/>
                <w:lang w:val="en-US"/>
              </w:rPr>
              <w:t xml:space="preserve">22x HPE 2.4TB SAS 12G Enterprise 10K SFF (2.5in) </w:t>
            </w:r>
          </w:p>
          <w:p w14:paraId="46B0F67E" w14:textId="77777777" w:rsidR="002C3874" w:rsidRPr="002E0582" w:rsidRDefault="002C3874" w:rsidP="00C4057E">
            <w:pPr>
              <w:pStyle w:val="Akapitzlist"/>
              <w:numPr>
                <w:ilvl w:val="0"/>
                <w:numId w:val="24"/>
              </w:numPr>
              <w:spacing w:after="120" w:line="360" w:lineRule="auto"/>
              <w:ind w:left="483" w:hanging="284"/>
              <w:contextualSpacing w:val="0"/>
              <w:rPr>
                <w:rFonts w:ascii="Arial" w:hAnsi="Arial" w:cs="Arial"/>
                <w:lang w:val="en-US"/>
              </w:rPr>
            </w:pPr>
            <w:r w:rsidRPr="002E0582">
              <w:rPr>
                <w:rFonts w:ascii="Arial" w:hAnsi="Arial" w:cs="Arial"/>
                <w:lang w:val="en-US"/>
              </w:rPr>
              <w:t>kontroler Raid: HPE Smart Array P816i-a SR Gen10</w:t>
            </w:r>
          </w:p>
          <w:p w14:paraId="0DED2707" w14:textId="77777777" w:rsidR="002C3874" w:rsidRPr="00C4057E" w:rsidRDefault="002C3874" w:rsidP="00C4057E">
            <w:pPr>
              <w:pStyle w:val="Akapitzlist"/>
              <w:numPr>
                <w:ilvl w:val="0"/>
                <w:numId w:val="24"/>
              </w:numPr>
              <w:spacing w:after="120" w:line="360" w:lineRule="auto"/>
              <w:ind w:left="482" w:hanging="284"/>
              <w:contextualSpacing w:val="0"/>
              <w:rPr>
                <w:rFonts w:ascii="Arial" w:hAnsi="Arial" w:cs="Arial"/>
              </w:rPr>
            </w:pPr>
            <w:r w:rsidRPr="00C4057E">
              <w:rPr>
                <w:rFonts w:ascii="Arial" w:hAnsi="Arial" w:cs="Arial"/>
              </w:rPr>
              <w:t>zasilacz: Zintegrowany z obudową typu “blade”</w:t>
            </w:r>
          </w:p>
          <w:p w14:paraId="5DFEF68E" w14:textId="77777777" w:rsidR="002C3874" w:rsidRPr="00C4057E" w:rsidRDefault="002C3874" w:rsidP="00C4057E">
            <w:pPr>
              <w:numPr>
                <w:ilvl w:val="0"/>
                <w:numId w:val="24"/>
              </w:numPr>
              <w:spacing w:after="120" w:line="360" w:lineRule="auto"/>
              <w:ind w:left="482" w:hanging="284"/>
              <w:rPr>
                <w:rFonts w:ascii="Arial" w:hAnsi="Arial" w:cs="Arial"/>
              </w:rPr>
            </w:pPr>
            <w:r w:rsidRPr="00C4057E">
              <w:rPr>
                <w:rFonts w:ascii="Arial" w:hAnsi="Arial" w:cs="Arial"/>
              </w:rPr>
              <w:t xml:space="preserve">karta sieciowa: </w:t>
            </w:r>
          </w:p>
          <w:p w14:paraId="19459C93" w14:textId="77777777" w:rsidR="002C3874" w:rsidRPr="002E0582" w:rsidRDefault="002C3874" w:rsidP="00C4057E">
            <w:pPr>
              <w:spacing w:after="120" w:line="360" w:lineRule="auto"/>
              <w:ind w:left="482"/>
              <w:rPr>
                <w:rFonts w:ascii="Arial" w:hAnsi="Arial" w:cs="Arial"/>
                <w:lang w:val="en-US"/>
              </w:rPr>
            </w:pPr>
            <w:r w:rsidRPr="002E0582">
              <w:rPr>
                <w:rFonts w:ascii="Arial" w:hAnsi="Arial" w:cs="Arial"/>
                <w:lang w:val="en-US"/>
              </w:rPr>
              <w:t>HPE Ethernet 10Gb 2-port FLR-SFP+ BCM57414</w:t>
            </w:r>
          </w:p>
          <w:p w14:paraId="1E9477F7" w14:textId="77777777" w:rsidR="002C3874" w:rsidRPr="002E0582" w:rsidRDefault="002C3874" w:rsidP="00C4057E">
            <w:pPr>
              <w:spacing w:after="120" w:line="360" w:lineRule="auto"/>
              <w:ind w:left="483"/>
              <w:rPr>
                <w:rFonts w:ascii="Arial" w:hAnsi="Arial" w:cs="Arial"/>
                <w:lang w:val="en-US"/>
              </w:rPr>
            </w:pPr>
            <w:r w:rsidRPr="002E0582">
              <w:rPr>
                <w:rFonts w:ascii="Arial" w:hAnsi="Arial" w:cs="Arial"/>
                <w:lang w:val="en-US"/>
              </w:rPr>
              <w:t>HPE SN1100Q 16Gb Dual Port Fibre Channel Host Bus Adapter</w:t>
            </w:r>
          </w:p>
          <w:p w14:paraId="40CAF9ED" w14:textId="77777777" w:rsidR="002C3874" w:rsidRPr="00C4057E" w:rsidRDefault="002C3874" w:rsidP="00C4057E">
            <w:pPr>
              <w:numPr>
                <w:ilvl w:val="0"/>
                <w:numId w:val="24"/>
              </w:numPr>
              <w:spacing w:after="73" w:line="360" w:lineRule="auto"/>
              <w:ind w:left="483" w:hanging="284"/>
              <w:contextualSpacing/>
              <w:rPr>
                <w:rFonts w:ascii="Arial" w:hAnsi="Arial" w:cs="Arial"/>
              </w:rPr>
            </w:pPr>
            <w:r w:rsidRPr="00C4057E">
              <w:rPr>
                <w:rFonts w:ascii="Arial" w:hAnsi="Arial" w:cs="Arial"/>
              </w:rPr>
              <w:t>inna karta: HPE iLO Advanced</w:t>
            </w:r>
          </w:p>
        </w:tc>
        <w:tc>
          <w:tcPr>
            <w:tcW w:w="441" w:type="pct"/>
            <w:tcBorders>
              <w:top w:val="single" w:sz="3" w:space="0" w:color="000000"/>
              <w:left w:val="single" w:sz="3" w:space="0" w:color="000000"/>
              <w:bottom w:val="single" w:sz="3" w:space="0" w:color="000000"/>
              <w:right w:val="single" w:sz="3" w:space="0" w:color="000000"/>
            </w:tcBorders>
            <w:shd w:val="clear" w:color="auto" w:fill="auto"/>
            <w:vAlign w:val="center"/>
          </w:tcPr>
          <w:p w14:paraId="45E2BF9B" w14:textId="77777777" w:rsidR="002C3874" w:rsidRPr="00C4057E" w:rsidRDefault="002C3874" w:rsidP="00C4057E">
            <w:pPr>
              <w:spacing w:after="123" w:line="360" w:lineRule="auto"/>
              <w:jc w:val="center"/>
              <w:rPr>
                <w:rFonts w:ascii="Arial" w:hAnsi="Arial" w:cs="Arial"/>
              </w:rPr>
            </w:pPr>
            <w:r w:rsidRPr="00C4057E">
              <w:rPr>
                <w:rFonts w:ascii="Arial" w:hAnsi="Arial" w:cs="Arial"/>
              </w:rPr>
              <w:t>1</w:t>
            </w:r>
          </w:p>
        </w:tc>
      </w:tr>
      <w:tr w:rsidR="002C3874" w:rsidRPr="00C4057E" w14:paraId="2AA328F2" w14:textId="77777777" w:rsidTr="002C3874">
        <w:trPr>
          <w:trHeight w:val="1252"/>
        </w:trPr>
        <w:tc>
          <w:tcPr>
            <w:tcW w:w="254" w:type="pct"/>
            <w:tcBorders>
              <w:top w:val="single" w:sz="3" w:space="0" w:color="000000"/>
              <w:left w:val="single" w:sz="3" w:space="0" w:color="000000"/>
              <w:bottom w:val="single" w:sz="3" w:space="0" w:color="000000"/>
              <w:right w:val="single" w:sz="4" w:space="0" w:color="000000"/>
            </w:tcBorders>
            <w:shd w:val="clear" w:color="auto" w:fill="auto"/>
            <w:vAlign w:val="center"/>
          </w:tcPr>
          <w:p w14:paraId="18C0A386" w14:textId="77777777" w:rsidR="002C3874" w:rsidRPr="00C4057E" w:rsidRDefault="002C3874" w:rsidP="00C4057E">
            <w:pPr>
              <w:spacing w:line="360" w:lineRule="auto"/>
              <w:jc w:val="center"/>
              <w:rPr>
                <w:rFonts w:ascii="Arial" w:hAnsi="Arial" w:cs="Arial"/>
              </w:rPr>
            </w:pPr>
            <w:r w:rsidRPr="00C4057E">
              <w:rPr>
                <w:rFonts w:ascii="Arial" w:hAnsi="Arial" w:cs="Arial"/>
              </w:rPr>
              <w:t>3.</w:t>
            </w:r>
          </w:p>
        </w:tc>
        <w:tc>
          <w:tcPr>
            <w:tcW w:w="700" w:type="pct"/>
            <w:tcBorders>
              <w:top w:val="single" w:sz="4" w:space="0" w:color="000000"/>
              <w:left w:val="single" w:sz="4" w:space="0" w:color="000000"/>
              <w:bottom w:val="single" w:sz="4" w:space="0" w:color="auto"/>
              <w:right w:val="single" w:sz="4" w:space="0" w:color="000000"/>
            </w:tcBorders>
            <w:shd w:val="clear" w:color="auto" w:fill="auto"/>
            <w:vAlign w:val="center"/>
          </w:tcPr>
          <w:p w14:paraId="314E05FA" w14:textId="77777777" w:rsidR="002C3874" w:rsidRPr="00C4057E" w:rsidRDefault="002C3874" w:rsidP="00C4057E">
            <w:pPr>
              <w:spacing w:after="76" w:line="360" w:lineRule="auto"/>
              <w:rPr>
                <w:rFonts w:ascii="Arial" w:hAnsi="Arial" w:cs="Arial"/>
              </w:rPr>
            </w:pPr>
            <w:r w:rsidRPr="00C4057E">
              <w:rPr>
                <w:rFonts w:ascii="Arial" w:hAnsi="Arial" w:cs="Arial"/>
              </w:rPr>
              <w:t>Macierz w obudowie rack 19”</w:t>
            </w:r>
          </w:p>
          <w:p w14:paraId="19480770" w14:textId="77777777" w:rsidR="002C3874" w:rsidRPr="00C4057E" w:rsidRDefault="002C3874" w:rsidP="00C4057E">
            <w:pPr>
              <w:spacing w:line="360" w:lineRule="auto"/>
              <w:rPr>
                <w:rFonts w:ascii="Arial" w:hAnsi="Arial" w:cs="Arial"/>
              </w:rPr>
            </w:pPr>
          </w:p>
          <w:p w14:paraId="7B520F54" w14:textId="77777777" w:rsidR="002C3874" w:rsidRPr="00C4057E" w:rsidRDefault="002C3874" w:rsidP="00C4057E">
            <w:pPr>
              <w:spacing w:line="360" w:lineRule="auto"/>
              <w:rPr>
                <w:rFonts w:ascii="Arial" w:hAnsi="Arial" w:cs="Arial"/>
              </w:rPr>
            </w:pPr>
          </w:p>
        </w:tc>
        <w:tc>
          <w:tcPr>
            <w:tcW w:w="3606" w:type="pct"/>
            <w:tcBorders>
              <w:top w:val="single" w:sz="3" w:space="0" w:color="000000"/>
              <w:left w:val="single" w:sz="3" w:space="0" w:color="000000"/>
              <w:bottom w:val="single" w:sz="4" w:space="0" w:color="auto"/>
              <w:right w:val="single" w:sz="3" w:space="0" w:color="000000"/>
            </w:tcBorders>
            <w:shd w:val="clear" w:color="auto" w:fill="auto"/>
            <w:vAlign w:val="center"/>
          </w:tcPr>
          <w:p w14:paraId="1622F9D6" w14:textId="77777777" w:rsidR="002C3874" w:rsidRPr="00C4057E" w:rsidRDefault="002C3874" w:rsidP="00C4057E">
            <w:pPr>
              <w:spacing w:after="120" w:line="360" w:lineRule="auto"/>
              <w:rPr>
                <w:rFonts w:ascii="Arial" w:hAnsi="Arial" w:cs="Arial"/>
              </w:rPr>
            </w:pPr>
            <w:r w:rsidRPr="00C4057E">
              <w:rPr>
                <w:rFonts w:ascii="Arial" w:hAnsi="Arial" w:cs="Arial"/>
              </w:rPr>
              <w:t>Szczegółowe informacje o typach zaoferowanych macierzy:</w:t>
            </w:r>
          </w:p>
          <w:p w14:paraId="56D74502" w14:textId="77777777" w:rsidR="002C3874" w:rsidRPr="00C4057E" w:rsidRDefault="002C3874" w:rsidP="00C4057E">
            <w:pPr>
              <w:spacing w:after="120" w:line="360" w:lineRule="auto"/>
              <w:rPr>
                <w:rFonts w:ascii="Arial" w:hAnsi="Arial" w:cs="Arial"/>
              </w:rPr>
            </w:pPr>
            <w:r w:rsidRPr="00C4057E">
              <w:rPr>
                <w:rFonts w:ascii="Arial" w:hAnsi="Arial" w:cs="Arial"/>
              </w:rPr>
              <w:t>Typ 1:</w:t>
            </w:r>
          </w:p>
          <w:p w14:paraId="1B7F3565" w14:textId="77777777" w:rsidR="002C3874" w:rsidRPr="00C4057E" w:rsidRDefault="002C3874" w:rsidP="00C4057E">
            <w:pPr>
              <w:numPr>
                <w:ilvl w:val="0"/>
                <w:numId w:val="19"/>
              </w:numPr>
              <w:spacing w:after="120" w:line="360" w:lineRule="auto"/>
              <w:ind w:left="243" w:hanging="215"/>
              <w:rPr>
                <w:rFonts w:ascii="Arial" w:hAnsi="Arial" w:cs="Arial"/>
              </w:rPr>
            </w:pPr>
            <w:r w:rsidRPr="00C4057E">
              <w:rPr>
                <w:rFonts w:ascii="Arial" w:hAnsi="Arial" w:cs="Arial"/>
              </w:rPr>
              <w:t>Nazwa producenta: HPE</w:t>
            </w:r>
          </w:p>
          <w:p w14:paraId="7A302B18" w14:textId="77777777" w:rsidR="002C3874" w:rsidRPr="002E0582" w:rsidRDefault="002C3874" w:rsidP="00C4057E">
            <w:pPr>
              <w:numPr>
                <w:ilvl w:val="0"/>
                <w:numId w:val="19"/>
              </w:numPr>
              <w:spacing w:after="120" w:line="360" w:lineRule="auto"/>
              <w:ind w:left="243" w:hanging="215"/>
              <w:rPr>
                <w:rFonts w:ascii="Arial" w:hAnsi="Arial" w:cs="Arial"/>
                <w:lang w:val="en-US"/>
              </w:rPr>
            </w:pPr>
            <w:r w:rsidRPr="002E0582">
              <w:rPr>
                <w:rFonts w:ascii="Arial" w:hAnsi="Arial" w:cs="Arial"/>
                <w:lang w:val="en-US"/>
              </w:rPr>
              <w:t>Typ/Model: HPE Nimble Storage AF20</w:t>
            </w:r>
          </w:p>
          <w:p w14:paraId="24F23BE5" w14:textId="77777777" w:rsidR="002C3874" w:rsidRPr="00C4057E" w:rsidRDefault="002C3874" w:rsidP="00C4057E">
            <w:pPr>
              <w:numPr>
                <w:ilvl w:val="0"/>
                <w:numId w:val="19"/>
              </w:numPr>
              <w:spacing w:after="120" w:line="360" w:lineRule="auto"/>
              <w:ind w:left="243" w:hanging="215"/>
              <w:rPr>
                <w:rFonts w:ascii="Arial" w:hAnsi="Arial" w:cs="Arial"/>
              </w:rPr>
            </w:pPr>
            <w:r w:rsidRPr="00C4057E">
              <w:rPr>
                <w:rFonts w:ascii="Arial" w:hAnsi="Arial" w:cs="Arial"/>
              </w:rPr>
              <w:t>PartNumber: Q8H74A</w:t>
            </w:r>
          </w:p>
          <w:p w14:paraId="7BF0838C" w14:textId="77777777" w:rsidR="002C3874" w:rsidRPr="00C4057E" w:rsidRDefault="002C3874" w:rsidP="00C4057E">
            <w:pPr>
              <w:numPr>
                <w:ilvl w:val="0"/>
                <w:numId w:val="19"/>
              </w:numPr>
              <w:spacing w:after="120" w:line="360" w:lineRule="auto"/>
              <w:ind w:left="243" w:hanging="215"/>
              <w:rPr>
                <w:rFonts w:ascii="Arial" w:hAnsi="Arial" w:cs="Arial"/>
              </w:rPr>
            </w:pPr>
            <w:r w:rsidRPr="00C4057E">
              <w:rPr>
                <w:rFonts w:ascii="Arial" w:hAnsi="Arial" w:cs="Arial"/>
              </w:rPr>
              <w:t>Elementy wyposażenia:</w:t>
            </w:r>
          </w:p>
          <w:p w14:paraId="54F39D60" w14:textId="77777777" w:rsidR="002C3874" w:rsidRPr="00C4057E" w:rsidRDefault="002C3874" w:rsidP="00C4057E">
            <w:pPr>
              <w:pStyle w:val="Akapitzlist"/>
              <w:numPr>
                <w:ilvl w:val="1"/>
                <w:numId w:val="19"/>
              </w:numPr>
              <w:spacing w:after="120" w:line="360" w:lineRule="auto"/>
              <w:ind w:left="483" w:hanging="284"/>
              <w:contextualSpacing w:val="0"/>
              <w:rPr>
                <w:rFonts w:ascii="Arial" w:hAnsi="Arial" w:cs="Arial"/>
              </w:rPr>
            </w:pPr>
            <w:r w:rsidRPr="00C4057E">
              <w:rPr>
                <w:rFonts w:ascii="Arial" w:hAnsi="Arial" w:cs="Arial"/>
              </w:rPr>
              <w:t>kontroler: RAID levelTriple+ Parity</w:t>
            </w:r>
          </w:p>
          <w:p w14:paraId="20E94E1C" w14:textId="40C089A6" w:rsidR="002C3874" w:rsidRPr="00C4057E" w:rsidRDefault="002C3874" w:rsidP="00C4057E">
            <w:pPr>
              <w:pStyle w:val="Akapitzlist"/>
              <w:numPr>
                <w:ilvl w:val="1"/>
                <w:numId w:val="19"/>
              </w:numPr>
              <w:spacing w:after="120" w:line="360" w:lineRule="auto"/>
              <w:ind w:left="483" w:hanging="284"/>
              <w:contextualSpacing w:val="0"/>
              <w:rPr>
                <w:rFonts w:ascii="Arial" w:hAnsi="Arial" w:cs="Arial"/>
              </w:rPr>
            </w:pPr>
            <w:r w:rsidRPr="00C4057E">
              <w:rPr>
                <w:rFonts w:ascii="Arial" w:hAnsi="Arial" w:cs="Arial"/>
              </w:rPr>
              <w:t>dysk twardy: 24x SSD, 480GB wyposażenie dotyczące tylko mac</w:t>
            </w:r>
            <w:r w:rsidR="009E7F8C">
              <w:rPr>
                <w:rFonts w:ascii="Arial" w:hAnsi="Arial" w:cs="Arial"/>
              </w:rPr>
              <w:t>ierzy w obudowie rack 19”</w:t>
            </w:r>
          </w:p>
          <w:p w14:paraId="316640AB" w14:textId="77777777" w:rsidR="002C3874" w:rsidRPr="00C4057E" w:rsidRDefault="002C3874" w:rsidP="00C4057E">
            <w:pPr>
              <w:pStyle w:val="Akapitzlist"/>
              <w:numPr>
                <w:ilvl w:val="1"/>
                <w:numId w:val="19"/>
              </w:numPr>
              <w:spacing w:after="120" w:line="360" w:lineRule="auto"/>
              <w:ind w:left="483" w:hanging="284"/>
              <w:contextualSpacing w:val="0"/>
              <w:rPr>
                <w:rFonts w:ascii="Arial" w:hAnsi="Arial" w:cs="Arial"/>
              </w:rPr>
            </w:pPr>
            <w:r w:rsidRPr="00C4057E">
              <w:rPr>
                <w:rFonts w:ascii="Arial" w:hAnsi="Arial" w:cs="Arial"/>
              </w:rPr>
              <w:lastRenderedPageBreak/>
              <w:t>port komunikacyjne: FC / 8 / 16Gb/s</w:t>
            </w:r>
          </w:p>
          <w:p w14:paraId="3ACBB850" w14:textId="77777777" w:rsidR="002C3874" w:rsidRPr="00C4057E" w:rsidRDefault="002C3874" w:rsidP="00C4057E">
            <w:pPr>
              <w:pStyle w:val="Akapitzlist"/>
              <w:numPr>
                <w:ilvl w:val="1"/>
                <w:numId w:val="19"/>
              </w:numPr>
              <w:spacing w:after="120" w:line="360" w:lineRule="auto"/>
              <w:ind w:left="483" w:hanging="284"/>
              <w:contextualSpacing w:val="0"/>
              <w:rPr>
                <w:rFonts w:ascii="Arial" w:hAnsi="Arial" w:cs="Arial"/>
              </w:rPr>
            </w:pPr>
            <w:r w:rsidRPr="00C4057E">
              <w:rPr>
                <w:rFonts w:ascii="Arial" w:hAnsi="Arial" w:cs="Arial"/>
              </w:rPr>
              <w:t>port do zarządzania: GBE / 4 / 1Gb/s</w:t>
            </w:r>
          </w:p>
          <w:p w14:paraId="346AA6E3" w14:textId="77777777" w:rsidR="002C3874" w:rsidRPr="00C4057E" w:rsidRDefault="002C3874" w:rsidP="00C4057E">
            <w:pPr>
              <w:pStyle w:val="Akapitzlist"/>
              <w:numPr>
                <w:ilvl w:val="1"/>
                <w:numId w:val="19"/>
              </w:numPr>
              <w:spacing w:after="120" w:line="360" w:lineRule="auto"/>
              <w:ind w:left="483" w:hanging="284"/>
              <w:contextualSpacing w:val="0"/>
              <w:rPr>
                <w:rFonts w:ascii="Arial" w:hAnsi="Arial" w:cs="Arial"/>
              </w:rPr>
            </w:pPr>
            <w:r w:rsidRPr="00C4057E">
              <w:rPr>
                <w:rFonts w:ascii="Arial" w:hAnsi="Arial" w:cs="Arial"/>
              </w:rPr>
              <w:t xml:space="preserve">zasilacz: 2x650W </w:t>
            </w:r>
          </w:p>
        </w:tc>
        <w:tc>
          <w:tcPr>
            <w:tcW w:w="441" w:type="pct"/>
            <w:tcBorders>
              <w:top w:val="single" w:sz="3" w:space="0" w:color="000000"/>
              <w:left w:val="single" w:sz="3" w:space="0" w:color="000000"/>
              <w:bottom w:val="single" w:sz="4" w:space="0" w:color="auto"/>
              <w:right w:val="single" w:sz="4" w:space="0" w:color="000000"/>
            </w:tcBorders>
            <w:shd w:val="clear" w:color="auto" w:fill="auto"/>
            <w:vAlign w:val="center"/>
          </w:tcPr>
          <w:p w14:paraId="7A91136D" w14:textId="77777777" w:rsidR="002C3874" w:rsidRPr="00C4057E" w:rsidRDefault="002C3874" w:rsidP="00C4057E">
            <w:pPr>
              <w:spacing w:line="360" w:lineRule="auto"/>
              <w:jc w:val="center"/>
              <w:rPr>
                <w:rFonts w:ascii="Arial" w:hAnsi="Arial" w:cs="Arial"/>
              </w:rPr>
            </w:pPr>
            <w:r w:rsidRPr="00C4057E">
              <w:rPr>
                <w:rFonts w:ascii="Arial" w:hAnsi="Arial" w:cs="Arial"/>
              </w:rPr>
              <w:lastRenderedPageBreak/>
              <w:t>1</w:t>
            </w:r>
          </w:p>
        </w:tc>
      </w:tr>
      <w:tr w:rsidR="002C3874" w:rsidRPr="00C4057E" w14:paraId="02BC8B54" w14:textId="77777777" w:rsidTr="002C3874">
        <w:trPr>
          <w:trHeight w:val="2677"/>
        </w:trPr>
        <w:tc>
          <w:tcPr>
            <w:tcW w:w="254" w:type="pct"/>
            <w:tcBorders>
              <w:top w:val="single" w:sz="3" w:space="0" w:color="000000"/>
              <w:left w:val="single" w:sz="3" w:space="0" w:color="000000"/>
              <w:bottom w:val="single" w:sz="3" w:space="0" w:color="000000"/>
              <w:right w:val="single" w:sz="3" w:space="0" w:color="000000"/>
            </w:tcBorders>
            <w:shd w:val="clear" w:color="auto" w:fill="auto"/>
            <w:vAlign w:val="center"/>
          </w:tcPr>
          <w:p w14:paraId="50669891" w14:textId="77777777" w:rsidR="002C3874" w:rsidRPr="00C4057E" w:rsidRDefault="002C3874" w:rsidP="00C4057E">
            <w:pPr>
              <w:spacing w:line="360" w:lineRule="auto"/>
              <w:jc w:val="center"/>
              <w:rPr>
                <w:rFonts w:ascii="Arial" w:hAnsi="Arial" w:cs="Arial"/>
              </w:rPr>
            </w:pPr>
            <w:r w:rsidRPr="00C4057E">
              <w:rPr>
                <w:rFonts w:ascii="Arial" w:hAnsi="Arial" w:cs="Arial"/>
              </w:rPr>
              <w:t>4.</w:t>
            </w:r>
          </w:p>
        </w:tc>
        <w:tc>
          <w:tcPr>
            <w:tcW w:w="700" w:type="pct"/>
            <w:tcBorders>
              <w:top w:val="single" w:sz="3" w:space="0" w:color="000000"/>
              <w:left w:val="single" w:sz="3" w:space="0" w:color="000000"/>
              <w:bottom w:val="single" w:sz="3" w:space="0" w:color="000000"/>
              <w:right w:val="single" w:sz="3" w:space="0" w:color="000000"/>
            </w:tcBorders>
            <w:shd w:val="clear" w:color="auto" w:fill="auto"/>
            <w:vAlign w:val="center"/>
          </w:tcPr>
          <w:p w14:paraId="0AF7C58D" w14:textId="77777777" w:rsidR="002C3874" w:rsidRPr="00C4057E" w:rsidRDefault="002C3874" w:rsidP="00C4057E">
            <w:pPr>
              <w:spacing w:line="360" w:lineRule="auto"/>
              <w:rPr>
                <w:rFonts w:ascii="Arial" w:hAnsi="Arial" w:cs="Arial"/>
              </w:rPr>
            </w:pPr>
            <w:r w:rsidRPr="00C4057E">
              <w:rPr>
                <w:rFonts w:ascii="Arial" w:hAnsi="Arial" w:cs="Arial"/>
              </w:rPr>
              <w:t>Przełącznik sieci LAN</w:t>
            </w:r>
          </w:p>
          <w:p w14:paraId="5E6261A7" w14:textId="77777777" w:rsidR="002C3874" w:rsidRPr="00C4057E" w:rsidRDefault="002C3874" w:rsidP="00C4057E">
            <w:pPr>
              <w:spacing w:line="360" w:lineRule="auto"/>
              <w:ind w:right="113"/>
              <w:rPr>
                <w:rFonts w:ascii="Arial" w:hAnsi="Arial" w:cs="Arial"/>
              </w:rPr>
            </w:pPr>
            <w:r w:rsidRPr="00C4057E">
              <w:rPr>
                <w:rFonts w:ascii="Arial" w:hAnsi="Arial" w:cs="Arial"/>
              </w:rPr>
              <w:t xml:space="preserve">w obudowie rack 19” </w:t>
            </w:r>
          </w:p>
        </w:tc>
        <w:tc>
          <w:tcPr>
            <w:tcW w:w="3606" w:type="pct"/>
            <w:tcBorders>
              <w:top w:val="single" w:sz="3" w:space="0" w:color="000000"/>
              <w:left w:val="single" w:sz="3" w:space="0" w:color="000000"/>
              <w:bottom w:val="single" w:sz="3" w:space="0" w:color="000000"/>
              <w:right w:val="single" w:sz="3" w:space="0" w:color="000000"/>
            </w:tcBorders>
            <w:shd w:val="clear" w:color="auto" w:fill="auto"/>
            <w:vAlign w:val="center"/>
          </w:tcPr>
          <w:p w14:paraId="7F491CAE" w14:textId="77777777" w:rsidR="002C3874" w:rsidRPr="00C4057E" w:rsidRDefault="002C3874" w:rsidP="00C4057E">
            <w:pPr>
              <w:spacing w:after="120" w:line="360" w:lineRule="auto"/>
              <w:rPr>
                <w:rFonts w:ascii="Arial" w:hAnsi="Arial" w:cs="Arial"/>
              </w:rPr>
            </w:pPr>
            <w:r w:rsidRPr="00C4057E">
              <w:rPr>
                <w:rFonts w:ascii="Arial" w:hAnsi="Arial" w:cs="Arial"/>
              </w:rPr>
              <w:t>Szczegółowe informacje o zaoferowanych przełącznikach:</w:t>
            </w:r>
          </w:p>
          <w:p w14:paraId="32DE3752" w14:textId="77777777" w:rsidR="002C3874" w:rsidRPr="00C4057E" w:rsidRDefault="002C3874" w:rsidP="00C4057E">
            <w:pPr>
              <w:spacing w:after="120" w:line="360" w:lineRule="auto"/>
              <w:rPr>
                <w:rFonts w:ascii="Arial" w:hAnsi="Arial" w:cs="Arial"/>
              </w:rPr>
            </w:pPr>
            <w:r w:rsidRPr="00C4057E">
              <w:rPr>
                <w:rFonts w:ascii="Arial" w:hAnsi="Arial" w:cs="Arial"/>
              </w:rPr>
              <w:t>Typ 1:</w:t>
            </w:r>
          </w:p>
          <w:p w14:paraId="11FD253A" w14:textId="77777777" w:rsidR="002C3874" w:rsidRPr="00C4057E" w:rsidRDefault="002C3874" w:rsidP="00C4057E">
            <w:pPr>
              <w:numPr>
                <w:ilvl w:val="0"/>
                <w:numId w:val="20"/>
              </w:numPr>
              <w:spacing w:after="120" w:line="360" w:lineRule="auto"/>
              <w:ind w:left="244" w:hanging="217"/>
              <w:rPr>
                <w:rFonts w:ascii="Arial" w:hAnsi="Arial" w:cs="Arial"/>
              </w:rPr>
            </w:pPr>
            <w:r w:rsidRPr="00C4057E">
              <w:rPr>
                <w:rFonts w:ascii="Arial" w:hAnsi="Arial" w:cs="Arial"/>
              </w:rPr>
              <w:t>Nazwa producenta: ARUBA</w:t>
            </w:r>
          </w:p>
          <w:p w14:paraId="3789CCC8" w14:textId="77777777" w:rsidR="002C3874" w:rsidRPr="00C4057E" w:rsidRDefault="002C3874" w:rsidP="00C4057E">
            <w:pPr>
              <w:numPr>
                <w:ilvl w:val="0"/>
                <w:numId w:val="20"/>
              </w:numPr>
              <w:spacing w:after="120" w:line="360" w:lineRule="auto"/>
              <w:ind w:left="244" w:hanging="217"/>
              <w:rPr>
                <w:rFonts w:ascii="Arial" w:hAnsi="Arial" w:cs="Arial"/>
              </w:rPr>
            </w:pPr>
            <w:r w:rsidRPr="00C4057E">
              <w:rPr>
                <w:rFonts w:ascii="Arial" w:hAnsi="Arial" w:cs="Arial"/>
              </w:rPr>
              <w:t>Typ/Model: Aruba 3810M 16SFP+</w:t>
            </w:r>
          </w:p>
          <w:p w14:paraId="3C81DCAA" w14:textId="77777777" w:rsidR="002C3874" w:rsidRPr="00C4057E" w:rsidRDefault="002C3874" w:rsidP="00C4057E">
            <w:pPr>
              <w:numPr>
                <w:ilvl w:val="0"/>
                <w:numId w:val="20"/>
              </w:numPr>
              <w:spacing w:after="120" w:line="360" w:lineRule="auto"/>
              <w:ind w:left="244" w:hanging="217"/>
              <w:rPr>
                <w:rFonts w:ascii="Arial" w:hAnsi="Arial" w:cs="Arial"/>
              </w:rPr>
            </w:pPr>
            <w:r w:rsidRPr="00C4057E">
              <w:rPr>
                <w:rFonts w:ascii="Arial" w:hAnsi="Arial" w:cs="Arial"/>
              </w:rPr>
              <w:t>PartNumber: JL075A</w:t>
            </w:r>
          </w:p>
          <w:p w14:paraId="5CFB2E96" w14:textId="77777777" w:rsidR="002C3874" w:rsidRPr="00C4057E" w:rsidRDefault="002C3874" w:rsidP="00C4057E">
            <w:pPr>
              <w:numPr>
                <w:ilvl w:val="0"/>
                <w:numId w:val="20"/>
              </w:numPr>
              <w:spacing w:after="120" w:line="360" w:lineRule="auto"/>
              <w:ind w:left="243" w:hanging="215"/>
              <w:rPr>
                <w:rFonts w:ascii="Arial" w:hAnsi="Arial" w:cs="Arial"/>
              </w:rPr>
            </w:pPr>
            <w:r w:rsidRPr="00C4057E">
              <w:rPr>
                <w:rFonts w:ascii="Arial" w:hAnsi="Arial" w:cs="Arial"/>
              </w:rPr>
              <w:t>Elementy wyposażenia:</w:t>
            </w:r>
          </w:p>
          <w:p w14:paraId="2B371F9D" w14:textId="77777777" w:rsidR="002C3874" w:rsidRPr="00C4057E" w:rsidRDefault="002C3874" w:rsidP="00C4057E">
            <w:pPr>
              <w:numPr>
                <w:ilvl w:val="1"/>
                <w:numId w:val="20"/>
              </w:numPr>
              <w:spacing w:after="120" w:line="360" w:lineRule="auto"/>
              <w:ind w:left="483" w:hanging="284"/>
              <w:rPr>
                <w:rFonts w:ascii="Arial" w:hAnsi="Arial" w:cs="Arial"/>
              </w:rPr>
            </w:pPr>
            <w:r w:rsidRPr="00C4057E">
              <w:rPr>
                <w:rFonts w:ascii="Arial" w:hAnsi="Arial" w:cs="Arial"/>
              </w:rPr>
              <w:t>porty wewnętrzne ogółem (podać tylko w przypadku przełącznika w obudowie „blade”): typ/rodzaj/prędkości transmisji</w:t>
            </w:r>
          </w:p>
          <w:p w14:paraId="7CC48BD2" w14:textId="77777777" w:rsidR="002C3874" w:rsidRPr="00C4057E" w:rsidRDefault="002C3874" w:rsidP="00C4057E">
            <w:pPr>
              <w:numPr>
                <w:ilvl w:val="1"/>
                <w:numId w:val="20"/>
              </w:numPr>
              <w:spacing w:after="120" w:line="360" w:lineRule="auto"/>
              <w:ind w:left="483" w:hanging="284"/>
              <w:rPr>
                <w:rFonts w:ascii="Arial" w:hAnsi="Arial" w:cs="Arial"/>
              </w:rPr>
            </w:pPr>
            <w:r w:rsidRPr="00C4057E">
              <w:rPr>
                <w:rFonts w:ascii="Arial" w:hAnsi="Arial" w:cs="Arial"/>
              </w:rPr>
              <w:t xml:space="preserve">porty zewnętrzne: SFP+ / 10Gb/s / 16 </w:t>
            </w:r>
          </w:p>
          <w:p w14:paraId="1B34E390" w14:textId="77777777" w:rsidR="002C3874" w:rsidRPr="00C4057E" w:rsidRDefault="002C3874" w:rsidP="00C4057E">
            <w:pPr>
              <w:numPr>
                <w:ilvl w:val="1"/>
                <w:numId w:val="20"/>
              </w:numPr>
              <w:spacing w:after="120" w:line="360" w:lineRule="auto"/>
              <w:ind w:left="483" w:hanging="284"/>
              <w:rPr>
                <w:rFonts w:ascii="Arial" w:hAnsi="Arial" w:cs="Arial"/>
              </w:rPr>
            </w:pPr>
            <w:r w:rsidRPr="00C4057E">
              <w:rPr>
                <w:rFonts w:ascii="Arial" w:hAnsi="Arial" w:cs="Arial"/>
              </w:rPr>
              <w:t xml:space="preserve">porty do zarządzania (podać tylko w przypadku przełącznika w obudowie rack 19”): GBE / 1/ Gb/s </w:t>
            </w:r>
          </w:p>
          <w:p w14:paraId="570AD0EB" w14:textId="77777777" w:rsidR="002C3874" w:rsidRPr="00C4057E" w:rsidRDefault="002C3874" w:rsidP="00C4057E">
            <w:pPr>
              <w:numPr>
                <w:ilvl w:val="1"/>
                <w:numId w:val="20"/>
              </w:numPr>
              <w:spacing w:after="120" w:line="360" w:lineRule="auto"/>
              <w:ind w:left="483" w:hanging="284"/>
              <w:rPr>
                <w:rFonts w:ascii="Arial" w:hAnsi="Arial" w:cs="Arial"/>
              </w:rPr>
            </w:pPr>
            <w:r w:rsidRPr="00C4057E">
              <w:rPr>
                <w:rFonts w:ascii="Arial" w:hAnsi="Arial" w:cs="Arial"/>
              </w:rPr>
              <w:t xml:space="preserve">zasilacz: 2x 250W </w:t>
            </w:r>
          </w:p>
          <w:p w14:paraId="54FDBDC2" w14:textId="77777777" w:rsidR="002C3874" w:rsidRPr="00C4057E" w:rsidRDefault="002C3874" w:rsidP="00C4057E">
            <w:pPr>
              <w:spacing w:after="120" w:line="360" w:lineRule="auto"/>
              <w:rPr>
                <w:rFonts w:ascii="Arial" w:hAnsi="Arial" w:cs="Arial"/>
              </w:rPr>
            </w:pPr>
            <w:r w:rsidRPr="00C4057E">
              <w:rPr>
                <w:rFonts w:ascii="Arial" w:hAnsi="Arial" w:cs="Arial"/>
              </w:rPr>
              <w:t>Typ 2:</w:t>
            </w:r>
          </w:p>
          <w:p w14:paraId="25659505" w14:textId="77777777" w:rsidR="002C3874" w:rsidRPr="00C4057E" w:rsidRDefault="002C3874" w:rsidP="00C4057E">
            <w:pPr>
              <w:numPr>
                <w:ilvl w:val="0"/>
                <w:numId w:val="26"/>
              </w:numPr>
              <w:spacing w:after="120" w:line="360" w:lineRule="auto"/>
              <w:ind w:left="215" w:hanging="215"/>
              <w:rPr>
                <w:rFonts w:ascii="Arial" w:hAnsi="Arial" w:cs="Arial"/>
              </w:rPr>
            </w:pPr>
            <w:r w:rsidRPr="00C4057E">
              <w:rPr>
                <w:rFonts w:ascii="Arial" w:hAnsi="Arial" w:cs="Arial"/>
              </w:rPr>
              <w:t>Nazwa producenta: ARUBA</w:t>
            </w:r>
          </w:p>
          <w:p w14:paraId="4512969D" w14:textId="77777777" w:rsidR="002C3874" w:rsidRPr="002E0582" w:rsidRDefault="002C3874" w:rsidP="00C4057E">
            <w:pPr>
              <w:numPr>
                <w:ilvl w:val="0"/>
                <w:numId w:val="26"/>
              </w:numPr>
              <w:spacing w:after="120" w:line="360" w:lineRule="auto"/>
              <w:ind w:left="215" w:hanging="215"/>
              <w:rPr>
                <w:rFonts w:ascii="Arial" w:hAnsi="Arial" w:cs="Arial"/>
                <w:lang w:val="en-US"/>
              </w:rPr>
            </w:pPr>
            <w:r w:rsidRPr="002E0582">
              <w:rPr>
                <w:rFonts w:ascii="Arial" w:hAnsi="Arial" w:cs="Arial"/>
                <w:lang w:val="en-US"/>
              </w:rPr>
              <w:t>Typ/Model: Aruba 2930F 24G 4SFP</w:t>
            </w:r>
          </w:p>
          <w:p w14:paraId="7528EEE8" w14:textId="77777777" w:rsidR="002C3874" w:rsidRPr="00C4057E" w:rsidRDefault="002C3874" w:rsidP="00C4057E">
            <w:pPr>
              <w:numPr>
                <w:ilvl w:val="0"/>
                <w:numId w:val="26"/>
              </w:numPr>
              <w:spacing w:after="120" w:line="360" w:lineRule="auto"/>
              <w:ind w:left="215" w:hanging="215"/>
              <w:rPr>
                <w:rFonts w:ascii="Arial" w:hAnsi="Arial" w:cs="Arial"/>
              </w:rPr>
            </w:pPr>
            <w:r w:rsidRPr="00C4057E">
              <w:rPr>
                <w:rFonts w:ascii="Arial" w:hAnsi="Arial" w:cs="Arial"/>
              </w:rPr>
              <w:t>PartNumber: JL253A</w:t>
            </w:r>
          </w:p>
          <w:p w14:paraId="3E622D5F" w14:textId="77777777" w:rsidR="002C3874" w:rsidRPr="00C4057E" w:rsidRDefault="002C3874" w:rsidP="00C4057E">
            <w:pPr>
              <w:numPr>
                <w:ilvl w:val="0"/>
                <w:numId w:val="26"/>
              </w:numPr>
              <w:spacing w:after="120" w:line="360" w:lineRule="auto"/>
              <w:ind w:left="215" w:hanging="215"/>
              <w:rPr>
                <w:rFonts w:ascii="Arial" w:hAnsi="Arial" w:cs="Arial"/>
              </w:rPr>
            </w:pPr>
            <w:r w:rsidRPr="00C4057E">
              <w:rPr>
                <w:rFonts w:ascii="Arial" w:hAnsi="Arial" w:cs="Arial"/>
              </w:rPr>
              <w:t>Elementy wyposażenia:</w:t>
            </w:r>
          </w:p>
          <w:p w14:paraId="57736F5A" w14:textId="77777777" w:rsidR="002C3874" w:rsidRPr="00C4057E" w:rsidRDefault="002C3874" w:rsidP="00C4057E">
            <w:pPr>
              <w:numPr>
                <w:ilvl w:val="1"/>
                <w:numId w:val="25"/>
              </w:numPr>
              <w:spacing w:after="120" w:line="360" w:lineRule="auto"/>
              <w:ind w:left="483" w:hanging="284"/>
              <w:rPr>
                <w:rFonts w:ascii="Arial" w:hAnsi="Arial" w:cs="Arial"/>
              </w:rPr>
            </w:pPr>
            <w:r w:rsidRPr="00C4057E">
              <w:rPr>
                <w:rFonts w:ascii="Arial" w:hAnsi="Arial" w:cs="Arial"/>
              </w:rPr>
              <w:t>porty wewnętrzne ogółem (podać tylko w przypadku przełącznika w obudowie „blade”): typ/rodzaj/prędkości transmisji</w:t>
            </w:r>
          </w:p>
          <w:p w14:paraId="0283A15F" w14:textId="77777777" w:rsidR="002C3874" w:rsidRPr="00C4057E" w:rsidRDefault="002C3874" w:rsidP="00C4057E">
            <w:pPr>
              <w:numPr>
                <w:ilvl w:val="1"/>
                <w:numId w:val="25"/>
              </w:numPr>
              <w:spacing w:after="120" w:line="360" w:lineRule="auto"/>
              <w:ind w:left="483" w:hanging="284"/>
              <w:rPr>
                <w:rFonts w:ascii="Arial" w:hAnsi="Arial" w:cs="Arial"/>
              </w:rPr>
            </w:pPr>
            <w:r w:rsidRPr="00C4057E">
              <w:rPr>
                <w:rFonts w:ascii="Arial" w:hAnsi="Arial" w:cs="Arial"/>
              </w:rPr>
              <w:t>porty zewnętrzne: 4x SFP+ / 10Gb/s / 24x GBE / 1Gb/s</w:t>
            </w:r>
          </w:p>
          <w:p w14:paraId="0ED26C8B" w14:textId="77777777" w:rsidR="002C3874" w:rsidRPr="00C4057E" w:rsidRDefault="002C3874" w:rsidP="00C4057E">
            <w:pPr>
              <w:numPr>
                <w:ilvl w:val="1"/>
                <w:numId w:val="25"/>
              </w:numPr>
              <w:spacing w:after="120" w:line="360" w:lineRule="auto"/>
              <w:ind w:left="483" w:hanging="284"/>
              <w:rPr>
                <w:rFonts w:ascii="Arial" w:hAnsi="Arial" w:cs="Arial"/>
              </w:rPr>
            </w:pPr>
            <w:r w:rsidRPr="00C4057E">
              <w:rPr>
                <w:rFonts w:ascii="Arial" w:hAnsi="Arial" w:cs="Arial"/>
              </w:rPr>
              <w:t xml:space="preserve">porty do zarządzania (podać tylko w przypadku przełącznika w obudowie rack 19”): GBE / 1/ Gb/s </w:t>
            </w:r>
          </w:p>
          <w:p w14:paraId="399AB85C" w14:textId="77777777" w:rsidR="002C3874" w:rsidRPr="00C4057E" w:rsidRDefault="002C3874" w:rsidP="00C4057E">
            <w:pPr>
              <w:numPr>
                <w:ilvl w:val="1"/>
                <w:numId w:val="25"/>
              </w:numPr>
              <w:spacing w:after="120" w:line="360" w:lineRule="auto"/>
              <w:ind w:left="483" w:hanging="284"/>
              <w:rPr>
                <w:rFonts w:ascii="Arial" w:hAnsi="Arial" w:cs="Arial"/>
              </w:rPr>
            </w:pPr>
            <w:r w:rsidRPr="00C4057E">
              <w:rPr>
                <w:rFonts w:ascii="Arial" w:hAnsi="Arial" w:cs="Arial"/>
              </w:rPr>
              <w:t>zasilacz: 30W</w:t>
            </w:r>
          </w:p>
        </w:tc>
        <w:tc>
          <w:tcPr>
            <w:tcW w:w="441" w:type="pct"/>
            <w:tcBorders>
              <w:top w:val="single" w:sz="3" w:space="0" w:color="000000"/>
              <w:left w:val="single" w:sz="3" w:space="0" w:color="000000"/>
              <w:bottom w:val="single" w:sz="3" w:space="0" w:color="000000"/>
              <w:right w:val="single" w:sz="3" w:space="0" w:color="000000"/>
            </w:tcBorders>
            <w:shd w:val="clear" w:color="auto" w:fill="auto"/>
            <w:vAlign w:val="center"/>
          </w:tcPr>
          <w:p w14:paraId="7F9F842C" w14:textId="77777777" w:rsidR="002C3874" w:rsidRPr="00C4057E" w:rsidRDefault="002C3874" w:rsidP="00C4057E">
            <w:pPr>
              <w:spacing w:line="360" w:lineRule="auto"/>
              <w:jc w:val="center"/>
              <w:rPr>
                <w:rFonts w:ascii="Arial" w:hAnsi="Arial" w:cs="Arial"/>
              </w:rPr>
            </w:pPr>
            <w:r w:rsidRPr="00C4057E">
              <w:rPr>
                <w:rFonts w:ascii="Arial" w:hAnsi="Arial" w:cs="Arial"/>
              </w:rPr>
              <w:t>2</w:t>
            </w:r>
          </w:p>
          <w:p w14:paraId="259E9BA0" w14:textId="77777777" w:rsidR="002C3874" w:rsidRPr="00C4057E" w:rsidRDefault="002C3874" w:rsidP="00C4057E">
            <w:pPr>
              <w:spacing w:line="360" w:lineRule="auto"/>
              <w:jc w:val="center"/>
              <w:rPr>
                <w:rFonts w:ascii="Arial" w:hAnsi="Arial" w:cs="Arial"/>
              </w:rPr>
            </w:pPr>
          </w:p>
          <w:p w14:paraId="50C5048B" w14:textId="77777777" w:rsidR="002C3874" w:rsidRPr="00C4057E" w:rsidRDefault="002C3874" w:rsidP="00C4057E">
            <w:pPr>
              <w:spacing w:line="360" w:lineRule="auto"/>
              <w:jc w:val="center"/>
              <w:rPr>
                <w:rFonts w:ascii="Arial" w:hAnsi="Arial" w:cs="Arial"/>
              </w:rPr>
            </w:pPr>
          </w:p>
          <w:p w14:paraId="314C23E9" w14:textId="77777777" w:rsidR="002C3874" w:rsidRPr="00C4057E" w:rsidRDefault="002C3874" w:rsidP="00C4057E">
            <w:pPr>
              <w:spacing w:line="360" w:lineRule="auto"/>
              <w:jc w:val="center"/>
              <w:rPr>
                <w:rFonts w:ascii="Arial" w:hAnsi="Arial" w:cs="Arial"/>
              </w:rPr>
            </w:pPr>
          </w:p>
          <w:p w14:paraId="510A6C33" w14:textId="77777777" w:rsidR="002C3874" w:rsidRPr="00C4057E" w:rsidRDefault="002C3874" w:rsidP="00C4057E">
            <w:pPr>
              <w:spacing w:line="360" w:lineRule="auto"/>
              <w:jc w:val="center"/>
              <w:rPr>
                <w:rFonts w:ascii="Arial" w:hAnsi="Arial" w:cs="Arial"/>
              </w:rPr>
            </w:pPr>
          </w:p>
          <w:p w14:paraId="17E5B01B" w14:textId="77777777" w:rsidR="002C3874" w:rsidRPr="00C4057E" w:rsidRDefault="002C3874" w:rsidP="00C4057E">
            <w:pPr>
              <w:spacing w:line="360" w:lineRule="auto"/>
              <w:jc w:val="center"/>
              <w:rPr>
                <w:rFonts w:ascii="Arial" w:hAnsi="Arial" w:cs="Arial"/>
              </w:rPr>
            </w:pPr>
          </w:p>
          <w:p w14:paraId="61A1AB89" w14:textId="77777777" w:rsidR="002C3874" w:rsidRPr="00C4057E" w:rsidRDefault="002C3874" w:rsidP="00C4057E">
            <w:pPr>
              <w:spacing w:line="360" w:lineRule="auto"/>
              <w:jc w:val="center"/>
              <w:rPr>
                <w:rFonts w:ascii="Arial" w:hAnsi="Arial" w:cs="Arial"/>
              </w:rPr>
            </w:pPr>
          </w:p>
          <w:p w14:paraId="123E9BA9" w14:textId="77777777" w:rsidR="002C3874" w:rsidRPr="00C4057E" w:rsidRDefault="002C3874" w:rsidP="00C4057E">
            <w:pPr>
              <w:spacing w:line="360" w:lineRule="auto"/>
              <w:jc w:val="center"/>
              <w:rPr>
                <w:rFonts w:ascii="Arial" w:hAnsi="Arial" w:cs="Arial"/>
              </w:rPr>
            </w:pPr>
          </w:p>
          <w:p w14:paraId="06E663A9" w14:textId="77777777" w:rsidR="002C3874" w:rsidRPr="00C4057E" w:rsidRDefault="002C3874" w:rsidP="00C4057E">
            <w:pPr>
              <w:spacing w:line="360" w:lineRule="auto"/>
              <w:jc w:val="center"/>
              <w:rPr>
                <w:rFonts w:ascii="Arial" w:hAnsi="Arial" w:cs="Arial"/>
              </w:rPr>
            </w:pPr>
          </w:p>
          <w:p w14:paraId="4F8A05E3" w14:textId="77777777" w:rsidR="002C3874" w:rsidRPr="00C4057E" w:rsidRDefault="002C3874" w:rsidP="00C4057E">
            <w:pPr>
              <w:spacing w:line="360" w:lineRule="auto"/>
              <w:jc w:val="center"/>
              <w:rPr>
                <w:rFonts w:ascii="Arial" w:hAnsi="Arial" w:cs="Arial"/>
              </w:rPr>
            </w:pPr>
          </w:p>
          <w:p w14:paraId="7D10B7D8" w14:textId="77777777" w:rsidR="002C3874" w:rsidRPr="00C4057E" w:rsidRDefault="002C3874" w:rsidP="00C4057E">
            <w:pPr>
              <w:spacing w:line="360" w:lineRule="auto"/>
              <w:jc w:val="center"/>
              <w:rPr>
                <w:rFonts w:ascii="Arial" w:hAnsi="Arial" w:cs="Arial"/>
              </w:rPr>
            </w:pPr>
          </w:p>
          <w:p w14:paraId="0569C645" w14:textId="77777777" w:rsidR="002C3874" w:rsidRPr="00C4057E" w:rsidRDefault="002C3874" w:rsidP="00C4057E">
            <w:pPr>
              <w:spacing w:line="360" w:lineRule="auto"/>
              <w:jc w:val="center"/>
              <w:rPr>
                <w:rFonts w:ascii="Arial" w:hAnsi="Arial" w:cs="Arial"/>
              </w:rPr>
            </w:pPr>
          </w:p>
          <w:p w14:paraId="45E7EEA7" w14:textId="77777777" w:rsidR="002C3874" w:rsidRPr="00C4057E" w:rsidRDefault="002C3874" w:rsidP="00C4057E">
            <w:pPr>
              <w:spacing w:line="360" w:lineRule="auto"/>
              <w:jc w:val="center"/>
              <w:rPr>
                <w:rFonts w:ascii="Arial" w:hAnsi="Arial" w:cs="Arial"/>
              </w:rPr>
            </w:pPr>
          </w:p>
          <w:p w14:paraId="6DBB4F3D" w14:textId="77777777" w:rsidR="002C3874" w:rsidRPr="00C4057E" w:rsidRDefault="002C3874" w:rsidP="00C4057E">
            <w:pPr>
              <w:spacing w:line="360" w:lineRule="auto"/>
              <w:jc w:val="center"/>
              <w:rPr>
                <w:rFonts w:ascii="Arial" w:hAnsi="Arial" w:cs="Arial"/>
              </w:rPr>
            </w:pPr>
          </w:p>
          <w:p w14:paraId="45DBB771" w14:textId="77777777" w:rsidR="002C3874" w:rsidRPr="00C4057E" w:rsidRDefault="002C3874" w:rsidP="00C4057E">
            <w:pPr>
              <w:spacing w:line="360" w:lineRule="auto"/>
              <w:jc w:val="center"/>
              <w:rPr>
                <w:rFonts w:ascii="Arial" w:hAnsi="Arial" w:cs="Arial"/>
              </w:rPr>
            </w:pPr>
          </w:p>
          <w:p w14:paraId="191953A1" w14:textId="77777777" w:rsidR="002C3874" w:rsidRPr="00C4057E" w:rsidRDefault="002C3874" w:rsidP="00C4057E">
            <w:pPr>
              <w:spacing w:line="360" w:lineRule="auto"/>
              <w:jc w:val="center"/>
              <w:rPr>
                <w:rFonts w:ascii="Arial" w:hAnsi="Arial" w:cs="Arial"/>
              </w:rPr>
            </w:pPr>
          </w:p>
          <w:p w14:paraId="7BA9F857" w14:textId="77777777" w:rsidR="002C3874" w:rsidRPr="00C4057E" w:rsidRDefault="002C3874" w:rsidP="00C4057E">
            <w:pPr>
              <w:spacing w:line="360" w:lineRule="auto"/>
              <w:jc w:val="center"/>
              <w:rPr>
                <w:rFonts w:ascii="Arial" w:hAnsi="Arial" w:cs="Arial"/>
              </w:rPr>
            </w:pPr>
          </w:p>
          <w:p w14:paraId="42A90BEE" w14:textId="77777777" w:rsidR="002C3874" w:rsidRPr="00C4057E" w:rsidRDefault="002C3874" w:rsidP="00C4057E">
            <w:pPr>
              <w:spacing w:line="360" w:lineRule="auto"/>
              <w:jc w:val="center"/>
              <w:rPr>
                <w:rFonts w:ascii="Arial" w:hAnsi="Arial" w:cs="Arial"/>
              </w:rPr>
            </w:pPr>
          </w:p>
          <w:p w14:paraId="6A3B79B5" w14:textId="77777777" w:rsidR="002C3874" w:rsidRPr="00C4057E" w:rsidRDefault="002C3874" w:rsidP="00C4057E">
            <w:pPr>
              <w:spacing w:line="360" w:lineRule="auto"/>
              <w:jc w:val="center"/>
              <w:rPr>
                <w:rFonts w:ascii="Arial" w:hAnsi="Arial" w:cs="Arial"/>
              </w:rPr>
            </w:pPr>
          </w:p>
          <w:p w14:paraId="06B90334" w14:textId="77777777" w:rsidR="002C3874" w:rsidRPr="00C4057E" w:rsidRDefault="002C3874" w:rsidP="00C4057E">
            <w:pPr>
              <w:spacing w:line="360" w:lineRule="auto"/>
              <w:jc w:val="center"/>
              <w:rPr>
                <w:rFonts w:ascii="Arial" w:hAnsi="Arial" w:cs="Arial"/>
              </w:rPr>
            </w:pPr>
            <w:r w:rsidRPr="00C4057E">
              <w:rPr>
                <w:rFonts w:ascii="Arial" w:hAnsi="Arial" w:cs="Arial"/>
              </w:rPr>
              <w:t>1</w:t>
            </w:r>
          </w:p>
        </w:tc>
      </w:tr>
      <w:tr w:rsidR="002C3874" w:rsidRPr="00C4057E" w14:paraId="5232FB06" w14:textId="77777777" w:rsidTr="002C3874">
        <w:tblPrEx>
          <w:tblCellMar>
            <w:right w:w="45" w:type="dxa"/>
          </w:tblCellMar>
        </w:tblPrEx>
        <w:trPr>
          <w:trHeight w:val="6515"/>
        </w:trPr>
        <w:tc>
          <w:tcPr>
            <w:tcW w:w="254" w:type="pct"/>
            <w:tcBorders>
              <w:top w:val="single" w:sz="3" w:space="0" w:color="000000"/>
              <w:left w:val="single" w:sz="3" w:space="0" w:color="000000"/>
              <w:bottom w:val="single" w:sz="3" w:space="0" w:color="000000"/>
              <w:right w:val="single" w:sz="3" w:space="0" w:color="000000"/>
            </w:tcBorders>
            <w:shd w:val="clear" w:color="auto" w:fill="auto"/>
            <w:vAlign w:val="center"/>
          </w:tcPr>
          <w:p w14:paraId="1639DA27" w14:textId="77777777" w:rsidR="002C3874" w:rsidRPr="00C4057E" w:rsidRDefault="002C3874" w:rsidP="00C4057E">
            <w:pPr>
              <w:spacing w:line="360" w:lineRule="auto"/>
              <w:jc w:val="center"/>
              <w:rPr>
                <w:rFonts w:ascii="Arial" w:hAnsi="Arial" w:cs="Arial"/>
              </w:rPr>
            </w:pPr>
            <w:r w:rsidRPr="00C4057E">
              <w:rPr>
                <w:rFonts w:ascii="Arial" w:hAnsi="Arial" w:cs="Arial"/>
              </w:rPr>
              <w:lastRenderedPageBreak/>
              <w:t>5.</w:t>
            </w:r>
          </w:p>
        </w:tc>
        <w:tc>
          <w:tcPr>
            <w:tcW w:w="700" w:type="pct"/>
            <w:tcBorders>
              <w:top w:val="single" w:sz="3" w:space="0" w:color="000000"/>
              <w:left w:val="single" w:sz="3" w:space="0" w:color="000000"/>
              <w:bottom w:val="single" w:sz="3" w:space="0" w:color="000000"/>
              <w:right w:val="single" w:sz="3" w:space="0" w:color="000000"/>
            </w:tcBorders>
            <w:shd w:val="clear" w:color="auto" w:fill="auto"/>
            <w:vAlign w:val="center"/>
          </w:tcPr>
          <w:p w14:paraId="4472CC55" w14:textId="77777777" w:rsidR="002C3874" w:rsidRPr="00C4057E" w:rsidRDefault="002C3874" w:rsidP="00C4057E">
            <w:pPr>
              <w:spacing w:line="360" w:lineRule="auto"/>
              <w:rPr>
                <w:rFonts w:ascii="Arial" w:hAnsi="Arial" w:cs="Arial"/>
              </w:rPr>
            </w:pPr>
            <w:r w:rsidRPr="00C4057E">
              <w:rPr>
                <w:rFonts w:ascii="Arial" w:hAnsi="Arial" w:cs="Arial"/>
              </w:rPr>
              <w:t xml:space="preserve">Urządzenia </w:t>
            </w:r>
          </w:p>
          <w:p w14:paraId="0315B246" w14:textId="77777777" w:rsidR="002C3874" w:rsidRPr="00C4057E" w:rsidRDefault="002C3874" w:rsidP="00C4057E">
            <w:pPr>
              <w:spacing w:line="360" w:lineRule="auto"/>
              <w:ind w:right="100"/>
              <w:rPr>
                <w:rFonts w:ascii="Arial" w:hAnsi="Arial" w:cs="Arial"/>
              </w:rPr>
            </w:pPr>
            <w:r w:rsidRPr="00C4057E">
              <w:rPr>
                <w:rFonts w:ascii="Arial" w:hAnsi="Arial" w:cs="Arial"/>
              </w:rPr>
              <w:t xml:space="preserve">kopii zapasowej  w obudowie rack 19” </w:t>
            </w:r>
          </w:p>
        </w:tc>
        <w:tc>
          <w:tcPr>
            <w:tcW w:w="3606" w:type="pct"/>
            <w:tcBorders>
              <w:top w:val="single" w:sz="3" w:space="0" w:color="000000"/>
              <w:left w:val="single" w:sz="3" w:space="0" w:color="000000"/>
              <w:bottom w:val="single" w:sz="3" w:space="0" w:color="000000"/>
              <w:right w:val="single" w:sz="3" w:space="0" w:color="000000"/>
            </w:tcBorders>
            <w:shd w:val="clear" w:color="auto" w:fill="auto"/>
            <w:vAlign w:val="center"/>
          </w:tcPr>
          <w:p w14:paraId="7264CF4A" w14:textId="77777777" w:rsidR="002C3874" w:rsidRPr="00C4057E" w:rsidRDefault="002C3874" w:rsidP="00C4057E">
            <w:pPr>
              <w:spacing w:after="120" w:line="360" w:lineRule="auto"/>
              <w:rPr>
                <w:rFonts w:ascii="Arial" w:hAnsi="Arial" w:cs="Arial"/>
              </w:rPr>
            </w:pPr>
            <w:r w:rsidRPr="00C4057E">
              <w:rPr>
                <w:rFonts w:ascii="Arial" w:hAnsi="Arial" w:cs="Arial"/>
              </w:rPr>
              <w:t>Szczegółowe informacje o zaoferowanych urządzeniach do wykonywania kopii zapasowej:</w:t>
            </w:r>
          </w:p>
          <w:p w14:paraId="20713C01" w14:textId="77777777" w:rsidR="002C3874" w:rsidRPr="00C4057E" w:rsidRDefault="002C3874" w:rsidP="00C4057E">
            <w:pPr>
              <w:numPr>
                <w:ilvl w:val="0"/>
                <w:numId w:val="21"/>
              </w:numPr>
              <w:spacing w:after="120" w:line="360" w:lineRule="auto"/>
              <w:ind w:left="244" w:hanging="217"/>
              <w:rPr>
                <w:rFonts w:ascii="Arial" w:hAnsi="Arial" w:cs="Arial"/>
              </w:rPr>
            </w:pPr>
            <w:r w:rsidRPr="00C4057E">
              <w:rPr>
                <w:rFonts w:ascii="Arial" w:hAnsi="Arial" w:cs="Arial"/>
              </w:rPr>
              <w:t>Nazwa producenta: HPE</w:t>
            </w:r>
          </w:p>
          <w:p w14:paraId="3317AEFB" w14:textId="77777777" w:rsidR="002C3874" w:rsidRPr="002E0582" w:rsidRDefault="002C3874" w:rsidP="00C4057E">
            <w:pPr>
              <w:numPr>
                <w:ilvl w:val="0"/>
                <w:numId w:val="21"/>
              </w:numPr>
              <w:spacing w:after="120" w:line="360" w:lineRule="auto"/>
              <w:ind w:left="244" w:hanging="217"/>
              <w:rPr>
                <w:rFonts w:ascii="Arial" w:hAnsi="Arial" w:cs="Arial"/>
                <w:lang w:val="en-US"/>
              </w:rPr>
            </w:pPr>
            <w:r w:rsidRPr="002E0582">
              <w:rPr>
                <w:rFonts w:ascii="Arial" w:hAnsi="Arial" w:cs="Arial"/>
                <w:lang w:val="en-US"/>
              </w:rPr>
              <w:t>Typ/Model: HPE StoreEver MSL 1/8 G2</w:t>
            </w:r>
          </w:p>
          <w:p w14:paraId="2EA0AB00" w14:textId="77777777" w:rsidR="002C3874" w:rsidRPr="00C4057E" w:rsidRDefault="002C3874" w:rsidP="00C4057E">
            <w:pPr>
              <w:numPr>
                <w:ilvl w:val="0"/>
                <w:numId w:val="21"/>
              </w:numPr>
              <w:spacing w:after="120" w:line="360" w:lineRule="auto"/>
              <w:ind w:left="244" w:hanging="217"/>
              <w:rPr>
                <w:rFonts w:ascii="Arial" w:hAnsi="Arial" w:cs="Arial"/>
              </w:rPr>
            </w:pPr>
            <w:r w:rsidRPr="00C4057E">
              <w:rPr>
                <w:rFonts w:ascii="Arial" w:hAnsi="Arial" w:cs="Arial"/>
              </w:rPr>
              <w:t>PartNumber: R1R75A</w:t>
            </w:r>
          </w:p>
          <w:p w14:paraId="64CCF457" w14:textId="77777777" w:rsidR="002C3874" w:rsidRPr="00C4057E" w:rsidRDefault="002C3874" w:rsidP="00C4057E">
            <w:pPr>
              <w:numPr>
                <w:ilvl w:val="0"/>
                <w:numId w:val="21"/>
              </w:numPr>
              <w:spacing w:after="120" w:line="360" w:lineRule="auto"/>
              <w:ind w:left="243" w:hanging="215"/>
              <w:rPr>
                <w:rFonts w:ascii="Arial" w:hAnsi="Arial" w:cs="Arial"/>
              </w:rPr>
            </w:pPr>
            <w:r w:rsidRPr="00C4057E">
              <w:rPr>
                <w:rFonts w:ascii="Arial" w:hAnsi="Arial" w:cs="Arial"/>
              </w:rPr>
              <w:t>Elementy wyposażenia:</w:t>
            </w:r>
          </w:p>
          <w:p w14:paraId="25C6A98A" w14:textId="77777777" w:rsidR="002C3874" w:rsidRPr="00C4057E" w:rsidRDefault="002C3874" w:rsidP="00C4057E">
            <w:pPr>
              <w:numPr>
                <w:ilvl w:val="0"/>
                <w:numId w:val="22"/>
              </w:numPr>
              <w:spacing w:after="120" w:line="360" w:lineRule="auto"/>
              <w:ind w:left="554" w:hanging="277"/>
              <w:rPr>
                <w:rFonts w:ascii="Arial" w:hAnsi="Arial" w:cs="Arial"/>
              </w:rPr>
            </w:pPr>
            <w:r w:rsidRPr="00C4057E">
              <w:rPr>
                <w:rFonts w:ascii="Arial" w:hAnsi="Arial" w:cs="Arial"/>
              </w:rPr>
              <w:t>nośnik danych: taśma</w:t>
            </w:r>
          </w:p>
          <w:p w14:paraId="5162D73E" w14:textId="77777777" w:rsidR="002C3874" w:rsidRPr="00C4057E" w:rsidRDefault="002C3874" w:rsidP="00C4057E">
            <w:pPr>
              <w:numPr>
                <w:ilvl w:val="0"/>
                <w:numId w:val="22"/>
              </w:numPr>
              <w:spacing w:after="120" w:line="360" w:lineRule="auto"/>
              <w:ind w:left="554" w:hanging="277"/>
              <w:rPr>
                <w:rFonts w:ascii="Arial" w:hAnsi="Arial" w:cs="Arial"/>
              </w:rPr>
            </w:pPr>
            <w:r w:rsidRPr="00C4057E">
              <w:rPr>
                <w:rFonts w:ascii="Arial" w:hAnsi="Arial" w:cs="Arial"/>
              </w:rPr>
              <w:t xml:space="preserve">napęd: LTO8/LTO/12000GB bez kompresji dedykowanych kaset </w:t>
            </w:r>
          </w:p>
          <w:p w14:paraId="57E843A2" w14:textId="77777777" w:rsidR="002C3874" w:rsidRPr="00C4057E" w:rsidRDefault="002C3874" w:rsidP="00C4057E">
            <w:pPr>
              <w:numPr>
                <w:ilvl w:val="0"/>
                <w:numId w:val="22"/>
              </w:numPr>
              <w:spacing w:after="120" w:line="360" w:lineRule="auto"/>
              <w:ind w:left="554" w:hanging="277"/>
              <w:rPr>
                <w:rFonts w:ascii="Arial" w:hAnsi="Arial" w:cs="Arial"/>
              </w:rPr>
            </w:pPr>
            <w:r w:rsidRPr="00C4057E">
              <w:rPr>
                <w:rFonts w:ascii="Arial" w:hAnsi="Arial" w:cs="Arial"/>
              </w:rPr>
              <w:t>jeśli z robotem należy podać: 1 napęd / 8 taśm w zasobniku</w:t>
            </w:r>
          </w:p>
          <w:p w14:paraId="04777D17" w14:textId="77777777" w:rsidR="002C3874" w:rsidRPr="00C4057E" w:rsidRDefault="002C3874" w:rsidP="00C4057E">
            <w:pPr>
              <w:numPr>
                <w:ilvl w:val="0"/>
                <w:numId w:val="22"/>
              </w:numPr>
              <w:spacing w:after="120" w:line="360" w:lineRule="auto"/>
              <w:ind w:left="554" w:hanging="277"/>
              <w:rPr>
                <w:rFonts w:ascii="Arial" w:hAnsi="Arial" w:cs="Arial"/>
              </w:rPr>
            </w:pPr>
            <w:r w:rsidRPr="00C4057E">
              <w:rPr>
                <w:rFonts w:ascii="Arial" w:hAnsi="Arial" w:cs="Arial"/>
              </w:rPr>
              <w:t>porty komunikacyjne (podać tylko w przypadku przełącznika w obudowie rack 19”): FC / 8Gb/s</w:t>
            </w:r>
          </w:p>
          <w:p w14:paraId="770689A8" w14:textId="77777777" w:rsidR="002C3874" w:rsidRPr="00C4057E" w:rsidRDefault="002C3874" w:rsidP="00C4057E">
            <w:pPr>
              <w:numPr>
                <w:ilvl w:val="0"/>
                <w:numId w:val="22"/>
              </w:numPr>
              <w:spacing w:after="120" w:line="360" w:lineRule="auto"/>
              <w:ind w:left="554" w:right="97" w:hanging="277"/>
              <w:rPr>
                <w:rFonts w:ascii="Arial" w:hAnsi="Arial" w:cs="Arial"/>
              </w:rPr>
            </w:pPr>
            <w:r w:rsidRPr="00C4057E">
              <w:rPr>
                <w:rFonts w:ascii="Arial" w:hAnsi="Arial" w:cs="Arial"/>
              </w:rPr>
              <w:t xml:space="preserve">porty do zarzadzania (podać tylko w przypadku przełącznika w obudowie rack 19”): GBE / 1Gb/s </w:t>
            </w:r>
          </w:p>
          <w:p w14:paraId="50DBFBF9" w14:textId="77777777" w:rsidR="002C3874" w:rsidRPr="00C4057E" w:rsidRDefault="002C3874" w:rsidP="00C4057E">
            <w:pPr>
              <w:numPr>
                <w:ilvl w:val="0"/>
                <w:numId w:val="22"/>
              </w:numPr>
              <w:spacing w:after="120" w:line="360" w:lineRule="auto"/>
              <w:ind w:left="554" w:hanging="277"/>
              <w:rPr>
                <w:rFonts w:ascii="Arial" w:hAnsi="Arial" w:cs="Arial"/>
              </w:rPr>
            </w:pPr>
            <w:r w:rsidRPr="00C4057E">
              <w:rPr>
                <w:rFonts w:ascii="Arial" w:hAnsi="Arial" w:cs="Arial"/>
              </w:rPr>
              <w:t xml:space="preserve">zasilacz (podać tylko w przypadku przełącznika w obudowie rack 19”): moc 80W </w:t>
            </w:r>
          </w:p>
          <w:p w14:paraId="225E68BC" w14:textId="727376BB" w:rsidR="002C3874" w:rsidRPr="00C4057E" w:rsidRDefault="002C3874" w:rsidP="00C4057E">
            <w:pPr>
              <w:numPr>
                <w:ilvl w:val="0"/>
                <w:numId w:val="22"/>
              </w:numPr>
              <w:spacing w:after="120" w:line="360" w:lineRule="auto"/>
              <w:ind w:left="556" w:hanging="278"/>
              <w:rPr>
                <w:rFonts w:ascii="Arial" w:hAnsi="Arial" w:cs="Arial"/>
              </w:rPr>
            </w:pPr>
            <w:r w:rsidRPr="00C4057E">
              <w:rPr>
                <w:rFonts w:ascii="Arial" w:hAnsi="Arial" w:cs="Arial"/>
              </w:rPr>
              <w:t>in</w:t>
            </w:r>
            <w:r w:rsidR="002D488E">
              <w:rPr>
                <w:rFonts w:ascii="Arial" w:hAnsi="Arial" w:cs="Arial"/>
              </w:rPr>
              <w:t>ne istotne parametry urządzenia</w:t>
            </w:r>
          </w:p>
        </w:tc>
        <w:tc>
          <w:tcPr>
            <w:tcW w:w="441" w:type="pct"/>
            <w:tcBorders>
              <w:top w:val="single" w:sz="3" w:space="0" w:color="000000"/>
              <w:left w:val="single" w:sz="3" w:space="0" w:color="000000"/>
              <w:bottom w:val="single" w:sz="3" w:space="0" w:color="000000"/>
              <w:right w:val="single" w:sz="3" w:space="0" w:color="000000"/>
            </w:tcBorders>
            <w:shd w:val="clear" w:color="auto" w:fill="auto"/>
            <w:vAlign w:val="center"/>
          </w:tcPr>
          <w:p w14:paraId="1AE4AFA5" w14:textId="77777777" w:rsidR="002C3874" w:rsidRPr="00C4057E" w:rsidRDefault="002C3874" w:rsidP="00C4057E">
            <w:pPr>
              <w:spacing w:line="360" w:lineRule="auto"/>
              <w:jc w:val="center"/>
              <w:rPr>
                <w:rFonts w:ascii="Arial" w:hAnsi="Arial" w:cs="Arial"/>
              </w:rPr>
            </w:pPr>
            <w:r w:rsidRPr="00C4057E">
              <w:rPr>
                <w:rFonts w:ascii="Arial" w:hAnsi="Arial" w:cs="Arial"/>
              </w:rPr>
              <w:t>1</w:t>
            </w:r>
          </w:p>
        </w:tc>
      </w:tr>
    </w:tbl>
    <w:p w14:paraId="08D4E3DC" w14:textId="77777777" w:rsidR="002C3874" w:rsidRPr="00C4057E" w:rsidRDefault="002C3874" w:rsidP="00C4057E">
      <w:pPr>
        <w:spacing w:line="360" w:lineRule="auto"/>
        <w:jc w:val="center"/>
        <w:rPr>
          <w:rFonts w:ascii="Arial" w:eastAsia="Calibri" w:hAnsi="Arial" w:cs="Arial"/>
        </w:rPr>
      </w:pPr>
    </w:p>
    <w:p w14:paraId="6A3617C1" w14:textId="77777777" w:rsidR="002C3874" w:rsidRPr="00C4057E" w:rsidRDefault="002C3874" w:rsidP="00C4057E">
      <w:pPr>
        <w:spacing w:line="360" w:lineRule="auto"/>
        <w:rPr>
          <w:rFonts w:ascii="Arial" w:eastAsia="Calibri" w:hAnsi="Arial" w:cs="Arial"/>
          <w:b/>
        </w:rPr>
      </w:pPr>
      <w:r w:rsidRPr="00C4057E">
        <w:rPr>
          <w:rFonts w:ascii="Arial" w:eastAsia="Calibri" w:hAnsi="Arial" w:cs="Arial"/>
          <w:b/>
        </w:rPr>
        <w:br w:type="page"/>
      </w:r>
    </w:p>
    <w:p w14:paraId="383A4717" w14:textId="5F69FD90" w:rsidR="002C3874" w:rsidRPr="00C4057E" w:rsidRDefault="002C3874" w:rsidP="00C4057E">
      <w:pPr>
        <w:spacing w:line="360" w:lineRule="auto"/>
        <w:rPr>
          <w:rFonts w:ascii="Arial" w:eastAsia="Calibri" w:hAnsi="Arial" w:cs="Arial"/>
        </w:rPr>
      </w:pPr>
      <w:r w:rsidRPr="00C4057E">
        <w:rPr>
          <w:rFonts w:ascii="Arial" w:eastAsia="Calibri" w:hAnsi="Arial" w:cs="Arial"/>
          <w:b/>
        </w:rPr>
        <w:lastRenderedPageBreak/>
        <w:t>Tab. II. Lista posiadanego oprogramowania</w:t>
      </w:r>
    </w:p>
    <w:tbl>
      <w:tblPr>
        <w:tblW w:w="5000" w:type="pct"/>
        <w:tblLayout w:type="fixed"/>
        <w:tblCellMar>
          <w:top w:w="6" w:type="dxa"/>
          <w:left w:w="0" w:type="dxa"/>
          <w:right w:w="83" w:type="dxa"/>
        </w:tblCellMar>
        <w:tblLook w:val="04A0" w:firstRow="1" w:lastRow="0" w:firstColumn="1" w:lastColumn="0" w:noHBand="0" w:noVBand="1"/>
      </w:tblPr>
      <w:tblGrid>
        <w:gridCol w:w="521"/>
        <w:gridCol w:w="1038"/>
        <w:gridCol w:w="2699"/>
        <w:gridCol w:w="1267"/>
        <w:gridCol w:w="1544"/>
        <w:gridCol w:w="714"/>
        <w:gridCol w:w="1374"/>
      </w:tblGrid>
      <w:tr w:rsidR="002C3874" w:rsidRPr="00C4057E" w14:paraId="0873C024" w14:textId="77777777" w:rsidTr="0087187F">
        <w:trPr>
          <w:cantSplit/>
          <w:trHeight w:val="2110"/>
          <w:tblHeader/>
        </w:trPr>
        <w:tc>
          <w:tcPr>
            <w:tcW w:w="284" w:type="pct"/>
            <w:tcBorders>
              <w:top w:val="single" w:sz="3" w:space="0" w:color="000000"/>
              <w:left w:val="single" w:sz="3" w:space="0" w:color="000000"/>
              <w:bottom w:val="single" w:sz="3" w:space="0" w:color="000000"/>
              <w:right w:val="single" w:sz="3" w:space="0" w:color="000000"/>
            </w:tcBorders>
            <w:shd w:val="clear" w:color="auto" w:fill="auto"/>
          </w:tcPr>
          <w:p w14:paraId="2EC6207D" w14:textId="77777777" w:rsidR="002C3874" w:rsidRPr="00C4057E" w:rsidRDefault="002C3874" w:rsidP="00C4057E">
            <w:pPr>
              <w:spacing w:line="360" w:lineRule="auto"/>
              <w:ind w:left="83"/>
              <w:rPr>
                <w:rFonts w:ascii="Arial" w:hAnsi="Arial" w:cs="Arial"/>
                <w:b/>
              </w:rPr>
            </w:pPr>
            <w:r w:rsidRPr="00C4057E">
              <w:rPr>
                <w:rFonts w:ascii="Arial" w:hAnsi="Arial" w:cs="Arial"/>
                <w:b/>
              </w:rPr>
              <w:t>Lp.</w:t>
            </w:r>
          </w:p>
        </w:tc>
        <w:tc>
          <w:tcPr>
            <w:tcW w:w="566" w:type="pct"/>
            <w:tcBorders>
              <w:top w:val="single" w:sz="3" w:space="0" w:color="000000"/>
              <w:left w:val="single" w:sz="3" w:space="0" w:color="000000"/>
              <w:bottom w:val="single" w:sz="3" w:space="0" w:color="000000"/>
              <w:right w:val="single" w:sz="3" w:space="0" w:color="000000"/>
            </w:tcBorders>
            <w:shd w:val="clear" w:color="auto" w:fill="auto"/>
          </w:tcPr>
          <w:p w14:paraId="01D91ACE" w14:textId="77777777" w:rsidR="002C3874" w:rsidRPr="00C4057E" w:rsidRDefault="002C3874" w:rsidP="00C4057E">
            <w:pPr>
              <w:spacing w:after="75" w:line="360" w:lineRule="auto"/>
              <w:ind w:left="83"/>
              <w:rPr>
                <w:rFonts w:ascii="Arial" w:hAnsi="Arial" w:cs="Arial"/>
                <w:b/>
              </w:rPr>
            </w:pPr>
            <w:r w:rsidRPr="00C4057E">
              <w:rPr>
                <w:rFonts w:ascii="Arial" w:hAnsi="Arial" w:cs="Arial"/>
                <w:b/>
              </w:rPr>
              <w:t>Typ:</w:t>
            </w:r>
          </w:p>
          <w:p w14:paraId="00E5F794" w14:textId="77777777" w:rsidR="002C3874" w:rsidRPr="00C4057E" w:rsidRDefault="002C3874" w:rsidP="00C4057E">
            <w:pPr>
              <w:spacing w:after="73" w:line="360" w:lineRule="auto"/>
              <w:ind w:left="83"/>
              <w:rPr>
                <w:rFonts w:ascii="Arial" w:hAnsi="Arial" w:cs="Arial"/>
                <w:b/>
              </w:rPr>
            </w:pPr>
            <w:r w:rsidRPr="00C4057E">
              <w:rPr>
                <w:rFonts w:ascii="Arial" w:hAnsi="Arial" w:cs="Arial"/>
                <w:b/>
              </w:rPr>
              <w:t>OS,</w:t>
            </w:r>
          </w:p>
          <w:p w14:paraId="115798BA" w14:textId="77777777" w:rsidR="002C3874" w:rsidRPr="00C4057E" w:rsidRDefault="002C3874" w:rsidP="00C4057E">
            <w:pPr>
              <w:spacing w:after="75" w:line="360" w:lineRule="auto"/>
              <w:ind w:left="83"/>
              <w:rPr>
                <w:rFonts w:ascii="Arial" w:hAnsi="Arial" w:cs="Arial"/>
                <w:b/>
              </w:rPr>
            </w:pPr>
            <w:r w:rsidRPr="00C4057E">
              <w:rPr>
                <w:rFonts w:ascii="Arial" w:hAnsi="Arial" w:cs="Arial"/>
                <w:b/>
              </w:rPr>
              <w:t>DB,</w:t>
            </w:r>
          </w:p>
          <w:p w14:paraId="688AC545" w14:textId="77777777" w:rsidR="002C3874" w:rsidRPr="00C4057E" w:rsidRDefault="002C3874" w:rsidP="00C4057E">
            <w:pPr>
              <w:spacing w:after="75" w:line="360" w:lineRule="auto"/>
              <w:ind w:left="83"/>
              <w:rPr>
                <w:rFonts w:ascii="Arial" w:hAnsi="Arial" w:cs="Arial"/>
                <w:b/>
              </w:rPr>
            </w:pPr>
            <w:r w:rsidRPr="00C4057E">
              <w:rPr>
                <w:rFonts w:ascii="Arial" w:hAnsi="Arial" w:cs="Arial"/>
                <w:b/>
              </w:rPr>
              <w:t>APP,</w:t>
            </w:r>
          </w:p>
          <w:p w14:paraId="2EBECD81" w14:textId="77777777" w:rsidR="002C3874" w:rsidRPr="00C4057E" w:rsidRDefault="002C3874" w:rsidP="00C4057E">
            <w:pPr>
              <w:spacing w:line="360" w:lineRule="auto"/>
              <w:ind w:left="83"/>
              <w:rPr>
                <w:rFonts w:ascii="Arial" w:hAnsi="Arial" w:cs="Arial"/>
                <w:b/>
              </w:rPr>
            </w:pPr>
            <w:r w:rsidRPr="00C4057E">
              <w:rPr>
                <w:rFonts w:ascii="Arial" w:hAnsi="Arial" w:cs="Arial"/>
                <w:b/>
              </w:rPr>
              <w:t>Tool, LIC wybrać właściwe</w:t>
            </w:r>
          </w:p>
        </w:tc>
        <w:tc>
          <w:tcPr>
            <w:tcW w:w="1474" w:type="pct"/>
            <w:tcBorders>
              <w:top w:val="single" w:sz="3" w:space="0" w:color="000000"/>
              <w:left w:val="single" w:sz="3" w:space="0" w:color="000000"/>
              <w:bottom w:val="single" w:sz="3" w:space="0" w:color="000000"/>
              <w:right w:val="single" w:sz="3" w:space="0" w:color="000000"/>
            </w:tcBorders>
            <w:shd w:val="clear" w:color="auto" w:fill="auto"/>
          </w:tcPr>
          <w:p w14:paraId="68DE86F5" w14:textId="77777777" w:rsidR="002C3874" w:rsidRPr="00C4057E" w:rsidRDefault="002C3874" w:rsidP="00C4057E">
            <w:pPr>
              <w:spacing w:after="75" w:line="360" w:lineRule="auto"/>
              <w:ind w:left="14"/>
              <w:rPr>
                <w:rFonts w:ascii="Arial" w:hAnsi="Arial" w:cs="Arial"/>
                <w:b/>
              </w:rPr>
            </w:pPr>
            <w:r w:rsidRPr="00C4057E">
              <w:rPr>
                <w:rFonts w:ascii="Arial" w:hAnsi="Arial" w:cs="Arial"/>
                <w:b/>
              </w:rPr>
              <w:t>Wykonawca poda</w:t>
            </w:r>
          </w:p>
          <w:p w14:paraId="3BEC4E94" w14:textId="77777777" w:rsidR="002C3874" w:rsidRPr="00C4057E" w:rsidRDefault="002C3874" w:rsidP="00C4057E">
            <w:pPr>
              <w:pStyle w:val="Akapitzlist"/>
              <w:numPr>
                <w:ilvl w:val="0"/>
                <w:numId w:val="27"/>
              </w:numPr>
              <w:spacing w:after="73" w:line="360" w:lineRule="auto"/>
              <w:ind w:left="298" w:right="185" w:hanging="284"/>
              <w:rPr>
                <w:rFonts w:ascii="Arial" w:hAnsi="Arial" w:cs="Arial"/>
                <w:b/>
              </w:rPr>
            </w:pPr>
            <w:r w:rsidRPr="00C4057E">
              <w:rPr>
                <w:rFonts w:ascii="Arial" w:hAnsi="Arial" w:cs="Arial"/>
                <w:b/>
              </w:rPr>
              <w:t>dokładną nazwę oprogramowania/ licencji</w:t>
            </w:r>
          </w:p>
          <w:p w14:paraId="738F5AFB" w14:textId="77777777" w:rsidR="002C3874" w:rsidRPr="00C4057E" w:rsidRDefault="002C3874" w:rsidP="00C4057E">
            <w:pPr>
              <w:pStyle w:val="Akapitzlist"/>
              <w:numPr>
                <w:ilvl w:val="0"/>
                <w:numId w:val="27"/>
              </w:numPr>
              <w:spacing w:after="73" w:line="360" w:lineRule="auto"/>
              <w:ind w:left="298" w:right="185" w:hanging="284"/>
              <w:rPr>
                <w:rFonts w:ascii="Arial" w:hAnsi="Arial" w:cs="Arial"/>
                <w:b/>
              </w:rPr>
            </w:pPr>
            <w:r w:rsidRPr="00C4057E">
              <w:rPr>
                <w:rFonts w:ascii="Arial" w:hAnsi="Arial" w:cs="Arial"/>
                <w:b/>
              </w:rPr>
              <w:t>Part Number – o ile taki posiada</w:t>
            </w:r>
          </w:p>
          <w:p w14:paraId="5DA23981" w14:textId="77777777" w:rsidR="002C3874" w:rsidRPr="00C4057E" w:rsidRDefault="002C3874" w:rsidP="00C4057E">
            <w:pPr>
              <w:pStyle w:val="Akapitzlist"/>
              <w:numPr>
                <w:ilvl w:val="0"/>
                <w:numId w:val="27"/>
              </w:numPr>
              <w:spacing w:after="73" w:line="360" w:lineRule="auto"/>
              <w:ind w:left="298" w:right="185" w:hanging="284"/>
              <w:rPr>
                <w:rFonts w:ascii="Arial" w:hAnsi="Arial" w:cs="Arial"/>
                <w:b/>
              </w:rPr>
            </w:pPr>
            <w:r w:rsidRPr="00C4057E">
              <w:rPr>
                <w:rFonts w:ascii="Arial" w:hAnsi="Arial" w:cs="Arial"/>
                <w:b/>
              </w:rPr>
              <w:t>warunki dodatkowe wynikające z licencjonowania na komputer/procesor/ rdzeń/etc.</w:t>
            </w:r>
          </w:p>
          <w:p w14:paraId="3385007A" w14:textId="77777777" w:rsidR="002C3874" w:rsidRPr="00C4057E" w:rsidRDefault="002C3874" w:rsidP="00C4057E">
            <w:pPr>
              <w:pStyle w:val="Akapitzlist"/>
              <w:numPr>
                <w:ilvl w:val="0"/>
                <w:numId w:val="27"/>
              </w:numPr>
              <w:spacing w:after="73" w:line="360" w:lineRule="auto"/>
              <w:ind w:left="298" w:right="185" w:hanging="284"/>
              <w:rPr>
                <w:rFonts w:ascii="Arial" w:hAnsi="Arial" w:cs="Arial"/>
                <w:b/>
              </w:rPr>
            </w:pPr>
            <w:r w:rsidRPr="00C4057E">
              <w:rPr>
                <w:rFonts w:ascii="Arial" w:hAnsi="Arial" w:cs="Arial"/>
                <w:b/>
              </w:rPr>
              <w:t>warunki dodatkowe wynikające z objęcia dodatkowym wsparciem producenta</w:t>
            </w:r>
          </w:p>
          <w:p w14:paraId="10701068" w14:textId="77777777" w:rsidR="002C3874" w:rsidRPr="00C4057E" w:rsidRDefault="002C3874" w:rsidP="00C4057E">
            <w:pPr>
              <w:spacing w:line="360" w:lineRule="auto"/>
              <w:rPr>
                <w:rFonts w:ascii="Arial" w:hAnsi="Arial" w:cs="Arial"/>
                <w:b/>
              </w:rPr>
            </w:pPr>
          </w:p>
        </w:tc>
        <w:tc>
          <w:tcPr>
            <w:tcW w:w="692" w:type="pct"/>
            <w:tcBorders>
              <w:top w:val="single" w:sz="3" w:space="0" w:color="000000"/>
              <w:left w:val="single" w:sz="3" w:space="0" w:color="000000"/>
              <w:bottom w:val="single" w:sz="3" w:space="0" w:color="000000"/>
              <w:right w:val="single" w:sz="3" w:space="0" w:color="000000"/>
            </w:tcBorders>
            <w:shd w:val="clear" w:color="auto" w:fill="auto"/>
          </w:tcPr>
          <w:p w14:paraId="36320F38" w14:textId="77777777" w:rsidR="002C3874" w:rsidRPr="00C4057E" w:rsidRDefault="002C3874" w:rsidP="00C4057E">
            <w:pPr>
              <w:spacing w:line="360" w:lineRule="auto"/>
              <w:ind w:left="81"/>
              <w:rPr>
                <w:rFonts w:ascii="Arial" w:hAnsi="Arial" w:cs="Arial"/>
                <w:b/>
              </w:rPr>
            </w:pPr>
            <w:r w:rsidRPr="00C4057E">
              <w:rPr>
                <w:rFonts w:ascii="Arial" w:hAnsi="Arial" w:cs="Arial"/>
                <w:b/>
              </w:rPr>
              <w:t>Producent</w:t>
            </w:r>
          </w:p>
        </w:tc>
        <w:tc>
          <w:tcPr>
            <w:tcW w:w="843" w:type="pct"/>
            <w:tcBorders>
              <w:top w:val="single" w:sz="3" w:space="0" w:color="000000"/>
              <w:left w:val="single" w:sz="3" w:space="0" w:color="000000"/>
              <w:bottom w:val="single" w:sz="3" w:space="0" w:color="000000"/>
              <w:right w:val="single" w:sz="3" w:space="0" w:color="000000"/>
            </w:tcBorders>
            <w:shd w:val="clear" w:color="auto" w:fill="auto"/>
          </w:tcPr>
          <w:p w14:paraId="397E9BFB" w14:textId="77777777" w:rsidR="002C3874" w:rsidRPr="00C4057E" w:rsidRDefault="002C3874" w:rsidP="00C4057E">
            <w:pPr>
              <w:spacing w:line="360" w:lineRule="auto"/>
              <w:ind w:left="83"/>
              <w:rPr>
                <w:rFonts w:ascii="Arial" w:hAnsi="Arial" w:cs="Arial"/>
                <w:b/>
              </w:rPr>
            </w:pPr>
            <w:r w:rsidRPr="00C4057E">
              <w:rPr>
                <w:rFonts w:ascii="Arial" w:hAnsi="Arial" w:cs="Arial"/>
                <w:b/>
              </w:rPr>
              <w:t>Wersja</w:t>
            </w:r>
          </w:p>
        </w:tc>
        <w:tc>
          <w:tcPr>
            <w:tcW w:w="390" w:type="pct"/>
            <w:tcBorders>
              <w:top w:val="single" w:sz="3" w:space="0" w:color="000000"/>
              <w:left w:val="single" w:sz="3" w:space="0" w:color="000000"/>
              <w:bottom w:val="single" w:sz="3" w:space="0" w:color="000000"/>
              <w:right w:val="single" w:sz="3" w:space="0" w:color="000000"/>
            </w:tcBorders>
            <w:shd w:val="clear" w:color="auto" w:fill="auto"/>
          </w:tcPr>
          <w:p w14:paraId="4932AE58" w14:textId="77777777" w:rsidR="002C3874" w:rsidRPr="00C4057E" w:rsidRDefault="002C3874" w:rsidP="00C4057E">
            <w:pPr>
              <w:spacing w:line="360" w:lineRule="auto"/>
              <w:ind w:left="83"/>
              <w:rPr>
                <w:rFonts w:ascii="Arial" w:hAnsi="Arial" w:cs="Arial"/>
                <w:b/>
              </w:rPr>
            </w:pPr>
            <w:r w:rsidRPr="00C4057E">
              <w:rPr>
                <w:rFonts w:ascii="Arial" w:hAnsi="Arial" w:cs="Arial"/>
                <w:b/>
              </w:rPr>
              <w:t>Ilość</w:t>
            </w:r>
          </w:p>
        </w:tc>
        <w:tc>
          <w:tcPr>
            <w:tcW w:w="750" w:type="pct"/>
            <w:tcBorders>
              <w:top w:val="single" w:sz="3" w:space="0" w:color="000000"/>
              <w:left w:val="single" w:sz="3" w:space="0" w:color="000000"/>
              <w:bottom w:val="single" w:sz="3" w:space="0" w:color="000000"/>
              <w:right w:val="single" w:sz="3" w:space="0" w:color="000000"/>
            </w:tcBorders>
            <w:shd w:val="clear" w:color="auto" w:fill="auto"/>
          </w:tcPr>
          <w:p w14:paraId="38574EB8" w14:textId="77777777" w:rsidR="002C3874" w:rsidRPr="00C4057E" w:rsidRDefault="002C3874" w:rsidP="00C4057E">
            <w:pPr>
              <w:spacing w:line="360" w:lineRule="auto"/>
              <w:ind w:left="83"/>
              <w:rPr>
                <w:rFonts w:ascii="Arial" w:hAnsi="Arial" w:cs="Arial"/>
                <w:b/>
              </w:rPr>
            </w:pPr>
            <w:r w:rsidRPr="00C4057E">
              <w:rPr>
                <w:rFonts w:ascii="Arial" w:hAnsi="Arial" w:cs="Arial"/>
                <w:b/>
              </w:rPr>
              <w:t>Uwagi</w:t>
            </w:r>
          </w:p>
        </w:tc>
      </w:tr>
      <w:tr w:rsidR="002C3874" w:rsidRPr="00C4057E" w14:paraId="1BDE0619" w14:textId="77777777" w:rsidTr="0087187F">
        <w:tblPrEx>
          <w:tblCellMar>
            <w:top w:w="5" w:type="dxa"/>
            <w:left w:w="81" w:type="dxa"/>
            <w:right w:w="88" w:type="dxa"/>
          </w:tblCellMar>
        </w:tblPrEx>
        <w:trPr>
          <w:cantSplit/>
          <w:trHeight w:val="701"/>
        </w:trPr>
        <w:tc>
          <w:tcPr>
            <w:tcW w:w="284" w:type="pct"/>
            <w:tcBorders>
              <w:top w:val="single" w:sz="3" w:space="0" w:color="000000"/>
              <w:left w:val="single" w:sz="3" w:space="0" w:color="000000"/>
              <w:bottom w:val="single" w:sz="3" w:space="0" w:color="000000"/>
              <w:right w:val="single" w:sz="3" w:space="0" w:color="000000"/>
            </w:tcBorders>
            <w:shd w:val="clear" w:color="auto" w:fill="auto"/>
          </w:tcPr>
          <w:p w14:paraId="5B9EC9A4" w14:textId="77777777" w:rsidR="002C3874" w:rsidRPr="00C4057E" w:rsidRDefault="002C3874" w:rsidP="00C4057E">
            <w:pPr>
              <w:spacing w:line="360" w:lineRule="auto"/>
              <w:ind w:left="1"/>
              <w:rPr>
                <w:rFonts w:ascii="Arial" w:hAnsi="Arial" w:cs="Arial"/>
              </w:rPr>
            </w:pPr>
            <w:r w:rsidRPr="00C4057E">
              <w:rPr>
                <w:rFonts w:ascii="Arial" w:hAnsi="Arial" w:cs="Arial"/>
                <w:i/>
              </w:rPr>
              <w:t>1.</w:t>
            </w:r>
          </w:p>
        </w:tc>
        <w:tc>
          <w:tcPr>
            <w:tcW w:w="566" w:type="pct"/>
            <w:tcBorders>
              <w:top w:val="single" w:sz="3" w:space="0" w:color="000000"/>
              <w:left w:val="single" w:sz="3" w:space="0" w:color="000000"/>
              <w:bottom w:val="single" w:sz="3" w:space="0" w:color="000000"/>
              <w:right w:val="single" w:sz="3" w:space="0" w:color="000000"/>
            </w:tcBorders>
            <w:shd w:val="clear" w:color="auto" w:fill="auto"/>
          </w:tcPr>
          <w:p w14:paraId="75AA8AFE" w14:textId="77777777" w:rsidR="002C3874" w:rsidRPr="00C4057E" w:rsidRDefault="002C3874" w:rsidP="00C4057E">
            <w:pPr>
              <w:spacing w:line="360" w:lineRule="auto"/>
              <w:ind w:left="1"/>
              <w:rPr>
                <w:rFonts w:ascii="Arial" w:hAnsi="Arial" w:cs="Arial"/>
              </w:rPr>
            </w:pPr>
            <w:r w:rsidRPr="00C4057E">
              <w:rPr>
                <w:rFonts w:ascii="Arial" w:hAnsi="Arial" w:cs="Arial"/>
                <w:i/>
              </w:rPr>
              <w:t>OS</w:t>
            </w:r>
          </w:p>
        </w:tc>
        <w:tc>
          <w:tcPr>
            <w:tcW w:w="1474" w:type="pct"/>
            <w:tcBorders>
              <w:top w:val="single" w:sz="3" w:space="0" w:color="000000"/>
              <w:left w:val="single" w:sz="3" w:space="0" w:color="000000"/>
              <w:bottom w:val="single" w:sz="3" w:space="0" w:color="000000"/>
              <w:right w:val="single" w:sz="3" w:space="0" w:color="000000"/>
            </w:tcBorders>
            <w:shd w:val="clear" w:color="auto" w:fill="auto"/>
          </w:tcPr>
          <w:p w14:paraId="2AA31A20" w14:textId="77777777" w:rsidR="002C3874" w:rsidRPr="00C4057E" w:rsidRDefault="002C3874" w:rsidP="00C4057E">
            <w:pPr>
              <w:spacing w:line="360" w:lineRule="auto"/>
              <w:ind w:left="1"/>
              <w:rPr>
                <w:rFonts w:ascii="Arial" w:hAnsi="Arial" w:cs="Arial"/>
              </w:rPr>
            </w:pPr>
            <w:r w:rsidRPr="00C4057E">
              <w:rPr>
                <w:rFonts w:ascii="Arial" w:hAnsi="Arial" w:cs="Arial"/>
                <w:i/>
              </w:rPr>
              <w:t>Windows Server 2019 Standard na 1 procesory 16 rdzeni każdy</w:t>
            </w:r>
          </w:p>
        </w:tc>
        <w:tc>
          <w:tcPr>
            <w:tcW w:w="692" w:type="pct"/>
            <w:tcBorders>
              <w:top w:val="single" w:sz="3" w:space="0" w:color="000000"/>
              <w:left w:val="single" w:sz="3" w:space="0" w:color="000000"/>
              <w:bottom w:val="single" w:sz="3" w:space="0" w:color="000000"/>
              <w:right w:val="single" w:sz="3" w:space="0" w:color="000000"/>
            </w:tcBorders>
            <w:shd w:val="clear" w:color="auto" w:fill="auto"/>
          </w:tcPr>
          <w:p w14:paraId="4E2E0E2C" w14:textId="77777777" w:rsidR="002C3874" w:rsidRPr="00C4057E" w:rsidRDefault="002C3874" w:rsidP="00C4057E">
            <w:pPr>
              <w:spacing w:line="360" w:lineRule="auto"/>
              <w:rPr>
                <w:rFonts w:ascii="Arial" w:hAnsi="Arial" w:cs="Arial"/>
              </w:rPr>
            </w:pPr>
            <w:r w:rsidRPr="00C4057E">
              <w:rPr>
                <w:rFonts w:ascii="Arial" w:hAnsi="Arial" w:cs="Arial"/>
                <w:i/>
              </w:rPr>
              <w:t>Microsoft</w:t>
            </w:r>
          </w:p>
        </w:tc>
        <w:tc>
          <w:tcPr>
            <w:tcW w:w="843" w:type="pct"/>
            <w:tcBorders>
              <w:top w:val="single" w:sz="3" w:space="0" w:color="000000"/>
              <w:left w:val="single" w:sz="3" w:space="0" w:color="000000"/>
              <w:bottom w:val="single" w:sz="3" w:space="0" w:color="000000"/>
              <w:right w:val="single" w:sz="3" w:space="0" w:color="000000"/>
            </w:tcBorders>
            <w:shd w:val="clear" w:color="auto" w:fill="auto"/>
          </w:tcPr>
          <w:p w14:paraId="57E291F0" w14:textId="77777777" w:rsidR="002C3874" w:rsidRPr="00C4057E" w:rsidRDefault="002C3874" w:rsidP="00C4057E">
            <w:pPr>
              <w:spacing w:line="360" w:lineRule="auto"/>
              <w:ind w:left="1"/>
              <w:rPr>
                <w:rFonts w:ascii="Arial" w:hAnsi="Arial" w:cs="Arial"/>
              </w:rPr>
            </w:pPr>
            <w:r w:rsidRPr="00C4057E">
              <w:rPr>
                <w:rFonts w:ascii="Arial" w:hAnsi="Arial" w:cs="Arial"/>
                <w:i/>
              </w:rPr>
              <w:t>2019STD</w:t>
            </w:r>
          </w:p>
        </w:tc>
        <w:tc>
          <w:tcPr>
            <w:tcW w:w="390" w:type="pct"/>
            <w:tcBorders>
              <w:top w:val="single" w:sz="3" w:space="0" w:color="000000"/>
              <w:left w:val="single" w:sz="3" w:space="0" w:color="000000"/>
              <w:bottom w:val="single" w:sz="3" w:space="0" w:color="000000"/>
              <w:right w:val="single" w:sz="3" w:space="0" w:color="000000"/>
            </w:tcBorders>
            <w:shd w:val="clear" w:color="auto" w:fill="auto"/>
          </w:tcPr>
          <w:p w14:paraId="2A0589DE" w14:textId="77777777" w:rsidR="002C3874" w:rsidRPr="00C4057E" w:rsidRDefault="002C3874" w:rsidP="00C4057E">
            <w:pPr>
              <w:spacing w:line="360" w:lineRule="auto"/>
              <w:ind w:left="1"/>
              <w:rPr>
                <w:rFonts w:ascii="Arial" w:hAnsi="Arial" w:cs="Arial"/>
              </w:rPr>
            </w:pPr>
            <w:r w:rsidRPr="00C4057E">
              <w:rPr>
                <w:rFonts w:ascii="Arial" w:hAnsi="Arial" w:cs="Arial"/>
                <w:i/>
              </w:rPr>
              <w:t>6</w:t>
            </w:r>
          </w:p>
        </w:tc>
        <w:tc>
          <w:tcPr>
            <w:tcW w:w="750" w:type="pct"/>
            <w:tcBorders>
              <w:top w:val="single" w:sz="3" w:space="0" w:color="000000"/>
              <w:left w:val="single" w:sz="3" w:space="0" w:color="000000"/>
              <w:bottom w:val="single" w:sz="3" w:space="0" w:color="000000"/>
              <w:right w:val="single" w:sz="3" w:space="0" w:color="000000"/>
            </w:tcBorders>
            <w:shd w:val="clear" w:color="auto" w:fill="auto"/>
          </w:tcPr>
          <w:p w14:paraId="3186CFC8" w14:textId="77777777" w:rsidR="002C3874" w:rsidRPr="00C4057E" w:rsidRDefault="002C3874" w:rsidP="00C4057E">
            <w:pPr>
              <w:spacing w:line="360" w:lineRule="auto"/>
              <w:ind w:left="1"/>
              <w:rPr>
                <w:rFonts w:ascii="Arial" w:hAnsi="Arial" w:cs="Arial"/>
              </w:rPr>
            </w:pPr>
            <w:r w:rsidRPr="00C4057E">
              <w:rPr>
                <w:rFonts w:ascii="Arial" w:hAnsi="Arial" w:cs="Arial"/>
                <w:i/>
              </w:rPr>
              <w:t>Bazy danych oraz system kopii zapasowych</w:t>
            </w:r>
          </w:p>
        </w:tc>
      </w:tr>
      <w:tr w:rsidR="002C3874" w:rsidRPr="00C4057E" w14:paraId="418B7AA4" w14:textId="77777777" w:rsidTr="0087187F">
        <w:tblPrEx>
          <w:tblCellMar>
            <w:top w:w="5" w:type="dxa"/>
            <w:left w:w="81" w:type="dxa"/>
            <w:right w:w="88" w:type="dxa"/>
          </w:tblCellMar>
        </w:tblPrEx>
        <w:trPr>
          <w:cantSplit/>
          <w:trHeight w:val="701"/>
        </w:trPr>
        <w:tc>
          <w:tcPr>
            <w:tcW w:w="284" w:type="pct"/>
            <w:tcBorders>
              <w:top w:val="single" w:sz="3" w:space="0" w:color="000000"/>
              <w:left w:val="single" w:sz="3" w:space="0" w:color="000000"/>
              <w:bottom w:val="single" w:sz="3" w:space="0" w:color="000000"/>
              <w:right w:val="single" w:sz="3" w:space="0" w:color="000000"/>
            </w:tcBorders>
            <w:shd w:val="clear" w:color="auto" w:fill="auto"/>
          </w:tcPr>
          <w:p w14:paraId="2F9CA9C6" w14:textId="77777777" w:rsidR="002C3874" w:rsidRPr="00C4057E" w:rsidRDefault="002C3874" w:rsidP="00C4057E">
            <w:pPr>
              <w:spacing w:line="360" w:lineRule="auto"/>
              <w:ind w:left="1"/>
              <w:rPr>
                <w:rFonts w:ascii="Arial" w:hAnsi="Arial" w:cs="Arial"/>
                <w:i/>
              </w:rPr>
            </w:pPr>
            <w:r w:rsidRPr="00C4057E">
              <w:rPr>
                <w:rFonts w:ascii="Arial" w:hAnsi="Arial" w:cs="Arial"/>
                <w:i/>
              </w:rPr>
              <w:t>2.</w:t>
            </w:r>
          </w:p>
        </w:tc>
        <w:tc>
          <w:tcPr>
            <w:tcW w:w="566" w:type="pct"/>
            <w:tcBorders>
              <w:top w:val="single" w:sz="3" w:space="0" w:color="000000"/>
              <w:left w:val="single" w:sz="3" w:space="0" w:color="000000"/>
              <w:bottom w:val="single" w:sz="3" w:space="0" w:color="000000"/>
              <w:right w:val="single" w:sz="3" w:space="0" w:color="000000"/>
            </w:tcBorders>
            <w:shd w:val="clear" w:color="auto" w:fill="auto"/>
          </w:tcPr>
          <w:p w14:paraId="2829EFB7" w14:textId="77777777" w:rsidR="002C3874" w:rsidRPr="00C4057E" w:rsidRDefault="002C3874" w:rsidP="00C4057E">
            <w:pPr>
              <w:spacing w:line="360" w:lineRule="auto"/>
              <w:ind w:left="1"/>
              <w:rPr>
                <w:rFonts w:ascii="Arial" w:hAnsi="Arial" w:cs="Arial"/>
              </w:rPr>
            </w:pPr>
            <w:r w:rsidRPr="00C4057E">
              <w:rPr>
                <w:rFonts w:ascii="Arial" w:hAnsi="Arial" w:cs="Arial"/>
                <w:i/>
              </w:rPr>
              <w:t>OS</w:t>
            </w:r>
          </w:p>
        </w:tc>
        <w:tc>
          <w:tcPr>
            <w:tcW w:w="1474" w:type="pct"/>
            <w:tcBorders>
              <w:top w:val="single" w:sz="3" w:space="0" w:color="000000"/>
              <w:left w:val="single" w:sz="3" w:space="0" w:color="000000"/>
              <w:bottom w:val="single" w:sz="3" w:space="0" w:color="000000"/>
              <w:right w:val="single" w:sz="3" w:space="0" w:color="000000"/>
            </w:tcBorders>
            <w:shd w:val="clear" w:color="auto" w:fill="auto"/>
          </w:tcPr>
          <w:p w14:paraId="6BDE10B3" w14:textId="77777777" w:rsidR="002C3874" w:rsidRPr="00C4057E" w:rsidRDefault="002C3874" w:rsidP="00C4057E">
            <w:pPr>
              <w:spacing w:line="360" w:lineRule="auto"/>
              <w:ind w:left="1"/>
              <w:rPr>
                <w:rFonts w:ascii="Arial" w:hAnsi="Arial" w:cs="Arial"/>
              </w:rPr>
            </w:pPr>
            <w:r w:rsidRPr="00C4057E">
              <w:rPr>
                <w:rFonts w:ascii="Arial" w:hAnsi="Arial" w:cs="Arial"/>
                <w:i/>
              </w:rPr>
              <w:t>Windows Server 2019 Datacenter na 1 procesory 16 rdzeni każdy</w:t>
            </w:r>
          </w:p>
        </w:tc>
        <w:tc>
          <w:tcPr>
            <w:tcW w:w="692" w:type="pct"/>
            <w:tcBorders>
              <w:top w:val="single" w:sz="3" w:space="0" w:color="000000"/>
              <w:left w:val="single" w:sz="3" w:space="0" w:color="000000"/>
              <w:bottom w:val="single" w:sz="3" w:space="0" w:color="000000"/>
              <w:right w:val="single" w:sz="3" w:space="0" w:color="000000"/>
            </w:tcBorders>
            <w:shd w:val="clear" w:color="auto" w:fill="auto"/>
          </w:tcPr>
          <w:p w14:paraId="41339F55" w14:textId="77777777" w:rsidR="002C3874" w:rsidRPr="00C4057E" w:rsidRDefault="002C3874" w:rsidP="00C4057E">
            <w:pPr>
              <w:spacing w:line="360" w:lineRule="auto"/>
              <w:rPr>
                <w:rFonts w:ascii="Arial" w:hAnsi="Arial" w:cs="Arial"/>
              </w:rPr>
            </w:pPr>
            <w:r w:rsidRPr="00C4057E">
              <w:rPr>
                <w:rFonts w:ascii="Arial" w:hAnsi="Arial" w:cs="Arial"/>
                <w:i/>
              </w:rPr>
              <w:t>Microsoft</w:t>
            </w:r>
          </w:p>
        </w:tc>
        <w:tc>
          <w:tcPr>
            <w:tcW w:w="843" w:type="pct"/>
            <w:tcBorders>
              <w:top w:val="single" w:sz="3" w:space="0" w:color="000000"/>
              <w:left w:val="single" w:sz="3" w:space="0" w:color="000000"/>
              <w:bottom w:val="single" w:sz="3" w:space="0" w:color="000000"/>
              <w:right w:val="single" w:sz="3" w:space="0" w:color="000000"/>
            </w:tcBorders>
            <w:shd w:val="clear" w:color="auto" w:fill="auto"/>
          </w:tcPr>
          <w:p w14:paraId="747466E7" w14:textId="77777777" w:rsidR="002C3874" w:rsidRPr="00C4057E" w:rsidRDefault="002C3874" w:rsidP="00C4057E">
            <w:pPr>
              <w:spacing w:line="360" w:lineRule="auto"/>
              <w:rPr>
                <w:rFonts w:ascii="Arial" w:hAnsi="Arial" w:cs="Arial"/>
                <w:i/>
              </w:rPr>
            </w:pPr>
            <w:r w:rsidRPr="00C4057E">
              <w:rPr>
                <w:rFonts w:ascii="Arial" w:hAnsi="Arial" w:cs="Arial"/>
                <w:i/>
              </w:rPr>
              <w:t>2019</w:t>
            </w:r>
          </w:p>
          <w:p w14:paraId="309CA2C1" w14:textId="77777777" w:rsidR="002C3874" w:rsidRPr="00C4057E" w:rsidRDefault="002C3874" w:rsidP="00C4057E">
            <w:pPr>
              <w:spacing w:line="360" w:lineRule="auto"/>
              <w:rPr>
                <w:rFonts w:ascii="Arial" w:hAnsi="Arial" w:cs="Arial"/>
              </w:rPr>
            </w:pPr>
            <w:r w:rsidRPr="00C4057E">
              <w:rPr>
                <w:rFonts w:ascii="Arial" w:hAnsi="Arial" w:cs="Arial"/>
                <w:i/>
              </w:rPr>
              <w:t>DATACENTER</w:t>
            </w:r>
          </w:p>
        </w:tc>
        <w:tc>
          <w:tcPr>
            <w:tcW w:w="390" w:type="pct"/>
            <w:tcBorders>
              <w:top w:val="single" w:sz="3" w:space="0" w:color="000000"/>
              <w:left w:val="single" w:sz="3" w:space="0" w:color="000000"/>
              <w:bottom w:val="single" w:sz="3" w:space="0" w:color="000000"/>
              <w:right w:val="single" w:sz="3" w:space="0" w:color="000000"/>
            </w:tcBorders>
            <w:shd w:val="clear" w:color="auto" w:fill="auto"/>
          </w:tcPr>
          <w:p w14:paraId="041CA341" w14:textId="77777777" w:rsidR="002C3874" w:rsidRPr="00C4057E" w:rsidRDefault="002C3874" w:rsidP="00C4057E">
            <w:pPr>
              <w:spacing w:line="360" w:lineRule="auto"/>
              <w:ind w:left="1"/>
              <w:rPr>
                <w:rFonts w:ascii="Arial" w:hAnsi="Arial" w:cs="Arial"/>
              </w:rPr>
            </w:pPr>
            <w:r w:rsidRPr="00C4057E">
              <w:rPr>
                <w:rFonts w:ascii="Arial" w:hAnsi="Arial" w:cs="Arial"/>
              </w:rPr>
              <w:t>8</w:t>
            </w:r>
          </w:p>
        </w:tc>
        <w:tc>
          <w:tcPr>
            <w:tcW w:w="750" w:type="pct"/>
            <w:tcBorders>
              <w:top w:val="single" w:sz="3" w:space="0" w:color="000000"/>
              <w:left w:val="single" w:sz="3" w:space="0" w:color="000000"/>
              <w:bottom w:val="single" w:sz="3" w:space="0" w:color="000000"/>
              <w:right w:val="single" w:sz="3" w:space="0" w:color="000000"/>
            </w:tcBorders>
            <w:shd w:val="clear" w:color="auto" w:fill="auto"/>
          </w:tcPr>
          <w:p w14:paraId="59AF9F9F" w14:textId="77777777" w:rsidR="002C3874" w:rsidRPr="00C4057E" w:rsidRDefault="002C3874" w:rsidP="00C4057E">
            <w:pPr>
              <w:spacing w:line="360" w:lineRule="auto"/>
              <w:ind w:left="1"/>
              <w:rPr>
                <w:rFonts w:ascii="Arial" w:hAnsi="Arial" w:cs="Arial"/>
              </w:rPr>
            </w:pPr>
            <w:r w:rsidRPr="00C4057E">
              <w:rPr>
                <w:rFonts w:ascii="Arial" w:hAnsi="Arial" w:cs="Arial"/>
                <w:i/>
              </w:rPr>
              <w:t>Klaster aplikacyjny</w:t>
            </w:r>
          </w:p>
        </w:tc>
      </w:tr>
      <w:tr w:rsidR="002C3874" w:rsidRPr="00C4057E" w14:paraId="672D5CCB" w14:textId="77777777" w:rsidTr="0087187F">
        <w:tblPrEx>
          <w:tblCellMar>
            <w:top w:w="5" w:type="dxa"/>
            <w:left w:w="81" w:type="dxa"/>
            <w:right w:w="88" w:type="dxa"/>
          </w:tblCellMar>
        </w:tblPrEx>
        <w:trPr>
          <w:cantSplit/>
          <w:trHeight w:val="355"/>
        </w:trPr>
        <w:tc>
          <w:tcPr>
            <w:tcW w:w="284" w:type="pct"/>
            <w:tcBorders>
              <w:top w:val="single" w:sz="3" w:space="0" w:color="000000"/>
              <w:left w:val="single" w:sz="3" w:space="0" w:color="000000"/>
              <w:bottom w:val="single" w:sz="3" w:space="0" w:color="000000"/>
              <w:right w:val="single" w:sz="3" w:space="0" w:color="000000"/>
            </w:tcBorders>
            <w:shd w:val="clear" w:color="auto" w:fill="auto"/>
          </w:tcPr>
          <w:p w14:paraId="1EECC44A" w14:textId="77777777" w:rsidR="002C3874" w:rsidRPr="00C4057E" w:rsidRDefault="002C3874" w:rsidP="00C4057E">
            <w:pPr>
              <w:spacing w:line="360" w:lineRule="auto"/>
              <w:ind w:left="1"/>
              <w:rPr>
                <w:rFonts w:ascii="Arial" w:hAnsi="Arial" w:cs="Arial"/>
              </w:rPr>
            </w:pPr>
            <w:r w:rsidRPr="00C4057E">
              <w:rPr>
                <w:rFonts w:ascii="Arial" w:hAnsi="Arial" w:cs="Arial"/>
                <w:i/>
              </w:rPr>
              <w:t>3.</w:t>
            </w:r>
          </w:p>
        </w:tc>
        <w:tc>
          <w:tcPr>
            <w:tcW w:w="566" w:type="pct"/>
            <w:tcBorders>
              <w:top w:val="single" w:sz="3" w:space="0" w:color="000000"/>
              <w:left w:val="single" w:sz="3" w:space="0" w:color="000000"/>
              <w:bottom w:val="single" w:sz="3" w:space="0" w:color="000000"/>
              <w:right w:val="single" w:sz="3" w:space="0" w:color="000000"/>
            </w:tcBorders>
            <w:shd w:val="clear" w:color="auto" w:fill="auto"/>
          </w:tcPr>
          <w:p w14:paraId="7C331522" w14:textId="77777777" w:rsidR="002C3874" w:rsidRPr="00C4057E" w:rsidRDefault="002C3874" w:rsidP="00C4057E">
            <w:pPr>
              <w:spacing w:line="360" w:lineRule="auto"/>
              <w:ind w:left="1"/>
              <w:rPr>
                <w:rFonts w:ascii="Arial" w:hAnsi="Arial" w:cs="Arial"/>
              </w:rPr>
            </w:pPr>
            <w:r w:rsidRPr="00C4057E">
              <w:rPr>
                <w:rFonts w:ascii="Arial" w:hAnsi="Arial" w:cs="Arial"/>
                <w:i/>
              </w:rPr>
              <w:t>LIC</w:t>
            </w:r>
          </w:p>
        </w:tc>
        <w:tc>
          <w:tcPr>
            <w:tcW w:w="1474" w:type="pct"/>
            <w:tcBorders>
              <w:top w:val="single" w:sz="3" w:space="0" w:color="000000"/>
              <w:left w:val="single" w:sz="3" w:space="0" w:color="000000"/>
              <w:bottom w:val="single" w:sz="3" w:space="0" w:color="000000"/>
              <w:right w:val="single" w:sz="3" w:space="0" w:color="000000"/>
            </w:tcBorders>
            <w:shd w:val="clear" w:color="auto" w:fill="auto"/>
          </w:tcPr>
          <w:p w14:paraId="4EBEB9C7" w14:textId="77777777" w:rsidR="002C3874" w:rsidRPr="00C4057E" w:rsidRDefault="002C3874" w:rsidP="00C4057E">
            <w:pPr>
              <w:spacing w:line="360" w:lineRule="auto"/>
              <w:ind w:left="1"/>
              <w:rPr>
                <w:rFonts w:ascii="Arial" w:hAnsi="Arial" w:cs="Arial"/>
              </w:rPr>
            </w:pPr>
            <w:r w:rsidRPr="00C4057E">
              <w:rPr>
                <w:rFonts w:ascii="Arial" w:hAnsi="Arial" w:cs="Arial"/>
                <w:i/>
              </w:rPr>
              <w:t>Windows CAL 2019</w:t>
            </w:r>
          </w:p>
        </w:tc>
        <w:tc>
          <w:tcPr>
            <w:tcW w:w="692" w:type="pct"/>
            <w:tcBorders>
              <w:top w:val="single" w:sz="3" w:space="0" w:color="000000"/>
              <w:left w:val="single" w:sz="3" w:space="0" w:color="000000"/>
              <w:bottom w:val="single" w:sz="3" w:space="0" w:color="000000"/>
              <w:right w:val="single" w:sz="3" w:space="0" w:color="000000"/>
            </w:tcBorders>
            <w:shd w:val="clear" w:color="auto" w:fill="auto"/>
          </w:tcPr>
          <w:p w14:paraId="05E9EE06" w14:textId="77777777" w:rsidR="002C3874" w:rsidRPr="00C4057E" w:rsidRDefault="002C3874" w:rsidP="00C4057E">
            <w:pPr>
              <w:spacing w:line="360" w:lineRule="auto"/>
              <w:rPr>
                <w:rFonts w:ascii="Arial" w:hAnsi="Arial" w:cs="Arial"/>
              </w:rPr>
            </w:pPr>
            <w:r w:rsidRPr="00C4057E">
              <w:rPr>
                <w:rFonts w:ascii="Arial" w:hAnsi="Arial" w:cs="Arial"/>
                <w:i/>
              </w:rPr>
              <w:t>Microsoft</w:t>
            </w:r>
          </w:p>
        </w:tc>
        <w:tc>
          <w:tcPr>
            <w:tcW w:w="843" w:type="pct"/>
            <w:tcBorders>
              <w:top w:val="single" w:sz="3" w:space="0" w:color="000000"/>
              <w:left w:val="single" w:sz="3" w:space="0" w:color="000000"/>
              <w:bottom w:val="single" w:sz="3" w:space="0" w:color="000000"/>
              <w:right w:val="single" w:sz="3" w:space="0" w:color="000000"/>
            </w:tcBorders>
            <w:shd w:val="clear" w:color="auto" w:fill="auto"/>
          </w:tcPr>
          <w:p w14:paraId="7A5D10C7" w14:textId="77777777" w:rsidR="002C3874" w:rsidRPr="00C4057E" w:rsidRDefault="002C3874" w:rsidP="00C4057E">
            <w:pPr>
              <w:spacing w:line="360" w:lineRule="auto"/>
              <w:ind w:left="1"/>
              <w:rPr>
                <w:rFonts w:ascii="Arial" w:hAnsi="Arial" w:cs="Arial"/>
              </w:rPr>
            </w:pPr>
            <w:r w:rsidRPr="00C4057E">
              <w:rPr>
                <w:rFonts w:ascii="Arial" w:hAnsi="Arial" w:cs="Arial"/>
                <w:i/>
              </w:rPr>
              <w:t>2019</w:t>
            </w:r>
          </w:p>
        </w:tc>
        <w:tc>
          <w:tcPr>
            <w:tcW w:w="390" w:type="pct"/>
            <w:tcBorders>
              <w:top w:val="single" w:sz="3" w:space="0" w:color="000000"/>
              <w:left w:val="single" w:sz="3" w:space="0" w:color="000000"/>
              <w:bottom w:val="single" w:sz="3" w:space="0" w:color="000000"/>
              <w:right w:val="single" w:sz="3" w:space="0" w:color="000000"/>
            </w:tcBorders>
            <w:shd w:val="clear" w:color="auto" w:fill="auto"/>
          </w:tcPr>
          <w:p w14:paraId="5F598FC3" w14:textId="77777777" w:rsidR="002C3874" w:rsidRPr="00C4057E" w:rsidRDefault="002C3874" w:rsidP="00C4057E">
            <w:pPr>
              <w:spacing w:line="360" w:lineRule="auto"/>
              <w:ind w:left="1"/>
              <w:rPr>
                <w:rFonts w:ascii="Arial" w:hAnsi="Arial" w:cs="Arial"/>
              </w:rPr>
            </w:pPr>
            <w:r w:rsidRPr="00C4057E">
              <w:rPr>
                <w:rFonts w:ascii="Arial" w:hAnsi="Arial" w:cs="Arial"/>
                <w:i/>
              </w:rPr>
              <w:t>270</w:t>
            </w:r>
          </w:p>
        </w:tc>
        <w:tc>
          <w:tcPr>
            <w:tcW w:w="750" w:type="pct"/>
            <w:tcBorders>
              <w:top w:val="single" w:sz="3" w:space="0" w:color="000000"/>
              <w:left w:val="single" w:sz="3" w:space="0" w:color="000000"/>
              <w:bottom w:val="single" w:sz="3" w:space="0" w:color="000000"/>
              <w:right w:val="single" w:sz="3" w:space="0" w:color="000000"/>
            </w:tcBorders>
            <w:shd w:val="clear" w:color="auto" w:fill="auto"/>
          </w:tcPr>
          <w:p w14:paraId="09ED1438" w14:textId="77777777" w:rsidR="002C3874" w:rsidRPr="00C4057E" w:rsidRDefault="002C3874" w:rsidP="00C4057E">
            <w:pPr>
              <w:spacing w:line="360" w:lineRule="auto"/>
              <w:ind w:left="1"/>
              <w:rPr>
                <w:rFonts w:ascii="Arial" w:hAnsi="Arial" w:cs="Arial"/>
              </w:rPr>
            </w:pPr>
            <w:r w:rsidRPr="00C4057E">
              <w:rPr>
                <w:rFonts w:ascii="Arial" w:hAnsi="Arial" w:cs="Arial"/>
                <w:i/>
              </w:rPr>
              <w:t>uwagi</w:t>
            </w:r>
          </w:p>
        </w:tc>
      </w:tr>
      <w:tr w:rsidR="002C3874" w:rsidRPr="00C4057E" w14:paraId="2DC45EDE" w14:textId="77777777" w:rsidTr="0087187F">
        <w:tblPrEx>
          <w:tblCellMar>
            <w:top w:w="5" w:type="dxa"/>
            <w:left w:w="81" w:type="dxa"/>
            <w:right w:w="88" w:type="dxa"/>
          </w:tblCellMar>
        </w:tblPrEx>
        <w:trPr>
          <w:cantSplit/>
          <w:trHeight w:val="355"/>
        </w:trPr>
        <w:tc>
          <w:tcPr>
            <w:tcW w:w="284" w:type="pct"/>
            <w:tcBorders>
              <w:top w:val="single" w:sz="3" w:space="0" w:color="000000"/>
              <w:left w:val="single" w:sz="3" w:space="0" w:color="000000"/>
              <w:bottom w:val="single" w:sz="3" w:space="0" w:color="000000"/>
              <w:right w:val="single" w:sz="3" w:space="0" w:color="000000"/>
            </w:tcBorders>
            <w:shd w:val="clear" w:color="auto" w:fill="auto"/>
          </w:tcPr>
          <w:p w14:paraId="524DB747" w14:textId="77777777" w:rsidR="002C3874" w:rsidRPr="00C4057E" w:rsidRDefault="002C3874" w:rsidP="00C4057E">
            <w:pPr>
              <w:spacing w:line="360" w:lineRule="auto"/>
              <w:ind w:left="1"/>
              <w:rPr>
                <w:rFonts w:ascii="Arial" w:hAnsi="Arial" w:cs="Arial"/>
                <w:i/>
              </w:rPr>
            </w:pPr>
            <w:r w:rsidRPr="00C4057E">
              <w:rPr>
                <w:rFonts w:ascii="Arial" w:hAnsi="Arial" w:cs="Arial"/>
                <w:i/>
              </w:rPr>
              <w:t>4.</w:t>
            </w:r>
          </w:p>
        </w:tc>
        <w:tc>
          <w:tcPr>
            <w:tcW w:w="566" w:type="pct"/>
            <w:tcBorders>
              <w:top w:val="single" w:sz="3" w:space="0" w:color="000000"/>
              <w:left w:val="single" w:sz="3" w:space="0" w:color="000000"/>
              <w:bottom w:val="single" w:sz="3" w:space="0" w:color="000000"/>
              <w:right w:val="single" w:sz="3" w:space="0" w:color="000000"/>
            </w:tcBorders>
            <w:shd w:val="clear" w:color="auto" w:fill="auto"/>
          </w:tcPr>
          <w:p w14:paraId="0A7D0F57" w14:textId="77777777" w:rsidR="002C3874" w:rsidRPr="00C4057E" w:rsidRDefault="002C3874" w:rsidP="00C4057E">
            <w:pPr>
              <w:spacing w:line="360" w:lineRule="auto"/>
              <w:ind w:left="1"/>
              <w:rPr>
                <w:rFonts w:ascii="Arial" w:hAnsi="Arial" w:cs="Arial"/>
              </w:rPr>
            </w:pPr>
            <w:r w:rsidRPr="00C4057E">
              <w:rPr>
                <w:rFonts w:ascii="Arial" w:hAnsi="Arial" w:cs="Arial"/>
                <w:i/>
              </w:rPr>
              <w:t>LIC</w:t>
            </w:r>
          </w:p>
        </w:tc>
        <w:tc>
          <w:tcPr>
            <w:tcW w:w="1474" w:type="pct"/>
            <w:tcBorders>
              <w:top w:val="single" w:sz="3" w:space="0" w:color="000000"/>
              <w:left w:val="single" w:sz="3" w:space="0" w:color="000000"/>
              <w:bottom w:val="single" w:sz="3" w:space="0" w:color="000000"/>
              <w:right w:val="single" w:sz="3" w:space="0" w:color="000000"/>
            </w:tcBorders>
            <w:shd w:val="clear" w:color="auto" w:fill="auto"/>
          </w:tcPr>
          <w:p w14:paraId="7AC22956" w14:textId="77777777" w:rsidR="002C3874" w:rsidRPr="00C4057E" w:rsidRDefault="002C3874" w:rsidP="00C4057E">
            <w:pPr>
              <w:spacing w:line="360" w:lineRule="auto"/>
              <w:ind w:left="1"/>
              <w:rPr>
                <w:rFonts w:ascii="Arial" w:hAnsi="Arial" w:cs="Arial"/>
              </w:rPr>
            </w:pPr>
            <w:r w:rsidRPr="00C4057E">
              <w:rPr>
                <w:rFonts w:ascii="Arial" w:hAnsi="Arial" w:cs="Arial"/>
                <w:i/>
              </w:rPr>
              <w:t>Windows RDP CAL 2019</w:t>
            </w:r>
          </w:p>
        </w:tc>
        <w:tc>
          <w:tcPr>
            <w:tcW w:w="692" w:type="pct"/>
            <w:tcBorders>
              <w:top w:val="single" w:sz="3" w:space="0" w:color="000000"/>
              <w:left w:val="single" w:sz="3" w:space="0" w:color="000000"/>
              <w:bottom w:val="single" w:sz="3" w:space="0" w:color="000000"/>
              <w:right w:val="single" w:sz="3" w:space="0" w:color="000000"/>
            </w:tcBorders>
            <w:shd w:val="clear" w:color="auto" w:fill="auto"/>
          </w:tcPr>
          <w:p w14:paraId="05B8B2F2" w14:textId="77777777" w:rsidR="002C3874" w:rsidRPr="00C4057E" w:rsidRDefault="002C3874" w:rsidP="00C4057E">
            <w:pPr>
              <w:spacing w:line="360" w:lineRule="auto"/>
              <w:rPr>
                <w:rFonts w:ascii="Arial" w:hAnsi="Arial" w:cs="Arial"/>
              </w:rPr>
            </w:pPr>
            <w:r w:rsidRPr="00C4057E">
              <w:rPr>
                <w:rFonts w:ascii="Arial" w:hAnsi="Arial" w:cs="Arial"/>
                <w:i/>
              </w:rPr>
              <w:t>Microsoft</w:t>
            </w:r>
          </w:p>
        </w:tc>
        <w:tc>
          <w:tcPr>
            <w:tcW w:w="843" w:type="pct"/>
            <w:tcBorders>
              <w:top w:val="single" w:sz="3" w:space="0" w:color="000000"/>
              <w:left w:val="single" w:sz="3" w:space="0" w:color="000000"/>
              <w:bottom w:val="single" w:sz="3" w:space="0" w:color="000000"/>
              <w:right w:val="single" w:sz="3" w:space="0" w:color="000000"/>
            </w:tcBorders>
            <w:shd w:val="clear" w:color="auto" w:fill="auto"/>
          </w:tcPr>
          <w:p w14:paraId="19B59435" w14:textId="77777777" w:rsidR="002C3874" w:rsidRPr="00C4057E" w:rsidRDefault="002C3874" w:rsidP="00C4057E">
            <w:pPr>
              <w:spacing w:line="360" w:lineRule="auto"/>
              <w:ind w:left="1"/>
              <w:rPr>
                <w:rFonts w:ascii="Arial" w:hAnsi="Arial" w:cs="Arial"/>
              </w:rPr>
            </w:pPr>
            <w:r w:rsidRPr="00C4057E">
              <w:rPr>
                <w:rFonts w:ascii="Arial" w:hAnsi="Arial" w:cs="Arial"/>
                <w:i/>
              </w:rPr>
              <w:t>2019</w:t>
            </w:r>
          </w:p>
        </w:tc>
        <w:tc>
          <w:tcPr>
            <w:tcW w:w="390" w:type="pct"/>
            <w:tcBorders>
              <w:top w:val="single" w:sz="3" w:space="0" w:color="000000"/>
              <w:left w:val="single" w:sz="3" w:space="0" w:color="000000"/>
              <w:bottom w:val="single" w:sz="3" w:space="0" w:color="000000"/>
              <w:right w:val="single" w:sz="3" w:space="0" w:color="000000"/>
            </w:tcBorders>
            <w:shd w:val="clear" w:color="auto" w:fill="auto"/>
          </w:tcPr>
          <w:p w14:paraId="660361C2" w14:textId="77777777" w:rsidR="002C3874" w:rsidRPr="00C4057E" w:rsidRDefault="002C3874" w:rsidP="00C4057E">
            <w:pPr>
              <w:spacing w:line="360" w:lineRule="auto"/>
              <w:ind w:left="1"/>
              <w:rPr>
                <w:rFonts w:ascii="Arial" w:hAnsi="Arial" w:cs="Arial"/>
              </w:rPr>
            </w:pPr>
            <w:r w:rsidRPr="00C4057E">
              <w:rPr>
                <w:rFonts w:ascii="Arial" w:hAnsi="Arial" w:cs="Arial"/>
                <w:i/>
              </w:rPr>
              <w:t>170</w:t>
            </w:r>
          </w:p>
        </w:tc>
        <w:tc>
          <w:tcPr>
            <w:tcW w:w="750" w:type="pct"/>
            <w:tcBorders>
              <w:top w:val="single" w:sz="3" w:space="0" w:color="000000"/>
              <w:left w:val="single" w:sz="3" w:space="0" w:color="000000"/>
              <w:bottom w:val="single" w:sz="3" w:space="0" w:color="000000"/>
              <w:right w:val="single" w:sz="3" w:space="0" w:color="000000"/>
            </w:tcBorders>
            <w:shd w:val="clear" w:color="auto" w:fill="auto"/>
          </w:tcPr>
          <w:p w14:paraId="2ACA4BA2" w14:textId="77777777" w:rsidR="002C3874" w:rsidRPr="00C4057E" w:rsidRDefault="002C3874" w:rsidP="00C4057E">
            <w:pPr>
              <w:spacing w:line="360" w:lineRule="auto"/>
              <w:ind w:left="1"/>
              <w:rPr>
                <w:rFonts w:ascii="Arial" w:hAnsi="Arial" w:cs="Arial"/>
              </w:rPr>
            </w:pPr>
            <w:r w:rsidRPr="00C4057E">
              <w:rPr>
                <w:rFonts w:ascii="Arial" w:hAnsi="Arial" w:cs="Arial"/>
                <w:i/>
              </w:rPr>
              <w:t>uwagi</w:t>
            </w:r>
          </w:p>
        </w:tc>
      </w:tr>
      <w:tr w:rsidR="002C3874" w:rsidRPr="00C4057E" w14:paraId="0ED36AF8" w14:textId="77777777" w:rsidTr="0087187F">
        <w:tblPrEx>
          <w:tblCellMar>
            <w:top w:w="5" w:type="dxa"/>
            <w:left w:w="81" w:type="dxa"/>
            <w:right w:w="88" w:type="dxa"/>
          </w:tblCellMar>
        </w:tblPrEx>
        <w:trPr>
          <w:cantSplit/>
          <w:trHeight w:val="356"/>
        </w:trPr>
        <w:tc>
          <w:tcPr>
            <w:tcW w:w="284" w:type="pct"/>
            <w:tcBorders>
              <w:top w:val="single" w:sz="3" w:space="0" w:color="000000"/>
              <w:left w:val="single" w:sz="3" w:space="0" w:color="000000"/>
              <w:bottom w:val="single" w:sz="3" w:space="0" w:color="000000"/>
              <w:right w:val="single" w:sz="3" w:space="0" w:color="000000"/>
            </w:tcBorders>
            <w:shd w:val="clear" w:color="auto" w:fill="auto"/>
          </w:tcPr>
          <w:p w14:paraId="61783C65" w14:textId="77777777" w:rsidR="002C3874" w:rsidRPr="00C4057E" w:rsidRDefault="002C3874" w:rsidP="00C4057E">
            <w:pPr>
              <w:spacing w:line="360" w:lineRule="auto"/>
              <w:ind w:left="1"/>
              <w:rPr>
                <w:rFonts w:ascii="Arial" w:hAnsi="Arial" w:cs="Arial"/>
              </w:rPr>
            </w:pPr>
            <w:r w:rsidRPr="00C4057E">
              <w:rPr>
                <w:rFonts w:ascii="Arial" w:hAnsi="Arial" w:cs="Arial"/>
                <w:i/>
              </w:rPr>
              <w:lastRenderedPageBreak/>
              <w:t>5.</w:t>
            </w:r>
          </w:p>
        </w:tc>
        <w:tc>
          <w:tcPr>
            <w:tcW w:w="566" w:type="pct"/>
            <w:tcBorders>
              <w:top w:val="single" w:sz="3" w:space="0" w:color="000000"/>
              <w:left w:val="single" w:sz="3" w:space="0" w:color="000000"/>
              <w:bottom w:val="single" w:sz="3" w:space="0" w:color="000000"/>
              <w:right w:val="single" w:sz="3" w:space="0" w:color="000000"/>
            </w:tcBorders>
            <w:shd w:val="clear" w:color="auto" w:fill="auto"/>
          </w:tcPr>
          <w:p w14:paraId="5CB1CF0C" w14:textId="77777777" w:rsidR="002C3874" w:rsidRPr="00C4057E" w:rsidRDefault="002C3874" w:rsidP="00C4057E">
            <w:pPr>
              <w:spacing w:line="360" w:lineRule="auto"/>
              <w:ind w:left="1"/>
              <w:rPr>
                <w:rFonts w:ascii="Arial" w:hAnsi="Arial" w:cs="Arial"/>
              </w:rPr>
            </w:pPr>
            <w:r w:rsidRPr="00C4057E">
              <w:rPr>
                <w:rFonts w:ascii="Arial" w:hAnsi="Arial" w:cs="Arial"/>
                <w:i/>
              </w:rPr>
              <w:t>DB</w:t>
            </w:r>
          </w:p>
        </w:tc>
        <w:tc>
          <w:tcPr>
            <w:tcW w:w="1474" w:type="pct"/>
            <w:tcBorders>
              <w:top w:val="single" w:sz="3" w:space="0" w:color="000000"/>
              <w:left w:val="single" w:sz="3" w:space="0" w:color="000000"/>
              <w:bottom w:val="single" w:sz="3" w:space="0" w:color="000000"/>
              <w:right w:val="single" w:sz="3" w:space="0" w:color="000000"/>
            </w:tcBorders>
            <w:shd w:val="clear" w:color="auto" w:fill="auto"/>
          </w:tcPr>
          <w:p w14:paraId="2C60EFD4" w14:textId="77777777" w:rsidR="002C3874" w:rsidRPr="00C4057E" w:rsidRDefault="002C3874" w:rsidP="00C4057E">
            <w:pPr>
              <w:spacing w:line="360" w:lineRule="auto"/>
              <w:ind w:left="1"/>
              <w:rPr>
                <w:rFonts w:ascii="Arial" w:hAnsi="Arial" w:cs="Arial"/>
              </w:rPr>
            </w:pPr>
            <w:r w:rsidRPr="00C4057E">
              <w:rPr>
                <w:rFonts w:ascii="Arial" w:hAnsi="Arial" w:cs="Arial"/>
                <w:i/>
              </w:rPr>
              <w:t>SQL Anywhere 17</w:t>
            </w:r>
          </w:p>
        </w:tc>
        <w:tc>
          <w:tcPr>
            <w:tcW w:w="692" w:type="pct"/>
            <w:tcBorders>
              <w:top w:val="single" w:sz="3" w:space="0" w:color="000000"/>
              <w:left w:val="single" w:sz="3" w:space="0" w:color="000000"/>
              <w:bottom w:val="single" w:sz="3" w:space="0" w:color="000000"/>
              <w:right w:val="single" w:sz="3" w:space="0" w:color="000000"/>
            </w:tcBorders>
            <w:shd w:val="clear" w:color="auto" w:fill="auto"/>
          </w:tcPr>
          <w:p w14:paraId="1DDD6425" w14:textId="77777777" w:rsidR="002C3874" w:rsidRPr="00C4057E" w:rsidRDefault="002C3874" w:rsidP="00C4057E">
            <w:pPr>
              <w:spacing w:line="360" w:lineRule="auto"/>
              <w:rPr>
                <w:rFonts w:ascii="Arial" w:hAnsi="Arial" w:cs="Arial"/>
              </w:rPr>
            </w:pPr>
            <w:r w:rsidRPr="00C4057E">
              <w:rPr>
                <w:rFonts w:ascii="Arial" w:hAnsi="Arial" w:cs="Arial"/>
                <w:i/>
              </w:rPr>
              <w:t>SAP Sybase</w:t>
            </w:r>
          </w:p>
        </w:tc>
        <w:tc>
          <w:tcPr>
            <w:tcW w:w="843" w:type="pct"/>
            <w:tcBorders>
              <w:top w:val="single" w:sz="3" w:space="0" w:color="000000"/>
              <w:left w:val="single" w:sz="3" w:space="0" w:color="000000"/>
              <w:bottom w:val="single" w:sz="3" w:space="0" w:color="000000"/>
              <w:right w:val="single" w:sz="3" w:space="0" w:color="000000"/>
            </w:tcBorders>
            <w:shd w:val="clear" w:color="auto" w:fill="auto"/>
          </w:tcPr>
          <w:p w14:paraId="5157A7E5" w14:textId="77777777" w:rsidR="002C3874" w:rsidRPr="00C4057E" w:rsidRDefault="002C3874" w:rsidP="00C4057E">
            <w:pPr>
              <w:spacing w:line="360" w:lineRule="auto"/>
              <w:ind w:left="1"/>
              <w:rPr>
                <w:rFonts w:ascii="Arial" w:hAnsi="Arial" w:cs="Arial"/>
              </w:rPr>
            </w:pPr>
            <w:r w:rsidRPr="00C4057E">
              <w:rPr>
                <w:rFonts w:ascii="Arial" w:hAnsi="Arial" w:cs="Arial"/>
                <w:i/>
              </w:rPr>
              <w:t>17</w:t>
            </w:r>
          </w:p>
        </w:tc>
        <w:tc>
          <w:tcPr>
            <w:tcW w:w="390" w:type="pct"/>
            <w:tcBorders>
              <w:top w:val="single" w:sz="3" w:space="0" w:color="000000"/>
              <w:left w:val="single" w:sz="3" w:space="0" w:color="000000"/>
              <w:bottom w:val="single" w:sz="3" w:space="0" w:color="000000"/>
              <w:right w:val="single" w:sz="3" w:space="0" w:color="000000"/>
            </w:tcBorders>
            <w:shd w:val="clear" w:color="auto" w:fill="auto"/>
          </w:tcPr>
          <w:p w14:paraId="2AD0EED5" w14:textId="77777777" w:rsidR="002C3874" w:rsidRPr="00C4057E" w:rsidRDefault="002C3874" w:rsidP="00C4057E">
            <w:pPr>
              <w:spacing w:line="360" w:lineRule="auto"/>
              <w:ind w:left="1"/>
              <w:rPr>
                <w:rFonts w:ascii="Arial" w:hAnsi="Arial" w:cs="Arial"/>
              </w:rPr>
            </w:pPr>
            <w:r w:rsidRPr="00C4057E">
              <w:rPr>
                <w:rFonts w:ascii="Arial" w:hAnsi="Arial" w:cs="Arial"/>
              </w:rPr>
              <w:t>32</w:t>
            </w:r>
          </w:p>
        </w:tc>
        <w:tc>
          <w:tcPr>
            <w:tcW w:w="750" w:type="pct"/>
            <w:tcBorders>
              <w:top w:val="single" w:sz="3" w:space="0" w:color="000000"/>
              <w:left w:val="single" w:sz="3" w:space="0" w:color="000000"/>
              <w:bottom w:val="single" w:sz="3" w:space="0" w:color="000000"/>
              <w:right w:val="single" w:sz="3" w:space="0" w:color="000000"/>
            </w:tcBorders>
            <w:shd w:val="clear" w:color="auto" w:fill="auto"/>
          </w:tcPr>
          <w:p w14:paraId="2C6737C6" w14:textId="77777777" w:rsidR="002C3874" w:rsidRPr="00C4057E" w:rsidRDefault="002C3874" w:rsidP="00C4057E">
            <w:pPr>
              <w:spacing w:line="360" w:lineRule="auto"/>
              <w:rPr>
                <w:rFonts w:ascii="Arial" w:hAnsi="Arial" w:cs="Arial"/>
              </w:rPr>
            </w:pPr>
            <w:r w:rsidRPr="00C4057E">
              <w:rPr>
                <w:rFonts w:ascii="Arial" w:hAnsi="Arial" w:cs="Arial"/>
              </w:rPr>
              <w:t>Serwery baz danych mają 32 rdzenie</w:t>
            </w:r>
          </w:p>
        </w:tc>
      </w:tr>
      <w:tr w:rsidR="002C3874" w:rsidRPr="00C4057E" w14:paraId="2398C13A" w14:textId="77777777" w:rsidTr="0087187F">
        <w:tblPrEx>
          <w:tblCellMar>
            <w:top w:w="5" w:type="dxa"/>
            <w:left w:w="81" w:type="dxa"/>
            <w:right w:w="88" w:type="dxa"/>
          </w:tblCellMar>
        </w:tblPrEx>
        <w:trPr>
          <w:cantSplit/>
          <w:trHeight w:val="356"/>
        </w:trPr>
        <w:tc>
          <w:tcPr>
            <w:tcW w:w="284" w:type="pct"/>
            <w:tcBorders>
              <w:top w:val="single" w:sz="3" w:space="0" w:color="000000"/>
              <w:left w:val="single" w:sz="3" w:space="0" w:color="000000"/>
              <w:bottom w:val="single" w:sz="3" w:space="0" w:color="000000"/>
              <w:right w:val="single" w:sz="3" w:space="0" w:color="000000"/>
            </w:tcBorders>
            <w:shd w:val="clear" w:color="auto" w:fill="auto"/>
          </w:tcPr>
          <w:p w14:paraId="5FBB5CDF" w14:textId="77777777" w:rsidR="002C3874" w:rsidRPr="00C4057E" w:rsidRDefault="002C3874" w:rsidP="00C4057E">
            <w:pPr>
              <w:spacing w:line="360" w:lineRule="auto"/>
              <w:ind w:left="1"/>
              <w:rPr>
                <w:rFonts w:ascii="Arial" w:hAnsi="Arial" w:cs="Arial"/>
                <w:i/>
              </w:rPr>
            </w:pPr>
            <w:r w:rsidRPr="00C4057E">
              <w:rPr>
                <w:rFonts w:ascii="Arial" w:hAnsi="Arial" w:cs="Arial"/>
                <w:i/>
              </w:rPr>
              <w:t>6.</w:t>
            </w:r>
          </w:p>
        </w:tc>
        <w:tc>
          <w:tcPr>
            <w:tcW w:w="566" w:type="pct"/>
            <w:tcBorders>
              <w:top w:val="single" w:sz="3" w:space="0" w:color="000000"/>
              <w:left w:val="single" w:sz="3" w:space="0" w:color="000000"/>
              <w:bottom w:val="single" w:sz="3" w:space="0" w:color="000000"/>
              <w:right w:val="single" w:sz="3" w:space="0" w:color="000000"/>
            </w:tcBorders>
            <w:shd w:val="clear" w:color="auto" w:fill="auto"/>
          </w:tcPr>
          <w:p w14:paraId="31E6BA5E" w14:textId="77777777" w:rsidR="002C3874" w:rsidRPr="00C4057E" w:rsidRDefault="002C3874" w:rsidP="00C4057E">
            <w:pPr>
              <w:spacing w:line="360" w:lineRule="auto"/>
              <w:ind w:left="1"/>
              <w:rPr>
                <w:rFonts w:ascii="Arial" w:hAnsi="Arial" w:cs="Arial"/>
                <w:i/>
              </w:rPr>
            </w:pPr>
            <w:r w:rsidRPr="00C4057E">
              <w:rPr>
                <w:rFonts w:ascii="Arial" w:hAnsi="Arial" w:cs="Arial"/>
                <w:i/>
              </w:rPr>
              <w:t>LIC</w:t>
            </w:r>
          </w:p>
        </w:tc>
        <w:tc>
          <w:tcPr>
            <w:tcW w:w="1474" w:type="pct"/>
            <w:tcBorders>
              <w:top w:val="single" w:sz="3" w:space="0" w:color="000000"/>
              <w:left w:val="single" w:sz="3" w:space="0" w:color="000000"/>
              <w:bottom w:val="single" w:sz="3" w:space="0" w:color="000000"/>
              <w:right w:val="single" w:sz="3" w:space="0" w:color="000000"/>
            </w:tcBorders>
            <w:shd w:val="clear" w:color="auto" w:fill="auto"/>
          </w:tcPr>
          <w:p w14:paraId="7B887C71" w14:textId="77777777" w:rsidR="002C3874" w:rsidRPr="00C4057E" w:rsidRDefault="002C3874" w:rsidP="00C4057E">
            <w:pPr>
              <w:spacing w:line="360" w:lineRule="auto"/>
              <w:ind w:left="1"/>
              <w:rPr>
                <w:rFonts w:ascii="Arial" w:hAnsi="Arial" w:cs="Arial"/>
                <w:i/>
              </w:rPr>
            </w:pPr>
            <w:r w:rsidRPr="00C4057E">
              <w:rPr>
                <w:rFonts w:ascii="Arial" w:hAnsi="Arial" w:cs="Arial"/>
              </w:rPr>
              <w:t>Veeam Backup &amp; Replication</w:t>
            </w:r>
          </w:p>
        </w:tc>
        <w:tc>
          <w:tcPr>
            <w:tcW w:w="692" w:type="pct"/>
            <w:tcBorders>
              <w:top w:val="single" w:sz="3" w:space="0" w:color="000000"/>
              <w:left w:val="single" w:sz="3" w:space="0" w:color="000000"/>
              <w:bottom w:val="single" w:sz="3" w:space="0" w:color="000000"/>
              <w:right w:val="single" w:sz="3" w:space="0" w:color="000000"/>
            </w:tcBorders>
            <w:shd w:val="clear" w:color="auto" w:fill="auto"/>
          </w:tcPr>
          <w:p w14:paraId="3E1AE227" w14:textId="77777777" w:rsidR="002C3874" w:rsidRPr="00C4057E" w:rsidRDefault="002C3874" w:rsidP="00C4057E">
            <w:pPr>
              <w:spacing w:line="360" w:lineRule="auto"/>
              <w:rPr>
                <w:rFonts w:ascii="Arial" w:hAnsi="Arial" w:cs="Arial"/>
                <w:i/>
              </w:rPr>
            </w:pPr>
            <w:r w:rsidRPr="00C4057E">
              <w:rPr>
                <w:rFonts w:ascii="Arial" w:hAnsi="Arial" w:cs="Arial"/>
                <w:i/>
              </w:rPr>
              <w:t>Veeam</w:t>
            </w:r>
          </w:p>
        </w:tc>
        <w:tc>
          <w:tcPr>
            <w:tcW w:w="843" w:type="pct"/>
            <w:tcBorders>
              <w:top w:val="single" w:sz="3" w:space="0" w:color="000000"/>
              <w:left w:val="single" w:sz="3" w:space="0" w:color="000000"/>
              <w:bottom w:val="single" w:sz="3" w:space="0" w:color="000000"/>
              <w:right w:val="single" w:sz="3" w:space="0" w:color="000000"/>
            </w:tcBorders>
            <w:shd w:val="clear" w:color="auto" w:fill="auto"/>
          </w:tcPr>
          <w:p w14:paraId="2862C99C" w14:textId="77777777" w:rsidR="002C3874" w:rsidRPr="00C4057E" w:rsidRDefault="002C3874" w:rsidP="00C4057E">
            <w:pPr>
              <w:spacing w:line="360" w:lineRule="auto"/>
              <w:ind w:left="1"/>
              <w:rPr>
                <w:rFonts w:ascii="Arial" w:hAnsi="Arial" w:cs="Arial"/>
                <w:i/>
              </w:rPr>
            </w:pPr>
          </w:p>
        </w:tc>
        <w:tc>
          <w:tcPr>
            <w:tcW w:w="390" w:type="pct"/>
            <w:tcBorders>
              <w:top w:val="single" w:sz="3" w:space="0" w:color="000000"/>
              <w:left w:val="single" w:sz="3" w:space="0" w:color="000000"/>
              <w:bottom w:val="single" w:sz="3" w:space="0" w:color="000000"/>
              <w:right w:val="single" w:sz="3" w:space="0" w:color="000000"/>
            </w:tcBorders>
            <w:shd w:val="clear" w:color="auto" w:fill="auto"/>
          </w:tcPr>
          <w:p w14:paraId="70DD3E89" w14:textId="77777777" w:rsidR="002C3874" w:rsidRPr="00C4057E" w:rsidRDefault="002C3874" w:rsidP="00C4057E">
            <w:pPr>
              <w:spacing w:line="360" w:lineRule="auto"/>
              <w:ind w:left="1"/>
              <w:rPr>
                <w:rFonts w:ascii="Arial" w:hAnsi="Arial" w:cs="Arial"/>
              </w:rPr>
            </w:pPr>
            <w:r w:rsidRPr="00C4057E">
              <w:rPr>
                <w:rFonts w:ascii="Arial" w:hAnsi="Arial" w:cs="Arial"/>
              </w:rPr>
              <w:t>1</w:t>
            </w:r>
          </w:p>
        </w:tc>
        <w:tc>
          <w:tcPr>
            <w:tcW w:w="750" w:type="pct"/>
            <w:tcBorders>
              <w:top w:val="single" w:sz="3" w:space="0" w:color="000000"/>
              <w:left w:val="single" w:sz="3" w:space="0" w:color="000000"/>
              <w:bottom w:val="single" w:sz="3" w:space="0" w:color="000000"/>
              <w:right w:val="single" w:sz="3" w:space="0" w:color="000000"/>
            </w:tcBorders>
            <w:shd w:val="clear" w:color="auto" w:fill="auto"/>
          </w:tcPr>
          <w:p w14:paraId="72B4F7F1" w14:textId="77777777" w:rsidR="002C3874" w:rsidRPr="00C4057E" w:rsidRDefault="002C3874" w:rsidP="00C4057E">
            <w:pPr>
              <w:spacing w:line="360" w:lineRule="auto"/>
              <w:rPr>
                <w:rFonts w:ascii="Arial" w:hAnsi="Arial" w:cs="Arial"/>
              </w:rPr>
            </w:pPr>
            <w:r w:rsidRPr="00C4057E">
              <w:rPr>
                <w:rFonts w:ascii="Arial" w:hAnsi="Arial" w:cs="Arial"/>
              </w:rPr>
              <w:t>Oprogramowanie na potrzeby wykonywania kopii zapasowych</w:t>
            </w:r>
          </w:p>
        </w:tc>
      </w:tr>
    </w:tbl>
    <w:p w14:paraId="36399E78" w14:textId="77777777" w:rsidR="002C3874" w:rsidRPr="00C4057E" w:rsidRDefault="002C3874" w:rsidP="00C4057E">
      <w:pPr>
        <w:spacing w:line="360" w:lineRule="auto"/>
        <w:jc w:val="center"/>
        <w:rPr>
          <w:rFonts w:ascii="Arial" w:eastAsia="Calibri" w:hAnsi="Arial" w:cs="Arial"/>
        </w:rPr>
      </w:pPr>
    </w:p>
    <w:p w14:paraId="5B81379C" w14:textId="77777777" w:rsidR="002C3874" w:rsidRPr="00C4057E" w:rsidRDefault="002C3874" w:rsidP="00C4057E">
      <w:pPr>
        <w:spacing w:line="360" w:lineRule="auto"/>
        <w:rPr>
          <w:rFonts w:ascii="Arial" w:eastAsia="Calibri" w:hAnsi="Arial" w:cs="Arial"/>
        </w:rPr>
      </w:pPr>
    </w:p>
    <w:p w14:paraId="00AA1A84" w14:textId="77777777" w:rsidR="009919C6" w:rsidRPr="00C4057E" w:rsidRDefault="009919C6" w:rsidP="00C4057E">
      <w:pPr>
        <w:spacing w:line="360" w:lineRule="auto"/>
        <w:jc w:val="both"/>
        <w:rPr>
          <w:rFonts w:ascii="Arial" w:hAnsi="Arial" w:cs="Arial"/>
          <w:b/>
        </w:rPr>
      </w:pPr>
    </w:p>
    <w:p w14:paraId="01CDF14B" w14:textId="77777777" w:rsidR="002C3874" w:rsidRPr="00C4057E" w:rsidRDefault="002C3874" w:rsidP="00C4057E">
      <w:pPr>
        <w:spacing w:line="360" w:lineRule="auto"/>
        <w:rPr>
          <w:rFonts w:ascii="Arial" w:hAnsi="Arial" w:cs="Arial"/>
          <w:b/>
        </w:rPr>
      </w:pPr>
      <w:r w:rsidRPr="00C4057E">
        <w:rPr>
          <w:rFonts w:ascii="Arial" w:hAnsi="Arial" w:cs="Arial"/>
          <w:b/>
        </w:rPr>
        <w:br w:type="page"/>
      </w:r>
    </w:p>
    <w:p w14:paraId="18C7D90D" w14:textId="68F45E2E" w:rsidR="009919C6" w:rsidRPr="00C4057E" w:rsidRDefault="009919C6" w:rsidP="00C4057E">
      <w:pPr>
        <w:spacing w:line="360" w:lineRule="auto"/>
        <w:jc w:val="both"/>
        <w:rPr>
          <w:rFonts w:ascii="Arial" w:hAnsi="Arial" w:cs="Arial"/>
          <w:b/>
        </w:rPr>
      </w:pPr>
      <w:r w:rsidRPr="00C4057E">
        <w:rPr>
          <w:rFonts w:ascii="Arial" w:hAnsi="Arial" w:cs="Arial"/>
          <w:b/>
        </w:rPr>
        <w:lastRenderedPageBreak/>
        <w:t>Załącznik 1 b</w:t>
      </w:r>
    </w:p>
    <w:p w14:paraId="45DE89D0" w14:textId="77D3C457" w:rsidR="009919C6" w:rsidRPr="00C4057E" w:rsidRDefault="009919C6" w:rsidP="00C4057E">
      <w:pPr>
        <w:spacing w:line="360" w:lineRule="auto"/>
        <w:jc w:val="both"/>
        <w:rPr>
          <w:rFonts w:ascii="Arial" w:hAnsi="Arial" w:cs="Arial"/>
          <w:b/>
        </w:rPr>
      </w:pPr>
      <w:r w:rsidRPr="00C4057E">
        <w:rPr>
          <w:rFonts w:ascii="Arial" w:hAnsi="Arial" w:cs="Arial"/>
          <w:b/>
        </w:rPr>
        <w:t>Opis wymagań dotyczących usługi utrzymania</w:t>
      </w:r>
      <w:r w:rsidR="00D77CD8" w:rsidRPr="00C4057E">
        <w:rPr>
          <w:rFonts w:ascii="Arial" w:hAnsi="Arial" w:cs="Arial"/>
          <w:b/>
        </w:rPr>
        <w:t>, asysty</w:t>
      </w:r>
      <w:r w:rsidRPr="00C4057E">
        <w:rPr>
          <w:rFonts w:ascii="Arial" w:hAnsi="Arial" w:cs="Arial"/>
          <w:b/>
        </w:rPr>
        <w:t xml:space="preserve"> i rozwoju Systemu sFK PIP </w:t>
      </w:r>
    </w:p>
    <w:p w14:paraId="0559B77C" w14:textId="6D13D778" w:rsidR="009919C6" w:rsidRPr="00C4057E" w:rsidRDefault="009919C6" w:rsidP="00C4057E">
      <w:pPr>
        <w:pStyle w:val="Akapitzlist"/>
        <w:numPr>
          <w:ilvl w:val="0"/>
          <w:numId w:val="6"/>
        </w:numPr>
        <w:spacing w:after="0" w:line="360" w:lineRule="auto"/>
        <w:jc w:val="both"/>
        <w:rPr>
          <w:rFonts w:ascii="Arial" w:hAnsi="Arial" w:cs="Arial"/>
          <w:b/>
          <w:bCs/>
          <w:u w:val="single"/>
        </w:rPr>
      </w:pPr>
      <w:r w:rsidRPr="00C4057E">
        <w:rPr>
          <w:rFonts w:ascii="Arial" w:hAnsi="Arial" w:cs="Arial"/>
          <w:b/>
          <w:bCs/>
          <w:u w:val="single"/>
        </w:rPr>
        <w:t>Usługa utrzymania Systemu</w:t>
      </w:r>
      <w:r w:rsidR="002847F0" w:rsidRPr="00C4057E">
        <w:rPr>
          <w:rFonts w:ascii="Arial" w:hAnsi="Arial" w:cs="Arial"/>
          <w:b/>
          <w:bCs/>
          <w:u w:val="single"/>
        </w:rPr>
        <w:t xml:space="preserve"> i usługa asysty</w:t>
      </w:r>
    </w:p>
    <w:p w14:paraId="5DE0D3C8" w14:textId="77777777" w:rsidR="009919C6" w:rsidRPr="00C4057E" w:rsidRDefault="009919C6" w:rsidP="00C4057E">
      <w:pPr>
        <w:pStyle w:val="Akapitzlist"/>
        <w:numPr>
          <w:ilvl w:val="1"/>
          <w:numId w:val="7"/>
        </w:numPr>
        <w:spacing w:after="0" w:line="360" w:lineRule="auto"/>
        <w:jc w:val="both"/>
        <w:rPr>
          <w:rFonts w:ascii="Arial" w:hAnsi="Arial" w:cs="Arial"/>
        </w:rPr>
      </w:pPr>
      <w:r w:rsidRPr="00C4057E">
        <w:rPr>
          <w:rFonts w:ascii="Arial" w:hAnsi="Arial" w:cs="Arial"/>
        </w:rPr>
        <w:t xml:space="preserve">W ramach świadczenia </w:t>
      </w:r>
      <w:r w:rsidRPr="00C4057E">
        <w:rPr>
          <w:rFonts w:ascii="Arial" w:hAnsi="Arial" w:cs="Arial"/>
          <w:b/>
          <w:bCs/>
        </w:rPr>
        <w:t>usługi utrzymania Systemu</w:t>
      </w:r>
      <w:r w:rsidRPr="00C4057E">
        <w:rPr>
          <w:rFonts w:ascii="Arial" w:hAnsi="Arial" w:cs="Arial"/>
        </w:rPr>
        <w:t xml:space="preserve"> Wykonawca zobowiązuje się w szczególności do:</w:t>
      </w:r>
    </w:p>
    <w:p w14:paraId="1529814A" w14:textId="77777777" w:rsidR="009919C6" w:rsidRPr="00C4057E" w:rsidRDefault="009919C6" w:rsidP="00C4057E">
      <w:pPr>
        <w:pStyle w:val="Akapitzlist"/>
        <w:numPr>
          <w:ilvl w:val="2"/>
          <w:numId w:val="7"/>
        </w:numPr>
        <w:spacing w:after="0" w:line="360" w:lineRule="auto"/>
        <w:ind w:left="1418" w:hanging="698"/>
        <w:jc w:val="both"/>
        <w:rPr>
          <w:rFonts w:ascii="Arial" w:hAnsi="Arial" w:cs="Arial"/>
        </w:rPr>
      </w:pPr>
      <w:r w:rsidRPr="00C4057E">
        <w:rPr>
          <w:rFonts w:ascii="Arial" w:hAnsi="Arial" w:cs="Arial"/>
        </w:rPr>
        <w:t>zapewnienia poprawnego działania oprogramowania i usuwania wad Systemu, w tym napraw błędów krytycznych, awarii pilnych oraz usterek,</w:t>
      </w:r>
    </w:p>
    <w:p w14:paraId="7451C15B" w14:textId="1C6EDA39" w:rsidR="009919C6" w:rsidRPr="00C4057E" w:rsidRDefault="009919C6" w:rsidP="00C4057E">
      <w:pPr>
        <w:pStyle w:val="Akapitzlist"/>
        <w:numPr>
          <w:ilvl w:val="2"/>
          <w:numId w:val="7"/>
        </w:numPr>
        <w:spacing w:after="0" w:line="360" w:lineRule="auto"/>
        <w:ind w:left="1418" w:hanging="698"/>
        <w:jc w:val="both"/>
        <w:rPr>
          <w:rFonts w:ascii="Arial" w:hAnsi="Arial" w:cs="Arial"/>
        </w:rPr>
      </w:pPr>
      <w:r w:rsidRPr="00C4057E">
        <w:rPr>
          <w:rFonts w:ascii="Arial" w:hAnsi="Arial" w:cs="Arial"/>
        </w:rPr>
        <w:t>zapewnienia spełnienia przez System parametrów poziomu świadczenia usług określonych w załączniku nr 1</w:t>
      </w:r>
      <w:r w:rsidR="00167791" w:rsidRPr="00C4057E">
        <w:rPr>
          <w:rFonts w:ascii="Arial" w:hAnsi="Arial" w:cs="Arial"/>
        </w:rPr>
        <w:t>c</w:t>
      </w:r>
      <w:r w:rsidRPr="00C4057E">
        <w:rPr>
          <w:rFonts w:ascii="Arial" w:hAnsi="Arial" w:cs="Arial"/>
        </w:rPr>
        <w:t xml:space="preserve"> „Poziom świadczenia usług”,</w:t>
      </w:r>
    </w:p>
    <w:p w14:paraId="7F73B937" w14:textId="77777777" w:rsidR="009919C6" w:rsidRPr="00C4057E" w:rsidRDefault="009919C6" w:rsidP="00C4057E">
      <w:pPr>
        <w:pStyle w:val="Akapitzlist"/>
        <w:numPr>
          <w:ilvl w:val="2"/>
          <w:numId w:val="7"/>
        </w:numPr>
        <w:spacing w:after="0" w:line="360" w:lineRule="auto"/>
        <w:ind w:left="1418" w:hanging="698"/>
        <w:jc w:val="both"/>
        <w:rPr>
          <w:rFonts w:ascii="Arial" w:hAnsi="Arial" w:cs="Arial"/>
        </w:rPr>
      </w:pPr>
      <w:r w:rsidRPr="00C4057E">
        <w:rPr>
          <w:rFonts w:ascii="Arial" w:hAnsi="Arial" w:cs="Arial"/>
        </w:rPr>
        <w:t>informowania Zamawiającego o nowych wersjach Systemu,</w:t>
      </w:r>
    </w:p>
    <w:p w14:paraId="1595683F" w14:textId="77777777" w:rsidR="009919C6" w:rsidRPr="00C4057E" w:rsidRDefault="009919C6" w:rsidP="00C4057E">
      <w:pPr>
        <w:pStyle w:val="Akapitzlist"/>
        <w:numPr>
          <w:ilvl w:val="2"/>
          <w:numId w:val="7"/>
        </w:numPr>
        <w:spacing w:after="0" w:line="360" w:lineRule="auto"/>
        <w:ind w:left="1418" w:hanging="698"/>
        <w:jc w:val="both"/>
        <w:rPr>
          <w:rFonts w:ascii="Arial" w:hAnsi="Arial" w:cs="Arial"/>
        </w:rPr>
      </w:pPr>
      <w:r w:rsidRPr="00C4057E">
        <w:rPr>
          <w:rFonts w:ascii="Arial" w:hAnsi="Arial" w:cs="Arial"/>
        </w:rPr>
        <w:t>uaktualniania (upgrade) Systemu do każdej jego nowej wersji bez dodatkowych opłat z tego tytułu w przypadku przekazania przez Zamawiającego decyzji o zainteresowaniu nową wersją,</w:t>
      </w:r>
    </w:p>
    <w:p w14:paraId="1FCCF6B4" w14:textId="77777777" w:rsidR="009919C6" w:rsidRPr="00C4057E" w:rsidRDefault="009919C6" w:rsidP="00C4057E">
      <w:pPr>
        <w:pStyle w:val="Akapitzlist"/>
        <w:numPr>
          <w:ilvl w:val="2"/>
          <w:numId w:val="7"/>
        </w:numPr>
        <w:spacing w:after="0" w:line="360" w:lineRule="auto"/>
        <w:ind w:left="1418" w:hanging="698"/>
        <w:jc w:val="both"/>
        <w:rPr>
          <w:rFonts w:ascii="Arial" w:hAnsi="Arial" w:cs="Arial"/>
        </w:rPr>
      </w:pPr>
      <w:r w:rsidRPr="00C4057E">
        <w:rPr>
          <w:rFonts w:ascii="Arial" w:hAnsi="Arial" w:cs="Arial"/>
        </w:rPr>
        <w:t>stałego nadzoru nad Systemem w zakresie jego zgodności z obowiązującymi przepisami, informowania Zamawiającego w przypadku zmiany w przepisach lub wprowadzenia nowych przepisów wpływających na konieczność zmian w Systemie, bądź nowych wersji Systemu i aktualizacji Systemu w przypadku przekazania przez Zamawiającego decyzji o zainteresowaniu nową funkcjonalnością bądź wersją Systemu,</w:t>
      </w:r>
    </w:p>
    <w:p w14:paraId="15212B9D" w14:textId="77777777" w:rsidR="009919C6" w:rsidRPr="00C4057E" w:rsidRDefault="009919C6" w:rsidP="00C4057E">
      <w:pPr>
        <w:pStyle w:val="Akapitzlist"/>
        <w:numPr>
          <w:ilvl w:val="2"/>
          <w:numId w:val="7"/>
        </w:numPr>
        <w:spacing w:after="0" w:line="360" w:lineRule="auto"/>
        <w:ind w:left="1418" w:hanging="698"/>
        <w:jc w:val="both"/>
        <w:rPr>
          <w:rFonts w:ascii="Arial" w:hAnsi="Arial" w:cs="Arial"/>
        </w:rPr>
      </w:pPr>
      <w:r w:rsidRPr="00C4057E">
        <w:rPr>
          <w:rFonts w:ascii="Arial" w:hAnsi="Arial" w:cs="Arial"/>
        </w:rPr>
        <w:t>aktualizacji dokumentacji konfiguracji i użytkowej oraz przygotowania informacji dla użytkowników o zakresie zmian do nowych wersji Systemu bądź nowych funkcjonalności Systemu, o których mowa w dwóch poprzednich podpunktach,</w:t>
      </w:r>
    </w:p>
    <w:p w14:paraId="3492DFCE" w14:textId="77777777" w:rsidR="009919C6" w:rsidRPr="00C4057E" w:rsidRDefault="009919C6" w:rsidP="00C4057E">
      <w:pPr>
        <w:pStyle w:val="Akapitzlist"/>
        <w:numPr>
          <w:ilvl w:val="2"/>
          <w:numId w:val="7"/>
        </w:numPr>
        <w:spacing w:after="0" w:line="360" w:lineRule="auto"/>
        <w:ind w:left="1418" w:hanging="698"/>
        <w:jc w:val="both"/>
        <w:rPr>
          <w:rFonts w:ascii="Arial" w:hAnsi="Arial" w:cs="Arial"/>
        </w:rPr>
      </w:pPr>
      <w:r w:rsidRPr="00C4057E">
        <w:rPr>
          <w:rFonts w:ascii="Arial" w:hAnsi="Arial" w:cs="Arial"/>
        </w:rPr>
        <w:t>aktualizacji wkładu do polityki bezpieczeństwa w zakresie wdrożonego Systemu,</w:t>
      </w:r>
    </w:p>
    <w:p w14:paraId="01A0BD67" w14:textId="77777777" w:rsidR="009919C6" w:rsidRPr="00C4057E" w:rsidRDefault="009919C6" w:rsidP="00C4057E">
      <w:pPr>
        <w:pStyle w:val="Akapitzlist"/>
        <w:numPr>
          <w:ilvl w:val="2"/>
          <w:numId w:val="7"/>
        </w:numPr>
        <w:spacing w:after="0" w:line="360" w:lineRule="auto"/>
        <w:ind w:left="1418" w:hanging="698"/>
        <w:jc w:val="both"/>
        <w:rPr>
          <w:rFonts w:ascii="Arial" w:hAnsi="Arial" w:cs="Arial"/>
        </w:rPr>
      </w:pPr>
      <w:r w:rsidRPr="00C4057E">
        <w:rPr>
          <w:rFonts w:ascii="Arial" w:hAnsi="Arial" w:cs="Arial"/>
        </w:rPr>
        <w:t>aktualizacji wkładu do polityki rachunkowości w postaci dokumentacji, o której mowa w art. 10 ust. 1 pkt 3 lit. b i c oraz pkt 4 ustawy z dnia 29 września 1994 r. o rachunkowości (Dz. U. z 2023 r., poz. 120, z późn. zm.) w zakresie dokumentacji przewidzianej dla ksiąg rachunkowych prowadzonych przy użyciu komputera,</w:t>
      </w:r>
    </w:p>
    <w:p w14:paraId="0E8ECA8C" w14:textId="6F4AA386" w:rsidR="009919C6" w:rsidRPr="00C4057E" w:rsidRDefault="009919C6" w:rsidP="00C4057E">
      <w:pPr>
        <w:pStyle w:val="Akapitzlist"/>
        <w:numPr>
          <w:ilvl w:val="2"/>
          <w:numId w:val="7"/>
        </w:numPr>
        <w:spacing w:after="0" w:line="360" w:lineRule="auto"/>
        <w:ind w:left="1418" w:hanging="698"/>
        <w:jc w:val="both"/>
        <w:rPr>
          <w:rFonts w:ascii="Arial" w:hAnsi="Arial" w:cs="Arial"/>
        </w:rPr>
      </w:pPr>
      <w:r w:rsidRPr="00C4057E">
        <w:rPr>
          <w:rFonts w:ascii="Arial" w:hAnsi="Arial" w:cs="Arial"/>
        </w:rPr>
        <w:t>bezpłatnych konsultacji telefonicznych, e-mailowych oraz za pomocą strony www dedykowanej dla Systemu sFK</w:t>
      </w:r>
      <w:r w:rsidR="008832AA" w:rsidRPr="00C4057E">
        <w:rPr>
          <w:rFonts w:ascii="Arial" w:hAnsi="Arial" w:cs="Arial"/>
        </w:rPr>
        <w:t xml:space="preserve"> PIP</w:t>
      </w:r>
      <w:r w:rsidRPr="00C4057E">
        <w:rPr>
          <w:rFonts w:ascii="Arial" w:hAnsi="Arial" w:cs="Arial"/>
        </w:rPr>
        <w:t xml:space="preserve">, </w:t>
      </w:r>
      <w:r w:rsidR="00357F6C" w:rsidRPr="00C4057E">
        <w:rPr>
          <w:rFonts w:ascii="Arial" w:hAnsi="Arial" w:cs="Arial"/>
        </w:rPr>
        <w:t>polegających na wsparciu użytkowników Systemu w zakresie zgłoszeń dotyczących bieżących problemów i pytań, których pracochłonność nie przekracza 60 minut</w:t>
      </w:r>
      <w:r w:rsidRPr="00C4057E">
        <w:rPr>
          <w:rFonts w:ascii="Arial" w:hAnsi="Arial" w:cs="Arial"/>
        </w:rPr>
        <w:t>,</w:t>
      </w:r>
    </w:p>
    <w:p w14:paraId="08624E26" w14:textId="77777777" w:rsidR="009919C6" w:rsidRPr="00C4057E" w:rsidRDefault="009919C6" w:rsidP="00C4057E">
      <w:pPr>
        <w:pStyle w:val="Akapitzlist"/>
        <w:numPr>
          <w:ilvl w:val="2"/>
          <w:numId w:val="7"/>
        </w:numPr>
        <w:spacing w:after="0" w:line="360" w:lineRule="auto"/>
        <w:ind w:left="1418" w:hanging="698"/>
        <w:jc w:val="both"/>
        <w:rPr>
          <w:rFonts w:ascii="Arial" w:hAnsi="Arial" w:cs="Arial"/>
        </w:rPr>
      </w:pPr>
      <w:r w:rsidRPr="00C4057E">
        <w:rPr>
          <w:rFonts w:ascii="Arial" w:hAnsi="Arial" w:cs="Arial"/>
        </w:rPr>
        <w:t>umożliwienia zabezpieczenia Systemu w przypadku awarii sprzętu lub oprogramowania,</w:t>
      </w:r>
    </w:p>
    <w:p w14:paraId="3E5CB792" w14:textId="77777777" w:rsidR="009919C6" w:rsidRPr="00C4057E" w:rsidRDefault="009919C6" w:rsidP="00C4057E">
      <w:pPr>
        <w:pStyle w:val="Akapitzlist"/>
        <w:numPr>
          <w:ilvl w:val="2"/>
          <w:numId w:val="7"/>
        </w:numPr>
        <w:spacing w:after="0" w:line="360" w:lineRule="auto"/>
        <w:ind w:left="1418" w:hanging="698"/>
        <w:jc w:val="both"/>
        <w:rPr>
          <w:rFonts w:ascii="Arial" w:hAnsi="Arial" w:cs="Arial"/>
        </w:rPr>
      </w:pPr>
      <w:r w:rsidRPr="00C4057E">
        <w:rPr>
          <w:rFonts w:ascii="Arial" w:hAnsi="Arial" w:cs="Arial"/>
        </w:rPr>
        <w:lastRenderedPageBreak/>
        <w:t xml:space="preserve">diagnostyki problemów związanych z działaniem Systemu, </w:t>
      </w:r>
    </w:p>
    <w:p w14:paraId="05FB413C" w14:textId="77777777" w:rsidR="009919C6" w:rsidRPr="00C4057E" w:rsidRDefault="009919C6" w:rsidP="00C4057E">
      <w:pPr>
        <w:pStyle w:val="Akapitzlist"/>
        <w:numPr>
          <w:ilvl w:val="2"/>
          <w:numId w:val="7"/>
        </w:numPr>
        <w:spacing w:after="0" w:line="360" w:lineRule="auto"/>
        <w:ind w:left="1418" w:hanging="698"/>
        <w:jc w:val="both"/>
        <w:rPr>
          <w:rFonts w:ascii="Arial" w:hAnsi="Arial" w:cs="Arial"/>
        </w:rPr>
      </w:pPr>
      <w:r w:rsidRPr="00C4057E">
        <w:rPr>
          <w:rFonts w:ascii="Arial" w:hAnsi="Arial" w:cs="Arial"/>
        </w:rPr>
        <w:t>zdalnego serwisu – możliwości wykonywania za pośrednictwem Internetu przy wykorzystaniu kanałów VPN naprawy wady Systemu bezpośrednio po ustaleniu jej przyczyny i wykonania korekty oprogramowania.</w:t>
      </w:r>
    </w:p>
    <w:p w14:paraId="31C96D8C" w14:textId="3B8D48B1" w:rsidR="00357F6C" w:rsidRPr="00C4057E" w:rsidRDefault="00E4034F" w:rsidP="00C4057E">
      <w:pPr>
        <w:pStyle w:val="Akapitzlist"/>
        <w:numPr>
          <w:ilvl w:val="1"/>
          <w:numId w:val="7"/>
        </w:numPr>
        <w:spacing w:after="0" w:line="360" w:lineRule="auto"/>
        <w:ind w:left="851" w:hanging="491"/>
        <w:jc w:val="both"/>
        <w:rPr>
          <w:rFonts w:ascii="Arial" w:hAnsi="Arial" w:cs="Arial"/>
        </w:rPr>
      </w:pPr>
      <w:r w:rsidRPr="00C4057E">
        <w:rPr>
          <w:rFonts w:ascii="Arial" w:hAnsi="Arial" w:cs="Arial"/>
        </w:rPr>
        <w:t xml:space="preserve">Wykonawca będzie udzielał </w:t>
      </w:r>
      <w:r w:rsidRPr="00C4057E">
        <w:rPr>
          <w:rFonts w:ascii="Arial" w:hAnsi="Arial" w:cs="Arial"/>
          <w:u w:val="single"/>
        </w:rPr>
        <w:t>bezpłatnych zdalnych konsultacji</w:t>
      </w:r>
      <w:r w:rsidRPr="00C4057E">
        <w:rPr>
          <w:rFonts w:ascii="Arial" w:hAnsi="Arial" w:cs="Arial"/>
        </w:rPr>
        <w:t xml:space="preserve"> w zakresie związanym z przedmiotem Umowy w terminie nie dłuższym niż 2 dni robocze od dnia przekazania zapytania telefonicznego lub pocztą elektroniczną, lub przez dedykowaną stronę www. Konsultacje będą udzielane za pośrednictwem telefonu, poczty elektronicznej lub dedykowanej strony www.</w:t>
      </w:r>
    </w:p>
    <w:p w14:paraId="130246DC" w14:textId="77777777" w:rsidR="009919C6" w:rsidRPr="00C4057E" w:rsidRDefault="009919C6" w:rsidP="00C4057E">
      <w:pPr>
        <w:pStyle w:val="Akapitzlist"/>
        <w:numPr>
          <w:ilvl w:val="1"/>
          <w:numId w:val="7"/>
        </w:numPr>
        <w:spacing w:after="0" w:line="360" w:lineRule="auto"/>
        <w:jc w:val="both"/>
        <w:rPr>
          <w:rFonts w:ascii="Arial" w:hAnsi="Arial" w:cs="Arial"/>
        </w:rPr>
      </w:pPr>
      <w:r w:rsidRPr="00C4057E">
        <w:rPr>
          <w:rFonts w:ascii="Arial" w:hAnsi="Arial" w:cs="Arial"/>
        </w:rPr>
        <w:t>Zamawiający kategoryzuje następujące wady Systemu:</w:t>
      </w:r>
    </w:p>
    <w:p w14:paraId="596511E7" w14:textId="77777777" w:rsidR="009919C6" w:rsidRPr="00C4057E" w:rsidRDefault="009919C6" w:rsidP="00C4057E">
      <w:pPr>
        <w:pStyle w:val="Akapitzlist"/>
        <w:numPr>
          <w:ilvl w:val="2"/>
          <w:numId w:val="7"/>
        </w:numPr>
        <w:spacing w:after="0" w:line="360" w:lineRule="auto"/>
        <w:ind w:left="1418" w:hanging="698"/>
        <w:jc w:val="both"/>
        <w:rPr>
          <w:rFonts w:ascii="Arial" w:hAnsi="Arial" w:cs="Arial"/>
        </w:rPr>
      </w:pPr>
      <w:r w:rsidRPr="00C4057E">
        <w:rPr>
          <w:rFonts w:ascii="Arial" w:hAnsi="Arial" w:cs="Arial"/>
          <w:b/>
          <w:bCs/>
        </w:rPr>
        <w:t>błąd krytyczny</w:t>
      </w:r>
      <w:r w:rsidRPr="00C4057E">
        <w:rPr>
          <w:rFonts w:ascii="Arial" w:hAnsi="Arial" w:cs="Arial"/>
        </w:rPr>
        <w:t xml:space="preserve"> - przez błąd krytyczny należy rozumieć wadę Systemu spowodowaną jego błędem uniemożliwiającą jednostkom Zamawiającego czasowe lub trwałe korzystanie z Systemu lub sytuację, w której System w ogóle nie funkcjonuje,</w:t>
      </w:r>
    </w:p>
    <w:p w14:paraId="156CBCA9" w14:textId="77777777" w:rsidR="009919C6" w:rsidRPr="00C4057E" w:rsidRDefault="009919C6" w:rsidP="00C4057E">
      <w:pPr>
        <w:pStyle w:val="Akapitzlist"/>
        <w:numPr>
          <w:ilvl w:val="2"/>
          <w:numId w:val="7"/>
        </w:numPr>
        <w:spacing w:after="0" w:line="360" w:lineRule="auto"/>
        <w:ind w:left="1418" w:hanging="698"/>
        <w:jc w:val="both"/>
        <w:rPr>
          <w:rFonts w:ascii="Arial" w:hAnsi="Arial" w:cs="Arial"/>
        </w:rPr>
      </w:pPr>
      <w:r w:rsidRPr="00C4057E">
        <w:rPr>
          <w:rFonts w:ascii="Arial" w:hAnsi="Arial" w:cs="Arial"/>
          <w:b/>
          <w:bCs/>
        </w:rPr>
        <w:t>awaria pilna</w:t>
      </w:r>
      <w:r w:rsidRPr="00C4057E">
        <w:rPr>
          <w:rFonts w:ascii="Arial" w:hAnsi="Arial" w:cs="Arial"/>
        </w:rPr>
        <w:t xml:space="preserve"> – wada polegająca na nieprawidłowym funkcjonowaniu Systemu, gdy niemożliwe jest poprawne wykonywanie funkcji Systemu, skutkująca błędnymi zapisami w bazie danych Systemu lub błędnym, lub nieskutecznym importowaniem, przetwarzaniem lub eksportowaniem informacji przez jednostki organizacyjne Zamawiającego w zakresie procesów wymaganych prawem (np. naliczenie listy płac, wygenerowanie danych do sprawozdań wymaganych prawem, w tym deklaracji podatkowych), które uniemożliwiają poprawne wykonywanie funkcji Systemu niezbędnych do prowadzenia bieżącej działalności. Przez funkcje niezbędne do prowadzenia bieżącej działalności rozumie się funkcje biznesowe dotyczące księgowania, realizacji płatności, realizacji sprawozdawczości wymaganej przepisami prawa,</w:t>
      </w:r>
    </w:p>
    <w:p w14:paraId="078E6EE6" w14:textId="77777777" w:rsidR="009919C6" w:rsidRPr="00C4057E" w:rsidRDefault="009919C6" w:rsidP="00C4057E">
      <w:pPr>
        <w:pStyle w:val="Akapitzlist"/>
        <w:numPr>
          <w:ilvl w:val="2"/>
          <w:numId w:val="7"/>
        </w:numPr>
        <w:spacing w:after="0" w:line="360" w:lineRule="auto"/>
        <w:ind w:left="1418" w:hanging="698"/>
        <w:jc w:val="both"/>
        <w:rPr>
          <w:rFonts w:ascii="Arial" w:hAnsi="Arial" w:cs="Arial"/>
        </w:rPr>
      </w:pPr>
      <w:r w:rsidRPr="00C4057E">
        <w:rPr>
          <w:rFonts w:ascii="Arial" w:hAnsi="Arial" w:cs="Arial"/>
          <w:b/>
          <w:bCs/>
        </w:rPr>
        <w:t>usterka</w:t>
      </w:r>
      <w:r w:rsidRPr="00C4057E">
        <w:rPr>
          <w:rFonts w:ascii="Arial" w:hAnsi="Arial" w:cs="Arial"/>
        </w:rPr>
        <w:t xml:space="preserve"> – wada inna niż błąd krytyczny i awaria pilna nieograniczająca zakresu funkcjonalnego Systemu, lecz utrudniająca pracę użytkownikom lub administratorowi Systemu. Usterką są również błędy w kodzie źródłowym.</w:t>
      </w:r>
    </w:p>
    <w:p w14:paraId="7E411650" w14:textId="77777777" w:rsidR="009919C6" w:rsidRPr="00C4057E" w:rsidRDefault="009919C6" w:rsidP="00C4057E">
      <w:pPr>
        <w:pStyle w:val="Akapitzlist"/>
        <w:numPr>
          <w:ilvl w:val="1"/>
          <w:numId w:val="7"/>
        </w:numPr>
        <w:spacing w:after="0" w:line="360" w:lineRule="auto"/>
        <w:jc w:val="both"/>
        <w:rPr>
          <w:rFonts w:ascii="Arial" w:hAnsi="Arial" w:cs="Arial"/>
        </w:rPr>
      </w:pPr>
      <w:r w:rsidRPr="00C4057E">
        <w:rPr>
          <w:rFonts w:ascii="Arial" w:hAnsi="Arial" w:cs="Arial"/>
        </w:rPr>
        <w:t>Sposób działania Wykonawcy w przypadku poszczególnych wad Systemu:</w:t>
      </w:r>
    </w:p>
    <w:p w14:paraId="2201F413" w14:textId="77777777" w:rsidR="009919C6" w:rsidRPr="00C4057E" w:rsidRDefault="009919C6" w:rsidP="00C4057E">
      <w:pPr>
        <w:pStyle w:val="Akapitzlist"/>
        <w:numPr>
          <w:ilvl w:val="2"/>
          <w:numId w:val="7"/>
        </w:numPr>
        <w:spacing w:after="0" w:line="360" w:lineRule="auto"/>
        <w:jc w:val="both"/>
        <w:rPr>
          <w:rFonts w:ascii="Arial" w:hAnsi="Arial" w:cs="Arial"/>
        </w:rPr>
      </w:pPr>
      <w:r w:rsidRPr="00C4057E">
        <w:rPr>
          <w:rFonts w:ascii="Arial" w:hAnsi="Arial" w:cs="Arial"/>
        </w:rPr>
        <w:t>błąd krytyczny:</w:t>
      </w:r>
    </w:p>
    <w:p w14:paraId="3FFD3DDE" w14:textId="77777777" w:rsidR="009919C6" w:rsidRPr="00C4057E" w:rsidRDefault="009919C6" w:rsidP="00C4057E">
      <w:pPr>
        <w:spacing w:line="360" w:lineRule="auto"/>
        <w:ind w:left="708"/>
        <w:jc w:val="both"/>
        <w:rPr>
          <w:rFonts w:ascii="Arial" w:hAnsi="Arial" w:cs="Arial"/>
        </w:rPr>
      </w:pPr>
      <w:r w:rsidRPr="00C4057E">
        <w:rPr>
          <w:rFonts w:ascii="Arial" w:hAnsi="Arial" w:cs="Arial"/>
        </w:rPr>
        <w:t>czas reakcji – maksymalnie 1 godzina robocza</w:t>
      </w:r>
    </w:p>
    <w:p w14:paraId="713B33A1" w14:textId="77777777" w:rsidR="009919C6" w:rsidRPr="00C4057E" w:rsidRDefault="009919C6" w:rsidP="00C4057E">
      <w:pPr>
        <w:spacing w:line="360" w:lineRule="auto"/>
        <w:ind w:left="708"/>
        <w:jc w:val="both"/>
        <w:rPr>
          <w:rFonts w:ascii="Arial" w:hAnsi="Arial" w:cs="Arial"/>
        </w:rPr>
      </w:pPr>
      <w:r w:rsidRPr="00C4057E">
        <w:rPr>
          <w:rFonts w:ascii="Arial" w:hAnsi="Arial" w:cs="Arial"/>
        </w:rPr>
        <w:t>czas naprawy – maksymalnie 5 godzin roboczych</w:t>
      </w:r>
    </w:p>
    <w:p w14:paraId="07389A5B" w14:textId="77777777" w:rsidR="009919C6" w:rsidRPr="00C4057E" w:rsidRDefault="009919C6" w:rsidP="00C4057E">
      <w:pPr>
        <w:pStyle w:val="Akapitzlist"/>
        <w:numPr>
          <w:ilvl w:val="2"/>
          <w:numId w:val="7"/>
        </w:numPr>
        <w:spacing w:after="0" w:line="360" w:lineRule="auto"/>
        <w:jc w:val="both"/>
        <w:rPr>
          <w:rFonts w:ascii="Arial" w:hAnsi="Arial" w:cs="Arial"/>
        </w:rPr>
      </w:pPr>
      <w:r w:rsidRPr="00C4057E">
        <w:rPr>
          <w:rFonts w:ascii="Arial" w:hAnsi="Arial" w:cs="Arial"/>
        </w:rPr>
        <w:t>awaria pilna:</w:t>
      </w:r>
    </w:p>
    <w:p w14:paraId="21865A12" w14:textId="77777777" w:rsidR="009919C6" w:rsidRPr="00C4057E" w:rsidRDefault="009919C6" w:rsidP="00C4057E">
      <w:pPr>
        <w:spacing w:line="360" w:lineRule="auto"/>
        <w:ind w:left="708"/>
        <w:jc w:val="both"/>
        <w:rPr>
          <w:rFonts w:ascii="Arial" w:hAnsi="Arial" w:cs="Arial"/>
        </w:rPr>
      </w:pPr>
      <w:r w:rsidRPr="00C4057E">
        <w:rPr>
          <w:rFonts w:ascii="Arial" w:hAnsi="Arial" w:cs="Arial"/>
        </w:rPr>
        <w:t>czas reakcji – maksymalnie 2 godziny robocze</w:t>
      </w:r>
    </w:p>
    <w:p w14:paraId="3A3A232E" w14:textId="77777777" w:rsidR="009919C6" w:rsidRPr="00C4057E" w:rsidRDefault="009919C6" w:rsidP="00C4057E">
      <w:pPr>
        <w:spacing w:line="360" w:lineRule="auto"/>
        <w:ind w:left="708"/>
        <w:jc w:val="both"/>
        <w:rPr>
          <w:rFonts w:ascii="Arial" w:hAnsi="Arial" w:cs="Arial"/>
        </w:rPr>
      </w:pPr>
      <w:r w:rsidRPr="00C4057E">
        <w:rPr>
          <w:rFonts w:ascii="Arial" w:hAnsi="Arial" w:cs="Arial"/>
        </w:rPr>
        <w:t>czas naprawy – maksymalnie 8 godzin roboczych</w:t>
      </w:r>
    </w:p>
    <w:p w14:paraId="63646FDB" w14:textId="77777777" w:rsidR="009919C6" w:rsidRPr="00C4057E" w:rsidRDefault="009919C6" w:rsidP="00C4057E">
      <w:pPr>
        <w:pStyle w:val="Akapitzlist"/>
        <w:numPr>
          <w:ilvl w:val="2"/>
          <w:numId w:val="7"/>
        </w:numPr>
        <w:spacing w:after="0" w:line="360" w:lineRule="auto"/>
        <w:jc w:val="both"/>
        <w:rPr>
          <w:rFonts w:ascii="Arial" w:hAnsi="Arial" w:cs="Arial"/>
        </w:rPr>
      </w:pPr>
      <w:r w:rsidRPr="00C4057E">
        <w:rPr>
          <w:rFonts w:ascii="Arial" w:hAnsi="Arial" w:cs="Arial"/>
        </w:rPr>
        <w:lastRenderedPageBreak/>
        <w:t>usterka:</w:t>
      </w:r>
    </w:p>
    <w:p w14:paraId="1F23FDBA" w14:textId="77777777" w:rsidR="009919C6" w:rsidRPr="00C4057E" w:rsidRDefault="009919C6" w:rsidP="00C4057E">
      <w:pPr>
        <w:spacing w:line="360" w:lineRule="auto"/>
        <w:ind w:left="708"/>
        <w:jc w:val="both"/>
        <w:rPr>
          <w:rFonts w:ascii="Arial" w:hAnsi="Arial" w:cs="Arial"/>
        </w:rPr>
      </w:pPr>
      <w:r w:rsidRPr="00C4057E">
        <w:rPr>
          <w:rFonts w:ascii="Arial" w:hAnsi="Arial" w:cs="Arial"/>
        </w:rPr>
        <w:t>czas reakcji – maksymalnie 3 godziny robocze</w:t>
      </w:r>
    </w:p>
    <w:p w14:paraId="42C981E4" w14:textId="77777777" w:rsidR="009919C6" w:rsidRPr="00C4057E" w:rsidRDefault="009919C6" w:rsidP="00C4057E">
      <w:pPr>
        <w:spacing w:line="360" w:lineRule="auto"/>
        <w:ind w:left="708"/>
        <w:jc w:val="both"/>
        <w:rPr>
          <w:rFonts w:ascii="Arial" w:hAnsi="Arial" w:cs="Arial"/>
        </w:rPr>
      </w:pPr>
      <w:r w:rsidRPr="00C4057E">
        <w:rPr>
          <w:rFonts w:ascii="Arial" w:hAnsi="Arial" w:cs="Arial"/>
        </w:rPr>
        <w:t>czas naprawy – maksymalnie 16 godzin roboczych</w:t>
      </w:r>
    </w:p>
    <w:p w14:paraId="4788DFF2" w14:textId="77777777" w:rsidR="009919C6" w:rsidRPr="00C4057E" w:rsidRDefault="009919C6" w:rsidP="00C4057E">
      <w:pPr>
        <w:pStyle w:val="Akapitzlist"/>
        <w:numPr>
          <w:ilvl w:val="1"/>
          <w:numId w:val="7"/>
        </w:numPr>
        <w:spacing w:after="0" w:line="360" w:lineRule="auto"/>
        <w:jc w:val="both"/>
        <w:rPr>
          <w:rFonts w:ascii="Arial" w:hAnsi="Arial" w:cs="Arial"/>
        </w:rPr>
      </w:pPr>
      <w:r w:rsidRPr="00C4057E">
        <w:rPr>
          <w:rFonts w:ascii="Arial" w:hAnsi="Arial" w:cs="Arial"/>
        </w:rPr>
        <w:t>Czas reakcji – pod tym pojęciem Zamawiający rozumie czas, jaki mija od chwili skutecznego zgłoszenia Wykonawcy problemu w działaniu Systemu do momentu podjęcia przez Wykonawcę prac mających na celu usunięcie wady.</w:t>
      </w:r>
    </w:p>
    <w:p w14:paraId="690411C4" w14:textId="77777777" w:rsidR="009919C6" w:rsidRPr="00C4057E" w:rsidRDefault="009919C6" w:rsidP="00C4057E">
      <w:pPr>
        <w:pStyle w:val="Akapitzlist"/>
        <w:numPr>
          <w:ilvl w:val="1"/>
          <w:numId w:val="7"/>
        </w:numPr>
        <w:spacing w:after="0" w:line="360" w:lineRule="auto"/>
        <w:jc w:val="both"/>
        <w:rPr>
          <w:rFonts w:ascii="Arial" w:hAnsi="Arial" w:cs="Arial"/>
        </w:rPr>
      </w:pPr>
      <w:r w:rsidRPr="00C4057E">
        <w:rPr>
          <w:rFonts w:ascii="Arial" w:hAnsi="Arial" w:cs="Arial"/>
        </w:rPr>
        <w:t>Czas naprawy - pod tym pojęciem Zamawiający rozumie czas od chwili skutecznego zgłoszenia Wykonawcy wady w działaniu Systemu do momentu jej ostatecznego (skutecznego) usunięcia.</w:t>
      </w:r>
    </w:p>
    <w:p w14:paraId="5C2A77A6" w14:textId="77777777" w:rsidR="009919C6" w:rsidRPr="00C4057E" w:rsidRDefault="009919C6" w:rsidP="00C4057E">
      <w:pPr>
        <w:pStyle w:val="Akapitzlist"/>
        <w:numPr>
          <w:ilvl w:val="1"/>
          <w:numId w:val="7"/>
        </w:numPr>
        <w:spacing w:after="0" w:line="360" w:lineRule="auto"/>
        <w:jc w:val="both"/>
        <w:rPr>
          <w:rFonts w:ascii="Arial" w:hAnsi="Arial" w:cs="Arial"/>
        </w:rPr>
      </w:pPr>
      <w:r w:rsidRPr="00C4057E">
        <w:rPr>
          <w:rFonts w:ascii="Arial" w:hAnsi="Arial" w:cs="Arial"/>
        </w:rPr>
        <w:t xml:space="preserve">Do ustalenia czasów reakcji i naprawy błędów krytycznych, awarii pilnych i usterek będą liczone godziny robocze, tj. godziny w przedziale 8:00-16:00 w dni robocze. </w:t>
      </w:r>
    </w:p>
    <w:p w14:paraId="643D0746" w14:textId="77777777" w:rsidR="009919C6" w:rsidRPr="00C4057E" w:rsidRDefault="009919C6" w:rsidP="00C4057E">
      <w:pPr>
        <w:pStyle w:val="Akapitzlist"/>
        <w:numPr>
          <w:ilvl w:val="1"/>
          <w:numId w:val="7"/>
        </w:numPr>
        <w:spacing w:after="0" w:line="360" w:lineRule="auto"/>
        <w:jc w:val="both"/>
        <w:rPr>
          <w:rFonts w:ascii="Arial" w:hAnsi="Arial" w:cs="Arial"/>
        </w:rPr>
      </w:pPr>
      <w:r w:rsidRPr="00C4057E">
        <w:rPr>
          <w:rFonts w:ascii="Arial" w:hAnsi="Arial" w:cs="Arial"/>
        </w:rPr>
        <w:t>Zamawiający będzie zgłaszał ujawnione wady Systemu w dni robocze w godz. 8.00-16.00 na podany przez Wykonawcę adres e-mail lub za pomocą dedykowanej strony www. Wykonawca niezwłocznie, nie później niż w czasie reakcji określonej dla danej wady Systemu, potwierdzi otrzymanie zgłoszenia na adres e-mail. W przypadku zgłoszenia wady Systemu w dni wolne od pracy lub w dni robocze po godzinie 16.00, przyjmuje się że zgłoszenie nastąpiło o godz. 8:00 następnego dnia roboczego.</w:t>
      </w:r>
    </w:p>
    <w:p w14:paraId="144CFED2" w14:textId="77777777" w:rsidR="009919C6" w:rsidRPr="00C4057E" w:rsidRDefault="009919C6" w:rsidP="00C4057E">
      <w:pPr>
        <w:pStyle w:val="Akapitzlist"/>
        <w:numPr>
          <w:ilvl w:val="1"/>
          <w:numId w:val="7"/>
        </w:numPr>
        <w:spacing w:after="0" w:line="360" w:lineRule="auto"/>
        <w:jc w:val="both"/>
        <w:rPr>
          <w:rFonts w:ascii="Arial" w:hAnsi="Arial" w:cs="Arial"/>
        </w:rPr>
      </w:pPr>
      <w:r w:rsidRPr="00C4057E">
        <w:rPr>
          <w:rFonts w:ascii="Arial" w:hAnsi="Arial" w:cs="Arial"/>
        </w:rPr>
        <w:t>Zamawiający zaklasyfikuje zgłoszenie jako zgłoszenie błędu krytycznego, zgłoszenie awarii pilnej bądź zgłoszenie usterki. W przypadku braku takiego wskazania przez Zamawiającego przyjmuje się, że zgłoszono usterkę. Zamawiający może dokonać zmiany wcześniejszej klasyfikacji. Przy czym po zmianie klasyfikacji na niższą – tj. z błędu krytycznego na awarię pilną lub na usterkę oraz z awarii pilnej na usterkę - czas reakcji oraz naprawy odpowiednio się wydłuża do czasu odpowiadającego dla nowej kategorii. Po zmianie klasyfikacji na wyższą -tj. z usterki na awarię pilną lub na błąd krytyczny oraz z awarii pilnej na błąd krytyczny - czas reakcji oraz naprawy będzie liczony od momentu skutecznego zgłoszenia przez Zamawiającego zmiany klasyfikacji.</w:t>
      </w:r>
    </w:p>
    <w:p w14:paraId="072F4718" w14:textId="77777777" w:rsidR="002847F0" w:rsidRPr="00C4057E" w:rsidRDefault="009919C6" w:rsidP="00C4057E">
      <w:pPr>
        <w:pStyle w:val="Akapitzlist"/>
        <w:numPr>
          <w:ilvl w:val="1"/>
          <w:numId w:val="7"/>
        </w:numPr>
        <w:spacing w:after="0" w:line="360" w:lineRule="auto"/>
        <w:jc w:val="both"/>
        <w:rPr>
          <w:rFonts w:ascii="Arial" w:hAnsi="Arial" w:cs="Arial"/>
        </w:rPr>
      </w:pPr>
      <w:r w:rsidRPr="00C4057E">
        <w:rPr>
          <w:rFonts w:ascii="Arial" w:hAnsi="Arial" w:cs="Arial"/>
        </w:rPr>
        <w:t>Każda naprawa Systemu po zgłoszeniu błędu krytycznego lub awarii pilnej będzie odebrana protokolarnie na podstawie pisemnego Protokołu Odbioru podpisanego przez upoważnionych przedstawicieli Stron w terminie 8 godzin roboczych od momentu zgłoszenia przez Wykonawcę zakończenia naprawy. W przypadku zastrzeżeń co do zakresu i jakości wykonanej naprawy, uniemożliwiających dokonanie jej odbioru, Zamawiający przedstawi swoje stanowisko w sposób określony w pkt 1.7. Wykonawca będzie zobowiązany do usunięcia nieprawidłowości w terminie 5 godzin roboczych od powiadomienia.</w:t>
      </w:r>
    </w:p>
    <w:p w14:paraId="5A3C0401" w14:textId="77777777" w:rsidR="00E4034F" w:rsidRPr="00C4057E" w:rsidRDefault="00E4034F" w:rsidP="00C4057E">
      <w:pPr>
        <w:pStyle w:val="Akapitzlist"/>
        <w:numPr>
          <w:ilvl w:val="1"/>
          <w:numId w:val="7"/>
        </w:numPr>
        <w:spacing w:after="0" w:line="360" w:lineRule="auto"/>
        <w:ind w:left="851" w:hanging="491"/>
        <w:jc w:val="both"/>
        <w:rPr>
          <w:rFonts w:ascii="Arial" w:hAnsi="Arial" w:cs="Arial"/>
        </w:rPr>
      </w:pPr>
      <w:r w:rsidRPr="00C4057E">
        <w:rPr>
          <w:rFonts w:ascii="Arial" w:hAnsi="Arial" w:cs="Arial"/>
        </w:rPr>
        <w:lastRenderedPageBreak/>
        <w:t>Wszelkie zgłoszenia błędów krytycznych i awarii pilnych Wykonawca będzie przyjmował wyłącznie od upoważnionych przedstawicieli Zamawiającego. Zamawiający w terminie do 3 dni roboczych od dnia zawarcia Umowy przekaże Wykonawcy listę osób upoważnionych do dokonywania ww. zgłoszeń. Zamawiający będzie niezwłocznie informował Wykonawcę na piśmie o zmianach osób upoważnionych. Zgłoszenia usterek oraz konsultacji bezpłatnych mogą być dokonywane przez wszystkich użytkowników Systemu.</w:t>
      </w:r>
    </w:p>
    <w:p w14:paraId="6448416E" w14:textId="596D0BDE" w:rsidR="002847F0" w:rsidRPr="00C4057E" w:rsidRDefault="00537013" w:rsidP="00C4057E">
      <w:pPr>
        <w:pStyle w:val="Akapitzlist"/>
        <w:numPr>
          <w:ilvl w:val="1"/>
          <w:numId w:val="7"/>
        </w:numPr>
        <w:spacing w:after="0" w:line="360" w:lineRule="auto"/>
        <w:jc w:val="both"/>
        <w:rPr>
          <w:rFonts w:ascii="Arial" w:hAnsi="Arial" w:cs="Arial"/>
        </w:rPr>
      </w:pPr>
      <w:r w:rsidRPr="00C4057E">
        <w:rPr>
          <w:rFonts w:ascii="Arial" w:hAnsi="Arial" w:cs="Arial"/>
        </w:rPr>
        <w:t>A</w:t>
      </w:r>
      <w:r w:rsidR="002847F0" w:rsidRPr="00C4057E">
        <w:rPr>
          <w:rFonts w:ascii="Arial" w:hAnsi="Arial" w:cs="Arial"/>
        </w:rPr>
        <w:t xml:space="preserve">systa będzie obejmowała wsparcie dla użytkowników Systemu, w tym za pomocą wideo komunikatorów zapewnionych przez Wykonawcę, w zakresie zgłoszeń wymagających obszernej analizy, czasochłonnego pracy w systemie lub szczegółowego instruktażu pracowników, których pracochłonność przekracza 60 minut - w wymiarze do </w:t>
      </w:r>
      <w:r w:rsidR="00F10D38">
        <w:rPr>
          <w:rFonts w:ascii="Arial" w:hAnsi="Arial" w:cs="Arial"/>
        </w:rPr>
        <w:t>3.000</w:t>
      </w:r>
      <w:r w:rsidR="002847F0" w:rsidRPr="00C4057E">
        <w:rPr>
          <w:rFonts w:ascii="Arial" w:hAnsi="Arial" w:cs="Arial"/>
        </w:rPr>
        <w:t xml:space="preserve"> roboczogodzin łącznie w całym okresie świadczenia usługi utrzymania Systemu.</w:t>
      </w:r>
    </w:p>
    <w:p w14:paraId="62A3539E" w14:textId="586A63FC" w:rsidR="009919C6" w:rsidRPr="00C4057E" w:rsidRDefault="009919C6" w:rsidP="00C4057E">
      <w:pPr>
        <w:pStyle w:val="Akapitzlist"/>
        <w:numPr>
          <w:ilvl w:val="1"/>
          <w:numId w:val="7"/>
        </w:numPr>
        <w:spacing w:after="0" w:line="360" w:lineRule="auto"/>
        <w:ind w:left="851" w:hanging="491"/>
        <w:jc w:val="both"/>
        <w:rPr>
          <w:rFonts w:ascii="Arial" w:hAnsi="Arial" w:cs="Arial"/>
        </w:rPr>
      </w:pPr>
      <w:r w:rsidRPr="00C4057E">
        <w:rPr>
          <w:rFonts w:ascii="Arial" w:hAnsi="Arial" w:cs="Arial"/>
        </w:rPr>
        <w:t xml:space="preserve">Wykonawca będzie udzielał </w:t>
      </w:r>
      <w:r w:rsidR="008832AA" w:rsidRPr="00C4057E">
        <w:rPr>
          <w:rFonts w:ascii="Arial" w:hAnsi="Arial" w:cs="Arial"/>
        </w:rPr>
        <w:t xml:space="preserve">asysty </w:t>
      </w:r>
      <w:r w:rsidRPr="00C4057E">
        <w:rPr>
          <w:rFonts w:ascii="Arial" w:hAnsi="Arial" w:cs="Arial"/>
        </w:rPr>
        <w:t xml:space="preserve">Zamawiającemu w terminie wskazanym przez Zamawiającego w pisemnym „Zleceniu </w:t>
      </w:r>
      <w:r w:rsidR="008832AA" w:rsidRPr="00C4057E">
        <w:rPr>
          <w:rFonts w:ascii="Arial" w:hAnsi="Arial" w:cs="Arial"/>
        </w:rPr>
        <w:t>asysty</w:t>
      </w:r>
      <w:r w:rsidRPr="00C4057E">
        <w:rPr>
          <w:rFonts w:ascii="Arial" w:hAnsi="Arial" w:cs="Arial"/>
        </w:rPr>
        <w:t xml:space="preserve">” przekazanym pocztą elektroniczną lub przez dedykowaną stronę www. Termin ten nie może być krótszy niż 10 dni roboczych od dnia przekazania ww. zlecenia, chyba że Wykonawca wyrazi zgodę na skrócenie czasu. W „Zleceniu </w:t>
      </w:r>
      <w:r w:rsidR="008832AA" w:rsidRPr="00C4057E">
        <w:rPr>
          <w:rFonts w:ascii="Arial" w:hAnsi="Arial" w:cs="Arial"/>
        </w:rPr>
        <w:t>asysty</w:t>
      </w:r>
      <w:r w:rsidRPr="00C4057E">
        <w:rPr>
          <w:rFonts w:ascii="Arial" w:hAnsi="Arial" w:cs="Arial"/>
        </w:rPr>
        <w:t xml:space="preserve">” Zamawiający określi jednostkę organizacyjną, której </w:t>
      </w:r>
      <w:r w:rsidR="0023590F" w:rsidRPr="00C4057E">
        <w:rPr>
          <w:rFonts w:ascii="Arial" w:hAnsi="Arial" w:cs="Arial"/>
        </w:rPr>
        <w:t xml:space="preserve">będzie </w:t>
      </w:r>
      <w:r w:rsidRPr="00C4057E">
        <w:rPr>
          <w:rFonts w:ascii="Arial" w:hAnsi="Arial" w:cs="Arial"/>
        </w:rPr>
        <w:t>udzielan</w:t>
      </w:r>
      <w:r w:rsidR="0023590F" w:rsidRPr="00C4057E">
        <w:rPr>
          <w:rFonts w:ascii="Arial" w:hAnsi="Arial" w:cs="Arial"/>
        </w:rPr>
        <w:t>a</w:t>
      </w:r>
      <w:r w:rsidRPr="00C4057E">
        <w:rPr>
          <w:rFonts w:ascii="Arial" w:hAnsi="Arial" w:cs="Arial"/>
        </w:rPr>
        <w:t xml:space="preserve"> </w:t>
      </w:r>
      <w:r w:rsidR="0023590F" w:rsidRPr="00C4057E">
        <w:rPr>
          <w:rFonts w:ascii="Arial" w:hAnsi="Arial" w:cs="Arial"/>
        </w:rPr>
        <w:t>asysta</w:t>
      </w:r>
      <w:r w:rsidRPr="00C4057E">
        <w:rPr>
          <w:rFonts w:ascii="Arial" w:hAnsi="Arial" w:cs="Arial"/>
        </w:rPr>
        <w:t xml:space="preserve">, rodzaj, zakres i czasochłonność (w roboczogodzinach) wykonania </w:t>
      </w:r>
      <w:r w:rsidR="0023590F" w:rsidRPr="00C4057E">
        <w:rPr>
          <w:rFonts w:ascii="Arial" w:hAnsi="Arial" w:cs="Arial"/>
        </w:rPr>
        <w:t xml:space="preserve">tej </w:t>
      </w:r>
      <w:r w:rsidRPr="00C4057E">
        <w:rPr>
          <w:rFonts w:ascii="Arial" w:hAnsi="Arial" w:cs="Arial"/>
        </w:rPr>
        <w:t>usług</w:t>
      </w:r>
      <w:r w:rsidR="0023590F" w:rsidRPr="00C4057E">
        <w:rPr>
          <w:rFonts w:ascii="Arial" w:hAnsi="Arial" w:cs="Arial"/>
        </w:rPr>
        <w:t>i</w:t>
      </w:r>
      <w:r w:rsidRPr="00C4057E">
        <w:rPr>
          <w:rFonts w:ascii="Arial" w:hAnsi="Arial" w:cs="Arial"/>
        </w:rPr>
        <w:t xml:space="preserve"> - uzgodnione wcześniej z Wykonawcą. W zakres usług może wchodzić wsparcie zarówno techniczne, jak i merytoryczne.</w:t>
      </w:r>
    </w:p>
    <w:p w14:paraId="2ECBAE3D" w14:textId="762193A4" w:rsidR="009919C6" w:rsidRPr="00C4057E" w:rsidRDefault="009919C6" w:rsidP="00C4057E">
      <w:pPr>
        <w:pStyle w:val="Akapitzlist"/>
        <w:numPr>
          <w:ilvl w:val="1"/>
          <w:numId w:val="7"/>
        </w:numPr>
        <w:spacing w:after="0" w:line="360" w:lineRule="auto"/>
        <w:ind w:left="851" w:hanging="491"/>
        <w:jc w:val="both"/>
        <w:rPr>
          <w:rFonts w:ascii="Arial" w:hAnsi="Arial" w:cs="Arial"/>
        </w:rPr>
      </w:pPr>
      <w:r w:rsidRPr="00C4057E">
        <w:rPr>
          <w:rFonts w:ascii="Arial" w:hAnsi="Arial" w:cs="Arial"/>
        </w:rPr>
        <w:t>W okresie trwania Umowy Wykonawca będzie przekazywał Zamawiającemu e-mailem lub pisemnie informację o wszystkich wadach w funkcjonowaniu Systemu oraz o udzielon</w:t>
      </w:r>
      <w:r w:rsidR="0023590F" w:rsidRPr="00C4057E">
        <w:rPr>
          <w:rFonts w:ascii="Arial" w:hAnsi="Arial" w:cs="Arial"/>
        </w:rPr>
        <w:t>ej asyście</w:t>
      </w:r>
      <w:r w:rsidRPr="00C4057E">
        <w:rPr>
          <w:rFonts w:ascii="Arial" w:hAnsi="Arial" w:cs="Arial"/>
        </w:rPr>
        <w:t xml:space="preserve">. Informacja musi zawierać: </w:t>
      </w:r>
    </w:p>
    <w:p w14:paraId="56E82BD5" w14:textId="77777777" w:rsidR="009919C6" w:rsidRPr="00C4057E" w:rsidRDefault="009919C6" w:rsidP="00C4057E">
      <w:pPr>
        <w:pStyle w:val="Akapitzlist"/>
        <w:numPr>
          <w:ilvl w:val="2"/>
          <w:numId w:val="7"/>
        </w:numPr>
        <w:spacing w:after="0" w:line="360" w:lineRule="auto"/>
        <w:ind w:left="1418" w:hanging="698"/>
        <w:jc w:val="both"/>
        <w:rPr>
          <w:rFonts w:ascii="Arial" w:hAnsi="Arial" w:cs="Arial"/>
        </w:rPr>
      </w:pPr>
      <w:r w:rsidRPr="00C4057E">
        <w:rPr>
          <w:rFonts w:ascii="Arial" w:hAnsi="Arial" w:cs="Arial"/>
        </w:rPr>
        <w:t xml:space="preserve">nazwę jednostki zgłaszającej, </w:t>
      </w:r>
    </w:p>
    <w:p w14:paraId="23E663C5" w14:textId="2487C830" w:rsidR="009919C6" w:rsidRPr="00C4057E" w:rsidRDefault="009919C6" w:rsidP="00C4057E">
      <w:pPr>
        <w:pStyle w:val="Akapitzlist"/>
        <w:numPr>
          <w:ilvl w:val="2"/>
          <w:numId w:val="7"/>
        </w:numPr>
        <w:spacing w:after="0" w:line="360" w:lineRule="auto"/>
        <w:ind w:left="1418" w:hanging="698"/>
        <w:jc w:val="both"/>
        <w:rPr>
          <w:rFonts w:ascii="Arial" w:hAnsi="Arial" w:cs="Arial"/>
        </w:rPr>
      </w:pPr>
      <w:r w:rsidRPr="00C4057E">
        <w:rPr>
          <w:rFonts w:ascii="Arial" w:hAnsi="Arial" w:cs="Arial"/>
        </w:rPr>
        <w:t xml:space="preserve">wskazanie rodzaju wady błąd krytyczny, awaria pilna, usterka bądź stwierdzenie przeprowadzenia </w:t>
      </w:r>
      <w:r w:rsidR="0023590F" w:rsidRPr="00C4057E">
        <w:rPr>
          <w:rFonts w:ascii="Arial" w:hAnsi="Arial" w:cs="Arial"/>
        </w:rPr>
        <w:t>asysty</w:t>
      </w:r>
      <w:r w:rsidRPr="00C4057E">
        <w:rPr>
          <w:rFonts w:ascii="Arial" w:hAnsi="Arial" w:cs="Arial"/>
        </w:rPr>
        <w:t>,</w:t>
      </w:r>
    </w:p>
    <w:p w14:paraId="588E4ACA" w14:textId="77777777" w:rsidR="009919C6" w:rsidRPr="00C4057E" w:rsidRDefault="009919C6" w:rsidP="00C4057E">
      <w:pPr>
        <w:pStyle w:val="Akapitzlist"/>
        <w:numPr>
          <w:ilvl w:val="2"/>
          <w:numId w:val="7"/>
        </w:numPr>
        <w:spacing w:after="0" w:line="360" w:lineRule="auto"/>
        <w:ind w:left="1418" w:hanging="698"/>
        <w:jc w:val="both"/>
        <w:rPr>
          <w:rFonts w:ascii="Arial" w:hAnsi="Arial" w:cs="Arial"/>
        </w:rPr>
      </w:pPr>
      <w:r w:rsidRPr="00C4057E">
        <w:rPr>
          <w:rFonts w:ascii="Arial" w:hAnsi="Arial" w:cs="Arial"/>
        </w:rPr>
        <w:t xml:space="preserve">datę i godzinę zgłoszenia, </w:t>
      </w:r>
    </w:p>
    <w:p w14:paraId="65D8197F" w14:textId="161574AD" w:rsidR="009919C6" w:rsidRPr="00C4057E" w:rsidRDefault="009919C6" w:rsidP="00C4057E">
      <w:pPr>
        <w:pStyle w:val="Akapitzlist"/>
        <w:numPr>
          <w:ilvl w:val="2"/>
          <w:numId w:val="7"/>
        </w:numPr>
        <w:spacing w:after="0" w:line="360" w:lineRule="auto"/>
        <w:ind w:left="1418" w:hanging="698"/>
        <w:jc w:val="both"/>
        <w:rPr>
          <w:rFonts w:ascii="Arial" w:hAnsi="Arial" w:cs="Arial"/>
        </w:rPr>
      </w:pPr>
      <w:r w:rsidRPr="00C4057E">
        <w:rPr>
          <w:rFonts w:ascii="Arial" w:hAnsi="Arial" w:cs="Arial"/>
        </w:rPr>
        <w:t xml:space="preserve">datę i godzinę usunięcia wady lub datę przeprowadzenia/ udzielenia </w:t>
      </w:r>
      <w:r w:rsidR="0023590F" w:rsidRPr="00C4057E">
        <w:rPr>
          <w:rFonts w:ascii="Arial" w:hAnsi="Arial" w:cs="Arial"/>
        </w:rPr>
        <w:t>asysty</w:t>
      </w:r>
      <w:r w:rsidRPr="00C4057E">
        <w:rPr>
          <w:rFonts w:ascii="Arial" w:hAnsi="Arial" w:cs="Arial"/>
        </w:rPr>
        <w:t xml:space="preserve">, </w:t>
      </w:r>
    </w:p>
    <w:p w14:paraId="2E570F7B" w14:textId="77777777" w:rsidR="009919C6" w:rsidRPr="00C4057E" w:rsidRDefault="009919C6" w:rsidP="00C4057E">
      <w:pPr>
        <w:pStyle w:val="Akapitzlist"/>
        <w:numPr>
          <w:ilvl w:val="2"/>
          <w:numId w:val="7"/>
        </w:numPr>
        <w:spacing w:after="0" w:line="360" w:lineRule="auto"/>
        <w:ind w:left="1418" w:hanging="698"/>
        <w:jc w:val="both"/>
        <w:rPr>
          <w:rFonts w:ascii="Arial" w:hAnsi="Arial" w:cs="Arial"/>
        </w:rPr>
      </w:pPr>
      <w:r w:rsidRPr="00C4057E">
        <w:rPr>
          <w:rFonts w:ascii="Arial" w:hAnsi="Arial" w:cs="Arial"/>
        </w:rPr>
        <w:t>czas od zgłoszenia do usunięcia wady Systemu,</w:t>
      </w:r>
    </w:p>
    <w:p w14:paraId="5CF99C33" w14:textId="4C478952" w:rsidR="009919C6" w:rsidRPr="00C4057E" w:rsidRDefault="009919C6" w:rsidP="00C4057E">
      <w:pPr>
        <w:pStyle w:val="Akapitzlist"/>
        <w:numPr>
          <w:ilvl w:val="2"/>
          <w:numId w:val="7"/>
        </w:numPr>
        <w:spacing w:after="0" w:line="360" w:lineRule="auto"/>
        <w:ind w:left="1418" w:hanging="698"/>
        <w:jc w:val="both"/>
        <w:rPr>
          <w:rFonts w:ascii="Arial" w:hAnsi="Arial" w:cs="Arial"/>
        </w:rPr>
      </w:pPr>
      <w:r w:rsidRPr="00C4057E">
        <w:rPr>
          <w:rFonts w:ascii="Arial" w:hAnsi="Arial" w:cs="Arial"/>
        </w:rPr>
        <w:t xml:space="preserve">opis wady Systemu/ </w:t>
      </w:r>
      <w:r w:rsidR="0023590F" w:rsidRPr="00C4057E">
        <w:rPr>
          <w:rFonts w:ascii="Arial" w:hAnsi="Arial" w:cs="Arial"/>
        </w:rPr>
        <w:t>asysty</w:t>
      </w:r>
      <w:r w:rsidRPr="00C4057E">
        <w:rPr>
          <w:rFonts w:ascii="Arial" w:hAnsi="Arial" w:cs="Arial"/>
        </w:rPr>
        <w:t xml:space="preserve">, krótki opis odpowiedzi, opis sposobu usunięcia wady. </w:t>
      </w:r>
    </w:p>
    <w:p w14:paraId="6EEA4B68" w14:textId="77777777" w:rsidR="009919C6" w:rsidRPr="00C4057E" w:rsidRDefault="009919C6" w:rsidP="00C4057E">
      <w:pPr>
        <w:spacing w:line="360" w:lineRule="auto"/>
        <w:ind w:left="708"/>
        <w:jc w:val="both"/>
        <w:rPr>
          <w:rFonts w:ascii="Arial" w:hAnsi="Arial" w:cs="Arial"/>
        </w:rPr>
      </w:pPr>
      <w:r w:rsidRPr="00C4057E">
        <w:rPr>
          <w:rFonts w:ascii="Arial" w:hAnsi="Arial" w:cs="Arial"/>
        </w:rPr>
        <w:t xml:space="preserve">Informacja za dany miesiąc będzie przekazywana w terminie do 20 dnia każdego następnego miesiąca. </w:t>
      </w:r>
    </w:p>
    <w:p w14:paraId="2D5BD0CA" w14:textId="77777777" w:rsidR="009919C6" w:rsidRPr="00C4057E" w:rsidRDefault="009919C6" w:rsidP="00C4057E">
      <w:pPr>
        <w:pStyle w:val="Akapitzlist"/>
        <w:numPr>
          <w:ilvl w:val="1"/>
          <w:numId w:val="7"/>
        </w:numPr>
        <w:spacing w:after="0" w:line="360" w:lineRule="auto"/>
        <w:ind w:left="851" w:hanging="491"/>
        <w:jc w:val="both"/>
        <w:rPr>
          <w:rFonts w:ascii="Arial" w:hAnsi="Arial" w:cs="Arial"/>
        </w:rPr>
      </w:pPr>
      <w:r w:rsidRPr="00C4057E">
        <w:rPr>
          <w:rFonts w:ascii="Arial" w:hAnsi="Arial" w:cs="Arial"/>
        </w:rPr>
        <w:t xml:space="preserve">W przypadku wprowadzenia do Systemu zmian, Wykonawca zobowiązany będzie przekazać zmianę do posiadanej przez Zamawiającego dokumentacji na </w:t>
      </w:r>
      <w:r w:rsidRPr="00C4057E">
        <w:rPr>
          <w:rFonts w:ascii="Arial" w:hAnsi="Arial" w:cs="Arial"/>
        </w:rPr>
        <w:lastRenderedPageBreak/>
        <w:t>elektronicznym nośniku informacji lub mailem, lub zdalnie tj. zapisując na serwerach Zamawiającego oraz informując o zapisie na serwerach na adres sit@gip.pip.gov.pl. Dokumentacja ma być przekazana w terminie 7 dni od dnia wprowadzenia zmiany. W przypadku wprowadzenia przez Wykonawcę zmian w kodzie źródłowym, Wykonawca zobowiązany jest przekazać aktualny kod źródłowy w terminie 7 dni od dnia wprowadzenia zmian.</w:t>
      </w:r>
    </w:p>
    <w:p w14:paraId="6EB2D524" w14:textId="77777777" w:rsidR="00DB4BB4" w:rsidRPr="00C4057E" w:rsidRDefault="00DB4BB4" w:rsidP="00C4057E">
      <w:pPr>
        <w:spacing w:after="0" w:line="360" w:lineRule="auto"/>
        <w:jc w:val="both"/>
        <w:rPr>
          <w:rFonts w:ascii="Arial" w:hAnsi="Arial" w:cs="Arial"/>
        </w:rPr>
      </w:pPr>
    </w:p>
    <w:p w14:paraId="3665A089" w14:textId="53972E65" w:rsidR="009919C6" w:rsidRPr="00C4057E" w:rsidRDefault="009919C6" w:rsidP="00C4057E">
      <w:pPr>
        <w:pStyle w:val="Akapitzlist"/>
        <w:numPr>
          <w:ilvl w:val="0"/>
          <w:numId w:val="7"/>
        </w:numPr>
        <w:spacing w:after="0" w:line="360" w:lineRule="auto"/>
        <w:jc w:val="both"/>
        <w:rPr>
          <w:rFonts w:ascii="Arial" w:hAnsi="Arial" w:cs="Arial"/>
          <w:b/>
          <w:bCs/>
          <w:u w:val="single"/>
        </w:rPr>
      </w:pPr>
      <w:r w:rsidRPr="00C4057E">
        <w:rPr>
          <w:rFonts w:ascii="Arial" w:hAnsi="Arial" w:cs="Arial"/>
          <w:b/>
          <w:bCs/>
          <w:u w:val="single"/>
        </w:rPr>
        <w:t>Prace rozwojowe Systemu</w:t>
      </w:r>
    </w:p>
    <w:p w14:paraId="73CC88B9" w14:textId="30C610F3" w:rsidR="009919C6" w:rsidRPr="00C4057E" w:rsidRDefault="009919C6" w:rsidP="00C4057E">
      <w:pPr>
        <w:pStyle w:val="Akapitzlist"/>
        <w:numPr>
          <w:ilvl w:val="1"/>
          <w:numId w:val="7"/>
        </w:numPr>
        <w:spacing w:after="0" w:line="360" w:lineRule="auto"/>
        <w:jc w:val="both"/>
        <w:rPr>
          <w:rFonts w:ascii="Arial" w:hAnsi="Arial" w:cs="Arial"/>
        </w:rPr>
      </w:pPr>
      <w:r w:rsidRPr="00C4057E">
        <w:rPr>
          <w:rFonts w:ascii="Arial" w:hAnsi="Arial" w:cs="Arial"/>
        </w:rPr>
        <w:t>Prace rozwojowe będą obejmowały wdrożenie nowych funkcjonalności oraz modyfikację i modernizację Systemu</w:t>
      </w:r>
      <w:r w:rsidR="00B51635" w:rsidRPr="00C4057E">
        <w:rPr>
          <w:rFonts w:ascii="Arial" w:hAnsi="Arial" w:cs="Arial"/>
        </w:rPr>
        <w:t xml:space="preserve"> (z wyłączeniem tych wynikających z usługi utrzymania, o której mowa w pkt 1.1.) </w:t>
      </w:r>
      <w:r w:rsidRPr="00C4057E">
        <w:rPr>
          <w:rFonts w:ascii="Arial" w:hAnsi="Arial" w:cs="Arial"/>
        </w:rPr>
        <w:t>zgodnie ze zgłoszeniami i na wniosek upoważnionych przedstawicieli Zamawiającego w wymiarze do 3</w:t>
      </w:r>
      <w:r w:rsidR="002D488E">
        <w:rPr>
          <w:rFonts w:ascii="Arial" w:hAnsi="Arial" w:cs="Arial"/>
        </w:rPr>
        <w:t>.</w:t>
      </w:r>
      <w:r w:rsidRPr="00C4057E">
        <w:rPr>
          <w:rFonts w:ascii="Arial" w:hAnsi="Arial" w:cs="Arial"/>
        </w:rPr>
        <w:t xml:space="preserve">000 roboczogodzin. </w:t>
      </w:r>
    </w:p>
    <w:p w14:paraId="689BC80B" w14:textId="75AD120B" w:rsidR="009919C6" w:rsidRPr="00C4057E" w:rsidRDefault="009919C6" w:rsidP="00C4057E">
      <w:pPr>
        <w:pStyle w:val="Akapitzlist"/>
        <w:numPr>
          <w:ilvl w:val="1"/>
          <w:numId w:val="7"/>
        </w:numPr>
        <w:spacing w:after="0" w:line="360" w:lineRule="auto"/>
        <w:jc w:val="both"/>
        <w:rPr>
          <w:rFonts w:ascii="Arial" w:hAnsi="Arial" w:cs="Arial"/>
        </w:rPr>
      </w:pPr>
      <w:r w:rsidRPr="00C4057E">
        <w:rPr>
          <w:rFonts w:ascii="Arial" w:hAnsi="Arial" w:cs="Arial"/>
        </w:rPr>
        <w:t>Proces projektowy prac rozwojowych Systemu musi być każdorazowo udokumentowany i opisany przez Wykonawcę w sposób tekstowy. W tym celu Wykonawca będzie opracowywał dokument „Projekt techniczno-funkcjonalny prac rozwojowych Systemu</w:t>
      </w:r>
      <w:r w:rsidR="00FF4020" w:rsidRPr="00C4057E">
        <w:rPr>
          <w:rFonts w:ascii="Arial" w:hAnsi="Arial" w:cs="Arial"/>
        </w:rPr>
        <w:t xml:space="preserve"> wraz z wyceną</w:t>
      </w:r>
      <w:r w:rsidRPr="00C4057E">
        <w:rPr>
          <w:rFonts w:ascii="Arial" w:hAnsi="Arial" w:cs="Arial"/>
        </w:rPr>
        <w:t>” i zgłaszał Zamawiającemu gotowość do odbioru.</w:t>
      </w:r>
      <w:r w:rsidR="00FF4020" w:rsidRPr="00C4057E">
        <w:rPr>
          <w:rFonts w:ascii="Arial" w:hAnsi="Arial" w:cs="Arial"/>
        </w:rPr>
        <w:t xml:space="preserve"> W ramach wyceny prac rozwojowych Wykonawca wskaże </w:t>
      </w:r>
      <w:r w:rsidRPr="00C4057E">
        <w:rPr>
          <w:rFonts w:ascii="Arial" w:hAnsi="Arial" w:cs="Arial"/>
        </w:rPr>
        <w:t>oszacowaną liczbę godzin potrzebnych na realizację danej modyfikacji.</w:t>
      </w:r>
    </w:p>
    <w:p w14:paraId="3B5646C8" w14:textId="50819CB1" w:rsidR="009919C6" w:rsidRPr="00C4057E" w:rsidRDefault="009919C6" w:rsidP="00C4057E">
      <w:pPr>
        <w:pStyle w:val="Akapitzlist"/>
        <w:numPr>
          <w:ilvl w:val="1"/>
          <w:numId w:val="7"/>
        </w:numPr>
        <w:spacing w:after="0" w:line="360" w:lineRule="auto"/>
        <w:jc w:val="both"/>
        <w:rPr>
          <w:rFonts w:ascii="Arial" w:hAnsi="Arial" w:cs="Arial"/>
        </w:rPr>
      </w:pPr>
      <w:r w:rsidRPr="00C4057E">
        <w:rPr>
          <w:rFonts w:ascii="Arial" w:hAnsi="Arial" w:cs="Arial"/>
        </w:rPr>
        <w:t>Wykonawca przedłoży Zamawiającemu „Projekt techniczno-funkcjonalny prac rozwojowych Systemu</w:t>
      </w:r>
      <w:r w:rsidR="00FF4020" w:rsidRPr="00C4057E">
        <w:rPr>
          <w:rFonts w:ascii="Arial" w:hAnsi="Arial" w:cs="Arial"/>
        </w:rPr>
        <w:t xml:space="preserve"> </w:t>
      </w:r>
      <w:r w:rsidRPr="00C4057E">
        <w:rPr>
          <w:rFonts w:ascii="Arial" w:hAnsi="Arial" w:cs="Arial"/>
        </w:rPr>
        <w:t>wraz z wyceną</w:t>
      </w:r>
      <w:r w:rsidR="00FF4020" w:rsidRPr="00C4057E">
        <w:rPr>
          <w:rFonts w:ascii="Arial" w:hAnsi="Arial" w:cs="Arial"/>
        </w:rPr>
        <w:t>”</w:t>
      </w:r>
      <w:r w:rsidRPr="00C4057E">
        <w:rPr>
          <w:rFonts w:ascii="Arial" w:hAnsi="Arial" w:cs="Arial"/>
        </w:rPr>
        <w:t xml:space="preserve"> w terminie nie dłuższym niż 8 dni roboczych dla prac, których pracochłonność szacowana jest na nie więcej niż 200 roboczogodzin oraz nie dłuższym niż 15 dni roboczych dla prac, których pracochłonność szacowana jest na powyżej 200 roboczogodzin. Terminy liczone są od dnia zgłoszenia przez Zamawiającego Wykonawcy potrzeby prac rozwojowych.</w:t>
      </w:r>
    </w:p>
    <w:p w14:paraId="77E63900" w14:textId="27BB7E42" w:rsidR="009919C6" w:rsidRPr="00C4057E" w:rsidRDefault="009919C6" w:rsidP="00C4057E">
      <w:pPr>
        <w:pStyle w:val="Akapitzlist"/>
        <w:numPr>
          <w:ilvl w:val="1"/>
          <w:numId w:val="7"/>
        </w:numPr>
        <w:spacing w:after="0" w:line="360" w:lineRule="auto"/>
        <w:jc w:val="both"/>
        <w:rPr>
          <w:rFonts w:ascii="Arial" w:hAnsi="Arial" w:cs="Arial"/>
        </w:rPr>
      </w:pPr>
      <w:r w:rsidRPr="00C4057E">
        <w:rPr>
          <w:rFonts w:ascii="Arial" w:hAnsi="Arial" w:cs="Arial"/>
        </w:rPr>
        <w:t xml:space="preserve">Zamawiający dokona oceny przedstawionego szacunku </w:t>
      </w:r>
      <w:r w:rsidR="00197C85" w:rsidRPr="00C4057E">
        <w:rPr>
          <w:rFonts w:ascii="Arial" w:hAnsi="Arial" w:cs="Arial"/>
        </w:rPr>
        <w:t xml:space="preserve">liczby </w:t>
      </w:r>
      <w:r w:rsidRPr="00C4057E">
        <w:rPr>
          <w:rFonts w:ascii="Arial" w:hAnsi="Arial" w:cs="Arial"/>
        </w:rPr>
        <w:t xml:space="preserve">godzin potrzebnych na realizację danej modyfikacji Systemu celem akceptacji. W przypadku, gdy Zamawiający uzna, </w:t>
      </w:r>
      <w:r w:rsidR="00197C85" w:rsidRPr="00C4057E">
        <w:rPr>
          <w:rFonts w:ascii="Arial" w:hAnsi="Arial" w:cs="Arial"/>
        </w:rPr>
        <w:t xml:space="preserve">że </w:t>
      </w:r>
      <w:r w:rsidRPr="00C4057E">
        <w:rPr>
          <w:rFonts w:ascii="Arial" w:hAnsi="Arial" w:cs="Arial"/>
        </w:rPr>
        <w:t xml:space="preserve">przedstawiony szacunek </w:t>
      </w:r>
      <w:r w:rsidR="00197C85" w:rsidRPr="00C4057E">
        <w:rPr>
          <w:rFonts w:ascii="Arial" w:hAnsi="Arial" w:cs="Arial"/>
        </w:rPr>
        <w:t xml:space="preserve">liczby </w:t>
      </w:r>
      <w:r w:rsidRPr="00C4057E">
        <w:rPr>
          <w:rFonts w:ascii="Arial" w:hAnsi="Arial" w:cs="Arial"/>
        </w:rPr>
        <w:t xml:space="preserve">godzin jest zawyżony, Wykonawca dokona weryfikacji przedstawionego szacunku. W przypadku, gdy Wykonawca po dokonaniu weryfikacji, nie zmniejszy </w:t>
      </w:r>
      <w:r w:rsidR="00197C85" w:rsidRPr="00C4057E">
        <w:rPr>
          <w:rFonts w:ascii="Arial" w:hAnsi="Arial" w:cs="Arial"/>
        </w:rPr>
        <w:t xml:space="preserve">liczby </w:t>
      </w:r>
      <w:r w:rsidRPr="00C4057E">
        <w:rPr>
          <w:rFonts w:ascii="Arial" w:hAnsi="Arial" w:cs="Arial"/>
        </w:rPr>
        <w:t xml:space="preserve">godzin, Zamawiający ma prawo do zlecenia wykonania opinii przez niezależnego eksperta w zakresie określenia </w:t>
      </w:r>
      <w:r w:rsidR="00197C85" w:rsidRPr="00C4057E">
        <w:rPr>
          <w:rFonts w:ascii="Arial" w:hAnsi="Arial" w:cs="Arial"/>
        </w:rPr>
        <w:t xml:space="preserve">liczby </w:t>
      </w:r>
      <w:r w:rsidRPr="00C4057E">
        <w:rPr>
          <w:rFonts w:ascii="Arial" w:hAnsi="Arial" w:cs="Arial"/>
        </w:rPr>
        <w:t xml:space="preserve">godzin potrzebnych na wykonanie danej modyfikacji. Opinia niezależnego eksperta jest wiążąca dla Stron i będzie podstawą do oszacowania wartości danej modyfikacji. Koszt opinii niezależnego eksperta ponosi Zamawiający, chyba że opinia potwierdza, że szacunkowa </w:t>
      </w:r>
      <w:r w:rsidR="00197C85" w:rsidRPr="00C4057E">
        <w:rPr>
          <w:rFonts w:ascii="Arial" w:hAnsi="Arial" w:cs="Arial"/>
        </w:rPr>
        <w:t xml:space="preserve">liczba </w:t>
      </w:r>
      <w:r w:rsidRPr="00C4057E">
        <w:rPr>
          <w:rFonts w:ascii="Arial" w:hAnsi="Arial" w:cs="Arial"/>
        </w:rPr>
        <w:t>godzin potrzebnych na wykonanie modyfikacji przedstawiona przez Wykonawcę, była zawyżona, wówczas kosztami opinii Zamawiający obciąży Wykonawcę.</w:t>
      </w:r>
    </w:p>
    <w:p w14:paraId="5625A6BD" w14:textId="77777777" w:rsidR="009919C6" w:rsidRPr="00C4057E" w:rsidRDefault="009919C6" w:rsidP="00C4057E">
      <w:pPr>
        <w:pStyle w:val="Akapitzlist"/>
        <w:numPr>
          <w:ilvl w:val="1"/>
          <w:numId w:val="7"/>
        </w:numPr>
        <w:spacing w:after="0" w:line="360" w:lineRule="auto"/>
        <w:jc w:val="both"/>
        <w:rPr>
          <w:rFonts w:ascii="Arial" w:hAnsi="Arial" w:cs="Arial"/>
        </w:rPr>
      </w:pPr>
      <w:r w:rsidRPr="00C4057E">
        <w:rPr>
          <w:rFonts w:ascii="Arial" w:hAnsi="Arial" w:cs="Arial"/>
        </w:rPr>
        <w:lastRenderedPageBreak/>
        <w:t>Wykonawca podejmie prace nad modyfikacją Systemu po uzyskaniu od Zamawiającego akceptacji dotyczącej zakresu modyfikacji, harmonogramu i terminu jej wdrożenia oraz szacunkowej ilości godzin potrzebnej na wykonanie modyfikacji w terminie najpóźniej 4 dni roboczych, chyba że Strony ustalą inny termin na podjęcie prac.</w:t>
      </w:r>
    </w:p>
    <w:p w14:paraId="7D7A96AB" w14:textId="70FC386A" w:rsidR="009919C6" w:rsidRPr="00C4057E" w:rsidRDefault="009919C6" w:rsidP="00C4057E">
      <w:pPr>
        <w:pStyle w:val="Akapitzlist"/>
        <w:numPr>
          <w:ilvl w:val="1"/>
          <w:numId w:val="7"/>
        </w:numPr>
        <w:spacing w:after="0" w:line="360" w:lineRule="auto"/>
        <w:jc w:val="both"/>
        <w:rPr>
          <w:rFonts w:ascii="Arial" w:hAnsi="Arial" w:cs="Arial"/>
        </w:rPr>
      </w:pPr>
      <w:r w:rsidRPr="00C4057E">
        <w:rPr>
          <w:rFonts w:ascii="Arial" w:hAnsi="Arial" w:cs="Arial"/>
        </w:rPr>
        <w:t xml:space="preserve">Każda modyfikacja przed jej wdrożeniem w wersji produkcyjnej Systemu musi zostać przetestowana w wersji testowej Systemu i zaakceptowana przez Zamawiającego. W tym celu Wykonawca dla każdej zleconej modyfikacji będzie przygotowywał i przedstawiał do akceptacji Zamawiającego dokumenty: „Plan testów modyfikacji Systemu” i „Raport z wykonania Planu”. </w:t>
      </w:r>
    </w:p>
    <w:p w14:paraId="62F3218B" w14:textId="77777777" w:rsidR="009919C6" w:rsidRPr="00C4057E" w:rsidRDefault="009919C6" w:rsidP="00C4057E">
      <w:pPr>
        <w:pStyle w:val="Akapitzlist"/>
        <w:numPr>
          <w:ilvl w:val="1"/>
          <w:numId w:val="7"/>
        </w:numPr>
        <w:spacing w:after="0" w:line="360" w:lineRule="auto"/>
        <w:jc w:val="both"/>
        <w:rPr>
          <w:rFonts w:ascii="Arial" w:hAnsi="Arial" w:cs="Arial"/>
        </w:rPr>
      </w:pPr>
      <w:r w:rsidRPr="00C4057E">
        <w:rPr>
          <w:rFonts w:ascii="Arial" w:hAnsi="Arial" w:cs="Arial"/>
        </w:rPr>
        <w:t>Wykonanie modyfikacji, zmiany lub nowej funkcjonalności w środowisku produkcyjnym będzie każdorazowo zakończone podpisaniem przez Strony Protokołu Odbioru Prac Rozwojowych. Podpisanie Protokołu skutkuje zmniejszeniem puli godzin na prace rozwojowe o ilość godzin zaakceptowanych przez Zamawiającego na wykonanie danej modyfikacji.</w:t>
      </w:r>
    </w:p>
    <w:p w14:paraId="245AC26A" w14:textId="77777777" w:rsidR="009919C6" w:rsidRPr="00C4057E" w:rsidRDefault="009919C6" w:rsidP="00C4057E">
      <w:pPr>
        <w:pStyle w:val="Akapitzlist"/>
        <w:numPr>
          <w:ilvl w:val="1"/>
          <w:numId w:val="7"/>
        </w:numPr>
        <w:spacing w:after="0" w:line="360" w:lineRule="auto"/>
        <w:jc w:val="both"/>
        <w:rPr>
          <w:rFonts w:ascii="Arial" w:hAnsi="Arial" w:cs="Arial"/>
        </w:rPr>
      </w:pPr>
      <w:r w:rsidRPr="00C4057E">
        <w:rPr>
          <w:rFonts w:ascii="Arial" w:hAnsi="Arial" w:cs="Arial"/>
        </w:rPr>
        <w:t xml:space="preserve">Każda wprowadzona modyfikacja do Systemu wymaga od Wykonawcy, bez dodatkowego zlecenia i wynagrodzenia, aktualizacji dokumentacji użytkowej Systemu. Zaktualizowaną dokumentację Wykonawca przekaże Zamawiającemu nie później niż dwa tygodnie po wprowadzeniu modyfikacji Systemu w formie elektronicznej lub zdalnie – zapisując na serwerach Zamawiającego oraz informując o zapisie na serwerach na adres: </w:t>
      </w:r>
      <w:hyperlink r:id="rId7" w:history="1">
        <w:r w:rsidRPr="00C4057E">
          <w:rPr>
            <w:rFonts w:ascii="Arial" w:hAnsi="Arial" w:cs="Arial"/>
          </w:rPr>
          <w:t>sit@gip.pip.gov.pl</w:t>
        </w:r>
      </w:hyperlink>
      <w:r w:rsidRPr="00C4057E">
        <w:rPr>
          <w:rFonts w:ascii="Arial" w:hAnsi="Arial" w:cs="Arial"/>
        </w:rPr>
        <w:t>.</w:t>
      </w:r>
    </w:p>
    <w:p w14:paraId="48E12C15" w14:textId="77777777" w:rsidR="009919C6" w:rsidRPr="00C4057E" w:rsidRDefault="009919C6" w:rsidP="00C4057E">
      <w:pPr>
        <w:pStyle w:val="Akapitzlist"/>
        <w:numPr>
          <w:ilvl w:val="1"/>
          <w:numId w:val="7"/>
        </w:numPr>
        <w:spacing w:after="0" w:line="360" w:lineRule="auto"/>
        <w:ind w:left="851" w:hanging="491"/>
        <w:jc w:val="both"/>
        <w:rPr>
          <w:rFonts w:ascii="Arial" w:hAnsi="Arial" w:cs="Arial"/>
        </w:rPr>
      </w:pPr>
      <w:r w:rsidRPr="00C4057E">
        <w:rPr>
          <w:rFonts w:ascii="Arial" w:hAnsi="Arial" w:cs="Arial"/>
        </w:rPr>
        <w:t>Modyfikacje do Systemu muszą być wykonywane zgodnie z następującymi zasadami: jednolitości technologicznej, wielokrotnego wykorzystania tych samych komponentów i danych, otwartości, elastyczności i łatwości dalszej rozbudowy, wymiany danych za pomocą Web-services i XML oraz najlepszą sztuką inżynieryjną w zakresie tworzenia oprogramowania.</w:t>
      </w:r>
    </w:p>
    <w:p w14:paraId="0164F7BA" w14:textId="4216AC6C" w:rsidR="009919C6" w:rsidRPr="00C4057E" w:rsidRDefault="009919C6" w:rsidP="00C4057E">
      <w:pPr>
        <w:pStyle w:val="Akapitzlist"/>
        <w:numPr>
          <w:ilvl w:val="1"/>
          <w:numId w:val="7"/>
        </w:numPr>
        <w:spacing w:after="0" w:line="360" w:lineRule="auto"/>
        <w:ind w:left="851" w:hanging="491"/>
        <w:jc w:val="both"/>
        <w:rPr>
          <w:rFonts w:ascii="Arial" w:hAnsi="Arial" w:cs="Arial"/>
        </w:rPr>
      </w:pPr>
      <w:r w:rsidRPr="00C4057E">
        <w:rPr>
          <w:rFonts w:ascii="Arial" w:hAnsi="Arial" w:cs="Arial"/>
        </w:rPr>
        <w:t xml:space="preserve">Wynagrodzenie za wykonanie modyfikacji Systemu zostanie określone na podstawie iloczynu </w:t>
      </w:r>
      <w:r w:rsidR="008D378C" w:rsidRPr="00C4057E">
        <w:rPr>
          <w:rFonts w:ascii="Arial" w:hAnsi="Arial" w:cs="Arial"/>
        </w:rPr>
        <w:t xml:space="preserve">liczby </w:t>
      </w:r>
      <w:r w:rsidRPr="00C4057E">
        <w:rPr>
          <w:rFonts w:ascii="Arial" w:hAnsi="Arial" w:cs="Arial"/>
        </w:rPr>
        <w:t>godzin zaakceptowanych na wykonanie danej modyfikacji oraz stawki godzinowej zaoferowanej przez Wykonawcę za jedną roboczogodzinę prac rozwojowych w wymiarze do 3</w:t>
      </w:r>
      <w:r w:rsidR="002D488E">
        <w:rPr>
          <w:rFonts w:ascii="Arial" w:hAnsi="Arial" w:cs="Arial"/>
        </w:rPr>
        <w:t>.</w:t>
      </w:r>
      <w:r w:rsidRPr="00C4057E">
        <w:rPr>
          <w:rFonts w:ascii="Arial" w:hAnsi="Arial" w:cs="Arial"/>
        </w:rPr>
        <w:t>000 godzin (w formularzu cenowym).</w:t>
      </w:r>
    </w:p>
    <w:p w14:paraId="198042BC" w14:textId="77777777" w:rsidR="009919C6" w:rsidRPr="00C4057E" w:rsidRDefault="009919C6" w:rsidP="00C4057E">
      <w:pPr>
        <w:pStyle w:val="Akapitzlist"/>
        <w:numPr>
          <w:ilvl w:val="0"/>
          <w:numId w:val="7"/>
        </w:numPr>
        <w:spacing w:after="0" w:line="360" w:lineRule="auto"/>
        <w:jc w:val="both"/>
        <w:rPr>
          <w:rFonts w:ascii="Arial" w:hAnsi="Arial" w:cs="Arial"/>
        </w:rPr>
      </w:pPr>
      <w:r w:rsidRPr="00C4057E">
        <w:rPr>
          <w:rFonts w:ascii="Arial" w:hAnsi="Arial" w:cs="Arial"/>
        </w:rPr>
        <w:t>Protokoły Odbioru</w:t>
      </w:r>
    </w:p>
    <w:p w14:paraId="688CE78F" w14:textId="7C6B3366" w:rsidR="009919C6" w:rsidRPr="00C4057E" w:rsidRDefault="009919C6" w:rsidP="00C4057E">
      <w:pPr>
        <w:pStyle w:val="Akapitzlist"/>
        <w:numPr>
          <w:ilvl w:val="1"/>
          <w:numId w:val="7"/>
        </w:numPr>
        <w:spacing w:after="0" w:line="360" w:lineRule="auto"/>
        <w:jc w:val="both"/>
        <w:rPr>
          <w:rFonts w:ascii="Arial" w:hAnsi="Arial" w:cs="Arial"/>
        </w:rPr>
      </w:pPr>
      <w:r w:rsidRPr="00C4057E">
        <w:rPr>
          <w:rFonts w:ascii="Arial" w:hAnsi="Arial" w:cs="Arial"/>
        </w:rPr>
        <w:t>Jeśli w niniejszym dokumencie jest mowa o „Protokole Odbioru”</w:t>
      </w:r>
      <w:r w:rsidR="00E4034F" w:rsidRPr="00C4057E">
        <w:rPr>
          <w:rFonts w:ascii="Arial" w:hAnsi="Arial" w:cs="Arial"/>
        </w:rPr>
        <w:t xml:space="preserve"> czy</w:t>
      </w:r>
      <w:r w:rsidRPr="00C4057E">
        <w:rPr>
          <w:rFonts w:ascii="Arial" w:hAnsi="Arial" w:cs="Arial"/>
        </w:rPr>
        <w:t xml:space="preserve"> „Protokole Odbioru Prac Rozwojowych” to muszą one zawierać, co najmniej następujące informacje: </w:t>
      </w:r>
    </w:p>
    <w:p w14:paraId="009C4650" w14:textId="77777777" w:rsidR="009919C6" w:rsidRPr="00C4057E" w:rsidRDefault="009919C6" w:rsidP="00C4057E">
      <w:pPr>
        <w:pStyle w:val="Akapitzlist"/>
        <w:numPr>
          <w:ilvl w:val="0"/>
          <w:numId w:val="8"/>
        </w:numPr>
        <w:spacing w:after="0" w:line="360" w:lineRule="auto"/>
        <w:jc w:val="both"/>
        <w:rPr>
          <w:rFonts w:ascii="Arial" w:hAnsi="Arial" w:cs="Arial"/>
        </w:rPr>
      </w:pPr>
      <w:r w:rsidRPr="00C4057E">
        <w:rPr>
          <w:rFonts w:ascii="Arial" w:hAnsi="Arial" w:cs="Arial"/>
        </w:rPr>
        <w:t>nazwę i adres Zamawiającego oraz Wykonawcy,</w:t>
      </w:r>
    </w:p>
    <w:p w14:paraId="06420F55" w14:textId="77777777" w:rsidR="009919C6" w:rsidRPr="00C4057E" w:rsidRDefault="009919C6" w:rsidP="00C4057E">
      <w:pPr>
        <w:pStyle w:val="Akapitzlist"/>
        <w:numPr>
          <w:ilvl w:val="0"/>
          <w:numId w:val="8"/>
        </w:numPr>
        <w:spacing w:after="0" w:line="360" w:lineRule="auto"/>
        <w:jc w:val="both"/>
        <w:rPr>
          <w:rFonts w:ascii="Arial" w:hAnsi="Arial" w:cs="Arial"/>
        </w:rPr>
      </w:pPr>
      <w:r w:rsidRPr="00C4057E">
        <w:rPr>
          <w:rFonts w:ascii="Arial" w:hAnsi="Arial" w:cs="Arial"/>
        </w:rPr>
        <w:t>określenie przedmiotu odbioru,</w:t>
      </w:r>
    </w:p>
    <w:p w14:paraId="2F52E00F" w14:textId="77777777" w:rsidR="009919C6" w:rsidRPr="00C4057E" w:rsidRDefault="009919C6" w:rsidP="00C4057E">
      <w:pPr>
        <w:pStyle w:val="Akapitzlist"/>
        <w:numPr>
          <w:ilvl w:val="0"/>
          <w:numId w:val="8"/>
        </w:numPr>
        <w:spacing w:after="0" w:line="360" w:lineRule="auto"/>
        <w:jc w:val="both"/>
        <w:rPr>
          <w:rFonts w:ascii="Arial" w:hAnsi="Arial" w:cs="Arial"/>
        </w:rPr>
      </w:pPr>
      <w:r w:rsidRPr="00C4057E">
        <w:rPr>
          <w:rFonts w:ascii="Arial" w:hAnsi="Arial" w:cs="Arial"/>
        </w:rPr>
        <w:t>datę odebrania przedmiotu odbioru,</w:t>
      </w:r>
    </w:p>
    <w:p w14:paraId="196A7CEC" w14:textId="77777777" w:rsidR="009919C6" w:rsidRPr="00C4057E" w:rsidRDefault="009919C6" w:rsidP="00C4057E">
      <w:pPr>
        <w:pStyle w:val="Akapitzlist"/>
        <w:numPr>
          <w:ilvl w:val="0"/>
          <w:numId w:val="8"/>
        </w:numPr>
        <w:spacing w:after="0" w:line="360" w:lineRule="auto"/>
        <w:jc w:val="both"/>
        <w:rPr>
          <w:rFonts w:ascii="Arial" w:hAnsi="Arial" w:cs="Arial"/>
        </w:rPr>
      </w:pPr>
      <w:r w:rsidRPr="00C4057E">
        <w:rPr>
          <w:rFonts w:ascii="Arial" w:hAnsi="Arial" w:cs="Arial"/>
        </w:rPr>
        <w:lastRenderedPageBreak/>
        <w:t>datę podpisania protokołu,</w:t>
      </w:r>
    </w:p>
    <w:p w14:paraId="25471947" w14:textId="3232AF1F" w:rsidR="009919C6" w:rsidRPr="00C4057E" w:rsidRDefault="009919C6" w:rsidP="00C4057E">
      <w:pPr>
        <w:pStyle w:val="Akapitzlist"/>
        <w:numPr>
          <w:ilvl w:val="0"/>
          <w:numId w:val="8"/>
        </w:numPr>
        <w:spacing w:after="0" w:line="360" w:lineRule="auto"/>
        <w:jc w:val="both"/>
        <w:rPr>
          <w:rFonts w:ascii="Arial" w:hAnsi="Arial" w:cs="Arial"/>
        </w:rPr>
      </w:pPr>
      <w:r w:rsidRPr="00C4057E">
        <w:rPr>
          <w:rFonts w:ascii="Arial" w:hAnsi="Arial" w:cs="Arial"/>
        </w:rPr>
        <w:t>informację, czy przedmiot jest odbierany bez uwag lub w protokole muszą być wskazane uwagi do przedmiotu odbioru</w:t>
      </w:r>
      <w:r w:rsidR="008D378C" w:rsidRPr="00C4057E">
        <w:rPr>
          <w:rFonts w:ascii="Arial" w:hAnsi="Arial" w:cs="Arial"/>
        </w:rPr>
        <w:t>,</w:t>
      </w:r>
    </w:p>
    <w:p w14:paraId="33A18914" w14:textId="77777777" w:rsidR="009919C6" w:rsidRPr="00C4057E" w:rsidRDefault="009919C6" w:rsidP="00C4057E">
      <w:pPr>
        <w:pStyle w:val="Akapitzlist"/>
        <w:numPr>
          <w:ilvl w:val="0"/>
          <w:numId w:val="8"/>
        </w:numPr>
        <w:spacing w:after="0" w:line="360" w:lineRule="auto"/>
        <w:jc w:val="both"/>
        <w:rPr>
          <w:rFonts w:ascii="Arial" w:hAnsi="Arial" w:cs="Arial"/>
        </w:rPr>
      </w:pPr>
      <w:r w:rsidRPr="00C4057E">
        <w:rPr>
          <w:rFonts w:ascii="Arial" w:hAnsi="Arial" w:cs="Arial"/>
        </w:rPr>
        <w:t xml:space="preserve">podpisy przedstawicieli Wykonawcy i Zamawiającego, z tym, że ze strony Wykonawcy będzie to osoba uprawniona do składania oświadczeń woli w jego imieniu, a w przypadku Zamawiającego Dyrektor lub Wicedyrektor Departamentu Budżetu i Finansów. </w:t>
      </w:r>
    </w:p>
    <w:p w14:paraId="5714A303" w14:textId="77777777" w:rsidR="009919C6" w:rsidRPr="00C4057E" w:rsidRDefault="009919C6" w:rsidP="00C4057E">
      <w:pPr>
        <w:pStyle w:val="Akapitzlist"/>
        <w:numPr>
          <w:ilvl w:val="1"/>
          <w:numId w:val="7"/>
        </w:numPr>
        <w:spacing w:after="0" w:line="360" w:lineRule="auto"/>
        <w:jc w:val="both"/>
        <w:rPr>
          <w:rFonts w:ascii="Arial" w:hAnsi="Arial" w:cs="Arial"/>
        </w:rPr>
      </w:pPr>
      <w:r w:rsidRPr="00C4057E">
        <w:rPr>
          <w:rFonts w:ascii="Arial" w:hAnsi="Arial" w:cs="Arial"/>
        </w:rPr>
        <w:t xml:space="preserve">Wzory protokołów będą przygotowane przez Wykonawcę i przedłożone do akceptacji Zamawiającego w terminie 10 dni roboczych od dnia zawarcia Umowy. </w:t>
      </w:r>
    </w:p>
    <w:p w14:paraId="515F7F79" w14:textId="43C27A1F" w:rsidR="009919C6" w:rsidRPr="00C4057E" w:rsidRDefault="009919C6" w:rsidP="00C4057E">
      <w:pPr>
        <w:pStyle w:val="Akapitzlist"/>
        <w:numPr>
          <w:ilvl w:val="1"/>
          <w:numId w:val="7"/>
        </w:numPr>
        <w:spacing w:after="0" w:line="360" w:lineRule="auto"/>
        <w:jc w:val="both"/>
        <w:rPr>
          <w:rFonts w:ascii="Arial" w:hAnsi="Arial" w:cs="Arial"/>
        </w:rPr>
      </w:pPr>
      <w:r w:rsidRPr="00C4057E">
        <w:rPr>
          <w:rFonts w:ascii="Arial" w:hAnsi="Arial" w:cs="Arial"/>
        </w:rPr>
        <w:t>Protokoły potwierdzające wykonanie poszczególnych usług będą przygotowywane przez Wykonawcę w dwóch egzemplarzach i przedkładane do podpisu Zamawiającemu.</w:t>
      </w:r>
    </w:p>
    <w:p w14:paraId="6B9591DB" w14:textId="6C1A6B91" w:rsidR="009919C6" w:rsidRPr="00C4057E" w:rsidRDefault="009919C6" w:rsidP="00C4057E">
      <w:pPr>
        <w:spacing w:line="360" w:lineRule="auto"/>
        <w:rPr>
          <w:rFonts w:ascii="Arial" w:hAnsi="Arial" w:cs="Arial"/>
          <w:b/>
        </w:rPr>
      </w:pPr>
      <w:r w:rsidRPr="00C4057E">
        <w:rPr>
          <w:rFonts w:ascii="Arial" w:hAnsi="Arial" w:cs="Arial"/>
          <w:b/>
        </w:rPr>
        <w:t>Załącznik nr 1</w:t>
      </w:r>
      <w:r w:rsidR="00D77CD8" w:rsidRPr="00C4057E">
        <w:rPr>
          <w:rFonts w:ascii="Arial" w:hAnsi="Arial" w:cs="Arial"/>
          <w:b/>
        </w:rPr>
        <w:t>c</w:t>
      </w:r>
    </w:p>
    <w:p w14:paraId="6409759E" w14:textId="77777777" w:rsidR="009919C6" w:rsidRPr="00C4057E" w:rsidRDefault="009919C6" w:rsidP="00C4057E">
      <w:pPr>
        <w:spacing w:line="360" w:lineRule="auto"/>
        <w:rPr>
          <w:rFonts w:ascii="Arial" w:hAnsi="Arial" w:cs="Arial"/>
          <w:b/>
          <w:iCs/>
        </w:rPr>
      </w:pPr>
      <w:r w:rsidRPr="00C4057E">
        <w:rPr>
          <w:rFonts w:ascii="Arial" w:hAnsi="Arial" w:cs="Arial"/>
          <w:b/>
          <w:iCs/>
        </w:rPr>
        <w:t>Poziom świadczenia usług</w:t>
      </w:r>
      <w:r w:rsidRPr="00C4057E">
        <w:rPr>
          <w:rFonts w:ascii="Arial" w:hAnsi="Arial" w:cs="Arial"/>
          <w:b/>
          <w:iCs/>
        </w:rPr>
        <w:tab/>
      </w:r>
    </w:p>
    <w:p w14:paraId="59F2205D" w14:textId="77777777" w:rsidR="009919C6" w:rsidRPr="00C4057E" w:rsidRDefault="009919C6" w:rsidP="00C4057E">
      <w:pPr>
        <w:pStyle w:val="Akapitzlist"/>
        <w:numPr>
          <w:ilvl w:val="0"/>
          <w:numId w:val="11"/>
        </w:numPr>
        <w:spacing w:after="0" w:line="360" w:lineRule="auto"/>
        <w:jc w:val="both"/>
        <w:rPr>
          <w:rFonts w:ascii="Arial" w:hAnsi="Arial" w:cs="Arial"/>
        </w:rPr>
      </w:pPr>
      <w:r w:rsidRPr="00C4057E">
        <w:rPr>
          <w:rFonts w:ascii="Arial" w:hAnsi="Arial" w:cs="Arial"/>
        </w:rPr>
        <w:t>Usługi „dostępu do Systemu” będą świadczone w trybie 24/7/365.</w:t>
      </w:r>
    </w:p>
    <w:p w14:paraId="38D07431" w14:textId="77777777" w:rsidR="009919C6" w:rsidRPr="00C4057E" w:rsidRDefault="009919C6" w:rsidP="00C4057E">
      <w:pPr>
        <w:pStyle w:val="Akapitzlist"/>
        <w:numPr>
          <w:ilvl w:val="0"/>
          <w:numId w:val="11"/>
        </w:numPr>
        <w:spacing w:after="0" w:line="360" w:lineRule="auto"/>
        <w:jc w:val="both"/>
        <w:rPr>
          <w:rFonts w:ascii="Arial" w:hAnsi="Arial" w:cs="Arial"/>
        </w:rPr>
      </w:pPr>
      <w:r w:rsidRPr="00C4057E">
        <w:rPr>
          <w:rFonts w:ascii="Arial" w:hAnsi="Arial" w:cs="Arial"/>
        </w:rPr>
        <w:t>Zakres usługi „dostęp do Systemu” rozumiany jest jako realizacja przez system finansowo-księgowy w Państwowej Inspekcji Pracy wszystkich funkcjonalności zgodnie z zatwierdzoną dokumentacją oraz obowiązującym prawem.</w:t>
      </w:r>
    </w:p>
    <w:p w14:paraId="30063E90" w14:textId="77777777" w:rsidR="009919C6" w:rsidRPr="00C4057E" w:rsidRDefault="009919C6" w:rsidP="00C4057E">
      <w:pPr>
        <w:pStyle w:val="Akapitzlist"/>
        <w:numPr>
          <w:ilvl w:val="0"/>
          <w:numId w:val="11"/>
        </w:numPr>
        <w:spacing w:after="0" w:line="360" w:lineRule="auto"/>
        <w:jc w:val="both"/>
        <w:rPr>
          <w:rFonts w:ascii="Arial" w:hAnsi="Arial" w:cs="Arial"/>
        </w:rPr>
      </w:pPr>
      <w:r w:rsidRPr="00C4057E">
        <w:rPr>
          <w:rFonts w:ascii="Arial" w:hAnsi="Arial" w:cs="Arial"/>
        </w:rPr>
        <w:t>W przypadku konieczności wprowadzania uzgodnionych przez Strony zmian w Systemie, Strony mogą uzgodnić okna serwisowe. Czas trwania okien serwisowych nie wlicza się do czasu świadczenia usług. Podczas trwania prac w czasie okna serwisowego Wykonawca zapewni wyświetlanie użytkownikom Systemu komunikatu o trwających pracach serwisowych.</w:t>
      </w:r>
    </w:p>
    <w:p w14:paraId="7A9AEE14" w14:textId="77777777" w:rsidR="009919C6" w:rsidRPr="00C4057E" w:rsidRDefault="009919C6" w:rsidP="00C4057E">
      <w:pPr>
        <w:pStyle w:val="Akapitzlist"/>
        <w:numPr>
          <w:ilvl w:val="0"/>
          <w:numId w:val="11"/>
        </w:numPr>
        <w:spacing w:after="0" w:line="360" w:lineRule="auto"/>
        <w:jc w:val="both"/>
        <w:rPr>
          <w:rFonts w:ascii="Arial" w:hAnsi="Arial" w:cs="Arial"/>
        </w:rPr>
      </w:pPr>
      <w:r w:rsidRPr="00C4057E">
        <w:rPr>
          <w:rFonts w:ascii="Arial" w:hAnsi="Arial" w:cs="Arial"/>
        </w:rPr>
        <w:t>Parametry jakości świadczenia usługi</w:t>
      </w:r>
    </w:p>
    <w:tbl>
      <w:tblPr>
        <w:tblStyle w:val="Tabela-Siatka"/>
        <w:tblW w:w="5000" w:type="pct"/>
        <w:tblLook w:val="0020" w:firstRow="1" w:lastRow="0" w:firstColumn="0" w:lastColumn="0" w:noHBand="0" w:noVBand="0"/>
        <w:tblCaption w:val="parametry jakości świadczenia usługi"/>
        <w:tblDescription w:val="tabela zawiera opis parametrów usługi, okreslenie poziomu jakości usługi i częstotliwość mierzenia jakości usług"/>
      </w:tblPr>
      <w:tblGrid>
        <w:gridCol w:w="548"/>
        <w:gridCol w:w="3313"/>
        <w:gridCol w:w="2472"/>
        <w:gridCol w:w="2953"/>
      </w:tblGrid>
      <w:tr w:rsidR="009919C6" w:rsidRPr="00963C9A" w14:paraId="1E8FC5E5" w14:textId="77777777" w:rsidTr="0087187F">
        <w:trPr>
          <w:trHeight w:val="702"/>
          <w:tblHeader/>
        </w:trPr>
        <w:tc>
          <w:tcPr>
            <w:tcW w:w="295" w:type="pct"/>
            <w:noWrap/>
            <w:vAlign w:val="center"/>
          </w:tcPr>
          <w:p w14:paraId="24AC7851" w14:textId="77777777" w:rsidR="009919C6" w:rsidRPr="00963C9A" w:rsidRDefault="009919C6" w:rsidP="00C4057E">
            <w:pPr>
              <w:spacing w:line="360" w:lineRule="auto"/>
              <w:rPr>
                <w:rFonts w:ascii="Arial" w:hAnsi="Arial" w:cs="Arial"/>
                <w:b/>
                <w:sz w:val="16"/>
                <w:szCs w:val="16"/>
              </w:rPr>
            </w:pPr>
            <w:r w:rsidRPr="00963C9A">
              <w:rPr>
                <w:rFonts w:ascii="Arial" w:hAnsi="Arial" w:cs="Arial"/>
                <w:b/>
                <w:sz w:val="16"/>
                <w:szCs w:val="16"/>
              </w:rPr>
              <w:t>l.p.</w:t>
            </w:r>
          </w:p>
        </w:tc>
        <w:tc>
          <w:tcPr>
            <w:tcW w:w="1784" w:type="pct"/>
            <w:vAlign w:val="center"/>
          </w:tcPr>
          <w:p w14:paraId="0790896E" w14:textId="77777777" w:rsidR="009919C6" w:rsidRPr="00963C9A" w:rsidRDefault="009919C6" w:rsidP="00C4057E">
            <w:pPr>
              <w:spacing w:line="360" w:lineRule="auto"/>
              <w:rPr>
                <w:rFonts w:ascii="Arial" w:hAnsi="Arial" w:cs="Arial"/>
                <w:b/>
                <w:sz w:val="16"/>
                <w:szCs w:val="16"/>
              </w:rPr>
            </w:pPr>
            <w:r w:rsidRPr="00963C9A">
              <w:rPr>
                <w:rFonts w:ascii="Arial" w:hAnsi="Arial" w:cs="Arial"/>
                <w:b/>
                <w:sz w:val="16"/>
                <w:szCs w:val="16"/>
              </w:rPr>
              <w:t>Opis parametrów</w:t>
            </w:r>
          </w:p>
        </w:tc>
        <w:tc>
          <w:tcPr>
            <w:tcW w:w="1331" w:type="pct"/>
            <w:vAlign w:val="center"/>
          </w:tcPr>
          <w:p w14:paraId="4EF4F7CF" w14:textId="77777777" w:rsidR="009919C6" w:rsidRPr="00963C9A" w:rsidRDefault="009919C6" w:rsidP="00C4057E">
            <w:pPr>
              <w:spacing w:line="360" w:lineRule="auto"/>
              <w:rPr>
                <w:rFonts w:ascii="Arial" w:hAnsi="Arial" w:cs="Arial"/>
                <w:b/>
                <w:sz w:val="16"/>
                <w:szCs w:val="16"/>
              </w:rPr>
            </w:pPr>
            <w:r w:rsidRPr="00963C9A">
              <w:rPr>
                <w:rFonts w:ascii="Arial" w:hAnsi="Arial" w:cs="Arial"/>
                <w:b/>
                <w:sz w:val="16"/>
                <w:szCs w:val="16"/>
              </w:rPr>
              <w:t>Poziom Jakości Usług</w:t>
            </w:r>
          </w:p>
        </w:tc>
        <w:tc>
          <w:tcPr>
            <w:tcW w:w="1590" w:type="pct"/>
            <w:vAlign w:val="center"/>
          </w:tcPr>
          <w:p w14:paraId="26D3988B" w14:textId="77777777" w:rsidR="009919C6" w:rsidRPr="00963C9A" w:rsidRDefault="009919C6" w:rsidP="00C4057E">
            <w:pPr>
              <w:spacing w:line="360" w:lineRule="auto"/>
              <w:rPr>
                <w:rFonts w:ascii="Arial" w:hAnsi="Arial" w:cs="Arial"/>
                <w:b/>
                <w:sz w:val="16"/>
                <w:szCs w:val="16"/>
              </w:rPr>
            </w:pPr>
            <w:r w:rsidRPr="00963C9A">
              <w:rPr>
                <w:rFonts w:ascii="Arial" w:hAnsi="Arial" w:cs="Arial"/>
                <w:b/>
                <w:sz w:val="16"/>
                <w:szCs w:val="16"/>
              </w:rPr>
              <w:t>Częstotliwość mierzenia</w:t>
            </w:r>
          </w:p>
        </w:tc>
      </w:tr>
      <w:tr w:rsidR="009919C6" w:rsidRPr="00963C9A" w14:paraId="45383022" w14:textId="77777777" w:rsidTr="0087187F">
        <w:trPr>
          <w:trHeight w:val="690"/>
        </w:trPr>
        <w:tc>
          <w:tcPr>
            <w:tcW w:w="295" w:type="pct"/>
            <w:noWrap/>
          </w:tcPr>
          <w:p w14:paraId="0CA79AEA" w14:textId="77777777" w:rsidR="009919C6" w:rsidRPr="00963C9A" w:rsidRDefault="009919C6" w:rsidP="00C4057E">
            <w:pPr>
              <w:spacing w:line="360" w:lineRule="auto"/>
              <w:jc w:val="both"/>
              <w:rPr>
                <w:rFonts w:ascii="Arial" w:hAnsi="Arial" w:cs="Arial"/>
                <w:sz w:val="16"/>
                <w:szCs w:val="16"/>
              </w:rPr>
            </w:pPr>
            <w:r w:rsidRPr="00963C9A">
              <w:rPr>
                <w:rFonts w:ascii="Arial" w:hAnsi="Arial" w:cs="Arial"/>
                <w:sz w:val="16"/>
                <w:szCs w:val="16"/>
              </w:rPr>
              <w:t>1.</w:t>
            </w:r>
          </w:p>
        </w:tc>
        <w:tc>
          <w:tcPr>
            <w:tcW w:w="1784" w:type="pct"/>
            <w:vAlign w:val="center"/>
          </w:tcPr>
          <w:p w14:paraId="14EEC9BE" w14:textId="77777777" w:rsidR="009919C6" w:rsidRPr="00963C9A" w:rsidRDefault="009919C6" w:rsidP="00C4057E">
            <w:pPr>
              <w:spacing w:line="360" w:lineRule="auto"/>
              <w:rPr>
                <w:rFonts w:ascii="Arial" w:hAnsi="Arial" w:cs="Arial"/>
                <w:sz w:val="16"/>
                <w:szCs w:val="16"/>
              </w:rPr>
            </w:pPr>
            <w:r w:rsidRPr="00963C9A">
              <w:rPr>
                <w:rFonts w:ascii="Arial" w:hAnsi="Arial" w:cs="Arial"/>
                <w:sz w:val="16"/>
                <w:szCs w:val="16"/>
              </w:rPr>
              <w:t>Dostępność usługi „dostęp do Systemu” w ciągu jednego miesiąca</w:t>
            </w:r>
          </w:p>
        </w:tc>
        <w:tc>
          <w:tcPr>
            <w:tcW w:w="1331" w:type="pct"/>
            <w:vAlign w:val="center"/>
          </w:tcPr>
          <w:p w14:paraId="27BE437C" w14:textId="77777777" w:rsidR="009919C6" w:rsidRPr="00963C9A" w:rsidRDefault="009919C6" w:rsidP="00C4057E">
            <w:pPr>
              <w:spacing w:line="360" w:lineRule="auto"/>
              <w:rPr>
                <w:rFonts w:ascii="Arial" w:hAnsi="Arial" w:cs="Arial"/>
                <w:sz w:val="16"/>
                <w:szCs w:val="16"/>
              </w:rPr>
            </w:pPr>
            <w:r w:rsidRPr="00963C9A">
              <w:rPr>
                <w:rFonts w:ascii="Arial" w:hAnsi="Arial" w:cs="Arial"/>
                <w:sz w:val="16"/>
                <w:szCs w:val="16"/>
              </w:rPr>
              <w:t>99 %</w:t>
            </w:r>
          </w:p>
        </w:tc>
        <w:tc>
          <w:tcPr>
            <w:tcW w:w="1590" w:type="pct"/>
            <w:vAlign w:val="center"/>
          </w:tcPr>
          <w:p w14:paraId="492FAE22" w14:textId="77777777" w:rsidR="009919C6" w:rsidRPr="00963C9A" w:rsidRDefault="009919C6" w:rsidP="00C4057E">
            <w:pPr>
              <w:spacing w:line="360" w:lineRule="auto"/>
              <w:rPr>
                <w:rFonts w:ascii="Arial" w:hAnsi="Arial" w:cs="Arial"/>
                <w:sz w:val="16"/>
                <w:szCs w:val="16"/>
              </w:rPr>
            </w:pPr>
            <w:r w:rsidRPr="00963C9A">
              <w:rPr>
                <w:rFonts w:ascii="Arial" w:hAnsi="Arial" w:cs="Arial"/>
                <w:sz w:val="16"/>
                <w:szCs w:val="16"/>
              </w:rPr>
              <w:t>Miesięczna</w:t>
            </w:r>
          </w:p>
        </w:tc>
      </w:tr>
      <w:tr w:rsidR="009919C6" w:rsidRPr="00963C9A" w14:paraId="6C82DA73" w14:textId="77777777" w:rsidTr="0087187F">
        <w:trPr>
          <w:trHeight w:val="690"/>
        </w:trPr>
        <w:tc>
          <w:tcPr>
            <w:tcW w:w="295" w:type="pct"/>
            <w:noWrap/>
          </w:tcPr>
          <w:p w14:paraId="179B63C4" w14:textId="77777777" w:rsidR="009919C6" w:rsidRPr="00963C9A" w:rsidRDefault="009919C6" w:rsidP="00C4057E">
            <w:pPr>
              <w:spacing w:line="360" w:lineRule="auto"/>
              <w:jc w:val="both"/>
              <w:rPr>
                <w:rFonts w:ascii="Arial" w:hAnsi="Arial" w:cs="Arial"/>
                <w:sz w:val="16"/>
                <w:szCs w:val="16"/>
              </w:rPr>
            </w:pPr>
            <w:r w:rsidRPr="00963C9A">
              <w:rPr>
                <w:rFonts w:ascii="Arial" w:hAnsi="Arial" w:cs="Arial"/>
                <w:sz w:val="16"/>
                <w:szCs w:val="16"/>
              </w:rPr>
              <w:t>2.</w:t>
            </w:r>
          </w:p>
        </w:tc>
        <w:tc>
          <w:tcPr>
            <w:tcW w:w="1784" w:type="pct"/>
            <w:vAlign w:val="center"/>
          </w:tcPr>
          <w:p w14:paraId="3F4F20C2" w14:textId="77777777" w:rsidR="009919C6" w:rsidRPr="00963C9A" w:rsidRDefault="009919C6" w:rsidP="00C4057E">
            <w:pPr>
              <w:spacing w:line="360" w:lineRule="auto"/>
              <w:rPr>
                <w:rFonts w:ascii="Arial" w:hAnsi="Arial" w:cs="Arial"/>
                <w:sz w:val="16"/>
                <w:szCs w:val="16"/>
              </w:rPr>
            </w:pPr>
            <w:r w:rsidRPr="00963C9A">
              <w:rPr>
                <w:rFonts w:ascii="Arial" w:hAnsi="Arial" w:cs="Arial"/>
                <w:sz w:val="16"/>
                <w:szCs w:val="16"/>
              </w:rPr>
              <w:t>Maksymalny czas trwania jednorazowej niedostępności usługi „dostęp do Systemu”</w:t>
            </w:r>
          </w:p>
        </w:tc>
        <w:tc>
          <w:tcPr>
            <w:tcW w:w="1331" w:type="pct"/>
            <w:vAlign w:val="center"/>
          </w:tcPr>
          <w:p w14:paraId="59A8820D" w14:textId="77777777" w:rsidR="009919C6" w:rsidRPr="00963C9A" w:rsidRDefault="009919C6" w:rsidP="00C4057E">
            <w:pPr>
              <w:spacing w:line="360" w:lineRule="auto"/>
              <w:rPr>
                <w:rFonts w:ascii="Arial" w:hAnsi="Arial" w:cs="Arial"/>
                <w:sz w:val="16"/>
                <w:szCs w:val="16"/>
              </w:rPr>
            </w:pPr>
            <w:r w:rsidRPr="00963C9A">
              <w:rPr>
                <w:rFonts w:ascii="Arial" w:hAnsi="Arial" w:cs="Arial"/>
                <w:sz w:val="16"/>
                <w:szCs w:val="16"/>
              </w:rPr>
              <w:t>5 godzin</w:t>
            </w:r>
          </w:p>
        </w:tc>
        <w:tc>
          <w:tcPr>
            <w:tcW w:w="1590" w:type="pct"/>
            <w:vAlign w:val="center"/>
          </w:tcPr>
          <w:p w14:paraId="309202D1" w14:textId="77777777" w:rsidR="009919C6" w:rsidRPr="00963C9A" w:rsidDel="00F12807" w:rsidRDefault="009919C6" w:rsidP="00C4057E">
            <w:pPr>
              <w:spacing w:line="360" w:lineRule="auto"/>
              <w:rPr>
                <w:rFonts w:ascii="Arial" w:hAnsi="Arial" w:cs="Arial"/>
                <w:sz w:val="16"/>
                <w:szCs w:val="16"/>
              </w:rPr>
            </w:pPr>
            <w:r w:rsidRPr="00963C9A">
              <w:rPr>
                <w:rFonts w:ascii="Arial" w:hAnsi="Arial" w:cs="Arial"/>
                <w:sz w:val="16"/>
                <w:szCs w:val="16"/>
              </w:rPr>
              <w:t>Przy każdorazowym wystąpieniu zdarzenia</w:t>
            </w:r>
          </w:p>
        </w:tc>
      </w:tr>
      <w:tr w:rsidR="009919C6" w:rsidRPr="00963C9A" w14:paraId="1FBFDEAE" w14:textId="77777777" w:rsidTr="0087187F">
        <w:trPr>
          <w:trHeight w:val="690"/>
        </w:trPr>
        <w:tc>
          <w:tcPr>
            <w:tcW w:w="295" w:type="pct"/>
            <w:noWrap/>
          </w:tcPr>
          <w:p w14:paraId="73035566" w14:textId="77777777" w:rsidR="009919C6" w:rsidRPr="00963C9A" w:rsidRDefault="009919C6" w:rsidP="00C4057E">
            <w:pPr>
              <w:spacing w:line="360" w:lineRule="auto"/>
              <w:jc w:val="both"/>
              <w:rPr>
                <w:rFonts w:ascii="Arial" w:hAnsi="Arial" w:cs="Arial"/>
                <w:sz w:val="16"/>
                <w:szCs w:val="16"/>
              </w:rPr>
            </w:pPr>
            <w:r w:rsidRPr="00963C9A">
              <w:rPr>
                <w:rFonts w:ascii="Arial" w:hAnsi="Arial" w:cs="Arial"/>
                <w:sz w:val="16"/>
                <w:szCs w:val="16"/>
              </w:rPr>
              <w:t>3.1</w:t>
            </w:r>
          </w:p>
        </w:tc>
        <w:tc>
          <w:tcPr>
            <w:tcW w:w="1784" w:type="pct"/>
            <w:vAlign w:val="center"/>
          </w:tcPr>
          <w:p w14:paraId="61F03259" w14:textId="77777777" w:rsidR="009919C6" w:rsidRPr="00963C9A" w:rsidRDefault="009919C6" w:rsidP="00C4057E">
            <w:pPr>
              <w:spacing w:line="360" w:lineRule="auto"/>
              <w:rPr>
                <w:rFonts w:ascii="Arial" w:hAnsi="Arial" w:cs="Arial"/>
                <w:sz w:val="16"/>
                <w:szCs w:val="16"/>
              </w:rPr>
            </w:pPr>
            <w:r w:rsidRPr="00963C9A">
              <w:rPr>
                <w:rFonts w:ascii="Arial" w:hAnsi="Arial" w:cs="Arial"/>
                <w:sz w:val="16"/>
                <w:szCs w:val="16"/>
              </w:rPr>
              <w:t>uruchamianie okien w czasie poniżej 4 sekund bez wykonywania operacji wyszukiwania lub filtrowania danych</w:t>
            </w:r>
          </w:p>
        </w:tc>
        <w:tc>
          <w:tcPr>
            <w:tcW w:w="1331" w:type="pct"/>
            <w:vAlign w:val="center"/>
          </w:tcPr>
          <w:p w14:paraId="56C869C1" w14:textId="77777777" w:rsidR="009919C6" w:rsidRPr="00963C9A" w:rsidRDefault="009919C6" w:rsidP="00C4057E">
            <w:pPr>
              <w:spacing w:line="360" w:lineRule="auto"/>
              <w:rPr>
                <w:rFonts w:ascii="Arial" w:hAnsi="Arial" w:cs="Arial"/>
                <w:sz w:val="16"/>
                <w:szCs w:val="16"/>
              </w:rPr>
            </w:pPr>
            <w:r w:rsidRPr="00963C9A">
              <w:rPr>
                <w:rFonts w:ascii="Arial" w:hAnsi="Arial" w:cs="Arial"/>
                <w:sz w:val="16"/>
                <w:szCs w:val="16"/>
              </w:rPr>
              <w:t>&lt; 4 sekund</w:t>
            </w:r>
          </w:p>
        </w:tc>
        <w:tc>
          <w:tcPr>
            <w:tcW w:w="1590" w:type="pct"/>
            <w:vAlign w:val="center"/>
          </w:tcPr>
          <w:p w14:paraId="618E00C1" w14:textId="77777777" w:rsidR="009919C6" w:rsidRPr="00963C9A" w:rsidRDefault="009919C6" w:rsidP="00C4057E">
            <w:pPr>
              <w:spacing w:line="360" w:lineRule="auto"/>
              <w:rPr>
                <w:rFonts w:ascii="Arial" w:hAnsi="Arial" w:cs="Arial"/>
                <w:sz w:val="16"/>
                <w:szCs w:val="16"/>
              </w:rPr>
            </w:pPr>
            <w:r w:rsidRPr="00963C9A">
              <w:rPr>
                <w:rFonts w:ascii="Arial" w:hAnsi="Arial" w:cs="Arial"/>
                <w:sz w:val="16"/>
                <w:szCs w:val="16"/>
              </w:rPr>
              <w:t>Miesięczna</w:t>
            </w:r>
          </w:p>
        </w:tc>
      </w:tr>
      <w:tr w:rsidR="009919C6" w:rsidRPr="00963C9A" w14:paraId="6AF566C2" w14:textId="77777777" w:rsidTr="0087187F">
        <w:trPr>
          <w:trHeight w:val="690"/>
        </w:trPr>
        <w:tc>
          <w:tcPr>
            <w:tcW w:w="295" w:type="pct"/>
            <w:noWrap/>
          </w:tcPr>
          <w:p w14:paraId="1ECE88A3" w14:textId="77777777" w:rsidR="009919C6" w:rsidRPr="00963C9A" w:rsidRDefault="009919C6" w:rsidP="00C4057E">
            <w:pPr>
              <w:spacing w:line="360" w:lineRule="auto"/>
              <w:jc w:val="both"/>
              <w:rPr>
                <w:rFonts w:ascii="Arial" w:hAnsi="Arial" w:cs="Arial"/>
                <w:sz w:val="16"/>
                <w:szCs w:val="16"/>
              </w:rPr>
            </w:pPr>
            <w:r w:rsidRPr="00963C9A">
              <w:rPr>
                <w:rFonts w:ascii="Arial" w:hAnsi="Arial" w:cs="Arial"/>
                <w:sz w:val="16"/>
                <w:szCs w:val="16"/>
              </w:rPr>
              <w:t>3.2</w:t>
            </w:r>
          </w:p>
        </w:tc>
        <w:tc>
          <w:tcPr>
            <w:tcW w:w="1784" w:type="pct"/>
            <w:vAlign w:val="center"/>
          </w:tcPr>
          <w:p w14:paraId="745C9D5E" w14:textId="77777777" w:rsidR="009919C6" w:rsidRPr="00963C9A" w:rsidRDefault="009919C6" w:rsidP="00C4057E">
            <w:pPr>
              <w:spacing w:line="360" w:lineRule="auto"/>
              <w:rPr>
                <w:rFonts w:ascii="Arial" w:hAnsi="Arial" w:cs="Arial"/>
                <w:sz w:val="16"/>
                <w:szCs w:val="16"/>
              </w:rPr>
            </w:pPr>
            <w:r w:rsidRPr="00963C9A">
              <w:rPr>
                <w:rFonts w:ascii="Arial" w:hAnsi="Arial" w:cs="Arial"/>
                <w:sz w:val="16"/>
                <w:szCs w:val="16"/>
              </w:rPr>
              <w:t xml:space="preserve">wyszukiwanie/ filtrowanie danych dla kluczowych funkcji systemu </w:t>
            </w:r>
          </w:p>
        </w:tc>
        <w:tc>
          <w:tcPr>
            <w:tcW w:w="1331" w:type="pct"/>
            <w:vAlign w:val="center"/>
          </w:tcPr>
          <w:p w14:paraId="200E1C48" w14:textId="77777777" w:rsidR="009919C6" w:rsidRPr="00963C9A" w:rsidRDefault="009919C6" w:rsidP="00C4057E">
            <w:pPr>
              <w:spacing w:line="360" w:lineRule="auto"/>
              <w:rPr>
                <w:rFonts w:ascii="Arial" w:hAnsi="Arial" w:cs="Arial"/>
                <w:sz w:val="16"/>
                <w:szCs w:val="16"/>
              </w:rPr>
            </w:pPr>
            <w:r w:rsidRPr="00963C9A">
              <w:rPr>
                <w:rFonts w:ascii="Arial" w:hAnsi="Arial" w:cs="Arial"/>
                <w:sz w:val="16"/>
                <w:szCs w:val="16"/>
              </w:rPr>
              <w:t>&lt; 30 sekund</w:t>
            </w:r>
          </w:p>
        </w:tc>
        <w:tc>
          <w:tcPr>
            <w:tcW w:w="1590" w:type="pct"/>
            <w:vAlign w:val="center"/>
          </w:tcPr>
          <w:p w14:paraId="585FB6D1" w14:textId="77777777" w:rsidR="009919C6" w:rsidRPr="00963C9A" w:rsidRDefault="009919C6" w:rsidP="00C4057E">
            <w:pPr>
              <w:spacing w:line="360" w:lineRule="auto"/>
              <w:rPr>
                <w:rFonts w:ascii="Arial" w:hAnsi="Arial" w:cs="Arial"/>
                <w:sz w:val="16"/>
                <w:szCs w:val="16"/>
              </w:rPr>
            </w:pPr>
            <w:r w:rsidRPr="00963C9A">
              <w:rPr>
                <w:rFonts w:ascii="Arial" w:hAnsi="Arial" w:cs="Arial"/>
                <w:sz w:val="16"/>
                <w:szCs w:val="16"/>
              </w:rPr>
              <w:t>Miesięczna</w:t>
            </w:r>
          </w:p>
        </w:tc>
      </w:tr>
      <w:tr w:rsidR="009919C6" w:rsidRPr="00963C9A" w14:paraId="61B8A474" w14:textId="77777777" w:rsidTr="0087187F">
        <w:trPr>
          <w:trHeight w:val="690"/>
        </w:trPr>
        <w:tc>
          <w:tcPr>
            <w:tcW w:w="295" w:type="pct"/>
            <w:noWrap/>
          </w:tcPr>
          <w:p w14:paraId="637423D3" w14:textId="77777777" w:rsidR="009919C6" w:rsidRPr="00963C9A" w:rsidRDefault="009919C6" w:rsidP="00C4057E">
            <w:pPr>
              <w:spacing w:line="360" w:lineRule="auto"/>
              <w:jc w:val="both"/>
              <w:rPr>
                <w:rFonts w:ascii="Arial" w:hAnsi="Arial" w:cs="Arial"/>
                <w:sz w:val="16"/>
                <w:szCs w:val="16"/>
              </w:rPr>
            </w:pPr>
            <w:r w:rsidRPr="00963C9A">
              <w:rPr>
                <w:rFonts w:ascii="Arial" w:hAnsi="Arial" w:cs="Arial"/>
                <w:sz w:val="16"/>
                <w:szCs w:val="16"/>
              </w:rPr>
              <w:t>3.3</w:t>
            </w:r>
          </w:p>
        </w:tc>
        <w:tc>
          <w:tcPr>
            <w:tcW w:w="1784" w:type="pct"/>
            <w:vAlign w:val="center"/>
          </w:tcPr>
          <w:p w14:paraId="798F3F86" w14:textId="77777777" w:rsidR="009919C6" w:rsidRPr="00963C9A" w:rsidRDefault="009919C6" w:rsidP="00C4057E">
            <w:pPr>
              <w:spacing w:line="360" w:lineRule="auto"/>
              <w:rPr>
                <w:rFonts w:ascii="Arial" w:hAnsi="Arial" w:cs="Arial"/>
                <w:sz w:val="16"/>
                <w:szCs w:val="16"/>
              </w:rPr>
            </w:pPr>
            <w:r w:rsidRPr="00963C9A">
              <w:rPr>
                <w:rFonts w:ascii="Arial" w:hAnsi="Arial" w:cs="Arial"/>
                <w:sz w:val="16"/>
                <w:szCs w:val="16"/>
              </w:rPr>
              <w:t>wyliczanie list płac dla danych 1 pracownika (przy liście do 20 osób)</w:t>
            </w:r>
          </w:p>
        </w:tc>
        <w:tc>
          <w:tcPr>
            <w:tcW w:w="1331" w:type="pct"/>
            <w:vAlign w:val="center"/>
          </w:tcPr>
          <w:p w14:paraId="0784EAC6" w14:textId="77777777" w:rsidR="009919C6" w:rsidRPr="00963C9A" w:rsidRDefault="009919C6" w:rsidP="00C4057E">
            <w:pPr>
              <w:spacing w:line="360" w:lineRule="auto"/>
              <w:rPr>
                <w:rFonts w:ascii="Arial" w:hAnsi="Arial" w:cs="Arial"/>
                <w:sz w:val="16"/>
                <w:szCs w:val="16"/>
              </w:rPr>
            </w:pPr>
            <w:r w:rsidRPr="00963C9A">
              <w:rPr>
                <w:rFonts w:ascii="Arial" w:hAnsi="Arial" w:cs="Arial"/>
                <w:sz w:val="16"/>
                <w:szCs w:val="16"/>
              </w:rPr>
              <w:t>&lt; 30 sekund</w:t>
            </w:r>
          </w:p>
        </w:tc>
        <w:tc>
          <w:tcPr>
            <w:tcW w:w="1590" w:type="pct"/>
            <w:vAlign w:val="center"/>
          </w:tcPr>
          <w:p w14:paraId="112F6169" w14:textId="77777777" w:rsidR="009919C6" w:rsidRPr="00963C9A" w:rsidRDefault="009919C6" w:rsidP="00C4057E">
            <w:pPr>
              <w:spacing w:line="360" w:lineRule="auto"/>
              <w:rPr>
                <w:rFonts w:ascii="Arial" w:hAnsi="Arial" w:cs="Arial"/>
                <w:sz w:val="16"/>
                <w:szCs w:val="16"/>
              </w:rPr>
            </w:pPr>
            <w:r w:rsidRPr="00963C9A">
              <w:rPr>
                <w:rFonts w:ascii="Arial" w:hAnsi="Arial" w:cs="Arial"/>
                <w:sz w:val="16"/>
                <w:szCs w:val="16"/>
              </w:rPr>
              <w:t>Miesięczna</w:t>
            </w:r>
          </w:p>
        </w:tc>
      </w:tr>
      <w:tr w:rsidR="009919C6" w:rsidRPr="00963C9A" w14:paraId="53A00B67" w14:textId="77777777" w:rsidTr="0087187F">
        <w:trPr>
          <w:trHeight w:val="690"/>
        </w:trPr>
        <w:tc>
          <w:tcPr>
            <w:tcW w:w="295" w:type="pct"/>
            <w:noWrap/>
          </w:tcPr>
          <w:p w14:paraId="0389CF89" w14:textId="77777777" w:rsidR="009919C6" w:rsidRPr="00963C9A" w:rsidRDefault="009919C6" w:rsidP="00C4057E">
            <w:pPr>
              <w:spacing w:line="360" w:lineRule="auto"/>
              <w:jc w:val="both"/>
              <w:rPr>
                <w:rFonts w:ascii="Arial" w:hAnsi="Arial" w:cs="Arial"/>
                <w:sz w:val="16"/>
                <w:szCs w:val="16"/>
              </w:rPr>
            </w:pPr>
            <w:r w:rsidRPr="00963C9A">
              <w:rPr>
                <w:rFonts w:ascii="Arial" w:hAnsi="Arial" w:cs="Arial"/>
                <w:sz w:val="16"/>
                <w:szCs w:val="16"/>
              </w:rPr>
              <w:lastRenderedPageBreak/>
              <w:t>3.4</w:t>
            </w:r>
          </w:p>
        </w:tc>
        <w:tc>
          <w:tcPr>
            <w:tcW w:w="1784" w:type="pct"/>
            <w:vAlign w:val="center"/>
          </w:tcPr>
          <w:p w14:paraId="58EB62A1" w14:textId="77777777" w:rsidR="009919C6" w:rsidRPr="00963C9A" w:rsidRDefault="009919C6" w:rsidP="00C4057E">
            <w:pPr>
              <w:spacing w:line="360" w:lineRule="auto"/>
              <w:rPr>
                <w:rFonts w:ascii="Arial" w:hAnsi="Arial" w:cs="Arial"/>
                <w:sz w:val="16"/>
                <w:szCs w:val="16"/>
              </w:rPr>
            </w:pPr>
            <w:r w:rsidRPr="00963C9A">
              <w:rPr>
                <w:rFonts w:ascii="Arial" w:hAnsi="Arial" w:cs="Arial"/>
                <w:sz w:val="16"/>
                <w:szCs w:val="16"/>
              </w:rPr>
              <w:t>wyliczanie list płac dla danych 1 pracownika (przy liście ponad 20 osób)</w:t>
            </w:r>
          </w:p>
        </w:tc>
        <w:tc>
          <w:tcPr>
            <w:tcW w:w="1331" w:type="pct"/>
            <w:vAlign w:val="center"/>
          </w:tcPr>
          <w:p w14:paraId="5933AC9A" w14:textId="77777777" w:rsidR="009919C6" w:rsidRPr="00963C9A" w:rsidRDefault="009919C6" w:rsidP="00C4057E">
            <w:pPr>
              <w:spacing w:line="360" w:lineRule="auto"/>
              <w:rPr>
                <w:rFonts w:ascii="Arial" w:hAnsi="Arial" w:cs="Arial"/>
                <w:sz w:val="16"/>
                <w:szCs w:val="16"/>
              </w:rPr>
            </w:pPr>
            <w:r w:rsidRPr="00963C9A">
              <w:rPr>
                <w:rFonts w:ascii="Arial" w:hAnsi="Arial" w:cs="Arial"/>
                <w:sz w:val="16"/>
                <w:szCs w:val="16"/>
              </w:rPr>
              <w:t>&lt; 10 sekund</w:t>
            </w:r>
          </w:p>
        </w:tc>
        <w:tc>
          <w:tcPr>
            <w:tcW w:w="1590" w:type="pct"/>
            <w:vAlign w:val="center"/>
          </w:tcPr>
          <w:p w14:paraId="2E71824A" w14:textId="77777777" w:rsidR="009919C6" w:rsidRPr="00963C9A" w:rsidRDefault="009919C6" w:rsidP="00C4057E">
            <w:pPr>
              <w:spacing w:line="360" w:lineRule="auto"/>
              <w:rPr>
                <w:rFonts w:ascii="Arial" w:hAnsi="Arial" w:cs="Arial"/>
                <w:sz w:val="16"/>
                <w:szCs w:val="16"/>
              </w:rPr>
            </w:pPr>
            <w:r w:rsidRPr="00963C9A">
              <w:rPr>
                <w:rFonts w:ascii="Arial" w:hAnsi="Arial" w:cs="Arial"/>
                <w:sz w:val="16"/>
                <w:szCs w:val="16"/>
              </w:rPr>
              <w:t>Miesięczna</w:t>
            </w:r>
          </w:p>
        </w:tc>
      </w:tr>
      <w:tr w:rsidR="009919C6" w:rsidRPr="00963C9A" w14:paraId="33C81F62" w14:textId="77777777" w:rsidTr="0087187F">
        <w:trPr>
          <w:trHeight w:val="690"/>
        </w:trPr>
        <w:tc>
          <w:tcPr>
            <w:tcW w:w="295" w:type="pct"/>
            <w:noWrap/>
          </w:tcPr>
          <w:p w14:paraId="3DE242F0" w14:textId="77777777" w:rsidR="009919C6" w:rsidRPr="00963C9A" w:rsidRDefault="009919C6" w:rsidP="00C4057E">
            <w:pPr>
              <w:spacing w:line="360" w:lineRule="auto"/>
              <w:jc w:val="both"/>
              <w:rPr>
                <w:rFonts w:ascii="Arial" w:hAnsi="Arial" w:cs="Arial"/>
                <w:sz w:val="16"/>
                <w:szCs w:val="16"/>
              </w:rPr>
            </w:pPr>
            <w:r w:rsidRPr="00963C9A">
              <w:rPr>
                <w:rFonts w:ascii="Arial" w:hAnsi="Arial" w:cs="Arial"/>
                <w:sz w:val="16"/>
                <w:szCs w:val="16"/>
              </w:rPr>
              <w:t>3.5</w:t>
            </w:r>
          </w:p>
        </w:tc>
        <w:tc>
          <w:tcPr>
            <w:tcW w:w="1784" w:type="pct"/>
            <w:vAlign w:val="center"/>
          </w:tcPr>
          <w:p w14:paraId="2C2EC6D5" w14:textId="77777777" w:rsidR="009919C6" w:rsidRPr="00963C9A" w:rsidRDefault="009919C6" w:rsidP="00C4057E">
            <w:pPr>
              <w:spacing w:line="360" w:lineRule="auto"/>
              <w:rPr>
                <w:rFonts w:ascii="Arial" w:hAnsi="Arial" w:cs="Arial"/>
                <w:sz w:val="16"/>
                <w:szCs w:val="16"/>
              </w:rPr>
            </w:pPr>
            <w:r w:rsidRPr="00963C9A">
              <w:rPr>
                <w:rFonts w:ascii="Arial" w:hAnsi="Arial" w:cs="Arial"/>
                <w:sz w:val="16"/>
                <w:szCs w:val="16"/>
              </w:rPr>
              <w:t>tworzenie bilansu zamknięcia FK</w:t>
            </w:r>
          </w:p>
        </w:tc>
        <w:tc>
          <w:tcPr>
            <w:tcW w:w="1331" w:type="pct"/>
            <w:vAlign w:val="center"/>
          </w:tcPr>
          <w:p w14:paraId="198EA476" w14:textId="77777777" w:rsidR="009919C6" w:rsidRPr="00963C9A" w:rsidRDefault="009919C6" w:rsidP="00C4057E">
            <w:pPr>
              <w:spacing w:line="360" w:lineRule="auto"/>
              <w:rPr>
                <w:rFonts w:ascii="Arial" w:hAnsi="Arial" w:cs="Arial"/>
                <w:sz w:val="16"/>
                <w:szCs w:val="16"/>
              </w:rPr>
            </w:pPr>
            <w:r w:rsidRPr="00963C9A">
              <w:rPr>
                <w:rFonts w:ascii="Arial" w:hAnsi="Arial" w:cs="Arial"/>
                <w:sz w:val="16"/>
                <w:szCs w:val="16"/>
              </w:rPr>
              <w:t>&lt; 1 godziny</w:t>
            </w:r>
          </w:p>
        </w:tc>
        <w:tc>
          <w:tcPr>
            <w:tcW w:w="1590" w:type="pct"/>
            <w:vAlign w:val="center"/>
          </w:tcPr>
          <w:p w14:paraId="1047F67F" w14:textId="77777777" w:rsidR="009919C6" w:rsidRPr="00963C9A" w:rsidRDefault="009919C6" w:rsidP="00C4057E">
            <w:pPr>
              <w:spacing w:line="360" w:lineRule="auto"/>
              <w:rPr>
                <w:rFonts w:ascii="Arial" w:hAnsi="Arial" w:cs="Arial"/>
                <w:sz w:val="16"/>
                <w:szCs w:val="16"/>
              </w:rPr>
            </w:pPr>
            <w:r w:rsidRPr="00963C9A">
              <w:rPr>
                <w:rFonts w:ascii="Arial" w:hAnsi="Arial" w:cs="Arial"/>
                <w:sz w:val="16"/>
                <w:szCs w:val="16"/>
              </w:rPr>
              <w:t>Miesięczna</w:t>
            </w:r>
          </w:p>
        </w:tc>
      </w:tr>
    </w:tbl>
    <w:p w14:paraId="1F68C3C0" w14:textId="77777777" w:rsidR="009919C6" w:rsidRPr="00C4057E" w:rsidRDefault="009919C6" w:rsidP="00C4057E">
      <w:pPr>
        <w:pStyle w:val="Akapitzlist"/>
        <w:numPr>
          <w:ilvl w:val="0"/>
          <w:numId w:val="11"/>
        </w:numPr>
        <w:spacing w:after="0" w:line="360" w:lineRule="auto"/>
        <w:jc w:val="both"/>
        <w:rPr>
          <w:rFonts w:ascii="Arial" w:hAnsi="Arial" w:cs="Arial"/>
        </w:rPr>
      </w:pPr>
      <w:r w:rsidRPr="00C4057E">
        <w:rPr>
          <w:rFonts w:ascii="Arial" w:hAnsi="Arial" w:cs="Arial"/>
        </w:rPr>
        <w:t>Wykonawca będzie również monitorował, mierzył i rejestrował parametry jakości usług serwisowych.</w:t>
      </w:r>
    </w:p>
    <w:p w14:paraId="112A6BBA" w14:textId="77777777" w:rsidR="009919C6" w:rsidRPr="00C4057E" w:rsidRDefault="009919C6" w:rsidP="00C4057E">
      <w:pPr>
        <w:pStyle w:val="Akapitzlist"/>
        <w:numPr>
          <w:ilvl w:val="0"/>
          <w:numId w:val="11"/>
        </w:numPr>
        <w:spacing w:after="0" w:line="360" w:lineRule="auto"/>
        <w:jc w:val="both"/>
        <w:rPr>
          <w:rFonts w:ascii="Arial" w:hAnsi="Arial" w:cs="Arial"/>
        </w:rPr>
      </w:pPr>
      <w:r w:rsidRPr="00C4057E">
        <w:rPr>
          <w:rFonts w:ascii="Arial" w:hAnsi="Arial" w:cs="Arial"/>
        </w:rPr>
        <w:t>Spośród operacji/funkcji wymienionych w tabeli „Parametry jakości świadczenia usługi” (pkt. 4) w wierszach 3.1-3.5, dla 20 operacji/funkcji włączone są mechanizmy pomiaru czasu wykonania. Wykaz tych 20 operacji/ funkcji znajduje się w poniżej tabeli. Zamawiający może w trakcie trwania Umowy dokonać zmiany w zakresie operacji/funkcji wybranych do pomiaru.</w:t>
      </w:r>
    </w:p>
    <w:tbl>
      <w:tblPr>
        <w:tblStyle w:val="Tabela-Siatka"/>
        <w:tblW w:w="5161" w:type="pct"/>
        <w:tblLook w:val="04A0" w:firstRow="1" w:lastRow="0" w:firstColumn="1" w:lastColumn="0" w:noHBand="0" w:noVBand="1"/>
        <w:tblCaption w:val="mechanizmy pomiaru czasu wykonania niektórych funkcji programu"/>
        <w:tblDescription w:val="tabela zawiera opis funkcji wybranych do pomiaru"/>
      </w:tblPr>
      <w:tblGrid>
        <w:gridCol w:w="448"/>
        <w:gridCol w:w="1524"/>
        <w:gridCol w:w="804"/>
        <w:gridCol w:w="1831"/>
        <w:gridCol w:w="1829"/>
        <w:gridCol w:w="1580"/>
        <w:gridCol w:w="1803"/>
      </w:tblGrid>
      <w:tr w:rsidR="009919C6" w:rsidRPr="00963C9A" w14:paraId="44AF98B4" w14:textId="77777777" w:rsidTr="0087187F">
        <w:trPr>
          <w:trHeight w:val="720"/>
          <w:tblHeader/>
        </w:trPr>
        <w:tc>
          <w:tcPr>
            <w:tcW w:w="239" w:type="pct"/>
            <w:noWrap/>
            <w:vAlign w:val="center"/>
            <w:hideMark/>
          </w:tcPr>
          <w:p w14:paraId="23738348" w14:textId="77777777" w:rsidR="009919C6" w:rsidRPr="00963C9A" w:rsidRDefault="009919C6" w:rsidP="00C4057E">
            <w:pPr>
              <w:spacing w:line="360" w:lineRule="auto"/>
              <w:jc w:val="both"/>
              <w:rPr>
                <w:rFonts w:ascii="Arial" w:hAnsi="Arial" w:cs="Arial"/>
                <w:b/>
                <w:sz w:val="16"/>
                <w:szCs w:val="16"/>
              </w:rPr>
            </w:pPr>
            <w:r w:rsidRPr="00963C9A">
              <w:rPr>
                <w:rFonts w:ascii="Arial" w:hAnsi="Arial" w:cs="Arial"/>
                <w:b/>
                <w:sz w:val="16"/>
                <w:szCs w:val="16"/>
              </w:rPr>
              <w:t>l.p.</w:t>
            </w:r>
          </w:p>
        </w:tc>
        <w:tc>
          <w:tcPr>
            <w:tcW w:w="814" w:type="pct"/>
            <w:noWrap/>
            <w:vAlign w:val="center"/>
            <w:hideMark/>
          </w:tcPr>
          <w:p w14:paraId="21802A4A" w14:textId="77777777" w:rsidR="009919C6" w:rsidRPr="00963C9A" w:rsidRDefault="009919C6" w:rsidP="00C4057E">
            <w:pPr>
              <w:spacing w:line="360" w:lineRule="auto"/>
              <w:jc w:val="both"/>
              <w:rPr>
                <w:rFonts w:ascii="Arial" w:hAnsi="Arial" w:cs="Arial"/>
                <w:b/>
                <w:sz w:val="16"/>
                <w:szCs w:val="16"/>
              </w:rPr>
            </w:pPr>
            <w:r w:rsidRPr="00963C9A">
              <w:rPr>
                <w:rFonts w:ascii="Arial" w:hAnsi="Arial" w:cs="Arial"/>
                <w:b/>
                <w:sz w:val="16"/>
                <w:szCs w:val="16"/>
              </w:rPr>
              <w:t>Opis parametrów</w:t>
            </w:r>
          </w:p>
        </w:tc>
        <w:tc>
          <w:tcPr>
            <w:tcW w:w="423" w:type="pct"/>
            <w:vAlign w:val="center"/>
            <w:hideMark/>
          </w:tcPr>
          <w:p w14:paraId="4CE31726" w14:textId="77777777" w:rsidR="009919C6" w:rsidRPr="00963C9A" w:rsidRDefault="009919C6" w:rsidP="00C4057E">
            <w:pPr>
              <w:spacing w:line="360" w:lineRule="auto"/>
              <w:jc w:val="both"/>
              <w:rPr>
                <w:rFonts w:ascii="Arial" w:hAnsi="Arial" w:cs="Arial"/>
                <w:b/>
                <w:sz w:val="16"/>
                <w:szCs w:val="16"/>
              </w:rPr>
            </w:pPr>
            <w:r w:rsidRPr="00963C9A">
              <w:rPr>
                <w:rFonts w:ascii="Arial" w:hAnsi="Arial" w:cs="Arial"/>
                <w:b/>
                <w:sz w:val="16"/>
                <w:szCs w:val="16"/>
              </w:rPr>
              <w:t>Poziom Jakości Usług</w:t>
            </w:r>
          </w:p>
        </w:tc>
        <w:tc>
          <w:tcPr>
            <w:tcW w:w="776" w:type="pct"/>
            <w:vAlign w:val="center"/>
            <w:hideMark/>
          </w:tcPr>
          <w:p w14:paraId="3EFBE479" w14:textId="77777777" w:rsidR="009919C6" w:rsidRPr="00963C9A" w:rsidRDefault="009919C6" w:rsidP="00C4057E">
            <w:pPr>
              <w:spacing w:line="360" w:lineRule="auto"/>
              <w:jc w:val="both"/>
              <w:rPr>
                <w:rFonts w:ascii="Arial" w:hAnsi="Arial" w:cs="Arial"/>
                <w:b/>
                <w:sz w:val="16"/>
                <w:szCs w:val="16"/>
              </w:rPr>
            </w:pPr>
            <w:r w:rsidRPr="00963C9A">
              <w:rPr>
                <w:rFonts w:ascii="Arial" w:hAnsi="Arial" w:cs="Arial"/>
                <w:b/>
                <w:sz w:val="16"/>
                <w:szCs w:val="16"/>
              </w:rPr>
              <w:t>Finanse-księgowość</w:t>
            </w:r>
          </w:p>
        </w:tc>
        <w:tc>
          <w:tcPr>
            <w:tcW w:w="860" w:type="pct"/>
            <w:vAlign w:val="center"/>
            <w:hideMark/>
          </w:tcPr>
          <w:p w14:paraId="6078BD5D" w14:textId="77777777" w:rsidR="009919C6" w:rsidRPr="00963C9A" w:rsidRDefault="009919C6" w:rsidP="00C4057E">
            <w:pPr>
              <w:spacing w:line="360" w:lineRule="auto"/>
              <w:jc w:val="both"/>
              <w:rPr>
                <w:rFonts w:ascii="Arial" w:hAnsi="Arial" w:cs="Arial"/>
                <w:b/>
                <w:sz w:val="16"/>
                <w:szCs w:val="16"/>
              </w:rPr>
            </w:pPr>
            <w:r w:rsidRPr="00963C9A">
              <w:rPr>
                <w:rFonts w:ascii="Arial" w:hAnsi="Arial" w:cs="Arial"/>
                <w:b/>
                <w:sz w:val="16"/>
                <w:szCs w:val="16"/>
              </w:rPr>
              <w:t>Kadry</w:t>
            </w:r>
          </w:p>
        </w:tc>
        <w:tc>
          <w:tcPr>
            <w:tcW w:w="814" w:type="pct"/>
            <w:vAlign w:val="center"/>
            <w:hideMark/>
          </w:tcPr>
          <w:p w14:paraId="13057699" w14:textId="77777777" w:rsidR="009919C6" w:rsidRPr="00963C9A" w:rsidRDefault="009919C6" w:rsidP="00C4057E">
            <w:pPr>
              <w:spacing w:line="360" w:lineRule="auto"/>
              <w:jc w:val="both"/>
              <w:rPr>
                <w:rFonts w:ascii="Arial" w:hAnsi="Arial" w:cs="Arial"/>
                <w:b/>
                <w:sz w:val="16"/>
                <w:szCs w:val="16"/>
              </w:rPr>
            </w:pPr>
            <w:r w:rsidRPr="00963C9A">
              <w:rPr>
                <w:rFonts w:ascii="Arial" w:hAnsi="Arial" w:cs="Arial"/>
                <w:b/>
                <w:sz w:val="16"/>
                <w:szCs w:val="16"/>
              </w:rPr>
              <w:t>Płace</w:t>
            </w:r>
          </w:p>
        </w:tc>
        <w:tc>
          <w:tcPr>
            <w:tcW w:w="1074" w:type="pct"/>
            <w:vAlign w:val="center"/>
            <w:hideMark/>
          </w:tcPr>
          <w:p w14:paraId="53A38EF1" w14:textId="77777777" w:rsidR="009919C6" w:rsidRPr="00963C9A" w:rsidRDefault="009919C6" w:rsidP="00C4057E">
            <w:pPr>
              <w:spacing w:line="360" w:lineRule="auto"/>
              <w:jc w:val="both"/>
              <w:rPr>
                <w:rFonts w:ascii="Arial" w:hAnsi="Arial" w:cs="Arial"/>
                <w:b/>
                <w:sz w:val="16"/>
                <w:szCs w:val="16"/>
              </w:rPr>
            </w:pPr>
            <w:r w:rsidRPr="00963C9A">
              <w:rPr>
                <w:rFonts w:ascii="Arial" w:hAnsi="Arial" w:cs="Arial"/>
                <w:b/>
                <w:sz w:val="16"/>
                <w:szCs w:val="16"/>
              </w:rPr>
              <w:t>Środki trwałe</w:t>
            </w:r>
          </w:p>
        </w:tc>
      </w:tr>
      <w:tr w:rsidR="009919C6" w:rsidRPr="00963C9A" w14:paraId="34A12D7E" w14:textId="77777777" w:rsidTr="0087187F">
        <w:trPr>
          <w:trHeight w:val="2093"/>
        </w:trPr>
        <w:tc>
          <w:tcPr>
            <w:tcW w:w="239" w:type="pct"/>
            <w:hideMark/>
          </w:tcPr>
          <w:p w14:paraId="1F821379" w14:textId="77777777" w:rsidR="009919C6" w:rsidRPr="00963C9A" w:rsidRDefault="009919C6" w:rsidP="00C4057E">
            <w:pPr>
              <w:spacing w:line="360" w:lineRule="auto"/>
              <w:jc w:val="both"/>
              <w:rPr>
                <w:rFonts w:ascii="Arial" w:hAnsi="Arial" w:cs="Arial"/>
                <w:sz w:val="16"/>
                <w:szCs w:val="16"/>
              </w:rPr>
            </w:pPr>
            <w:r w:rsidRPr="00963C9A">
              <w:rPr>
                <w:rFonts w:ascii="Arial" w:hAnsi="Arial" w:cs="Arial"/>
                <w:sz w:val="16"/>
                <w:szCs w:val="16"/>
              </w:rPr>
              <w:t>1</w:t>
            </w:r>
          </w:p>
        </w:tc>
        <w:tc>
          <w:tcPr>
            <w:tcW w:w="814" w:type="pct"/>
            <w:hideMark/>
          </w:tcPr>
          <w:p w14:paraId="5C31D9E1" w14:textId="77777777" w:rsidR="009919C6" w:rsidRPr="00963C9A" w:rsidRDefault="009919C6" w:rsidP="00C4057E">
            <w:pPr>
              <w:spacing w:after="120" w:line="360" w:lineRule="auto"/>
              <w:rPr>
                <w:rFonts w:ascii="Arial" w:hAnsi="Arial" w:cs="Arial"/>
                <w:sz w:val="16"/>
                <w:szCs w:val="16"/>
              </w:rPr>
            </w:pPr>
            <w:r w:rsidRPr="00963C9A">
              <w:rPr>
                <w:rFonts w:ascii="Arial" w:hAnsi="Arial" w:cs="Arial"/>
                <w:sz w:val="16"/>
                <w:szCs w:val="16"/>
              </w:rPr>
              <w:t>uruchamianie okien w czasie poniżej 4 sekund bez wykonywania operacji wyszukiwania lub filtrowania danych</w:t>
            </w:r>
          </w:p>
        </w:tc>
        <w:tc>
          <w:tcPr>
            <w:tcW w:w="423" w:type="pct"/>
            <w:hideMark/>
          </w:tcPr>
          <w:p w14:paraId="7F806D2B" w14:textId="77777777" w:rsidR="009919C6" w:rsidRPr="00963C9A" w:rsidRDefault="009919C6" w:rsidP="00C4057E">
            <w:pPr>
              <w:spacing w:after="120" w:line="360" w:lineRule="auto"/>
              <w:rPr>
                <w:rFonts w:ascii="Arial" w:hAnsi="Arial" w:cs="Arial"/>
                <w:sz w:val="16"/>
                <w:szCs w:val="16"/>
              </w:rPr>
            </w:pPr>
            <w:r w:rsidRPr="00963C9A">
              <w:rPr>
                <w:rFonts w:ascii="Arial" w:hAnsi="Arial" w:cs="Arial"/>
                <w:sz w:val="16"/>
                <w:szCs w:val="16"/>
              </w:rPr>
              <w:t>&lt; 4 sekund</w:t>
            </w:r>
          </w:p>
        </w:tc>
        <w:tc>
          <w:tcPr>
            <w:tcW w:w="776" w:type="pct"/>
            <w:hideMark/>
          </w:tcPr>
          <w:p w14:paraId="7CE9020E" w14:textId="77777777" w:rsidR="009919C6" w:rsidRPr="00963C9A" w:rsidRDefault="009919C6" w:rsidP="00C4057E">
            <w:pPr>
              <w:pStyle w:val="Akapitzlist"/>
              <w:numPr>
                <w:ilvl w:val="0"/>
                <w:numId w:val="12"/>
              </w:numPr>
              <w:spacing w:after="120" w:line="360" w:lineRule="auto"/>
              <w:ind w:left="176" w:hanging="176"/>
              <w:rPr>
                <w:rFonts w:ascii="Arial" w:hAnsi="Arial" w:cs="Arial"/>
                <w:sz w:val="16"/>
                <w:szCs w:val="16"/>
              </w:rPr>
            </w:pPr>
            <w:r w:rsidRPr="00963C9A">
              <w:rPr>
                <w:rFonts w:ascii="Arial" w:hAnsi="Arial" w:cs="Arial"/>
                <w:sz w:val="16"/>
                <w:szCs w:val="16"/>
              </w:rPr>
              <w:t>Uruchamianie okna REJESTRY KSIĘGOWE.</w:t>
            </w:r>
          </w:p>
          <w:p w14:paraId="1200C19C" w14:textId="77777777" w:rsidR="009919C6" w:rsidRPr="00963C9A" w:rsidRDefault="009919C6" w:rsidP="00C4057E">
            <w:pPr>
              <w:pStyle w:val="Akapitzlist"/>
              <w:numPr>
                <w:ilvl w:val="0"/>
                <w:numId w:val="12"/>
              </w:numPr>
              <w:spacing w:after="120" w:line="360" w:lineRule="auto"/>
              <w:ind w:left="176" w:hanging="176"/>
              <w:rPr>
                <w:rFonts w:ascii="Arial" w:hAnsi="Arial" w:cs="Arial"/>
                <w:sz w:val="16"/>
                <w:szCs w:val="16"/>
              </w:rPr>
            </w:pPr>
            <w:r w:rsidRPr="00963C9A">
              <w:rPr>
                <w:rFonts w:ascii="Arial" w:hAnsi="Arial" w:cs="Arial"/>
                <w:sz w:val="16"/>
                <w:szCs w:val="16"/>
              </w:rPr>
              <w:t>Uruchamianie okna podpowiedzi planu kont analitycznych.</w:t>
            </w:r>
          </w:p>
          <w:p w14:paraId="42102E27" w14:textId="77777777" w:rsidR="009919C6" w:rsidRPr="00963C9A" w:rsidRDefault="009919C6" w:rsidP="00C4057E">
            <w:pPr>
              <w:pStyle w:val="Akapitzlist"/>
              <w:numPr>
                <w:ilvl w:val="0"/>
                <w:numId w:val="12"/>
              </w:numPr>
              <w:spacing w:after="120" w:line="360" w:lineRule="auto"/>
              <w:ind w:left="176" w:hanging="176"/>
              <w:rPr>
                <w:rFonts w:ascii="Arial" w:hAnsi="Arial" w:cs="Arial"/>
                <w:sz w:val="16"/>
                <w:szCs w:val="16"/>
              </w:rPr>
            </w:pPr>
            <w:r w:rsidRPr="00963C9A">
              <w:rPr>
                <w:rFonts w:ascii="Arial" w:hAnsi="Arial" w:cs="Arial"/>
                <w:sz w:val="16"/>
                <w:szCs w:val="16"/>
              </w:rPr>
              <w:t>Uruchamianie okna podpowiedzi analityk dodatkowych.</w:t>
            </w:r>
          </w:p>
          <w:p w14:paraId="01C755A7" w14:textId="77777777" w:rsidR="009919C6" w:rsidRPr="00963C9A" w:rsidRDefault="009919C6" w:rsidP="00C4057E">
            <w:pPr>
              <w:pStyle w:val="Akapitzlist"/>
              <w:numPr>
                <w:ilvl w:val="0"/>
                <w:numId w:val="12"/>
              </w:numPr>
              <w:spacing w:after="120" w:line="360" w:lineRule="auto"/>
              <w:ind w:left="176" w:hanging="176"/>
              <w:rPr>
                <w:rFonts w:ascii="Arial" w:hAnsi="Arial" w:cs="Arial"/>
                <w:sz w:val="16"/>
                <w:szCs w:val="16"/>
              </w:rPr>
            </w:pPr>
            <w:r w:rsidRPr="00963C9A">
              <w:rPr>
                <w:rFonts w:ascii="Arial" w:hAnsi="Arial" w:cs="Arial"/>
                <w:sz w:val="16"/>
                <w:szCs w:val="16"/>
              </w:rPr>
              <w:t>Uruchamianie okna REJESTRY STANOWISK KASOWYCH.</w:t>
            </w:r>
          </w:p>
        </w:tc>
        <w:tc>
          <w:tcPr>
            <w:tcW w:w="860" w:type="pct"/>
            <w:hideMark/>
          </w:tcPr>
          <w:p w14:paraId="572DA615" w14:textId="77777777" w:rsidR="009919C6" w:rsidRPr="00963C9A" w:rsidRDefault="009919C6" w:rsidP="00C4057E">
            <w:pPr>
              <w:pStyle w:val="Akapitzlist"/>
              <w:numPr>
                <w:ilvl w:val="0"/>
                <w:numId w:val="12"/>
              </w:numPr>
              <w:spacing w:after="120" w:line="360" w:lineRule="auto"/>
              <w:ind w:left="174" w:hanging="283"/>
              <w:rPr>
                <w:rFonts w:ascii="Arial" w:hAnsi="Arial" w:cs="Arial"/>
                <w:sz w:val="16"/>
                <w:szCs w:val="16"/>
              </w:rPr>
            </w:pPr>
            <w:r w:rsidRPr="00963C9A">
              <w:rPr>
                <w:rFonts w:ascii="Arial" w:hAnsi="Arial" w:cs="Arial"/>
                <w:sz w:val="16"/>
                <w:szCs w:val="16"/>
              </w:rPr>
              <w:t>Uruchamianie okna STANOWISKA PRACY.</w:t>
            </w:r>
          </w:p>
          <w:p w14:paraId="0D49593D" w14:textId="77777777" w:rsidR="009919C6" w:rsidRPr="00963C9A" w:rsidRDefault="009919C6" w:rsidP="00C4057E">
            <w:pPr>
              <w:pStyle w:val="Akapitzlist"/>
              <w:numPr>
                <w:ilvl w:val="0"/>
                <w:numId w:val="12"/>
              </w:numPr>
              <w:spacing w:after="120" w:line="360" w:lineRule="auto"/>
              <w:ind w:left="174" w:hanging="283"/>
              <w:rPr>
                <w:rFonts w:ascii="Arial" w:hAnsi="Arial" w:cs="Arial"/>
                <w:sz w:val="16"/>
                <w:szCs w:val="16"/>
              </w:rPr>
            </w:pPr>
            <w:r w:rsidRPr="00963C9A">
              <w:rPr>
                <w:rFonts w:ascii="Arial" w:hAnsi="Arial" w:cs="Arial"/>
                <w:sz w:val="16"/>
                <w:szCs w:val="16"/>
              </w:rPr>
              <w:t>Uruchamianie okna definicji struktury organizacyjnej PIP „D/O/S”.</w:t>
            </w:r>
          </w:p>
          <w:p w14:paraId="51F128F7" w14:textId="77777777" w:rsidR="009919C6" w:rsidRPr="00963C9A" w:rsidRDefault="009919C6" w:rsidP="00C4057E">
            <w:pPr>
              <w:pStyle w:val="Akapitzlist"/>
              <w:numPr>
                <w:ilvl w:val="0"/>
                <w:numId w:val="12"/>
              </w:numPr>
              <w:spacing w:after="120" w:line="360" w:lineRule="auto"/>
              <w:ind w:left="174" w:hanging="283"/>
              <w:rPr>
                <w:rFonts w:ascii="Arial" w:hAnsi="Arial" w:cs="Arial"/>
                <w:sz w:val="16"/>
                <w:szCs w:val="16"/>
              </w:rPr>
            </w:pPr>
            <w:r w:rsidRPr="00963C9A">
              <w:rPr>
                <w:rFonts w:ascii="Arial" w:hAnsi="Arial" w:cs="Arial"/>
                <w:sz w:val="16"/>
                <w:szCs w:val="16"/>
              </w:rPr>
              <w:t>Uruchamianie okna DEFINICJA TYPÓW NIEOBECNOŚCI.</w:t>
            </w:r>
          </w:p>
        </w:tc>
        <w:tc>
          <w:tcPr>
            <w:tcW w:w="814" w:type="pct"/>
            <w:hideMark/>
          </w:tcPr>
          <w:p w14:paraId="2BBD613A" w14:textId="77777777" w:rsidR="009919C6" w:rsidRPr="00963C9A" w:rsidRDefault="009919C6" w:rsidP="00C4057E">
            <w:pPr>
              <w:pStyle w:val="Akapitzlist"/>
              <w:numPr>
                <w:ilvl w:val="0"/>
                <w:numId w:val="12"/>
              </w:numPr>
              <w:spacing w:after="120" w:line="360" w:lineRule="auto"/>
              <w:ind w:left="175" w:hanging="284"/>
              <w:rPr>
                <w:rFonts w:ascii="Arial" w:hAnsi="Arial" w:cs="Arial"/>
                <w:sz w:val="16"/>
                <w:szCs w:val="16"/>
              </w:rPr>
            </w:pPr>
            <w:r w:rsidRPr="00963C9A">
              <w:rPr>
                <w:rFonts w:ascii="Arial" w:hAnsi="Arial" w:cs="Arial"/>
                <w:sz w:val="16"/>
                <w:szCs w:val="16"/>
              </w:rPr>
              <w:t>Uruchamianie okna DEFINICJE SKŁADNIKÓW I ALGORYTMÓW OBLICZEŃ.</w:t>
            </w:r>
          </w:p>
          <w:p w14:paraId="1B47AB37" w14:textId="77777777" w:rsidR="009919C6" w:rsidRPr="00963C9A" w:rsidRDefault="009919C6" w:rsidP="00C4057E">
            <w:pPr>
              <w:pStyle w:val="Akapitzlist"/>
              <w:numPr>
                <w:ilvl w:val="0"/>
                <w:numId w:val="12"/>
              </w:numPr>
              <w:spacing w:after="120" w:line="360" w:lineRule="auto"/>
              <w:ind w:left="175" w:hanging="284"/>
              <w:rPr>
                <w:rFonts w:ascii="Arial" w:hAnsi="Arial" w:cs="Arial"/>
                <w:sz w:val="16"/>
                <w:szCs w:val="16"/>
              </w:rPr>
            </w:pPr>
            <w:r w:rsidRPr="00963C9A">
              <w:rPr>
                <w:rFonts w:ascii="Arial" w:hAnsi="Arial" w:cs="Arial"/>
                <w:sz w:val="16"/>
                <w:szCs w:val="16"/>
              </w:rPr>
              <w:t>Uruchamianie okna DEFINICJE WYPŁAT.</w:t>
            </w:r>
          </w:p>
        </w:tc>
        <w:tc>
          <w:tcPr>
            <w:tcW w:w="1074" w:type="pct"/>
            <w:hideMark/>
          </w:tcPr>
          <w:p w14:paraId="278018DA" w14:textId="77777777" w:rsidR="009919C6" w:rsidRPr="00963C9A" w:rsidRDefault="009919C6" w:rsidP="00C4057E">
            <w:pPr>
              <w:pStyle w:val="Akapitzlist"/>
              <w:numPr>
                <w:ilvl w:val="0"/>
                <w:numId w:val="12"/>
              </w:numPr>
              <w:spacing w:after="120" w:line="360" w:lineRule="auto"/>
              <w:ind w:left="174" w:hanging="283"/>
              <w:rPr>
                <w:rFonts w:ascii="Arial" w:hAnsi="Arial" w:cs="Arial"/>
                <w:sz w:val="16"/>
                <w:szCs w:val="16"/>
              </w:rPr>
            </w:pPr>
            <w:r w:rsidRPr="00963C9A">
              <w:rPr>
                <w:rFonts w:ascii="Arial" w:hAnsi="Arial" w:cs="Arial"/>
                <w:sz w:val="16"/>
                <w:szCs w:val="16"/>
              </w:rPr>
              <w:t>Uruchamianie okna REJESTRY ŚRODKÓW TRWAŁYCH.</w:t>
            </w:r>
          </w:p>
          <w:p w14:paraId="78461BB0" w14:textId="77777777" w:rsidR="009919C6" w:rsidRPr="00963C9A" w:rsidRDefault="009919C6" w:rsidP="00C4057E">
            <w:pPr>
              <w:pStyle w:val="Akapitzlist"/>
              <w:numPr>
                <w:ilvl w:val="0"/>
                <w:numId w:val="12"/>
              </w:numPr>
              <w:spacing w:after="120" w:line="360" w:lineRule="auto"/>
              <w:ind w:left="174" w:hanging="283"/>
              <w:rPr>
                <w:rFonts w:ascii="Arial" w:hAnsi="Arial" w:cs="Arial"/>
                <w:sz w:val="16"/>
                <w:szCs w:val="16"/>
              </w:rPr>
            </w:pPr>
            <w:r w:rsidRPr="00963C9A">
              <w:rPr>
                <w:rFonts w:ascii="Arial" w:hAnsi="Arial" w:cs="Arial"/>
                <w:sz w:val="16"/>
                <w:szCs w:val="16"/>
              </w:rPr>
              <w:t>Uruchomianie okna POŁOŻENIA.</w:t>
            </w:r>
          </w:p>
        </w:tc>
      </w:tr>
      <w:tr w:rsidR="009919C6" w:rsidRPr="00963C9A" w14:paraId="4CF02903" w14:textId="77777777" w:rsidTr="0087187F">
        <w:trPr>
          <w:trHeight w:val="1831"/>
        </w:trPr>
        <w:tc>
          <w:tcPr>
            <w:tcW w:w="239" w:type="pct"/>
            <w:hideMark/>
          </w:tcPr>
          <w:p w14:paraId="265B0CAC" w14:textId="77777777" w:rsidR="009919C6" w:rsidRPr="00963C9A" w:rsidRDefault="009919C6" w:rsidP="00C4057E">
            <w:pPr>
              <w:spacing w:line="360" w:lineRule="auto"/>
              <w:jc w:val="both"/>
              <w:rPr>
                <w:rFonts w:ascii="Arial" w:hAnsi="Arial" w:cs="Arial"/>
                <w:sz w:val="16"/>
                <w:szCs w:val="16"/>
              </w:rPr>
            </w:pPr>
            <w:r w:rsidRPr="00963C9A">
              <w:rPr>
                <w:rFonts w:ascii="Arial" w:hAnsi="Arial" w:cs="Arial"/>
                <w:sz w:val="16"/>
                <w:szCs w:val="16"/>
              </w:rPr>
              <w:t>2</w:t>
            </w:r>
          </w:p>
        </w:tc>
        <w:tc>
          <w:tcPr>
            <w:tcW w:w="814" w:type="pct"/>
            <w:hideMark/>
          </w:tcPr>
          <w:p w14:paraId="0E01EA6B" w14:textId="77777777" w:rsidR="009919C6" w:rsidRPr="00963C9A" w:rsidRDefault="009919C6" w:rsidP="00C4057E">
            <w:pPr>
              <w:spacing w:after="120" w:line="360" w:lineRule="auto"/>
              <w:rPr>
                <w:rFonts w:ascii="Arial" w:hAnsi="Arial" w:cs="Arial"/>
                <w:sz w:val="16"/>
                <w:szCs w:val="16"/>
              </w:rPr>
            </w:pPr>
            <w:r w:rsidRPr="00963C9A">
              <w:rPr>
                <w:rFonts w:ascii="Arial" w:hAnsi="Arial" w:cs="Arial"/>
                <w:sz w:val="16"/>
                <w:szCs w:val="16"/>
              </w:rPr>
              <w:t>wyszukiwanie / filtrowanie danych dla kluczowych funkcji systemu</w:t>
            </w:r>
          </w:p>
        </w:tc>
        <w:tc>
          <w:tcPr>
            <w:tcW w:w="423" w:type="pct"/>
            <w:hideMark/>
          </w:tcPr>
          <w:p w14:paraId="7A8ACCBB" w14:textId="77777777" w:rsidR="009919C6" w:rsidRPr="00963C9A" w:rsidRDefault="009919C6" w:rsidP="00C4057E">
            <w:pPr>
              <w:spacing w:after="120" w:line="360" w:lineRule="auto"/>
              <w:rPr>
                <w:rFonts w:ascii="Arial" w:hAnsi="Arial" w:cs="Arial"/>
                <w:sz w:val="16"/>
                <w:szCs w:val="16"/>
              </w:rPr>
            </w:pPr>
            <w:r w:rsidRPr="00963C9A">
              <w:rPr>
                <w:rFonts w:ascii="Arial" w:hAnsi="Arial" w:cs="Arial"/>
                <w:sz w:val="16"/>
                <w:szCs w:val="16"/>
              </w:rPr>
              <w:t>&lt; 30 sekund</w:t>
            </w:r>
          </w:p>
        </w:tc>
        <w:tc>
          <w:tcPr>
            <w:tcW w:w="776" w:type="pct"/>
            <w:hideMark/>
          </w:tcPr>
          <w:p w14:paraId="39DD152D" w14:textId="77777777" w:rsidR="009919C6" w:rsidRPr="00963C9A" w:rsidRDefault="009919C6" w:rsidP="00C4057E">
            <w:pPr>
              <w:pStyle w:val="Akapitzlist"/>
              <w:numPr>
                <w:ilvl w:val="0"/>
                <w:numId w:val="12"/>
              </w:numPr>
              <w:spacing w:after="120" w:line="360" w:lineRule="auto"/>
              <w:ind w:left="176" w:hanging="283"/>
              <w:rPr>
                <w:rFonts w:ascii="Arial" w:hAnsi="Arial" w:cs="Arial"/>
                <w:sz w:val="16"/>
                <w:szCs w:val="16"/>
              </w:rPr>
            </w:pPr>
            <w:r w:rsidRPr="00963C9A">
              <w:rPr>
                <w:rFonts w:ascii="Arial" w:hAnsi="Arial" w:cs="Arial"/>
                <w:sz w:val="16"/>
                <w:szCs w:val="16"/>
              </w:rPr>
              <w:t>Wyszukiwanie kontrahenta na podstawie pola NAZWA, SKRÓT, NIP, REGON.</w:t>
            </w:r>
          </w:p>
          <w:p w14:paraId="718220E8" w14:textId="77777777" w:rsidR="009919C6" w:rsidRPr="00963C9A" w:rsidRDefault="009919C6" w:rsidP="00C4057E">
            <w:pPr>
              <w:pStyle w:val="Akapitzlist"/>
              <w:numPr>
                <w:ilvl w:val="0"/>
                <w:numId w:val="12"/>
              </w:numPr>
              <w:spacing w:after="120" w:line="360" w:lineRule="auto"/>
              <w:ind w:left="176" w:hanging="283"/>
              <w:rPr>
                <w:rFonts w:ascii="Arial" w:hAnsi="Arial" w:cs="Arial"/>
                <w:sz w:val="16"/>
                <w:szCs w:val="16"/>
              </w:rPr>
            </w:pPr>
            <w:r w:rsidRPr="00963C9A">
              <w:rPr>
                <w:rFonts w:ascii="Arial" w:hAnsi="Arial" w:cs="Arial"/>
                <w:sz w:val="16"/>
                <w:szCs w:val="16"/>
              </w:rPr>
              <w:t>Wyszukiwanie dokumentów według numeru, konta analitycznego, kwoty, opisu, daty.</w:t>
            </w:r>
          </w:p>
        </w:tc>
        <w:tc>
          <w:tcPr>
            <w:tcW w:w="860" w:type="pct"/>
            <w:hideMark/>
          </w:tcPr>
          <w:p w14:paraId="28356203" w14:textId="77777777" w:rsidR="009919C6" w:rsidRPr="00963C9A" w:rsidRDefault="009919C6" w:rsidP="00C4057E">
            <w:pPr>
              <w:pStyle w:val="Akapitzlist"/>
              <w:numPr>
                <w:ilvl w:val="0"/>
                <w:numId w:val="12"/>
              </w:numPr>
              <w:spacing w:after="120" w:line="360" w:lineRule="auto"/>
              <w:ind w:left="174" w:hanging="283"/>
              <w:rPr>
                <w:rFonts w:ascii="Arial" w:hAnsi="Arial" w:cs="Arial"/>
                <w:sz w:val="16"/>
                <w:szCs w:val="16"/>
              </w:rPr>
            </w:pPr>
            <w:r w:rsidRPr="00963C9A">
              <w:rPr>
                <w:rFonts w:ascii="Arial" w:hAnsi="Arial" w:cs="Arial"/>
                <w:sz w:val="16"/>
                <w:szCs w:val="16"/>
              </w:rPr>
              <w:t>Uruchamianie okna KARTOTEKA PRACOWNIKÓW I UMÓW.</w:t>
            </w:r>
          </w:p>
          <w:p w14:paraId="22FDDF23" w14:textId="77777777" w:rsidR="009919C6" w:rsidRPr="00963C9A" w:rsidRDefault="009919C6" w:rsidP="00C4057E">
            <w:pPr>
              <w:pStyle w:val="Akapitzlist"/>
              <w:numPr>
                <w:ilvl w:val="0"/>
                <w:numId w:val="12"/>
              </w:numPr>
              <w:spacing w:after="120" w:line="360" w:lineRule="auto"/>
              <w:ind w:left="174" w:hanging="283"/>
              <w:rPr>
                <w:rFonts w:ascii="Arial" w:hAnsi="Arial" w:cs="Arial"/>
                <w:sz w:val="16"/>
                <w:szCs w:val="16"/>
              </w:rPr>
            </w:pPr>
            <w:r w:rsidRPr="00963C9A">
              <w:rPr>
                <w:rFonts w:ascii="Arial" w:hAnsi="Arial" w:cs="Arial"/>
                <w:sz w:val="16"/>
                <w:szCs w:val="16"/>
              </w:rPr>
              <w:t>Wyszukiwanie pracownika na podstawie nazwiska.</w:t>
            </w:r>
          </w:p>
        </w:tc>
        <w:tc>
          <w:tcPr>
            <w:tcW w:w="814" w:type="pct"/>
            <w:hideMark/>
          </w:tcPr>
          <w:p w14:paraId="00661796" w14:textId="77777777" w:rsidR="009919C6" w:rsidRPr="00963C9A" w:rsidRDefault="009919C6" w:rsidP="00C4057E">
            <w:pPr>
              <w:spacing w:after="120" w:line="360" w:lineRule="auto"/>
              <w:rPr>
                <w:rFonts w:ascii="Arial" w:hAnsi="Arial" w:cs="Arial"/>
                <w:sz w:val="16"/>
                <w:szCs w:val="16"/>
              </w:rPr>
            </w:pPr>
          </w:p>
        </w:tc>
        <w:tc>
          <w:tcPr>
            <w:tcW w:w="1074" w:type="pct"/>
            <w:hideMark/>
          </w:tcPr>
          <w:p w14:paraId="67A38F1C" w14:textId="77777777" w:rsidR="009919C6" w:rsidRPr="00963C9A" w:rsidRDefault="009919C6" w:rsidP="00C4057E">
            <w:pPr>
              <w:pStyle w:val="Akapitzlist"/>
              <w:numPr>
                <w:ilvl w:val="0"/>
                <w:numId w:val="12"/>
              </w:numPr>
              <w:spacing w:after="120" w:line="360" w:lineRule="auto"/>
              <w:ind w:left="174" w:hanging="283"/>
              <w:rPr>
                <w:rFonts w:ascii="Arial" w:hAnsi="Arial" w:cs="Arial"/>
                <w:sz w:val="16"/>
                <w:szCs w:val="16"/>
              </w:rPr>
            </w:pPr>
            <w:r w:rsidRPr="00963C9A">
              <w:rPr>
                <w:rFonts w:ascii="Arial" w:hAnsi="Arial" w:cs="Arial"/>
                <w:sz w:val="16"/>
                <w:szCs w:val="16"/>
              </w:rPr>
              <w:t>Wyszukanie środka trwałego według kryterium NUMER INWENTARZOWY.</w:t>
            </w:r>
          </w:p>
          <w:p w14:paraId="08B6192B" w14:textId="77777777" w:rsidR="009919C6" w:rsidRPr="00963C9A" w:rsidRDefault="009919C6" w:rsidP="00C4057E">
            <w:pPr>
              <w:pStyle w:val="Akapitzlist"/>
              <w:numPr>
                <w:ilvl w:val="0"/>
                <w:numId w:val="12"/>
              </w:numPr>
              <w:spacing w:after="120" w:line="360" w:lineRule="auto"/>
              <w:ind w:left="174" w:hanging="283"/>
              <w:rPr>
                <w:rFonts w:ascii="Arial" w:hAnsi="Arial" w:cs="Arial"/>
                <w:sz w:val="16"/>
                <w:szCs w:val="16"/>
              </w:rPr>
            </w:pPr>
            <w:r w:rsidRPr="00963C9A">
              <w:rPr>
                <w:rFonts w:ascii="Arial" w:hAnsi="Arial" w:cs="Arial"/>
                <w:sz w:val="16"/>
                <w:szCs w:val="16"/>
              </w:rPr>
              <w:t>Wyszukanie środka trwałego według kryterium LOKALIZACJA.</w:t>
            </w:r>
          </w:p>
        </w:tc>
      </w:tr>
      <w:tr w:rsidR="009919C6" w:rsidRPr="00963C9A" w14:paraId="0918BC3F" w14:textId="77777777" w:rsidTr="0087187F">
        <w:trPr>
          <w:trHeight w:val="960"/>
        </w:trPr>
        <w:tc>
          <w:tcPr>
            <w:tcW w:w="239" w:type="pct"/>
            <w:hideMark/>
          </w:tcPr>
          <w:p w14:paraId="3462403E" w14:textId="77777777" w:rsidR="009919C6" w:rsidRPr="00963C9A" w:rsidRDefault="009919C6" w:rsidP="00C4057E">
            <w:pPr>
              <w:spacing w:line="360" w:lineRule="auto"/>
              <w:jc w:val="both"/>
              <w:rPr>
                <w:rFonts w:ascii="Arial" w:hAnsi="Arial" w:cs="Arial"/>
                <w:sz w:val="16"/>
                <w:szCs w:val="16"/>
              </w:rPr>
            </w:pPr>
            <w:r w:rsidRPr="00963C9A">
              <w:rPr>
                <w:rFonts w:ascii="Arial" w:hAnsi="Arial" w:cs="Arial"/>
                <w:sz w:val="16"/>
                <w:szCs w:val="16"/>
              </w:rPr>
              <w:t>3</w:t>
            </w:r>
          </w:p>
        </w:tc>
        <w:tc>
          <w:tcPr>
            <w:tcW w:w="814" w:type="pct"/>
            <w:hideMark/>
          </w:tcPr>
          <w:p w14:paraId="3847506F" w14:textId="77777777" w:rsidR="009919C6" w:rsidRPr="00963C9A" w:rsidRDefault="009919C6" w:rsidP="00C4057E">
            <w:pPr>
              <w:spacing w:after="120" w:line="360" w:lineRule="auto"/>
              <w:rPr>
                <w:rFonts w:ascii="Arial" w:hAnsi="Arial" w:cs="Arial"/>
                <w:sz w:val="16"/>
                <w:szCs w:val="16"/>
              </w:rPr>
            </w:pPr>
            <w:r w:rsidRPr="00963C9A">
              <w:rPr>
                <w:rFonts w:ascii="Arial" w:hAnsi="Arial" w:cs="Arial"/>
                <w:sz w:val="16"/>
                <w:szCs w:val="16"/>
              </w:rPr>
              <w:t>wyliczanie list płac dla danych 1 pracownika (przy liście do 20 osób)</w:t>
            </w:r>
          </w:p>
        </w:tc>
        <w:tc>
          <w:tcPr>
            <w:tcW w:w="423" w:type="pct"/>
            <w:hideMark/>
          </w:tcPr>
          <w:p w14:paraId="22E577DC" w14:textId="77777777" w:rsidR="009919C6" w:rsidRPr="00963C9A" w:rsidRDefault="009919C6" w:rsidP="00C4057E">
            <w:pPr>
              <w:spacing w:after="120" w:line="360" w:lineRule="auto"/>
              <w:jc w:val="both"/>
              <w:rPr>
                <w:rFonts w:ascii="Arial" w:hAnsi="Arial" w:cs="Arial"/>
                <w:sz w:val="16"/>
                <w:szCs w:val="16"/>
              </w:rPr>
            </w:pPr>
            <w:r w:rsidRPr="00963C9A">
              <w:rPr>
                <w:rFonts w:ascii="Arial" w:hAnsi="Arial" w:cs="Arial"/>
                <w:sz w:val="16"/>
                <w:szCs w:val="16"/>
              </w:rPr>
              <w:t>&lt; 30 sekund</w:t>
            </w:r>
          </w:p>
        </w:tc>
        <w:tc>
          <w:tcPr>
            <w:tcW w:w="776" w:type="pct"/>
            <w:hideMark/>
          </w:tcPr>
          <w:p w14:paraId="5833FBFA" w14:textId="77777777" w:rsidR="009919C6" w:rsidRPr="00963C9A" w:rsidRDefault="009919C6" w:rsidP="00C4057E">
            <w:pPr>
              <w:spacing w:after="120" w:line="360" w:lineRule="auto"/>
              <w:jc w:val="both"/>
              <w:rPr>
                <w:rFonts w:ascii="Arial" w:hAnsi="Arial" w:cs="Arial"/>
                <w:sz w:val="16"/>
                <w:szCs w:val="16"/>
              </w:rPr>
            </w:pPr>
            <w:r w:rsidRPr="00963C9A">
              <w:rPr>
                <w:rFonts w:ascii="Arial" w:hAnsi="Arial" w:cs="Arial"/>
                <w:sz w:val="16"/>
                <w:szCs w:val="16"/>
              </w:rPr>
              <w:t>nd.</w:t>
            </w:r>
          </w:p>
        </w:tc>
        <w:tc>
          <w:tcPr>
            <w:tcW w:w="860" w:type="pct"/>
            <w:hideMark/>
          </w:tcPr>
          <w:p w14:paraId="5D56837B" w14:textId="77777777" w:rsidR="009919C6" w:rsidRPr="00963C9A" w:rsidRDefault="009919C6" w:rsidP="00C4057E">
            <w:pPr>
              <w:spacing w:after="120" w:line="360" w:lineRule="auto"/>
              <w:jc w:val="both"/>
              <w:rPr>
                <w:rFonts w:ascii="Arial" w:hAnsi="Arial" w:cs="Arial"/>
                <w:sz w:val="16"/>
                <w:szCs w:val="16"/>
              </w:rPr>
            </w:pPr>
            <w:r w:rsidRPr="00963C9A">
              <w:rPr>
                <w:rFonts w:ascii="Arial" w:hAnsi="Arial" w:cs="Arial"/>
                <w:sz w:val="16"/>
                <w:szCs w:val="16"/>
              </w:rPr>
              <w:t>nd.</w:t>
            </w:r>
          </w:p>
        </w:tc>
        <w:tc>
          <w:tcPr>
            <w:tcW w:w="814" w:type="pct"/>
            <w:hideMark/>
          </w:tcPr>
          <w:p w14:paraId="5AFEE178" w14:textId="77777777" w:rsidR="009919C6" w:rsidRPr="00963C9A" w:rsidRDefault="009919C6" w:rsidP="00C4057E">
            <w:pPr>
              <w:pStyle w:val="Akapitzlist"/>
              <w:numPr>
                <w:ilvl w:val="0"/>
                <w:numId w:val="12"/>
              </w:numPr>
              <w:spacing w:after="120" w:line="360" w:lineRule="auto"/>
              <w:ind w:left="175" w:hanging="284"/>
              <w:rPr>
                <w:rFonts w:ascii="Arial" w:hAnsi="Arial" w:cs="Arial"/>
                <w:sz w:val="16"/>
                <w:szCs w:val="16"/>
              </w:rPr>
            </w:pPr>
            <w:r w:rsidRPr="00963C9A">
              <w:rPr>
                <w:rFonts w:ascii="Arial" w:hAnsi="Arial" w:cs="Arial"/>
                <w:sz w:val="16"/>
                <w:szCs w:val="16"/>
              </w:rPr>
              <w:t>Wyliczanie płacy pracownika dla listy płac do 20 umów.</w:t>
            </w:r>
          </w:p>
        </w:tc>
        <w:tc>
          <w:tcPr>
            <w:tcW w:w="1074" w:type="pct"/>
            <w:hideMark/>
          </w:tcPr>
          <w:p w14:paraId="7F1CA5FC" w14:textId="77777777" w:rsidR="009919C6" w:rsidRPr="00963C9A" w:rsidRDefault="009919C6" w:rsidP="00C4057E">
            <w:pPr>
              <w:spacing w:after="120" w:line="360" w:lineRule="auto"/>
              <w:jc w:val="both"/>
              <w:rPr>
                <w:rFonts w:ascii="Arial" w:hAnsi="Arial" w:cs="Arial"/>
                <w:sz w:val="16"/>
                <w:szCs w:val="16"/>
              </w:rPr>
            </w:pPr>
            <w:r w:rsidRPr="00963C9A">
              <w:rPr>
                <w:rFonts w:ascii="Arial" w:hAnsi="Arial" w:cs="Arial"/>
                <w:sz w:val="16"/>
                <w:szCs w:val="16"/>
              </w:rPr>
              <w:t>nd.</w:t>
            </w:r>
          </w:p>
        </w:tc>
      </w:tr>
      <w:tr w:rsidR="009919C6" w:rsidRPr="00963C9A" w14:paraId="23A0DE51" w14:textId="77777777" w:rsidTr="0087187F">
        <w:trPr>
          <w:trHeight w:val="1080"/>
        </w:trPr>
        <w:tc>
          <w:tcPr>
            <w:tcW w:w="239" w:type="pct"/>
            <w:hideMark/>
          </w:tcPr>
          <w:p w14:paraId="14FA6E91" w14:textId="77777777" w:rsidR="009919C6" w:rsidRPr="00963C9A" w:rsidRDefault="009919C6" w:rsidP="00C4057E">
            <w:pPr>
              <w:spacing w:line="360" w:lineRule="auto"/>
              <w:jc w:val="both"/>
              <w:rPr>
                <w:rFonts w:ascii="Arial" w:hAnsi="Arial" w:cs="Arial"/>
                <w:sz w:val="16"/>
                <w:szCs w:val="16"/>
              </w:rPr>
            </w:pPr>
            <w:r w:rsidRPr="00963C9A">
              <w:rPr>
                <w:rFonts w:ascii="Arial" w:hAnsi="Arial" w:cs="Arial"/>
                <w:sz w:val="16"/>
                <w:szCs w:val="16"/>
              </w:rPr>
              <w:lastRenderedPageBreak/>
              <w:t>4</w:t>
            </w:r>
          </w:p>
        </w:tc>
        <w:tc>
          <w:tcPr>
            <w:tcW w:w="814" w:type="pct"/>
            <w:hideMark/>
          </w:tcPr>
          <w:p w14:paraId="6670748F" w14:textId="77777777" w:rsidR="009919C6" w:rsidRPr="00963C9A" w:rsidRDefault="009919C6" w:rsidP="00C4057E">
            <w:pPr>
              <w:spacing w:after="120" w:line="360" w:lineRule="auto"/>
              <w:rPr>
                <w:rFonts w:ascii="Arial" w:hAnsi="Arial" w:cs="Arial"/>
                <w:sz w:val="16"/>
                <w:szCs w:val="16"/>
              </w:rPr>
            </w:pPr>
            <w:r w:rsidRPr="00963C9A">
              <w:rPr>
                <w:rFonts w:ascii="Arial" w:hAnsi="Arial" w:cs="Arial"/>
                <w:sz w:val="16"/>
                <w:szCs w:val="16"/>
              </w:rPr>
              <w:t>wyliczanie list płac dla danych 1 pracownika (przy liście ponad 20 osób)</w:t>
            </w:r>
          </w:p>
        </w:tc>
        <w:tc>
          <w:tcPr>
            <w:tcW w:w="423" w:type="pct"/>
            <w:hideMark/>
          </w:tcPr>
          <w:p w14:paraId="03348185" w14:textId="77777777" w:rsidR="009919C6" w:rsidRPr="00963C9A" w:rsidRDefault="009919C6" w:rsidP="00C4057E">
            <w:pPr>
              <w:spacing w:after="120" w:line="360" w:lineRule="auto"/>
              <w:jc w:val="both"/>
              <w:rPr>
                <w:rFonts w:ascii="Arial" w:hAnsi="Arial" w:cs="Arial"/>
                <w:sz w:val="16"/>
                <w:szCs w:val="16"/>
              </w:rPr>
            </w:pPr>
            <w:r w:rsidRPr="00963C9A">
              <w:rPr>
                <w:rFonts w:ascii="Arial" w:hAnsi="Arial" w:cs="Arial"/>
                <w:sz w:val="16"/>
                <w:szCs w:val="16"/>
              </w:rPr>
              <w:t>&lt; 10 sekund</w:t>
            </w:r>
          </w:p>
        </w:tc>
        <w:tc>
          <w:tcPr>
            <w:tcW w:w="776" w:type="pct"/>
            <w:hideMark/>
          </w:tcPr>
          <w:p w14:paraId="1059908E" w14:textId="77777777" w:rsidR="009919C6" w:rsidRPr="00963C9A" w:rsidRDefault="009919C6" w:rsidP="00C4057E">
            <w:pPr>
              <w:spacing w:after="120" w:line="360" w:lineRule="auto"/>
              <w:jc w:val="both"/>
              <w:rPr>
                <w:rFonts w:ascii="Arial" w:hAnsi="Arial" w:cs="Arial"/>
                <w:sz w:val="16"/>
                <w:szCs w:val="16"/>
              </w:rPr>
            </w:pPr>
            <w:r w:rsidRPr="00963C9A">
              <w:rPr>
                <w:rFonts w:ascii="Arial" w:hAnsi="Arial" w:cs="Arial"/>
                <w:sz w:val="16"/>
                <w:szCs w:val="16"/>
              </w:rPr>
              <w:t>nd.</w:t>
            </w:r>
          </w:p>
        </w:tc>
        <w:tc>
          <w:tcPr>
            <w:tcW w:w="860" w:type="pct"/>
            <w:hideMark/>
          </w:tcPr>
          <w:p w14:paraId="570B44C5" w14:textId="77777777" w:rsidR="009919C6" w:rsidRPr="00963C9A" w:rsidRDefault="009919C6" w:rsidP="00C4057E">
            <w:pPr>
              <w:spacing w:after="120" w:line="360" w:lineRule="auto"/>
              <w:jc w:val="both"/>
              <w:rPr>
                <w:rFonts w:ascii="Arial" w:hAnsi="Arial" w:cs="Arial"/>
                <w:sz w:val="16"/>
                <w:szCs w:val="16"/>
              </w:rPr>
            </w:pPr>
            <w:r w:rsidRPr="00963C9A">
              <w:rPr>
                <w:rFonts w:ascii="Arial" w:hAnsi="Arial" w:cs="Arial"/>
                <w:sz w:val="16"/>
                <w:szCs w:val="16"/>
              </w:rPr>
              <w:t>nd.</w:t>
            </w:r>
          </w:p>
        </w:tc>
        <w:tc>
          <w:tcPr>
            <w:tcW w:w="814" w:type="pct"/>
            <w:hideMark/>
          </w:tcPr>
          <w:p w14:paraId="665A1859" w14:textId="77777777" w:rsidR="009919C6" w:rsidRPr="00963C9A" w:rsidRDefault="009919C6" w:rsidP="00C4057E">
            <w:pPr>
              <w:pStyle w:val="Akapitzlist"/>
              <w:numPr>
                <w:ilvl w:val="0"/>
                <w:numId w:val="12"/>
              </w:numPr>
              <w:spacing w:after="120" w:line="360" w:lineRule="auto"/>
              <w:ind w:left="175" w:hanging="284"/>
              <w:rPr>
                <w:rFonts w:ascii="Arial" w:hAnsi="Arial" w:cs="Arial"/>
                <w:sz w:val="16"/>
                <w:szCs w:val="16"/>
              </w:rPr>
            </w:pPr>
            <w:r w:rsidRPr="00963C9A">
              <w:rPr>
                <w:rFonts w:ascii="Arial" w:hAnsi="Arial" w:cs="Arial"/>
                <w:sz w:val="16"/>
                <w:szCs w:val="16"/>
              </w:rPr>
              <w:t>Wyliczanie płacy pracownika dla listy płac powyżej 20 umów.</w:t>
            </w:r>
          </w:p>
        </w:tc>
        <w:tc>
          <w:tcPr>
            <w:tcW w:w="1074" w:type="pct"/>
            <w:hideMark/>
          </w:tcPr>
          <w:p w14:paraId="296505EB" w14:textId="77777777" w:rsidR="009919C6" w:rsidRPr="00963C9A" w:rsidRDefault="009919C6" w:rsidP="00C4057E">
            <w:pPr>
              <w:spacing w:after="120" w:line="360" w:lineRule="auto"/>
              <w:jc w:val="both"/>
              <w:rPr>
                <w:rFonts w:ascii="Arial" w:hAnsi="Arial" w:cs="Arial"/>
                <w:sz w:val="16"/>
                <w:szCs w:val="16"/>
              </w:rPr>
            </w:pPr>
            <w:r w:rsidRPr="00963C9A">
              <w:rPr>
                <w:rFonts w:ascii="Arial" w:hAnsi="Arial" w:cs="Arial"/>
                <w:sz w:val="16"/>
                <w:szCs w:val="16"/>
              </w:rPr>
              <w:t>nd.</w:t>
            </w:r>
          </w:p>
        </w:tc>
      </w:tr>
      <w:tr w:rsidR="009919C6" w:rsidRPr="00963C9A" w14:paraId="19642DE2" w14:textId="77777777" w:rsidTr="0087187F">
        <w:trPr>
          <w:trHeight w:val="638"/>
        </w:trPr>
        <w:tc>
          <w:tcPr>
            <w:tcW w:w="239" w:type="pct"/>
            <w:hideMark/>
          </w:tcPr>
          <w:p w14:paraId="6D7D8A03" w14:textId="77777777" w:rsidR="009919C6" w:rsidRPr="00963C9A" w:rsidRDefault="009919C6" w:rsidP="00C4057E">
            <w:pPr>
              <w:spacing w:line="360" w:lineRule="auto"/>
              <w:jc w:val="both"/>
              <w:rPr>
                <w:rFonts w:ascii="Arial" w:hAnsi="Arial" w:cs="Arial"/>
                <w:sz w:val="16"/>
                <w:szCs w:val="16"/>
              </w:rPr>
            </w:pPr>
            <w:r w:rsidRPr="00963C9A">
              <w:rPr>
                <w:rFonts w:ascii="Arial" w:hAnsi="Arial" w:cs="Arial"/>
                <w:sz w:val="16"/>
                <w:szCs w:val="16"/>
              </w:rPr>
              <w:t>5</w:t>
            </w:r>
          </w:p>
        </w:tc>
        <w:tc>
          <w:tcPr>
            <w:tcW w:w="814" w:type="pct"/>
            <w:hideMark/>
          </w:tcPr>
          <w:p w14:paraId="042484F6" w14:textId="77777777" w:rsidR="009919C6" w:rsidRPr="00963C9A" w:rsidRDefault="009919C6" w:rsidP="00C4057E">
            <w:pPr>
              <w:spacing w:after="120" w:line="360" w:lineRule="auto"/>
              <w:jc w:val="both"/>
              <w:rPr>
                <w:rFonts w:ascii="Arial" w:hAnsi="Arial" w:cs="Arial"/>
                <w:sz w:val="16"/>
                <w:szCs w:val="16"/>
              </w:rPr>
            </w:pPr>
            <w:r w:rsidRPr="00963C9A">
              <w:rPr>
                <w:rFonts w:ascii="Arial" w:hAnsi="Arial" w:cs="Arial"/>
                <w:sz w:val="16"/>
                <w:szCs w:val="16"/>
              </w:rPr>
              <w:t>tworzenie bilansu zamknięcia FK</w:t>
            </w:r>
          </w:p>
        </w:tc>
        <w:tc>
          <w:tcPr>
            <w:tcW w:w="423" w:type="pct"/>
            <w:hideMark/>
          </w:tcPr>
          <w:p w14:paraId="080D8C31" w14:textId="77777777" w:rsidR="009919C6" w:rsidRPr="00963C9A" w:rsidRDefault="009919C6" w:rsidP="00C4057E">
            <w:pPr>
              <w:spacing w:after="120" w:line="360" w:lineRule="auto"/>
              <w:jc w:val="both"/>
              <w:rPr>
                <w:rFonts w:ascii="Arial" w:hAnsi="Arial" w:cs="Arial"/>
                <w:sz w:val="16"/>
                <w:szCs w:val="16"/>
              </w:rPr>
            </w:pPr>
            <w:r w:rsidRPr="00963C9A">
              <w:rPr>
                <w:rFonts w:ascii="Arial" w:hAnsi="Arial" w:cs="Arial"/>
                <w:sz w:val="16"/>
                <w:szCs w:val="16"/>
              </w:rPr>
              <w:t>&lt; 1 godziny</w:t>
            </w:r>
          </w:p>
        </w:tc>
        <w:tc>
          <w:tcPr>
            <w:tcW w:w="776" w:type="pct"/>
            <w:hideMark/>
          </w:tcPr>
          <w:p w14:paraId="0AC7D778" w14:textId="77777777" w:rsidR="009919C6" w:rsidRPr="00963C9A" w:rsidRDefault="009919C6" w:rsidP="00C4057E">
            <w:pPr>
              <w:pStyle w:val="Akapitzlist"/>
              <w:numPr>
                <w:ilvl w:val="0"/>
                <w:numId w:val="12"/>
              </w:numPr>
              <w:spacing w:after="120" w:line="360" w:lineRule="auto"/>
              <w:ind w:left="176" w:hanging="283"/>
              <w:rPr>
                <w:rFonts w:ascii="Arial" w:hAnsi="Arial" w:cs="Arial"/>
                <w:sz w:val="16"/>
                <w:szCs w:val="16"/>
              </w:rPr>
            </w:pPr>
            <w:r w:rsidRPr="00963C9A">
              <w:rPr>
                <w:rFonts w:ascii="Arial" w:hAnsi="Arial" w:cs="Arial"/>
                <w:sz w:val="16"/>
                <w:szCs w:val="16"/>
              </w:rPr>
              <w:t>Tworzenie bilansu zamknięcia dla OIP Warszawa i OIP Katowice</w:t>
            </w:r>
          </w:p>
        </w:tc>
        <w:tc>
          <w:tcPr>
            <w:tcW w:w="860" w:type="pct"/>
            <w:hideMark/>
          </w:tcPr>
          <w:p w14:paraId="2FA1DBC1" w14:textId="77777777" w:rsidR="009919C6" w:rsidRPr="00963C9A" w:rsidRDefault="009919C6" w:rsidP="00C4057E">
            <w:pPr>
              <w:spacing w:after="120" w:line="360" w:lineRule="auto"/>
              <w:jc w:val="both"/>
              <w:rPr>
                <w:rFonts w:ascii="Arial" w:hAnsi="Arial" w:cs="Arial"/>
                <w:sz w:val="16"/>
                <w:szCs w:val="16"/>
              </w:rPr>
            </w:pPr>
            <w:r w:rsidRPr="00963C9A">
              <w:rPr>
                <w:rFonts w:ascii="Arial" w:hAnsi="Arial" w:cs="Arial"/>
                <w:sz w:val="16"/>
                <w:szCs w:val="16"/>
              </w:rPr>
              <w:t>nd.</w:t>
            </w:r>
          </w:p>
        </w:tc>
        <w:tc>
          <w:tcPr>
            <w:tcW w:w="814" w:type="pct"/>
            <w:hideMark/>
          </w:tcPr>
          <w:p w14:paraId="6F7847B0" w14:textId="77777777" w:rsidR="009919C6" w:rsidRPr="00963C9A" w:rsidRDefault="009919C6" w:rsidP="00C4057E">
            <w:pPr>
              <w:spacing w:after="120" w:line="360" w:lineRule="auto"/>
              <w:jc w:val="both"/>
              <w:rPr>
                <w:rFonts w:ascii="Arial" w:hAnsi="Arial" w:cs="Arial"/>
                <w:sz w:val="16"/>
                <w:szCs w:val="16"/>
              </w:rPr>
            </w:pPr>
            <w:r w:rsidRPr="00963C9A">
              <w:rPr>
                <w:rFonts w:ascii="Arial" w:hAnsi="Arial" w:cs="Arial"/>
                <w:sz w:val="16"/>
                <w:szCs w:val="16"/>
              </w:rPr>
              <w:t>nd.</w:t>
            </w:r>
          </w:p>
        </w:tc>
        <w:tc>
          <w:tcPr>
            <w:tcW w:w="1074" w:type="pct"/>
            <w:hideMark/>
          </w:tcPr>
          <w:p w14:paraId="74631D33" w14:textId="77777777" w:rsidR="009919C6" w:rsidRPr="00963C9A" w:rsidRDefault="009919C6" w:rsidP="00C4057E">
            <w:pPr>
              <w:spacing w:after="120" w:line="360" w:lineRule="auto"/>
              <w:jc w:val="both"/>
              <w:rPr>
                <w:rFonts w:ascii="Arial" w:hAnsi="Arial" w:cs="Arial"/>
                <w:sz w:val="16"/>
                <w:szCs w:val="16"/>
              </w:rPr>
            </w:pPr>
            <w:r w:rsidRPr="00963C9A">
              <w:rPr>
                <w:rFonts w:ascii="Arial" w:hAnsi="Arial" w:cs="Arial"/>
                <w:sz w:val="16"/>
                <w:szCs w:val="16"/>
              </w:rPr>
              <w:t>nd.</w:t>
            </w:r>
          </w:p>
        </w:tc>
      </w:tr>
    </w:tbl>
    <w:p w14:paraId="3340F06C" w14:textId="77777777" w:rsidR="009919C6" w:rsidRPr="00C4057E" w:rsidRDefault="009919C6" w:rsidP="00C4057E">
      <w:pPr>
        <w:pStyle w:val="Akapitzlist"/>
        <w:numPr>
          <w:ilvl w:val="0"/>
          <w:numId w:val="11"/>
        </w:numPr>
        <w:spacing w:after="0" w:line="360" w:lineRule="auto"/>
        <w:jc w:val="both"/>
        <w:rPr>
          <w:rFonts w:ascii="Arial" w:hAnsi="Arial" w:cs="Arial"/>
        </w:rPr>
      </w:pPr>
      <w:r w:rsidRPr="00C4057E">
        <w:rPr>
          <w:rFonts w:ascii="Arial" w:hAnsi="Arial" w:cs="Arial"/>
        </w:rPr>
        <w:br w:type="page"/>
      </w:r>
    </w:p>
    <w:p w14:paraId="5D543759" w14:textId="77777777" w:rsidR="009919C6" w:rsidRPr="00C4057E" w:rsidRDefault="009919C6" w:rsidP="00C4057E">
      <w:pPr>
        <w:pStyle w:val="Akapitzlist"/>
        <w:numPr>
          <w:ilvl w:val="0"/>
          <w:numId w:val="11"/>
        </w:numPr>
        <w:spacing w:after="0" w:line="360" w:lineRule="auto"/>
        <w:jc w:val="both"/>
        <w:rPr>
          <w:rFonts w:ascii="Arial" w:hAnsi="Arial" w:cs="Arial"/>
        </w:rPr>
        <w:sectPr w:rsidR="009919C6" w:rsidRPr="00C4057E" w:rsidSect="00306056">
          <w:footerReference w:type="even" r:id="rId8"/>
          <w:footerReference w:type="default" r:id="rId9"/>
          <w:footerReference w:type="first" r:id="rId10"/>
          <w:pgSz w:w="11906" w:h="16838"/>
          <w:pgMar w:top="1418" w:right="1418" w:bottom="1418" w:left="1418" w:header="709" w:footer="709" w:gutter="0"/>
          <w:cols w:space="708"/>
          <w:docGrid w:linePitch="326"/>
        </w:sectPr>
      </w:pPr>
    </w:p>
    <w:p w14:paraId="02DC428E" w14:textId="77777777" w:rsidR="009919C6" w:rsidRPr="00C4057E" w:rsidRDefault="009919C6" w:rsidP="00C4057E">
      <w:pPr>
        <w:pStyle w:val="Akapitzlist"/>
        <w:numPr>
          <w:ilvl w:val="0"/>
          <w:numId w:val="11"/>
        </w:numPr>
        <w:spacing w:after="0" w:line="360" w:lineRule="auto"/>
        <w:jc w:val="both"/>
        <w:rPr>
          <w:rFonts w:ascii="Arial" w:hAnsi="Arial" w:cs="Arial"/>
        </w:rPr>
      </w:pPr>
      <w:r w:rsidRPr="00C4057E">
        <w:rPr>
          <w:rFonts w:ascii="Arial" w:hAnsi="Arial" w:cs="Arial"/>
        </w:rPr>
        <w:lastRenderedPageBreak/>
        <w:t>Na potrzeby oceny jakości świadczenia usług przyjmuje się założenie, że w ciągu 1 dnia roboczego dopuszcza się, że 5% operacji/funkcji spośród wymienionych w pkt 6 w wierszach 3.1-3.5 przekroczy o nie więcej niż 200% maksymalny czas wykonania.</w:t>
      </w:r>
    </w:p>
    <w:p w14:paraId="56F1E04E" w14:textId="77777777" w:rsidR="009919C6" w:rsidRPr="00C4057E" w:rsidRDefault="009919C6" w:rsidP="00C4057E">
      <w:pPr>
        <w:pStyle w:val="Akapitzlist"/>
        <w:numPr>
          <w:ilvl w:val="0"/>
          <w:numId w:val="11"/>
        </w:numPr>
        <w:spacing w:after="0" w:line="360" w:lineRule="auto"/>
        <w:jc w:val="both"/>
        <w:rPr>
          <w:rFonts w:ascii="Arial" w:hAnsi="Arial" w:cs="Arial"/>
        </w:rPr>
      </w:pPr>
      <w:r w:rsidRPr="00C4057E">
        <w:rPr>
          <w:rFonts w:ascii="Arial" w:hAnsi="Arial" w:cs="Arial"/>
        </w:rPr>
        <w:t>Wszelkie koszty logistyczne związane z zapewnieniem właściwego poziomu świadczenia usługi ponosić będzie Wykonawca.</w:t>
      </w:r>
    </w:p>
    <w:p w14:paraId="1836FC50" w14:textId="77777777" w:rsidR="009919C6" w:rsidRPr="00C4057E" w:rsidRDefault="009919C6" w:rsidP="00C4057E">
      <w:pPr>
        <w:pStyle w:val="Akapitzlist"/>
        <w:numPr>
          <w:ilvl w:val="0"/>
          <w:numId w:val="11"/>
        </w:numPr>
        <w:spacing w:after="0" w:line="360" w:lineRule="auto"/>
        <w:jc w:val="both"/>
        <w:rPr>
          <w:rFonts w:ascii="Arial" w:hAnsi="Arial" w:cs="Arial"/>
        </w:rPr>
      </w:pPr>
      <w:r w:rsidRPr="00C4057E">
        <w:rPr>
          <w:rFonts w:ascii="Arial" w:hAnsi="Arial" w:cs="Arial"/>
        </w:rPr>
        <w:t>Raportowanie</w:t>
      </w:r>
    </w:p>
    <w:p w14:paraId="107A49BB" w14:textId="77777777" w:rsidR="009919C6" w:rsidRPr="00C4057E" w:rsidRDefault="009919C6" w:rsidP="00C4057E">
      <w:pPr>
        <w:pStyle w:val="Akapitzlist"/>
        <w:numPr>
          <w:ilvl w:val="0"/>
          <w:numId w:val="13"/>
        </w:numPr>
        <w:spacing w:after="0" w:line="360" w:lineRule="auto"/>
        <w:ind w:left="993" w:hanging="284"/>
        <w:jc w:val="both"/>
        <w:rPr>
          <w:rFonts w:ascii="Arial" w:hAnsi="Arial" w:cs="Arial"/>
        </w:rPr>
      </w:pPr>
      <w:r w:rsidRPr="00C4057E">
        <w:rPr>
          <w:rFonts w:ascii="Arial" w:hAnsi="Arial" w:cs="Arial"/>
        </w:rPr>
        <w:t>Do obowiązków Wykonawcy należy ciągłe monitorowanie, pomiar i rejestrowanie parametrów jakości świadczenia usług, w tym parametrów transmisji danych.</w:t>
      </w:r>
    </w:p>
    <w:p w14:paraId="3E6B350B" w14:textId="77777777" w:rsidR="009919C6" w:rsidRPr="00C4057E" w:rsidRDefault="009919C6" w:rsidP="00C4057E">
      <w:pPr>
        <w:pStyle w:val="Akapitzlist"/>
        <w:numPr>
          <w:ilvl w:val="0"/>
          <w:numId w:val="13"/>
        </w:numPr>
        <w:spacing w:after="0" w:line="360" w:lineRule="auto"/>
        <w:ind w:left="993" w:hanging="284"/>
        <w:jc w:val="both"/>
        <w:rPr>
          <w:rFonts w:ascii="Arial" w:hAnsi="Arial" w:cs="Arial"/>
        </w:rPr>
      </w:pPr>
      <w:r w:rsidRPr="00C4057E">
        <w:rPr>
          <w:rFonts w:ascii="Arial" w:hAnsi="Arial" w:cs="Arial"/>
        </w:rPr>
        <w:t xml:space="preserve">Wykonawca ma obowiązek przesyłać Zamawiającemu do 20 dnia następnego miesiąca raporty SLA (Service Level Agreement), określające poziom świadczenia usług w danym miesiącu, a także raporty jakości usług serwisowych. Raporty te będą dostarczane pocztą do siedziby Zamawiającego lub na adres e-mail </w:t>
      </w:r>
      <w:hyperlink r:id="rId11" w:history="1">
        <w:r w:rsidRPr="00C4057E">
          <w:rPr>
            <w:rStyle w:val="Hipercze"/>
            <w:rFonts w:ascii="Arial" w:hAnsi="Arial" w:cs="Arial"/>
          </w:rPr>
          <w:t>kancelaria@gip.pip.gov.pl</w:t>
        </w:r>
      </w:hyperlink>
      <w:r w:rsidRPr="00C4057E">
        <w:rPr>
          <w:rFonts w:ascii="Arial" w:hAnsi="Arial" w:cs="Arial"/>
        </w:rPr>
        <w:t>. Raporty będą podstawą do wyliczania kar umownych należnych za niedotrzymanie parametrów jakości świadczenia usług określonych w niniejszym dokumencie.</w:t>
      </w:r>
    </w:p>
    <w:p w14:paraId="31DEC3FC" w14:textId="77777777" w:rsidR="009919C6" w:rsidRPr="00C4057E" w:rsidRDefault="009919C6" w:rsidP="00C4057E">
      <w:pPr>
        <w:pStyle w:val="Akapitzlist"/>
        <w:numPr>
          <w:ilvl w:val="0"/>
          <w:numId w:val="13"/>
        </w:numPr>
        <w:spacing w:after="0" w:line="360" w:lineRule="auto"/>
        <w:ind w:left="993" w:hanging="284"/>
        <w:jc w:val="both"/>
        <w:rPr>
          <w:rFonts w:ascii="Arial" w:hAnsi="Arial" w:cs="Arial"/>
        </w:rPr>
      </w:pPr>
      <w:r w:rsidRPr="00C4057E">
        <w:rPr>
          <w:rFonts w:ascii="Arial" w:hAnsi="Arial" w:cs="Arial"/>
        </w:rPr>
        <w:t>Raport SLA musi zawierać co najmniej informacje umożliwiające Zamawiającemu zweryfikowanie dotrzymania parametrów jakości świadczenia usług. Szczegółowy wzór raportu Strony ustalą po zawarciu Umowy.</w:t>
      </w:r>
    </w:p>
    <w:p w14:paraId="4A115DFB" w14:textId="77777777" w:rsidR="009919C6" w:rsidRPr="00C4057E" w:rsidRDefault="009919C6" w:rsidP="00C4057E">
      <w:pPr>
        <w:pStyle w:val="Akapitzlist"/>
        <w:numPr>
          <w:ilvl w:val="0"/>
          <w:numId w:val="13"/>
        </w:numPr>
        <w:spacing w:after="0" w:line="360" w:lineRule="auto"/>
        <w:ind w:left="993" w:hanging="284"/>
        <w:jc w:val="both"/>
        <w:rPr>
          <w:rFonts w:ascii="Arial" w:hAnsi="Arial" w:cs="Arial"/>
        </w:rPr>
      </w:pPr>
      <w:r w:rsidRPr="00C4057E">
        <w:rPr>
          <w:rFonts w:ascii="Arial" w:hAnsi="Arial" w:cs="Arial"/>
        </w:rPr>
        <w:t>Raport jakości usług serwisowych musi zawierać co najmniej następujące informacje:</w:t>
      </w:r>
    </w:p>
    <w:p w14:paraId="174F524F" w14:textId="77777777" w:rsidR="009919C6" w:rsidRPr="00C4057E" w:rsidRDefault="009919C6" w:rsidP="00C4057E">
      <w:pPr>
        <w:pStyle w:val="Akapitzlist"/>
        <w:numPr>
          <w:ilvl w:val="0"/>
          <w:numId w:val="14"/>
        </w:numPr>
        <w:spacing w:after="0" w:line="360" w:lineRule="auto"/>
        <w:ind w:left="1276" w:hanging="283"/>
        <w:jc w:val="both"/>
        <w:rPr>
          <w:rFonts w:ascii="Arial" w:hAnsi="Arial" w:cs="Arial"/>
        </w:rPr>
      </w:pPr>
      <w:r w:rsidRPr="00C4057E">
        <w:rPr>
          <w:rFonts w:ascii="Arial" w:hAnsi="Arial" w:cs="Arial"/>
        </w:rPr>
        <w:t>ilość zleceń serwisowych zgłoszonych w danym miesiącu w poszczególnych kategoriach,</w:t>
      </w:r>
    </w:p>
    <w:p w14:paraId="5915584B" w14:textId="77777777" w:rsidR="009919C6" w:rsidRPr="00C4057E" w:rsidRDefault="009919C6" w:rsidP="00C4057E">
      <w:pPr>
        <w:pStyle w:val="Akapitzlist"/>
        <w:numPr>
          <w:ilvl w:val="0"/>
          <w:numId w:val="14"/>
        </w:numPr>
        <w:spacing w:after="0" w:line="360" w:lineRule="auto"/>
        <w:ind w:left="1276" w:hanging="283"/>
        <w:jc w:val="both"/>
        <w:rPr>
          <w:rFonts w:ascii="Arial" w:hAnsi="Arial" w:cs="Arial"/>
        </w:rPr>
      </w:pPr>
      <w:r w:rsidRPr="00C4057E">
        <w:rPr>
          <w:rFonts w:ascii="Arial" w:hAnsi="Arial" w:cs="Arial"/>
        </w:rPr>
        <w:t>średni czas reakcji dla zleceń zgłoszonych w danym miesiącu, w poszczególnych kategoriach,</w:t>
      </w:r>
    </w:p>
    <w:p w14:paraId="22E92CE9" w14:textId="77777777" w:rsidR="009919C6" w:rsidRPr="00C4057E" w:rsidRDefault="009919C6" w:rsidP="00C4057E">
      <w:pPr>
        <w:pStyle w:val="Akapitzlist"/>
        <w:numPr>
          <w:ilvl w:val="0"/>
          <w:numId w:val="14"/>
        </w:numPr>
        <w:spacing w:after="0" w:line="360" w:lineRule="auto"/>
        <w:ind w:left="1276" w:hanging="283"/>
        <w:jc w:val="both"/>
        <w:rPr>
          <w:rFonts w:ascii="Arial" w:hAnsi="Arial" w:cs="Arial"/>
        </w:rPr>
      </w:pPr>
      <w:r w:rsidRPr="00C4057E">
        <w:rPr>
          <w:rFonts w:ascii="Arial" w:hAnsi="Arial" w:cs="Arial"/>
        </w:rPr>
        <w:t>wykaz zleceń, dla których przekroczony został czas reakcji wraz z informacją o wielkości opóźnienia,</w:t>
      </w:r>
    </w:p>
    <w:p w14:paraId="666C9D31" w14:textId="77777777" w:rsidR="009919C6" w:rsidRPr="00C4057E" w:rsidRDefault="009919C6" w:rsidP="00C4057E">
      <w:pPr>
        <w:pStyle w:val="Akapitzlist"/>
        <w:numPr>
          <w:ilvl w:val="0"/>
          <w:numId w:val="14"/>
        </w:numPr>
        <w:spacing w:after="0" w:line="360" w:lineRule="auto"/>
        <w:ind w:left="1276" w:hanging="283"/>
        <w:jc w:val="both"/>
        <w:rPr>
          <w:rFonts w:ascii="Arial" w:hAnsi="Arial" w:cs="Arial"/>
        </w:rPr>
      </w:pPr>
      <w:r w:rsidRPr="00C4057E">
        <w:rPr>
          <w:rFonts w:ascii="Arial" w:hAnsi="Arial" w:cs="Arial"/>
        </w:rPr>
        <w:t>średni czas naprawy dla zleceń zgłoszonych w danym miesiącu, w poszczególnych kategoriach,</w:t>
      </w:r>
    </w:p>
    <w:p w14:paraId="6FD743A1" w14:textId="77777777" w:rsidR="009919C6" w:rsidRPr="00C4057E" w:rsidRDefault="009919C6" w:rsidP="00C4057E">
      <w:pPr>
        <w:pStyle w:val="Akapitzlist"/>
        <w:numPr>
          <w:ilvl w:val="0"/>
          <w:numId w:val="14"/>
        </w:numPr>
        <w:spacing w:after="0" w:line="360" w:lineRule="auto"/>
        <w:ind w:left="1276" w:hanging="283"/>
        <w:jc w:val="both"/>
        <w:rPr>
          <w:rFonts w:ascii="Arial" w:hAnsi="Arial" w:cs="Arial"/>
        </w:rPr>
      </w:pPr>
      <w:r w:rsidRPr="00C4057E">
        <w:rPr>
          <w:rFonts w:ascii="Arial" w:hAnsi="Arial" w:cs="Arial"/>
        </w:rPr>
        <w:t>wykaz zleceń, dla których przekroczony został czas naprawy wraz z informacją o wielkości opóźnienia,</w:t>
      </w:r>
    </w:p>
    <w:p w14:paraId="304A67BB" w14:textId="54690261" w:rsidR="009919C6" w:rsidRPr="00C4057E" w:rsidRDefault="009919C6" w:rsidP="00C4057E">
      <w:pPr>
        <w:pStyle w:val="Akapitzlist"/>
        <w:numPr>
          <w:ilvl w:val="0"/>
          <w:numId w:val="14"/>
        </w:numPr>
        <w:spacing w:after="0" w:line="360" w:lineRule="auto"/>
        <w:ind w:left="1276" w:hanging="283"/>
        <w:jc w:val="both"/>
        <w:rPr>
          <w:rFonts w:ascii="Arial" w:hAnsi="Arial" w:cs="Arial"/>
        </w:rPr>
      </w:pPr>
      <w:r w:rsidRPr="00C4057E">
        <w:rPr>
          <w:rFonts w:ascii="Arial" w:hAnsi="Arial" w:cs="Arial"/>
        </w:rPr>
        <w:t>wykaz zleceń, które powodują zmiany w kodzie źródłowym</w:t>
      </w:r>
      <w:r w:rsidR="008B0671" w:rsidRPr="00C4057E">
        <w:rPr>
          <w:rFonts w:ascii="Arial" w:hAnsi="Arial" w:cs="Arial"/>
        </w:rPr>
        <w:t>.</w:t>
      </w:r>
    </w:p>
    <w:p w14:paraId="3C28D8E1" w14:textId="77777777" w:rsidR="009919C6" w:rsidRPr="00C4057E" w:rsidRDefault="009919C6" w:rsidP="00C4057E">
      <w:pPr>
        <w:spacing w:line="360" w:lineRule="auto"/>
        <w:rPr>
          <w:rFonts w:ascii="Arial" w:hAnsi="Arial" w:cs="Arial"/>
        </w:rPr>
      </w:pPr>
    </w:p>
    <w:p w14:paraId="7F013792" w14:textId="73E08335" w:rsidR="00167791" w:rsidRPr="00C4057E" w:rsidRDefault="00167791" w:rsidP="00C4057E">
      <w:pPr>
        <w:spacing w:line="360" w:lineRule="auto"/>
        <w:rPr>
          <w:rFonts w:ascii="Arial" w:hAnsi="Arial" w:cs="Arial"/>
          <w:b/>
        </w:rPr>
      </w:pPr>
      <w:r w:rsidRPr="00C4057E">
        <w:rPr>
          <w:rFonts w:ascii="Arial" w:hAnsi="Arial" w:cs="Arial"/>
        </w:rPr>
        <w:br w:type="page"/>
      </w:r>
      <w:r w:rsidRPr="00C4057E">
        <w:rPr>
          <w:rFonts w:ascii="Arial" w:hAnsi="Arial" w:cs="Arial"/>
          <w:b/>
        </w:rPr>
        <w:lastRenderedPageBreak/>
        <w:t>Załącznik nr 1d</w:t>
      </w:r>
    </w:p>
    <w:p w14:paraId="4A35AE2A" w14:textId="4A0BED5D" w:rsidR="00167791" w:rsidRPr="00C4057E" w:rsidRDefault="00167791" w:rsidP="00C4057E">
      <w:pPr>
        <w:pStyle w:val="Akapitzlist"/>
        <w:spacing w:line="360" w:lineRule="auto"/>
        <w:ind w:left="0"/>
        <w:rPr>
          <w:rFonts w:ascii="Arial" w:hAnsi="Arial" w:cs="Arial"/>
          <w:b/>
          <w:iCs/>
        </w:rPr>
      </w:pPr>
      <w:r w:rsidRPr="00C4057E">
        <w:rPr>
          <w:rFonts w:ascii="Arial" w:hAnsi="Arial" w:cs="Arial"/>
          <w:b/>
          <w:iCs/>
        </w:rPr>
        <w:t xml:space="preserve">Przedłużona gwarancja na infrastrukturę sprzętową oraz programową </w:t>
      </w:r>
    </w:p>
    <w:p w14:paraId="2DF93468" w14:textId="5572BB11" w:rsidR="00EA2E29" w:rsidRPr="00C4057E" w:rsidRDefault="00EA2E29" w:rsidP="00C4057E">
      <w:pPr>
        <w:pStyle w:val="Akapitzlist"/>
        <w:numPr>
          <w:ilvl w:val="0"/>
          <w:numId w:val="10"/>
        </w:numPr>
        <w:spacing w:line="360" w:lineRule="auto"/>
        <w:jc w:val="both"/>
        <w:rPr>
          <w:rFonts w:ascii="Arial" w:hAnsi="Arial" w:cs="Arial"/>
        </w:rPr>
      </w:pPr>
      <w:r w:rsidRPr="00C4057E">
        <w:rPr>
          <w:rFonts w:ascii="Arial" w:hAnsi="Arial" w:cs="Arial"/>
        </w:rPr>
        <w:t>Lista sprzętu i oprogramowania, który będzie podlegał przedłużonej gwarancji znajduje się w załączniku nr 1</w:t>
      </w:r>
      <w:r w:rsidR="00D77CD8" w:rsidRPr="00C4057E">
        <w:rPr>
          <w:rFonts w:ascii="Arial" w:hAnsi="Arial" w:cs="Arial"/>
        </w:rPr>
        <w:t>a</w:t>
      </w:r>
      <w:r w:rsidRPr="00C4057E">
        <w:rPr>
          <w:rFonts w:ascii="Arial" w:hAnsi="Arial" w:cs="Arial"/>
        </w:rPr>
        <w:t>. Cały sprzęt, na którym funkcjonuje System posadowiony jest w siedzibie Zamawiającego, tj. w Warszawie przy ul. Barskiej 28/30.</w:t>
      </w:r>
    </w:p>
    <w:p w14:paraId="01329358" w14:textId="49B7C5AB" w:rsidR="00167791" w:rsidRPr="00C4057E" w:rsidRDefault="00167791" w:rsidP="00C4057E">
      <w:pPr>
        <w:pStyle w:val="Akapitzlist"/>
        <w:numPr>
          <w:ilvl w:val="0"/>
          <w:numId w:val="10"/>
        </w:numPr>
        <w:spacing w:line="360" w:lineRule="auto"/>
        <w:jc w:val="both"/>
        <w:rPr>
          <w:rFonts w:ascii="Arial" w:hAnsi="Arial" w:cs="Arial"/>
        </w:rPr>
      </w:pPr>
      <w:r w:rsidRPr="00C4057E">
        <w:rPr>
          <w:rFonts w:ascii="Arial" w:hAnsi="Arial" w:cs="Arial"/>
        </w:rPr>
        <w:t xml:space="preserve">Przedłużona gwarancja na infrastrukturę sprzętową oraz programową </w:t>
      </w:r>
      <w:r w:rsidRPr="00C4057E">
        <w:rPr>
          <w:rFonts w:ascii="Arial" w:hAnsi="Arial" w:cs="Arial"/>
          <w:spacing w:val="2"/>
        </w:rPr>
        <w:t>będzie realizowana w siedzibie Zamawiającego. Naprawy będą wykonywane</w:t>
      </w:r>
      <w:r w:rsidRPr="00C4057E">
        <w:rPr>
          <w:rFonts w:ascii="Arial" w:hAnsi="Arial" w:cs="Arial"/>
        </w:rPr>
        <w:t xml:space="preserve"> w miejscu eksploatacji sprzętu. Koszty dojazdu serwisanta będzie pokrywał Wykonawca.</w:t>
      </w:r>
    </w:p>
    <w:p w14:paraId="0C4B3E03" w14:textId="77777777" w:rsidR="00167791" w:rsidRPr="00C4057E" w:rsidRDefault="00167791" w:rsidP="00C4057E">
      <w:pPr>
        <w:pStyle w:val="Akapitzlist"/>
        <w:numPr>
          <w:ilvl w:val="0"/>
          <w:numId w:val="10"/>
        </w:numPr>
        <w:spacing w:line="360" w:lineRule="auto"/>
        <w:jc w:val="both"/>
        <w:rPr>
          <w:rFonts w:ascii="Arial" w:hAnsi="Arial" w:cs="Arial"/>
        </w:rPr>
      </w:pPr>
      <w:r w:rsidRPr="00C4057E">
        <w:rPr>
          <w:rFonts w:ascii="Arial" w:hAnsi="Arial" w:cs="Arial"/>
        </w:rPr>
        <w:t xml:space="preserve">W okresie trwania umowy przedłużona gwarancja będzie obejmowała sprzęt komputerowy i oprogramowanie, </w:t>
      </w:r>
      <w:r w:rsidRPr="00C4057E">
        <w:rPr>
          <w:rFonts w:ascii="Arial" w:hAnsi="Arial" w:cs="Arial"/>
          <w:spacing w:val="2"/>
        </w:rPr>
        <w:t xml:space="preserve">na którym funkcjonuje System. </w:t>
      </w:r>
    </w:p>
    <w:p w14:paraId="3D969E8E" w14:textId="7AE18D89" w:rsidR="00167791" w:rsidRPr="00C4057E" w:rsidRDefault="00167791" w:rsidP="00C4057E">
      <w:pPr>
        <w:pStyle w:val="Tekstpodstawowywcity"/>
        <w:numPr>
          <w:ilvl w:val="0"/>
          <w:numId w:val="10"/>
        </w:numPr>
        <w:spacing w:line="360" w:lineRule="auto"/>
        <w:rPr>
          <w:rFonts w:ascii="Arial" w:hAnsi="Arial" w:cs="Arial"/>
          <w:sz w:val="22"/>
          <w:szCs w:val="22"/>
        </w:rPr>
      </w:pPr>
      <w:r w:rsidRPr="00C4057E">
        <w:rPr>
          <w:rFonts w:ascii="Arial" w:hAnsi="Arial" w:cs="Arial"/>
          <w:sz w:val="22"/>
          <w:szCs w:val="22"/>
        </w:rPr>
        <w:t xml:space="preserve">Sprzęt musi być serwisowany przez producenta lub </w:t>
      </w:r>
      <w:r w:rsidR="00780673" w:rsidRPr="00C4057E">
        <w:rPr>
          <w:rFonts w:ascii="Arial" w:hAnsi="Arial" w:cs="Arial"/>
          <w:sz w:val="22"/>
          <w:szCs w:val="22"/>
        </w:rPr>
        <w:t xml:space="preserve">przez </w:t>
      </w:r>
      <w:r w:rsidR="00780673" w:rsidRPr="00C4057E">
        <w:rPr>
          <w:rFonts w:ascii="Arial" w:hAnsi="Arial" w:cs="Arial"/>
          <w:sz w:val="22"/>
          <w:szCs w:val="22"/>
          <w:lang w:bidi="pl-PL"/>
        </w:rPr>
        <w:t>autoryzowanego partnera serwisowego producenta.</w:t>
      </w:r>
    </w:p>
    <w:p w14:paraId="564D8C08" w14:textId="596C5366" w:rsidR="00167791" w:rsidRPr="00C4057E" w:rsidRDefault="00167791" w:rsidP="00C4057E">
      <w:pPr>
        <w:pStyle w:val="Tekstpodstawowywcity"/>
        <w:numPr>
          <w:ilvl w:val="0"/>
          <w:numId w:val="10"/>
        </w:numPr>
        <w:spacing w:line="360" w:lineRule="auto"/>
        <w:rPr>
          <w:rFonts w:ascii="Arial" w:hAnsi="Arial" w:cs="Arial"/>
          <w:sz w:val="22"/>
          <w:szCs w:val="22"/>
        </w:rPr>
      </w:pPr>
      <w:bookmarkStart w:id="3" w:name="_Hlk163805488"/>
      <w:r w:rsidRPr="00C4057E">
        <w:rPr>
          <w:rFonts w:ascii="Arial" w:hAnsi="Arial" w:cs="Arial"/>
          <w:sz w:val="22"/>
          <w:szCs w:val="22"/>
        </w:rPr>
        <w:t>Wykonawca zapewni możliwość zgłaszania awarii w trybie 24/7 telefonicznie</w:t>
      </w:r>
      <w:r w:rsidR="00605608" w:rsidRPr="00C4057E">
        <w:rPr>
          <w:rFonts w:ascii="Arial" w:hAnsi="Arial" w:cs="Arial"/>
          <w:sz w:val="22"/>
          <w:szCs w:val="22"/>
        </w:rPr>
        <w:t xml:space="preserve"> </w:t>
      </w:r>
      <w:r w:rsidRPr="00C4057E">
        <w:rPr>
          <w:rFonts w:ascii="Arial" w:hAnsi="Arial" w:cs="Arial"/>
          <w:sz w:val="22"/>
          <w:szCs w:val="22"/>
        </w:rPr>
        <w:t>lub pocztą elektroniczną. Wykonawca będzie potwierdzał przyjęcie zgłoszenia najpóźniej w następnym dniu roboczym po otrzymaniu zgłoszenia odpowiednio na podany w zgłoszeniu zwrotny adres e-mail. Potwierdzenie musi zawierać informację, o planowanym czasie rozpoczęcia naprawy (data i godzina).</w:t>
      </w:r>
    </w:p>
    <w:bookmarkEnd w:id="3"/>
    <w:p w14:paraId="7801FA5A" w14:textId="77777777" w:rsidR="00167791" w:rsidRPr="00C4057E" w:rsidRDefault="00167791" w:rsidP="00C4057E">
      <w:pPr>
        <w:pStyle w:val="Tekstpodstawowywcity"/>
        <w:numPr>
          <w:ilvl w:val="0"/>
          <w:numId w:val="10"/>
        </w:numPr>
        <w:spacing w:line="360" w:lineRule="auto"/>
        <w:rPr>
          <w:rFonts w:ascii="Arial" w:hAnsi="Arial" w:cs="Arial"/>
          <w:sz w:val="22"/>
          <w:szCs w:val="22"/>
        </w:rPr>
      </w:pPr>
      <w:r w:rsidRPr="00C4057E">
        <w:rPr>
          <w:rFonts w:ascii="Arial" w:hAnsi="Arial" w:cs="Arial"/>
          <w:sz w:val="22"/>
          <w:szCs w:val="22"/>
        </w:rPr>
        <w:t>Przedłużona gwarancja będzie polegała na naprawie lub na wymianie uszkodzonych podzespołów na nowe.</w:t>
      </w:r>
    </w:p>
    <w:p w14:paraId="7EEE3AAA" w14:textId="77777777" w:rsidR="00167791" w:rsidRPr="00C4057E" w:rsidRDefault="00167791" w:rsidP="00C4057E">
      <w:pPr>
        <w:pStyle w:val="Tekstpodstawowywcity"/>
        <w:numPr>
          <w:ilvl w:val="0"/>
          <w:numId w:val="10"/>
        </w:numPr>
        <w:spacing w:line="360" w:lineRule="auto"/>
        <w:rPr>
          <w:rFonts w:ascii="Arial" w:hAnsi="Arial" w:cs="Arial"/>
          <w:sz w:val="22"/>
          <w:szCs w:val="22"/>
        </w:rPr>
      </w:pPr>
      <w:r w:rsidRPr="00C4057E">
        <w:rPr>
          <w:rFonts w:ascii="Arial" w:hAnsi="Arial" w:cs="Arial"/>
          <w:sz w:val="22"/>
          <w:szCs w:val="22"/>
        </w:rPr>
        <w:t>Zamawiający wymaga, aby:</w:t>
      </w:r>
    </w:p>
    <w:p w14:paraId="144D8239" w14:textId="77777777" w:rsidR="00167791" w:rsidRPr="00C4057E" w:rsidRDefault="00167791" w:rsidP="00C4057E">
      <w:pPr>
        <w:pStyle w:val="Tekstpodstawowywcity"/>
        <w:numPr>
          <w:ilvl w:val="0"/>
          <w:numId w:val="9"/>
        </w:numPr>
        <w:spacing w:line="360" w:lineRule="auto"/>
        <w:ind w:left="993" w:hanging="300"/>
        <w:rPr>
          <w:rFonts w:ascii="Arial" w:hAnsi="Arial" w:cs="Arial"/>
          <w:sz w:val="22"/>
          <w:szCs w:val="22"/>
        </w:rPr>
      </w:pPr>
      <w:r w:rsidRPr="00C4057E">
        <w:rPr>
          <w:rFonts w:ascii="Arial" w:hAnsi="Arial" w:cs="Arial"/>
          <w:sz w:val="22"/>
          <w:szCs w:val="22"/>
        </w:rPr>
        <w:t>czas reakcji na zgłoszenie Zamawiającego o awarii wyniósł maksymalnie 5 godzin</w:t>
      </w:r>
    </w:p>
    <w:p w14:paraId="7C897EEC" w14:textId="77777777" w:rsidR="00167791" w:rsidRPr="00C4057E" w:rsidRDefault="00167791" w:rsidP="00C4057E">
      <w:pPr>
        <w:pStyle w:val="Tekstpodstawowywcity"/>
        <w:numPr>
          <w:ilvl w:val="0"/>
          <w:numId w:val="9"/>
        </w:numPr>
        <w:spacing w:line="360" w:lineRule="auto"/>
        <w:ind w:left="993" w:hanging="300"/>
        <w:rPr>
          <w:rFonts w:ascii="Arial" w:hAnsi="Arial" w:cs="Arial"/>
          <w:sz w:val="22"/>
          <w:szCs w:val="22"/>
        </w:rPr>
      </w:pPr>
      <w:r w:rsidRPr="00C4057E">
        <w:rPr>
          <w:rFonts w:ascii="Arial" w:hAnsi="Arial" w:cs="Arial"/>
          <w:sz w:val="22"/>
          <w:szCs w:val="22"/>
        </w:rPr>
        <w:t xml:space="preserve">czas naprawy wyniósł maksymalnie 16 godzin  </w:t>
      </w:r>
    </w:p>
    <w:p w14:paraId="41D7291B" w14:textId="77777777" w:rsidR="00167791" w:rsidRPr="00C4057E" w:rsidRDefault="00167791" w:rsidP="00C4057E">
      <w:pPr>
        <w:pStyle w:val="Tekstpodstawowywcity"/>
        <w:numPr>
          <w:ilvl w:val="0"/>
          <w:numId w:val="9"/>
        </w:numPr>
        <w:spacing w:line="360" w:lineRule="auto"/>
        <w:ind w:left="993" w:hanging="300"/>
        <w:rPr>
          <w:rFonts w:ascii="Arial" w:hAnsi="Arial" w:cs="Arial"/>
          <w:sz w:val="22"/>
          <w:szCs w:val="22"/>
        </w:rPr>
      </w:pPr>
      <w:r w:rsidRPr="00C4057E">
        <w:rPr>
          <w:rFonts w:ascii="Arial" w:hAnsi="Arial" w:cs="Arial"/>
          <w:sz w:val="22"/>
          <w:szCs w:val="22"/>
        </w:rPr>
        <w:t>naprawa rozpoczęła się maksymalnie w następnym dniu roboczym po otrzymaniu zgłoszenia. Koszty związane z naprawą będzie pokrywał Wykonawca.</w:t>
      </w:r>
    </w:p>
    <w:p w14:paraId="7650D6EF" w14:textId="77777777" w:rsidR="00167791" w:rsidRPr="00C4057E" w:rsidRDefault="00167791" w:rsidP="00C4057E">
      <w:pPr>
        <w:pStyle w:val="SFTPodstawowy"/>
        <w:numPr>
          <w:ilvl w:val="0"/>
          <w:numId w:val="10"/>
        </w:numPr>
        <w:spacing w:after="0"/>
        <w:rPr>
          <w:rFonts w:ascii="Arial" w:hAnsi="Arial" w:cs="Arial"/>
          <w:sz w:val="22"/>
          <w:szCs w:val="22"/>
        </w:rPr>
      </w:pPr>
      <w:r w:rsidRPr="00C4057E">
        <w:rPr>
          <w:rFonts w:ascii="Arial" w:hAnsi="Arial" w:cs="Arial"/>
          <w:sz w:val="22"/>
          <w:szCs w:val="22"/>
        </w:rPr>
        <w:t xml:space="preserve">Do ustalenia czasów reakcji i naprawy będą liczone godziny w przedziale 8:00-16:00 w dni robocze. </w:t>
      </w:r>
    </w:p>
    <w:p w14:paraId="16527EC5" w14:textId="77777777" w:rsidR="00167791" w:rsidRPr="00C4057E" w:rsidRDefault="00167791" w:rsidP="00C4057E">
      <w:pPr>
        <w:pStyle w:val="SFTPodstawowy"/>
        <w:numPr>
          <w:ilvl w:val="0"/>
          <w:numId w:val="10"/>
        </w:numPr>
        <w:spacing w:after="0"/>
        <w:rPr>
          <w:rFonts w:ascii="Arial" w:hAnsi="Arial" w:cs="Arial"/>
          <w:sz w:val="22"/>
          <w:szCs w:val="22"/>
        </w:rPr>
      </w:pPr>
      <w:r w:rsidRPr="00C4057E">
        <w:rPr>
          <w:rFonts w:ascii="Arial" w:hAnsi="Arial" w:cs="Arial"/>
          <w:sz w:val="22"/>
          <w:szCs w:val="22"/>
        </w:rPr>
        <w:t>W okresie trwania umowy:</w:t>
      </w:r>
    </w:p>
    <w:p w14:paraId="75D60D6D" w14:textId="77777777" w:rsidR="00167791" w:rsidRPr="00C4057E" w:rsidRDefault="00167791" w:rsidP="00C4057E">
      <w:pPr>
        <w:pStyle w:val="Tekstpodstawowywcity"/>
        <w:spacing w:line="360" w:lineRule="auto"/>
        <w:ind w:left="993" w:hanging="284"/>
        <w:rPr>
          <w:rFonts w:ascii="Arial" w:hAnsi="Arial" w:cs="Arial"/>
          <w:sz w:val="22"/>
          <w:szCs w:val="22"/>
        </w:rPr>
      </w:pPr>
      <w:r w:rsidRPr="00C4057E">
        <w:rPr>
          <w:rFonts w:ascii="Arial" w:hAnsi="Arial" w:cs="Arial"/>
          <w:sz w:val="22"/>
          <w:szCs w:val="22"/>
        </w:rPr>
        <w:t xml:space="preserve">a) </w:t>
      </w:r>
      <w:r w:rsidRPr="00C4057E">
        <w:rPr>
          <w:rFonts w:ascii="Arial" w:hAnsi="Arial" w:cs="Arial"/>
          <w:sz w:val="22"/>
          <w:szCs w:val="22"/>
        </w:rPr>
        <w:tab/>
        <w:t>uszkodzone podzespoły będą wymieniane na fabrycznie nowe dostarczone przez Wykonawcę,</w:t>
      </w:r>
    </w:p>
    <w:p w14:paraId="2FCE01D7" w14:textId="77777777" w:rsidR="00167791" w:rsidRPr="00C4057E" w:rsidRDefault="00167791" w:rsidP="00C4057E">
      <w:pPr>
        <w:pStyle w:val="Tekstpodstawowywcity"/>
        <w:spacing w:line="360" w:lineRule="auto"/>
        <w:ind w:left="993" w:hanging="284"/>
        <w:rPr>
          <w:rFonts w:ascii="Arial" w:hAnsi="Arial" w:cs="Arial"/>
          <w:sz w:val="22"/>
          <w:szCs w:val="22"/>
        </w:rPr>
      </w:pPr>
      <w:r w:rsidRPr="00C4057E">
        <w:rPr>
          <w:rFonts w:ascii="Arial" w:hAnsi="Arial" w:cs="Arial"/>
          <w:sz w:val="22"/>
          <w:szCs w:val="22"/>
        </w:rPr>
        <w:t xml:space="preserve">b) </w:t>
      </w:r>
      <w:r w:rsidRPr="00C4057E">
        <w:rPr>
          <w:rFonts w:ascii="Arial" w:hAnsi="Arial" w:cs="Arial"/>
          <w:sz w:val="22"/>
          <w:szCs w:val="22"/>
        </w:rPr>
        <w:tab/>
        <w:t>uszkodzone twarde dyski będą pozostawione nieodpłatnie u Zamawiającego.</w:t>
      </w:r>
    </w:p>
    <w:p w14:paraId="0D2956AC" w14:textId="77777777" w:rsidR="00167791" w:rsidRPr="00C4057E" w:rsidRDefault="00167791" w:rsidP="00C4057E">
      <w:pPr>
        <w:pStyle w:val="SFTPodstawowy"/>
        <w:numPr>
          <w:ilvl w:val="0"/>
          <w:numId w:val="10"/>
        </w:numPr>
        <w:spacing w:after="0"/>
        <w:rPr>
          <w:rFonts w:ascii="Arial" w:hAnsi="Arial" w:cs="Arial"/>
          <w:sz w:val="22"/>
          <w:szCs w:val="22"/>
        </w:rPr>
      </w:pPr>
      <w:r w:rsidRPr="00C4057E">
        <w:rPr>
          <w:rFonts w:ascii="Arial" w:hAnsi="Arial" w:cs="Arial"/>
          <w:sz w:val="22"/>
          <w:szCs w:val="22"/>
        </w:rPr>
        <w:t>Wszelkie koszty związane z przedłużoną gwarancję, w tym koszty podzespołów i prac serwisowych, ponosić będzie Wykonawca.</w:t>
      </w:r>
    </w:p>
    <w:p w14:paraId="05EEB57E" w14:textId="407988D3" w:rsidR="00167791" w:rsidRPr="00C4057E" w:rsidRDefault="00167791" w:rsidP="00C4057E">
      <w:pPr>
        <w:pStyle w:val="SFTPodstawowy"/>
        <w:numPr>
          <w:ilvl w:val="0"/>
          <w:numId w:val="10"/>
        </w:numPr>
        <w:spacing w:after="0"/>
        <w:rPr>
          <w:rFonts w:ascii="Arial" w:hAnsi="Arial" w:cs="Arial"/>
          <w:sz w:val="22"/>
          <w:szCs w:val="22"/>
        </w:rPr>
      </w:pPr>
      <w:r w:rsidRPr="00C4057E">
        <w:rPr>
          <w:rFonts w:ascii="Arial" w:hAnsi="Arial" w:cs="Arial"/>
          <w:sz w:val="22"/>
          <w:szCs w:val="22"/>
        </w:rPr>
        <w:t xml:space="preserve">W okresie trwania umowy Wykonawca będzie przekazywał Zamawiającemu e-mailem zestawienie kwartalne wszystkich wykonanych napraw. Zestawienie musi zawierać co najmniej nazwę Zamawiającego, datę i godzinę zgłoszenia, temat zgłoszenia, datę i godzinę odpowiedzi, krótki opis odpowiedzi, opis awarii, datę i godzinę zgłoszenia </w:t>
      </w:r>
      <w:r w:rsidRPr="00C4057E">
        <w:rPr>
          <w:rFonts w:ascii="Arial" w:hAnsi="Arial" w:cs="Arial"/>
          <w:sz w:val="22"/>
          <w:szCs w:val="22"/>
        </w:rPr>
        <w:lastRenderedPageBreak/>
        <w:t>wystąpienia awarii, datę usunięcia awarii, opis sposobu usunięcia awarii, datę wykonania naprawy. Informacja za dany kwartał będzie przekazywana w terminie do 20 dnia każdego miesiąca następującego po upływie danego kwartału trwania umowy.</w:t>
      </w:r>
    </w:p>
    <w:p w14:paraId="26A9B67D" w14:textId="77777777" w:rsidR="006C5EFA" w:rsidRPr="00C4057E" w:rsidRDefault="006C5EFA" w:rsidP="00C4057E">
      <w:pPr>
        <w:pStyle w:val="SFTPodstawowy"/>
        <w:numPr>
          <w:ilvl w:val="0"/>
          <w:numId w:val="10"/>
        </w:numPr>
        <w:spacing w:after="0"/>
        <w:rPr>
          <w:rFonts w:ascii="Arial" w:hAnsi="Arial" w:cs="Arial"/>
          <w:sz w:val="22"/>
          <w:szCs w:val="22"/>
        </w:rPr>
      </w:pPr>
      <w:r w:rsidRPr="00C4057E">
        <w:rPr>
          <w:rFonts w:ascii="Arial" w:hAnsi="Arial" w:cs="Arial"/>
          <w:sz w:val="22"/>
          <w:szCs w:val="22"/>
        </w:rPr>
        <w:t>Przedłużona gwarancja na oprogramowanie jest rozumiana jako:</w:t>
      </w:r>
    </w:p>
    <w:p w14:paraId="6BE85684" w14:textId="45227384" w:rsidR="00750AFE" w:rsidRPr="00C4057E" w:rsidRDefault="006C5EFA" w:rsidP="00C4057E">
      <w:pPr>
        <w:pStyle w:val="SFTPodstawowy"/>
        <w:numPr>
          <w:ilvl w:val="1"/>
          <w:numId w:val="10"/>
        </w:numPr>
        <w:spacing w:after="0"/>
        <w:rPr>
          <w:rFonts w:ascii="Arial" w:hAnsi="Arial" w:cs="Arial"/>
          <w:sz w:val="22"/>
          <w:szCs w:val="22"/>
        </w:rPr>
      </w:pPr>
      <w:r w:rsidRPr="00C4057E">
        <w:rPr>
          <w:rFonts w:ascii="Arial" w:hAnsi="Arial" w:cs="Arial"/>
          <w:sz w:val="22"/>
          <w:szCs w:val="22"/>
        </w:rPr>
        <w:t xml:space="preserve"> prawo do pobrania ze strony producenta najnowszej wersji oprogramowania objętej przedłużoną gwarancją w dowolnym terminie</w:t>
      </w:r>
      <w:r w:rsidR="00750AFE" w:rsidRPr="00C4057E">
        <w:rPr>
          <w:rFonts w:ascii="Arial" w:hAnsi="Arial" w:cs="Arial"/>
          <w:sz w:val="22"/>
          <w:szCs w:val="22"/>
        </w:rPr>
        <w:t>,</w:t>
      </w:r>
      <w:r w:rsidRPr="00C4057E">
        <w:rPr>
          <w:rFonts w:ascii="Arial" w:hAnsi="Arial" w:cs="Arial"/>
          <w:sz w:val="22"/>
          <w:szCs w:val="22"/>
        </w:rPr>
        <w:t xml:space="preserve"> o ile w okresie przedłużonej gwarancji taka nowsza wersja zostanie oficjalnie wydana przez producenta</w:t>
      </w:r>
      <w:r w:rsidR="00750AFE" w:rsidRPr="00C4057E">
        <w:rPr>
          <w:rFonts w:ascii="Arial" w:hAnsi="Arial" w:cs="Arial"/>
          <w:sz w:val="22"/>
          <w:szCs w:val="22"/>
        </w:rPr>
        <w:t>,</w:t>
      </w:r>
      <w:r w:rsidRPr="00C4057E">
        <w:rPr>
          <w:rFonts w:ascii="Arial" w:hAnsi="Arial" w:cs="Arial"/>
          <w:sz w:val="22"/>
          <w:szCs w:val="22"/>
        </w:rPr>
        <w:t xml:space="preserve"> </w:t>
      </w:r>
    </w:p>
    <w:p w14:paraId="57CA9820" w14:textId="463BDAAB" w:rsidR="006C5EFA" w:rsidRPr="00C4057E" w:rsidRDefault="006C5EFA" w:rsidP="00C4057E">
      <w:pPr>
        <w:pStyle w:val="SFTPodstawowy"/>
        <w:numPr>
          <w:ilvl w:val="1"/>
          <w:numId w:val="10"/>
        </w:numPr>
        <w:spacing w:after="0"/>
        <w:rPr>
          <w:rFonts w:ascii="Arial" w:hAnsi="Arial" w:cs="Arial"/>
          <w:sz w:val="22"/>
          <w:szCs w:val="22"/>
        </w:rPr>
      </w:pPr>
      <w:r w:rsidRPr="00C4057E">
        <w:rPr>
          <w:rFonts w:ascii="Arial" w:hAnsi="Arial" w:cs="Arial"/>
          <w:sz w:val="22"/>
          <w:szCs w:val="22"/>
        </w:rPr>
        <w:t>prawo i możliwość pobrania wersji oprogramowania, do której nabyliśmy prawa w ramach przedłużonej gwarancji w okresie jej trwania jak</w:t>
      </w:r>
      <w:r w:rsidR="00750AFE" w:rsidRPr="00C4057E">
        <w:rPr>
          <w:rFonts w:ascii="Arial" w:hAnsi="Arial" w:cs="Arial"/>
          <w:sz w:val="22"/>
          <w:szCs w:val="22"/>
        </w:rPr>
        <w:t xml:space="preserve"> </w:t>
      </w:r>
      <w:r w:rsidRPr="00C4057E">
        <w:rPr>
          <w:rFonts w:ascii="Arial" w:hAnsi="Arial" w:cs="Arial"/>
          <w:sz w:val="22"/>
          <w:szCs w:val="22"/>
        </w:rPr>
        <w:t>i po tym okresie do końca życia produktu</w:t>
      </w:r>
      <w:r w:rsidR="00750AFE" w:rsidRPr="00C4057E">
        <w:rPr>
          <w:rFonts w:ascii="Arial" w:hAnsi="Arial" w:cs="Arial"/>
          <w:sz w:val="22"/>
          <w:szCs w:val="22"/>
        </w:rPr>
        <w:t>,</w:t>
      </w:r>
    </w:p>
    <w:p w14:paraId="123ADEBE" w14:textId="6536F2AA" w:rsidR="006C5EFA" w:rsidRPr="00C4057E" w:rsidRDefault="006C5EFA" w:rsidP="00C4057E">
      <w:pPr>
        <w:pStyle w:val="SFTPodstawowy"/>
        <w:numPr>
          <w:ilvl w:val="1"/>
          <w:numId w:val="10"/>
        </w:numPr>
        <w:spacing w:after="0"/>
        <w:rPr>
          <w:rFonts w:ascii="Arial" w:hAnsi="Arial" w:cs="Arial"/>
          <w:sz w:val="22"/>
          <w:szCs w:val="22"/>
        </w:rPr>
      </w:pPr>
      <w:r w:rsidRPr="00C4057E">
        <w:rPr>
          <w:rFonts w:ascii="Arial" w:hAnsi="Arial" w:cs="Arial"/>
          <w:sz w:val="22"/>
          <w:szCs w:val="22"/>
        </w:rPr>
        <w:t>prawo wdrożenia w naszych systemach pobranych nowszych wersji oprogramowania</w:t>
      </w:r>
      <w:r w:rsidR="00750AFE" w:rsidRPr="00C4057E">
        <w:rPr>
          <w:rFonts w:ascii="Arial" w:hAnsi="Arial" w:cs="Arial"/>
          <w:sz w:val="22"/>
          <w:szCs w:val="22"/>
        </w:rPr>
        <w:t>,</w:t>
      </w:r>
      <w:r w:rsidRPr="00C4057E">
        <w:rPr>
          <w:rFonts w:ascii="Arial" w:hAnsi="Arial" w:cs="Arial"/>
          <w:sz w:val="22"/>
          <w:szCs w:val="22"/>
        </w:rPr>
        <w:t xml:space="preserve"> do których nabyliśmy prawa w ramach przedłużonej gwarancji i zgodnie z licencją w okresie jej trwania jak</w:t>
      </w:r>
      <w:r w:rsidR="00750AFE" w:rsidRPr="00C4057E">
        <w:rPr>
          <w:rFonts w:ascii="Arial" w:hAnsi="Arial" w:cs="Arial"/>
          <w:sz w:val="22"/>
          <w:szCs w:val="22"/>
        </w:rPr>
        <w:t xml:space="preserve"> </w:t>
      </w:r>
      <w:r w:rsidRPr="00C4057E">
        <w:rPr>
          <w:rFonts w:ascii="Arial" w:hAnsi="Arial" w:cs="Arial"/>
          <w:sz w:val="22"/>
          <w:szCs w:val="22"/>
        </w:rPr>
        <w:t>i po tym okresie do końca życia produktu</w:t>
      </w:r>
      <w:r w:rsidR="00750AFE" w:rsidRPr="00C4057E">
        <w:rPr>
          <w:rFonts w:ascii="Arial" w:hAnsi="Arial" w:cs="Arial"/>
          <w:sz w:val="22"/>
          <w:szCs w:val="22"/>
        </w:rPr>
        <w:t>,</w:t>
      </w:r>
    </w:p>
    <w:p w14:paraId="777FCDB3" w14:textId="18C85D0E" w:rsidR="006C5EFA" w:rsidRPr="00C4057E" w:rsidRDefault="006C5EFA" w:rsidP="00C4057E">
      <w:pPr>
        <w:pStyle w:val="SFTPodstawowy"/>
        <w:numPr>
          <w:ilvl w:val="1"/>
          <w:numId w:val="10"/>
        </w:numPr>
        <w:spacing w:after="0"/>
        <w:rPr>
          <w:rFonts w:ascii="Arial" w:hAnsi="Arial" w:cs="Arial"/>
          <w:sz w:val="22"/>
          <w:szCs w:val="22"/>
        </w:rPr>
      </w:pPr>
      <w:r w:rsidRPr="00C4057E">
        <w:rPr>
          <w:rFonts w:ascii="Arial" w:hAnsi="Arial" w:cs="Arial"/>
          <w:sz w:val="22"/>
          <w:szCs w:val="22"/>
        </w:rPr>
        <w:t>prawo do poprawek, pakietów serwisowych, tzw. hot-fixów a w szczególności łatek bezpieczeństwa do końca życia produktu dla wszystkich wersji oprogramowania</w:t>
      </w:r>
      <w:r w:rsidR="00750AFE" w:rsidRPr="00C4057E">
        <w:rPr>
          <w:rFonts w:ascii="Arial" w:hAnsi="Arial" w:cs="Arial"/>
          <w:sz w:val="22"/>
          <w:szCs w:val="22"/>
        </w:rPr>
        <w:t>,</w:t>
      </w:r>
      <w:r w:rsidRPr="00C4057E">
        <w:rPr>
          <w:rFonts w:ascii="Arial" w:hAnsi="Arial" w:cs="Arial"/>
          <w:sz w:val="22"/>
          <w:szCs w:val="22"/>
        </w:rPr>
        <w:t xml:space="preserve"> do którego nabędziemy prawo w ramach przedłużonej gwarancji</w:t>
      </w:r>
      <w:r w:rsidR="00750AFE" w:rsidRPr="00C4057E">
        <w:rPr>
          <w:rFonts w:ascii="Arial" w:hAnsi="Arial" w:cs="Arial"/>
          <w:sz w:val="22"/>
          <w:szCs w:val="22"/>
        </w:rPr>
        <w:t>,</w:t>
      </w:r>
    </w:p>
    <w:p w14:paraId="7D035272" w14:textId="0624F9C4" w:rsidR="006C5EFA" w:rsidRPr="00C4057E" w:rsidRDefault="006C5EFA" w:rsidP="00C4057E">
      <w:pPr>
        <w:pStyle w:val="SFTPodstawowy"/>
        <w:numPr>
          <w:ilvl w:val="1"/>
          <w:numId w:val="10"/>
        </w:numPr>
        <w:spacing w:after="0"/>
        <w:rPr>
          <w:rFonts w:ascii="Arial" w:hAnsi="Arial" w:cs="Arial"/>
          <w:sz w:val="22"/>
          <w:szCs w:val="22"/>
        </w:rPr>
      </w:pPr>
      <w:r w:rsidRPr="00C4057E">
        <w:rPr>
          <w:rFonts w:ascii="Arial" w:hAnsi="Arial" w:cs="Arial"/>
          <w:sz w:val="22"/>
          <w:szCs w:val="22"/>
        </w:rPr>
        <w:t>przedłużona gwarancja w ww</w:t>
      </w:r>
      <w:r w:rsidR="00750AFE" w:rsidRPr="00C4057E">
        <w:rPr>
          <w:rFonts w:ascii="Arial" w:hAnsi="Arial" w:cs="Arial"/>
          <w:sz w:val="22"/>
          <w:szCs w:val="22"/>
        </w:rPr>
        <w:t>.</w:t>
      </w:r>
      <w:r w:rsidRPr="00C4057E">
        <w:rPr>
          <w:rFonts w:ascii="Arial" w:hAnsi="Arial" w:cs="Arial"/>
          <w:sz w:val="22"/>
          <w:szCs w:val="22"/>
        </w:rPr>
        <w:t xml:space="preserve"> zakresie tożsama jest z programem Software Assurance na produkty Microsoft i analogicznie dla produktów SAP Sybase, Veeam</w:t>
      </w:r>
      <w:r w:rsidR="00750AFE" w:rsidRPr="00C4057E">
        <w:rPr>
          <w:rFonts w:ascii="Arial" w:hAnsi="Arial" w:cs="Arial"/>
          <w:sz w:val="22"/>
          <w:szCs w:val="22"/>
        </w:rPr>
        <w:t>,</w:t>
      </w:r>
    </w:p>
    <w:p w14:paraId="037EDA86" w14:textId="527DAE37" w:rsidR="006C5EFA" w:rsidRPr="00C4057E" w:rsidRDefault="006C5EFA" w:rsidP="00C4057E">
      <w:pPr>
        <w:pStyle w:val="SFTPodstawowy"/>
        <w:numPr>
          <w:ilvl w:val="1"/>
          <w:numId w:val="10"/>
        </w:numPr>
        <w:spacing w:after="0"/>
        <w:rPr>
          <w:rFonts w:ascii="Arial" w:hAnsi="Arial" w:cs="Arial"/>
          <w:sz w:val="22"/>
          <w:szCs w:val="22"/>
        </w:rPr>
      </w:pPr>
      <w:r w:rsidRPr="00C4057E">
        <w:rPr>
          <w:rFonts w:ascii="Arial" w:hAnsi="Arial" w:cs="Arial"/>
          <w:sz w:val="22"/>
          <w:szCs w:val="22"/>
        </w:rPr>
        <w:t xml:space="preserve">wymienione prawa w a-e nie są katalogiem zamkniętym i nie ograniczają innych benefitów wynikających z przedłużonej gwarancji a </w:t>
      </w:r>
      <w:r w:rsidR="00750AFE" w:rsidRPr="00C4057E">
        <w:rPr>
          <w:rFonts w:ascii="Arial" w:hAnsi="Arial" w:cs="Arial"/>
          <w:sz w:val="22"/>
          <w:szCs w:val="22"/>
        </w:rPr>
        <w:t>oferowanych</w:t>
      </w:r>
      <w:r w:rsidRPr="00C4057E">
        <w:rPr>
          <w:rFonts w:ascii="Arial" w:hAnsi="Arial" w:cs="Arial"/>
          <w:sz w:val="22"/>
          <w:szCs w:val="22"/>
        </w:rPr>
        <w:t xml:space="preserve"> przez producentów Microsoft, SAP Sybase, Veeam</w:t>
      </w:r>
      <w:r w:rsidR="00750AFE" w:rsidRPr="00C4057E">
        <w:rPr>
          <w:rFonts w:ascii="Arial" w:hAnsi="Arial" w:cs="Arial"/>
          <w:sz w:val="22"/>
          <w:szCs w:val="22"/>
        </w:rPr>
        <w:t>.</w:t>
      </w:r>
    </w:p>
    <w:p w14:paraId="34920AF1" w14:textId="77777777" w:rsidR="006C5EFA" w:rsidRPr="00C4057E" w:rsidRDefault="006C5EFA" w:rsidP="00C4057E">
      <w:pPr>
        <w:pStyle w:val="SFTPodstawowy"/>
        <w:numPr>
          <w:ilvl w:val="0"/>
          <w:numId w:val="10"/>
        </w:numPr>
        <w:spacing w:after="0"/>
        <w:rPr>
          <w:rFonts w:ascii="Arial" w:hAnsi="Arial" w:cs="Arial"/>
          <w:sz w:val="22"/>
          <w:szCs w:val="22"/>
        </w:rPr>
      </w:pPr>
      <w:r w:rsidRPr="00C4057E">
        <w:rPr>
          <w:rFonts w:ascii="Arial" w:hAnsi="Arial" w:cs="Arial"/>
          <w:sz w:val="22"/>
          <w:szCs w:val="22"/>
        </w:rPr>
        <w:t>Tabela aktualnego stanu kontraktów</w:t>
      </w:r>
    </w:p>
    <w:tbl>
      <w:tblPr>
        <w:tblpPr w:leftFromText="141" w:rightFromText="141" w:vertAnchor="text" w:horzAnchor="margin" w:tblpY="422"/>
        <w:tblW w:w="5473" w:type="pct"/>
        <w:tblLayout w:type="fixed"/>
        <w:tblCellMar>
          <w:top w:w="6" w:type="dxa"/>
          <w:left w:w="0" w:type="dxa"/>
          <w:right w:w="83" w:type="dxa"/>
        </w:tblCellMar>
        <w:tblLook w:val="04A0" w:firstRow="1" w:lastRow="0" w:firstColumn="1" w:lastColumn="0" w:noHBand="0" w:noVBand="1"/>
      </w:tblPr>
      <w:tblGrid>
        <w:gridCol w:w="522"/>
        <w:gridCol w:w="2698"/>
        <w:gridCol w:w="1267"/>
        <w:gridCol w:w="4105"/>
        <w:gridCol w:w="1431"/>
      </w:tblGrid>
      <w:tr w:rsidR="006C5EFA" w:rsidRPr="00963C9A" w14:paraId="724518BF" w14:textId="77777777" w:rsidTr="00C4057E">
        <w:trPr>
          <w:cantSplit/>
          <w:trHeight w:val="691"/>
          <w:tblHeader/>
        </w:trPr>
        <w:tc>
          <w:tcPr>
            <w:tcW w:w="260" w:type="pct"/>
            <w:tcBorders>
              <w:top w:val="single" w:sz="3" w:space="0" w:color="000000"/>
              <w:left w:val="single" w:sz="3" w:space="0" w:color="000000"/>
              <w:bottom w:val="single" w:sz="3" w:space="0" w:color="000000"/>
              <w:right w:val="single" w:sz="3" w:space="0" w:color="000000"/>
            </w:tcBorders>
            <w:shd w:val="clear" w:color="auto" w:fill="auto"/>
          </w:tcPr>
          <w:p w14:paraId="61BA853B" w14:textId="77777777" w:rsidR="006C5EFA" w:rsidRPr="00963C9A" w:rsidRDefault="006C5EFA" w:rsidP="00C4057E">
            <w:pPr>
              <w:spacing w:line="360" w:lineRule="auto"/>
              <w:ind w:left="83"/>
              <w:rPr>
                <w:rFonts w:ascii="Arial" w:hAnsi="Arial" w:cs="Arial"/>
                <w:b/>
                <w:sz w:val="16"/>
                <w:szCs w:val="16"/>
              </w:rPr>
            </w:pPr>
            <w:r w:rsidRPr="00963C9A">
              <w:rPr>
                <w:rFonts w:ascii="Arial" w:hAnsi="Arial" w:cs="Arial"/>
                <w:b/>
                <w:sz w:val="16"/>
                <w:szCs w:val="16"/>
              </w:rPr>
              <w:t>Lp.</w:t>
            </w:r>
          </w:p>
        </w:tc>
        <w:tc>
          <w:tcPr>
            <w:tcW w:w="1346" w:type="pct"/>
            <w:tcBorders>
              <w:top w:val="single" w:sz="3" w:space="0" w:color="000000"/>
              <w:left w:val="single" w:sz="3" w:space="0" w:color="000000"/>
              <w:bottom w:val="single" w:sz="3" w:space="0" w:color="000000"/>
              <w:right w:val="single" w:sz="3" w:space="0" w:color="000000"/>
            </w:tcBorders>
            <w:shd w:val="clear" w:color="auto" w:fill="auto"/>
          </w:tcPr>
          <w:p w14:paraId="4B9625CA" w14:textId="77777777" w:rsidR="006C5EFA" w:rsidRPr="00963C9A" w:rsidRDefault="006C5EFA" w:rsidP="00C4057E">
            <w:pPr>
              <w:spacing w:after="75" w:line="360" w:lineRule="auto"/>
              <w:ind w:left="14"/>
              <w:rPr>
                <w:rFonts w:ascii="Arial" w:hAnsi="Arial" w:cs="Arial"/>
                <w:b/>
                <w:sz w:val="16"/>
                <w:szCs w:val="16"/>
              </w:rPr>
            </w:pPr>
            <w:r w:rsidRPr="00963C9A">
              <w:rPr>
                <w:rFonts w:ascii="Arial" w:hAnsi="Arial" w:cs="Arial"/>
                <w:b/>
                <w:sz w:val="16"/>
                <w:szCs w:val="16"/>
              </w:rPr>
              <w:t>Producent/produkt</w:t>
            </w:r>
          </w:p>
        </w:tc>
        <w:tc>
          <w:tcPr>
            <w:tcW w:w="632" w:type="pct"/>
            <w:tcBorders>
              <w:top w:val="single" w:sz="3" w:space="0" w:color="000000"/>
              <w:left w:val="single" w:sz="3" w:space="0" w:color="000000"/>
              <w:bottom w:val="single" w:sz="3" w:space="0" w:color="000000"/>
              <w:right w:val="single" w:sz="3" w:space="0" w:color="000000"/>
            </w:tcBorders>
            <w:shd w:val="clear" w:color="auto" w:fill="auto"/>
          </w:tcPr>
          <w:p w14:paraId="5A348BCD" w14:textId="77777777" w:rsidR="006C5EFA" w:rsidRPr="00963C9A" w:rsidRDefault="006C5EFA" w:rsidP="00C4057E">
            <w:pPr>
              <w:spacing w:line="360" w:lineRule="auto"/>
              <w:ind w:left="81"/>
              <w:rPr>
                <w:rFonts w:ascii="Arial" w:hAnsi="Arial" w:cs="Arial"/>
                <w:b/>
                <w:sz w:val="16"/>
                <w:szCs w:val="16"/>
              </w:rPr>
            </w:pPr>
            <w:r w:rsidRPr="00963C9A">
              <w:rPr>
                <w:rFonts w:ascii="Arial" w:hAnsi="Arial" w:cs="Arial"/>
                <w:b/>
                <w:sz w:val="16"/>
                <w:szCs w:val="16"/>
              </w:rPr>
              <w:t>ilość</w:t>
            </w:r>
          </w:p>
        </w:tc>
        <w:tc>
          <w:tcPr>
            <w:tcW w:w="2048" w:type="pct"/>
            <w:tcBorders>
              <w:top w:val="single" w:sz="3" w:space="0" w:color="000000"/>
              <w:left w:val="single" w:sz="3" w:space="0" w:color="000000"/>
              <w:bottom w:val="single" w:sz="3" w:space="0" w:color="000000"/>
              <w:right w:val="single" w:sz="3" w:space="0" w:color="000000"/>
            </w:tcBorders>
            <w:shd w:val="clear" w:color="auto" w:fill="auto"/>
          </w:tcPr>
          <w:p w14:paraId="2CE41403" w14:textId="77777777" w:rsidR="006C5EFA" w:rsidRPr="00963C9A" w:rsidRDefault="006C5EFA" w:rsidP="00C4057E">
            <w:pPr>
              <w:spacing w:line="360" w:lineRule="auto"/>
              <w:ind w:left="83"/>
              <w:rPr>
                <w:rFonts w:ascii="Arial" w:hAnsi="Arial" w:cs="Arial"/>
                <w:b/>
                <w:sz w:val="16"/>
                <w:szCs w:val="16"/>
              </w:rPr>
            </w:pPr>
            <w:r w:rsidRPr="00963C9A">
              <w:rPr>
                <w:rFonts w:ascii="Arial" w:hAnsi="Arial" w:cs="Arial"/>
                <w:b/>
                <w:sz w:val="16"/>
                <w:szCs w:val="16"/>
              </w:rPr>
              <w:t>Numer kontraktu/uzyskane prawo</w:t>
            </w:r>
          </w:p>
        </w:tc>
        <w:tc>
          <w:tcPr>
            <w:tcW w:w="715" w:type="pct"/>
            <w:tcBorders>
              <w:top w:val="single" w:sz="3" w:space="0" w:color="000000"/>
              <w:left w:val="single" w:sz="3" w:space="0" w:color="000000"/>
              <w:bottom w:val="single" w:sz="3" w:space="0" w:color="000000"/>
              <w:right w:val="single" w:sz="3" w:space="0" w:color="000000"/>
            </w:tcBorders>
            <w:shd w:val="clear" w:color="auto" w:fill="auto"/>
          </w:tcPr>
          <w:p w14:paraId="44E07714" w14:textId="77777777" w:rsidR="006C5EFA" w:rsidRPr="00963C9A" w:rsidRDefault="006C5EFA" w:rsidP="00C4057E">
            <w:pPr>
              <w:spacing w:line="360" w:lineRule="auto"/>
              <w:ind w:left="83"/>
              <w:rPr>
                <w:rFonts w:ascii="Arial" w:hAnsi="Arial" w:cs="Arial"/>
                <w:b/>
                <w:sz w:val="16"/>
                <w:szCs w:val="16"/>
              </w:rPr>
            </w:pPr>
            <w:r w:rsidRPr="00963C9A">
              <w:rPr>
                <w:rFonts w:ascii="Arial" w:hAnsi="Arial" w:cs="Arial"/>
                <w:b/>
                <w:sz w:val="16"/>
                <w:szCs w:val="16"/>
              </w:rPr>
              <w:t>Data wygaśnięcia</w:t>
            </w:r>
          </w:p>
        </w:tc>
      </w:tr>
      <w:tr w:rsidR="006C5EFA" w:rsidRPr="00963C9A" w14:paraId="191B09EE" w14:textId="77777777" w:rsidTr="00C4057E">
        <w:tblPrEx>
          <w:tblCellMar>
            <w:top w:w="5" w:type="dxa"/>
            <w:left w:w="81" w:type="dxa"/>
            <w:right w:w="88" w:type="dxa"/>
          </w:tblCellMar>
        </w:tblPrEx>
        <w:trPr>
          <w:cantSplit/>
          <w:trHeight w:val="701"/>
        </w:trPr>
        <w:tc>
          <w:tcPr>
            <w:tcW w:w="260" w:type="pct"/>
            <w:tcBorders>
              <w:top w:val="single" w:sz="3" w:space="0" w:color="000000"/>
              <w:left w:val="single" w:sz="3" w:space="0" w:color="000000"/>
              <w:bottom w:val="single" w:sz="3" w:space="0" w:color="000000"/>
              <w:right w:val="single" w:sz="3" w:space="0" w:color="000000"/>
            </w:tcBorders>
            <w:shd w:val="clear" w:color="auto" w:fill="auto"/>
          </w:tcPr>
          <w:p w14:paraId="5FD35976" w14:textId="77777777" w:rsidR="006C5EFA" w:rsidRPr="00963C9A" w:rsidRDefault="006C5EFA" w:rsidP="00C4057E">
            <w:pPr>
              <w:spacing w:line="360" w:lineRule="auto"/>
              <w:ind w:left="1"/>
              <w:rPr>
                <w:rFonts w:ascii="Arial" w:hAnsi="Arial" w:cs="Arial"/>
                <w:sz w:val="16"/>
                <w:szCs w:val="16"/>
              </w:rPr>
            </w:pPr>
            <w:r w:rsidRPr="00963C9A">
              <w:rPr>
                <w:rFonts w:ascii="Arial" w:hAnsi="Arial" w:cs="Arial"/>
                <w:i/>
                <w:sz w:val="16"/>
                <w:szCs w:val="16"/>
              </w:rPr>
              <w:t>1.</w:t>
            </w:r>
          </w:p>
        </w:tc>
        <w:tc>
          <w:tcPr>
            <w:tcW w:w="1346" w:type="pct"/>
            <w:tcBorders>
              <w:top w:val="single" w:sz="3" w:space="0" w:color="000000"/>
              <w:left w:val="single" w:sz="3" w:space="0" w:color="000000"/>
              <w:bottom w:val="single" w:sz="3" w:space="0" w:color="000000"/>
              <w:right w:val="single" w:sz="3" w:space="0" w:color="000000"/>
            </w:tcBorders>
            <w:shd w:val="clear" w:color="auto" w:fill="auto"/>
          </w:tcPr>
          <w:p w14:paraId="4A1BEA4B" w14:textId="77777777" w:rsidR="006C5EFA" w:rsidRPr="00963C9A" w:rsidRDefault="006C5EFA" w:rsidP="00C4057E">
            <w:pPr>
              <w:spacing w:line="360" w:lineRule="auto"/>
              <w:ind w:left="1"/>
              <w:rPr>
                <w:rFonts w:ascii="Arial" w:hAnsi="Arial" w:cs="Arial"/>
                <w:sz w:val="16"/>
                <w:szCs w:val="16"/>
              </w:rPr>
            </w:pPr>
            <w:r w:rsidRPr="00963C9A">
              <w:rPr>
                <w:rFonts w:ascii="Arial" w:hAnsi="Arial" w:cs="Arial"/>
                <w:i/>
                <w:sz w:val="16"/>
                <w:szCs w:val="16"/>
              </w:rPr>
              <w:t>Microsoft Windows Server 2019 Standard  z SA na 1 procesory 16 rdzeni każdy</w:t>
            </w:r>
          </w:p>
        </w:tc>
        <w:tc>
          <w:tcPr>
            <w:tcW w:w="632" w:type="pct"/>
            <w:tcBorders>
              <w:top w:val="single" w:sz="3" w:space="0" w:color="000000"/>
              <w:left w:val="single" w:sz="3" w:space="0" w:color="000000"/>
              <w:bottom w:val="single" w:sz="3" w:space="0" w:color="000000"/>
              <w:right w:val="single" w:sz="3" w:space="0" w:color="000000"/>
            </w:tcBorders>
            <w:shd w:val="clear" w:color="auto" w:fill="auto"/>
          </w:tcPr>
          <w:p w14:paraId="2BF824B3" w14:textId="77777777" w:rsidR="006C5EFA" w:rsidRPr="00963C9A" w:rsidRDefault="006C5EFA" w:rsidP="00C4057E">
            <w:pPr>
              <w:spacing w:line="360" w:lineRule="auto"/>
              <w:rPr>
                <w:rFonts w:ascii="Arial" w:hAnsi="Arial" w:cs="Arial"/>
                <w:sz w:val="16"/>
                <w:szCs w:val="16"/>
              </w:rPr>
            </w:pPr>
            <w:r w:rsidRPr="00963C9A">
              <w:rPr>
                <w:rFonts w:ascii="Arial" w:hAnsi="Arial" w:cs="Arial"/>
                <w:i/>
                <w:sz w:val="16"/>
                <w:szCs w:val="16"/>
              </w:rPr>
              <w:t>6</w:t>
            </w:r>
          </w:p>
        </w:tc>
        <w:tc>
          <w:tcPr>
            <w:tcW w:w="2048" w:type="pct"/>
            <w:vMerge w:val="restart"/>
            <w:tcBorders>
              <w:top w:val="single" w:sz="3" w:space="0" w:color="000000"/>
              <w:left w:val="single" w:sz="3" w:space="0" w:color="000000"/>
              <w:right w:val="single" w:sz="3" w:space="0" w:color="000000"/>
            </w:tcBorders>
            <w:shd w:val="clear" w:color="auto" w:fill="auto"/>
          </w:tcPr>
          <w:p w14:paraId="69A4BE9E" w14:textId="77777777" w:rsidR="006C5EFA" w:rsidRPr="00963C9A" w:rsidRDefault="006C5EFA" w:rsidP="00C4057E">
            <w:pPr>
              <w:spacing w:line="360" w:lineRule="auto"/>
              <w:ind w:left="1"/>
              <w:rPr>
                <w:rFonts w:ascii="Arial" w:hAnsi="Arial" w:cs="Arial"/>
                <w:sz w:val="16"/>
                <w:szCs w:val="16"/>
              </w:rPr>
            </w:pPr>
            <w:r w:rsidRPr="00963C9A">
              <w:rPr>
                <w:rFonts w:ascii="Arial" w:hAnsi="Arial" w:cs="Arial"/>
                <w:sz w:val="16"/>
                <w:szCs w:val="16"/>
              </w:rPr>
              <w:t>OPEN 04637463ZZG2305</w:t>
            </w:r>
          </w:p>
          <w:p w14:paraId="70319A33" w14:textId="77777777" w:rsidR="006C5EFA" w:rsidRPr="00963C9A" w:rsidRDefault="006C5EFA" w:rsidP="00C4057E">
            <w:pPr>
              <w:spacing w:line="360" w:lineRule="auto"/>
              <w:ind w:left="1"/>
              <w:rPr>
                <w:rFonts w:ascii="Arial" w:hAnsi="Arial" w:cs="Arial"/>
                <w:sz w:val="16"/>
                <w:szCs w:val="16"/>
              </w:rPr>
            </w:pPr>
            <w:r w:rsidRPr="00963C9A">
              <w:rPr>
                <w:rFonts w:ascii="Arial" w:hAnsi="Arial" w:cs="Arial"/>
                <w:sz w:val="16"/>
                <w:szCs w:val="16"/>
              </w:rPr>
              <w:t>prawo do wersji 2022</w:t>
            </w:r>
          </w:p>
        </w:tc>
        <w:tc>
          <w:tcPr>
            <w:tcW w:w="715" w:type="pct"/>
            <w:vMerge w:val="restart"/>
            <w:tcBorders>
              <w:top w:val="single" w:sz="3" w:space="0" w:color="000000"/>
              <w:left w:val="single" w:sz="3" w:space="0" w:color="000000"/>
              <w:right w:val="single" w:sz="3" w:space="0" w:color="000000"/>
            </w:tcBorders>
            <w:shd w:val="clear" w:color="auto" w:fill="auto"/>
          </w:tcPr>
          <w:p w14:paraId="39F57876" w14:textId="77777777" w:rsidR="006C5EFA" w:rsidRPr="00963C9A" w:rsidRDefault="006C5EFA" w:rsidP="00C4057E">
            <w:pPr>
              <w:spacing w:line="360" w:lineRule="auto"/>
              <w:ind w:left="1"/>
              <w:rPr>
                <w:rFonts w:ascii="Arial" w:hAnsi="Arial" w:cs="Arial"/>
                <w:sz w:val="16"/>
                <w:szCs w:val="16"/>
              </w:rPr>
            </w:pPr>
            <w:r w:rsidRPr="00963C9A">
              <w:rPr>
                <w:rFonts w:ascii="Arial" w:hAnsi="Arial" w:cs="Arial"/>
                <w:sz w:val="16"/>
                <w:szCs w:val="16"/>
              </w:rPr>
              <w:t>31.05.2023</w:t>
            </w:r>
          </w:p>
        </w:tc>
      </w:tr>
      <w:tr w:rsidR="006C5EFA" w:rsidRPr="00963C9A" w14:paraId="3B711AF8" w14:textId="77777777" w:rsidTr="00C4057E">
        <w:tblPrEx>
          <w:tblCellMar>
            <w:top w:w="5" w:type="dxa"/>
            <w:left w:w="81" w:type="dxa"/>
            <w:right w:w="88" w:type="dxa"/>
          </w:tblCellMar>
        </w:tblPrEx>
        <w:trPr>
          <w:cantSplit/>
          <w:trHeight w:val="701"/>
        </w:trPr>
        <w:tc>
          <w:tcPr>
            <w:tcW w:w="260" w:type="pct"/>
            <w:tcBorders>
              <w:top w:val="single" w:sz="3" w:space="0" w:color="000000"/>
              <w:left w:val="single" w:sz="3" w:space="0" w:color="000000"/>
              <w:bottom w:val="single" w:sz="3" w:space="0" w:color="000000"/>
              <w:right w:val="single" w:sz="3" w:space="0" w:color="000000"/>
            </w:tcBorders>
            <w:shd w:val="clear" w:color="auto" w:fill="auto"/>
          </w:tcPr>
          <w:p w14:paraId="3D58B8BE" w14:textId="77777777" w:rsidR="006C5EFA" w:rsidRPr="00963C9A" w:rsidRDefault="006C5EFA" w:rsidP="00C4057E">
            <w:pPr>
              <w:spacing w:line="360" w:lineRule="auto"/>
              <w:ind w:left="1"/>
              <w:rPr>
                <w:rFonts w:ascii="Arial" w:hAnsi="Arial" w:cs="Arial"/>
                <w:i/>
                <w:sz w:val="16"/>
                <w:szCs w:val="16"/>
              </w:rPr>
            </w:pPr>
            <w:r w:rsidRPr="00963C9A">
              <w:rPr>
                <w:rFonts w:ascii="Arial" w:hAnsi="Arial" w:cs="Arial"/>
                <w:i/>
                <w:sz w:val="16"/>
                <w:szCs w:val="16"/>
              </w:rPr>
              <w:t>2.</w:t>
            </w:r>
          </w:p>
        </w:tc>
        <w:tc>
          <w:tcPr>
            <w:tcW w:w="1346" w:type="pct"/>
            <w:tcBorders>
              <w:top w:val="single" w:sz="3" w:space="0" w:color="000000"/>
              <w:left w:val="single" w:sz="3" w:space="0" w:color="000000"/>
              <w:bottom w:val="single" w:sz="3" w:space="0" w:color="000000"/>
              <w:right w:val="single" w:sz="3" w:space="0" w:color="000000"/>
            </w:tcBorders>
            <w:shd w:val="clear" w:color="auto" w:fill="auto"/>
          </w:tcPr>
          <w:p w14:paraId="0FB41D3B" w14:textId="77777777" w:rsidR="006C5EFA" w:rsidRPr="00963C9A" w:rsidRDefault="006C5EFA" w:rsidP="00C4057E">
            <w:pPr>
              <w:spacing w:line="360" w:lineRule="auto"/>
              <w:ind w:left="1"/>
              <w:rPr>
                <w:rFonts w:ascii="Arial" w:hAnsi="Arial" w:cs="Arial"/>
                <w:sz w:val="16"/>
                <w:szCs w:val="16"/>
              </w:rPr>
            </w:pPr>
            <w:r w:rsidRPr="00963C9A">
              <w:rPr>
                <w:rFonts w:ascii="Arial" w:hAnsi="Arial" w:cs="Arial"/>
                <w:i/>
                <w:sz w:val="16"/>
                <w:szCs w:val="16"/>
              </w:rPr>
              <w:t>Microsoft Windows Server 2019 Datacenter z SA na 1 procesory 16 rdzeni każdy</w:t>
            </w:r>
          </w:p>
        </w:tc>
        <w:tc>
          <w:tcPr>
            <w:tcW w:w="632" w:type="pct"/>
            <w:tcBorders>
              <w:top w:val="single" w:sz="3" w:space="0" w:color="000000"/>
              <w:left w:val="single" w:sz="3" w:space="0" w:color="000000"/>
              <w:bottom w:val="single" w:sz="3" w:space="0" w:color="000000"/>
              <w:right w:val="single" w:sz="3" w:space="0" w:color="000000"/>
            </w:tcBorders>
            <w:shd w:val="clear" w:color="auto" w:fill="auto"/>
          </w:tcPr>
          <w:p w14:paraId="0BD2097F" w14:textId="77777777" w:rsidR="006C5EFA" w:rsidRPr="00963C9A" w:rsidRDefault="006C5EFA" w:rsidP="00C4057E">
            <w:pPr>
              <w:spacing w:line="360" w:lineRule="auto"/>
              <w:rPr>
                <w:rFonts w:ascii="Arial" w:hAnsi="Arial" w:cs="Arial"/>
                <w:sz w:val="16"/>
                <w:szCs w:val="16"/>
              </w:rPr>
            </w:pPr>
            <w:r w:rsidRPr="00963C9A">
              <w:rPr>
                <w:rFonts w:ascii="Arial" w:hAnsi="Arial" w:cs="Arial"/>
                <w:sz w:val="16"/>
                <w:szCs w:val="16"/>
              </w:rPr>
              <w:t>8</w:t>
            </w:r>
          </w:p>
        </w:tc>
        <w:tc>
          <w:tcPr>
            <w:tcW w:w="2048" w:type="pct"/>
            <w:vMerge/>
            <w:tcBorders>
              <w:left w:val="single" w:sz="3" w:space="0" w:color="000000"/>
              <w:right w:val="single" w:sz="3" w:space="0" w:color="000000"/>
            </w:tcBorders>
            <w:shd w:val="clear" w:color="auto" w:fill="auto"/>
          </w:tcPr>
          <w:p w14:paraId="13C3154C" w14:textId="77777777" w:rsidR="006C5EFA" w:rsidRPr="00963C9A" w:rsidRDefault="006C5EFA" w:rsidP="00C4057E">
            <w:pPr>
              <w:spacing w:line="360" w:lineRule="auto"/>
              <w:ind w:left="1"/>
              <w:rPr>
                <w:rFonts w:ascii="Arial" w:hAnsi="Arial" w:cs="Arial"/>
                <w:sz w:val="16"/>
                <w:szCs w:val="16"/>
              </w:rPr>
            </w:pPr>
          </w:p>
        </w:tc>
        <w:tc>
          <w:tcPr>
            <w:tcW w:w="715" w:type="pct"/>
            <w:vMerge/>
            <w:tcBorders>
              <w:left w:val="single" w:sz="3" w:space="0" w:color="000000"/>
              <w:right w:val="single" w:sz="3" w:space="0" w:color="000000"/>
            </w:tcBorders>
            <w:shd w:val="clear" w:color="auto" w:fill="auto"/>
          </w:tcPr>
          <w:p w14:paraId="3E14B503" w14:textId="77777777" w:rsidR="006C5EFA" w:rsidRPr="00963C9A" w:rsidRDefault="006C5EFA" w:rsidP="00C4057E">
            <w:pPr>
              <w:spacing w:line="360" w:lineRule="auto"/>
              <w:ind w:left="1"/>
              <w:rPr>
                <w:rFonts w:ascii="Arial" w:hAnsi="Arial" w:cs="Arial"/>
                <w:sz w:val="16"/>
                <w:szCs w:val="16"/>
              </w:rPr>
            </w:pPr>
          </w:p>
        </w:tc>
      </w:tr>
      <w:tr w:rsidR="006C5EFA" w:rsidRPr="00963C9A" w14:paraId="53821975" w14:textId="77777777" w:rsidTr="00C4057E">
        <w:tblPrEx>
          <w:tblCellMar>
            <w:top w:w="5" w:type="dxa"/>
            <w:left w:w="81" w:type="dxa"/>
            <w:right w:w="88" w:type="dxa"/>
          </w:tblCellMar>
        </w:tblPrEx>
        <w:trPr>
          <w:cantSplit/>
          <w:trHeight w:val="355"/>
        </w:trPr>
        <w:tc>
          <w:tcPr>
            <w:tcW w:w="260" w:type="pct"/>
            <w:tcBorders>
              <w:top w:val="single" w:sz="3" w:space="0" w:color="000000"/>
              <w:left w:val="single" w:sz="3" w:space="0" w:color="000000"/>
              <w:bottom w:val="single" w:sz="3" w:space="0" w:color="000000"/>
              <w:right w:val="single" w:sz="3" w:space="0" w:color="000000"/>
            </w:tcBorders>
            <w:shd w:val="clear" w:color="auto" w:fill="auto"/>
          </w:tcPr>
          <w:p w14:paraId="7D245EA0" w14:textId="77777777" w:rsidR="006C5EFA" w:rsidRPr="00963C9A" w:rsidRDefault="006C5EFA" w:rsidP="00C4057E">
            <w:pPr>
              <w:spacing w:line="360" w:lineRule="auto"/>
              <w:ind w:left="1"/>
              <w:rPr>
                <w:rFonts w:ascii="Arial" w:hAnsi="Arial" w:cs="Arial"/>
                <w:sz w:val="16"/>
                <w:szCs w:val="16"/>
              </w:rPr>
            </w:pPr>
            <w:r w:rsidRPr="00963C9A">
              <w:rPr>
                <w:rFonts w:ascii="Arial" w:hAnsi="Arial" w:cs="Arial"/>
                <w:i/>
                <w:sz w:val="16"/>
                <w:szCs w:val="16"/>
              </w:rPr>
              <w:t>3.</w:t>
            </w:r>
          </w:p>
        </w:tc>
        <w:tc>
          <w:tcPr>
            <w:tcW w:w="1346" w:type="pct"/>
            <w:tcBorders>
              <w:top w:val="single" w:sz="3" w:space="0" w:color="000000"/>
              <w:left w:val="single" w:sz="3" w:space="0" w:color="000000"/>
              <w:bottom w:val="single" w:sz="3" w:space="0" w:color="000000"/>
              <w:right w:val="single" w:sz="3" w:space="0" w:color="000000"/>
            </w:tcBorders>
            <w:shd w:val="clear" w:color="auto" w:fill="auto"/>
          </w:tcPr>
          <w:p w14:paraId="774F2BB7" w14:textId="77777777" w:rsidR="006C5EFA" w:rsidRPr="00963C9A" w:rsidRDefault="006C5EFA" w:rsidP="00C4057E">
            <w:pPr>
              <w:spacing w:line="360" w:lineRule="auto"/>
              <w:ind w:left="1"/>
              <w:rPr>
                <w:rFonts w:ascii="Arial" w:hAnsi="Arial" w:cs="Arial"/>
                <w:sz w:val="16"/>
                <w:szCs w:val="16"/>
                <w:lang w:val="en-US"/>
              </w:rPr>
            </w:pPr>
            <w:r w:rsidRPr="00963C9A">
              <w:rPr>
                <w:rFonts w:ascii="Arial" w:hAnsi="Arial" w:cs="Arial"/>
                <w:i/>
                <w:sz w:val="16"/>
                <w:szCs w:val="16"/>
                <w:lang w:val="en-US"/>
              </w:rPr>
              <w:t>Microsoft Windows CAL 2019 z SA</w:t>
            </w:r>
          </w:p>
        </w:tc>
        <w:tc>
          <w:tcPr>
            <w:tcW w:w="632" w:type="pct"/>
            <w:tcBorders>
              <w:top w:val="single" w:sz="3" w:space="0" w:color="000000"/>
              <w:left w:val="single" w:sz="3" w:space="0" w:color="000000"/>
              <w:bottom w:val="single" w:sz="3" w:space="0" w:color="000000"/>
              <w:right w:val="single" w:sz="3" w:space="0" w:color="000000"/>
            </w:tcBorders>
            <w:shd w:val="clear" w:color="auto" w:fill="auto"/>
          </w:tcPr>
          <w:p w14:paraId="334CF49B" w14:textId="77777777" w:rsidR="006C5EFA" w:rsidRPr="00963C9A" w:rsidRDefault="006C5EFA" w:rsidP="00C4057E">
            <w:pPr>
              <w:spacing w:line="360" w:lineRule="auto"/>
              <w:rPr>
                <w:rFonts w:ascii="Arial" w:hAnsi="Arial" w:cs="Arial"/>
                <w:sz w:val="16"/>
                <w:szCs w:val="16"/>
              </w:rPr>
            </w:pPr>
            <w:r w:rsidRPr="00963C9A">
              <w:rPr>
                <w:rFonts w:ascii="Arial" w:hAnsi="Arial" w:cs="Arial"/>
                <w:i/>
                <w:sz w:val="16"/>
                <w:szCs w:val="16"/>
              </w:rPr>
              <w:t>270</w:t>
            </w:r>
          </w:p>
        </w:tc>
        <w:tc>
          <w:tcPr>
            <w:tcW w:w="2048" w:type="pct"/>
            <w:vMerge/>
            <w:tcBorders>
              <w:left w:val="single" w:sz="3" w:space="0" w:color="000000"/>
              <w:right w:val="single" w:sz="3" w:space="0" w:color="000000"/>
            </w:tcBorders>
            <w:shd w:val="clear" w:color="auto" w:fill="auto"/>
          </w:tcPr>
          <w:p w14:paraId="2A50B228" w14:textId="77777777" w:rsidR="006C5EFA" w:rsidRPr="00963C9A" w:rsidRDefault="006C5EFA" w:rsidP="00C4057E">
            <w:pPr>
              <w:spacing w:line="360" w:lineRule="auto"/>
              <w:ind w:left="1"/>
              <w:rPr>
                <w:rFonts w:ascii="Arial" w:hAnsi="Arial" w:cs="Arial"/>
                <w:sz w:val="16"/>
                <w:szCs w:val="16"/>
              </w:rPr>
            </w:pPr>
          </w:p>
        </w:tc>
        <w:tc>
          <w:tcPr>
            <w:tcW w:w="715" w:type="pct"/>
            <w:vMerge/>
            <w:tcBorders>
              <w:left w:val="single" w:sz="3" w:space="0" w:color="000000"/>
              <w:right w:val="single" w:sz="3" w:space="0" w:color="000000"/>
            </w:tcBorders>
            <w:shd w:val="clear" w:color="auto" w:fill="auto"/>
          </w:tcPr>
          <w:p w14:paraId="74CF65D2" w14:textId="77777777" w:rsidR="006C5EFA" w:rsidRPr="00963C9A" w:rsidRDefault="006C5EFA" w:rsidP="00C4057E">
            <w:pPr>
              <w:spacing w:line="360" w:lineRule="auto"/>
              <w:ind w:left="1"/>
              <w:rPr>
                <w:rFonts w:ascii="Arial" w:hAnsi="Arial" w:cs="Arial"/>
                <w:sz w:val="16"/>
                <w:szCs w:val="16"/>
              </w:rPr>
            </w:pPr>
          </w:p>
        </w:tc>
      </w:tr>
      <w:tr w:rsidR="006C5EFA" w:rsidRPr="00963C9A" w14:paraId="70C8D724" w14:textId="77777777" w:rsidTr="00C4057E">
        <w:tblPrEx>
          <w:tblCellMar>
            <w:top w:w="5" w:type="dxa"/>
            <w:left w:w="81" w:type="dxa"/>
            <w:right w:w="88" w:type="dxa"/>
          </w:tblCellMar>
        </w:tblPrEx>
        <w:trPr>
          <w:cantSplit/>
          <w:trHeight w:val="355"/>
        </w:trPr>
        <w:tc>
          <w:tcPr>
            <w:tcW w:w="260" w:type="pct"/>
            <w:tcBorders>
              <w:top w:val="single" w:sz="3" w:space="0" w:color="000000"/>
              <w:left w:val="single" w:sz="3" w:space="0" w:color="000000"/>
              <w:bottom w:val="single" w:sz="3" w:space="0" w:color="000000"/>
              <w:right w:val="single" w:sz="3" w:space="0" w:color="000000"/>
            </w:tcBorders>
            <w:shd w:val="clear" w:color="auto" w:fill="auto"/>
          </w:tcPr>
          <w:p w14:paraId="41177432" w14:textId="77777777" w:rsidR="006C5EFA" w:rsidRPr="00963C9A" w:rsidRDefault="006C5EFA" w:rsidP="00C4057E">
            <w:pPr>
              <w:spacing w:line="360" w:lineRule="auto"/>
              <w:ind w:left="1"/>
              <w:rPr>
                <w:rFonts w:ascii="Arial" w:hAnsi="Arial" w:cs="Arial"/>
                <w:i/>
                <w:sz w:val="16"/>
                <w:szCs w:val="16"/>
              </w:rPr>
            </w:pPr>
            <w:r w:rsidRPr="00963C9A">
              <w:rPr>
                <w:rFonts w:ascii="Arial" w:hAnsi="Arial" w:cs="Arial"/>
                <w:i/>
                <w:sz w:val="16"/>
                <w:szCs w:val="16"/>
              </w:rPr>
              <w:lastRenderedPageBreak/>
              <w:t>4.</w:t>
            </w:r>
          </w:p>
        </w:tc>
        <w:tc>
          <w:tcPr>
            <w:tcW w:w="1346" w:type="pct"/>
            <w:tcBorders>
              <w:top w:val="single" w:sz="3" w:space="0" w:color="000000"/>
              <w:left w:val="single" w:sz="3" w:space="0" w:color="000000"/>
              <w:bottom w:val="single" w:sz="3" w:space="0" w:color="000000"/>
              <w:right w:val="single" w:sz="3" w:space="0" w:color="000000"/>
            </w:tcBorders>
            <w:shd w:val="clear" w:color="auto" w:fill="auto"/>
          </w:tcPr>
          <w:p w14:paraId="3BD18213" w14:textId="77777777" w:rsidR="006C5EFA" w:rsidRPr="00963C9A" w:rsidRDefault="006C5EFA" w:rsidP="00C4057E">
            <w:pPr>
              <w:spacing w:line="360" w:lineRule="auto"/>
              <w:ind w:left="1"/>
              <w:rPr>
                <w:rFonts w:ascii="Arial" w:hAnsi="Arial" w:cs="Arial"/>
                <w:sz w:val="16"/>
                <w:szCs w:val="16"/>
                <w:lang w:val="en-US"/>
              </w:rPr>
            </w:pPr>
            <w:r w:rsidRPr="00963C9A">
              <w:rPr>
                <w:rFonts w:ascii="Arial" w:hAnsi="Arial" w:cs="Arial"/>
                <w:i/>
                <w:sz w:val="16"/>
                <w:szCs w:val="16"/>
                <w:lang w:val="en-US"/>
              </w:rPr>
              <w:t>Microsoft Windows RDP CAL 2019 z SA</w:t>
            </w:r>
          </w:p>
        </w:tc>
        <w:tc>
          <w:tcPr>
            <w:tcW w:w="632" w:type="pct"/>
            <w:tcBorders>
              <w:top w:val="single" w:sz="3" w:space="0" w:color="000000"/>
              <w:left w:val="single" w:sz="3" w:space="0" w:color="000000"/>
              <w:bottom w:val="single" w:sz="3" w:space="0" w:color="000000"/>
              <w:right w:val="single" w:sz="3" w:space="0" w:color="000000"/>
            </w:tcBorders>
            <w:shd w:val="clear" w:color="auto" w:fill="auto"/>
          </w:tcPr>
          <w:p w14:paraId="6F77D98F" w14:textId="77777777" w:rsidR="006C5EFA" w:rsidRPr="00963C9A" w:rsidRDefault="006C5EFA" w:rsidP="00C4057E">
            <w:pPr>
              <w:spacing w:line="360" w:lineRule="auto"/>
              <w:rPr>
                <w:rFonts w:ascii="Arial" w:hAnsi="Arial" w:cs="Arial"/>
                <w:sz w:val="16"/>
                <w:szCs w:val="16"/>
              </w:rPr>
            </w:pPr>
            <w:r w:rsidRPr="00963C9A">
              <w:rPr>
                <w:rFonts w:ascii="Arial" w:hAnsi="Arial" w:cs="Arial"/>
                <w:i/>
                <w:sz w:val="16"/>
                <w:szCs w:val="16"/>
              </w:rPr>
              <w:t>170</w:t>
            </w:r>
          </w:p>
        </w:tc>
        <w:tc>
          <w:tcPr>
            <w:tcW w:w="2048" w:type="pct"/>
            <w:vMerge/>
            <w:tcBorders>
              <w:left w:val="single" w:sz="3" w:space="0" w:color="000000"/>
              <w:bottom w:val="single" w:sz="3" w:space="0" w:color="000000"/>
              <w:right w:val="single" w:sz="3" w:space="0" w:color="000000"/>
            </w:tcBorders>
            <w:shd w:val="clear" w:color="auto" w:fill="auto"/>
          </w:tcPr>
          <w:p w14:paraId="63E227CD" w14:textId="77777777" w:rsidR="006C5EFA" w:rsidRPr="00963C9A" w:rsidRDefault="006C5EFA" w:rsidP="00C4057E">
            <w:pPr>
              <w:spacing w:line="360" w:lineRule="auto"/>
              <w:ind w:left="1"/>
              <w:rPr>
                <w:rFonts w:ascii="Arial" w:hAnsi="Arial" w:cs="Arial"/>
                <w:sz w:val="16"/>
                <w:szCs w:val="16"/>
              </w:rPr>
            </w:pPr>
          </w:p>
        </w:tc>
        <w:tc>
          <w:tcPr>
            <w:tcW w:w="715" w:type="pct"/>
            <w:vMerge/>
            <w:tcBorders>
              <w:left w:val="single" w:sz="3" w:space="0" w:color="000000"/>
              <w:bottom w:val="single" w:sz="3" w:space="0" w:color="000000"/>
              <w:right w:val="single" w:sz="3" w:space="0" w:color="000000"/>
            </w:tcBorders>
            <w:shd w:val="clear" w:color="auto" w:fill="auto"/>
          </w:tcPr>
          <w:p w14:paraId="761DD031" w14:textId="77777777" w:rsidR="006C5EFA" w:rsidRPr="00963C9A" w:rsidRDefault="006C5EFA" w:rsidP="00C4057E">
            <w:pPr>
              <w:spacing w:line="360" w:lineRule="auto"/>
              <w:ind w:left="1"/>
              <w:rPr>
                <w:rFonts w:ascii="Arial" w:hAnsi="Arial" w:cs="Arial"/>
                <w:sz w:val="16"/>
                <w:szCs w:val="16"/>
              </w:rPr>
            </w:pPr>
          </w:p>
        </w:tc>
      </w:tr>
      <w:tr w:rsidR="006C5EFA" w:rsidRPr="00963C9A" w14:paraId="2AA7FAC6" w14:textId="77777777" w:rsidTr="00C4057E">
        <w:tblPrEx>
          <w:tblCellMar>
            <w:top w:w="5" w:type="dxa"/>
            <w:left w:w="81" w:type="dxa"/>
            <w:right w:w="88" w:type="dxa"/>
          </w:tblCellMar>
        </w:tblPrEx>
        <w:trPr>
          <w:cantSplit/>
          <w:trHeight w:val="356"/>
        </w:trPr>
        <w:tc>
          <w:tcPr>
            <w:tcW w:w="260" w:type="pct"/>
            <w:tcBorders>
              <w:top w:val="single" w:sz="3" w:space="0" w:color="000000"/>
              <w:left w:val="single" w:sz="3" w:space="0" w:color="000000"/>
              <w:bottom w:val="single" w:sz="3" w:space="0" w:color="000000"/>
              <w:right w:val="single" w:sz="3" w:space="0" w:color="000000"/>
            </w:tcBorders>
            <w:shd w:val="clear" w:color="auto" w:fill="auto"/>
          </w:tcPr>
          <w:p w14:paraId="63F27D48" w14:textId="77777777" w:rsidR="006C5EFA" w:rsidRPr="00963C9A" w:rsidRDefault="006C5EFA" w:rsidP="00C4057E">
            <w:pPr>
              <w:spacing w:line="360" w:lineRule="auto"/>
              <w:ind w:left="1"/>
              <w:rPr>
                <w:rFonts w:ascii="Arial" w:hAnsi="Arial" w:cs="Arial"/>
                <w:sz w:val="16"/>
                <w:szCs w:val="16"/>
              </w:rPr>
            </w:pPr>
            <w:r w:rsidRPr="00963C9A">
              <w:rPr>
                <w:rFonts w:ascii="Arial" w:hAnsi="Arial" w:cs="Arial"/>
                <w:i/>
                <w:sz w:val="16"/>
                <w:szCs w:val="16"/>
              </w:rPr>
              <w:t>5.</w:t>
            </w:r>
          </w:p>
        </w:tc>
        <w:tc>
          <w:tcPr>
            <w:tcW w:w="1346" w:type="pct"/>
            <w:tcBorders>
              <w:top w:val="single" w:sz="3" w:space="0" w:color="000000"/>
              <w:left w:val="single" w:sz="3" w:space="0" w:color="000000"/>
              <w:bottom w:val="single" w:sz="3" w:space="0" w:color="000000"/>
              <w:right w:val="single" w:sz="3" w:space="0" w:color="000000"/>
            </w:tcBorders>
            <w:shd w:val="clear" w:color="auto" w:fill="auto"/>
          </w:tcPr>
          <w:p w14:paraId="68BD2113" w14:textId="77777777" w:rsidR="006C5EFA" w:rsidRPr="00963C9A" w:rsidRDefault="006C5EFA" w:rsidP="00C4057E">
            <w:pPr>
              <w:spacing w:line="360" w:lineRule="auto"/>
              <w:ind w:left="1"/>
              <w:rPr>
                <w:rFonts w:ascii="Arial" w:hAnsi="Arial" w:cs="Arial"/>
                <w:sz w:val="16"/>
                <w:szCs w:val="16"/>
              </w:rPr>
            </w:pPr>
            <w:r w:rsidRPr="00963C9A">
              <w:rPr>
                <w:rFonts w:ascii="Arial" w:hAnsi="Arial" w:cs="Arial"/>
                <w:i/>
                <w:sz w:val="16"/>
                <w:szCs w:val="16"/>
              </w:rPr>
              <w:t>SAP Sybase SQL Anywhere 16 na 32 rdzenie</w:t>
            </w:r>
          </w:p>
        </w:tc>
        <w:tc>
          <w:tcPr>
            <w:tcW w:w="632" w:type="pct"/>
            <w:tcBorders>
              <w:top w:val="single" w:sz="3" w:space="0" w:color="000000"/>
              <w:left w:val="single" w:sz="3" w:space="0" w:color="000000"/>
              <w:bottom w:val="single" w:sz="3" w:space="0" w:color="000000"/>
              <w:right w:val="single" w:sz="3" w:space="0" w:color="000000"/>
            </w:tcBorders>
            <w:shd w:val="clear" w:color="auto" w:fill="auto"/>
          </w:tcPr>
          <w:p w14:paraId="3AAAC1A6" w14:textId="77777777" w:rsidR="006C5EFA" w:rsidRPr="00963C9A" w:rsidRDefault="006C5EFA" w:rsidP="00C4057E">
            <w:pPr>
              <w:spacing w:line="360" w:lineRule="auto"/>
              <w:rPr>
                <w:rFonts w:ascii="Arial" w:hAnsi="Arial" w:cs="Arial"/>
                <w:sz w:val="16"/>
                <w:szCs w:val="16"/>
              </w:rPr>
            </w:pPr>
            <w:r w:rsidRPr="00963C9A">
              <w:rPr>
                <w:rFonts w:ascii="Arial" w:hAnsi="Arial" w:cs="Arial"/>
                <w:sz w:val="16"/>
                <w:szCs w:val="16"/>
              </w:rPr>
              <w:t>1</w:t>
            </w:r>
          </w:p>
        </w:tc>
        <w:tc>
          <w:tcPr>
            <w:tcW w:w="2048" w:type="pct"/>
            <w:tcBorders>
              <w:top w:val="single" w:sz="3" w:space="0" w:color="000000"/>
              <w:left w:val="single" w:sz="3" w:space="0" w:color="000000"/>
              <w:bottom w:val="single" w:sz="3" w:space="0" w:color="000000"/>
              <w:right w:val="single" w:sz="3" w:space="0" w:color="000000"/>
            </w:tcBorders>
            <w:shd w:val="clear" w:color="auto" w:fill="auto"/>
          </w:tcPr>
          <w:p w14:paraId="43D3DEC9" w14:textId="77777777" w:rsidR="006C5EFA" w:rsidRPr="00963C9A" w:rsidRDefault="006C5EFA" w:rsidP="00C4057E">
            <w:pPr>
              <w:spacing w:line="360" w:lineRule="auto"/>
              <w:ind w:left="1"/>
              <w:rPr>
                <w:rFonts w:ascii="Arial" w:hAnsi="Arial" w:cs="Arial"/>
                <w:sz w:val="16"/>
                <w:szCs w:val="16"/>
              </w:rPr>
            </w:pPr>
            <w:r w:rsidRPr="00963C9A">
              <w:rPr>
                <w:rFonts w:ascii="Arial" w:hAnsi="Arial" w:cs="Arial"/>
                <w:sz w:val="16"/>
                <w:szCs w:val="16"/>
              </w:rPr>
              <w:t>prawo do wersji 17</w:t>
            </w:r>
          </w:p>
        </w:tc>
        <w:tc>
          <w:tcPr>
            <w:tcW w:w="715" w:type="pct"/>
            <w:tcBorders>
              <w:top w:val="single" w:sz="3" w:space="0" w:color="000000"/>
              <w:left w:val="single" w:sz="3" w:space="0" w:color="000000"/>
              <w:bottom w:val="single" w:sz="3" w:space="0" w:color="000000"/>
              <w:right w:val="single" w:sz="3" w:space="0" w:color="000000"/>
            </w:tcBorders>
            <w:shd w:val="clear" w:color="auto" w:fill="auto"/>
          </w:tcPr>
          <w:p w14:paraId="3216AAEC" w14:textId="77777777" w:rsidR="006C5EFA" w:rsidRPr="00963C9A" w:rsidRDefault="006C5EFA" w:rsidP="00C4057E">
            <w:pPr>
              <w:spacing w:line="360" w:lineRule="auto"/>
              <w:rPr>
                <w:rFonts w:ascii="Arial" w:hAnsi="Arial" w:cs="Arial"/>
                <w:sz w:val="16"/>
                <w:szCs w:val="16"/>
              </w:rPr>
            </w:pPr>
          </w:p>
        </w:tc>
      </w:tr>
      <w:tr w:rsidR="006C5EFA" w:rsidRPr="00963C9A" w14:paraId="3536D23C" w14:textId="77777777" w:rsidTr="00C4057E">
        <w:tblPrEx>
          <w:tblCellMar>
            <w:top w:w="5" w:type="dxa"/>
            <w:left w:w="81" w:type="dxa"/>
            <w:right w:w="88" w:type="dxa"/>
          </w:tblCellMar>
        </w:tblPrEx>
        <w:trPr>
          <w:cantSplit/>
          <w:trHeight w:val="356"/>
        </w:trPr>
        <w:tc>
          <w:tcPr>
            <w:tcW w:w="260" w:type="pct"/>
            <w:tcBorders>
              <w:top w:val="single" w:sz="3" w:space="0" w:color="000000"/>
              <w:left w:val="single" w:sz="3" w:space="0" w:color="000000"/>
              <w:bottom w:val="single" w:sz="3" w:space="0" w:color="000000"/>
              <w:right w:val="single" w:sz="3" w:space="0" w:color="000000"/>
            </w:tcBorders>
            <w:shd w:val="clear" w:color="auto" w:fill="auto"/>
          </w:tcPr>
          <w:p w14:paraId="094C4C02" w14:textId="77777777" w:rsidR="006C5EFA" w:rsidRPr="00963C9A" w:rsidRDefault="006C5EFA" w:rsidP="00C4057E">
            <w:pPr>
              <w:spacing w:line="360" w:lineRule="auto"/>
              <w:ind w:left="1"/>
              <w:rPr>
                <w:rFonts w:ascii="Arial" w:hAnsi="Arial" w:cs="Arial"/>
                <w:i/>
                <w:sz w:val="16"/>
                <w:szCs w:val="16"/>
              </w:rPr>
            </w:pPr>
            <w:r w:rsidRPr="00963C9A">
              <w:rPr>
                <w:rFonts w:ascii="Arial" w:hAnsi="Arial" w:cs="Arial"/>
                <w:i/>
                <w:sz w:val="16"/>
                <w:szCs w:val="16"/>
              </w:rPr>
              <w:t>6.</w:t>
            </w:r>
          </w:p>
        </w:tc>
        <w:tc>
          <w:tcPr>
            <w:tcW w:w="1346" w:type="pct"/>
            <w:tcBorders>
              <w:top w:val="single" w:sz="3" w:space="0" w:color="000000"/>
              <w:left w:val="single" w:sz="3" w:space="0" w:color="000000"/>
              <w:bottom w:val="single" w:sz="3" w:space="0" w:color="000000"/>
              <w:right w:val="single" w:sz="3" w:space="0" w:color="000000"/>
            </w:tcBorders>
            <w:shd w:val="clear" w:color="auto" w:fill="auto"/>
          </w:tcPr>
          <w:p w14:paraId="4F0CA68B" w14:textId="77777777" w:rsidR="006C5EFA" w:rsidRPr="00963C9A" w:rsidRDefault="006C5EFA" w:rsidP="00C4057E">
            <w:pPr>
              <w:spacing w:line="360" w:lineRule="auto"/>
              <w:ind w:left="1"/>
              <w:rPr>
                <w:rFonts w:ascii="Arial" w:hAnsi="Arial" w:cs="Arial"/>
                <w:i/>
                <w:sz w:val="16"/>
                <w:szCs w:val="16"/>
                <w:lang w:val="en-US"/>
              </w:rPr>
            </w:pPr>
            <w:r w:rsidRPr="00963C9A">
              <w:rPr>
                <w:rFonts w:ascii="Arial" w:hAnsi="Arial" w:cs="Arial"/>
                <w:sz w:val="16"/>
                <w:szCs w:val="16"/>
                <w:lang w:val="en-US"/>
              </w:rPr>
              <w:t>Veeam Backup &amp; Replication v. 11 na 15 instancji</w:t>
            </w:r>
          </w:p>
        </w:tc>
        <w:tc>
          <w:tcPr>
            <w:tcW w:w="632" w:type="pct"/>
            <w:tcBorders>
              <w:top w:val="single" w:sz="3" w:space="0" w:color="000000"/>
              <w:left w:val="single" w:sz="3" w:space="0" w:color="000000"/>
              <w:bottom w:val="single" w:sz="3" w:space="0" w:color="000000"/>
              <w:right w:val="single" w:sz="3" w:space="0" w:color="000000"/>
            </w:tcBorders>
            <w:shd w:val="clear" w:color="auto" w:fill="auto"/>
          </w:tcPr>
          <w:p w14:paraId="335DF6B7" w14:textId="77777777" w:rsidR="006C5EFA" w:rsidRPr="00963C9A" w:rsidRDefault="006C5EFA" w:rsidP="00C4057E">
            <w:pPr>
              <w:spacing w:line="360" w:lineRule="auto"/>
              <w:rPr>
                <w:rFonts w:ascii="Arial" w:hAnsi="Arial" w:cs="Arial"/>
                <w:i/>
                <w:sz w:val="16"/>
                <w:szCs w:val="16"/>
              </w:rPr>
            </w:pPr>
            <w:r w:rsidRPr="00963C9A">
              <w:rPr>
                <w:rFonts w:ascii="Arial" w:hAnsi="Arial" w:cs="Arial"/>
                <w:i/>
                <w:sz w:val="16"/>
                <w:szCs w:val="16"/>
              </w:rPr>
              <w:t>1</w:t>
            </w:r>
          </w:p>
        </w:tc>
        <w:tc>
          <w:tcPr>
            <w:tcW w:w="2048" w:type="pct"/>
            <w:tcBorders>
              <w:top w:val="single" w:sz="3" w:space="0" w:color="000000"/>
              <w:left w:val="single" w:sz="3" w:space="0" w:color="000000"/>
              <w:bottom w:val="single" w:sz="3" w:space="0" w:color="000000"/>
              <w:right w:val="single" w:sz="3" w:space="0" w:color="000000"/>
            </w:tcBorders>
            <w:shd w:val="clear" w:color="auto" w:fill="auto"/>
          </w:tcPr>
          <w:p w14:paraId="36CEAA9D" w14:textId="77777777" w:rsidR="006C5EFA" w:rsidRPr="00963C9A" w:rsidRDefault="006C5EFA" w:rsidP="00C4057E">
            <w:pPr>
              <w:spacing w:line="360" w:lineRule="auto"/>
              <w:ind w:left="1"/>
              <w:rPr>
                <w:rFonts w:ascii="Arial" w:hAnsi="Arial" w:cs="Arial"/>
                <w:i/>
                <w:sz w:val="16"/>
                <w:szCs w:val="16"/>
                <w:lang w:val="en-US"/>
              </w:rPr>
            </w:pPr>
            <w:r w:rsidRPr="00963C9A">
              <w:rPr>
                <w:rFonts w:ascii="Arial" w:hAnsi="Arial" w:cs="Arial"/>
                <w:i/>
                <w:sz w:val="16"/>
                <w:szCs w:val="16"/>
                <w:lang w:val="en-US"/>
              </w:rPr>
              <w:t>License ID: FB3E4268-0718-1D95-DED5-74F17E150247</w:t>
            </w:r>
          </w:p>
          <w:p w14:paraId="31742499" w14:textId="77777777" w:rsidR="006C5EFA" w:rsidRPr="00963C9A" w:rsidRDefault="006C5EFA" w:rsidP="00C4057E">
            <w:pPr>
              <w:spacing w:line="360" w:lineRule="auto"/>
              <w:ind w:left="1"/>
              <w:rPr>
                <w:rFonts w:ascii="Arial" w:hAnsi="Arial" w:cs="Arial"/>
                <w:sz w:val="16"/>
                <w:szCs w:val="16"/>
                <w:lang w:val="en-US"/>
              </w:rPr>
            </w:pPr>
            <w:r w:rsidRPr="00963C9A">
              <w:rPr>
                <w:rFonts w:ascii="Arial" w:hAnsi="Arial" w:cs="Arial"/>
                <w:i/>
                <w:sz w:val="16"/>
                <w:szCs w:val="16"/>
                <w:lang w:val="en-US"/>
              </w:rPr>
              <w:t>prawo do wersji 12</w:t>
            </w:r>
          </w:p>
        </w:tc>
        <w:tc>
          <w:tcPr>
            <w:tcW w:w="715" w:type="pct"/>
            <w:tcBorders>
              <w:top w:val="single" w:sz="3" w:space="0" w:color="000000"/>
              <w:left w:val="single" w:sz="3" w:space="0" w:color="000000"/>
              <w:bottom w:val="single" w:sz="3" w:space="0" w:color="000000"/>
              <w:right w:val="single" w:sz="3" w:space="0" w:color="000000"/>
            </w:tcBorders>
            <w:shd w:val="clear" w:color="auto" w:fill="auto"/>
          </w:tcPr>
          <w:p w14:paraId="4FACDA12" w14:textId="77777777" w:rsidR="006C5EFA" w:rsidRPr="00963C9A" w:rsidRDefault="006C5EFA" w:rsidP="00C4057E">
            <w:pPr>
              <w:spacing w:line="360" w:lineRule="auto"/>
              <w:rPr>
                <w:rFonts w:ascii="Arial" w:hAnsi="Arial" w:cs="Arial"/>
                <w:sz w:val="16"/>
                <w:szCs w:val="16"/>
                <w:lang w:val="en-US"/>
              </w:rPr>
            </w:pPr>
            <w:r w:rsidRPr="00963C9A">
              <w:rPr>
                <w:rFonts w:ascii="Arial" w:hAnsi="Arial" w:cs="Arial"/>
                <w:sz w:val="16"/>
                <w:szCs w:val="16"/>
                <w:lang w:val="en-US"/>
              </w:rPr>
              <w:t>19.05.2026</w:t>
            </w:r>
          </w:p>
        </w:tc>
      </w:tr>
    </w:tbl>
    <w:p w14:paraId="132C1EA4" w14:textId="77777777" w:rsidR="006C5EFA" w:rsidRPr="00C4057E" w:rsidRDefault="006C5EFA" w:rsidP="00C4057E">
      <w:pPr>
        <w:pStyle w:val="SFTPodstawowy"/>
        <w:spacing w:after="0"/>
        <w:ind w:left="644"/>
        <w:rPr>
          <w:rFonts w:ascii="Arial" w:hAnsi="Arial" w:cs="Arial"/>
          <w:sz w:val="22"/>
          <w:szCs w:val="22"/>
        </w:rPr>
      </w:pPr>
    </w:p>
    <w:p w14:paraId="1EA04110" w14:textId="77777777" w:rsidR="006C5EFA" w:rsidRPr="00C4057E" w:rsidRDefault="006C5EFA" w:rsidP="00C4057E">
      <w:pPr>
        <w:spacing w:line="360" w:lineRule="auto"/>
        <w:rPr>
          <w:rFonts w:ascii="Arial" w:hAnsi="Arial" w:cs="Arial"/>
          <w:lang w:eastAsia="pl-PL"/>
        </w:rPr>
      </w:pPr>
    </w:p>
    <w:p w14:paraId="5DE46760" w14:textId="18C5B055" w:rsidR="00611896" w:rsidRDefault="00611896" w:rsidP="00C4057E">
      <w:pPr>
        <w:pStyle w:val="SFTPodstawowy"/>
        <w:spacing w:after="0"/>
        <w:ind w:left="644"/>
        <w:rPr>
          <w:rFonts w:ascii="Arial" w:hAnsi="Arial" w:cs="Arial"/>
          <w:sz w:val="22"/>
          <w:szCs w:val="22"/>
        </w:rPr>
      </w:pPr>
    </w:p>
    <w:p w14:paraId="0AAF73C6" w14:textId="77777777" w:rsidR="00722DC1" w:rsidRDefault="00722DC1" w:rsidP="00C4057E">
      <w:pPr>
        <w:pStyle w:val="SFTPodstawowy"/>
        <w:spacing w:after="0"/>
        <w:ind w:left="644"/>
        <w:rPr>
          <w:rFonts w:ascii="Arial" w:hAnsi="Arial" w:cs="Arial"/>
          <w:sz w:val="22"/>
          <w:szCs w:val="22"/>
        </w:rPr>
      </w:pPr>
    </w:p>
    <w:p w14:paraId="64337675" w14:textId="77777777" w:rsidR="0000584D" w:rsidRPr="00C4057E" w:rsidRDefault="0000584D" w:rsidP="00563476">
      <w:pPr>
        <w:shd w:val="clear" w:color="auto" w:fill="FFFFFF" w:themeFill="background1"/>
        <w:rPr>
          <w:rFonts w:ascii="Arial" w:hAnsi="Arial" w:cs="Arial"/>
          <w:b/>
        </w:rPr>
      </w:pPr>
      <w:r>
        <w:rPr>
          <w:rFonts w:ascii="Arial" w:hAnsi="Arial" w:cs="Arial"/>
          <w:b/>
        </w:rPr>
        <w:t>Załącznik nr 1e</w:t>
      </w:r>
    </w:p>
    <w:p w14:paraId="255459E5" w14:textId="77777777" w:rsidR="0000584D" w:rsidRPr="00C4057E" w:rsidRDefault="0000584D" w:rsidP="00563476">
      <w:pPr>
        <w:pStyle w:val="Akapitzlist"/>
        <w:shd w:val="clear" w:color="auto" w:fill="FFFFFF" w:themeFill="background1"/>
        <w:spacing w:line="360" w:lineRule="auto"/>
        <w:ind w:left="0"/>
        <w:rPr>
          <w:rFonts w:ascii="Arial" w:hAnsi="Arial" w:cs="Arial"/>
          <w:b/>
          <w:iCs/>
        </w:rPr>
      </w:pPr>
      <w:r w:rsidRPr="00940B3E">
        <w:rPr>
          <w:rFonts w:ascii="Arial" w:hAnsi="Arial" w:cs="Arial"/>
          <w:b/>
          <w:iCs/>
        </w:rPr>
        <w:t xml:space="preserve">Opis wymagań dotyczących modułu </w:t>
      </w:r>
      <w:r>
        <w:rPr>
          <w:rFonts w:ascii="Arial" w:hAnsi="Arial" w:cs="Arial"/>
          <w:b/>
          <w:iCs/>
        </w:rPr>
        <w:t>e</w:t>
      </w:r>
      <w:r w:rsidRPr="00940B3E">
        <w:rPr>
          <w:rFonts w:ascii="Arial" w:hAnsi="Arial" w:cs="Arial"/>
          <w:b/>
          <w:iCs/>
        </w:rPr>
        <w:t xml:space="preserve">lektronicznej informacji kadrowej oraz modułu </w:t>
      </w:r>
      <w:r>
        <w:rPr>
          <w:rFonts w:ascii="Arial" w:hAnsi="Arial" w:cs="Arial"/>
          <w:b/>
          <w:iCs/>
        </w:rPr>
        <w:t>e</w:t>
      </w:r>
      <w:r w:rsidRPr="00940B3E">
        <w:rPr>
          <w:rFonts w:ascii="Arial" w:hAnsi="Arial" w:cs="Arial"/>
          <w:b/>
          <w:iCs/>
        </w:rPr>
        <w:t xml:space="preserve">lektronicznej obsługi wniosków </w:t>
      </w:r>
    </w:p>
    <w:p w14:paraId="3009758B" w14:textId="79AF56D5" w:rsidR="0000584D" w:rsidRDefault="0000584D" w:rsidP="00563476">
      <w:pPr>
        <w:pStyle w:val="Akapitzlist"/>
        <w:numPr>
          <w:ilvl w:val="0"/>
          <w:numId w:val="31"/>
        </w:numPr>
        <w:shd w:val="clear" w:color="auto" w:fill="FFFFFF" w:themeFill="background1"/>
        <w:spacing w:line="360" w:lineRule="auto"/>
        <w:jc w:val="both"/>
        <w:rPr>
          <w:rFonts w:ascii="Arial" w:hAnsi="Arial" w:cs="Arial"/>
        </w:rPr>
      </w:pPr>
      <w:r w:rsidRPr="007B6AE2">
        <w:rPr>
          <w:rFonts w:ascii="Arial" w:hAnsi="Arial" w:cs="Arial"/>
        </w:rPr>
        <w:t>Oprogramowanie</w:t>
      </w:r>
      <w:r>
        <w:rPr>
          <w:rFonts w:ascii="Arial" w:hAnsi="Arial" w:cs="Arial"/>
        </w:rPr>
        <w:t xml:space="preserve"> będzie miało charakter samoobsługi pracowniczej, </w:t>
      </w:r>
      <w:r w:rsidRPr="007B6AE2">
        <w:rPr>
          <w:rFonts w:ascii="Arial" w:hAnsi="Arial" w:cs="Arial"/>
        </w:rPr>
        <w:t xml:space="preserve">dostępne będzie dla użytkowników z poziomu przeglądarki internetowej z możliwością logowania z wykorzystaniem </w:t>
      </w:r>
      <w:r w:rsidRPr="00146227">
        <w:rPr>
          <w:rFonts w:ascii="Arial" w:hAnsi="Arial" w:cs="Arial"/>
        </w:rPr>
        <w:t>poświadczeń domenowych Active Directory</w:t>
      </w:r>
      <w:r w:rsidRPr="000E5A37">
        <w:rPr>
          <w:rFonts w:ascii="Arial" w:hAnsi="Arial" w:cs="Arial"/>
        </w:rPr>
        <w:t>. Dane będą udostępniane do przeglądania bez możliwości modyfikacji oraz będ</w:t>
      </w:r>
      <w:r w:rsidR="00886684">
        <w:rPr>
          <w:rFonts w:ascii="Arial" w:hAnsi="Arial" w:cs="Arial"/>
        </w:rPr>
        <w:t>zie</w:t>
      </w:r>
      <w:r w:rsidRPr="000E5A37">
        <w:rPr>
          <w:rFonts w:ascii="Arial" w:hAnsi="Arial" w:cs="Arial"/>
        </w:rPr>
        <w:t xml:space="preserve"> mo</w:t>
      </w:r>
      <w:r w:rsidR="00886684">
        <w:rPr>
          <w:rFonts w:ascii="Arial" w:hAnsi="Arial" w:cs="Arial"/>
        </w:rPr>
        <w:t>żna</w:t>
      </w:r>
      <w:r w:rsidRPr="000E5A37">
        <w:rPr>
          <w:rFonts w:ascii="Arial" w:hAnsi="Arial" w:cs="Arial"/>
        </w:rPr>
        <w:t xml:space="preserve"> inicjować wybrane procesy kadrowe opisane w funkcjonalnościach.</w:t>
      </w:r>
    </w:p>
    <w:p w14:paraId="327E4572" w14:textId="558344B8" w:rsidR="00C62B41" w:rsidRPr="000E5A37" w:rsidRDefault="00C62B41" w:rsidP="00563476">
      <w:pPr>
        <w:pStyle w:val="Akapitzlist"/>
        <w:numPr>
          <w:ilvl w:val="0"/>
          <w:numId w:val="31"/>
        </w:numPr>
        <w:shd w:val="clear" w:color="auto" w:fill="FFFFFF" w:themeFill="background1"/>
        <w:spacing w:line="360" w:lineRule="auto"/>
        <w:jc w:val="both"/>
        <w:rPr>
          <w:rFonts w:ascii="Arial" w:hAnsi="Arial" w:cs="Arial"/>
        </w:rPr>
      </w:pPr>
      <w:r w:rsidRPr="00C62B41">
        <w:rPr>
          <w:rFonts w:ascii="Arial" w:hAnsi="Arial" w:cs="Arial"/>
        </w:rPr>
        <w:t>Moduły pracują na wspólnej bazie danych i współpracują ze sobą w zakresie wykorzystania danych wprowadzanych do Systemu w poszczególnych modułach</w:t>
      </w:r>
      <w:r w:rsidR="00B465CB">
        <w:rPr>
          <w:rFonts w:ascii="Arial" w:hAnsi="Arial" w:cs="Arial"/>
        </w:rPr>
        <w:t>.</w:t>
      </w:r>
    </w:p>
    <w:p w14:paraId="75EF16AE" w14:textId="77777777" w:rsidR="0000584D" w:rsidRDefault="0000584D" w:rsidP="00563476">
      <w:pPr>
        <w:pStyle w:val="Akapitzlist"/>
        <w:numPr>
          <w:ilvl w:val="0"/>
          <w:numId w:val="31"/>
        </w:numPr>
        <w:shd w:val="clear" w:color="auto" w:fill="FFFFFF" w:themeFill="background1"/>
        <w:spacing w:line="360" w:lineRule="auto"/>
        <w:jc w:val="both"/>
        <w:rPr>
          <w:rFonts w:ascii="Arial" w:hAnsi="Arial" w:cs="Arial"/>
        </w:rPr>
      </w:pPr>
      <w:r>
        <w:rPr>
          <w:rFonts w:ascii="Arial" w:hAnsi="Arial" w:cs="Arial"/>
        </w:rPr>
        <w:t xml:space="preserve">Funkcjonalności </w:t>
      </w:r>
      <w:r w:rsidRPr="000E5A37">
        <w:rPr>
          <w:rFonts w:ascii="Arial" w:hAnsi="Arial" w:cs="Arial"/>
          <w:bCs/>
          <w:iCs/>
        </w:rPr>
        <w:t>modułu</w:t>
      </w:r>
      <w:r w:rsidRPr="00940B3E">
        <w:rPr>
          <w:rFonts w:ascii="Arial" w:hAnsi="Arial" w:cs="Arial"/>
          <w:b/>
          <w:iCs/>
        </w:rPr>
        <w:t xml:space="preserve"> </w:t>
      </w:r>
      <w:r>
        <w:rPr>
          <w:rFonts w:ascii="Arial" w:hAnsi="Arial" w:cs="Arial"/>
          <w:b/>
          <w:iCs/>
        </w:rPr>
        <w:t>e</w:t>
      </w:r>
      <w:r w:rsidRPr="00940B3E">
        <w:rPr>
          <w:rFonts w:ascii="Arial" w:hAnsi="Arial" w:cs="Arial"/>
          <w:b/>
          <w:iCs/>
        </w:rPr>
        <w:t>lektronicznej informacji kadrowej</w:t>
      </w:r>
    </w:p>
    <w:p w14:paraId="70461276" w14:textId="77777777" w:rsidR="0000584D" w:rsidRPr="007B6AE2" w:rsidRDefault="0000584D" w:rsidP="00563476">
      <w:pPr>
        <w:pStyle w:val="Akapitzlist"/>
        <w:numPr>
          <w:ilvl w:val="1"/>
          <w:numId w:val="31"/>
        </w:numPr>
        <w:shd w:val="clear" w:color="auto" w:fill="FFFFFF" w:themeFill="background1"/>
        <w:spacing w:line="360" w:lineRule="auto"/>
        <w:jc w:val="both"/>
        <w:rPr>
          <w:rFonts w:ascii="Arial" w:hAnsi="Arial" w:cs="Arial"/>
        </w:rPr>
      </w:pPr>
      <w:r>
        <w:rPr>
          <w:rFonts w:ascii="Arial" w:hAnsi="Arial" w:cs="Arial"/>
        </w:rPr>
        <w:t>dostęp</w:t>
      </w:r>
      <w:r w:rsidRPr="007B6AE2">
        <w:rPr>
          <w:rFonts w:ascii="Arial" w:hAnsi="Arial" w:cs="Arial"/>
        </w:rPr>
        <w:t xml:space="preserve"> </w:t>
      </w:r>
      <w:r>
        <w:rPr>
          <w:rFonts w:ascii="Arial" w:hAnsi="Arial" w:cs="Arial"/>
        </w:rPr>
        <w:t>pracownika</w:t>
      </w:r>
      <w:r w:rsidRPr="007B6AE2">
        <w:rPr>
          <w:rFonts w:ascii="Arial" w:hAnsi="Arial" w:cs="Arial"/>
        </w:rPr>
        <w:t xml:space="preserve"> do swoich danych dot</w:t>
      </w:r>
      <w:r>
        <w:rPr>
          <w:rFonts w:ascii="Arial" w:hAnsi="Arial" w:cs="Arial"/>
        </w:rPr>
        <w:t>yczących zatrudnienia</w:t>
      </w:r>
      <w:r w:rsidRPr="007B6AE2">
        <w:rPr>
          <w:rFonts w:ascii="Arial" w:hAnsi="Arial" w:cs="Arial"/>
        </w:rPr>
        <w:t>, w szczególności</w:t>
      </w:r>
      <w:r>
        <w:rPr>
          <w:rFonts w:ascii="Arial" w:hAnsi="Arial" w:cs="Arial"/>
        </w:rPr>
        <w:t>:</w:t>
      </w:r>
    </w:p>
    <w:p w14:paraId="4B3F1F72" w14:textId="77777777" w:rsidR="0000584D" w:rsidRDefault="0000584D" w:rsidP="00563476">
      <w:pPr>
        <w:pStyle w:val="Akapitzlist"/>
        <w:numPr>
          <w:ilvl w:val="2"/>
          <w:numId w:val="31"/>
        </w:numPr>
        <w:shd w:val="clear" w:color="auto" w:fill="FFFFFF" w:themeFill="background1"/>
        <w:spacing w:line="360" w:lineRule="auto"/>
        <w:ind w:left="1276" w:hanging="556"/>
        <w:jc w:val="both"/>
        <w:rPr>
          <w:rFonts w:ascii="Arial" w:hAnsi="Arial" w:cs="Arial"/>
        </w:rPr>
      </w:pPr>
      <w:r w:rsidRPr="007B6AE2">
        <w:rPr>
          <w:rFonts w:ascii="Arial" w:hAnsi="Arial" w:cs="Arial"/>
        </w:rPr>
        <w:t xml:space="preserve">prezentowanie danych </w:t>
      </w:r>
      <w:r w:rsidRPr="0041008C">
        <w:rPr>
          <w:rFonts w:ascii="Arial" w:hAnsi="Arial" w:cs="Arial"/>
        </w:rPr>
        <w:t>dotyczące</w:t>
      </w:r>
      <w:r w:rsidRPr="007B6AE2">
        <w:rPr>
          <w:rFonts w:ascii="Arial" w:hAnsi="Arial" w:cs="Arial"/>
        </w:rPr>
        <w:t xml:space="preserve"> </w:t>
      </w:r>
      <w:r>
        <w:rPr>
          <w:rFonts w:ascii="Arial" w:hAnsi="Arial" w:cs="Arial"/>
        </w:rPr>
        <w:t>podstawy i warunków zatrudnienia</w:t>
      </w:r>
      <w:r w:rsidRPr="007B6AE2">
        <w:rPr>
          <w:rFonts w:ascii="Arial" w:hAnsi="Arial" w:cs="Arial"/>
        </w:rPr>
        <w:t>,</w:t>
      </w:r>
    </w:p>
    <w:p w14:paraId="4FA62584" w14:textId="77777777" w:rsidR="0000584D" w:rsidRDefault="0000584D" w:rsidP="00563476">
      <w:pPr>
        <w:pStyle w:val="Akapitzlist"/>
        <w:numPr>
          <w:ilvl w:val="2"/>
          <w:numId w:val="31"/>
        </w:numPr>
        <w:shd w:val="clear" w:color="auto" w:fill="FFFFFF" w:themeFill="background1"/>
        <w:spacing w:line="360" w:lineRule="auto"/>
        <w:ind w:left="1276" w:hanging="556"/>
        <w:jc w:val="both"/>
        <w:rPr>
          <w:rFonts w:ascii="Arial" w:hAnsi="Arial" w:cs="Arial"/>
        </w:rPr>
      </w:pPr>
      <w:r w:rsidRPr="000E5A37">
        <w:rPr>
          <w:rFonts w:ascii="Arial" w:hAnsi="Arial" w:cs="Arial"/>
        </w:rPr>
        <w:t>dane dotyczące wynagrodzenia</w:t>
      </w:r>
      <w:r>
        <w:rPr>
          <w:rFonts w:ascii="Arial" w:hAnsi="Arial" w:cs="Arial"/>
        </w:rPr>
        <w:t>, w tym potrącenia</w:t>
      </w:r>
      <w:r w:rsidRPr="000E5A37">
        <w:rPr>
          <w:rFonts w:ascii="Arial" w:hAnsi="Arial" w:cs="Arial"/>
        </w:rPr>
        <w:t xml:space="preserve"> – prezentowane za każdy miesiąc osobno,</w:t>
      </w:r>
    </w:p>
    <w:p w14:paraId="33FA0F46" w14:textId="77777777" w:rsidR="0000584D" w:rsidRDefault="0000584D" w:rsidP="00563476">
      <w:pPr>
        <w:pStyle w:val="Akapitzlist"/>
        <w:numPr>
          <w:ilvl w:val="2"/>
          <w:numId w:val="31"/>
        </w:numPr>
        <w:shd w:val="clear" w:color="auto" w:fill="FFFFFF" w:themeFill="background1"/>
        <w:spacing w:line="360" w:lineRule="auto"/>
        <w:ind w:left="1276" w:hanging="556"/>
        <w:jc w:val="both"/>
        <w:rPr>
          <w:rFonts w:ascii="Arial" w:hAnsi="Arial" w:cs="Arial"/>
        </w:rPr>
      </w:pPr>
      <w:r>
        <w:rPr>
          <w:rFonts w:ascii="Arial" w:hAnsi="Arial" w:cs="Arial"/>
        </w:rPr>
        <w:t xml:space="preserve">dane o pożyczkach i harmonogramy spłaty, </w:t>
      </w:r>
    </w:p>
    <w:p w14:paraId="1B28AD80" w14:textId="77777777" w:rsidR="0000584D" w:rsidRDefault="0000584D" w:rsidP="00563476">
      <w:pPr>
        <w:pStyle w:val="Akapitzlist"/>
        <w:numPr>
          <w:ilvl w:val="2"/>
          <w:numId w:val="31"/>
        </w:numPr>
        <w:shd w:val="clear" w:color="auto" w:fill="FFFFFF" w:themeFill="background1"/>
        <w:spacing w:line="360" w:lineRule="auto"/>
        <w:ind w:left="1276" w:hanging="556"/>
        <w:jc w:val="both"/>
        <w:rPr>
          <w:rFonts w:ascii="Arial" w:hAnsi="Arial" w:cs="Arial"/>
        </w:rPr>
      </w:pPr>
      <w:r w:rsidRPr="000E5A37">
        <w:rPr>
          <w:rFonts w:ascii="Arial" w:hAnsi="Arial" w:cs="Arial"/>
        </w:rPr>
        <w:t>świadczenia socjalne – prezentowane osobno,</w:t>
      </w:r>
    </w:p>
    <w:p w14:paraId="0294BC67" w14:textId="77777777" w:rsidR="0000584D" w:rsidRPr="000E5A37" w:rsidRDefault="0000584D" w:rsidP="00563476">
      <w:pPr>
        <w:pStyle w:val="Akapitzlist"/>
        <w:numPr>
          <w:ilvl w:val="2"/>
          <w:numId w:val="31"/>
        </w:numPr>
        <w:shd w:val="clear" w:color="auto" w:fill="FFFFFF" w:themeFill="background1"/>
        <w:spacing w:line="360" w:lineRule="auto"/>
        <w:ind w:left="1276" w:hanging="556"/>
        <w:jc w:val="both"/>
        <w:rPr>
          <w:rFonts w:ascii="Arial" w:hAnsi="Arial" w:cs="Arial"/>
        </w:rPr>
      </w:pPr>
      <w:r w:rsidRPr="000E5A37">
        <w:rPr>
          <w:rFonts w:ascii="Arial" w:hAnsi="Arial" w:cs="Arial"/>
        </w:rPr>
        <w:t xml:space="preserve">czas pracy – prezentowane dane </w:t>
      </w:r>
      <w:r w:rsidRPr="0041008C">
        <w:rPr>
          <w:rFonts w:ascii="Arial" w:hAnsi="Arial" w:cs="Arial"/>
        </w:rPr>
        <w:t>dotyczące</w:t>
      </w:r>
      <w:r w:rsidRPr="000E5A37">
        <w:rPr>
          <w:rFonts w:ascii="Arial" w:hAnsi="Arial" w:cs="Arial"/>
        </w:rPr>
        <w:t xml:space="preserve"> normy czasu pracy, kartoteki wejść i wyjść, czas</w:t>
      </w:r>
      <w:r>
        <w:rPr>
          <w:rFonts w:ascii="Arial" w:hAnsi="Arial" w:cs="Arial"/>
        </w:rPr>
        <w:t xml:space="preserve">u </w:t>
      </w:r>
      <w:r w:rsidRPr="000E5A37">
        <w:rPr>
          <w:rFonts w:ascii="Arial" w:hAnsi="Arial" w:cs="Arial"/>
        </w:rPr>
        <w:t>przepracowanego oraz nieobecności,</w:t>
      </w:r>
      <w:r>
        <w:rPr>
          <w:rFonts w:ascii="Arial" w:hAnsi="Arial" w:cs="Arial"/>
        </w:rPr>
        <w:t xml:space="preserve"> kalendarza i harmonogramu pracy,</w:t>
      </w:r>
    </w:p>
    <w:p w14:paraId="1F0C780A" w14:textId="77777777" w:rsidR="0000584D" w:rsidRDefault="0000584D" w:rsidP="00563476">
      <w:pPr>
        <w:pStyle w:val="Akapitzlist"/>
        <w:numPr>
          <w:ilvl w:val="2"/>
          <w:numId w:val="31"/>
        </w:numPr>
        <w:shd w:val="clear" w:color="auto" w:fill="FFFFFF" w:themeFill="background1"/>
        <w:spacing w:line="360" w:lineRule="auto"/>
        <w:ind w:left="1276" w:hanging="556"/>
        <w:jc w:val="both"/>
        <w:rPr>
          <w:rFonts w:ascii="Arial" w:hAnsi="Arial" w:cs="Arial"/>
        </w:rPr>
      </w:pPr>
      <w:r w:rsidRPr="000E5A37">
        <w:rPr>
          <w:rFonts w:ascii="Arial" w:hAnsi="Arial" w:cs="Arial"/>
        </w:rPr>
        <w:t xml:space="preserve">dane </w:t>
      </w:r>
      <w:r w:rsidRPr="0041008C">
        <w:rPr>
          <w:rFonts w:ascii="Arial" w:hAnsi="Arial" w:cs="Arial"/>
        </w:rPr>
        <w:t>dotyczące</w:t>
      </w:r>
      <w:r w:rsidRPr="000E5A37">
        <w:rPr>
          <w:rFonts w:ascii="Arial" w:hAnsi="Arial" w:cs="Arial"/>
        </w:rPr>
        <w:t xml:space="preserve"> urlopów – bieżąca informacja urlopowa</w:t>
      </w:r>
      <w:r>
        <w:rPr>
          <w:rFonts w:ascii="Arial" w:hAnsi="Arial" w:cs="Arial"/>
        </w:rPr>
        <w:t>, w tym w zakresie urlopu</w:t>
      </w:r>
      <w:r w:rsidRPr="000E5A37">
        <w:rPr>
          <w:rFonts w:ascii="Arial" w:hAnsi="Arial" w:cs="Arial"/>
        </w:rPr>
        <w:t xml:space="preserve"> </w:t>
      </w:r>
      <w:r>
        <w:rPr>
          <w:rFonts w:ascii="Arial" w:hAnsi="Arial" w:cs="Arial"/>
        </w:rPr>
        <w:t xml:space="preserve">dodatkowego związanego z wykonywaniem czynności kontrolnych </w:t>
      </w:r>
      <w:r w:rsidRPr="000E5A37">
        <w:rPr>
          <w:rFonts w:ascii="Arial" w:hAnsi="Arial" w:cs="Arial"/>
        </w:rPr>
        <w:t>(wymiar urlopu, liczba dni urlopu zaległego,</w:t>
      </w:r>
      <w:r w:rsidRPr="00EF2C2A">
        <w:rPr>
          <w:rFonts w:ascii="Arial" w:hAnsi="Arial" w:cs="Arial"/>
        </w:rPr>
        <w:t xml:space="preserve"> </w:t>
      </w:r>
      <w:r w:rsidRPr="000E5A37">
        <w:rPr>
          <w:rFonts w:ascii="Arial" w:hAnsi="Arial" w:cs="Arial"/>
        </w:rPr>
        <w:t>liczba dni urlopu bieżącego oraz informacja o wykorzystaniu urlopu),</w:t>
      </w:r>
    </w:p>
    <w:p w14:paraId="3C65C917" w14:textId="77777777" w:rsidR="0000584D" w:rsidRDefault="0000584D" w:rsidP="00563476">
      <w:pPr>
        <w:pStyle w:val="Akapitzlist"/>
        <w:numPr>
          <w:ilvl w:val="2"/>
          <w:numId w:val="31"/>
        </w:numPr>
        <w:shd w:val="clear" w:color="auto" w:fill="FFFFFF" w:themeFill="background1"/>
        <w:spacing w:line="360" w:lineRule="auto"/>
        <w:ind w:left="1276" w:hanging="556"/>
        <w:jc w:val="both"/>
        <w:rPr>
          <w:rFonts w:ascii="Arial" w:hAnsi="Arial" w:cs="Arial"/>
        </w:rPr>
      </w:pPr>
      <w:r>
        <w:rPr>
          <w:rFonts w:ascii="Arial" w:hAnsi="Arial" w:cs="Arial"/>
        </w:rPr>
        <w:lastRenderedPageBreak/>
        <w:t xml:space="preserve">dane </w:t>
      </w:r>
      <w:r w:rsidRPr="0041008C">
        <w:rPr>
          <w:rFonts w:ascii="Arial" w:hAnsi="Arial" w:cs="Arial"/>
        </w:rPr>
        <w:t>dotyczące</w:t>
      </w:r>
      <w:r>
        <w:rPr>
          <w:rFonts w:ascii="Arial" w:hAnsi="Arial" w:cs="Arial"/>
        </w:rPr>
        <w:t xml:space="preserve"> okazjonalnej pracy zdalnej </w:t>
      </w:r>
      <w:r w:rsidRPr="0041008C">
        <w:rPr>
          <w:rFonts w:ascii="Arial" w:hAnsi="Arial" w:cs="Arial"/>
        </w:rPr>
        <w:t xml:space="preserve">(wymiar </w:t>
      </w:r>
      <w:r>
        <w:rPr>
          <w:rFonts w:ascii="Arial" w:hAnsi="Arial" w:cs="Arial"/>
        </w:rPr>
        <w:t>okazjonalnej pracy zdalnej</w:t>
      </w:r>
      <w:r w:rsidRPr="0041008C">
        <w:rPr>
          <w:rFonts w:ascii="Arial" w:hAnsi="Arial" w:cs="Arial"/>
        </w:rPr>
        <w:t>,</w:t>
      </w:r>
      <w:r>
        <w:rPr>
          <w:rFonts w:ascii="Arial" w:hAnsi="Arial" w:cs="Arial"/>
        </w:rPr>
        <w:t xml:space="preserve"> bieżąca</w:t>
      </w:r>
      <w:r w:rsidRPr="0041008C">
        <w:rPr>
          <w:rFonts w:ascii="Arial" w:hAnsi="Arial" w:cs="Arial"/>
        </w:rPr>
        <w:t xml:space="preserve"> liczba dni </w:t>
      </w:r>
      <w:r>
        <w:rPr>
          <w:rFonts w:ascii="Arial" w:hAnsi="Arial" w:cs="Arial"/>
        </w:rPr>
        <w:t>do wykorzystania</w:t>
      </w:r>
      <w:r w:rsidRPr="0041008C">
        <w:rPr>
          <w:rFonts w:ascii="Arial" w:hAnsi="Arial" w:cs="Arial"/>
        </w:rPr>
        <w:t xml:space="preserve"> oraz informacja o wykorzystaniu </w:t>
      </w:r>
      <w:r>
        <w:rPr>
          <w:rFonts w:ascii="Arial" w:hAnsi="Arial" w:cs="Arial"/>
        </w:rPr>
        <w:t>okazjonalnej pracy zdalnej</w:t>
      </w:r>
      <w:r w:rsidRPr="0041008C">
        <w:rPr>
          <w:rFonts w:ascii="Arial" w:hAnsi="Arial" w:cs="Arial"/>
        </w:rPr>
        <w:t>)</w:t>
      </w:r>
      <w:r>
        <w:rPr>
          <w:rFonts w:ascii="Arial" w:hAnsi="Arial" w:cs="Arial"/>
        </w:rPr>
        <w:t>,</w:t>
      </w:r>
    </w:p>
    <w:p w14:paraId="27E03D57" w14:textId="77777777" w:rsidR="0000584D" w:rsidRDefault="0000584D" w:rsidP="00563476">
      <w:pPr>
        <w:pStyle w:val="Akapitzlist"/>
        <w:numPr>
          <w:ilvl w:val="2"/>
          <w:numId w:val="31"/>
        </w:numPr>
        <w:shd w:val="clear" w:color="auto" w:fill="FFFFFF" w:themeFill="background1"/>
        <w:spacing w:line="360" w:lineRule="auto"/>
        <w:ind w:left="1276" w:hanging="556"/>
        <w:jc w:val="both"/>
        <w:rPr>
          <w:rFonts w:ascii="Arial" w:hAnsi="Arial" w:cs="Arial"/>
        </w:rPr>
      </w:pPr>
      <w:r w:rsidRPr="000E5A37">
        <w:rPr>
          <w:rFonts w:ascii="Arial" w:hAnsi="Arial" w:cs="Arial"/>
        </w:rPr>
        <w:t xml:space="preserve">dane </w:t>
      </w:r>
      <w:r w:rsidRPr="0041008C">
        <w:rPr>
          <w:rFonts w:ascii="Arial" w:hAnsi="Arial" w:cs="Arial"/>
        </w:rPr>
        <w:t>dotyczące</w:t>
      </w:r>
      <w:r w:rsidRPr="000E5A37">
        <w:rPr>
          <w:rFonts w:ascii="Arial" w:hAnsi="Arial" w:cs="Arial"/>
        </w:rPr>
        <w:t xml:space="preserve"> historii zatrudnienia, stażu pracy, badań lekarskich oraz ocen pracowniczych,</w:t>
      </w:r>
      <w:r>
        <w:rPr>
          <w:rFonts w:ascii="Arial" w:hAnsi="Arial" w:cs="Arial"/>
        </w:rPr>
        <w:t xml:space="preserve"> odznaczeniach, nagrodach i karach,</w:t>
      </w:r>
    </w:p>
    <w:p w14:paraId="609DFF1B" w14:textId="77777777" w:rsidR="0000584D" w:rsidRDefault="0000584D" w:rsidP="00563476">
      <w:pPr>
        <w:pStyle w:val="Akapitzlist"/>
        <w:numPr>
          <w:ilvl w:val="2"/>
          <w:numId w:val="31"/>
        </w:numPr>
        <w:shd w:val="clear" w:color="auto" w:fill="FFFFFF" w:themeFill="background1"/>
        <w:spacing w:line="360" w:lineRule="auto"/>
        <w:ind w:left="1418" w:hanging="698"/>
        <w:jc w:val="both"/>
        <w:rPr>
          <w:rFonts w:ascii="Arial" w:hAnsi="Arial" w:cs="Arial"/>
        </w:rPr>
      </w:pPr>
      <w:r>
        <w:rPr>
          <w:rFonts w:ascii="Arial" w:hAnsi="Arial" w:cs="Arial"/>
        </w:rPr>
        <w:t>wykaz przyszłych wydarzeń kadrowych związanych z umową pracownika,</w:t>
      </w:r>
    </w:p>
    <w:p w14:paraId="28509A1C" w14:textId="77777777" w:rsidR="0000584D" w:rsidRDefault="0000584D" w:rsidP="00563476">
      <w:pPr>
        <w:pStyle w:val="Akapitzlist"/>
        <w:numPr>
          <w:ilvl w:val="2"/>
          <w:numId w:val="31"/>
        </w:numPr>
        <w:shd w:val="clear" w:color="auto" w:fill="FFFFFF" w:themeFill="background1"/>
        <w:spacing w:line="360" w:lineRule="auto"/>
        <w:ind w:left="1418" w:hanging="698"/>
        <w:jc w:val="both"/>
        <w:rPr>
          <w:rFonts w:ascii="Arial" w:hAnsi="Arial" w:cs="Arial"/>
        </w:rPr>
      </w:pPr>
      <w:r w:rsidRPr="000E5A37">
        <w:rPr>
          <w:rFonts w:ascii="Arial" w:hAnsi="Arial" w:cs="Arial"/>
        </w:rPr>
        <w:t xml:space="preserve">dane </w:t>
      </w:r>
      <w:r w:rsidRPr="0041008C">
        <w:rPr>
          <w:rFonts w:ascii="Arial" w:hAnsi="Arial" w:cs="Arial"/>
        </w:rPr>
        <w:t>dotyczące</w:t>
      </w:r>
      <w:r w:rsidRPr="000E5A37">
        <w:rPr>
          <w:rFonts w:ascii="Arial" w:hAnsi="Arial" w:cs="Arial"/>
        </w:rPr>
        <w:t xml:space="preserve"> członków rodziny – dzieci,</w:t>
      </w:r>
    </w:p>
    <w:p w14:paraId="3734DBD8" w14:textId="77777777" w:rsidR="0000584D" w:rsidRDefault="0000584D" w:rsidP="00563476">
      <w:pPr>
        <w:pStyle w:val="Akapitzlist"/>
        <w:numPr>
          <w:ilvl w:val="2"/>
          <w:numId w:val="31"/>
        </w:numPr>
        <w:shd w:val="clear" w:color="auto" w:fill="FFFFFF" w:themeFill="background1"/>
        <w:spacing w:line="360" w:lineRule="auto"/>
        <w:ind w:left="1418" w:hanging="698"/>
        <w:jc w:val="both"/>
        <w:rPr>
          <w:rFonts w:ascii="Arial" w:hAnsi="Arial" w:cs="Arial"/>
        </w:rPr>
      </w:pPr>
      <w:r w:rsidRPr="000E5A37">
        <w:rPr>
          <w:rFonts w:ascii="Arial" w:hAnsi="Arial" w:cs="Arial"/>
        </w:rPr>
        <w:t>dane dotyczące wykształcenia</w:t>
      </w:r>
      <w:r>
        <w:rPr>
          <w:rFonts w:ascii="Arial" w:hAnsi="Arial" w:cs="Arial"/>
        </w:rPr>
        <w:t>,</w:t>
      </w:r>
      <w:r w:rsidRPr="000E5A37">
        <w:rPr>
          <w:rFonts w:ascii="Arial" w:hAnsi="Arial" w:cs="Arial"/>
        </w:rPr>
        <w:t xml:space="preserve"> w tym odbytych szkoleń,</w:t>
      </w:r>
    </w:p>
    <w:p w14:paraId="01E2C5BD" w14:textId="77777777" w:rsidR="0000584D" w:rsidRDefault="0000584D" w:rsidP="00563476">
      <w:pPr>
        <w:pStyle w:val="Akapitzlist"/>
        <w:numPr>
          <w:ilvl w:val="2"/>
          <w:numId w:val="31"/>
        </w:numPr>
        <w:shd w:val="clear" w:color="auto" w:fill="FFFFFF" w:themeFill="background1"/>
        <w:spacing w:line="360" w:lineRule="auto"/>
        <w:ind w:left="1418" w:hanging="698"/>
        <w:jc w:val="both"/>
        <w:rPr>
          <w:rFonts w:ascii="Arial" w:hAnsi="Arial" w:cs="Arial"/>
        </w:rPr>
      </w:pPr>
      <w:r w:rsidRPr="000E5A37">
        <w:rPr>
          <w:rFonts w:ascii="Arial" w:hAnsi="Arial" w:cs="Arial"/>
        </w:rPr>
        <w:t>dane dotyczące wyposażenia oraz zobowiązań,</w:t>
      </w:r>
    </w:p>
    <w:p w14:paraId="73C89616" w14:textId="77777777" w:rsidR="0000584D" w:rsidRDefault="0000584D" w:rsidP="00563476">
      <w:pPr>
        <w:pStyle w:val="Akapitzlist"/>
        <w:numPr>
          <w:ilvl w:val="2"/>
          <w:numId w:val="31"/>
        </w:numPr>
        <w:shd w:val="clear" w:color="auto" w:fill="FFFFFF" w:themeFill="background1"/>
        <w:spacing w:line="360" w:lineRule="auto"/>
        <w:ind w:left="1418" w:hanging="698"/>
        <w:jc w:val="both"/>
        <w:rPr>
          <w:rFonts w:ascii="Arial" w:hAnsi="Arial" w:cs="Arial"/>
        </w:rPr>
      </w:pPr>
      <w:r w:rsidRPr="000E5A37">
        <w:rPr>
          <w:rFonts w:ascii="Arial" w:hAnsi="Arial" w:cs="Arial"/>
        </w:rPr>
        <w:t>pobieranie deklaracji podatkowych przez pracownika w formie pliku w formacie PDF,</w:t>
      </w:r>
    </w:p>
    <w:p w14:paraId="7132AD32" w14:textId="77777777" w:rsidR="0000584D" w:rsidRDefault="0000584D" w:rsidP="00563476">
      <w:pPr>
        <w:pStyle w:val="Akapitzlist"/>
        <w:numPr>
          <w:ilvl w:val="2"/>
          <w:numId w:val="31"/>
        </w:numPr>
        <w:shd w:val="clear" w:color="auto" w:fill="FFFFFF" w:themeFill="background1"/>
        <w:spacing w:line="360" w:lineRule="auto"/>
        <w:ind w:left="1418" w:hanging="698"/>
        <w:jc w:val="both"/>
        <w:rPr>
          <w:rFonts w:ascii="Arial" w:hAnsi="Arial" w:cs="Arial"/>
        </w:rPr>
      </w:pPr>
      <w:r w:rsidRPr="000E5A37">
        <w:rPr>
          <w:rFonts w:ascii="Arial" w:hAnsi="Arial" w:cs="Arial"/>
        </w:rPr>
        <w:t>zarządzanie uprawnieniami od strony administratora,</w:t>
      </w:r>
    </w:p>
    <w:p w14:paraId="402B5AF7" w14:textId="77777777" w:rsidR="0000584D" w:rsidRDefault="0000584D" w:rsidP="00563476">
      <w:pPr>
        <w:pStyle w:val="Akapitzlist"/>
        <w:numPr>
          <w:ilvl w:val="2"/>
          <w:numId w:val="31"/>
        </w:numPr>
        <w:shd w:val="clear" w:color="auto" w:fill="FFFFFF" w:themeFill="background1"/>
        <w:spacing w:line="360" w:lineRule="auto"/>
        <w:ind w:left="1418" w:hanging="698"/>
        <w:jc w:val="both"/>
        <w:rPr>
          <w:rFonts w:ascii="Arial" w:hAnsi="Arial" w:cs="Arial"/>
        </w:rPr>
      </w:pPr>
      <w:r w:rsidRPr="000E5A37">
        <w:rPr>
          <w:rFonts w:ascii="Arial" w:hAnsi="Arial" w:cs="Arial"/>
        </w:rPr>
        <w:t>aktywacja/ zmiana hasła/ blokowanie konta użytkowników od strony administratora,</w:t>
      </w:r>
    </w:p>
    <w:p w14:paraId="5A4D7CB0" w14:textId="77777777" w:rsidR="0000584D" w:rsidRPr="000E5A37" w:rsidRDefault="0000584D" w:rsidP="00563476">
      <w:pPr>
        <w:pStyle w:val="Akapitzlist"/>
        <w:numPr>
          <w:ilvl w:val="2"/>
          <w:numId w:val="31"/>
        </w:numPr>
        <w:shd w:val="clear" w:color="auto" w:fill="FFFFFF" w:themeFill="background1"/>
        <w:spacing w:line="360" w:lineRule="auto"/>
        <w:jc w:val="both"/>
        <w:rPr>
          <w:rFonts w:ascii="Arial" w:hAnsi="Arial" w:cs="Arial"/>
        </w:rPr>
      </w:pPr>
      <w:r w:rsidRPr="000E5A37">
        <w:rPr>
          <w:rFonts w:ascii="Arial" w:hAnsi="Arial" w:cs="Arial"/>
        </w:rPr>
        <w:t>tworzenie grup uprawnień – fu</w:t>
      </w:r>
      <w:r>
        <w:rPr>
          <w:rFonts w:ascii="Arial" w:hAnsi="Arial" w:cs="Arial"/>
        </w:rPr>
        <w:t>nkcjonalność dla administratora.</w:t>
      </w:r>
    </w:p>
    <w:p w14:paraId="69B5464C" w14:textId="77777777" w:rsidR="0000584D" w:rsidRPr="000E5A37" w:rsidRDefault="0000584D" w:rsidP="00563476">
      <w:pPr>
        <w:pStyle w:val="Akapitzlist"/>
        <w:numPr>
          <w:ilvl w:val="0"/>
          <w:numId w:val="31"/>
        </w:numPr>
        <w:shd w:val="clear" w:color="auto" w:fill="FFFFFF" w:themeFill="background1"/>
        <w:spacing w:line="360" w:lineRule="auto"/>
        <w:jc w:val="both"/>
        <w:rPr>
          <w:rFonts w:ascii="Arial" w:hAnsi="Arial" w:cs="Arial"/>
        </w:rPr>
      </w:pPr>
      <w:r>
        <w:rPr>
          <w:rFonts w:ascii="Arial" w:hAnsi="Arial" w:cs="Arial"/>
        </w:rPr>
        <w:t xml:space="preserve">Funkcjonalności modułu </w:t>
      </w:r>
      <w:r w:rsidRPr="000E5A37">
        <w:rPr>
          <w:rFonts w:ascii="Arial" w:hAnsi="Arial" w:cs="Arial"/>
          <w:b/>
        </w:rPr>
        <w:t>e</w:t>
      </w:r>
      <w:r w:rsidRPr="004A63D6">
        <w:rPr>
          <w:rFonts w:ascii="Arial" w:hAnsi="Arial" w:cs="Arial"/>
          <w:b/>
          <w:iCs/>
        </w:rPr>
        <w:t>lektronicznej</w:t>
      </w:r>
      <w:r w:rsidRPr="00940B3E">
        <w:rPr>
          <w:rFonts w:ascii="Arial" w:hAnsi="Arial" w:cs="Arial"/>
          <w:b/>
          <w:iCs/>
        </w:rPr>
        <w:t xml:space="preserve"> obsługi wniosków</w:t>
      </w:r>
    </w:p>
    <w:p w14:paraId="6A56D40F" w14:textId="0129E02F" w:rsidR="0000584D" w:rsidRPr="005E360B" w:rsidRDefault="0000584D" w:rsidP="00563476">
      <w:pPr>
        <w:pStyle w:val="Akapitzlist"/>
        <w:numPr>
          <w:ilvl w:val="1"/>
          <w:numId w:val="31"/>
        </w:numPr>
        <w:shd w:val="clear" w:color="auto" w:fill="FFFFFF" w:themeFill="background1"/>
        <w:spacing w:line="360" w:lineRule="auto"/>
        <w:jc w:val="both"/>
        <w:rPr>
          <w:rFonts w:ascii="Arial" w:hAnsi="Arial" w:cs="Arial"/>
        </w:rPr>
      </w:pPr>
      <w:r w:rsidRPr="005E360B">
        <w:rPr>
          <w:rFonts w:ascii="Arial" w:hAnsi="Arial" w:cs="Arial"/>
        </w:rPr>
        <w:t xml:space="preserve">możliwość przygotowywania i składania wniosków o udzielenie urlopu wypoczynkowego, wypoczynkowego na żądanie, szkoleniowego, okolicznościowego, wniosku </w:t>
      </w:r>
      <w:r w:rsidRPr="000E5A37">
        <w:rPr>
          <w:rFonts w:ascii="Arial" w:hAnsi="Arial" w:cs="Arial"/>
        </w:rPr>
        <w:t>o opiekę na dziecko</w:t>
      </w:r>
      <w:r>
        <w:rPr>
          <w:rFonts w:ascii="Arial" w:hAnsi="Arial" w:cs="Arial"/>
        </w:rPr>
        <w:t xml:space="preserve">, </w:t>
      </w:r>
      <w:r w:rsidRPr="00146227">
        <w:rPr>
          <w:rFonts w:ascii="Arial" w:hAnsi="Arial" w:cs="Arial"/>
        </w:rPr>
        <w:t>o zwolnienie od pracy z powodu działania siły wyższej</w:t>
      </w:r>
      <w:r>
        <w:rPr>
          <w:rFonts w:ascii="Arial" w:hAnsi="Arial" w:cs="Arial"/>
        </w:rPr>
        <w:t>,</w:t>
      </w:r>
      <w:r w:rsidRPr="000E5A37">
        <w:rPr>
          <w:rFonts w:ascii="Arial" w:hAnsi="Arial" w:cs="Arial"/>
        </w:rPr>
        <w:t xml:space="preserve"> </w:t>
      </w:r>
      <w:r>
        <w:rPr>
          <w:rFonts w:ascii="Arial" w:hAnsi="Arial" w:cs="Arial"/>
        </w:rPr>
        <w:t>wniosku o zlecenie pracy w godzinach nadliczbowych ora</w:t>
      </w:r>
      <w:r w:rsidR="00CC7C8C">
        <w:rPr>
          <w:rFonts w:ascii="Arial" w:hAnsi="Arial" w:cs="Arial"/>
        </w:rPr>
        <w:t>z</w:t>
      </w:r>
      <w:r>
        <w:rPr>
          <w:rFonts w:ascii="Arial" w:hAnsi="Arial" w:cs="Arial"/>
        </w:rPr>
        <w:t xml:space="preserve"> </w:t>
      </w:r>
      <w:r w:rsidRPr="00146227">
        <w:rPr>
          <w:rFonts w:ascii="Arial" w:hAnsi="Arial" w:cs="Arial"/>
        </w:rPr>
        <w:t>o udzielenie dnia/czasu wolnego od pracy</w:t>
      </w:r>
      <w:r>
        <w:rPr>
          <w:rFonts w:ascii="Arial" w:hAnsi="Arial" w:cs="Arial"/>
        </w:rPr>
        <w:t xml:space="preserve"> za wykonywanie pracy poza normalnymi godzinami pracy,</w:t>
      </w:r>
      <w:r w:rsidRPr="00146227">
        <w:rPr>
          <w:rFonts w:ascii="Arial" w:hAnsi="Arial" w:cs="Arial"/>
        </w:rPr>
        <w:t xml:space="preserve"> </w:t>
      </w:r>
      <w:r w:rsidRPr="000E5A37">
        <w:rPr>
          <w:rFonts w:ascii="Arial" w:hAnsi="Arial" w:cs="Arial"/>
        </w:rPr>
        <w:t>wniosku</w:t>
      </w:r>
      <w:r w:rsidRPr="005E360B">
        <w:rPr>
          <w:rFonts w:ascii="Arial" w:hAnsi="Arial" w:cs="Arial"/>
        </w:rPr>
        <w:t xml:space="preserve"> o wyjście i odpracowanie wyjścia prywatnego,</w:t>
      </w:r>
      <w:r>
        <w:rPr>
          <w:rFonts w:ascii="Arial" w:hAnsi="Arial" w:cs="Arial"/>
        </w:rPr>
        <w:t xml:space="preserve"> wniosku o wykonywanie okazjonalnej pracy zdalnej </w:t>
      </w:r>
      <w:r w:rsidRPr="0041008C">
        <w:rPr>
          <w:rFonts w:ascii="Arial" w:hAnsi="Arial" w:cs="Arial"/>
        </w:rPr>
        <w:t>oraz innych,</w:t>
      </w:r>
    </w:p>
    <w:p w14:paraId="2012265B" w14:textId="77777777" w:rsidR="0000584D" w:rsidRPr="007B6AE2" w:rsidRDefault="0000584D" w:rsidP="00563476">
      <w:pPr>
        <w:pStyle w:val="Akapitzlist"/>
        <w:numPr>
          <w:ilvl w:val="1"/>
          <w:numId w:val="31"/>
        </w:numPr>
        <w:shd w:val="clear" w:color="auto" w:fill="FFFFFF" w:themeFill="background1"/>
        <w:spacing w:line="360" w:lineRule="auto"/>
        <w:jc w:val="both"/>
        <w:rPr>
          <w:rFonts w:ascii="Arial" w:hAnsi="Arial" w:cs="Arial"/>
        </w:rPr>
      </w:pPr>
      <w:r w:rsidRPr="007B6AE2">
        <w:rPr>
          <w:rFonts w:ascii="Arial" w:hAnsi="Arial" w:cs="Arial"/>
        </w:rPr>
        <w:t xml:space="preserve">możliwość wycofania </w:t>
      </w:r>
      <w:r>
        <w:rPr>
          <w:rFonts w:ascii="Arial" w:hAnsi="Arial" w:cs="Arial"/>
        </w:rPr>
        <w:t>złożonego</w:t>
      </w:r>
      <w:r w:rsidRPr="007B6AE2">
        <w:rPr>
          <w:rFonts w:ascii="Arial" w:hAnsi="Arial" w:cs="Arial"/>
        </w:rPr>
        <w:t xml:space="preserve"> wniosk</w:t>
      </w:r>
      <w:r>
        <w:rPr>
          <w:rFonts w:ascii="Arial" w:hAnsi="Arial" w:cs="Arial"/>
        </w:rPr>
        <w:t>u</w:t>
      </w:r>
      <w:r w:rsidRPr="007B6AE2">
        <w:rPr>
          <w:rFonts w:ascii="Arial" w:hAnsi="Arial" w:cs="Arial"/>
        </w:rPr>
        <w:t>,</w:t>
      </w:r>
    </w:p>
    <w:p w14:paraId="735641E7" w14:textId="77777777" w:rsidR="0000584D" w:rsidRPr="00616223" w:rsidRDefault="0000584D" w:rsidP="00563476">
      <w:pPr>
        <w:pStyle w:val="Akapitzlist"/>
        <w:numPr>
          <w:ilvl w:val="1"/>
          <w:numId w:val="31"/>
        </w:numPr>
        <w:shd w:val="clear" w:color="auto" w:fill="FFFFFF" w:themeFill="background1"/>
        <w:spacing w:line="360" w:lineRule="auto"/>
        <w:jc w:val="both"/>
        <w:rPr>
          <w:rFonts w:ascii="Arial" w:hAnsi="Arial" w:cs="Arial"/>
        </w:rPr>
      </w:pPr>
      <w:r w:rsidRPr="00616223">
        <w:rPr>
          <w:rFonts w:ascii="Arial" w:hAnsi="Arial" w:cs="Arial"/>
        </w:rPr>
        <w:t>bieżące prezentowanie stanu urlopów (wypoczynkowy, okolicznościowy, szkoleniowy, na żądanie), dni/godzin opieki na dziecko oraz stanu wyjść prywatnych i nadgodzin,</w:t>
      </w:r>
      <w:r>
        <w:rPr>
          <w:rFonts w:ascii="Arial" w:hAnsi="Arial" w:cs="Arial"/>
        </w:rPr>
        <w:t xml:space="preserve"> stanu okazjonalnej pracy zdalnej,</w:t>
      </w:r>
    </w:p>
    <w:p w14:paraId="4F2B3ABF" w14:textId="77777777" w:rsidR="0000584D" w:rsidRPr="007B6AE2" w:rsidRDefault="0000584D" w:rsidP="00563476">
      <w:pPr>
        <w:pStyle w:val="Akapitzlist"/>
        <w:numPr>
          <w:ilvl w:val="1"/>
          <w:numId w:val="31"/>
        </w:numPr>
        <w:shd w:val="clear" w:color="auto" w:fill="FFFFFF" w:themeFill="background1"/>
        <w:spacing w:line="360" w:lineRule="auto"/>
        <w:jc w:val="both"/>
        <w:rPr>
          <w:rFonts w:ascii="Arial" w:hAnsi="Arial" w:cs="Arial"/>
        </w:rPr>
      </w:pPr>
      <w:r w:rsidRPr="007B6AE2">
        <w:rPr>
          <w:rFonts w:ascii="Arial" w:hAnsi="Arial" w:cs="Arial"/>
        </w:rPr>
        <w:t xml:space="preserve">dostęp do </w:t>
      </w:r>
      <w:r>
        <w:rPr>
          <w:rFonts w:ascii="Arial" w:hAnsi="Arial" w:cs="Arial"/>
        </w:rPr>
        <w:t xml:space="preserve">swoich </w:t>
      </w:r>
      <w:r w:rsidRPr="007B6AE2">
        <w:rPr>
          <w:rFonts w:ascii="Arial" w:hAnsi="Arial" w:cs="Arial"/>
        </w:rPr>
        <w:t xml:space="preserve"> wniosków</w:t>
      </w:r>
      <w:r>
        <w:rPr>
          <w:rFonts w:ascii="Arial" w:hAnsi="Arial" w:cs="Arial"/>
        </w:rPr>
        <w:t xml:space="preserve"> i informacji o ich statusie</w:t>
      </w:r>
      <w:r w:rsidRPr="007B6AE2">
        <w:rPr>
          <w:rFonts w:ascii="Arial" w:hAnsi="Arial" w:cs="Arial"/>
        </w:rPr>
        <w:t>,</w:t>
      </w:r>
    </w:p>
    <w:p w14:paraId="487986BB" w14:textId="77777777" w:rsidR="0000584D" w:rsidRPr="007B6AE2" w:rsidRDefault="0000584D" w:rsidP="00563476">
      <w:pPr>
        <w:pStyle w:val="Akapitzlist"/>
        <w:numPr>
          <w:ilvl w:val="1"/>
          <w:numId w:val="31"/>
        </w:numPr>
        <w:shd w:val="clear" w:color="auto" w:fill="FFFFFF" w:themeFill="background1"/>
        <w:spacing w:line="360" w:lineRule="auto"/>
        <w:jc w:val="both"/>
        <w:rPr>
          <w:rFonts w:ascii="Arial" w:hAnsi="Arial" w:cs="Arial"/>
        </w:rPr>
      </w:pPr>
      <w:r w:rsidRPr="007B6AE2">
        <w:rPr>
          <w:rFonts w:ascii="Arial" w:hAnsi="Arial" w:cs="Arial"/>
        </w:rPr>
        <w:t>możliwość przygotowywania zestawień w zakresie ww. wniosków,</w:t>
      </w:r>
    </w:p>
    <w:p w14:paraId="79328980" w14:textId="77777777" w:rsidR="0000584D" w:rsidRDefault="0000584D" w:rsidP="00563476">
      <w:pPr>
        <w:pStyle w:val="Akapitzlist"/>
        <w:numPr>
          <w:ilvl w:val="1"/>
          <w:numId w:val="31"/>
        </w:numPr>
        <w:shd w:val="clear" w:color="auto" w:fill="FFFFFF" w:themeFill="background1"/>
        <w:spacing w:line="360" w:lineRule="auto"/>
        <w:jc w:val="both"/>
        <w:rPr>
          <w:rFonts w:ascii="Arial" w:hAnsi="Arial" w:cs="Arial"/>
        </w:rPr>
      </w:pPr>
      <w:r w:rsidRPr="00616223">
        <w:rPr>
          <w:rFonts w:ascii="Arial" w:hAnsi="Arial" w:cs="Arial"/>
        </w:rPr>
        <w:t>wysyłanie wiadomości e-mail o złożonym/</w:t>
      </w:r>
      <w:r>
        <w:rPr>
          <w:rFonts w:ascii="Arial" w:hAnsi="Arial" w:cs="Arial"/>
        </w:rPr>
        <w:t xml:space="preserve"> </w:t>
      </w:r>
      <w:r w:rsidRPr="00616223">
        <w:rPr>
          <w:rFonts w:ascii="Arial" w:hAnsi="Arial" w:cs="Arial"/>
        </w:rPr>
        <w:t>zaakceptowanym</w:t>
      </w:r>
      <w:r>
        <w:rPr>
          <w:rFonts w:ascii="Arial" w:hAnsi="Arial" w:cs="Arial"/>
        </w:rPr>
        <w:t>/odrzuconym</w:t>
      </w:r>
      <w:r w:rsidRPr="00616223">
        <w:rPr>
          <w:rFonts w:ascii="Arial" w:hAnsi="Arial" w:cs="Arial"/>
        </w:rPr>
        <w:t xml:space="preserve"> wniosku oraz wyznaczonym zastępcy,</w:t>
      </w:r>
    </w:p>
    <w:p w14:paraId="22D1DDFA" w14:textId="77777777" w:rsidR="0000584D" w:rsidRDefault="0000584D" w:rsidP="00563476">
      <w:pPr>
        <w:pStyle w:val="Akapitzlist"/>
        <w:numPr>
          <w:ilvl w:val="1"/>
          <w:numId w:val="31"/>
        </w:numPr>
        <w:shd w:val="clear" w:color="auto" w:fill="FFFFFF" w:themeFill="background1"/>
        <w:spacing w:line="360" w:lineRule="auto"/>
        <w:jc w:val="both"/>
        <w:rPr>
          <w:rFonts w:ascii="Arial" w:hAnsi="Arial" w:cs="Arial"/>
        </w:rPr>
      </w:pPr>
      <w:r>
        <w:rPr>
          <w:rFonts w:ascii="Arial" w:hAnsi="Arial" w:cs="Arial"/>
        </w:rPr>
        <w:t>możliwość wieloetapowej akceptacji wniosków,</w:t>
      </w:r>
    </w:p>
    <w:p w14:paraId="683D77A4" w14:textId="77777777" w:rsidR="0000584D" w:rsidRDefault="0000584D" w:rsidP="00563476">
      <w:pPr>
        <w:pStyle w:val="Akapitzlist"/>
        <w:numPr>
          <w:ilvl w:val="1"/>
          <w:numId w:val="31"/>
        </w:numPr>
        <w:shd w:val="clear" w:color="auto" w:fill="FFFFFF" w:themeFill="background1"/>
        <w:spacing w:line="360" w:lineRule="auto"/>
        <w:jc w:val="both"/>
        <w:rPr>
          <w:rFonts w:ascii="Arial" w:hAnsi="Arial" w:cs="Arial"/>
        </w:rPr>
      </w:pPr>
      <w:r>
        <w:rPr>
          <w:rFonts w:ascii="Arial" w:hAnsi="Arial" w:cs="Arial"/>
        </w:rPr>
        <w:t>możliwość wycofania zgody na wcześniej pozytywnie rozpatrzoną nieobecność pracownika,</w:t>
      </w:r>
    </w:p>
    <w:p w14:paraId="1923B4C8" w14:textId="77777777" w:rsidR="0000584D" w:rsidRPr="00616223" w:rsidRDefault="0000584D" w:rsidP="00563476">
      <w:pPr>
        <w:pStyle w:val="Akapitzlist"/>
        <w:numPr>
          <w:ilvl w:val="1"/>
          <w:numId w:val="31"/>
        </w:numPr>
        <w:shd w:val="clear" w:color="auto" w:fill="FFFFFF" w:themeFill="background1"/>
        <w:spacing w:line="360" w:lineRule="auto"/>
        <w:jc w:val="both"/>
        <w:rPr>
          <w:rFonts w:ascii="Arial" w:hAnsi="Arial" w:cs="Arial"/>
        </w:rPr>
      </w:pPr>
      <w:r>
        <w:rPr>
          <w:rFonts w:ascii="Arial" w:hAnsi="Arial" w:cs="Arial"/>
        </w:rPr>
        <w:t>dostęp rozpatrującego wnioski do historii decyzji,</w:t>
      </w:r>
    </w:p>
    <w:p w14:paraId="09DB2D35" w14:textId="77777777" w:rsidR="0000584D" w:rsidRPr="00616223" w:rsidRDefault="0000584D" w:rsidP="00563476">
      <w:pPr>
        <w:pStyle w:val="Akapitzlist"/>
        <w:numPr>
          <w:ilvl w:val="1"/>
          <w:numId w:val="31"/>
        </w:numPr>
        <w:shd w:val="clear" w:color="auto" w:fill="FFFFFF" w:themeFill="background1"/>
        <w:tabs>
          <w:tab w:val="left" w:pos="993"/>
        </w:tabs>
        <w:spacing w:line="360" w:lineRule="auto"/>
        <w:ind w:left="851" w:hanging="491"/>
        <w:jc w:val="both"/>
        <w:rPr>
          <w:rFonts w:ascii="Arial" w:hAnsi="Arial" w:cs="Arial"/>
        </w:rPr>
      </w:pPr>
      <w:r w:rsidRPr="00616223">
        <w:rPr>
          <w:rFonts w:ascii="Arial" w:hAnsi="Arial" w:cs="Arial"/>
        </w:rPr>
        <w:t>prezentowanie informacji o nieobecnościach dotyczących podległych pracowników - funkcjonalność dla przełożonego</w:t>
      </w:r>
      <w:r>
        <w:rPr>
          <w:rFonts w:ascii="Arial" w:hAnsi="Arial" w:cs="Arial"/>
        </w:rPr>
        <w:t>/przełożonych</w:t>
      </w:r>
      <w:r w:rsidRPr="00616223">
        <w:rPr>
          <w:rFonts w:ascii="Arial" w:hAnsi="Arial" w:cs="Arial"/>
        </w:rPr>
        <w:t>,</w:t>
      </w:r>
    </w:p>
    <w:p w14:paraId="386207D9" w14:textId="77777777" w:rsidR="0000584D" w:rsidRPr="007B6AE2" w:rsidRDefault="0000584D" w:rsidP="00563476">
      <w:pPr>
        <w:pStyle w:val="Akapitzlist"/>
        <w:numPr>
          <w:ilvl w:val="1"/>
          <w:numId w:val="31"/>
        </w:numPr>
        <w:shd w:val="clear" w:color="auto" w:fill="FFFFFF" w:themeFill="background1"/>
        <w:tabs>
          <w:tab w:val="left" w:pos="993"/>
        </w:tabs>
        <w:spacing w:line="360" w:lineRule="auto"/>
        <w:jc w:val="both"/>
        <w:rPr>
          <w:rFonts w:ascii="Arial" w:hAnsi="Arial" w:cs="Arial"/>
        </w:rPr>
      </w:pPr>
      <w:r w:rsidRPr="007B6AE2">
        <w:rPr>
          <w:rFonts w:ascii="Arial" w:hAnsi="Arial" w:cs="Arial"/>
        </w:rPr>
        <w:lastRenderedPageBreak/>
        <w:t>możliwość wyznaczenia zastępcy,</w:t>
      </w:r>
    </w:p>
    <w:p w14:paraId="23D3CF26" w14:textId="77777777" w:rsidR="0000584D" w:rsidRPr="007B6AE2" w:rsidRDefault="0000584D" w:rsidP="00563476">
      <w:pPr>
        <w:pStyle w:val="Akapitzlist"/>
        <w:numPr>
          <w:ilvl w:val="1"/>
          <w:numId w:val="31"/>
        </w:numPr>
        <w:shd w:val="clear" w:color="auto" w:fill="FFFFFF" w:themeFill="background1"/>
        <w:tabs>
          <w:tab w:val="left" w:pos="993"/>
        </w:tabs>
        <w:spacing w:line="360" w:lineRule="auto"/>
        <w:jc w:val="both"/>
        <w:rPr>
          <w:rFonts w:ascii="Arial" w:hAnsi="Arial" w:cs="Arial"/>
        </w:rPr>
      </w:pPr>
      <w:r w:rsidRPr="007B6AE2">
        <w:rPr>
          <w:rFonts w:ascii="Arial" w:hAnsi="Arial" w:cs="Arial"/>
        </w:rPr>
        <w:t>zarządzanie uprawnieniami od strony administratora,</w:t>
      </w:r>
    </w:p>
    <w:p w14:paraId="0FBEAAF1" w14:textId="77777777" w:rsidR="0000584D" w:rsidRPr="007B6AE2" w:rsidRDefault="0000584D" w:rsidP="00563476">
      <w:pPr>
        <w:pStyle w:val="Akapitzlist"/>
        <w:numPr>
          <w:ilvl w:val="1"/>
          <w:numId w:val="31"/>
        </w:numPr>
        <w:shd w:val="clear" w:color="auto" w:fill="FFFFFF" w:themeFill="background1"/>
        <w:spacing w:line="360" w:lineRule="auto"/>
        <w:ind w:left="993" w:hanging="633"/>
        <w:jc w:val="both"/>
        <w:rPr>
          <w:rFonts w:ascii="Arial" w:hAnsi="Arial" w:cs="Arial"/>
        </w:rPr>
      </w:pPr>
      <w:r w:rsidRPr="007B6AE2">
        <w:rPr>
          <w:rFonts w:ascii="Arial" w:hAnsi="Arial" w:cs="Arial"/>
        </w:rPr>
        <w:t>aktywacja/ zmiana hasła/ blokowanie konta użytkowników od strony administratora,</w:t>
      </w:r>
    </w:p>
    <w:p w14:paraId="20B093A1" w14:textId="77777777" w:rsidR="0000584D" w:rsidRPr="007B6AE2" w:rsidRDefault="0000584D" w:rsidP="00563476">
      <w:pPr>
        <w:pStyle w:val="Akapitzlist"/>
        <w:numPr>
          <w:ilvl w:val="1"/>
          <w:numId w:val="31"/>
        </w:numPr>
        <w:shd w:val="clear" w:color="auto" w:fill="FFFFFF" w:themeFill="background1"/>
        <w:spacing w:line="360" w:lineRule="auto"/>
        <w:ind w:left="993" w:hanging="633"/>
        <w:jc w:val="both"/>
        <w:rPr>
          <w:rFonts w:ascii="Arial" w:hAnsi="Arial" w:cs="Arial"/>
        </w:rPr>
      </w:pPr>
      <w:r w:rsidRPr="007B6AE2">
        <w:rPr>
          <w:rFonts w:ascii="Arial" w:hAnsi="Arial" w:cs="Arial"/>
        </w:rPr>
        <w:t>tworzenie grup uprawnień – funkcjonalność dla administratora,</w:t>
      </w:r>
    </w:p>
    <w:p w14:paraId="311C442E" w14:textId="77777777" w:rsidR="0000584D" w:rsidRPr="007B6AE2" w:rsidRDefault="0000584D" w:rsidP="00563476">
      <w:pPr>
        <w:pStyle w:val="Akapitzlist"/>
        <w:numPr>
          <w:ilvl w:val="1"/>
          <w:numId w:val="31"/>
        </w:numPr>
        <w:shd w:val="clear" w:color="auto" w:fill="FFFFFF" w:themeFill="background1"/>
        <w:spacing w:line="360" w:lineRule="auto"/>
        <w:ind w:left="993" w:hanging="633"/>
        <w:jc w:val="both"/>
        <w:rPr>
          <w:rFonts w:ascii="Arial" w:hAnsi="Arial" w:cs="Arial"/>
        </w:rPr>
      </w:pPr>
      <w:r w:rsidRPr="007B6AE2">
        <w:rPr>
          <w:rFonts w:ascii="Arial" w:hAnsi="Arial" w:cs="Arial"/>
        </w:rPr>
        <w:t>nadawanie uprawnień do funkcjonalności – funkcjonalność dla administratora,</w:t>
      </w:r>
    </w:p>
    <w:p w14:paraId="2470777F" w14:textId="77777777" w:rsidR="0000584D" w:rsidRPr="007B6AE2" w:rsidRDefault="0000584D" w:rsidP="00563476">
      <w:pPr>
        <w:pStyle w:val="Akapitzlist"/>
        <w:numPr>
          <w:ilvl w:val="1"/>
          <w:numId w:val="31"/>
        </w:numPr>
        <w:shd w:val="clear" w:color="auto" w:fill="FFFFFF" w:themeFill="background1"/>
        <w:spacing w:line="360" w:lineRule="auto"/>
        <w:ind w:left="993" w:hanging="633"/>
        <w:jc w:val="both"/>
        <w:rPr>
          <w:rFonts w:ascii="Arial" w:hAnsi="Arial" w:cs="Arial"/>
        </w:rPr>
      </w:pPr>
      <w:r w:rsidRPr="007B6AE2">
        <w:rPr>
          <w:rFonts w:ascii="Arial" w:hAnsi="Arial" w:cs="Arial"/>
        </w:rPr>
        <w:t>tworzenie szablonów wiadomości email</w:t>
      </w:r>
      <w:r>
        <w:rPr>
          <w:rFonts w:ascii="Arial" w:hAnsi="Arial" w:cs="Arial"/>
        </w:rPr>
        <w:t xml:space="preserve"> </w:t>
      </w:r>
      <w:r w:rsidRPr="007B6AE2">
        <w:rPr>
          <w:rFonts w:ascii="Arial" w:hAnsi="Arial" w:cs="Arial"/>
        </w:rPr>
        <w:t>– funkcjonalność dla administratora,</w:t>
      </w:r>
    </w:p>
    <w:p w14:paraId="09A5145D" w14:textId="77777777" w:rsidR="0000584D" w:rsidRDefault="0000584D" w:rsidP="00563476">
      <w:pPr>
        <w:pStyle w:val="Akapitzlist"/>
        <w:numPr>
          <w:ilvl w:val="1"/>
          <w:numId w:val="31"/>
        </w:numPr>
        <w:shd w:val="clear" w:color="auto" w:fill="FFFFFF" w:themeFill="background1"/>
        <w:spacing w:line="360" w:lineRule="auto"/>
        <w:ind w:left="993" w:hanging="633"/>
        <w:jc w:val="both"/>
        <w:rPr>
          <w:rFonts w:ascii="Arial" w:hAnsi="Arial" w:cs="Arial"/>
        </w:rPr>
      </w:pPr>
      <w:r w:rsidRPr="007B6AE2">
        <w:rPr>
          <w:rFonts w:ascii="Arial" w:hAnsi="Arial" w:cs="Arial"/>
        </w:rPr>
        <w:t>dane z wniosków muszą być zapisywane we wspólnej bazie danych dla wszystkich modułów</w:t>
      </w:r>
      <w:r>
        <w:rPr>
          <w:rFonts w:ascii="Arial" w:hAnsi="Arial" w:cs="Arial"/>
        </w:rPr>
        <w:t xml:space="preserve"> </w:t>
      </w:r>
      <w:r w:rsidRPr="00C4057E">
        <w:rPr>
          <w:rFonts w:ascii="Arial" w:hAnsi="Arial" w:cs="Arial"/>
        </w:rPr>
        <w:t>sFK PIP</w:t>
      </w:r>
      <w:r w:rsidRPr="000E5A37">
        <w:rPr>
          <w:rFonts w:ascii="Arial" w:hAnsi="Arial" w:cs="Arial"/>
        </w:rPr>
        <w:t>, tak aby mogły być wykorzystywane przez inne moduły</w:t>
      </w:r>
      <w:r>
        <w:rPr>
          <w:rFonts w:ascii="Arial" w:hAnsi="Arial" w:cs="Arial"/>
        </w:rPr>
        <w:t>,</w:t>
      </w:r>
    </w:p>
    <w:p w14:paraId="1D0AE35E" w14:textId="77777777" w:rsidR="0000584D" w:rsidRPr="000E5A37" w:rsidRDefault="0000584D" w:rsidP="00563476">
      <w:pPr>
        <w:pStyle w:val="Akapitzlist"/>
        <w:numPr>
          <w:ilvl w:val="1"/>
          <w:numId w:val="31"/>
        </w:numPr>
        <w:shd w:val="clear" w:color="auto" w:fill="FFFFFF" w:themeFill="background1"/>
        <w:spacing w:line="360" w:lineRule="auto"/>
        <w:ind w:left="993" w:hanging="633"/>
        <w:jc w:val="both"/>
        <w:rPr>
          <w:rFonts w:ascii="Arial" w:hAnsi="Arial" w:cs="Arial"/>
        </w:rPr>
      </w:pPr>
      <w:r>
        <w:rPr>
          <w:rFonts w:ascii="Arial" w:hAnsi="Arial" w:cs="Arial"/>
        </w:rPr>
        <w:t>możliwość wydruku złożonych wniosków wraz z ich statusem (zaakceptowany, anulowany, odrzucony) oraz ścieżką akceptacji</w:t>
      </w:r>
      <w:r w:rsidRPr="000E5A37">
        <w:rPr>
          <w:rFonts w:ascii="Arial" w:hAnsi="Arial" w:cs="Arial"/>
        </w:rPr>
        <w:t>.</w:t>
      </w:r>
    </w:p>
    <w:p w14:paraId="47EC0D16" w14:textId="77777777" w:rsidR="0000584D" w:rsidRPr="00C4057E" w:rsidRDefault="0000584D" w:rsidP="00563476">
      <w:pPr>
        <w:pStyle w:val="SFTPodstawowy"/>
        <w:shd w:val="clear" w:color="auto" w:fill="FFFFFF" w:themeFill="background1"/>
        <w:spacing w:after="0"/>
        <w:ind w:left="644"/>
        <w:rPr>
          <w:rFonts w:ascii="Arial" w:hAnsi="Arial" w:cs="Arial"/>
          <w:sz w:val="22"/>
          <w:szCs w:val="22"/>
        </w:rPr>
      </w:pPr>
    </w:p>
    <w:sectPr w:rsidR="0000584D" w:rsidRPr="00C4057E" w:rsidSect="009919C6">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3175B7" w14:textId="77777777" w:rsidR="00652827" w:rsidRDefault="00652827" w:rsidP="009919C6">
      <w:pPr>
        <w:spacing w:after="0" w:line="240" w:lineRule="auto"/>
      </w:pPr>
      <w:r>
        <w:separator/>
      </w:r>
    </w:p>
  </w:endnote>
  <w:endnote w:type="continuationSeparator" w:id="0">
    <w:p w14:paraId="29932116" w14:textId="77777777" w:rsidR="00652827" w:rsidRDefault="00652827" w:rsidP="00991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A24C19" w14:textId="77777777" w:rsidR="00CC7C8C" w:rsidRDefault="00CC7C8C">
    <w:pPr>
      <w:rPr>
        <w:sz w:val="2"/>
        <w:szCs w:val="2"/>
      </w:rPr>
    </w:pPr>
    <w:r>
      <w:rPr>
        <w:noProof/>
        <w:lang w:eastAsia="pl-PL"/>
      </w:rPr>
      <mc:AlternateContent>
        <mc:Choice Requires="wps">
          <w:drawing>
            <wp:inline distT="0" distB="0" distL="0" distR="0" wp14:anchorId="20709546" wp14:editId="1A1B6132">
              <wp:extent cx="6205855" cy="116840"/>
              <wp:effectExtent l="0" t="0" r="4445" b="15875"/>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585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13D416" w14:textId="77777777" w:rsidR="00CC7C8C" w:rsidRDefault="00CC7C8C" w:rsidP="0087187F">
                          <w:pPr>
                            <w:tabs>
                              <w:tab w:val="right" w:pos="9773"/>
                            </w:tabs>
                          </w:pPr>
                          <w:r>
                            <w:t>.</w:t>
                          </w:r>
                          <w:r>
                            <w:tab/>
                          </w:r>
                        </w:p>
                      </w:txbxContent>
                    </wps:txbx>
                    <wps:bodyPr rot="0" vert="horz" wrap="square" lIns="0" tIns="0" rIns="0" bIns="0" anchor="t" anchorCtr="0" upright="1">
                      <a:spAutoFit/>
                    </wps:bodyPr>
                  </wps:wsp>
                </a:graphicData>
              </a:graphic>
            </wp:inline>
          </w:drawing>
        </mc:Choice>
        <mc:Fallback>
          <w:pict>
            <v:shapetype w14:anchorId="20709546" id="_x0000_t202" coordsize="21600,21600" o:spt="202" path="m,l,21600r21600,l21600,xe">
              <v:stroke joinstyle="miter"/>
              <v:path gradientshapeok="t" o:connecttype="rect"/>
            </v:shapetype>
            <v:shape id="Pole tekstowe 5" o:spid="_x0000_s1026" type="#_x0000_t202" style="width:488.65pt;height: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" filled="f" stroked="f">
              <v:textbox style="mso-fit-shape-to-text:t" inset="0,0,0,0">
                <w:txbxContent>
                  <w:p w14:paraId="2913D416" w14:textId="77777777" w:rsidR="00CC7C8C" w:rsidRDefault="00CC7C8C" w:rsidP="0087187F">
                    <w:pPr>
                      <w:tabs>
                        <w:tab w:val="right" w:pos="9773"/>
                      </w:tabs>
                    </w:pPr>
                    <w:r>
                      <w:t>.</w:t>
                    </w:r>
                    <w:r>
                      <w:tab/>
                    </w:r>
                  </w:p>
                </w:txbxContent>
              </v:textbox>
              <w10:anchorlock/>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5674502"/>
      <w:docPartObj>
        <w:docPartGallery w:val="Page Numbers (Bottom of Page)"/>
        <w:docPartUnique/>
      </w:docPartObj>
    </w:sdtPr>
    <w:sdtEndPr/>
    <w:sdtContent>
      <w:p w14:paraId="633C50E5" w14:textId="20F705CD" w:rsidR="00306056" w:rsidRDefault="00306056">
        <w:pPr>
          <w:pStyle w:val="Stopka"/>
          <w:jc w:val="center"/>
        </w:pPr>
        <w:r>
          <w:fldChar w:fldCharType="begin"/>
        </w:r>
        <w:r>
          <w:instrText>PAGE   \* MERGEFORMAT</w:instrText>
        </w:r>
        <w:r>
          <w:fldChar w:fldCharType="separate"/>
        </w:r>
        <w:r w:rsidR="00344871">
          <w:rPr>
            <w:noProof/>
          </w:rPr>
          <w:t>1</w:t>
        </w:r>
        <w:r>
          <w:fldChar w:fldCharType="end"/>
        </w:r>
      </w:p>
    </w:sdtContent>
  </w:sdt>
  <w:p w14:paraId="4798F86E" w14:textId="77777777" w:rsidR="00306056" w:rsidRDefault="00306056">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209283"/>
      <w:docPartObj>
        <w:docPartGallery w:val="Page Numbers (Bottom of Page)"/>
        <w:docPartUnique/>
      </w:docPartObj>
    </w:sdtPr>
    <w:sdtEndPr/>
    <w:sdtContent>
      <w:p w14:paraId="50262398" w14:textId="72AC54C2" w:rsidR="00306056" w:rsidRDefault="00306056">
        <w:pPr>
          <w:pStyle w:val="Stopka"/>
          <w:jc w:val="center"/>
        </w:pPr>
        <w:r>
          <w:fldChar w:fldCharType="begin"/>
        </w:r>
        <w:r>
          <w:instrText>PAGE   \* MERGEFORMAT</w:instrText>
        </w:r>
        <w:r>
          <w:fldChar w:fldCharType="separate"/>
        </w:r>
        <w:r>
          <w:rPr>
            <w:noProof/>
          </w:rPr>
          <w:t>1</w:t>
        </w:r>
        <w:r>
          <w:fldChar w:fldCharType="end"/>
        </w:r>
      </w:p>
    </w:sdtContent>
  </w:sdt>
  <w:p w14:paraId="2014D3DC" w14:textId="77777777" w:rsidR="00CC7C8C" w:rsidRDefault="00CC7C8C">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E7F5D" w14:textId="77777777" w:rsidR="00CC7C8C" w:rsidRDefault="00CC7C8C">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2447580"/>
      <w:docPartObj>
        <w:docPartGallery w:val="Page Numbers (Bottom of Page)"/>
        <w:docPartUnique/>
      </w:docPartObj>
    </w:sdtPr>
    <w:sdtEndPr/>
    <w:sdtContent>
      <w:p w14:paraId="65562C15" w14:textId="16F236BA" w:rsidR="00CC7C8C" w:rsidRDefault="00CC7C8C">
        <w:pPr>
          <w:pStyle w:val="Stopka"/>
          <w:jc w:val="center"/>
        </w:pPr>
        <w:r>
          <w:fldChar w:fldCharType="begin"/>
        </w:r>
        <w:r>
          <w:instrText>PAGE   \* MERGEFORMAT</w:instrText>
        </w:r>
        <w:r>
          <w:fldChar w:fldCharType="separate"/>
        </w:r>
        <w:r w:rsidR="00344871">
          <w:rPr>
            <w:noProof/>
          </w:rPr>
          <w:t>21</w:t>
        </w:r>
        <w:r>
          <w:fldChar w:fldCharType="end"/>
        </w:r>
      </w:p>
    </w:sdtContent>
  </w:sdt>
  <w:p w14:paraId="40A4EF50" w14:textId="77777777" w:rsidR="00CC7C8C" w:rsidRDefault="00CC7C8C">
    <w:pPr>
      <w:pStyle w:val="Stopk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FA4E25" w14:textId="77777777" w:rsidR="00CC7C8C" w:rsidRDefault="00CC7C8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BAAD0C" w14:textId="77777777" w:rsidR="00652827" w:rsidRDefault="00652827" w:rsidP="009919C6">
      <w:pPr>
        <w:spacing w:after="0" w:line="240" w:lineRule="auto"/>
      </w:pPr>
      <w:r>
        <w:separator/>
      </w:r>
    </w:p>
  </w:footnote>
  <w:footnote w:type="continuationSeparator" w:id="0">
    <w:p w14:paraId="7AE5A9C0" w14:textId="77777777" w:rsidR="00652827" w:rsidRDefault="00652827" w:rsidP="009919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4CB82F" w14:textId="77777777" w:rsidR="00CC7C8C" w:rsidRDefault="00CC7C8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DAEB43" w14:textId="77777777" w:rsidR="00CC7C8C" w:rsidRDefault="00CC7C8C">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307A76" w14:textId="77777777" w:rsidR="00CC7C8C" w:rsidRDefault="00CC7C8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E7EC9"/>
    <w:multiLevelType w:val="hybridMultilevel"/>
    <w:tmpl w:val="7E80608E"/>
    <w:lvl w:ilvl="0" w:tplc="8356D9F0">
      <w:start w:val="1"/>
      <w:numFmt w:val="decimal"/>
      <w:lvlText w:val="%1."/>
      <w:lvlJc w:val="left"/>
      <w:pPr>
        <w:ind w:left="3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518C3FA">
      <w:start w:val="1"/>
      <w:numFmt w:val="decimal"/>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6F4AB0C">
      <w:start w:val="1"/>
      <w:numFmt w:val="lowerRoman"/>
      <w:lvlText w:val="%3"/>
      <w:lvlJc w:val="left"/>
      <w:pPr>
        <w:ind w:left="15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AA433E2">
      <w:start w:val="1"/>
      <w:numFmt w:val="decimal"/>
      <w:lvlText w:val="%4"/>
      <w:lvlJc w:val="left"/>
      <w:pPr>
        <w:ind w:left="22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E08E412">
      <w:start w:val="1"/>
      <w:numFmt w:val="lowerLetter"/>
      <w:lvlText w:val="%5"/>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8D869AE">
      <w:start w:val="1"/>
      <w:numFmt w:val="lowerRoman"/>
      <w:lvlText w:val="%6"/>
      <w:lvlJc w:val="left"/>
      <w:pPr>
        <w:ind w:left="3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BD4AB2A">
      <w:start w:val="1"/>
      <w:numFmt w:val="decimal"/>
      <w:lvlText w:val="%7"/>
      <w:lvlJc w:val="left"/>
      <w:pPr>
        <w:ind w:left="44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F66E400">
      <w:start w:val="1"/>
      <w:numFmt w:val="lowerLetter"/>
      <w:lvlText w:val="%8"/>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BEE16B6">
      <w:start w:val="1"/>
      <w:numFmt w:val="lowerRoman"/>
      <w:lvlText w:val="%9"/>
      <w:lvlJc w:val="left"/>
      <w:pPr>
        <w:ind w:left="58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5DF658F"/>
    <w:multiLevelType w:val="hybridMultilevel"/>
    <w:tmpl w:val="ACFE37B6"/>
    <w:lvl w:ilvl="0" w:tplc="97E47B44">
      <w:start w:val="1"/>
      <w:numFmt w:val="decimal"/>
      <w:lvlText w:val="%1."/>
      <w:lvlJc w:val="left"/>
      <w:pPr>
        <w:ind w:left="3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E129408">
      <w:start w:val="1"/>
      <w:numFmt w:val="decimal"/>
      <w:lvlText w:val="%2)"/>
      <w:lvlJc w:val="left"/>
      <w:pPr>
        <w:ind w:left="360"/>
      </w:pPr>
      <w:rPr>
        <w:rFonts w:ascii="Arial" w:eastAsia="Times New Roman" w:hAnsi="Arial" w:cs="Arial"/>
        <w:b w:val="0"/>
        <w:i w:val="0"/>
        <w:strike w:val="0"/>
        <w:dstrike w:val="0"/>
        <w:color w:val="000000"/>
        <w:sz w:val="20"/>
        <w:szCs w:val="20"/>
        <w:u w:val="none" w:color="000000"/>
        <w:bdr w:val="none" w:sz="0" w:space="0" w:color="auto"/>
        <w:shd w:val="clear" w:color="auto" w:fill="auto"/>
        <w:vertAlign w:val="baseline"/>
      </w:rPr>
    </w:lvl>
    <w:lvl w:ilvl="2" w:tplc="89D0509E">
      <w:start w:val="1"/>
      <w:numFmt w:val="lowerRoman"/>
      <w:lvlText w:val="%3"/>
      <w:lvlJc w:val="left"/>
      <w:pPr>
        <w:ind w:left="15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B06B558">
      <w:start w:val="1"/>
      <w:numFmt w:val="decimal"/>
      <w:lvlText w:val="%4"/>
      <w:lvlJc w:val="left"/>
      <w:pPr>
        <w:ind w:left="22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B02004C">
      <w:start w:val="1"/>
      <w:numFmt w:val="lowerLetter"/>
      <w:lvlText w:val="%5"/>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6D8D090">
      <w:start w:val="1"/>
      <w:numFmt w:val="lowerRoman"/>
      <w:lvlText w:val="%6"/>
      <w:lvlJc w:val="left"/>
      <w:pPr>
        <w:ind w:left="3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6529498">
      <w:start w:val="1"/>
      <w:numFmt w:val="decimal"/>
      <w:lvlText w:val="%7"/>
      <w:lvlJc w:val="left"/>
      <w:pPr>
        <w:ind w:left="44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494E1CA">
      <w:start w:val="1"/>
      <w:numFmt w:val="lowerLetter"/>
      <w:lvlText w:val="%8"/>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BE64868">
      <w:start w:val="1"/>
      <w:numFmt w:val="lowerRoman"/>
      <w:lvlText w:val="%9"/>
      <w:lvlJc w:val="left"/>
      <w:pPr>
        <w:ind w:left="58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5F06EA5"/>
    <w:multiLevelType w:val="multilevel"/>
    <w:tmpl w:val="0415001F"/>
    <w:lvl w:ilvl="0">
      <w:start w:val="1"/>
      <w:numFmt w:val="decimal"/>
      <w:lvlText w:val="%1."/>
      <w:lvlJc w:val="left"/>
      <w:pPr>
        <w:ind w:left="360" w:hanging="360"/>
      </w:pPr>
      <w:rPr>
        <w:rFonts w:hint="default"/>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89A2275"/>
    <w:multiLevelType w:val="hybridMultilevel"/>
    <w:tmpl w:val="C0227494"/>
    <w:lvl w:ilvl="0" w:tplc="1444B83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DF2DBD"/>
    <w:multiLevelType w:val="hybridMultilevel"/>
    <w:tmpl w:val="AE40602E"/>
    <w:lvl w:ilvl="0" w:tplc="0415000F">
      <w:start w:val="1"/>
      <w:numFmt w:val="decimal"/>
      <w:lvlText w:val="%1."/>
      <w:lvlJc w:val="left"/>
      <w:pPr>
        <w:ind w:left="1429" w:hanging="360"/>
      </w:pPr>
    </w:lvl>
    <w:lvl w:ilvl="1" w:tplc="0415000F">
      <w:start w:val="1"/>
      <w:numFmt w:val="decimal"/>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15:restartNumberingAfterBreak="0">
    <w:nsid w:val="0C7E6F58"/>
    <w:multiLevelType w:val="hybridMultilevel"/>
    <w:tmpl w:val="861C5FCE"/>
    <w:lvl w:ilvl="0" w:tplc="FB76782A">
      <w:start w:val="1"/>
      <w:numFmt w:val="decimal"/>
      <w:lvlText w:val="%1."/>
      <w:lvlJc w:val="left"/>
      <w:pPr>
        <w:ind w:left="3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1FCC18C">
      <w:start w:val="1"/>
      <w:numFmt w:val="decimal"/>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2128528">
      <w:start w:val="1"/>
      <w:numFmt w:val="lowerRoman"/>
      <w:lvlText w:val="%3"/>
      <w:lvlJc w:val="left"/>
      <w:pPr>
        <w:ind w:left="15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FD45DBA">
      <w:start w:val="1"/>
      <w:numFmt w:val="decimal"/>
      <w:lvlText w:val="%4"/>
      <w:lvlJc w:val="left"/>
      <w:pPr>
        <w:ind w:left="22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C683966">
      <w:start w:val="1"/>
      <w:numFmt w:val="lowerLetter"/>
      <w:lvlText w:val="%5"/>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D18A34E">
      <w:start w:val="1"/>
      <w:numFmt w:val="lowerRoman"/>
      <w:lvlText w:val="%6"/>
      <w:lvlJc w:val="left"/>
      <w:pPr>
        <w:ind w:left="3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E445A80">
      <w:start w:val="1"/>
      <w:numFmt w:val="decimal"/>
      <w:lvlText w:val="%7"/>
      <w:lvlJc w:val="left"/>
      <w:pPr>
        <w:ind w:left="44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AD2EC8A">
      <w:start w:val="1"/>
      <w:numFmt w:val="lowerLetter"/>
      <w:lvlText w:val="%8"/>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58018BE">
      <w:start w:val="1"/>
      <w:numFmt w:val="lowerRoman"/>
      <w:lvlText w:val="%9"/>
      <w:lvlJc w:val="left"/>
      <w:pPr>
        <w:ind w:left="58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2417186"/>
    <w:multiLevelType w:val="hybridMultilevel"/>
    <w:tmpl w:val="CB54E870"/>
    <w:lvl w:ilvl="0" w:tplc="04150017">
      <w:start w:val="1"/>
      <w:numFmt w:val="lowerLetter"/>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7" w15:restartNumberingAfterBreak="0">
    <w:nsid w:val="13500FDF"/>
    <w:multiLevelType w:val="hybridMultilevel"/>
    <w:tmpl w:val="06A0A1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C507BF"/>
    <w:multiLevelType w:val="hybridMultilevel"/>
    <w:tmpl w:val="76F28B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6E5E9F"/>
    <w:multiLevelType w:val="hybridMultilevel"/>
    <w:tmpl w:val="35B82AFE"/>
    <w:lvl w:ilvl="0" w:tplc="98A6C446">
      <w:start w:val="1"/>
      <w:numFmt w:val="decimal"/>
      <w:lvlText w:val="%1."/>
      <w:lvlJc w:val="left"/>
      <w:pPr>
        <w:ind w:left="644" w:hanging="360"/>
      </w:pPr>
      <w:rPr>
        <w:rFonts w:ascii="Arial" w:hAnsi="Arial" w:cs="Arial" w:hint="default"/>
        <w:sz w:val="22"/>
        <w:szCs w:val="22"/>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283B092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8707C65"/>
    <w:multiLevelType w:val="hybridMultilevel"/>
    <w:tmpl w:val="24760632"/>
    <w:lvl w:ilvl="0" w:tplc="ED72C480">
      <w:start w:val="1"/>
      <w:numFmt w:val="decimal"/>
      <w:lvlText w:val="%1."/>
      <w:lvlJc w:val="left"/>
      <w:pPr>
        <w:ind w:left="3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3107002">
      <w:start w:val="1"/>
      <w:numFmt w:val="decimal"/>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A36ACE0">
      <w:start w:val="1"/>
      <w:numFmt w:val="lowerRoman"/>
      <w:lvlText w:val="%3"/>
      <w:lvlJc w:val="left"/>
      <w:pPr>
        <w:ind w:left="15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4F81814">
      <w:start w:val="1"/>
      <w:numFmt w:val="decimal"/>
      <w:lvlText w:val="%4"/>
      <w:lvlJc w:val="left"/>
      <w:pPr>
        <w:ind w:left="22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F44108C">
      <w:start w:val="1"/>
      <w:numFmt w:val="lowerLetter"/>
      <w:lvlText w:val="%5"/>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708F91A">
      <w:start w:val="1"/>
      <w:numFmt w:val="lowerRoman"/>
      <w:lvlText w:val="%6"/>
      <w:lvlJc w:val="left"/>
      <w:pPr>
        <w:ind w:left="3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F088894">
      <w:start w:val="1"/>
      <w:numFmt w:val="decimal"/>
      <w:lvlText w:val="%7"/>
      <w:lvlJc w:val="left"/>
      <w:pPr>
        <w:ind w:left="44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2CA724">
      <w:start w:val="1"/>
      <w:numFmt w:val="lowerLetter"/>
      <w:lvlText w:val="%8"/>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868CFC8">
      <w:start w:val="1"/>
      <w:numFmt w:val="lowerRoman"/>
      <w:lvlText w:val="%9"/>
      <w:lvlJc w:val="left"/>
      <w:pPr>
        <w:ind w:left="58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FB86D77"/>
    <w:multiLevelType w:val="hybridMultilevel"/>
    <w:tmpl w:val="BCB042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FF35BE"/>
    <w:multiLevelType w:val="hybridMultilevel"/>
    <w:tmpl w:val="DCE031D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359E2E64"/>
    <w:multiLevelType w:val="hybridMultilevel"/>
    <w:tmpl w:val="8048C748"/>
    <w:lvl w:ilvl="0" w:tplc="2F8C99A6">
      <w:start w:val="1"/>
      <w:numFmt w:val="upperRoman"/>
      <w:lvlText w:val="%1."/>
      <w:lvlJc w:val="left"/>
      <w:pPr>
        <w:ind w:left="1080" w:hanging="720"/>
      </w:pPr>
      <w:rPr>
        <w:rFonts w:hint="default"/>
      </w:rPr>
    </w:lvl>
    <w:lvl w:ilvl="1" w:tplc="9C5C1628">
      <w:numFmt w:val="bullet"/>
      <w:lvlText w:val="•"/>
      <w:lvlJc w:val="left"/>
      <w:pPr>
        <w:ind w:left="1785" w:hanging="705"/>
      </w:pPr>
      <w:rPr>
        <w:rFonts w:ascii="Calibri Light" w:eastAsiaTheme="minorHAnsi" w:hAnsi="Calibri Light" w:cs="Calibri Light"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610A89"/>
    <w:multiLevelType w:val="hybridMultilevel"/>
    <w:tmpl w:val="DD0CC1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FF672A9"/>
    <w:multiLevelType w:val="hybridMultilevel"/>
    <w:tmpl w:val="861C5FCE"/>
    <w:lvl w:ilvl="0" w:tplc="FB76782A">
      <w:start w:val="1"/>
      <w:numFmt w:val="decimal"/>
      <w:lvlText w:val="%1."/>
      <w:lvlJc w:val="left"/>
      <w:pPr>
        <w:ind w:left="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1FCC18C">
      <w:start w:val="1"/>
      <w:numFmt w:val="decimal"/>
      <w:lvlText w:val="%2)"/>
      <w:lvlJc w:val="left"/>
      <w:pPr>
        <w:ind w:left="4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2128528">
      <w:start w:val="1"/>
      <w:numFmt w:val="lowerRoman"/>
      <w:lvlText w:val="%3"/>
      <w:lvlJc w:val="left"/>
      <w:pPr>
        <w:ind w:left="12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FD45DBA">
      <w:start w:val="1"/>
      <w:numFmt w:val="decimal"/>
      <w:lvlText w:val="%4"/>
      <w:lvlJc w:val="left"/>
      <w:pPr>
        <w:ind w:left="19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C683966">
      <w:start w:val="1"/>
      <w:numFmt w:val="lowerLetter"/>
      <w:lvlText w:val="%5"/>
      <w:lvlJc w:val="left"/>
      <w:pPr>
        <w:ind w:left="26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D18A34E">
      <w:start w:val="1"/>
      <w:numFmt w:val="lowerRoman"/>
      <w:lvlText w:val="%6"/>
      <w:lvlJc w:val="left"/>
      <w:pPr>
        <w:ind w:left="34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E445A80">
      <w:start w:val="1"/>
      <w:numFmt w:val="decimal"/>
      <w:lvlText w:val="%7"/>
      <w:lvlJc w:val="left"/>
      <w:pPr>
        <w:ind w:left="41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AD2EC8A">
      <w:start w:val="1"/>
      <w:numFmt w:val="lowerLetter"/>
      <w:lvlText w:val="%8"/>
      <w:lvlJc w:val="left"/>
      <w:pPr>
        <w:ind w:left="48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58018BE">
      <w:start w:val="1"/>
      <w:numFmt w:val="lowerRoman"/>
      <w:lvlText w:val="%9"/>
      <w:lvlJc w:val="left"/>
      <w:pPr>
        <w:ind w:left="55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426F6A16"/>
    <w:multiLevelType w:val="hybridMultilevel"/>
    <w:tmpl w:val="294EEA78"/>
    <w:lvl w:ilvl="0" w:tplc="0415000F">
      <w:start w:val="1"/>
      <w:numFmt w:val="decimal"/>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8" w15:restartNumberingAfterBreak="0">
    <w:nsid w:val="44831F5D"/>
    <w:multiLevelType w:val="hybridMultilevel"/>
    <w:tmpl w:val="93E2B4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9A102F"/>
    <w:multiLevelType w:val="hybridMultilevel"/>
    <w:tmpl w:val="2918FD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9A6A5D"/>
    <w:multiLevelType w:val="hybridMultilevel"/>
    <w:tmpl w:val="9E188016"/>
    <w:lvl w:ilvl="0" w:tplc="35CE8C74">
      <w:start w:val="1"/>
      <w:numFmt w:val="decimal"/>
      <w:lvlText w:val="%1."/>
      <w:lvlJc w:val="left"/>
      <w:pPr>
        <w:ind w:left="3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C58C602">
      <w:start w:val="1"/>
      <w:numFmt w:val="lowerLetter"/>
      <w:lvlText w:val="%2"/>
      <w:lvlJc w:val="left"/>
      <w:pPr>
        <w:ind w:left="12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6AA0A34">
      <w:start w:val="1"/>
      <w:numFmt w:val="lowerRoman"/>
      <w:lvlText w:val="%3"/>
      <w:lvlJc w:val="left"/>
      <w:pPr>
        <w:ind w:left="19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2F62A14">
      <w:start w:val="1"/>
      <w:numFmt w:val="decimal"/>
      <w:lvlText w:val="%4"/>
      <w:lvlJc w:val="left"/>
      <w:pPr>
        <w:ind w:left="26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62C7DBE">
      <w:start w:val="1"/>
      <w:numFmt w:val="lowerLetter"/>
      <w:lvlText w:val="%5"/>
      <w:lvlJc w:val="left"/>
      <w:pPr>
        <w:ind w:left="33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CBE3936">
      <w:start w:val="1"/>
      <w:numFmt w:val="lowerRoman"/>
      <w:lvlText w:val="%6"/>
      <w:lvlJc w:val="left"/>
      <w:pPr>
        <w:ind w:left="41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73C82D0">
      <w:start w:val="1"/>
      <w:numFmt w:val="decimal"/>
      <w:lvlText w:val="%7"/>
      <w:lvlJc w:val="left"/>
      <w:pPr>
        <w:ind w:left="48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22E52C4">
      <w:start w:val="1"/>
      <w:numFmt w:val="lowerLetter"/>
      <w:lvlText w:val="%8"/>
      <w:lvlJc w:val="left"/>
      <w:pPr>
        <w:ind w:left="55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A6CE076">
      <w:start w:val="1"/>
      <w:numFmt w:val="lowerRoman"/>
      <w:lvlText w:val="%9"/>
      <w:lvlJc w:val="left"/>
      <w:pPr>
        <w:ind w:left="62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511430AD"/>
    <w:multiLevelType w:val="hybridMultilevel"/>
    <w:tmpl w:val="54387F84"/>
    <w:lvl w:ilvl="0" w:tplc="04150017">
      <w:start w:val="1"/>
      <w:numFmt w:val="lowerLetter"/>
      <w:lvlText w:val="%1)"/>
      <w:lvlJc w:val="left"/>
      <w:pPr>
        <w:ind w:left="1053" w:hanging="360"/>
      </w:pPr>
      <w:rPr>
        <w:rFonts w:hint="default"/>
      </w:rPr>
    </w:lvl>
    <w:lvl w:ilvl="1" w:tplc="04150003">
      <w:start w:val="1"/>
      <w:numFmt w:val="bullet"/>
      <w:lvlText w:val="o"/>
      <w:lvlJc w:val="left"/>
      <w:pPr>
        <w:ind w:left="1773" w:hanging="360"/>
      </w:pPr>
      <w:rPr>
        <w:rFonts w:ascii="Courier New" w:hAnsi="Courier New" w:cs="Courier New" w:hint="default"/>
      </w:rPr>
    </w:lvl>
    <w:lvl w:ilvl="2" w:tplc="04150005" w:tentative="1">
      <w:start w:val="1"/>
      <w:numFmt w:val="bullet"/>
      <w:lvlText w:val=""/>
      <w:lvlJc w:val="left"/>
      <w:pPr>
        <w:ind w:left="2493" w:hanging="360"/>
      </w:pPr>
      <w:rPr>
        <w:rFonts w:ascii="Wingdings" w:hAnsi="Wingdings" w:hint="default"/>
      </w:rPr>
    </w:lvl>
    <w:lvl w:ilvl="3" w:tplc="04150001" w:tentative="1">
      <w:start w:val="1"/>
      <w:numFmt w:val="bullet"/>
      <w:lvlText w:val=""/>
      <w:lvlJc w:val="left"/>
      <w:pPr>
        <w:ind w:left="3213" w:hanging="360"/>
      </w:pPr>
      <w:rPr>
        <w:rFonts w:ascii="Symbol" w:hAnsi="Symbol" w:hint="default"/>
      </w:rPr>
    </w:lvl>
    <w:lvl w:ilvl="4" w:tplc="04150003" w:tentative="1">
      <w:start w:val="1"/>
      <w:numFmt w:val="bullet"/>
      <w:lvlText w:val="o"/>
      <w:lvlJc w:val="left"/>
      <w:pPr>
        <w:ind w:left="3933" w:hanging="360"/>
      </w:pPr>
      <w:rPr>
        <w:rFonts w:ascii="Courier New" w:hAnsi="Courier New" w:cs="Courier New" w:hint="default"/>
      </w:rPr>
    </w:lvl>
    <w:lvl w:ilvl="5" w:tplc="04150005" w:tentative="1">
      <w:start w:val="1"/>
      <w:numFmt w:val="bullet"/>
      <w:lvlText w:val=""/>
      <w:lvlJc w:val="left"/>
      <w:pPr>
        <w:ind w:left="4653" w:hanging="360"/>
      </w:pPr>
      <w:rPr>
        <w:rFonts w:ascii="Wingdings" w:hAnsi="Wingdings" w:hint="default"/>
      </w:rPr>
    </w:lvl>
    <w:lvl w:ilvl="6" w:tplc="04150001" w:tentative="1">
      <w:start w:val="1"/>
      <w:numFmt w:val="bullet"/>
      <w:lvlText w:val=""/>
      <w:lvlJc w:val="left"/>
      <w:pPr>
        <w:ind w:left="5373" w:hanging="360"/>
      </w:pPr>
      <w:rPr>
        <w:rFonts w:ascii="Symbol" w:hAnsi="Symbol" w:hint="default"/>
      </w:rPr>
    </w:lvl>
    <w:lvl w:ilvl="7" w:tplc="04150003" w:tentative="1">
      <w:start w:val="1"/>
      <w:numFmt w:val="bullet"/>
      <w:lvlText w:val="o"/>
      <w:lvlJc w:val="left"/>
      <w:pPr>
        <w:ind w:left="6093" w:hanging="360"/>
      </w:pPr>
      <w:rPr>
        <w:rFonts w:ascii="Courier New" w:hAnsi="Courier New" w:cs="Courier New" w:hint="default"/>
      </w:rPr>
    </w:lvl>
    <w:lvl w:ilvl="8" w:tplc="04150005" w:tentative="1">
      <w:start w:val="1"/>
      <w:numFmt w:val="bullet"/>
      <w:lvlText w:val=""/>
      <w:lvlJc w:val="left"/>
      <w:pPr>
        <w:ind w:left="6813" w:hanging="360"/>
      </w:pPr>
      <w:rPr>
        <w:rFonts w:ascii="Wingdings" w:hAnsi="Wingdings" w:hint="default"/>
      </w:rPr>
    </w:lvl>
  </w:abstractNum>
  <w:abstractNum w:abstractNumId="22" w15:restartNumberingAfterBreak="0">
    <w:nsid w:val="51545CF9"/>
    <w:multiLevelType w:val="hybridMultilevel"/>
    <w:tmpl w:val="099E37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1F427F8"/>
    <w:multiLevelType w:val="hybridMultilevel"/>
    <w:tmpl w:val="861C5FCE"/>
    <w:lvl w:ilvl="0" w:tplc="FB76782A">
      <w:start w:val="1"/>
      <w:numFmt w:val="decimal"/>
      <w:lvlText w:val="%1."/>
      <w:lvlJc w:val="left"/>
      <w:pPr>
        <w:ind w:left="2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1FCC18C">
      <w:start w:val="1"/>
      <w:numFmt w:val="decimal"/>
      <w:lvlText w:val="%2)"/>
      <w:lvlJc w:val="left"/>
      <w:pPr>
        <w:ind w:left="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2128528">
      <w:start w:val="1"/>
      <w:numFmt w:val="lowerRoman"/>
      <w:lvlText w:val="%3"/>
      <w:lvlJc w:val="left"/>
      <w:pPr>
        <w:ind w:left="14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FD45DBA">
      <w:start w:val="1"/>
      <w:numFmt w:val="decimal"/>
      <w:lvlText w:val="%4"/>
      <w:lvlJc w:val="left"/>
      <w:pPr>
        <w:ind w:left="21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C683966">
      <w:start w:val="1"/>
      <w:numFmt w:val="lowerLetter"/>
      <w:lvlText w:val="%5"/>
      <w:lvlJc w:val="left"/>
      <w:pPr>
        <w:ind w:left="28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D18A34E">
      <w:start w:val="1"/>
      <w:numFmt w:val="lowerRoman"/>
      <w:lvlText w:val="%6"/>
      <w:lvlJc w:val="left"/>
      <w:pPr>
        <w:ind w:left="36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E445A80">
      <w:start w:val="1"/>
      <w:numFmt w:val="decimal"/>
      <w:lvlText w:val="%7"/>
      <w:lvlJc w:val="left"/>
      <w:pPr>
        <w:ind w:left="43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AD2EC8A">
      <w:start w:val="1"/>
      <w:numFmt w:val="lowerLetter"/>
      <w:lvlText w:val="%8"/>
      <w:lvlJc w:val="left"/>
      <w:pPr>
        <w:ind w:left="50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58018BE">
      <w:start w:val="1"/>
      <w:numFmt w:val="lowerRoman"/>
      <w:lvlText w:val="%9"/>
      <w:lvlJc w:val="left"/>
      <w:pPr>
        <w:ind w:left="57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3753ACF"/>
    <w:multiLevelType w:val="hybridMultilevel"/>
    <w:tmpl w:val="8A84840A"/>
    <w:lvl w:ilvl="0" w:tplc="0256D99A">
      <w:start w:val="1"/>
      <w:numFmt w:val="decimal"/>
      <w:lvlText w:val="%1"/>
      <w:lvlJc w:val="left"/>
      <w:pPr>
        <w:ind w:left="1069" w:hanging="360"/>
      </w:pPr>
      <w:rPr>
        <w:rFonts w:asciiTheme="majorHAnsi" w:eastAsiaTheme="minorHAnsi" w:hAnsiTheme="majorHAnsi" w:cstheme="majorHAnsi"/>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5" w15:restartNumberingAfterBreak="0">
    <w:nsid w:val="66813A98"/>
    <w:multiLevelType w:val="hybridMultilevel"/>
    <w:tmpl w:val="2878D1BC"/>
    <w:lvl w:ilvl="0" w:tplc="CC3CBC98">
      <w:start w:val="1"/>
      <w:numFmt w:val="decimal"/>
      <w:lvlText w:val="%1."/>
      <w:lvlJc w:val="left"/>
      <w:pPr>
        <w:ind w:left="3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518C3FA">
      <w:start w:val="1"/>
      <w:numFmt w:val="decimal"/>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6F4AB0C">
      <w:start w:val="1"/>
      <w:numFmt w:val="lowerRoman"/>
      <w:lvlText w:val="%3"/>
      <w:lvlJc w:val="left"/>
      <w:pPr>
        <w:ind w:left="15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AA433E2">
      <w:start w:val="1"/>
      <w:numFmt w:val="decimal"/>
      <w:lvlText w:val="%4"/>
      <w:lvlJc w:val="left"/>
      <w:pPr>
        <w:ind w:left="22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E08E412">
      <w:start w:val="1"/>
      <w:numFmt w:val="lowerLetter"/>
      <w:lvlText w:val="%5"/>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8D869AE">
      <w:start w:val="1"/>
      <w:numFmt w:val="lowerRoman"/>
      <w:lvlText w:val="%6"/>
      <w:lvlJc w:val="left"/>
      <w:pPr>
        <w:ind w:left="3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BD4AB2A">
      <w:start w:val="1"/>
      <w:numFmt w:val="decimal"/>
      <w:lvlText w:val="%7"/>
      <w:lvlJc w:val="left"/>
      <w:pPr>
        <w:ind w:left="44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F66E400">
      <w:start w:val="1"/>
      <w:numFmt w:val="lowerLetter"/>
      <w:lvlText w:val="%8"/>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BEE16B6">
      <w:start w:val="1"/>
      <w:numFmt w:val="lowerRoman"/>
      <w:lvlText w:val="%9"/>
      <w:lvlJc w:val="left"/>
      <w:pPr>
        <w:ind w:left="58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690D559E"/>
    <w:multiLevelType w:val="hybridMultilevel"/>
    <w:tmpl w:val="87D68FBC"/>
    <w:lvl w:ilvl="0" w:tplc="90C2DB50">
      <w:start w:val="1"/>
      <w:numFmt w:val="lowerLetter"/>
      <w:lvlText w:val="%1)"/>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EC22394">
      <w:start w:val="1"/>
      <w:numFmt w:val="lowerLetter"/>
      <w:lvlText w:val="%2"/>
      <w:lvlJc w:val="left"/>
      <w:pPr>
        <w:ind w:left="15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018E68C">
      <w:start w:val="1"/>
      <w:numFmt w:val="lowerRoman"/>
      <w:lvlText w:val="%3"/>
      <w:lvlJc w:val="left"/>
      <w:pPr>
        <w:ind w:left="22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D686660">
      <w:start w:val="1"/>
      <w:numFmt w:val="decimal"/>
      <w:lvlText w:val="%4"/>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67031E2">
      <w:start w:val="1"/>
      <w:numFmt w:val="lowerLetter"/>
      <w:lvlText w:val="%5"/>
      <w:lvlJc w:val="left"/>
      <w:pPr>
        <w:ind w:left="3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E424B8">
      <w:start w:val="1"/>
      <w:numFmt w:val="lowerRoman"/>
      <w:lvlText w:val="%6"/>
      <w:lvlJc w:val="left"/>
      <w:pPr>
        <w:ind w:left="44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B1EC506">
      <w:start w:val="1"/>
      <w:numFmt w:val="decimal"/>
      <w:lvlText w:val="%7"/>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7D69C0C">
      <w:start w:val="1"/>
      <w:numFmt w:val="lowerLetter"/>
      <w:lvlText w:val="%8"/>
      <w:lvlJc w:val="left"/>
      <w:pPr>
        <w:ind w:left="58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7CAF07A">
      <w:start w:val="1"/>
      <w:numFmt w:val="lowerRoman"/>
      <w:lvlText w:val="%9"/>
      <w:lvlJc w:val="left"/>
      <w:pPr>
        <w:ind w:left="65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6FFB35F9"/>
    <w:multiLevelType w:val="hybridMultilevel"/>
    <w:tmpl w:val="330A7D52"/>
    <w:lvl w:ilvl="0" w:tplc="1340FFA6">
      <w:start w:val="1"/>
      <w:numFmt w:val="decimal"/>
      <w:lvlText w:val="%1."/>
      <w:lvlJc w:val="left"/>
      <w:pPr>
        <w:ind w:left="1080" w:hanging="360"/>
      </w:pPr>
      <w:rPr>
        <w:rFonts w:ascii="Arial" w:eastAsiaTheme="minorHAnsi" w:hAnsi="Aria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767F299B"/>
    <w:multiLevelType w:val="hybridMultilevel"/>
    <w:tmpl w:val="C2B8BE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97B497B"/>
    <w:multiLevelType w:val="multilevel"/>
    <w:tmpl w:val="6290CB5C"/>
    <w:lvl w:ilvl="0">
      <w:start w:val="1"/>
      <w:numFmt w:val="decimal"/>
      <w:lvlText w:val="%1."/>
      <w:lvlJc w:val="left"/>
      <w:rPr>
        <w:rFonts w:ascii="Arial" w:eastAsia="Arial Narrow" w:hAnsi="Arial" w:cs="Arial"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1.%2"/>
      <w:lvlJc w:val="left"/>
      <w:rPr>
        <w:rFonts w:ascii="Arial" w:eastAsia="Arial Narrow" w:hAnsi="Arial" w:cs="Arial" w:hint="default"/>
        <w:b w:val="0"/>
        <w:bCs w:val="0"/>
        <w:i w:val="0"/>
        <w:iCs w:val="0"/>
        <w:smallCaps w:val="0"/>
        <w:strike w:val="0"/>
        <w:color w:val="000000"/>
        <w:spacing w:val="0"/>
        <w:w w:val="100"/>
        <w:position w:val="0"/>
        <w:sz w:val="22"/>
        <w:szCs w:val="22"/>
        <w:u w:val="none"/>
        <w:lang w:val="pl-PL" w:eastAsia="pl-PL" w:bidi="pl-PL"/>
      </w:rPr>
    </w:lvl>
    <w:lvl w:ilvl="2">
      <w:start w:val="1"/>
      <w:numFmt w:val="decimal"/>
      <w:lvlText w:val="%1.%2.%3"/>
      <w:lvlJc w:val="left"/>
      <w:rPr>
        <w:rFonts w:ascii="Arial" w:eastAsia="Arial Narrow" w:hAnsi="Arial" w:cs="Arial" w:hint="default"/>
        <w:b w:val="0"/>
        <w:bCs w:val="0"/>
        <w:i w:val="0"/>
        <w:iCs w:val="0"/>
        <w:smallCaps w:val="0"/>
        <w:strike w:val="0"/>
        <w:color w:val="000000"/>
        <w:spacing w:val="0"/>
        <w:w w:val="100"/>
        <w:position w:val="0"/>
        <w:sz w:val="22"/>
        <w:szCs w:val="22"/>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D922079"/>
    <w:multiLevelType w:val="hybridMultilevel"/>
    <w:tmpl w:val="E47AAE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14"/>
  </w:num>
  <w:num w:numId="3">
    <w:abstractNumId w:val="27"/>
  </w:num>
  <w:num w:numId="4">
    <w:abstractNumId w:val="18"/>
  </w:num>
  <w:num w:numId="5">
    <w:abstractNumId w:val="8"/>
  </w:num>
  <w:num w:numId="6">
    <w:abstractNumId w:val="19"/>
  </w:num>
  <w:num w:numId="7">
    <w:abstractNumId w:val="10"/>
  </w:num>
  <w:num w:numId="8">
    <w:abstractNumId w:val="6"/>
  </w:num>
  <w:num w:numId="9">
    <w:abstractNumId w:val="21"/>
  </w:num>
  <w:num w:numId="10">
    <w:abstractNumId w:val="9"/>
  </w:num>
  <w:num w:numId="11">
    <w:abstractNumId w:val="22"/>
  </w:num>
  <w:num w:numId="12">
    <w:abstractNumId w:val="3"/>
  </w:num>
  <w:num w:numId="13">
    <w:abstractNumId w:val="7"/>
  </w:num>
  <w:num w:numId="14">
    <w:abstractNumId w:val="30"/>
  </w:num>
  <w:num w:numId="15">
    <w:abstractNumId w:val="28"/>
  </w:num>
  <w:num w:numId="16">
    <w:abstractNumId w:val="13"/>
  </w:num>
  <w:num w:numId="17">
    <w:abstractNumId w:val="11"/>
  </w:num>
  <w:num w:numId="18">
    <w:abstractNumId w:val="25"/>
  </w:num>
  <w:num w:numId="19">
    <w:abstractNumId w:val="1"/>
  </w:num>
  <w:num w:numId="20">
    <w:abstractNumId w:val="5"/>
  </w:num>
  <w:num w:numId="21">
    <w:abstractNumId w:val="20"/>
  </w:num>
  <w:num w:numId="22">
    <w:abstractNumId w:val="26"/>
  </w:num>
  <w:num w:numId="23">
    <w:abstractNumId w:val="0"/>
  </w:num>
  <w:num w:numId="24">
    <w:abstractNumId w:val="12"/>
  </w:num>
  <w:num w:numId="25">
    <w:abstractNumId w:val="16"/>
  </w:num>
  <w:num w:numId="26">
    <w:abstractNumId w:val="23"/>
  </w:num>
  <w:num w:numId="27">
    <w:abstractNumId w:val="15"/>
  </w:num>
  <w:num w:numId="28">
    <w:abstractNumId w:val="24"/>
  </w:num>
  <w:num w:numId="29">
    <w:abstractNumId w:val="17"/>
  </w:num>
  <w:num w:numId="30">
    <w:abstractNumId w:val="4"/>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9C6"/>
    <w:rsid w:val="00000535"/>
    <w:rsid w:val="00002055"/>
    <w:rsid w:val="00003C6E"/>
    <w:rsid w:val="0000584D"/>
    <w:rsid w:val="00015B42"/>
    <w:rsid w:val="00023235"/>
    <w:rsid w:val="00027896"/>
    <w:rsid w:val="00041E5A"/>
    <w:rsid w:val="000515CF"/>
    <w:rsid w:val="000831CB"/>
    <w:rsid w:val="0009027C"/>
    <w:rsid w:val="00094EA3"/>
    <w:rsid w:val="000A1932"/>
    <w:rsid w:val="000B26B8"/>
    <w:rsid w:val="0016419F"/>
    <w:rsid w:val="00167791"/>
    <w:rsid w:val="001945C9"/>
    <w:rsid w:val="00197C85"/>
    <w:rsid w:val="001E1C6A"/>
    <w:rsid w:val="001F73CD"/>
    <w:rsid w:val="00226AA5"/>
    <w:rsid w:val="0023590F"/>
    <w:rsid w:val="00243038"/>
    <w:rsid w:val="00255C28"/>
    <w:rsid w:val="002847F0"/>
    <w:rsid w:val="0029338D"/>
    <w:rsid w:val="002B5B4D"/>
    <w:rsid w:val="002C3874"/>
    <w:rsid w:val="002D488E"/>
    <w:rsid w:val="002E0582"/>
    <w:rsid w:val="002E43AF"/>
    <w:rsid w:val="00306056"/>
    <w:rsid w:val="00306E14"/>
    <w:rsid w:val="00323F77"/>
    <w:rsid w:val="0032590B"/>
    <w:rsid w:val="00344871"/>
    <w:rsid w:val="0035623B"/>
    <w:rsid w:val="00357DB0"/>
    <w:rsid w:val="00357F6C"/>
    <w:rsid w:val="00370144"/>
    <w:rsid w:val="003841B2"/>
    <w:rsid w:val="0039254C"/>
    <w:rsid w:val="00393D18"/>
    <w:rsid w:val="00394C2B"/>
    <w:rsid w:val="003E1E68"/>
    <w:rsid w:val="003E27E9"/>
    <w:rsid w:val="003E37CB"/>
    <w:rsid w:val="00401E49"/>
    <w:rsid w:val="0046532A"/>
    <w:rsid w:val="0046612C"/>
    <w:rsid w:val="004C5D9F"/>
    <w:rsid w:val="00502EF2"/>
    <w:rsid w:val="00531B31"/>
    <w:rsid w:val="00537013"/>
    <w:rsid w:val="00547072"/>
    <w:rsid w:val="005575E7"/>
    <w:rsid w:val="00563476"/>
    <w:rsid w:val="0059690B"/>
    <w:rsid w:val="005B6C10"/>
    <w:rsid w:val="005D3E10"/>
    <w:rsid w:val="005F25C2"/>
    <w:rsid w:val="006004B5"/>
    <w:rsid w:val="00605608"/>
    <w:rsid w:val="00607715"/>
    <w:rsid w:val="00611896"/>
    <w:rsid w:val="00617896"/>
    <w:rsid w:val="00644706"/>
    <w:rsid w:val="00652827"/>
    <w:rsid w:val="006706BA"/>
    <w:rsid w:val="00677966"/>
    <w:rsid w:val="006A1722"/>
    <w:rsid w:val="006A61B4"/>
    <w:rsid w:val="006C5EFA"/>
    <w:rsid w:val="006E4BE4"/>
    <w:rsid w:val="00701341"/>
    <w:rsid w:val="00722DC1"/>
    <w:rsid w:val="00750AFE"/>
    <w:rsid w:val="00754A68"/>
    <w:rsid w:val="00763545"/>
    <w:rsid w:val="00774EC1"/>
    <w:rsid w:val="00780673"/>
    <w:rsid w:val="00785654"/>
    <w:rsid w:val="00844BF6"/>
    <w:rsid w:val="00856E48"/>
    <w:rsid w:val="008612E7"/>
    <w:rsid w:val="00864A41"/>
    <w:rsid w:val="0087187F"/>
    <w:rsid w:val="00872AD1"/>
    <w:rsid w:val="008832AA"/>
    <w:rsid w:val="00886684"/>
    <w:rsid w:val="008B0671"/>
    <w:rsid w:val="008D378C"/>
    <w:rsid w:val="008E73B5"/>
    <w:rsid w:val="00906740"/>
    <w:rsid w:val="0091653D"/>
    <w:rsid w:val="0092177B"/>
    <w:rsid w:val="00944618"/>
    <w:rsid w:val="00963C9A"/>
    <w:rsid w:val="00986FB3"/>
    <w:rsid w:val="009919C6"/>
    <w:rsid w:val="009950CB"/>
    <w:rsid w:val="00995C98"/>
    <w:rsid w:val="009A547D"/>
    <w:rsid w:val="009E7F8C"/>
    <w:rsid w:val="00A148DA"/>
    <w:rsid w:val="00A357CC"/>
    <w:rsid w:val="00A42DBA"/>
    <w:rsid w:val="00A63546"/>
    <w:rsid w:val="00AA5364"/>
    <w:rsid w:val="00AC1133"/>
    <w:rsid w:val="00AD54E1"/>
    <w:rsid w:val="00AE3A7D"/>
    <w:rsid w:val="00B029AA"/>
    <w:rsid w:val="00B17871"/>
    <w:rsid w:val="00B465CB"/>
    <w:rsid w:val="00B51635"/>
    <w:rsid w:val="00B72C94"/>
    <w:rsid w:val="00B74BEF"/>
    <w:rsid w:val="00BC3C83"/>
    <w:rsid w:val="00BC67C8"/>
    <w:rsid w:val="00C07A29"/>
    <w:rsid w:val="00C114A0"/>
    <w:rsid w:val="00C26FB6"/>
    <w:rsid w:val="00C35276"/>
    <w:rsid w:val="00C4057E"/>
    <w:rsid w:val="00C61A1D"/>
    <w:rsid w:val="00C62B41"/>
    <w:rsid w:val="00C722BD"/>
    <w:rsid w:val="00CC1BB3"/>
    <w:rsid w:val="00CC3378"/>
    <w:rsid w:val="00CC7C8C"/>
    <w:rsid w:val="00CE1F38"/>
    <w:rsid w:val="00D01780"/>
    <w:rsid w:val="00D050F5"/>
    <w:rsid w:val="00D17302"/>
    <w:rsid w:val="00D2546E"/>
    <w:rsid w:val="00D658A5"/>
    <w:rsid w:val="00D77CD8"/>
    <w:rsid w:val="00D94F0E"/>
    <w:rsid w:val="00D954A1"/>
    <w:rsid w:val="00DB3577"/>
    <w:rsid w:val="00DB3F8C"/>
    <w:rsid w:val="00DB4BB4"/>
    <w:rsid w:val="00DD6FAC"/>
    <w:rsid w:val="00DE05C9"/>
    <w:rsid w:val="00DF49C2"/>
    <w:rsid w:val="00E10C81"/>
    <w:rsid w:val="00E311D3"/>
    <w:rsid w:val="00E4034F"/>
    <w:rsid w:val="00E433D1"/>
    <w:rsid w:val="00E515DA"/>
    <w:rsid w:val="00E82059"/>
    <w:rsid w:val="00EA2E29"/>
    <w:rsid w:val="00EB6727"/>
    <w:rsid w:val="00EE0F2B"/>
    <w:rsid w:val="00F10D38"/>
    <w:rsid w:val="00F1163D"/>
    <w:rsid w:val="00F161D1"/>
    <w:rsid w:val="00F21AC9"/>
    <w:rsid w:val="00F25C56"/>
    <w:rsid w:val="00F270E0"/>
    <w:rsid w:val="00F57A95"/>
    <w:rsid w:val="00F95463"/>
    <w:rsid w:val="00F96A2A"/>
    <w:rsid w:val="00FA2A8D"/>
    <w:rsid w:val="00FE6F11"/>
    <w:rsid w:val="00FF40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F249C0"/>
  <w15:docId w15:val="{227B07C0-97A9-4E4F-B77B-D5A4588F8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77CD8"/>
    <w:rPr>
      <w:kern w:val="0"/>
      <w14:ligatures w14:val="none"/>
    </w:rPr>
  </w:style>
  <w:style w:type="paragraph" w:styleId="Nagwek1">
    <w:name w:val="heading 1"/>
    <w:basedOn w:val="Normalny"/>
    <w:next w:val="Normalny"/>
    <w:link w:val="Nagwek1Znak"/>
    <w:uiPriority w:val="9"/>
    <w:qFormat/>
    <w:rsid w:val="009919C6"/>
    <w:pPr>
      <w:keepNext/>
      <w:keepLines/>
      <w:spacing w:before="120" w:after="0" w:line="360" w:lineRule="auto"/>
      <w:outlineLvl w:val="0"/>
    </w:pPr>
    <w:rPr>
      <w:rFonts w:asciiTheme="majorHAnsi" w:eastAsiaTheme="majorEastAsia" w:hAnsiTheme="majorHAnsi" w:cstheme="majorBidi"/>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919C6"/>
    <w:rPr>
      <w:rFonts w:asciiTheme="majorHAnsi" w:eastAsiaTheme="majorEastAsia" w:hAnsiTheme="majorHAnsi" w:cstheme="majorBidi"/>
      <w:bCs/>
      <w:kern w:val="0"/>
      <w:sz w:val="28"/>
      <w:szCs w:val="28"/>
      <w14:ligatures w14:val="none"/>
    </w:rPr>
  </w:style>
  <w:style w:type="paragraph" w:styleId="Akapitzlist">
    <w:name w:val="List Paragraph"/>
    <w:aliases w:val="Akapit z numeracją,CW_Lista,Akapit z listą BS"/>
    <w:basedOn w:val="Normalny"/>
    <w:link w:val="AkapitzlistZnak"/>
    <w:uiPriority w:val="34"/>
    <w:qFormat/>
    <w:rsid w:val="009919C6"/>
    <w:pPr>
      <w:ind w:left="720"/>
      <w:contextualSpacing/>
    </w:pPr>
  </w:style>
  <w:style w:type="character" w:customStyle="1" w:styleId="AkapitzlistZnak">
    <w:name w:val="Akapit z listą Znak"/>
    <w:aliases w:val="Akapit z numeracją Znak,CW_Lista Znak,Akapit z listą BS Znak"/>
    <w:basedOn w:val="Domylnaczcionkaakapitu"/>
    <w:link w:val="Akapitzlist"/>
    <w:uiPriority w:val="34"/>
    <w:qFormat/>
    <w:rsid w:val="009919C6"/>
    <w:rPr>
      <w:kern w:val="0"/>
      <w14:ligatures w14:val="none"/>
    </w:rPr>
  </w:style>
  <w:style w:type="character" w:styleId="Odwoaniedokomentarza">
    <w:name w:val="annotation reference"/>
    <w:basedOn w:val="Domylnaczcionkaakapitu"/>
    <w:uiPriority w:val="99"/>
    <w:semiHidden/>
    <w:unhideWhenUsed/>
    <w:rsid w:val="009919C6"/>
    <w:rPr>
      <w:sz w:val="16"/>
      <w:szCs w:val="16"/>
    </w:rPr>
  </w:style>
  <w:style w:type="paragraph" w:styleId="Tekstkomentarza">
    <w:name w:val="annotation text"/>
    <w:basedOn w:val="Normalny"/>
    <w:link w:val="TekstkomentarzaZnak"/>
    <w:semiHidden/>
    <w:unhideWhenUsed/>
    <w:rsid w:val="009919C6"/>
    <w:pPr>
      <w:spacing w:line="240" w:lineRule="auto"/>
    </w:pPr>
    <w:rPr>
      <w:sz w:val="20"/>
      <w:szCs w:val="20"/>
    </w:rPr>
  </w:style>
  <w:style w:type="character" w:customStyle="1" w:styleId="TekstkomentarzaZnak">
    <w:name w:val="Tekst komentarza Znak"/>
    <w:basedOn w:val="Domylnaczcionkaakapitu"/>
    <w:link w:val="Tekstkomentarza"/>
    <w:semiHidden/>
    <w:rsid w:val="009919C6"/>
    <w:rPr>
      <w:kern w:val="0"/>
      <w:sz w:val="20"/>
      <w:szCs w:val="20"/>
      <w14:ligatures w14:val="none"/>
    </w:rPr>
  </w:style>
  <w:style w:type="paragraph" w:styleId="Nagwek">
    <w:name w:val="header"/>
    <w:basedOn w:val="Normalny"/>
    <w:link w:val="NagwekZnak"/>
    <w:uiPriority w:val="99"/>
    <w:unhideWhenUsed/>
    <w:rsid w:val="009919C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19C6"/>
    <w:rPr>
      <w:kern w:val="0"/>
      <w14:ligatures w14:val="none"/>
    </w:rPr>
  </w:style>
  <w:style w:type="paragraph" w:styleId="Stopka">
    <w:name w:val="footer"/>
    <w:basedOn w:val="Normalny"/>
    <w:link w:val="StopkaZnak"/>
    <w:uiPriority w:val="99"/>
    <w:unhideWhenUsed/>
    <w:rsid w:val="009919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19C6"/>
    <w:rPr>
      <w:kern w:val="0"/>
      <w14:ligatures w14:val="none"/>
    </w:rPr>
  </w:style>
  <w:style w:type="character" w:styleId="Hipercze">
    <w:name w:val="Hyperlink"/>
    <w:uiPriority w:val="99"/>
    <w:rsid w:val="009919C6"/>
    <w:rPr>
      <w:color w:val="0000FF"/>
      <w:u w:val="single"/>
    </w:rPr>
  </w:style>
  <w:style w:type="table" w:styleId="Tabela-Siatka">
    <w:name w:val="Table Grid"/>
    <w:basedOn w:val="Standardowy"/>
    <w:uiPriority w:val="39"/>
    <w:rsid w:val="009919C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rsid w:val="009919C6"/>
    <w:pPr>
      <w:spacing w:after="0" w:line="240" w:lineRule="auto"/>
      <w:ind w:left="2124" w:hanging="2124"/>
      <w:jc w:val="both"/>
    </w:pPr>
    <w:rPr>
      <w:rFonts w:ascii="Times New Roman" w:eastAsia="Times New Roman" w:hAnsi="Times New Roman" w:cs="Times New Roman"/>
      <w:sz w:val="44"/>
      <w:szCs w:val="20"/>
      <w:lang w:eastAsia="pl-PL"/>
    </w:rPr>
  </w:style>
  <w:style w:type="character" w:customStyle="1" w:styleId="TekstpodstawowywcityZnak">
    <w:name w:val="Tekst podstawowy wcięty Znak"/>
    <w:basedOn w:val="Domylnaczcionkaakapitu"/>
    <w:link w:val="Tekstpodstawowywcity"/>
    <w:rsid w:val="009919C6"/>
    <w:rPr>
      <w:rFonts w:ascii="Times New Roman" w:eastAsia="Times New Roman" w:hAnsi="Times New Roman" w:cs="Times New Roman"/>
      <w:kern w:val="0"/>
      <w:sz w:val="44"/>
      <w:szCs w:val="20"/>
      <w:lang w:eastAsia="pl-PL"/>
      <w14:ligatures w14:val="none"/>
    </w:rPr>
  </w:style>
  <w:style w:type="paragraph" w:customStyle="1" w:styleId="SFTPodstawowy">
    <w:name w:val="SFT_Podstawowy"/>
    <w:basedOn w:val="Normalny"/>
    <w:link w:val="SFTPodstawowyZnak"/>
    <w:qFormat/>
    <w:rsid w:val="009919C6"/>
    <w:pPr>
      <w:spacing w:after="120" w:line="360" w:lineRule="auto"/>
      <w:jc w:val="both"/>
    </w:pPr>
    <w:rPr>
      <w:rFonts w:ascii="Tahoma" w:eastAsia="Times New Roman" w:hAnsi="Tahoma" w:cs="Times New Roman"/>
      <w:sz w:val="20"/>
      <w:szCs w:val="24"/>
      <w:lang w:eastAsia="pl-PL"/>
    </w:rPr>
  </w:style>
  <w:style w:type="character" w:customStyle="1" w:styleId="SFTPodstawowyZnak">
    <w:name w:val="SFT_Podstawowy Znak"/>
    <w:link w:val="SFTPodstawowy"/>
    <w:locked/>
    <w:rsid w:val="009919C6"/>
    <w:rPr>
      <w:rFonts w:ascii="Tahoma" w:eastAsia="Times New Roman" w:hAnsi="Tahoma" w:cs="Times New Roman"/>
      <w:kern w:val="0"/>
      <w:sz w:val="20"/>
      <w:szCs w:val="24"/>
      <w:lang w:eastAsia="pl-PL"/>
      <w14:ligatures w14:val="none"/>
    </w:rPr>
  </w:style>
  <w:style w:type="paragraph" w:styleId="Poprawka">
    <w:name w:val="Revision"/>
    <w:hidden/>
    <w:uiPriority w:val="99"/>
    <w:semiHidden/>
    <w:rsid w:val="008B0671"/>
    <w:pPr>
      <w:spacing w:after="0" w:line="240" w:lineRule="auto"/>
    </w:pPr>
    <w:rPr>
      <w:kern w:val="0"/>
      <w14:ligatures w14:val="none"/>
    </w:rPr>
  </w:style>
  <w:style w:type="paragraph" w:styleId="Tematkomentarza">
    <w:name w:val="annotation subject"/>
    <w:basedOn w:val="Tekstkomentarza"/>
    <w:next w:val="Tekstkomentarza"/>
    <w:link w:val="TematkomentarzaZnak"/>
    <w:uiPriority w:val="99"/>
    <w:semiHidden/>
    <w:unhideWhenUsed/>
    <w:rsid w:val="00CC1BB3"/>
    <w:rPr>
      <w:b/>
      <w:bCs/>
    </w:rPr>
  </w:style>
  <w:style w:type="character" w:customStyle="1" w:styleId="TematkomentarzaZnak">
    <w:name w:val="Temat komentarza Znak"/>
    <w:basedOn w:val="TekstkomentarzaZnak"/>
    <w:link w:val="Tematkomentarza"/>
    <w:uiPriority w:val="99"/>
    <w:semiHidden/>
    <w:rsid w:val="00CC1BB3"/>
    <w:rPr>
      <w:b/>
      <w:bCs/>
      <w:kern w:val="0"/>
      <w:sz w:val="20"/>
      <w:szCs w:val="20"/>
      <w14:ligatures w14:val="none"/>
    </w:rPr>
  </w:style>
  <w:style w:type="paragraph" w:styleId="Tekstdymka">
    <w:name w:val="Balloon Text"/>
    <w:basedOn w:val="Normalny"/>
    <w:link w:val="TekstdymkaZnak"/>
    <w:uiPriority w:val="99"/>
    <w:semiHidden/>
    <w:unhideWhenUsed/>
    <w:rsid w:val="00CC1BB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C1BB3"/>
    <w:rPr>
      <w:rFonts w:ascii="Tahoma"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it@gip.pip.gov.pl" TargetMode="External"/><Relationship Id="rId12" Type="http://schemas.openxmlformats.org/officeDocument/2006/relationships/header" Target="header1.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ancelaria@gip.pip.gov.pl" TargetMode="Externa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5876</Words>
  <Characters>35256</Characters>
  <Application>Microsoft Office Word</Application>
  <DocSecurity>0</DocSecurity>
  <Lines>293</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Cichy</dc:creator>
  <cp:keywords/>
  <dc:description/>
  <cp:lastModifiedBy>Ewa Andrzejewska</cp:lastModifiedBy>
  <cp:revision>2</cp:revision>
  <dcterms:created xsi:type="dcterms:W3CDTF">2024-04-19T08:58:00Z</dcterms:created>
  <dcterms:modified xsi:type="dcterms:W3CDTF">2024-04-19T08:58:00Z</dcterms:modified>
</cp:coreProperties>
</file>