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B8F" w:rsidRPr="007E5F3F" w:rsidRDefault="007E5F3F" w:rsidP="007E5F3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Warszawa, 31</w:t>
      </w:r>
      <w:r w:rsidR="001D479F" w:rsidRPr="007E5F3F">
        <w:rPr>
          <w:rFonts w:asciiTheme="minorHAnsi" w:hAnsiTheme="minorHAnsi" w:cstheme="minorHAnsi"/>
          <w:sz w:val="24"/>
          <w:szCs w:val="24"/>
        </w:rPr>
        <w:t xml:space="preserve"> </w:t>
      </w:r>
      <w:r w:rsidR="0006082C" w:rsidRPr="007E5F3F">
        <w:rPr>
          <w:rFonts w:asciiTheme="minorHAnsi" w:hAnsiTheme="minorHAnsi" w:cstheme="minorHAnsi"/>
          <w:sz w:val="24"/>
          <w:szCs w:val="24"/>
        </w:rPr>
        <w:t>maja</w:t>
      </w:r>
      <w:r w:rsidR="00B31B0B" w:rsidRPr="007E5F3F">
        <w:rPr>
          <w:rFonts w:asciiTheme="minorHAnsi" w:hAnsiTheme="minorHAnsi" w:cstheme="minorHAnsi"/>
          <w:sz w:val="24"/>
          <w:szCs w:val="24"/>
        </w:rPr>
        <w:t xml:space="preserve"> </w:t>
      </w:r>
      <w:r w:rsidR="001D479F" w:rsidRPr="007E5F3F">
        <w:rPr>
          <w:rFonts w:asciiTheme="minorHAnsi" w:hAnsiTheme="minorHAnsi" w:cstheme="minorHAnsi"/>
          <w:sz w:val="24"/>
          <w:szCs w:val="24"/>
        </w:rPr>
        <w:t>202</w:t>
      </w:r>
      <w:r w:rsidR="00B31B0B" w:rsidRPr="007E5F3F">
        <w:rPr>
          <w:rFonts w:asciiTheme="minorHAnsi" w:hAnsiTheme="minorHAnsi" w:cstheme="minorHAnsi"/>
          <w:sz w:val="24"/>
          <w:szCs w:val="24"/>
        </w:rPr>
        <w:t>3</w:t>
      </w:r>
      <w:r w:rsidR="001D479F" w:rsidRPr="007E5F3F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2446E3" w:rsidRPr="007E5F3F" w:rsidRDefault="00B75948" w:rsidP="007E5F3F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7E5F3F">
        <w:rPr>
          <w:rFonts w:asciiTheme="minorHAnsi" w:hAnsiTheme="minorHAnsi" w:cstheme="minorHAnsi"/>
          <w:sz w:val="24"/>
          <w:szCs w:val="24"/>
        </w:rPr>
        <w:t>DOOŚ-WDŚZOO.420.4</w:t>
      </w:r>
      <w:r w:rsidR="004533C5" w:rsidRPr="007E5F3F">
        <w:rPr>
          <w:rFonts w:asciiTheme="minorHAnsi" w:hAnsiTheme="minorHAnsi" w:cstheme="minorHAnsi"/>
          <w:sz w:val="24"/>
          <w:szCs w:val="24"/>
        </w:rPr>
        <w:t>9.2022</w:t>
      </w:r>
      <w:r w:rsidR="0006082C" w:rsidRPr="007E5F3F">
        <w:rPr>
          <w:rFonts w:asciiTheme="minorHAnsi" w:hAnsiTheme="minorHAnsi" w:cstheme="minorHAnsi"/>
          <w:sz w:val="24"/>
          <w:szCs w:val="24"/>
        </w:rPr>
        <w:t>.PS</w:t>
      </w:r>
      <w:r w:rsidR="002446E3" w:rsidRPr="007E5F3F">
        <w:rPr>
          <w:rFonts w:asciiTheme="minorHAnsi" w:hAnsiTheme="minorHAnsi" w:cstheme="minorHAnsi"/>
          <w:sz w:val="24"/>
          <w:szCs w:val="24"/>
        </w:rPr>
        <w:t>.</w:t>
      </w:r>
      <w:r w:rsidRPr="007E5F3F">
        <w:rPr>
          <w:rFonts w:asciiTheme="minorHAnsi" w:hAnsiTheme="minorHAnsi" w:cstheme="minorHAnsi"/>
          <w:sz w:val="24"/>
          <w:szCs w:val="24"/>
        </w:rPr>
        <w:t>11</w:t>
      </w:r>
    </w:p>
    <w:p w:rsidR="00861699" w:rsidRPr="007E5F3F" w:rsidRDefault="00861699" w:rsidP="007E5F3F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:rsidR="002446E3" w:rsidRPr="007E5F3F" w:rsidRDefault="002446E3" w:rsidP="007E5F3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7E5F3F">
        <w:rPr>
          <w:rFonts w:asciiTheme="minorHAnsi" w:hAnsiTheme="minorHAnsi" w:cstheme="minorHAnsi"/>
          <w:color w:val="000000"/>
          <w:sz w:val="24"/>
          <w:szCs w:val="24"/>
        </w:rPr>
        <w:t>ZAWIADOMIENIE</w:t>
      </w:r>
    </w:p>
    <w:p w:rsidR="004533C5" w:rsidRPr="007E5F3F" w:rsidRDefault="00726E38" w:rsidP="007E5F3F">
      <w:pPr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7E5F3F">
        <w:rPr>
          <w:rFonts w:asciiTheme="minorHAnsi" w:hAnsiTheme="minorHAnsi" w:cstheme="minorHAnsi"/>
          <w:color w:val="000000"/>
          <w:sz w:val="24"/>
          <w:szCs w:val="24"/>
        </w:rPr>
        <w:t>Generalny Dyrektor Ochrony Środowiska</w:t>
      </w:r>
      <w:r w:rsidR="00DB1632" w:rsidRPr="007E5F3F">
        <w:rPr>
          <w:rFonts w:asciiTheme="minorHAnsi" w:hAnsiTheme="minorHAnsi" w:cstheme="minorHAnsi"/>
          <w:color w:val="000000"/>
          <w:sz w:val="24"/>
          <w:szCs w:val="24"/>
        </w:rPr>
        <w:t>, na podstawie art. 49 § 1 ustawy z dnia 14 czerwca 1960</w:t>
      </w:r>
      <w:r w:rsidR="00B31B0B" w:rsidRPr="007E5F3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B1632" w:rsidRPr="007E5F3F">
        <w:rPr>
          <w:rFonts w:asciiTheme="minorHAnsi" w:hAnsiTheme="minorHAnsi" w:cstheme="minorHAnsi"/>
          <w:color w:val="000000"/>
          <w:sz w:val="24"/>
          <w:szCs w:val="24"/>
        </w:rPr>
        <w:t xml:space="preserve">r. – </w:t>
      </w:r>
      <w:r w:rsidR="00DB1632" w:rsidRPr="007E5F3F">
        <w:rPr>
          <w:rFonts w:asciiTheme="minorHAnsi" w:hAnsiTheme="minorHAnsi" w:cstheme="minorHAnsi"/>
          <w:iCs/>
          <w:color w:val="000000"/>
          <w:sz w:val="24"/>
          <w:szCs w:val="24"/>
        </w:rPr>
        <w:t>Kodeks postępowania administracyjnego</w:t>
      </w:r>
      <w:r w:rsidR="00DB1632" w:rsidRPr="007E5F3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6082C" w:rsidRPr="007E5F3F">
        <w:rPr>
          <w:rFonts w:asciiTheme="minorHAnsi" w:hAnsiTheme="minorHAnsi" w:cstheme="minorHAnsi"/>
          <w:color w:val="000000"/>
          <w:sz w:val="24"/>
          <w:szCs w:val="24"/>
        </w:rPr>
        <w:t>(Dz. U. z 2023 r. poz. 775, ze zm.)</w:t>
      </w:r>
      <w:r w:rsidR="00DB1632" w:rsidRPr="007E5F3F">
        <w:rPr>
          <w:rFonts w:asciiTheme="minorHAnsi" w:hAnsiTheme="minorHAnsi" w:cstheme="minorHAnsi"/>
          <w:color w:val="000000"/>
          <w:sz w:val="24"/>
          <w:szCs w:val="24"/>
        </w:rPr>
        <w:t>, dalej k.</w:t>
      </w:r>
      <w:r w:rsidR="00DB1632" w:rsidRPr="007E5F3F">
        <w:rPr>
          <w:rFonts w:asciiTheme="minorHAnsi" w:hAnsiTheme="minorHAnsi" w:cstheme="minorHAnsi"/>
          <w:iCs/>
          <w:color w:val="000000"/>
          <w:sz w:val="24"/>
          <w:szCs w:val="24"/>
        </w:rPr>
        <w:t>p.a.</w:t>
      </w:r>
      <w:r w:rsidR="00DB1632" w:rsidRPr="007E5F3F">
        <w:rPr>
          <w:rFonts w:asciiTheme="minorHAnsi" w:hAnsiTheme="minorHAnsi" w:cstheme="minorHAnsi"/>
          <w:color w:val="000000"/>
          <w:sz w:val="24"/>
          <w:szCs w:val="24"/>
        </w:rPr>
        <w:t>, w</w:t>
      </w:r>
      <w:r w:rsidR="00B31B0B" w:rsidRPr="007E5F3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B1632" w:rsidRPr="007E5F3F">
        <w:rPr>
          <w:rFonts w:asciiTheme="minorHAnsi" w:hAnsiTheme="minorHAnsi" w:cstheme="minorHAnsi"/>
          <w:color w:val="000000"/>
          <w:sz w:val="24"/>
          <w:szCs w:val="24"/>
        </w:rPr>
        <w:t>związku z art. 74 ust. 3 ustawy z</w:t>
      </w:r>
      <w:r w:rsidR="004C638B" w:rsidRPr="007E5F3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B1632" w:rsidRPr="007E5F3F">
        <w:rPr>
          <w:rFonts w:asciiTheme="minorHAnsi" w:hAnsiTheme="minorHAnsi" w:cstheme="minorHAnsi"/>
          <w:color w:val="000000"/>
          <w:sz w:val="24"/>
          <w:szCs w:val="24"/>
        </w:rPr>
        <w:t xml:space="preserve">dnia 3 października 2008 r. </w:t>
      </w:r>
      <w:r w:rsidR="00DB1632" w:rsidRPr="007E5F3F">
        <w:rPr>
          <w:rFonts w:asciiTheme="minorHAnsi" w:hAnsiTheme="minorHAnsi" w:cstheme="minorHAnsi"/>
          <w:iCs/>
          <w:color w:val="000000"/>
          <w:sz w:val="24"/>
          <w:szCs w:val="24"/>
        </w:rPr>
        <w:t>o udostępnianiu informacji o</w:t>
      </w:r>
      <w:r w:rsidR="00861699" w:rsidRPr="007E5F3F">
        <w:rPr>
          <w:rFonts w:asciiTheme="minorHAnsi" w:hAnsiTheme="minorHAnsi" w:cstheme="minorHAnsi"/>
          <w:iCs/>
          <w:color w:val="000000"/>
          <w:sz w:val="24"/>
          <w:szCs w:val="24"/>
        </w:rPr>
        <w:t> </w:t>
      </w:r>
      <w:r w:rsidR="00DB1632" w:rsidRPr="007E5F3F">
        <w:rPr>
          <w:rFonts w:asciiTheme="minorHAnsi" w:hAnsiTheme="minorHAnsi" w:cstheme="minorHAnsi"/>
          <w:iCs/>
          <w:color w:val="000000"/>
          <w:sz w:val="24"/>
          <w:szCs w:val="24"/>
        </w:rPr>
        <w:t>środowisku i jego ochronie, udziale społeczeństwa w ochronie środowiska oraz o</w:t>
      </w:r>
      <w:r w:rsidR="00B31B0B" w:rsidRPr="007E5F3F">
        <w:rPr>
          <w:rFonts w:asciiTheme="minorHAnsi" w:hAnsiTheme="minorHAnsi" w:cstheme="minorHAnsi"/>
          <w:iCs/>
          <w:color w:val="000000"/>
          <w:sz w:val="24"/>
          <w:szCs w:val="24"/>
        </w:rPr>
        <w:t> </w:t>
      </w:r>
      <w:r w:rsidR="00DB1632" w:rsidRPr="007E5F3F">
        <w:rPr>
          <w:rFonts w:asciiTheme="minorHAnsi" w:hAnsiTheme="minorHAnsi" w:cstheme="minorHAnsi"/>
          <w:iCs/>
          <w:color w:val="000000"/>
          <w:sz w:val="24"/>
          <w:szCs w:val="24"/>
        </w:rPr>
        <w:t>ocenach oddziaływania na środowisko</w:t>
      </w:r>
      <w:r w:rsidR="00DB1632" w:rsidRPr="007E5F3F">
        <w:rPr>
          <w:rFonts w:asciiTheme="minorHAnsi" w:hAnsiTheme="minorHAnsi" w:cstheme="minorHAnsi"/>
          <w:color w:val="000000"/>
          <w:sz w:val="24"/>
          <w:szCs w:val="24"/>
        </w:rPr>
        <w:t xml:space="preserve"> (Dz. U. z 2022</w:t>
      </w:r>
      <w:r w:rsidR="004C638B" w:rsidRPr="007E5F3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B1632" w:rsidRPr="007E5F3F">
        <w:rPr>
          <w:rFonts w:asciiTheme="minorHAnsi" w:hAnsiTheme="minorHAnsi" w:cstheme="minorHAnsi"/>
          <w:color w:val="000000"/>
          <w:sz w:val="24"/>
          <w:szCs w:val="24"/>
        </w:rPr>
        <w:t xml:space="preserve">r. poz. 1029, ze zm.), dalej </w:t>
      </w:r>
      <w:proofErr w:type="spellStart"/>
      <w:r w:rsidR="00DB1632" w:rsidRPr="007E5F3F">
        <w:rPr>
          <w:rFonts w:asciiTheme="minorHAnsi" w:hAnsiTheme="minorHAnsi" w:cstheme="minorHAnsi"/>
          <w:iCs/>
          <w:color w:val="000000"/>
          <w:sz w:val="24"/>
          <w:szCs w:val="24"/>
        </w:rPr>
        <w:t>u.o.o.ś</w:t>
      </w:r>
      <w:proofErr w:type="spellEnd"/>
      <w:r w:rsidR="00DB1632" w:rsidRPr="007E5F3F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  <w:r w:rsidR="00DB1632" w:rsidRPr="007E5F3F">
        <w:rPr>
          <w:rFonts w:asciiTheme="minorHAnsi" w:hAnsiTheme="minorHAnsi" w:cstheme="minorHAnsi"/>
          <w:color w:val="000000"/>
          <w:sz w:val="24"/>
          <w:szCs w:val="24"/>
        </w:rPr>
        <w:t>, zawiadamia strony postępowania</w:t>
      </w:r>
      <w:r w:rsidR="00DB1632" w:rsidRPr="007E5F3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DB1632" w:rsidRPr="007E5F3F">
        <w:rPr>
          <w:rFonts w:asciiTheme="minorHAnsi" w:hAnsiTheme="minorHAnsi" w:cstheme="minorHAnsi"/>
          <w:color w:val="000000"/>
          <w:sz w:val="24"/>
          <w:szCs w:val="24"/>
        </w:rPr>
        <w:t xml:space="preserve">o wydaniu </w:t>
      </w:r>
      <w:r w:rsidR="0006082C" w:rsidRPr="007E5F3F">
        <w:rPr>
          <w:rFonts w:asciiTheme="minorHAnsi" w:hAnsiTheme="minorHAnsi" w:cstheme="minorHAnsi"/>
          <w:color w:val="000000"/>
          <w:sz w:val="24"/>
          <w:szCs w:val="24"/>
        </w:rPr>
        <w:t xml:space="preserve">postanowienia </w:t>
      </w:r>
      <w:r w:rsidR="0006082C" w:rsidRPr="007E5F3F">
        <w:rPr>
          <w:rFonts w:asciiTheme="minorHAnsi" w:hAnsiTheme="minorHAnsi" w:cstheme="minorHAnsi"/>
          <w:sz w:val="24"/>
          <w:szCs w:val="24"/>
        </w:rPr>
        <w:t xml:space="preserve">z </w:t>
      </w:r>
      <w:r w:rsidR="004533C5" w:rsidRPr="007E5F3F">
        <w:rPr>
          <w:rFonts w:asciiTheme="minorHAnsi" w:hAnsiTheme="minorHAnsi" w:cstheme="minorHAnsi"/>
          <w:sz w:val="24"/>
          <w:szCs w:val="24"/>
        </w:rPr>
        <w:t>31</w:t>
      </w:r>
      <w:r w:rsidR="0006082C" w:rsidRPr="007E5F3F">
        <w:rPr>
          <w:rFonts w:asciiTheme="minorHAnsi" w:hAnsiTheme="minorHAnsi" w:cstheme="minorHAnsi"/>
          <w:sz w:val="24"/>
          <w:szCs w:val="24"/>
        </w:rPr>
        <w:t xml:space="preserve"> </w:t>
      </w:r>
      <w:r w:rsidR="0006082C" w:rsidRPr="007E5F3F">
        <w:rPr>
          <w:rFonts w:asciiTheme="minorHAnsi" w:hAnsiTheme="minorHAnsi" w:cstheme="minorHAnsi"/>
          <w:color w:val="000000"/>
          <w:sz w:val="24"/>
          <w:szCs w:val="24"/>
        </w:rPr>
        <w:t>maja 2023 r.</w:t>
      </w:r>
      <w:r w:rsidR="007E4BAC" w:rsidRPr="007E5F3F">
        <w:rPr>
          <w:rFonts w:asciiTheme="minorHAnsi" w:hAnsiTheme="minorHAnsi" w:cstheme="minorHAnsi"/>
          <w:color w:val="000000"/>
          <w:sz w:val="24"/>
          <w:szCs w:val="24"/>
        </w:rPr>
        <w:t>, znak:</w:t>
      </w:r>
      <w:r w:rsidR="00CE0A16" w:rsidRPr="007E5F3F">
        <w:rPr>
          <w:rFonts w:asciiTheme="minorHAnsi" w:hAnsiTheme="minorHAnsi" w:cstheme="minorHAnsi"/>
          <w:sz w:val="24"/>
          <w:szCs w:val="24"/>
        </w:rPr>
        <w:t xml:space="preserve"> </w:t>
      </w:r>
      <w:r w:rsidR="00CE0A16" w:rsidRPr="007E5F3F">
        <w:rPr>
          <w:rFonts w:asciiTheme="minorHAnsi" w:hAnsiTheme="minorHAnsi" w:cstheme="minorHAnsi"/>
          <w:sz w:val="24"/>
          <w:szCs w:val="24"/>
        </w:rPr>
        <w:br/>
      </w:r>
      <w:r w:rsidR="00B75948" w:rsidRPr="007E5F3F">
        <w:rPr>
          <w:rFonts w:asciiTheme="minorHAnsi" w:hAnsiTheme="minorHAnsi" w:cstheme="minorHAnsi"/>
          <w:color w:val="000000"/>
          <w:sz w:val="24"/>
          <w:szCs w:val="24"/>
        </w:rPr>
        <w:t>DOOŚ-WDŚZOO.420.49.2022.PS.10</w:t>
      </w:r>
      <w:r w:rsidR="007E4BAC" w:rsidRPr="007E5F3F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06082C" w:rsidRPr="007E5F3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4533C5" w:rsidRPr="007E5F3F">
        <w:rPr>
          <w:rFonts w:asciiTheme="minorHAnsi" w:hAnsiTheme="minorHAnsi" w:cstheme="minorHAnsi"/>
          <w:color w:val="000000"/>
          <w:sz w:val="24"/>
          <w:szCs w:val="24"/>
        </w:rPr>
        <w:t xml:space="preserve">uchylającego postanowienie </w:t>
      </w:r>
      <w:r w:rsidR="00B75948" w:rsidRPr="007E5F3F">
        <w:rPr>
          <w:rFonts w:asciiTheme="minorHAnsi" w:hAnsiTheme="minorHAnsi" w:cstheme="minorHAnsi"/>
          <w:color w:val="000000"/>
          <w:sz w:val="24"/>
          <w:szCs w:val="24"/>
        </w:rPr>
        <w:t>Regionalnego Dyrektora Ochrony Środowiska w Białymstoku z 14 listopada 2022 r., znak: WPN.420.35.2022.BMC, stwierdzające obowiązek przeprowadzenia oceny oddziaływania na środowisko dla przedsięwzięcia pn.: „Zmiana lasu na użytek rolny, znajdującego się na działce nr ew. 1376/62 położonej w obrębie ewidencyjnym 0013 Wasilków w mieście Wasilków”</w:t>
      </w:r>
      <w:r w:rsidR="004533C5" w:rsidRPr="007E5F3F">
        <w:rPr>
          <w:rFonts w:asciiTheme="minorHAnsi" w:hAnsiTheme="minorHAnsi" w:cstheme="minorHAnsi"/>
          <w:color w:val="000000"/>
          <w:sz w:val="24"/>
          <w:szCs w:val="24"/>
        </w:rPr>
        <w:t xml:space="preserve"> w </w:t>
      </w:r>
      <w:r w:rsidR="00B75948" w:rsidRPr="007E5F3F">
        <w:rPr>
          <w:rFonts w:asciiTheme="minorHAnsi" w:hAnsiTheme="minorHAnsi" w:cstheme="minorHAnsi"/>
          <w:color w:val="000000"/>
          <w:sz w:val="24"/>
          <w:szCs w:val="24"/>
        </w:rPr>
        <w:t>części i w tym zakresie orzekającego co do istoty sprawy, a w pozostałej części utrzymującego postanowienie w mocy.</w:t>
      </w:r>
    </w:p>
    <w:p w:rsidR="00DB1632" w:rsidRPr="007E5F3F" w:rsidRDefault="0006082C" w:rsidP="007E5F3F">
      <w:pPr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7E5F3F">
        <w:rPr>
          <w:rFonts w:asciiTheme="minorHAnsi" w:hAnsiTheme="minorHAnsi" w:cstheme="minorHAnsi"/>
          <w:sz w:val="24"/>
          <w:szCs w:val="24"/>
        </w:rPr>
        <w:t>Doręczenie postanowienia</w:t>
      </w:r>
      <w:r w:rsidR="00DB1632" w:rsidRPr="007E5F3F">
        <w:rPr>
          <w:rFonts w:asciiTheme="minorHAnsi" w:hAnsiTheme="minorHAnsi" w:cstheme="minorHAnsi"/>
          <w:sz w:val="24"/>
          <w:szCs w:val="24"/>
        </w:rPr>
        <w:t xml:space="preserve"> stronom postępowania uważa się za dokonane po</w:t>
      </w:r>
      <w:r w:rsidR="004C638B" w:rsidRPr="007E5F3F">
        <w:rPr>
          <w:rFonts w:asciiTheme="minorHAnsi" w:hAnsiTheme="minorHAnsi" w:cstheme="minorHAnsi"/>
          <w:sz w:val="24"/>
          <w:szCs w:val="24"/>
        </w:rPr>
        <w:t xml:space="preserve"> </w:t>
      </w:r>
      <w:r w:rsidR="00DB1632" w:rsidRPr="007E5F3F">
        <w:rPr>
          <w:rFonts w:asciiTheme="minorHAnsi" w:hAnsiTheme="minorHAnsi" w:cstheme="minorHAnsi"/>
          <w:sz w:val="24"/>
          <w:szCs w:val="24"/>
        </w:rPr>
        <w:t>upływie 14 dni liczonych od następnego dnia po dniu, w którym upubliczniono zawiadomienie.</w:t>
      </w:r>
    </w:p>
    <w:p w:rsidR="00DB1632" w:rsidRPr="007E5F3F" w:rsidRDefault="005D5223" w:rsidP="007E5F3F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7E5F3F">
        <w:rPr>
          <w:rFonts w:asciiTheme="minorHAnsi" w:hAnsiTheme="minorHAnsi" w:cstheme="minorHAnsi"/>
          <w:sz w:val="24"/>
          <w:szCs w:val="24"/>
        </w:rPr>
        <w:t>Z treścią postanowienia</w:t>
      </w:r>
      <w:r w:rsidR="00DB1632" w:rsidRPr="007E5F3F">
        <w:rPr>
          <w:rFonts w:asciiTheme="minorHAnsi" w:hAnsiTheme="minorHAnsi" w:cstheme="minorHAnsi"/>
          <w:sz w:val="24"/>
          <w:szCs w:val="24"/>
        </w:rPr>
        <w:t xml:space="preserve"> strony postępowania mogą zapoznać się w: Generalnej Dyrekcji Ochrony Środowiska, Regionalnej Dyrekcji Ochrony Środowiska w </w:t>
      </w:r>
      <w:r w:rsidR="00B75948" w:rsidRPr="007E5F3F">
        <w:rPr>
          <w:rFonts w:asciiTheme="minorHAnsi" w:hAnsiTheme="minorHAnsi" w:cstheme="minorHAnsi"/>
          <w:sz w:val="24"/>
          <w:szCs w:val="24"/>
        </w:rPr>
        <w:t xml:space="preserve">Białymstoku </w:t>
      </w:r>
      <w:r w:rsidR="00DB1632" w:rsidRPr="007E5F3F">
        <w:rPr>
          <w:rFonts w:asciiTheme="minorHAnsi" w:hAnsiTheme="minorHAnsi" w:cstheme="minorHAnsi"/>
          <w:sz w:val="24"/>
          <w:szCs w:val="24"/>
        </w:rPr>
        <w:t>lub w sposób wskazany w art. 49b §</w:t>
      </w:r>
      <w:r w:rsidR="00B31B0B" w:rsidRPr="007E5F3F">
        <w:rPr>
          <w:rFonts w:asciiTheme="minorHAnsi" w:hAnsiTheme="minorHAnsi" w:cstheme="minorHAnsi"/>
          <w:sz w:val="24"/>
          <w:szCs w:val="24"/>
        </w:rPr>
        <w:t> </w:t>
      </w:r>
      <w:r w:rsidR="00DB1632" w:rsidRPr="007E5F3F">
        <w:rPr>
          <w:rFonts w:asciiTheme="minorHAnsi" w:hAnsiTheme="minorHAnsi" w:cstheme="minorHAnsi"/>
          <w:sz w:val="24"/>
          <w:szCs w:val="24"/>
        </w:rPr>
        <w:t>1</w:t>
      </w:r>
      <w:r w:rsidR="00B31B0B" w:rsidRPr="007E5F3F">
        <w:rPr>
          <w:rFonts w:asciiTheme="minorHAnsi" w:hAnsiTheme="minorHAnsi" w:cstheme="minorHAnsi"/>
          <w:sz w:val="24"/>
          <w:szCs w:val="24"/>
        </w:rPr>
        <w:t> </w:t>
      </w:r>
      <w:r w:rsidR="00DB1632" w:rsidRPr="007E5F3F">
        <w:rPr>
          <w:rFonts w:asciiTheme="minorHAnsi" w:hAnsiTheme="minorHAnsi" w:cstheme="minorHAnsi"/>
          <w:sz w:val="24"/>
          <w:szCs w:val="24"/>
        </w:rPr>
        <w:t>k.</w:t>
      </w:r>
      <w:r w:rsidR="00DB1632" w:rsidRPr="007E5F3F">
        <w:rPr>
          <w:rFonts w:asciiTheme="minorHAnsi" w:hAnsiTheme="minorHAnsi" w:cstheme="minorHAnsi"/>
          <w:iCs/>
          <w:sz w:val="24"/>
          <w:szCs w:val="24"/>
        </w:rPr>
        <w:t>p.a</w:t>
      </w:r>
      <w:r w:rsidR="00DB1632" w:rsidRPr="007E5F3F">
        <w:rPr>
          <w:rFonts w:asciiTheme="minorHAnsi" w:hAnsiTheme="minorHAnsi" w:cstheme="minorHAnsi"/>
          <w:sz w:val="24"/>
          <w:szCs w:val="24"/>
        </w:rPr>
        <w:t>.</w:t>
      </w:r>
    </w:p>
    <w:p w:rsidR="00DB1632" w:rsidRPr="007E5F3F" w:rsidRDefault="00DB1632" w:rsidP="007E5F3F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:rsidR="00DB1632" w:rsidRPr="007E5F3F" w:rsidRDefault="00DB1632" w:rsidP="007E5F3F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7E5F3F">
        <w:rPr>
          <w:rFonts w:asciiTheme="minorHAnsi" w:hAnsiTheme="minorHAnsi" w:cstheme="minorHAnsi"/>
          <w:sz w:val="24"/>
          <w:szCs w:val="24"/>
        </w:rPr>
        <w:t xml:space="preserve">Upubliczniono w dniach: od </w:t>
      </w:r>
      <w:r w:rsidR="007E5F3F">
        <w:rPr>
          <w:rFonts w:asciiTheme="minorHAnsi" w:hAnsiTheme="minorHAnsi" w:cstheme="minorHAnsi"/>
          <w:sz w:val="24"/>
          <w:szCs w:val="24"/>
        </w:rPr>
        <w:t>31.05.2023 r.</w:t>
      </w:r>
      <w:r w:rsidRPr="007E5F3F">
        <w:rPr>
          <w:rFonts w:asciiTheme="minorHAnsi" w:hAnsiTheme="minorHAnsi" w:cstheme="minorHAnsi"/>
          <w:sz w:val="24"/>
          <w:szCs w:val="24"/>
        </w:rPr>
        <w:t xml:space="preserve"> do</w:t>
      </w:r>
      <w:r w:rsidR="007E5F3F">
        <w:rPr>
          <w:rFonts w:asciiTheme="minorHAnsi" w:hAnsiTheme="minorHAnsi" w:cstheme="minorHAnsi"/>
          <w:sz w:val="24"/>
          <w:szCs w:val="24"/>
        </w:rPr>
        <w:t xml:space="preserve"> 15.06.2023 r.</w:t>
      </w:r>
    </w:p>
    <w:p w:rsidR="00DB1632" w:rsidRPr="007E5F3F" w:rsidRDefault="00DB1632" w:rsidP="007E5F3F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7E5F3F">
        <w:rPr>
          <w:rFonts w:asciiTheme="minorHAnsi" w:hAnsiTheme="minorHAnsi" w:cstheme="minorHAnsi"/>
          <w:sz w:val="24"/>
          <w:szCs w:val="24"/>
        </w:rPr>
        <w:t>Pieczęć urzędu i podpis:</w:t>
      </w:r>
    </w:p>
    <w:p w:rsidR="00F63448" w:rsidRPr="007E5F3F" w:rsidRDefault="00F63448" w:rsidP="007E5F3F">
      <w:pPr>
        <w:suppressAutoHyphens/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F63448" w:rsidRPr="007E5F3F" w:rsidRDefault="00F63448" w:rsidP="007E5F3F">
      <w:pPr>
        <w:suppressAutoHyphens/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:rsidR="00DB1632" w:rsidRPr="007E5F3F" w:rsidRDefault="00DB1632" w:rsidP="007E5F3F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7E5F3F">
        <w:rPr>
          <w:rFonts w:asciiTheme="minorHAnsi" w:hAnsiTheme="minorHAnsi" w:cstheme="minorHAnsi"/>
          <w:sz w:val="24"/>
          <w:szCs w:val="24"/>
        </w:rPr>
        <w:t>Art. 49 § 1 k.</w:t>
      </w:r>
      <w:r w:rsidRPr="007E5F3F">
        <w:rPr>
          <w:rFonts w:asciiTheme="minorHAnsi" w:hAnsiTheme="minorHAnsi" w:cstheme="minorHAnsi"/>
          <w:iCs/>
          <w:sz w:val="24"/>
          <w:szCs w:val="24"/>
        </w:rPr>
        <w:t>p.a.</w:t>
      </w:r>
      <w:r w:rsidRPr="007E5F3F">
        <w:rPr>
          <w:rFonts w:asciiTheme="minorHAnsi" w:hAnsiTheme="minorHAnsi" w:cstheme="minorHAnsi"/>
          <w:sz w:val="24"/>
          <w:szCs w:val="24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:rsidR="00DB1632" w:rsidRPr="007E5F3F" w:rsidRDefault="00DB1632" w:rsidP="007E5F3F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7E5F3F">
        <w:rPr>
          <w:rFonts w:asciiTheme="minorHAnsi" w:hAnsiTheme="minorHAnsi" w:cstheme="minorHAnsi"/>
          <w:sz w:val="24"/>
          <w:szCs w:val="24"/>
        </w:rPr>
        <w:t>Art. 49b § 1 k.</w:t>
      </w:r>
      <w:r w:rsidRPr="007E5F3F">
        <w:rPr>
          <w:rFonts w:asciiTheme="minorHAnsi" w:hAnsiTheme="minorHAnsi" w:cstheme="minorHAnsi"/>
          <w:iCs/>
          <w:sz w:val="24"/>
          <w:szCs w:val="24"/>
        </w:rPr>
        <w:t>p.a.</w:t>
      </w:r>
      <w:r w:rsidRPr="007E5F3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7E5F3F">
        <w:rPr>
          <w:rFonts w:asciiTheme="minorHAnsi" w:hAnsiTheme="minorHAnsi" w:cstheme="minorHAnsi"/>
          <w:sz w:val="24"/>
          <w:szCs w:val="24"/>
        </w:rPr>
        <w:t>W przypadku zawiadomienia strony zgodnie z art. 49 § 1 lub art. 49a o decyzji lub postanowieniu, które podlega zaskarżeniu, na wniosek strony, organ, który wydał decyzję lub postanowienie, niezwłocznie, nie później niż w</w:t>
      </w:r>
      <w:r w:rsidR="00B31B0B" w:rsidRPr="007E5F3F">
        <w:rPr>
          <w:rFonts w:asciiTheme="minorHAnsi" w:hAnsiTheme="minorHAnsi" w:cstheme="minorHAnsi"/>
          <w:sz w:val="24"/>
          <w:szCs w:val="24"/>
        </w:rPr>
        <w:t> </w:t>
      </w:r>
      <w:r w:rsidRPr="007E5F3F">
        <w:rPr>
          <w:rFonts w:asciiTheme="minorHAnsi" w:hAnsiTheme="minorHAnsi" w:cstheme="minorHAnsi"/>
          <w:sz w:val="24"/>
          <w:szCs w:val="24"/>
        </w:rPr>
        <w:t xml:space="preserve">terminie trzech dni od dnia otrzymania wniosku, udostępnia stronie odpis decyzji lub postanowienia w sposób i formie </w:t>
      </w:r>
      <w:r w:rsidRPr="007E5F3F">
        <w:rPr>
          <w:rFonts w:asciiTheme="minorHAnsi" w:hAnsiTheme="minorHAnsi" w:cstheme="minorHAnsi"/>
          <w:sz w:val="24"/>
          <w:szCs w:val="24"/>
        </w:rPr>
        <w:lastRenderedPageBreak/>
        <w:t>określonych we wniosku, chyba że środki techniczne, którymi dysponuje organ, nie umożliwiają udostępnienia w taki sposób lub takiej formie.</w:t>
      </w:r>
    </w:p>
    <w:p w:rsidR="00B31B0B" w:rsidRPr="007E5F3F" w:rsidRDefault="00DB1632" w:rsidP="007E5F3F">
      <w:pPr>
        <w:pStyle w:val="Bezodstpw1"/>
        <w:spacing w:after="60"/>
        <w:rPr>
          <w:rFonts w:asciiTheme="minorHAnsi" w:hAnsiTheme="minorHAnsi" w:cstheme="minorHAnsi"/>
        </w:rPr>
      </w:pPr>
      <w:r w:rsidRPr="007E5F3F">
        <w:rPr>
          <w:rFonts w:asciiTheme="minorHAnsi" w:hAnsiTheme="minorHAnsi" w:cstheme="minorHAnsi"/>
        </w:rPr>
        <w:t xml:space="preserve">Art. 74 ust. 3 </w:t>
      </w:r>
      <w:proofErr w:type="spellStart"/>
      <w:r w:rsidRPr="007E5F3F">
        <w:rPr>
          <w:rFonts w:asciiTheme="minorHAnsi" w:hAnsiTheme="minorHAnsi" w:cstheme="minorHAnsi"/>
          <w:iCs/>
        </w:rPr>
        <w:t>u.o.o.ś</w:t>
      </w:r>
      <w:proofErr w:type="spellEnd"/>
      <w:r w:rsidRPr="007E5F3F">
        <w:rPr>
          <w:rFonts w:asciiTheme="minorHAnsi" w:hAnsiTheme="minorHAnsi" w:cstheme="minorHAnsi"/>
          <w:iCs/>
        </w:rPr>
        <w:t>.</w:t>
      </w:r>
      <w:r w:rsidRPr="007E5F3F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:rsidR="00B31B0B" w:rsidRPr="007E5F3F" w:rsidRDefault="00B31B0B" w:rsidP="007E5F3F">
      <w:pPr>
        <w:pStyle w:val="Bezodstpw1"/>
        <w:spacing w:after="60"/>
        <w:rPr>
          <w:rFonts w:asciiTheme="minorHAnsi" w:hAnsiTheme="minorHAnsi" w:cstheme="minorHAnsi"/>
        </w:rPr>
      </w:pPr>
    </w:p>
    <w:sectPr w:rsidR="00B31B0B" w:rsidRPr="007E5F3F" w:rsidSect="00F63448">
      <w:headerReference w:type="default" r:id="rId7"/>
      <w:footerReference w:type="default" r:id="rId8"/>
      <w:headerReference w:type="first" r:id="rId9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774" w:rsidRDefault="00706774">
      <w:pPr>
        <w:spacing w:after="0" w:line="240" w:lineRule="auto"/>
      </w:pPr>
      <w:r>
        <w:separator/>
      </w:r>
    </w:p>
  </w:endnote>
  <w:endnote w:type="continuationSeparator" w:id="0">
    <w:p w:rsidR="00706774" w:rsidRDefault="00706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695172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B31B0B" w:rsidRPr="00B31B0B" w:rsidRDefault="00B31B0B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B31B0B">
          <w:rPr>
            <w:rFonts w:ascii="Times New Roman" w:hAnsi="Times New Roman"/>
            <w:sz w:val="20"/>
            <w:szCs w:val="20"/>
          </w:rPr>
          <w:fldChar w:fldCharType="begin"/>
        </w:r>
        <w:r w:rsidRPr="00B31B0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B31B0B">
          <w:rPr>
            <w:rFonts w:ascii="Times New Roman" w:hAnsi="Times New Roman"/>
            <w:sz w:val="20"/>
            <w:szCs w:val="20"/>
          </w:rPr>
          <w:fldChar w:fldCharType="separate"/>
        </w:r>
        <w:r w:rsidR="007E5F3F">
          <w:rPr>
            <w:rFonts w:ascii="Times New Roman" w:hAnsi="Times New Roman"/>
            <w:noProof/>
            <w:sz w:val="20"/>
            <w:szCs w:val="20"/>
          </w:rPr>
          <w:t>2</w:t>
        </w:r>
        <w:r w:rsidRPr="00B31B0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7E5F3F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774" w:rsidRDefault="00706774">
      <w:pPr>
        <w:spacing w:after="0" w:line="240" w:lineRule="auto"/>
      </w:pPr>
      <w:r>
        <w:separator/>
      </w:r>
    </w:p>
  </w:footnote>
  <w:footnote w:type="continuationSeparator" w:id="0">
    <w:p w:rsidR="00706774" w:rsidRDefault="00706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7E5F3F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B92515" w:rsidRDefault="00B65C6A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</w:pPr>
          <w:r w:rsidRPr="00B92515">
            <w:rPr>
              <w:noProof/>
              <w:lang w:eastAsia="pl-PL"/>
            </w:rPr>
            <w:drawing>
              <wp:inline distT="0" distB="0" distL="0" distR="0">
                <wp:extent cx="552272" cy="594459"/>
                <wp:effectExtent l="0" t="0" r="63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123" cy="6061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A3212B" w:rsidRPr="006F0467" w:rsidRDefault="00B65C6A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Times New Roman" w:hAnsi="Times New Roman"/>
              <w:b/>
              <w:smallCaps/>
              <w:sz w:val="36"/>
              <w:szCs w:val="36"/>
            </w:rPr>
          </w:pPr>
          <w:r w:rsidRPr="006F0467">
            <w:rPr>
              <w:rFonts w:ascii="Times New Roman" w:hAnsi="Times New Roman"/>
              <w:b/>
              <w:smallCaps/>
              <w:sz w:val="36"/>
              <w:szCs w:val="36"/>
            </w:rPr>
            <w:t>Generalny Dyrektor</w:t>
          </w:r>
        </w:p>
        <w:p w:rsidR="00A3212B" w:rsidRPr="00A65CAB" w:rsidRDefault="00B65C6A" w:rsidP="00095A51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Garamond" w:hAnsi="Garamond"/>
              <w:b/>
              <w:smallCaps/>
              <w:sz w:val="40"/>
              <w:szCs w:val="40"/>
            </w:rPr>
          </w:pPr>
          <w:r w:rsidRPr="006F0467">
            <w:rPr>
              <w:rFonts w:ascii="Times New Roman" w:hAnsi="Times New Roman"/>
              <w:b/>
              <w:smallCaps/>
              <w:sz w:val="36"/>
              <w:szCs w:val="36"/>
            </w:rPr>
            <w:t>Ochrony Środowiska</w:t>
          </w:r>
        </w:p>
      </w:tc>
    </w:tr>
  </w:tbl>
  <w:p w:rsidR="00A3212B" w:rsidRPr="006F0467" w:rsidRDefault="007E5F3F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3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082C"/>
    <w:rsid w:val="00095A51"/>
    <w:rsid w:val="001903F8"/>
    <w:rsid w:val="001D479F"/>
    <w:rsid w:val="002446E3"/>
    <w:rsid w:val="002C2566"/>
    <w:rsid w:val="002C779C"/>
    <w:rsid w:val="003101E8"/>
    <w:rsid w:val="003A4832"/>
    <w:rsid w:val="004533C5"/>
    <w:rsid w:val="004C638B"/>
    <w:rsid w:val="004F5C94"/>
    <w:rsid w:val="0051292D"/>
    <w:rsid w:val="005D5223"/>
    <w:rsid w:val="006568C0"/>
    <w:rsid w:val="006663A9"/>
    <w:rsid w:val="006F0467"/>
    <w:rsid w:val="00706774"/>
    <w:rsid w:val="00726C7D"/>
    <w:rsid w:val="00726E38"/>
    <w:rsid w:val="007E4BAC"/>
    <w:rsid w:val="007E5F3F"/>
    <w:rsid w:val="00861699"/>
    <w:rsid w:val="00895370"/>
    <w:rsid w:val="0091356D"/>
    <w:rsid w:val="00942EAD"/>
    <w:rsid w:val="00B11906"/>
    <w:rsid w:val="00B1296E"/>
    <w:rsid w:val="00B31B0B"/>
    <w:rsid w:val="00B64572"/>
    <w:rsid w:val="00B65C6A"/>
    <w:rsid w:val="00B75948"/>
    <w:rsid w:val="00B80918"/>
    <w:rsid w:val="00B92515"/>
    <w:rsid w:val="00C60237"/>
    <w:rsid w:val="00C904A9"/>
    <w:rsid w:val="00CE0A16"/>
    <w:rsid w:val="00DB1632"/>
    <w:rsid w:val="00E375CB"/>
    <w:rsid w:val="00E607F5"/>
    <w:rsid w:val="00E61949"/>
    <w:rsid w:val="00F63448"/>
    <w:rsid w:val="00F64486"/>
    <w:rsid w:val="00F9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1062C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7E4BA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ABE7C-20DA-4D01-ABE0-51E5D7E3E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Patrycja Szymańska</cp:lastModifiedBy>
  <cp:revision>3</cp:revision>
  <cp:lastPrinted>2023-05-31T11:23:00Z</cp:lastPrinted>
  <dcterms:created xsi:type="dcterms:W3CDTF">2023-05-31T12:19:00Z</dcterms:created>
  <dcterms:modified xsi:type="dcterms:W3CDTF">2023-05-31T12:20:00Z</dcterms:modified>
</cp:coreProperties>
</file>