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99DB55" w14:textId="77777777" w:rsidR="00C87445" w:rsidRDefault="00376981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Start w:id="1" w:name="_GoBack"/>
      <w:bookmarkEnd w:id="0"/>
      <w:bookmarkEnd w:id="1"/>
      <w:r>
        <w:rPr>
          <w:rFonts w:ascii="Arial"/>
          <w:color w:val="FF0000"/>
          <w:sz w:val="2"/>
        </w:rPr>
        <w:t xml:space="preserve"> </w:t>
      </w:r>
    </w:p>
    <w:p w14:paraId="3A801695" w14:textId="77777777" w:rsidR="00C87445" w:rsidRDefault="00376981">
      <w:pPr>
        <w:framePr w:w="2056" w:wrap="auto" w:hAnchor="text" w:x="5048" w:y="1229"/>
        <w:widowControl w:val="0"/>
        <w:autoSpaceDE w:val="0"/>
        <w:autoSpaceDN w:val="0"/>
        <w:spacing w:before="0" w:after="0" w:line="343" w:lineRule="exact"/>
        <w:jc w:val="left"/>
        <w:rPr>
          <w:rFonts w:ascii="Calibri"/>
          <w:b/>
          <w:color w:val="000000"/>
          <w:sz w:val="28"/>
        </w:rPr>
      </w:pPr>
      <w:r>
        <w:rPr>
          <w:rFonts w:ascii="Calibri" w:hAnsi="Calibri" w:cs="Calibri"/>
          <w:b/>
          <w:color w:val="000000"/>
          <w:sz w:val="28"/>
        </w:rPr>
        <w:t>OŚWIADCZENIE</w:t>
      </w:r>
    </w:p>
    <w:p w14:paraId="5EEF2FA3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Jako</w:t>
      </w:r>
      <w:r>
        <w:rPr>
          <w:rFonts w:ascii="Calibri"/>
          <w:color w:val="000000"/>
          <w:spacing w:val="-5"/>
          <w:sz w:val="24"/>
        </w:rPr>
        <w:t xml:space="preserve"> </w:t>
      </w:r>
      <w:r>
        <w:rPr>
          <w:rFonts w:ascii="Calibri"/>
          <w:color w:val="000000"/>
          <w:sz w:val="24"/>
        </w:rPr>
        <w:t>Wykonawca</w:t>
      </w:r>
      <w:r>
        <w:rPr>
          <w:rFonts w:ascii="Calibri"/>
          <w:color w:val="000000"/>
          <w:spacing w:val="-6"/>
          <w:sz w:val="24"/>
        </w:rPr>
        <w:t xml:space="preserve"> </w:t>
      </w:r>
      <w:r>
        <w:rPr>
          <w:rFonts w:ascii="Calibri"/>
          <w:color w:val="000000"/>
          <w:sz w:val="24"/>
        </w:rPr>
        <w:t>: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……………………………………………</w:t>
      </w:r>
      <w:r>
        <w:rPr>
          <w:rFonts w:ascii="Calibri"/>
          <w:color w:val="000000"/>
          <w:spacing w:val="-6"/>
          <w:sz w:val="24"/>
        </w:rPr>
        <w:t xml:space="preserve"> </w:t>
      </w:r>
      <w:r>
        <w:rPr>
          <w:rFonts w:ascii="Calibri" w:hAnsi="Calibri" w:cs="Calibri"/>
          <w:i/>
          <w:color w:val="000000"/>
          <w:sz w:val="24"/>
        </w:rPr>
        <w:t>(należy</w:t>
      </w:r>
      <w:r>
        <w:rPr>
          <w:rFonts w:ascii="Calibri"/>
          <w:i/>
          <w:color w:val="000000"/>
          <w:spacing w:val="-6"/>
          <w:sz w:val="24"/>
        </w:rPr>
        <w:t xml:space="preserve"> </w:t>
      </w:r>
      <w:r>
        <w:rPr>
          <w:rFonts w:ascii="Calibri" w:hAnsi="Calibri" w:cs="Calibri"/>
          <w:i/>
          <w:color w:val="000000"/>
          <w:spacing w:val="-1"/>
          <w:sz w:val="24"/>
        </w:rPr>
        <w:t>podać</w:t>
      </w:r>
      <w:r>
        <w:rPr>
          <w:rFonts w:ascii="Calibri"/>
          <w:i/>
          <w:color w:val="000000"/>
          <w:spacing w:val="-5"/>
          <w:sz w:val="24"/>
        </w:rPr>
        <w:t xml:space="preserve"> </w:t>
      </w:r>
      <w:r>
        <w:rPr>
          <w:rFonts w:ascii="Calibri" w:hAnsi="Calibri" w:cs="Calibri"/>
          <w:i/>
          <w:color w:val="000000"/>
          <w:spacing w:val="-1"/>
          <w:sz w:val="24"/>
        </w:rPr>
        <w:t>nazwę</w:t>
      </w:r>
      <w:r>
        <w:rPr>
          <w:rFonts w:ascii="Calibri"/>
          <w:i/>
          <w:color w:val="000000"/>
          <w:spacing w:val="-5"/>
          <w:sz w:val="24"/>
        </w:rPr>
        <w:t xml:space="preserve"> </w:t>
      </w:r>
      <w:r>
        <w:rPr>
          <w:rFonts w:ascii="Calibri"/>
          <w:i/>
          <w:color w:val="000000"/>
          <w:sz w:val="24"/>
        </w:rPr>
        <w:t>wykonawcy)</w:t>
      </w:r>
      <w:r>
        <w:rPr>
          <w:rFonts w:ascii="Calibri"/>
          <w:i/>
          <w:color w:val="000000"/>
          <w:spacing w:val="4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ubiegający</w:t>
      </w:r>
    </w:p>
    <w:p w14:paraId="1903746E" w14:textId="46BEAE2A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się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zamówienie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publiczne</w:t>
      </w:r>
      <w:r>
        <w:rPr>
          <w:rFonts w:ascii="Calibri"/>
          <w:color w:val="000000"/>
          <w:spacing w:val="4"/>
          <w:sz w:val="24"/>
        </w:rPr>
        <w:t xml:space="preserve"> </w:t>
      </w:r>
      <w:r w:rsidR="00F16360">
        <w:rPr>
          <w:rFonts w:ascii="Calibri"/>
          <w:b/>
          <w:color w:val="000000"/>
          <w:sz w:val="24"/>
        </w:rPr>
        <w:t>“ Dostawa gazu propan do celów grzewczych do Rejonu Autostradowego w Łowiczu”</w:t>
      </w:r>
    </w:p>
    <w:p w14:paraId="34966F3C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oświadczam,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pacing w:val="1"/>
          <w:sz w:val="24"/>
        </w:rPr>
        <w:t>że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nie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podlegam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wykluczeniu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postępowania</w:t>
      </w:r>
      <w:r>
        <w:rPr>
          <w:rFonts w:ascii="Calibri"/>
          <w:color w:val="000000"/>
          <w:spacing w:val="9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podstawie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7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ust.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ustawy</w:t>
      </w:r>
    </w:p>
    <w:p w14:paraId="0A363162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13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kwietnia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szczególnych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rozwiązaniach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81"/>
          <w:sz w:val="24"/>
        </w:rPr>
        <w:t xml:space="preserve"> </w:t>
      </w:r>
      <w:r>
        <w:rPr>
          <w:rFonts w:ascii="Calibri"/>
          <w:color w:val="000000"/>
          <w:sz w:val="24"/>
        </w:rPr>
        <w:t>zakresie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przeciwdziałania</w:t>
      </w:r>
    </w:p>
    <w:p w14:paraId="5C11353F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wspieraniu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agresji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-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Ukrainę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oraz </w:t>
      </w:r>
      <w:r>
        <w:rPr>
          <w:rFonts w:ascii="Calibri" w:hAnsi="Calibri" w:cs="Calibri"/>
          <w:color w:val="000000"/>
          <w:sz w:val="24"/>
        </w:rPr>
        <w:t>służących</w:t>
      </w:r>
      <w:r>
        <w:rPr>
          <w:rFonts w:ascii="Calibri"/>
          <w:color w:val="000000"/>
          <w:sz w:val="24"/>
        </w:rPr>
        <w:t xml:space="preserve"> ochronie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bezpieczeństwa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narodowego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(tj.</w:t>
      </w:r>
      <w:r>
        <w:rPr>
          <w:rFonts w:ascii="Calibri"/>
          <w:color w:val="000000"/>
          <w:spacing w:val="-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Dz.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U.</w:t>
      </w:r>
    </w:p>
    <w:p w14:paraId="1B349804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15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kwietnia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r.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poz.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835),</w:t>
      </w:r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/>
          <w:color w:val="000000"/>
          <w:sz w:val="24"/>
        </w:rPr>
        <w:t>zwanej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dalej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„ustawą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przec</w:t>
      </w:r>
      <w:r>
        <w:rPr>
          <w:rFonts w:ascii="Calibri" w:hAnsi="Calibri" w:cs="Calibri"/>
          <w:color w:val="000000"/>
          <w:sz w:val="24"/>
        </w:rPr>
        <w:t>iwdziałaniu”.</w:t>
      </w:r>
    </w:p>
    <w:p w14:paraId="4BB89B08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z w:val="24"/>
        </w:rPr>
        <w:t xml:space="preserve"> podstawie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art. 7 </w:t>
      </w:r>
      <w:r>
        <w:rPr>
          <w:rFonts w:ascii="Calibri"/>
          <w:color w:val="000000"/>
          <w:spacing w:val="1"/>
          <w:sz w:val="24"/>
        </w:rPr>
        <w:t>ust.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postępowania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wyklucza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pacing w:val="-1"/>
          <w:sz w:val="24"/>
        </w:rPr>
        <w:t>się:</w:t>
      </w:r>
    </w:p>
    <w:p w14:paraId="042069FC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1)</w:t>
      </w:r>
      <w:r>
        <w:rPr>
          <w:rFonts w:ascii="Calibri"/>
          <w:color w:val="000000"/>
          <w:spacing w:val="1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wykonawcę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wymienionego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wykazach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określonych</w:t>
      </w:r>
      <w:r>
        <w:rPr>
          <w:rFonts w:ascii="Calibri"/>
          <w:color w:val="000000"/>
          <w:spacing w:val="19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Rady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z w:val="24"/>
        </w:rPr>
        <w:t>(WE)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nr</w:t>
      </w:r>
    </w:p>
    <w:p w14:paraId="6A8EA77C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765/2006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18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maja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2006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19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dotyczącego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środków</w:t>
      </w:r>
      <w:r>
        <w:rPr>
          <w:rFonts w:ascii="Calibri"/>
          <w:color w:val="000000"/>
          <w:spacing w:val="2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ograniczających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związku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</w:p>
    <w:p w14:paraId="7DBC3010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syt</w:t>
      </w:r>
      <w:r>
        <w:rPr>
          <w:rFonts w:ascii="Calibri" w:hAnsi="Calibri" w:cs="Calibri"/>
          <w:color w:val="000000"/>
          <w:sz w:val="24"/>
        </w:rPr>
        <w:t>uacją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Białorusi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udziałem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Białorusi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agresji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Rosji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wobec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Ukrainy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Urz.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UE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L</w:t>
      </w:r>
    </w:p>
    <w:p w14:paraId="378CC4DB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2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134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20.05.2006,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str.</w:t>
      </w:r>
      <w:r>
        <w:rPr>
          <w:rFonts w:ascii="Calibri"/>
          <w:color w:val="000000"/>
          <w:spacing w:val="22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1,</w:t>
      </w:r>
      <w:r>
        <w:rPr>
          <w:rFonts w:ascii="Calibri"/>
          <w:color w:val="000000"/>
          <w:spacing w:val="22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późn.</w:t>
      </w:r>
      <w:r>
        <w:rPr>
          <w:rFonts w:ascii="Calibri"/>
          <w:color w:val="000000"/>
          <w:spacing w:val="19"/>
          <w:sz w:val="24"/>
        </w:rPr>
        <w:t xml:space="preserve"> </w:t>
      </w:r>
      <w:r>
        <w:rPr>
          <w:rFonts w:ascii="Calibri"/>
          <w:color w:val="000000"/>
          <w:sz w:val="24"/>
        </w:rPr>
        <w:t>zm.),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zwanego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dalej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„rozporządzeniem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765/2006”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</w:p>
    <w:p w14:paraId="2E68E6E4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Rady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(UE)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nr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269/2014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17</w:t>
      </w:r>
      <w:r>
        <w:rPr>
          <w:rFonts w:ascii="Calibri"/>
          <w:color w:val="000000"/>
          <w:spacing w:val="27"/>
          <w:sz w:val="24"/>
        </w:rPr>
        <w:t xml:space="preserve"> </w:t>
      </w:r>
      <w:r>
        <w:rPr>
          <w:rFonts w:ascii="Calibri"/>
          <w:color w:val="000000"/>
          <w:sz w:val="24"/>
        </w:rPr>
        <w:t>marca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z w:val="24"/>
        </w:rPr>
        <w:t>2014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środków</w:t>
      </w:r>
    </w:p>
    <w:p w14:paraId="096E90CC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ogranicza</w:t>
      </w:r>
      <w:r>
        <w:rPr>
          <w:rFonts w:ascii="Calibri" w:hAnsi="Calibri" w:cs="Calibri"/>
          <w:color w:val="000000"/>
          <w:sz w:val="24"/>
        </w:rPr>
        <w:t>jących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odniesieniu</w:t>
      </w:r>
      <w:r>
        <w:rPr>
          <w:rFonts w:ascii="Calibri"/>
          <w:color w:val="000000"/>
          <w:spacing w:val="40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do</w:t>
      </w:r>
      <w:r>
        <w:rPr>
          <w:rFonts w:ascii="Calibri"/>
          <w:color w:val="000000"/>
          <w:spacing w:val="4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działań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podważających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integralność</w:t>
      </w:r>
      <w:r>
        <w:rPr>
          <w:rFonts w:ascii="Calibri"/>
          <w:color w:val="000000"/>
          <w:spacing w:val="4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terytorialną,</w:t>
      </w:r>
    </w:p>
    <w:p w14:paraId="71B59F06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suwerenność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niezależność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z w:val="24"/>
        </w:rPr>
        <w:t>Ukrainy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lub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im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zagrażających</w:t>
      </w:r>
      <w:r>
        <w:rPr>
          <w:rFonts w:ascii="Calibri"/>
          <w:color w:val="000000"/>
          <w:spacing w:val="86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Urz.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/>
          <w:color w:val="000000"/>
          <w:sz w:val="24"/>
        </w:rPr>
        <w:t>UE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z w:val="24"/>
        </w:rPr>
        <w:t>L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78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</w:p>
    <w:p w14:paraId="5FA29CDE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17.03.2014,</w:t>
      </w:r>
      <w:r>
        <w:rPr>
          <w:rFonts w:ascii="Calibri"/>
          <w:color w:val="000000"/>
          <w:spacing w:val="44"/>
          <w:sz w:val="24"/>
        </w:rPr>
        <w:t xml:space="preserve"> </w:t>
      </w:r>
      <w:r>
        <w:rPr>
          <w:rFonts w:ascii="Calibri"/>
          <w:color w:val="000000"/>
          <w:sz w:val="24"/>
        </w:rPr>
        <w:t>str.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6,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późn.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zm.),</w:t>
      </w:r>
      <w:r>
        <w:rPr>
          <w:rFonts w:ascii="Calibri"/>
          <w:color w:val="000000"/>
          <w:spacing w:val="46"/>
          <w:sz w:val="24"/>
        </w:rPr>
        <w:t xml:space="preserve"> </w:t>
      </w:r>
      <w:r>
        <w:rPr>
          <w:rFonts w:ascii="Calibri"/>
          <w:color w:val="000000"/>
          <w:sz w:val="24"/>
        </w:rPr>
        <w:t>zwanego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/>
          <w:color w:val="000000"/>
          <w:sz w:val="24"/>
        </w:rPr>
        <w:t>dalej</w:t>
      </w:r>
      <w:r>
        <w:rPr>
          <w:rFonts w:ascii="Calibri"/>
          <w:color w:val="000000"/>
          <w:spacing w:val="4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„rozporządzeniem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269/2014”</w:t>
      </w:r>
      <w:r>
        <w:rPr>
          <w:rFonts w:ascii="Calibri"/>
          <w:color w:val="000000"/>
          <w:spacing w:val="44"/>
          <w:sz w:val="24"/>
        </w:rPr>
        <w:t xml:space="preserve"> </w:t>
      </w:r>
      <w:r>
        <w:rPr>
          <w:rFonts w:ascii="Calibri"/>
          <w:color w:val="000000"/>
          <w:sz w:val="24"/>
        </w:rPr>
        <w:t>albo</w:t>
      </w:r>
    </w:p>
    <w:p w14:paraId="7C68DBDE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wpisanego</w:t>
      </w:r>
      <w:r>
        <w:rPr>
          <w:rFonts w:ascii="Calibri"/>
          <w:color w:val="000000"/>
          <w:spacing w:val="30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9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30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9"/>
          <w:sz w:val="24"/>
        </w:rPr>
        <w:t xml:space="preserve"> </w:t>
      </w:r>
      <w:r>
        <w:rPr>
          <w:rFonts w:ascii="Calibri"/>
          <w:color w:val="000000"/>
          <w:sz w:val="24"/>
        </w:rPr>
        <w:t>podstawie</w:t>
      </w:r>
      <w:r>
        <w:rPr>
          <w:rFonts w:ascii="Calibri"/>
          <w:color w:val="000000"/>
          <w:spacing w:val="30"/>
          <w:sz w:val="24"/>
        </w:rPr>
        <w:t xml:space="preserve"> </w:t>
      </w:r>
      <w:r>
        <w:rPr>
          <w:rFonts w:ascii="Calibri"/>
          <w:color w:val="000000"/>
          <w:sz w:val="24"/>
        </w:rPr>
        <w:t>decyzji</w:t>
      </w:r>
      <w:r>
        <w:rPr>
          <w:rFonts w:ascii="Calibri"/>
          <w:color w:val="000000"/>
          <w:spacing w:val="32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8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  <w:r>
        <w:rPr>
          <w:rFonts w:ascii="Calibri"/>
          <w:color w:val="000000"/>
          <w:spacing w:val="33"/>
          <w:sz w:val="24"/>
        </w:rPr>
        <w:t xml:space="preserve"> </w:t>
      </w:r>
      <w:r>
        <w:rPr>
          <w:rFonts w:ascii="Calibri"/>
          <w:color w:val="000000"/>
          <w:sz w:val="24"/>
        </w:rPr>
        <w:t>wpisu</w:t>
      </w:r>
      <w:r>
        <w:rPr>
          <w:rFonts w:ascii="Calibri"/>
          <w:color w:val="000000"/>
          <w:spacing w:val="30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9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3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rozstrzygającej</w:t>
      </w:r>
      <w:r>
        <w:rPr>
          <w:rFonts w:ascii="Calibri"/>
          <w:color w:val="000000"/>
          <w:spacing w:val="30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</w:p>
    <w:p w14:paraId="5DC7D114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zastosowaniu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środka,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którym</w:t>
      </w:r>
      <w:r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mowa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pkt 3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przeciwdziałaniu;</w:t>
      </w:r>
    </w:p>
    <w:p w14:paraId="55ACC8CD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2)</w:t>
      </w:r>
      <w:r>
        <w:rPr>
          <w:rFonts w:ascii="Calibri"/>
          <w:color w:val="000000"/>
          <w:spacing w:val="1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wykonawcę,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którego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/>
          <w:color w:val="000000"/>
          <w:sz w:val="24"/>
        </w:rPr>
        <w:t>beneficjentem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rzeczywistym</w:t>
      </w:r>
      <w:r>
        <w:rPr>
          <w:rFonts w:ascii="Calibri"/>
          <w:color w:val="000000"/>
          <w:spacing w:val="-11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rozumieniu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ustawy</w:t>
      </w:r>
      <w:r>
        <w:rPr>
          <w:rFonts w:ascii="Calibri"/>
          <w:color w:val="000000"/>
          <w:spacing w:val="-9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marca</w:t>
      </w:r>
    </w:p>
    <w:p w14:paraId="60A046D3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2018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27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</w:t>
      </w:r>
      <w:r>
        <w:rPr>
          <w:rFonts w:ascii="Calibri"/>
          <w:color w:val="000000"/>
          <w:spacing w:val="28"/>
          <w:sz w:val="24"/>
        </w:rPr>
        <w:t xml:space="preserve"> </w:t>
      </w:r>
      <w:r>
        <w:rPr>
          <w:rFonts w:ascii="Calibri"/>
          <w:color w:val="000000"/>
          <w:sz w:val="24"/>
        </w:rPr>
        <w:t>praniu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 w:hAnsi="Calibri" w:cs="Calibri"/>
          <w:color w:val="000000"/>
          <w:spacing w:val="1"/>
          <w:sz w:val="24"/>
        </w:rPr>
        <w:t>pieniędz</w:t>
      </w:r>
      <w:r>
        <w:rPr>
          <w:rFonts w:ascii="Calibri"/>
          <w:color w:val="000000"/>
          <w:sz w:val="24"/>
        </w:rPr>
        <w:t>y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oraz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finansowaniu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terroryzmu</w:t>
      </w:r>
      <w:r>
        <w:rPr>
          <w:rFonts w:ascii="Calibri"/>
          <w:color w:val="000000"/>
          <w:spacing w:val="28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U.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</w:p>
    <w:p w14:paraId="7FC9EB22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100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99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poz.</w:t>
      </w:r>
      <w:r>
        <w:rPr>
          <w:rFonts w:ascii="Calibri"/>
          <w:color w:val="000000"/>
          <w:spacing w:val="98"/>
          <w:sz w:val="24"/>
        </w:rPr>
        <w:t xml:space="preserve"> </w:t>
      </w:r>
      <w:r>
        <w:rPr>
          <w:rFonts w:ascii="Calibri"/>
          <w:color w:val="000000"/>
          <w:sz w:val="24"/>
        </w:rPr>
        <w:t>593</w:t>
      </w:r>
      <w:r>
        <w:rPr>
          <w:rFonts w:ascii="Calibri"/>
          <w:color w:val="000000"/>
          <w:spacing w:val="103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99"/>
          <w:sz w:val="24"/>
        </w:rPr>
        <w:t xml:space="preserve"> </w:t>
      </w:r>
      <w:r>
        <w:rPr>
          <w:rFonts w:ascii="Calibri"/>
          <w:color w:val="000000"/>
          <w:sz w:val="24"/>
        </w:rPr>
        <w:t>655)</w:t>
      </w:r>
      <w:r>
        <w:rPr>
          <w:rFonts w:ascii="Calibri"/>
          <w:color w:val="000000"/>
          <w:spacing w:val="101"/>
          <w:sz w:val="24"/>
        </w:rPr>
        <w:t xml:space="preserve"> </w:t>
      </w:r>
      <w:r>
        <w:rPr>
          <w:rFonts w:ascii="Calibri"/>
          <w:color w:val="000000"/>
          <w:sz w:val="24"/>
        </w:rPr>
        <w:t>jest</w:t>
      </w:r>
      <w:r>
        <w:rPr>
          <w:rFonts w:ascii="Calibri"/>
          <w:color w:val="000000"/>
          <w:spacing w:val="100"/>
          <w:sz w:val="24"/>
        </w:rPr>
        <w:t xml:space="preserve"> </w:t>
      </w:r>
      <w:r>
        <w:rPr>
          <w:rFonts w:ascii="Calibri"/>
          <w:color w:val="000000"/>
          <w:sz w:val="24"/>
        </w:rPr>
        <w:t>osoba</w:t>
      </w:r>
      <w:r>
        <w:rPr>
          <w:rFonts w:ascii="Calibri"/>
          <w:color w:val="000000"/>
          <w:spacing w:val="102"/>
          <w:sz w:val="24"/>
        </w:rPr>
        <w:t xml:space="preserve"> </w:t>
      </w:r>
      <w:r>
        <w:rPr>
          <w:rFonts w:ascii="Calibri"/>
          <w:color w:val="000000"/>
          <w:sz w:val="24"/>
        </w:rPr>
        <w:t>wymieniona</w:t>
      </w:r>
      <w:r>
        <w:rPr>
          <w:rFonts w:ascii="Calibri"/>
          <w:color w:val="000000"/>
          <w:spacing w:val="99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00"/>
          <w:sz w:val="24"/>
        </w:rPr>
        <w:t xml:space="preserve"> </w:t>
      </w:r>
      <w:r>
        <w:rPr>
          <w:rFonts w:ascii="Calibri"/>
          <w:color w:val="000000"/>
          <w:sz w:val="24"/>
        </w:rPr>
        <w:t>wykazach</w:t>
      </w:r>
      <w:r>
        <w:rPr>
          <w:rFonts w:ascii="Calibri"/>
          <w:color w:val="000000"/>
          <w:spacing w:val="10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określonych</w:t>
      </w:r>
      <w:r>
        <w:rPr>
          <w:rFonts w:ascii="Calibri"/>
          <w:color w:val="000000"/>
          <w:spacing w:val="103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</w:p>
    <w:p w14:paraId="004E796E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-12"/>
          <w:sz w:val="24"/>
        </w:rPr>
        <w:t xml:space="preserve"> </w:t>
      </w:r>
      <w:r>
        <w:rPr>
          <w:rFonts w:ascii="Calibri"/>
          <w:color w:val="000000"/>
          <w:sz w:val="24"/>
        </w:rPr>
        <w:t>765/2006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-1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-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269/2014”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albo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wpisana</w:t>
      </w:r>
      <w:r>
        <w:rPr>
          <w:rFonts w:ascii="Calibri"/>
          <w:color w:val="000000"/>
          <w:spacing w:val="-11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lub</w:t>
      </w:r>
      <w:r>
        <w:rPr>
          <w:rFonts w:ascii="Calibri"/>
          <w:color w:val="000000"/>
          <w:spacing w:val="-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będąca</w:t>
      </w:r>
    </w:p>
    <w:p w14:paraId="5D953106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takim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beneficjentem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rzeczywistym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od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dnia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24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lutego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r.,</w:t>
      </w:r>
      <w:r>
        <w:rPr>
          <w:rFonts w:ascii="Calibri"/>
          <w:color w:val="000000"/>
          <w:spacing w:val="12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ile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została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wpisana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</w:p>
    <w:p w14:paraId="3F8698A2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31"/>
          <w:sz w:val="24"/>
        </w:rPr>
        <w:t xml:space="preserve"> </w:t>
      </w:r>
      <w:r>
        <w:rPr>
          <w:rFonts w:ascii="Calibri"/>
          <w:color w:val="000000"/>
          <w:sz w:val="24"/>
        </w:rPr>
        <w:t>podstawie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decyzji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33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wpisu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3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rozstrzygającej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zastosowaniu</w:t>
      </w:r>
    </w:p>
    <w:p w14:paraId="299A64D5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środka,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którym</w:t>
      </w:r>
      <w:r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mowa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1 pkt 3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przeciwdziałaniu;</w:t>
      </w:r>
    </w:p>
    <w:p w14:paraId="231AFB06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3)</w:t>
      </w:r>
      <w:r>
        <w:rPr>
          <w:rFonts w:ascii="Calibri"/>
          <w:color w:val="000000"/>
          <w:spacing w:val="1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wykonawcę,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którego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jednostką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dominującą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 rozumieniu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art. 3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ust.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1 pkt 37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ustawy z</w:t>
      </w:r>
    </w:p>
    <w:p w14:paraId="5D1CDF22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dnia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29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września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1994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r. o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rachunkowości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U.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2021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poz.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217,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2105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2106)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jest</w:t>
      </w:r>
    </w:p>
    <w:p w14:paraId="37A8FFE8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podmiot</w:t>
      </w:r>
      <w:r>
        <w:rPr>
          <w:rFonts w:ascii="Calibri"/>
          <w:color w:val="000000"/>
          <w:spacing w:val="118"/>
          <w:sz w:val="24"/>
        </w:rPr>
        <w:t xml:space="preserve"> </w:t>
      </w:r>
      <w:r>
        <w:rPr>
          <w:rFonts w:ascii="Calibri"/>
          <w:color w:val="000000"/>
          <w:sz w:val="24"/>
        </w:rPr>
        <w:t>wymieniony</w:t>
      </w:r>
      <w:r>
        <w:rPr>
          <w:rFonts w:ascii="Calibri"/>
          <w:color w:val="000000"/>
          <w:spacing w:val="115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17"/>
          <w:sz w:val="24"/>
        </w:rPr>
        <w:t xml:space="preserve"> </w:t>
      </w:r>
      <w:r>
        <w:rPr>
          <w:rFonts w:ascii="Calibri"/>
          <w:color w:val="000000"/>
          <w:sz w:val="24"/>
        </w:rPr>
        <w:t>wykazach</w:t>
      </w:r>
      <w:r>
        <w:rPr>
          <w:rFonts w:ascii="Calibri"/>
          <w:color w:val="000000"/>
          <w:spacing w:val="119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określonych</w:t>
      </w:r>
      <w:r>
        <w:rPr>
          <w:rFonts w:ascii="Calibri"/>
          <w:color w:val="000000"/>
          <w:spacing w:val="119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17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117"/>
          <w:sz w:val="24"/>
        </w:rPr>
        <w:t xml:space="preserve"> </w:t>
      </w:r>
      <w:r>
        <w:rPr>
          <w:rFonts w:ascii="Calibri"/>
          <w:color w:val="000000"/>
          <w:sz w:val="24"/>
        </w:rPr>
        <w:t>765/2006</w:t>
      </w:r>
      <w:r>
        <w:rPr>
          <w:rFonts w:ascii="Calibri"/>
          <w:color w:val="000000"/>
          <w:spacing w:val="119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</w:p>
    <w:p w14:paraId="696E37FA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269/2014 albo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wpisany</w:t>
      </w:r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lub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będący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taką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jednostką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dominującą</w:t>
      </w:r>
    </w:p>
    <w:p w14:paraId="446663B6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od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dnia</w:t>
      </w:r>
      <w:r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24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lutego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r.,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ile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został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wpisany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z w:val="24"/>
        </w:rPr>
        <w:t xml:space="preserve"> podstawie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decyzji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</w:p>
    <w:p w14:paraId="270C1A8E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wpisu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rozstrzygającej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zastosowaniu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pacing w:val="-1"/>
          <w:sz w:val="24"/>
        </w:rPr>
        <w:t>środka,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którym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z w:val="24"/>
        </w:rPr>
        <w:t>mowa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19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pkt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3</w:t>
      </w:r>
    </w:p>
    <w:p w14:paraId="16638079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przeciwdziałaniu.</w:t>
      </w:r>
    </w:p>
    <w:p w14:paraId="02444EFE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Lista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osób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podmiotów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(lista),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wobec </w:t>
      </w:r>
      <w:r>
        <w:rPr>
          <w:rFonts w:ascii="Calibri" w:hAnsi="Calibri" w:cs="Calibri"/>
          <w:color w:val="000000"/>
          <w:sz w:val="24"/>
        </w:rPr>
        <w:t>których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są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stosowane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środki,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których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mowa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powyżej,</w:t>
      </w:r>
    </w:p>
    <w:p w14:paraId="1197201F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jest</w:t>
      </w:r>
      <w:r>
        <w:rPr>
          <w:rFonts w:ascii="Calibri"/>
          <w:color w:val="000000"/>
          <w:spacing w:val="76"/>
          <w:sz w:val="24"/>
        </w:rPr>
        <w:t xml:space="preserve"> </w:t>
      </w:r>
      <w:r>
        <w:rPr>
          <w:rFonts w:ascii="Calibri"/>
          <w:color w:val="000000"/>
          <w:sz w:val="24"/>
        </w:rPr>
        <w:t>prowadzona</w:t>
      </w:r>
      <w:r>
        <w:rPr>
          <w:rFonts w:ascii="Calibri"/>
          <w:color w:val="000000"/>
          <w:spacing w:val="75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przez</w:t>
      </w:r>
      <w:r>
        <w:rPr>
          <w:rFonts w:ascii="Calibri"/>
          <w:color w:val="000000"/>
          <w:spacing w:val="77"/>
          <w:sz w:val="24"/>
        </w:rPr>
        <w:t xml:space="preserve"> </w:t>
      </w:r>
      <w:r>
        <w:rPr>
          <w:rFonts w:ascii="Calibri"/>
          <w:color w:val="000000"/>
          <w:sz w:val="24"/>
        </w:rPr>
        <w:t>ministra</w:t>
      </w:r>
      <w:r>
        <w:rPr>
          <w:rFonts w:ascii="Calibri"/>
          <w:color w:val="000000"/>
          <w:spacing w:val="7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właściwego</w:t>
      </w:r>
      <w:r>
        <w:rPr>
          <w:rFonts w:ascii="Calibri"/>
          <w:color w:val="000000"/>
          <w:spacing w:val="78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do</w:t>
      </w:r>
      <w:r>
        <w:rPr>
          <w:rFonts w:ascii="Calibri"/>
          <w:color w:val="000000"/>
          <w:spacing w:val="79"/>
          <w:sz w:val="24"/>
        </w:rPr>
        <w:t xml:space="preserve"> </w:t>
      </w:r>
      <w:r>
        <w:rPr>
          <w:rFonts w:ascii="Calibri"/>
          <w:color w:val="000000"/>
          <w:sz w:val="24"/>
        </w:rPr>
        <w:t>spraw</w:t>
      </w:r>
      <w:r>
        <w:rPr>
          <w:rFonts w:ascii="Calibri"/>
          <w:color w:val="000000"/>
          <w:spacing w:val="77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wewnętrznych</w:t>
      </w:r>
      <w:r>
        <w:rPr>
          <w:rFonts w:ascii="Calibri"/>
          <w:color w:val="000000"/>
          <w:spacing w:val="79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78"/>
          <w:sz w:val="24"/>
        </w:rPr>
        <w:t xml:space="preserve"> </w:t>
      </w:r>
      <w:r>
        <w:rPr>
          <w:rFonts w:ascii="Calibri"/>
          <w:color w:val="000000"/>
          <w:sz w:val="24"/>
        </w:rPr>
        <w:t>publikowana</w:t>
      </w:r>
      <w:r>
        <w:rPr>
          <w:rFonts w:ascii="Calibri"/>
          <w:color w:val="000000"/>
          <w:spacing w:val="75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</w:p>
    <w:p w14:paraId="6DB8016E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Biuletynie</w:t>
      </w:r>
      <w:r>
        <w:rPr>
          <w:rFonts w:ascii="Calibri"/>
          <w:color w:val="000000"/>
          <w:spacing w:val="69"/>
          <w:sz w:val="24"/>
        </w:rPr>
        <w:t xml:space="preserve"> </w:t>
      </w:r>
      <w:r>
        <w:rPr>
          <w:rFonts w:ascii="Calibri"/>
          <w:color w:val="000000"/>
          <w:sz w:val="24"/>
        </w:rPr>
        <w:t>Informacji</w:t>
      </w:r>
      <w:r>
        <w:rPr>
          <w:rFonts w:ascii="Calibri"/>
          <w:color w:val="000000"/>
          <w:spacing w:val="68"/>
          <w:sz w:val="24"/>
        </w:rPr>
        <w:t xml:space="preserve"> </w:t>
      </w:r>
      <w:r>
        <w:rPr>
          <w:rFonts w:ascii="Calibri"/>
          <w:color w:val="000000"/>
          <w:sz w:val="24"/>
        </w:rPr>
        <w:t>Publicznej</w:t>
      </w:r>
      <w:r>
        <w:rPr>
          <w:rFonts w:ascii="Calibri"/>
          <w:color w:val="000000"/>
          <w:spacing w:val="68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70"/>
          <w:sz w:val="24"/>
        </w:rPr>
        <w:t xml:space="preserve"> </w:t>
      </w:r>
      <w:r>
        <w:rPr>
          <w:rFonts w:ascii="Calibri"/>
          <w:color w:val="000000"/>
          <w:sz w:val="24"/>
        </w:rPr>
        <w:t>stronie</w:t>
      </w:r>
      <w:r>
        <w:rPr>
          <w:rFonts w:ascii="Calibri"/>
          <w:color w:val="000000"/>
          <w:spacing w:val="69"/>
          <w:sz w:val="24"/>
        </w:rPr>
        <w:t xml:space="preserve"> </w:t>
      </w:r>
      <w:r>
        <w:rPr>
          <w:rFonts w:ascii="Calibri"/>
          <w:color w:val="000000"/>
          <w:sz w:val="24"/>
        </w:rPr>
        <w:t>podmiotowej</w:t>
      </w:r>
      <w:r>
        <w:rPr>
          <w:rFonts w:ascii="Calibri"/>
          <w:color w:val="000000"/>
          <w:spacing w:val="71"/>
          <w:sz w:val="24"/>
        </w:rPr>
        <w:t xml:space="preserve"> </w:t>
      </w:r>
      <w:r>
        <w:rPr>
          <w:rFonts w:ascii="Calibri"/>
          <w:color w:val="000000"/>
          <w:sz w:val="24"/>
        </w:rPr>
        <w:t>ministra</w:t>
      </w:r>
      <w:r>
        <w:rPr>
          <w:rFonts w:ascii="Calibri"/>
          <w:color w:val="000000"/>
          <w:spacing w:val="6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właściwego</w:t>
      </w:r>
      <w:r>
        <w:rPr>
          <w:rFonts w:ascii="Calibri"/>
          <w:color w:val="000000"/>
          <w:spacing w:val="71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do</w:t>
      </w:r>
      <w:r>
        <w:rPr>
          <w:rFonts w:ascii="Calibri"/>
          <w:color w:val="000000"/>
          <w:spacing w:val="70"/>
          <w:sz w:val="24"/>
        </w:rPr>
        <w:t xml:space="preserve"> </w:t>
      </w:r>
      <w:r>
        <w:rPr>
          <w:rFonts w:ascii="Calibri"/>
          <w:color w:val="000000"/>
          <w:sz w:val="24"/>
        </w:rPr>
        <w:t>spraw</w:t>
      </w:r>
    </w:p>
    <w:p w14:paraId="471BC455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wewnętrznych.</w:t>
      </w:r>
    </w:p>
    <w:p w14:paraId="0F47D5F6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Wykluczenie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następuje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z w:val="24"/>
        </w:rPr>
        <w:t>okres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/>
          <w:color w:val="000000"/>
          <w:sz w:val="24"/>
        </w:rPr>
        <w:t>trwania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okoliczności</w:t>
      </w:r>
      <w:r>
        <w:rPr>
          <w:rFonts w:ascii="Calibri"/>
          <w:color w:val="000000"/>
          <w:spacing w:val="15"/>
          <w:sz w:val="24"/>
        </w:rPr>
        <w:t xml:space="preserve"> </w:t>
      </w:r>
      <w:r>
        <w:rPr>
          <w:rFonts w:ascii="Calibri"/>
          <w:color w:val="000000"/>
          <w:sz w:val="24"/>
        </w:rPr>
        <w:t>wskazanych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powyżej,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1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zastrzeżeniem,</w:t>
      </w:r>
    </w:p>
    <w:p w14:paraId="51E7F31E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pacing w:val="1"/>
          <w:sz w:val="24"/>
        </w:rPr>
        <w:t>że</w:t>
      </w:r>
      <w:r>
        <w:rPr>
          <w:rFonts w:ascii="Calibri"/>
          <w:color w:val="000000"/>
          <w:sz w:val="24"/>
        </w:rPr>
        <w:t xml:space="preserve"> okres</w:t>
      </w:r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/>
          <w:color w:val="000000"/>
          <w:sz w:val="24"/>
        </w:rPr>
        <w:t>ten nie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rozpoczyna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się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wcześniej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pacing w:val="-1"/>
          <w:sz w:val="24"/>
        </w:rPr>
        <w:t>niż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po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30.04.2022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</w:p>
    <w:p w14:paraId="28ACF551" w14:textId="77777777" w:rsidR="00C87445" w:rsidRDefault="00C8744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4C518853" w14:textId="77777777" w:rsidR="0037658B" w:rsidRDefault="0037658B" w:rsidP="0037658B">
      <w:pPr>
        <w:framePr w:w="5468" w:wrap="auto" w:vAnchor="page" w:hAnchor="page" w:x="4996" w:y="14716"/>
        <w:widowControl w:val="0"/>
        <w:autoSpaceDE w:val="0"/>
        <w:autoSpaceDN w:val="0"/>
        <w:spacing w:before="0" w:after="0" w:line="293" w:lineRule="exact"/>
        <w:ind w:left="1416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………………………………………………………….</w:t>
      </w:r>
    </w:p>
    <w:p w14:paraId="6EE7BE34" w14:textId="77777777" w:rsidR="0037658B" w:rsidRDefault="0037658B" w:rsidP="0037658B">
      <w:pPr>
        <w:framePr w:w="5468" w:wrap="auto" w:vAnchor="page" w:hAnchor="page" w:x="4996" w:y="14716"/>
        <w:widowControl w:val="0"/>
        <w:autoSpaceDE w:val="0"/>
        <w:autoSpaceDN w:val="0"/>
        <w:spacing w:before="0" w:after="0" w:line="293" w:lineRule="exact"/>
        <w:ind w:left="1416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Data</w:t>
      </w:r>
      <w:r>
        <w:rPr>
          <w:rFonts w:ascii="Calibri"/>
          <w:color w:val="000000"/>
          <w:spacing w:val="-2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</w:t>
      </w:r>
      <w:proofErr w:type="spellEnd"/>
      <w:r>
        <w:rPr>
          <w:rFonts w:ascii="Calibri"/>
          <w:color w:val="000000"/>
          <w:spacing w:val="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podpis</w:t>
      </w:r>
      <w:proofErr w:type="spellEnd"/>
      <w:r>
        <w:rPr>
          <w:rFonts w:ascii="Calibri"/>
          <w:color w:val="000000"/>
          <w:spacing w:val="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Wykonawcy</w:t>
      </w:r>
      <w:proofErr w:type="spellEnd"/>
    </w:p>
    <w:p w14:paraId="4B78B9DD" w14:textId="77777777" w:rsidR="0037658B" w:rsidRDefault="0037658B" w:rsidP="0037658B">
      <w:pPr>
        <w:framePr w:w="5468" w:wrap="auto" w:vAnchor="page" w:hAnchor="page" w:x="4996" w:y="14716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(</w:t>
      </w:r>
      <w:proofErr w:type="spellStart"/>
      <w:r>
        <w:rPr>
          <w:rFonts w:ascii="Calibri"/>
          <w:color w:val="000000"/>
          <w:sz w:val="24"/>
        </w:rPr>
        <w:t>osoby</w:t>
      </w:r>
      <w:proofErr w:type="spellEnd"/>
      <w:r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uprawnionej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do</w:t>
      </w:r>
      <w:r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reprezentowania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wykonawcy</w:t>
      </w:r>
      <w:proofErr w:type="spellEnd"/>
      <w:r>
        <w:rPr>
          <w:rFonts w:ascii="Calibri"/>
          <w:color w:val="000000"/>
          <w:sz w:val="24"/>
        </w:rPr>
        <w:t>)</w:t>
      </w:r>
    </w:p>
    <w:p w14:paraId="0E4BEB63" w14:textId="77777777" w:rsidR="00C87445" w:rsidRDefault="00C8744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C87445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CA1A530A-FDBC-4BFD-846C-7EF471615DFC}"/>
    <w:embedBold r:id="rId2" w:fontKey="{2FBD3882-8BEE-4DEF-8F7E-CFCCBF245610}"/>
    <w:embedItalic r:id="rId3" w:fontKey="{69C40D15-011B-434D-A8FA-EAC4B5BA2F9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4" w:fontKey="{0C1F9440-31CD-46C3-92C5-826EB489308F}"/>
    <w:embedBold r:id="rId5" w:fontKey="{69EA2E82-965E-4525-8DBC-41411CB8DC09}"/>
    <w:embedItalic r:id="rId6" w:fontKey="{91325568-4FB1-4092-B53F-77E07D5FCAE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7" w:fontKey="{B67277D1-22C6-48E5-9AF6-89A254561B3C}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8" w:fontKey="{65F96AF9-8A54-4435-B3D0-35C4434FC16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1E5416"/>
    <w:rsid w:val="0037658B"/>
    <w:rsid w:val="00376981"/>
    <w:rsid w:val="00962AC8"/>
    <w:rsid w:val="009B1A01"/>
    <w:rsid w:val="00A94443"/>
    <w:rsid w:val="00B06B85"/>
    <w:rsid w:val="00BA5B2D"/>
    <w:rsid w:val="00C87445"/>
    <w:rsid w:val="00E76706"/>
    <w:rsid w:val="00F16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3B5FD4"/>
  <w15:docId w15:val="{BB566496-21CB-43B4-A5E7-4D7A420CA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pacing w:before="120" w:after="240"/>
      <w:jc w:val="both"/>
    </w:pPr>
    <w:rPr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432</Words>
  <Characters>2598</Characters>
  <Application>Microsoft Office Word</Application>
  <DocSecurity>0</DocSecurity>
  <Lines>21</Lines>
  <Paragraphs>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CARA-USER</dc:creator>
  <cp:lastModifiedBy>Janicka Agnieszka</cp:lastModifiedBy>
  <cp:revision>2</cp:revision>
  <dcterms:created xsi:type="dcterms:W3CDTF">2024-04-18T13:05:00Z</dcterms:created>
  <dcterms:modified xsi:type="dcterms:W3CDTF">2024-04-18T13:05:00Z</dcterms:modified>
</cp:coreProperties>
</file>