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0C1964" w14:textId="77777777" w:rsidR="00847CBB" w:rsidRDefault="00847CBB" w:rsidP="00847CBB">
      <w:pPr>
        <w:ind w:right="-109"/>
        <w:jc w:val="center"/>
        <w:rPr>
          <w:rFonts w:ascii="Verdana" w:hAnsi="Verdana"/>
          <w:b/>
        </w:rPr>
      </w:pPr>
      <w:bookmarkStart w:id="0" w:name="_Toc131920826"/>
      <w:r>
        <w:rPr>
          <w:rFonts w:ascii="Verdana" w:hAnsi="Verdana"/>
          <w:b/>
        </w:rPr>
        <w:t>GENERALNA DYREKCJA DRÓG KRAJOWYCH I AUTOSTRAD</w:t>
      </w:r>
    </w:p>
    <w:p w14:paraId="2436BC0A" w14:textId="77777777" w:rsidR="00847CBB" w:rsidRDefault="00847CBB" w:rsidP="00847CBB">
      <w:pPr>
        <w:pStyle w:val="Nagwek"/>
        <w:tabs>
          <w:tab w:val="left" w:pos="708"/>
        </w:tabs>
        <w:jc w:val="center"/>
        <w:rPr>
          <w:rFonts w:ascii="Verdana" w:hAnsi="Verdana"/>
        </w:rPr>
      </w:pPr>
    </w:p>
    <w:p w14:paraId="62D893A3" w14:textId="77777777" w:rsidR="00847CBB" w:rsidRDefault="00847CBB" w:rsidP="00847CBB">
      <w:pPr>
        <w:jc w:val="center"/>
        <w:rPr>
          <w:rFonts w:ascii="Verdana" w:hAnsi="Verdana"/>
        </w:rPr>
      </w:pPr>
    </w:p>
    <w:p w14:paraId="29A4C369" w14:textId="77777777" w:rsidR="00847CBB" w:rsidRDefault="00847CBB" w:rsidP="00847CBB">
      <w:pPr>
        <w:jc w:val="center"/>
        <w:rPr>
          <w:rFonts w:ascii="Verdana" w:hAnsi="Verdana"/>
        </w:rPr>
      </w:pPr>
    </w:p>
    <w:p w14:paraId="30E95BE7" w14:textId="77777777" w:rsidR="00847CBB" w:rsidRDefault="00847CBB" w:rsidP="00847CBB">
      <w:pPr>
        <w:jc w:val="center"/>
        <w:rPr>
          <w:rFonts w:ascii="Verdana" w:hAnsi="Verdana"/>
        </w:rPr>
      </w:pPr>
    </w:p>
    <w:p w14:paraId="03776EB6" w14:textId="77777777" w:rsidR="00847CBB" w:rsidRDefault="00847CBB" w:rsidP="00847CBB">
      <w:pPr>
        <w:jc w:val="center"/>
        <w:rPr>
          <w:rFonts w:ascii="Verdana" w:hAnsi="Verdana"/>
        </w:rPr>
      </w:pPr>
    </w:p>
    <w:p w14:paraId="17DEDBAA" w14:textId="77777777" w:rsidR="00847CBB" w:rsidRDefault="00847CBB" w:rsidP="00847CBB">
      <w:pPr>
        <w:jc w:val="center"/>
        <w:rPr>
          <w:rFonts w:ascii="Verdana" w:hAnsi="Verdana"/>
        </w:rPr>
      </w:pPr>
    </w:p>
    <w:p w14:paraId="5B9DCE4A" w14:textId="77777777" w:rsidR="00847CBB" w:rsidRDefault="00847CBB" w:rsidP="00847CBB">
      <w:pPr>
        <w:jc w:val="center"/>
        <w:rPr>
          <w:rFonts w:ascii="Verdana" w:hAnsi="Verdana"/>
        </w:rPr>
      </w:pPr>
    </w:p>
    <w:p w14:paraId="4FFFDC4D" w14:textId="77777777" w:rsidR="00847CBB" w:rsidRDefault="00847CBB" w:rsidP="00847CBB">
      <w:pPr>
        <w:jc w:val="center"/>
        <w:rPr>
          <w:rFonts w:ascii="Verdana" w:hAnsi="Verdana"/>
        </w:rPr>
      </w:pPr>
    </w:p>
    <w:p w14:paraId="25B353A3" w14:textId="77777777" w:rsidR="00847CBB" w:rsidRDefault="00847CBB" w:rsidP="00847CBB">
      <w:pPr>
        <w:jc w:val="center"/>
        <w:rPr>
          <w:rFonts w:ascii="Verdana" w:hAnsi="Verdana"/>
        </w:rPr>
      </w:pPr>
    </w:p>
    <w:p w14:paraId="6B9C49A3" w14:textId="77777777" w:rsidR="00847CBB" w:rsidRDefault="00847CBB" w:rsidP="00847CBB">
      <w:pPr>
        <w:jc w:val="center"/>
        <w:rPr>
          <w:rFonts w:ascii="Verdana" w:hAnsi="Verdana"/>
        </w:rPr>
      </w:pPr>
    </w:p>
    <w:p w14:paraId="65C1DF9C" w14:textId="77777777" w:rsidR="00847CBB" w:rsidRDefault="00847CBB" w:rsidP="00847CBB">
      <w:pPr>
        <w:jc w:val="center"/>
        <w:rPr>
          <w:rFonts w:ascii="Verdana" w:hAnsi="Verdana"/>
        </w:rPr>
      </w:pPr>
    </w:p>
    <w:p w14:paraId="59AC4501" w14:textId="77777777" w:rsidR="00847CBB" w:rsidRPr="00621F38" w:rsidRDefault="00847CBB" w:rsidP="00847CBB">
      <w:pPr>
        <w:jc w:val="center"/>
        <w:rPr>
          <w:rFonts w:ascii="Verdana" w:hAnsi="Verdana"/>
          <w:b/>
          <w:sz w:val="24"/>
        </w:rPr>
      </w:pPr>
      <w:r w:rsidRPr="00621F38">
        <w:rPr>
          <w:rFonts w:ascii="Verdana" w:hAnsi="Verdana"/>
          <w:b/>
          <w:sz w:val="24"/>
        </w:rPr>
        <w:t>SZCZEGÓŁOWA SPECYFIKACJA TECHNICZNA</w:t>
      </w:r>
    </w:p>
    <w:p w14:paraId="40E00F54" w14:textId="77777777" w:rsidR="00847CBB" w:rsidRPr="00621F38" w:rsidRDefault="00847CBB" w:rsidP="00847CBB">
      <w:pPr>
        <w:jc w:val="center"/>
        <w:rPr>
          <w:rFonts w:ascii="Verdana" w:hAnsi="Verdana"/>
          <w:b/>
          <w:sz w:val="24"/>
        </w:rPr>
      </w:pPr>
    </w:p>
    <w:p w14:paraId="6EB8ECCB" w14:textId="77777777" w:rsidR="00847CBB" w:rsidRPr="00621F38" w:rsidRDefault="00847CBB" w:rsidP="00847CBB">
      <w:pPr>
        <w:jc w:val="center"/>
        <w:rPr>
          <w:rFonts w:ascii="Verdana" w:hAnsi="Verdana"/>
          <w:b/>
          <w:sz w:val="24"/>
        </w:rPr>
      </w:pPr>
    </w:p>
    <w:p w14:paraId="47611B6F" w14:textId="77777777" w:rsidR="00847CBB" w:rsidRPr="00621F38" w:rsidRDefault="00847CBB" w:rsidP="00847CBB">
      <w:pPr>
        <w:jc w:val="center"/>
        <w:rPr>
          <w:rFonts w:ascii="Verdana" w:hAnsi="Verdana"/>
          <w:b/>
          <w:sz w:val="24"/>
        </w:rPr>
      </w:pPr>
    </w:p>
    <w:p w14:paraId="73665C8B" w14:textId="77777777" w:rsidR="00847CBB" w:rsidRDefault="00847CBB" w:rsidP="00847CBB">
      <w:pPr>
        <w:jc w:val="center"/>
        <w:rPr>
          <w:rFonts w:ascii="Verdana" w:hAnsi="Verdana"/>
          <w:b/>
          <w:sz w:val="24"/>
        </w:rPr>
      </w:pPr>
    </w:p>
    <w:p w14:paraId="38F93DED" w14:textId="77777777" w:rsidR="00847CBB" w:rsidRPr="00621F38" w:rsidRDefault="00847CBB" w:rsidP="00847CBB">
      <w:pPr>
        <w:jc w:val="center"/>
        <w:rPr>
          <w:rFonts w:ascii="Verdana" w:hAnsi="Verdana"/>
          <w:b/>
          <w:sz w:val="24"/>
        </w:rPr>
      </w:pPr>
    </w:p>
    <w:p w14:paraId="4CC989A2" w14:textId="77777777" w:rsidR="00847CBB" w:rsidRPr="00621F38" w:rsidRDefault="00847CBB" w:rsidP="00847CBB">
      <w:pPr>
        <w:jc w:val="center"/>
        <w:rPr>
          <w:rFonts w:ascii="Verdana" w:hAnsi="Verdana"/>
          <w:b/>
          <w:sz w:val="24"/>
        </w:rPr>
      </w:pPr>
    </w:p>
    <w:p w14:paraId="6AB1F234" w14:textId="77777777" w:rsidR="00847CBB" w:rsidRPr="00621F38" w:rsidRDefault="00847CBB" w:rsidP="00847CBB">
      <w:pPr>
        <w:jc w:val="center"/>
        <w:rPr>
          <w:rFonts w:ascii="Verdana" w:hAnsi="Verdana"/>
          <w:b/>
        </w:rPr>
      </w:pPr>
    </w:p>
    <w:p w14:paraId="47A59360" w14:textId="77777777" w:rsidR="00847CBB" w:rsidRPr="00621F38" w:rsidRDefault="00847CBB" w:rsidP="00847CBB">
      <w:pPr>
        <w:jc w:val="center"/>
        <w:rPr>
          <w:rFonts w:ascii="Verdana" w:hAnsi="Verdana"/>
          <w:b/>
        </w:rPr>
      </w:pPr>
      <w:r w:rsidRPr="00621F38">
        <w:rPr>
          <w:rFonts w:ascii="Verdana" w:hAnsi="Verdana"/>
          <w:b/>
        </w:rPr>
        <w:t>D-</w:t>
      </w:r>
      <w:r>
        <w:rPr>
          <w:rFonts w:ascii="Verdana" w:hAnsi="Verdana"/>
          <w:b/>
        </w:rPr>
        <w:t>06.01.01j</w:t>
      </w:r>
    </w:p>
    <w:p w14:paraId="3613A597" w14:textId="77777777" w:rsidR="00847CBB" w:rsidRPr="00621F38" w:rsidRDefault="00847CBB" w:rsidP="00847CBB">
      <w:pPr>
        <w:jc w:val="center"/>
        <w:rPr>
          <w:rFonts w:ascii="Verdana" w:hAnsi="Verdana"/>
        </w:rPr>
      </w:pPr>
      <w:r w:rsidRPr="00621F38">
        <w:rPr>
          <w:rFonts w:ascii="Verdana" w:hAnsi="Verdana"/>
        </w:rPr>
        <w:t>v.1</w:t>
      </w:r>
    </w:p>
    <w:p w14:paraId="2AC451EC" w14:textId="77777777" w:rsidR="00847CBB" w:rsidRDefault="00847CBB" w:rsidP="00847CBB">
      <w:pPr>
        <w:jc w:val="center"/>
        <w:rPr>
          <w:rFonts w:ascii="Verdana" w:hAnsi="Verdana"/>
          <w:b/>
          <w:sz w:val="24"/>
        </w:rPr>
      </w:pPr>
    </w:p>
    <w:p w14:paraId="488789D3" w14:textId="77777777" w:rsidR="00847CBB" w:rsidRPr="00522591" w:rsidRDefault="00847CBB" w:rsidP="00847CBB">
      <w:pPr>
        <w:jc w:val="center"/>
        <w:rPr>
          <w:rFonts w:ascii="Verdana" w:hAnsi="Verdana"/>
          <w:b/>
        </w:rPr>
      </w:pPr>
    </w:p>
    <w:p w14:paraId="12BF3B3F" w14:textId="543354E0" w:rsidR="00847CBB" w:rsidRDefault="004931D3" w:rsidP="00847CBB">
      <w:pPr>
        <w:jc w:val="center"/>
        <w:rPr>
          <w:rFonts w:ascii="Verdana" w:hAnsi="Verdana"/>
          <w:sz w:val="24"/>
        </w:rPr>
      </w:pPr>
      <w:r>
        <w:rPr>
          <w:rFonts w:ascii="Verdana" w:hAnsi="Verdana"/>
          <w:b/>
        </w:rPr>
        <w:t>WYKONANIE  UMOCNIENIA</w:t>
      </w:r>
      <w:r w:rsidR="00847CBB">
        <w:rPr>
          <w:rFonts w:ascii="Verdana" w:hAnsi="Verdana"/>
          <w:b/>
        </w:rPr>
        <w:t xml:space="preserve"> OBRUKIEM</w:t>
      </w:r>
    </w:p>
    <w:p w14:paraId="4D50A053" w14:textId="77777777" w:rsidR="00847CBB" w:rsidRDefault="00847CBB" w:rsidP="00847CBB">
      <w:pPr>
        <w:jc w:val="center"/>
        <w:rPr>
          <w:rFonts w:ascii="Verdana" w:hAnsi="Verdana"/>
          <w:sz w:val="24"/>
        </w:rPr>
      </w:pPr>
    </w:p>
    <w:p w14:paraId="29237216" w14:textId="77777777" w:rsidR="00847CBB" w:rsidRDefault="00847CBB" w:rsidP="00847CBB">
      <w:pPr>
        <w:jc w:val="center"/>
        <w:rPr>
          <w:rFonts w:ascii="Verdana" w:hAnsi="Verdana"/>
          <w:sz w:val="24"/>
        </w:rPr>
      </w:pPr>
    </w:p>
    <w:p w14:paraId="4FDC78FA" w14:textId="77777777" w:rsidR="00847CBB" w:rsidRDefault="00847CBB" w:rsidP="00847CBB">
      <w:pPr>
        <w:jc w:val="center"/>
        <w:rPr>
          <w:rFonts w:ascii="Verdana" w:hAnsi="Verdana"/>
        </w:rPr>
      </w:pPr>
    </w:p>
    <w:p w14:paraId="5819F77E" w14:textId="77777777" w:rsidR="00847CBB" w:rsidRDefault="00847CBB" w:rsidP="00847CBB">
      <w:pPr>
        <w:jc w:val="center"/>
        <w:rPr>
          <w:rFonts w:ascii="Verdana" w:hAnsi="Verdana"/>
        </w:rPr>
      </w:pPr>
    </w:p>
    <w:p w14:paraId="77389375" w14:textId="77777777" w:rsidR="00847CBB" w:rsidRDefault="00847CBB" w:rsidP="00847CBB">
      <w:pPr>
        <w:jc w:val="center"/>
        <w:rPr>
          <w:rFonts w:ascii="Verdana" w:hAnsi="Verdana"/>
        </w:rPr>
      </w:pPr>
    </w:p>
    <w:p w14:paraId="507DE4EA" w14:textId="77777777" w:rsidR="00847CBB" w:rsidRDefault="00847CBB" w:rsidP="00847CBB">
      <w:pPr>
        <w:jc w:val="center"/>
        <w:rPr>
          <w:rFonts w:ascii="Verdana" w:hAnsi="Verdana"/>
        </w:rPr>
      </w:pPr>
    </w:p>
    <w:p w14:paraId="08C3D721" w14:textId="77777777" w:rsidR="00847CBB" w:rsidRDefault="00847CBB" w:rsidP="00847CBB">
      <w:pPr>
        <w:jc w:val="center"/>
        <w:rPr>
          <w:rFonts w:ascii="Verdana" w:hAnsi="Verdana"/>
        </w:rPr>
      </w:pPr>
    </w:p>
    <w:p w14:paraId="5C20B29A" w14:textId="77777777" w:rsidR="00847CBB" w:rsidRDefault="00847CBB" w:rsidP="00847CBB">
      <w:pPr>
        <w:jc w:val="center"/>
        <w:rPr>
          <w:rFonts w:ascii="Verdana" w:hAnsi="Verdana"/>
        </w:rPr>
      </w:pPr>
    </w:p>
    <w:p w14:paraId="6D709ED3" w14:textId="77777777" w:rsidR="00847CBB" w:rsidRDefault="00847CBB" w:rsidP="00847CBB">
      <w:pPr>
        <w:jc w:val="center"/>
        <w:rPr>
          <w:rFonts w:ascii="Verdana" w:hAnsi="Verdana"/>
        </w:rPr>
      </w:pPr>
    </w:p>
    <w:p w14:paraId="1489FF8A" w14:textId="77777777" w:rsidR="00847CBB" w:rsidRDefault="00847CBB" w:rsidP="00847CBB">
      <w:pPr>
        <w:jc w:val="center"/>
        <w:rPr>
          <w:rFonts w:ascii="Verdana" w:hAnsi="Verdana"/>
        </w:rPr>
      </w:pPr>
    </w:p>
    <w:p w14:paraId="0D1D006A" w14:textId="77777777" w:rsidR="00847CBB" w:rsidRDefault="00847CBB" w:rsidP="00847CBB">
      <w:pPr>
        <w:jc w:val="center"/>
        <w:rPr>
          <w:rFonts w:ascii="Verdana" w:hAnsi="Verdana"/>
        </w:rPr>
      </w:pPr>
    </w:p>
    <w:p w14:paraId="2CA5AD96" w14:textId="77777777" w:rsidR="00847CBB" w:rsidRDefault="00847CBB" w:rsidP="00847CBB">
      <w:pPr>
        <w:jc w:val="center"/>
        <w:rPr>
          <w:rFonts w:ascii="Verdana" w:hAnsi="Verdana"/>
        </w:rPr>
      </w:pPr>
    </w:p>
    <w:p w14:paraId="6B012D7B" w14:textId="77777777" w:rsidR="00847CBB" w:rsidRDefault="00847CBB" w:rsidP="00847CBB">
      <w:pPr>
        <w:jc w:val="center"/>
        <w:rPr>
          <w:rFonts w:ascii="Verdana" w:hAnsi="Verdana"/>
        </w:rPr>
      </w:pPr>
    </w:p>
    <w:p w14:paraId="273AA74B" w14:textId="77777777" w:rsidR="00847CBB" w:rsidRDefault="00847CBB" w:rsidP="00847CBB">
      <w:pPr>
        <w:jc w:val="center"/>
        <w:rPr>
          <w:rFonts w:ascii="Verdana" w:hAnsi="Verdana"/>
        </w:rPr>
      </w:pPr>
    </w:p>
    <w:p w14:paraId="1030B966" w14:textId="77777777" w:rsidR="00847CBB" w:rsidRDefault="00847CBB" w:rsidP="00847CBB">
      <w:pPr>
        <w:jc w:val="center"/>
        <w:rPr>
          <w:rFonts w:ascii="Verdana" w:hAnsi="Verdana"/>
        </w:rPr>
      </w:pPr>
    </w:p>
    <w:p w14:paraId="384526AB" w14:textId="77777777" w:rsidR="00847CBB" w:rsidRDefault="00847CBB" w:rsidP="00847CBB">
      <w:pPr>
        <w:jc w:val="center"/>
        <w:rPr>
          <w:rFonts w:ascii="Verdana" w:hAnsi="Verdana"/>
        </w:rPr>
      </w:pPr>
    </w:p>
    <w:p w14:paraId="4FE932D4" w14:textId="77777777" w:rsidR="00847CBB" w:rsidRDefault="00847CBB" w:rsidP="00847CBB">
      <w:pPr>
        <w:jc w:val="center"/>
        <w:rPr>
          <w:rFonts w:ascii="Verdana" w:hAnsi="Verdana"/>
        </w:rPr>
      </w:pPr>
    </w:p>
    <w:p w14:paraId="404FDE82" w14:textId="77777777" w:rsidR="00847CBB" w:rsidRDefault="00847CBB" w:rsidP="00847CBB">
      <w:pPr>
        <w:jc w:val="center"/>
        <w:rPr>
          <w:rFonts w:ascii="Verdana" w:hAnsi="Verdana"/>
        </w:rPr>
      </w:pPr>
    </w:p>
    <w:p w14:paraId="531805DB" w14:textId="77777777" w:rsidR="00847CBB" w:rsidRDefault="00847CBB" w:rsidP="00847CBB">
      <w:pPr>
        <w:jc w:val="center"/>
        <w:rPr>
          <w:rFonts w:ascii="Verdana" w:hAnsi="Verdana"/>
        </w:rPr>
      </w:pPr>
    </w:p>
    <w:p w14:paraId="5BA57A39" w14:textId="77777777" w:rsidR="00847CBB" w:rsidRDefault="00847CBB" w:rsidP="00847CBB">
      <w:pPr>
        <w:jc w:val="center"/>
        <w:rPr>
          <w:rFonts w:ascii="Verdana" w:hAnsi="Verdana"/>
        </w:rPr>
      </w:pPr>
    </w:p>
    <w:p w14:paraId="764ECA79" w14:textId="77777777" w:rsidR="00847CBB" w:rsidRDefault="00847CBB" w:rsidP="00847CBB">
      <w:pPr>
        <w:jc w:val="center"/>
        <w:rPr>
          <w:rFonts w:ascii="Verdana" w:hAnsi="Verdana"/>
        </w:rPr>
      </w:pPr>
    </w:p>
    <w:p w14:paraId="47BA8821" w14:textId="41F00A30" w:rsidR="00847CBB" w:rsidRPr="00621F38" w:rsidRDefault="00847CBB" w:rsidP="00847CBB">
      <w:pPr>
        <w:jc w:val="center"/>
        <w:rPr>
          <w:rFonts w:ascii="Verdana" w:hAnsi="Verdana" w:cs="Arial"/>
        </w:rPr>
      </w:pPr>
      <w:r>
        <w:rPr>
          <w:rFonts w:ascii="Verdana" w:hAnsi="Verdana" w:cs="Arial"/>
          <w:b/>
        </w:rPr>
        <w:t>Olsztyn</w:t>
      </w:r>
      <w:r w:rsidR="004931D3">
        <w:rPr>
          <w:rFonts w:ascii="Verdana" w:hAnsi="Verdana" w:cs="Arial"/>
          <w:b/>
        </w:rPr>
        <w:t xml:space="preserve"> 2024 </w:t>
      </w:r>
      <w:r>
        <w:rPr>
          <w:rFonts w:ascii="Verdana" w:hAnsi="Verdana" w:cs="Arial"/>
          <w:b/>
        </w:rPr>
        <w:t>rok</w:t>
      </w:r>
    </w:p>
    <w:p w14:paraId="5A0543B6" w14:textId="77777777" w:rsidR="00847CBB" w:rsidRDefault="00847CBB" w:rsidP="00847CBB">
      <w:pPr>
        <w:rPr>
          <w:rFonts w:ascii="Verdana" w:hAnsi="Verdana" w:cs="Arial"/>
        </w:rPr>
      </w:pPr>
    </w:p>
    <w:p w14:paraId="17038246" w14:textId="77777777" w:rsidR="00847CBB" w:rsidRDefault="00847CBB" w:rsidP="00847CBB">
      <w:pPr>
        <w:rPr>
          <w:rFonts w:ascii="Verdana" w:hAnsi="Verdana" w:cs="Arial"/>
        </w:rPr>
      </w:pPr>
    </w:p>
    <w:p w14:paraId="7CA97325" w14:textId="77777777" w:rsidR="00847CBB" w:rsidRDefault="00847CBB" w:rsidP="00847CBB">
      <w:pPr>
        <w:rPr>
          <w:rFonts w:ascii="Verdana" w:hAnsi="Verdana" w:cs="Arial"/>
        </w:rPr>
      </w:pPr>
    </w:p>
    <w:p w14:paraId="0BB349BB" w14:textId="77777777" w:rsidR="00914B12" w:rsidRPr="00946510" w:rsidRDefault="00914B12" w:rsidP="00914B12">
      <w:pPr>
        <w:rPr>
          <w:rFonts w:ascii="Verdana" w:hAnsi="Verdana"/>
        </w:rPr>
      </w:pPr>
    </w:p>
    <w:p w14:paraId="78204500" w14:textId="77777777" w:rsidR="00914B12" w:rsidRDefault="00914B12" w:rsidP="00914B12">
      <w:pPr>
        <w:jc w:val="center"/>
        <w:rPr>
          <w:rFonts w:ascii="Verdana" w:hAnsi="Verdana"/>
        </w:rPr>
      </w:pPr>
    </w:p>
    <w:p w14:paraId="09040870" w14:textId="77777777" w:rsidR="001D747F" w:rsidRDefault="001D747F" w:rsidP="00914B12">
      <w:pPr>
        <w:jc w:val="center"/>
        <w:rPr>
          <w:rFonts w:ascii="Verdana" w:hAnsi="Verdana"/>
        </w:rPr>
      </w:pPr>
    </w:p>
    <w:p w14:paraId="7AC478D7" w14:textId="77777777" w:rsidR="00847CBB" w:rsidRDefault="00847CBB" w:rsidP="00914B12">
      <w:pPr>
        <w:jc w:val="center"/>
        <w:rPr>
          <w:rFonts w:ascii="Verdana" w:hAnsi="Verdana"/>
        </w:rPr>
      </w:pPr>
    </w:p>
    <w:p w14:paraId="5E5CCD3C" w14:textId="77777777" w:rsidR="006E6A4C" w:rsidRPr="00946510" w:rsidRDefault="006E6A4C" w:rsidP="00914B12">
      <w:pPr>
        <w:jc w:val="center"/>
        <w:rPr>
          <w:rFonts w:ascii="Verdana" w:hAnsi="Verdana"/>
        </w:rPr>
      </w:pPr>
    </w:p>
    <w:p w14:paraId="293A5DD3" w14:textId="5BB516C6" w:rsidR="00847CBB" w:rsidRDefault="00847CBB" w:rsidP="00847CBB">
      <w:pPr>
        <w:rPr>
          <w:rFonts w:ascii="Verdana" w:hAnsi="Verdana"/>
          <w:sz w:val="24"/>
        </w:rPr>
      </w:pPr>
      <w:r w:rsidRPr="00621F38">
        <w:rPr>
          <w:rFonts w:ascii="Verdana" w:hAnsi="Verdana"/>
          <w:b/>
        </w:rPr>
        <w:lastRenderedPageBreak/>
        <w:t>D-</w:t>
      </w:r>
      <w:r>
        <w:rPr>
          <w:rFonts w:ascii="Verdana" w:hAnsi="Verdana"/>
          <w:b/>
        </w:rPr>
        <w:t>06.01.01j  WYKONANIE  UMOCNIENIA  OBRUKIEM</w:t>
      </w:r>
    </w:p>
    <w:bookmarkEnd w:id="0"/>
    <w:p w14:paraId="3F2E3820" w14:textId="77777777" w:rsidR="0096328F" w:rsidRPr="007A12F9" w:rsidRDefault="0096328F" w:rsidP="00847CBB">
      <w:pPr>
        <w:rPr>
          <w:rFonts w:ascii="Verdana" w:hAnsi="Verdana"/>
          <w:b/>
        </w:rPr>
      </w:pPr>
    </w:p>
    <w:p w14:paraId="6B2C009C" w14:textId="77777777" w:rsidR="0096328F" w:rsidRPr="003438D3" w:rsidRDefault="0096328F" w:rsidP="0096328F">
      <w:pPr>
        <w:pStyle w:val="Nagwek1"/>
        <w:jc w:val="both"/>
        <w:rPr>
          <w:rFonts w:ascii="Verdana" w:hAnsi="Verdana"/>
          <w:sz w:val="20"/>
        </w:rPr>
      </w:pPr>
    </w:p>
    <w:p w14:paraId="12204A79" w14:textId="77777777" w:rsidR="0096328F" w:rsidRPr="002323BD" w:rsidRDefault="0096328F" w:rsidP="0096328F">
      <w:pPr>
        <w:pStyle w:val="Nagwek1"/>
        <w:jc w:val="left"/>
        <w:rPr>
          <w:rFonts w:ascii="Verdana" w:hAnsi="Verdana"/>
          <w:sz w:val="20"/>
        </w:rPr>
      </w:pPr>
      <w:bookmarkStart w:id="1" w:name="_Toc277837697"/>
      <w:bookmarkStart w:id="2" w:name="_Toc278459672"/>
      <w:bookmarkStart w:id="3" w:name="_Toc278532000"/>
      <w:r w:rsidRPr="002323BD">
        <w:rPr>
          <w:rFonts w:ascii="Verdana" w:hAnsi="Verdana"/>
          <w:sz w:val="20"/>
        </w:rPr>
        <w:t>1. WSTĘP</w:t>
      </w:r>
      <w:bookmarkEnd w:id="1"/>
      <w:bookmarkEnd w:id="2"/>
      <w:bookmarkEnd w:id="3"/>
    </w:p>
    <w:p w14:paraId="7BD5C9B6" w14:textId="77777777" w:rsidR="0096328F" w:rsidRPr="003438D3" w:rsidRDefault="0096328F" w:rsidP="0096328F">
      <w:pPr>
        <w:rPr>
          <w:rFonts w:ascii="Verdana" w:hAnsi="Verdana"/>
        </w:rPr>
      </w:pPr>
    </w:p>
    <w:p w14:paraId="53A84F71" w14:textId="77777777" w:rsidR="0096328F" w:rsidRPr="002323BD" w:rsidRDefault="0096328F" w:rsidP="0096328F">
      <w:pPr>
        <w:pStyle w:val="Nagwek2"/>
        <w:rPr>
          <w:rFonts w:ascii="Verdana" w:hAnsi="Verdana"/>
          <w:sz w:val="20"/>
        </w:rPr>
      </w:pPr>
      <w:bookmarkStart w:id="4" w:name="_Toc277837698"/>
      <w:bookmarkStart w:id="5" w:name="_Toc278459673"/>
      <w:bookmarkStart w:id="6" w:name="_Toc278532001"/>
      <w:r w:rsidRPr="002323BD">
        <w:rPr>
          <w:rFonts w:ascii="Verdana" w:hAnsi="Verdana"/>
          <w:sz w:val="20"/>
        </w:rPr>
        <w:t>1.1.Przedmiot Specyfikacji Technicznej (ST)</w:t>
      </w:r>
      <w:bookmarkEnd w:id="4"/>
      <w:bookmarkEnd w:id="5"/>
      <w:bookmarkEnd w:id="6"/>
    </w:p>
    <w:p w14:paraId="7AFC737F" w14:textId="6D6DC51D" w:rsidR="00723E13" w:rsidRPr="003719AB" w:rsidRDefault="00723E13" w:rsidP="00723E13">
      <w:pPr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rPr>
          <w:rFonts w:ascii="Verdana" w:hAnsi="Verdana"/>
        </w:rPr>
      </w:pPr>
      <w:r w:rsidRPr="003719AB">
        <w:rPr>
          <w:rFonts w:ascii="Verdana" w:hAnsi="Verdana"/>
        </w:rPr>
        <w:t>Przedmiotem niniejszej szczegółowej specyfikacji technicznej (SST) są wymagania dotyczące wykonania i odbioru robót i usług zw</w:t>
      </w:r>
      <w:r w:rsidR="004931D3">
        <w:rPr>
          <w:rFonts w:ascii="Verdana" w:hAnsi="Verdana"/>
        </w:rPr>
        <w:t xml:space="preserve">iązanych z wykonanie umocnienia </w:t>
      </w:r>
      <w:proofErr w:type="spellStart"/>
      <w:r w:rsidRPr="003719AB">
        <w:rPr>
          <w:rFonts w:ascii="Verdana" w:hAnsi="Verdana"/>
        </w:rPr>
        <w:t>obrukiem</w:t>
      </w:r>
      <w:proofErr w:type="spellEnd"/>
      <w:r w:rsidRPr="003719AB">
        <w:rPr>
          <w:rFonts w:ascii="Verdana" w:hAnsi="Verdana"/>
        </w:rPr>
        <w:t>.</w:t>
      </w:r>
    </w:p>
    <w:p w14:paraId="41E7B9FC" w14:textId="77777777" w:rsidR="0096328F" w:rsidRPr="003438D3" w:rsidRDefault="0096328F" w:rsidP="0096328F">
      <w:pPr>
        <w:pStyle w:val="Nagwek2"/>
        <w:jc w:val="both"/>
        <w:rPr>
          <w:rFonts w:ascii="Verdana" w:hAnsi="Verdana"/>
          <w:sz w:val="20"/>
        </w:rPr>
      </w:pPr>
    </w:p>
    <w:p w14:paraId="71D6D348" w14:textId="77777777" w:rsidR="0096328F" w:rsidRPr="002323BD" w:rsidRDefault="0096328F" w:rsidP="0096328F">
      <w:pPr>
        <w:pStyle w:val="Nagwek2"/>
        <w:rPr>
          <w:rFonts w:ascii="Verdana" w:hAnsi="Verdana"/>
          <w:sz w:val="20"/>
        </w:rPr>
      </w:pPr>
      <w:bookmarkStart w:id="7" w:name="_Toc277837699"/>
      <w:bookmarkStart w:id="8" w:name="_Toc278459674"/>
      <w:bookmarkStart w:id="9" w:name="_Toc278532002"/>
      <w:r w:rsidRPr="002323BD">
        <w:rPr>
          <w:rFonts w:ascii="Verdana" w:hAnsi="Verdana"/>
          <w:sz w:val="20"/>
        </w:rPr>
        <w:t>1.2. Zakres stosowania S</w:t>
      </w:r>
      <w:r w:rsidR="00B55A3A">
        <w:rPr>
          <w:rFonts w:ascii="Verdana" w:hAnsi="Verdana"/>
          <w:sz w:val="20"/>
        </w:rPr>
        <w:t>pecyfikacji Technicznej</w:t>
      </w:r>
      <w:bookmarkEnd w:id="7"/>
      <w:bookmarkEnd w:id="8"/>
      <w:bookmarkEnd w:id="9"/>
    </w:p>
    <w:p w14:paraId="59747015" w14:textId="77777777" w:rsidR="0096328F" w:rsidRPr="007A12F9" w:rsidRDefault="0096328F" w:rsidP="0096328F">
      <w:pPr>
        <w:rPr>
          <w:rFonts w:ascii="Verdana" w:hAnsi="Verdana"/>
        </w:rPr>
      </w:pPr>
      <w:r w:rsidRPr="007A12F9">
        <w:rPr>
          <w:rFonts w:ascii="Verdana" w:hAnsi="Verdana"/>
        </w:rPr>
        <w:t>Specyfikacja Techniczna stosowana jest jako dokument przetargowy i kontraktowy p</w:t>
      </w:r>
      <w:r>
        <w:rPr>
          <w:rFonts w:ascii="Verdana" w:hAnsi="Verdana"/>
        </w:rPr>
        <w:t>rzy zlecaniu i realizacji robót</w:t>
      </w:r>
      <w:r w:rsidRPr="007A12F9">
        <w:rPr>
          <w:rFonts w:ascii="Verdana" w:hAnsi="Verdana"/>
        </w:rPr>
        <w:t>.</w:t>
      </w:r>
    </w:p>
    <w:p w14:paraId="62FCCA71" w14:textId="77777777" w:rsidR="0096328F" w:rsidRPr="003438D3" w:rsidRDefault="0096328F" w:rsidP="0096328F">
      <w:pPr>
        <w:pStyle w:val="Nagwek2"/>
        <w:jc w:val="both"/>
        <w:rPr>
          <w:rFonts w:ascii="Verdana" w:hAnsi="Verdana"/>
          <w:sz w:val="20"/>
        </w:rPr>
      </w:pPr>
    </w:p>
    <w:p w14:paraId="16EF31B6" w14:textId="77777777" w:rsidR="0096328F" w:rsidRPr="002323BD" w:rsidRDefault="0096328F" w:rsidP="0096328F">
      <w:pPr>
        <w:pStyle w:val="Nagwek2"/>
        <w:rPr>
          <w:rFonts w:ascii="Verdana" w:hAnsi="Verdana"/>
          <w:sz w:val="20"/>
        </w:rPr>
      </w:pPr>
      <w:bookmarkStart w:id="10" w:name="_Toc277837700"/>
      <w:bookmarkStart w:id="11" w:name="_Toc278459675"/>
      <w:bookmarkStart w:id="12" w:name="_Toc278532003"/>
      <w:r w:rsidRPr="002323BD">
        <w:rPr>
          <w:rFonts w:ascii="Verdana" w:hAnsi="Verdana"/>
          <w:sz w:val="20"/>
        </w:rPr>
        <w:t>1.3. Zakres robót objętych S</w:t>
      </w:r>
      <w:r w:rsidR="00B55A3A">
        <w:rPr>
          <w:rFonts w:ascii="Verdana" w:hAnsi="Verdana"/>
          <w:sz w:val="20"/>
        </w:rPr>
        <w:t>pecyfikacjami Technicznymi</w:t>
      </w:r>
      <w:bookmarkEnd w:id="10"/>
      <w:bookmarkEnd w:id="11"/>
      <w:bookmarkEnd w:id="12"/>
    </w:p>
    <w:p w14:paraId="7152D2BB" w14:textId="0FE92FAC" w:rsidR="0096328F" w:rsidRPr="007A12F9" w:rsidRDefault="0096328F" w:rsidP="0096328F">
      <w:pPr>
        <w:jc w:val="both"/>
        <w:rPr>
          <w:rFonts w:ascii="Verdana" w:hAnsi="Verdana"/>
          <w:snapToGrid w:val="0"/>
        </w:rPr>
      </w:pPr>
      <w:r w:rsidRPr="007A12F9">
        <w:rPr>
          <w:rFonts w:ascii="Verdana" w:hAnsi="Verdana"/>
        </w:rPr>
        <w:t xml:space="preserve">Ustalenia zawarte w niniejszej specyfikacji dotyczą zasad </w:t>
      </w:r>
      <w:r w:rsidR="00375DE3">
        <w:rPr>
          <w:rFonts w:ascii="Verdana" w:hAnsi="Verdana"/>
        </w:rPr>
        <w:t>prowadze</w:t>
      </w:r>
      <w:r w:rsidR="00847CBB">
        <w:rPr>
          <w:rFonts w:ascii="Verdana" w:hAnsi="Verdana"/>
        </w:rPr>
        <w:t xml:space="preserve">nia robót związanych </w:t>
      </w:r>
      <w:r w:rsidRPr="007A12F9">
        <w:rPr>
          <w:rFonts w:ascii="Verdana" w:hAnsi="Verdana"/>
        </w:rPr>
        <w:t>wy</w:t>
      </w:r>
      <w:r w:rsidR="00723E13">
        <w:rPr>
          <w:rFonts w:ascii="Verdana" w:hAnsi="Verdana"/>
        </w:rPr>
        <w:t xml:space="preserve">konaniem </w:t>
      </w:r>
      <w:r w:rsidR="00847CBB">
        <w:rPr>
          <w:rFonts w:ascii="Verdana" w:hAnsi="Verdana"/>
        </w:rPr>
        <w:t xml:space="preserve">umocnień </w:t>
      </w:r>
      <w:proofErr w:type="spellStart"/>
      <w:r w:rsidR="00723E13">
        <w:rPr>
          <w:rFonts w:ascii="Verdana" w:hAnsi="Verdana"/>
        </w:rPr>
        <w:t>obrukiem</w:t>
      </w:r>
      <w:proofErr w:type="spellEnd"/>
      <w:r w:rsidR="0070795C">
        <w:rPr>
          <w:rFonts w:ascii="Verdana" w:hAnsi="Verdana"/>
        </w:rPr>
        <w:t xml:space="preserve"> (kamień na betonie)</w:t>
      </w:r>
      <w:r w:rsidRPr="007A12F9">
        <w:rPr>
          <w:rFonts w:ascii="Verdana" w:hAnsi="Verdana"/>
        </w:rPr>
        <w:t>. W zakres robót wch</w:t>
      </w:r>
      <w:r w:rsidR="00847CBB">
        <w:rPr>
          <w:rFonts w:ascii="Verdana" w:hAnsi="Verdana"/>
        </w:rPr>
        <w:t xml:space="preserve">odzą: </w:t>
      </w:r>
      <w:r w:rsidR="004931D3">
        <w:rPr>
          <w:rFonts w:ascii="Verdana" w:hAnsi="Verdana"/>
          <w:snapToGrid w:val="0"/>
        </w:rPr>
        <w:t>uformowanie powierzchni</w:t>
      </w:r>
      <w:r w:rsidR="00723E13">
        <w:rPr>
          <w:rFonts w:ascii="Verdana" w:hAnsi="Verdana"/>
          <w:snapToGrid w:val="0"/>
        </w:rPr>
        <w:t xml:space="preserve">, </w:t>
      </w:r>
      <w:r w:rsidR="0070795C">
        <w:rPr>
          <w:rFonts w:ascii="Verdana" w:hAnsi="Verdana"/>
          <w:snapToGrid w:val="0"/>
        </w:rPr>
        <w:t xml:space="preserve">wykonanie </w:t>
      </w:r>
      <w:r w:rsidRPr="007A12F9">
        <w:rPr>
          <w:rFonts w:ascii="Verdana" w:hAnsi="Verdana"/>
          <w:snapToGrid w:val="0"/>
        </w:rPr>
        <w:t>podwalin w gruncie rodzimym</w:t>
      </w:r>
      <w:r w:rsidR="0070795C">
        <w:rPr>
          <w:rFonts w:ascii="Verdana" w:hAnsi="Verdana"/>
          <w:snapToGrid w:val="0"/>
        </w:rPr>
        <w:t>, ułożenie kamienia</w:t>
      </w:r>
      <w:r w:rsidRPr="007A12F9">
        <w:rPr>
          <w:rFonts w:ascii="Verdana" w:hAnsi="Verdana"/>
          <w:snapToGrid w:val="0"/>
        </w:rPr>
        <w:t>, wypełnienie spoin zaprawą cementową, pielęgnacja powierzchni umocnienia, usunię</w:t>
      </w:r>
      <w:r w:rsidR="0070795C">
        <w:rPr>
          <w:rFonts w:ascii="Verdana" w:hAnsi="Verdana"/>
          <w:snapToGrid w:val="0"/>
        </w:rPr>
        <w:t xml:space="preserve">cie i wywóz </w:t>
      </w:r>
      <w:r w:rsidR="00F71F2C">
        <w:rPr>
          <w:rFonts w:ascii="Verdana" w:hAnsi="Verdana"/>
          <w:snapToGrid w:val="0"/>
        </w:rPr>
        <w:t>pozostałości</w:t>
      </w:r>
      <w:r w:rsidRPr="007A12F9">
        <w:rPr>
          <w:rFonts w:ascii="Verdana" w:hAnsi="Verdana"/>
          <w:snapToGrid w:val="0"/>
        </w:rPr>
        <w:t xml:space="preserve">. </w:t>
      </w:r>
    </w:p>
    <w:p w14:paraId="116B31F1" w14:textId="77777777" w:rsidR="0096328F" w:rsidRPr="003438D3" w:rsidRDefault="0096328F" w:rsidP="0096328F">
      <w:pPr>
        <w:pStyle w:val="Nagwek2"/>
        <w:jc w:val="both"/>
        <w:rPr>
          <w:rFonts w:ascii="Verdana" w:hAnsi="Verdana"/>
          <w:sz w:val="20"/>
        </w:rPr>
      </w:pPr>
    </w:p>
    <w:p w14:paraId="5867B481" w14:textId="77777777" w:rsidR="0096328F" w:rsidRPr="00914B12" w:rsidRDefault="0096328F" w:rsidP="0096328F">
      <w:pPr>
        <w:pStyle w:val="Nagwek2"/>
        <w:jc w:val="both"/>
        <w:rPr>
          <w:rFonts w:ascii="Verdana" w:hAnsi="Verdana"/>
          <w:sz w:val="20"/>
        </w:rPr>
      </w:pPr>
      <w:bookmarkStart w:id="13" w:name="_Toc278459676"/>
      <w:bookmarkStart w:id="14" w:name="_Toc278532004"/>
      <w:r w:rsidRPr="00A069E6">
        <w:rPr>
          <w:rFonts w:ascii="Verdana" w:hAnsi="Verdana"/>
          <w:sz w:val="20"/>
        </w:rPr>
        <w:t xml:space="preserve">1.4. </w:t>
      </w:r>
      <w:r w:rsidRPr="00914B12">
        <w:rPr>
          <w:rFonts w:ascii="Verdana" w:hAnsi="Verdana"/>
          <w:sz w:val="20"/>
        </w:rPr>
        <w:t>Określenia podstawowe</w:t>
      </w:r>
      <w:bookmarkEnd w:id="13"/>
      <w:bookmarkEnd w:id="14"/>
    </w:p>
    <w:p w14:paraId="1D849D6B" w14:textId="77777777" w:rsidR="0096328F" w:rsidRPr="00914B12" w:rsidRDefault="0096328F" w:rsidP="0096328F">
      <w:pPr>
        <w:jc w:val="both"/>
        <w:rPr>
          <w:rFonts w:ascii="Verdana" w:hAnsi="Verdana"/>
        </w:rPr>
      </w:pPr>
      <w:r w:rsidRPr="00914B12">
        <w:rPr>
          <w:rFonts w:ascii="Verdana" w:hAnsi="Verdana"/>
        </w:rPr>
        <w:t>Określenia podstawowe są zgodne z obowiązującymi odpowiednimi polskimi normami i z definicjami podanymi w ST</w:t>
      </w:r>
      <w:r w:rsidR="001D747F">
        <w:rPr>
          <w:rFonts w:ascii="Verdana" w:hAnsi="Verdana"/>
        </w:rPr>
        <w:t xml:space="preserve"> D-00.00.00 Wymagania ogólne.</w:t>
      </w:r>
    </w:p>
    <w:p w14:paraId="0397E293" w14:textId="77777777" w:rsidR="0096328F" w:rsidRPr="00914B12" w:rsidRDefault="0096328F" w:rsidP="0096328F">
      <w:pPr>
        <w:pStyle w:val="Nagwek2"/>
        <w:jc w:val="both"/>
        <w:rPr>
          <w:rFonts w:ascii="Verdana" w:hAnsi="Verdana"/>
          <w:sz w:val="20"/>
        </w:rPr>
      </w:pPr>
    </w:p>
    <w:p w14:paraId="74DBC690" w14:textId="77777777" w:rsidR="0096328F" w:rsidRPr="00914B12" w:rsidRDefault="0096328F" w:rsidP="0096328F">
      <w:pPr>
        <w:pStyle w:val="Nagwek2"/>
        <w:rPr>
          <w:rFonts w:ascii="Verdana" w:hAnsi="Verdana"/>
          <w:sz w:val="20"/>
        </w:rPr>
      </w:pPr>
      <w:bookmarkStart w:id="15" w:name="_Toc277837702"/>
      <w:bookmarkStart w:id="16" w:name="_Toc278459677"/>
      <w:bookmarkStart w:id="17" w:name="_Toc278532005"/>
      <w:r w:rsidRPr="00914B12">
        <w:rPr>
          <w:rFonts w:ascii="Verdana" w:hAnsi="Verdana"/>
          <w:sz w:val="20"/>
        </w:rPr>
        <w:t>1.5. Ogólne wymagania dotyczące robót</w:t>
      </w:r>
      <w:bookmarkEnd w:id="15"/>
      <w:bookmarkEnd w:id="16"/>
      <w:bookmarkEnd w:id="17"/>
    </w:p>
    <w:p w14:paraId="2E5D861D" w14:textId="77777777" w:rsidR="0096328F" w:rsidRPr="00914B12" w:rsidRDefault="0096328F" w:rsidP="0096328F">
      <w:pPr>
        <w:rPr>
          <w:rFonts w:ascii="Verdana" w:hAnsi="Verdana"/>
        </w:rPr>
      </w:pPr>
      <w:r w:rsidRPr="00914B12">
        <w:rPr>
          <w:rFonts w:ascii="Verdana" w:hAnsi="Verdana"/>
        </w:rPr>
        <w:t xml:space="preserve">Ogólne wymagania dotyczące robót podano w </w:t>
      </w:r>
      <w:r w:rsidR="001D747F" w:rsidRPr="00914B12">
        <w:rPr>
          <w:rFonts w:ascii="Verdana" w:hAnsi="Verdana"/>
        </w:rPr>
        <w:t>ST</w:t>
      </w:r>
      <w:r w:rsidR="001D747F">
        <w:rPr>
          <w:rFonts w:ascii="Verdana" w:hAnsi="Verdana"/>
        </w:rPr>
        <w:t xml:space="preserve"> </w:t>
      </w:r>
      <w:r w:rsidRPr="00914B12">
        <w:rPr>
          <w:rFonts w:ascii="Verdana" w:hAnsi="Verdana"/>
        </w:rPr>
        <w:t xml:space="preserve">D-00.00.00 Wymagania </w:t>
      </w:r>
      <w:r w:rsidR="001D747F">
        <w:rPr>
          <w:rFonts w:ascii="Verdana" w:hAnsi="Verdana"/>
        </w:rPr>
        <w:t>o</w:t>
      </w:r>
      <w:r w:rsidRPr="00914B12">
        <w:rPr>
          <w:rFonts w:ascii="Verdana" w:hAnsi="Verdana"/>
        </w:rPr>
        <w:t>gólne</w:t>
      </w:r>
      <w:r w:rsidR="00F91F54">
        <w:rPr>
          <w:rFonts w:ascii="Verdana" w:hAnsi="Verdana"/>
        </w:rPr>
        <w:t>.</w:t>
      </w:r>
      <w:r w:rsidRPr="00914B12">
        <w:rPr>
          <w:rFonts w:ascii="Verdana" w:hAnsi="Verdana"/>
        </w:rPr>
        <w:t xml:space="preserve"> </w:t>
      </w:r>
    </w:p>
    <w:p w14:paraId="54EECD7E" w14:textId="77777777" w:rsidR="0096328F" w:rsidRPr="00914B12" w:rsidRDefault="0096328F" w:rsidP="0096328F">
      <w:pPr>
        <w:shd w:val="clear" w:color="auto" w:fill="FFFFFF"/>
        <w:ind w:right="34"/>
        <w:jc w:val="both"/>
        <w:rPr>
          <w:rFonts w:ascii="Verdana" w:hAnsi="Verdana"/>
        </w:rPr>
      </w:pPr>
    </w:p>
    <w:p w14:paraId="684E3523" w14:textId="77777777" w:rsidR="0096328F" w:rsidRPr="00914B12" w:rsidRDefault="0096328F" w:rsidP="0096328F">
      <w:pPr>
        <w:pStyle w:val="Nagwek1"/>
        <w:jc w:val="left"/>
        <w:rPr>
          <w:rFonts w:ascii="Verdana" w:hAnsi="Verdana"/>
          <w:sz w:val="20"/>
        </w:rPr>
      </w:pPr>
      <w:bookmarkStart w:id="18" w:name="_Toc277837703"/>
      <w:bookmarkStart w:id="19" w:name="_Toc278459678"/>
      <w:bookmarkStart w:id="20" w:name="_Toc278532006"/>
      <w:r w:rsidRPr="00914B12">
        <w:rPr>
          <w:rFonts w:ascii="Verdana" w:hAnsi="Verdana"/>
          <w:sz w:val="20"/>
        </w:rPr>
        <w:t>2. MATERIAŁY</w:t>
      </w:r>
      <w:bookmarkEnd w:id="18"/>
      <w:bookmarkEnd w:id="19"/>
      <w:bookmarkEnd w:id="20"/>
    </w:p>
    <w:p w14:paraId="1B595BCE" w14:textId="77777777" w:rsidR="0096328F" w:rsidRPr="00914B12" w:rsidRDefault="0096328F" w:rsidP="0096328F">
      <w:pPr>
        <w:shd w:val="clear" w:color="auto" w:fill="FFFFFF"/>
        <w:ind w:left="10"/>
        <w:jc w:val="both"/>
        <w:rPr>
          <w:rFonts w:ascii="Verdana" w:hAnsi="Verdana"/>
          <w:b/>
        </w:rPr>
      </w:pPr>
    </w:p>
    <w:p w14:paraId="4E23AA61" w14:textId="77777777" w:rsidR="0096328F" w:rsidRPr="00914B12" w:rsidRDefault="0096328F" w:rsidP="0096328F">
      <w:pPr>
        <w:pStyle w:val="Nagwek2"/>
        <w:numPr>
          <w:ilvl w:val="2"/>
          <w:numId w:val="0"/>
        </w:numPr>
        <w:tabs>
          <w:tab w:val="num" w:pos="578"/>
        </w:tabs>
        <w:ind w:left="578" w:hanging="578"/>
        <w:rPr>
          <w:rFonts w:ascii="Verdana" w:hAnsi="Verdana"/>
          <w:sz w:val="20"/>
        </w:rPr>
      </w:pPr>
      <w:bookmarkStart w:id="21" w:name="_Toc278532007"/>
      <w:r w:rsidRPr="00914B12">
        <w:rPr>
          <w:rFonts w:ascii="Verdana" w:hAnsi="Verdana"/>
          <w:sz w:val="20"/>
        </w:rPr>
        <w:t>2.1. Wymagania ogólne</w:t>
      </w:r>
      <w:bookmarkEnd w:id="21"/>
    </w:p>
    <w:p w14:paraId="494C1C16" w14:textId="77777777" w:rsidR="0096328F" w:rsidRPr="00914B12" w:rsidRDefault="0096328F" w:rsidP="0096328F">
      <w:pPr>
        <w:jc w:val="both"/>
        <w:rPr>
          <w:rFonts w:ascii="Verdana" w:hAnsi="Verdana"/>
        </w:rPr>
      </w:pPr>
      <w:r w:rsidRPr="00914B12">
        <w:rPr>
          <w:rFonts w:ascii="Verdana" w:hAnsi="Verdana"/>
        </w:rPr>
        <w:t>Wymagania ogólne stosowania materiałów, ich pozyskania i</w:t>
      </w:r>
      <w:r w:rsidR="001D747F">
        <w:rPr>
          <w:rFonts w:ascii="Verdana" w:hAnsi="Verdana"/>
        </w:rPr>
        <w:t xml:space="preserve"> składowania podano w </w:t>
      </w:r>
      <w:r w:rsidR="001D747F" w:rsidRPr="00914B12">
        <w:rPr>
          <w:rFonts w:ascii="Verdana" w:hAnsi="Verdana"/>
        </w:rPr>
        <w:t>ST</w:t>
      </w:r>
      <w:r w:rsidR="001D747F">
        <w:rPr>
          <w:rFonts w:ascii="Verdana" w:hAnsi="Verdana"/>
        </w:rPr>
        <w:t xml:space="preserve"> </w:t>
      </w:r>
      <w:r w:rsidRPr="00914B12">
        <w:rPr>
          <w:rFonts w:ascii="Verdana" w:hAnsi="Verdana"/>
        </w:rPr>
        <w:t>D-00.00.00 Wymagania ogólne.</w:t>
      </w:r>
    </w:p>
    <w:p w14:paraId="07DE5176" w14:textId="77777777" w:rsidR="0096328F" w:rsidRPr="00914B12" w:rsidRDefault="0096328F" w:rsidP="0096328F">
      <w:pPr>
        <w:tabs>
          <w:tab w:val="left" w:pos="284"/>
          <w:tab w:val="right" w:leader="dot" w:pos="8505"/>
        </w:tabs>
        <w:jc w:val="both"/>
        <w:rPr>
          <w:rFonts w:ascii="Verdana" w:hAnsi="Verdana"/>
        </w:rPr>
      </w:pPr>
    </w:p>
    <w:p w14:paraId="76E7CAB2" w14:textId="77777777" w:rsidR="0096328F" w:rsidRPr="00914B12" w:rsidRDefault="0096328F" w:rsidP="0096328F">
      <w:pPr>
        <w:pStyle w:val="Nagwek2"/>
        <w:numPr>
          <w:ilvl w:val="2"/>
          <w:numId w:val="0"/>
        </w:numPr>
        <w:tabs>
          <w:tab w:val="num" w:pos="578"/>
        </w:tabs>
        <w:ind w:left="578" w:hanging="578"/>
        <w:rPr>
          <w:rFonts w:ascii="Verdana" w:hAnsi="Verdana"/>
          <w:sz w:val="20"/>
        </w:rPr>
      </w:pPr>
      <w:bookmarkStart w:id="22" w:name="_Toc278532008"/>
      <w:r w:rsidRPr="00914B12">
        <w:rPr>
          <w:rFonts w:ascii="Verdana" w:hAnsi="Verdana"/>
          <w:sz w:val="20"/>
        </w:rPr>
        <w:t>2.2. Wymagania dla materiałów</w:t>
      </w:r>
      <w:bookmarkEnd w:id="22"/>
    </w:p>
    <w:p w14:paraId="3557FCA9" w14:textId="77777777" w:rsidR="0096328F" w:rsidRPr="00914B12" w:rsidRDefault="0070795C" w:rsidP="001D747F">
      <w:pPr>
        <w:pStyle w:val="Punktowanie"/>
        <w:numPr>
          <w:ilvl w:val="0"/>
          <w:numId w:val="0"/>
        </w:numPr>
        <w:ind w:left="360"/>
        <w:rPr>
          <w:rFonts w:ascii="Verdana" w:hAnsi="Verdana"/>
        </w:rPr>
      </w:pPr>
      <w:r>
        <w:rPr>
          <w:rFonts w:ascii="Verdana" w:hAnsi="Verdana"/>
        </w:rPr>
        <w:t>a) Kamień narzutowy</w:t>
      </w:r>
      <w:r w:rsidR="0096328F" w:rsidRPr="00914B12">
        <w:rPr>
          <w:rFonts w:ascii="Verdana" w:hAnsi="Verdana"/>
        </w:rPr>
        <w:t xml:space="preserve"> </w:t>
      </w:r>
      <w:r w:rsidR="006E6A4C">
        <w:rPr>
          <w:rFonts w:ascii="Verdana" w:hAnsi="Verdana"/>
        </w:rPr>
        <w:t xml:space="preserve">o średnicy min. 15cm </w:t>
      </w:r>
      <w:r w:rsidR="0096328F" w:rsidRPr="00914B12">
        <w:rPr>
          <w:rFonts w:ascii="Verdana" w:hAnsi="Verdana"/>
        </w:rPr>
        <w:t>– parametry kamienia Wykonawca uzgodni z</w:t>
      </w:r>
      <w:r w:rsidR="006E6A4C">
        <w:rPr>
          <w:rFonts w:ascii="Verdana" w:hAnsi="Verdana"/>
        </w:rPr>
        <w:t> </w:t>
      </w:r>
      <w:r w:rsidR="001D747F">
        <w:rPr>
          <w:rFonts w:ascii="Verdana" w:hAnsi="Verdana"/>
        </w:rPr>
        <w:t>Inspektorem Nadzoru</w:t>
      </w:r>
      <w:r w:rsidR="0096328F" w:rsidRPr="00914B12">
        <w:rPr>
          <w:rFonts w:ascii="Verdana" w:hAnsi="Verdana"/>
        </w:rPr>
        <w:t>.</w:t>
      </w:r>
    </w:p>
    <w:p w14:paraId="0B84ABC0" w14:textId="77777777" w:rsidR="0096328F" w:rsidRPr="00914B12" w:rsidRDefault="0096328F" w:rsidP="0096328F">
      <w:pPr>
        <w:pStyle w:val="Punktowanie"/>
        <w:numPr>
          <w:ilvl w:val="0"/>
          <w:numId w:val="0"/>
        </w:numPr>
        <w:ind w:left="360"/>
        <w:rPr>
          <w:rFonts w:ascii="Verdana" w:hAnsi="Verdana"/>
        </w:rPr>
      </w:pPr>
      <w:r w:rsidRPr="00914B12">
        <w:rPr>
          <w:rFonts w:ascii="Verdana" w:hAnsi="Verdana"/>
        </w:rPr>
        <w:t>b) Piasek średnioziarnisty lub gruboziarnisty wg norm branżowych.</w:t>
      </w:r>
    </w:p>
    <w:p w14:paraId="7BBD9BBE" w14:textId="77777777" w:rsidR="0096328F" w:rsidRDefault="0096328F" w:rsidP="0070795C">
      <w:pPr>
        <w:pStyle w:val="Punktowanie"/>
        <w:numPr>
          <w:ilvl w:val="0"/>
          <w:numId w:val="0"/>
        </w:numPr>
        <w:ind w:firstLine="360"/>
        <w:rPr>
          <w:rFonts w:ascii="Verdana" w:hAnsi="Verdana"/>
        </w:rPr>
      </w:pPr>
      <w:r w:rsidRPr="00914B12">
        <w:rPr>
          <w:rFonts w:ascii="Verdana" w:hAnsi="Verdana"/>
        </w:rPr>
        <w:t>d) Zaprawa do wypełnienia spoin wg norm branżowych.</w:t>
      </w:r>
    </w:p>
    <w:p w14:paraId="340CD4AA" w14:textId="77777777" w:rsidR="00767E45" w:rsidRDefault="0070795C" w:rsidP="00767E45">
      <w:pPr>
        <w:pStyle w:val="Punktowanie"/>
        <w:numPr>
          <w:ilvl w:val="0"/>
          <w:numId w:val="0"/>
        </w:numPr>
        <w:ind w:firstLine="360"/>
        <w:rPr>
          <w:rFonts w:ascii="Verdana" w:hAnsi="Verdana"/>
        </w:rPr>
      </w:pPr>
      <w:r>
        <w:rPr>
          <w:rFonts w:ascii="Verdana" w:hAnsi="Verdana"/>
        </w:rPr>
        <w:t>e</w:t>
      </w:r>
      <w:r w:rsidR="00767E45" w:rsidRPr="00914B12">
        <w:rPr>
          <w:rFonts w:ascii="Verdana" w:hAnsi="Verdana"/>
        </w:rPr>
        <w:t>) Beton C1</w:t>
      </w:r>
      <w:r w:rsidR="00767E45">
        <w:rPr>
          <w:rFonts w:ascii="Verdana" w:hAnsi="Verdana"/>
        </w:rPr>
        <w:t>2</w:t>
      </w:r>
      <w:r w:rsidR="00767E45" w:rsidRPr="00914B12">
        <w:rPr>
          <w:rFonts w:ascii="Verdana" w:hAnsi="Verdana"/>
        </w:rPr>
        <w:t>/</w:t>
      </w:r>
      <w:r w:rsidR="00767E45">
        <w:rPr>
          <w:rFonts w:ascii="Verdana" w:hAnsi="Verdana"/>
        </w:rPr>
        <w:t>15</w:t>
      </w:r>
      <w:r w:rsidR="00767E45" w:rsidRPr="00914B12">
        <w:rPr>
          <w:rFonts w:ascii="Verdana" w:hAnsi="Verdana"/>
        </w:rPr>
        <w:t xml:space="preserve"> (B</w:t>
      </w:r>
      <w:r w:rsidR="00767E45">
        <w:rPr>
          <w:rFonts w:ascii="Verdana" w:hAnsi="Verdana"/>
        </w:rPr>
        <w:t>15</w:t>
      </w:r>
      <w:r w:rsidR="00767E45" w:rsidRPr="00914B12">
        <w:rPr>
          <w:rFonts w:ascii="Verdana" w:hAnsi="Verdana"/>
        </w:rPr>
        <w:t xml:space="preserve">) </w:t>
      </w:r>
      <w:r w:rsidR="00767E45">
        <w:rPr>
          <w:rFonts w:ascii="Verdana" w:hAnsi="Verdana"/>
        </w:rPr>
        <w:t>do remontu obiektów</w:t>
      </w:r>
      <w:r w:rsidR="00767E45" w:rsidRPr="00914B12">
        <w:rPr>
          <w:rFonts w:ascii="Verdana" w:hAnsi="Verdana"/>
        </w:rPr>
        <w:t xml:space="preserve"> wg </w:t>
      </w:r>
      <w:r w:rsidR="00767E45" w:rsidRPr="00F91F54">
        <w:rPr>
          <w:rFonts w:ascii="Verdana" w:hAnsi="Verdana"/>
        </w:rPr>
        <w:t>PN-EN 206-01.</w:t>
      </w:r>
      <w:r w:rsidR="00767E45" w:rsidRPr="00914B12">
        <w:rPr>
          <w:rFonts w:ascii="Verdana" w:hAnsi="Verdana"/>
        </w:rPr>
        <w:t xml:space="preserve"> </w:t>
      </w:r>
    </w:p>
    <w:p w14:paraId="6B475559" w14:textId="77777777" w:rsidR="00767E45" w:rsidRDefault="00767E45" w:rsidP="0096328F">
      <w:pPr>
        <w:pStyle w:val="Punktowanie"/>
        <w:numPr>
          <w:ilvl w:val="0"/>
          <w:numId w:val="0"/>
        </w:numPr>
        <w:ind w:firstLine="360"/>
        <w:rPr>
          <w:rFonts w:ascii="Verdana" w:hAnsi="Verdana"/>
        </w:rPr>
      </w:pPr>
    </w:p>
    <w:p w14:paraId="2AA21E23" w14:textId="77777777" w:rsidR="0096328F" w:rsidRPr="002323BD" w:rsidRDefault="0096328F" w:rsidP="0096328F">
      <w:pPr>
        <w:pStyle w:val="Nagwek1"/>
        <w:jc w:val="left"/>
        <w:rPr>
          <w:rFonts w:ascii="Verdana" w:hAnsi="Verdana"/>
          <w:sz w:val="20"/>
        </w:rPr>
      </w:pPr>
      <w:bookmarkStart w:id="23" w:name="_Toc277837708"/>
      <w:bookmarkStart w:id="24" w:name="_Toc278459681"/>
      <w:bookmarkStart w:id="25" w:name="_Toc278532009"/>
      <w:r w:rsidRPr="002323BD">
        <w:rPr>
          <w:rFonts w:ascii="Verdana" w:hAnsi="Verdana"/>
          <w:sz w:val="20"/>
        </w:rPr>
        <w:t>3. SPRZĘT</w:t>
      </w:r>
      <w:bookmarkStart w:id="26" w:name="_GoBack"/>
      <w:bookmarkEnd w:id="23"/>
      <w:bookmarkEnd w:id="24"/>
      <w:bookmarkEnd w:id="25"/>
      <w:bookmarkEnd w:id="26"/>
    </w:p>
    <w:p w14:paraId="286AE049" w14:textId="77777777" w:rsidR="0096328F" w:rsidRPr="003438D3" w:rsidRDefault="0096328F" w:rsidP="0096328F">
      <w:pPr>
        <w:shd w:val="clear" w:color="auto" w:fill="FFFFFF"/>
        <w:ind w:left="67"/>
        <w:jc w:val="both"/>
        <w:rPr>
          <w:rFonts w:ascii="Verdana" w:hAnsi="Verdana"/>
          <w:b/>
          <w:color w:val="000000"/>
        </w:rPr>
      </w:pPr>
    </w:p>
    <w:p w14:paraId="272B1382" w14:textId="77777777" w:rsidR="0096328F" w:rsidRPr="002323BD" w:rsidRDefault="0096328F" w:rsidP="0096328F">
      <w:pPr>
        <w:pStyle w:val="Nagwek2"/>
        <w:rPr>
          <w:rFonts w:ascii="Verdana" w:hAnsi="Verdana"/>
          <w:sz w:val="20"/>
        </w:rPr>
      </w:pPr>
      <w:bookmarkStart w:id="27" w:name="_Toc277837709"/>
      <w:bookmarkStart w:id="28" w:name="_Toc278459682"/>
      <w:bookmarkStart w:id="29" w:name="_Toc278532010"/>
      <w:r w:rsidRPr="002323BD">
        <w:rPr>
          <w:rFonts w:ascii="Verdana" w:hAnsi="Verdana"/>
          <w:sz w:val="20"/>
        </w:rPr>
        <w:t>3.1. Ogólne wymagania dotyczące sprzętu</w:t>
      </w:r>
      <w:bookmarkEnd w:id="27"/>
      <w:bookmarkEnd w:id="28"/>
      <w:bookmarkEnd w:id="29"/>
    </w:p>
    <w:p w14:paraId="3A98248A" w14:textId="77777777" w:rsidR="0096328F" w:rsidRDefault="0096328F" w:rsidP="0096328F">
      <w:pPr>
        <w:rPr>
          <w:rFonts w:ascii="Verdana" w:hAnsi="Verdana"/>
        </w:rPr>
      </w:pPr>
      <w:r w:rsidRPr="007A12F9">
        <w:rPr>
          <w:rFonts w:ascii="Verdana" w:hAnsi="Verdana"/>
        </w:rPr>
        <w:t xml:space="preserve">Ogólne wymagania dotyczące sprzętu podano w </w:t>
      </w:r>
      <w:r w:rsidR="001D747F" w:rsidRPr="00914B12">
        <w:rPr>
          <w:rFonts w:ascii="Verdana" w:hAnsi="Verdana"/>
        </w:rPr>
        <w:t>ST</w:t>
      </w:r>
      <w:r w:rsidR="001D747F">
        <w:rPr>
          <w:rFonts w:ascii="Verdana" w:hAnsi="Verdana"/>
        </w:rPr>
        <w:t xml:space="preserve"> </w:t>
      </w:r>
      <w:r w:rsidRPr="007A12F9">
        <w:rPr>
          <w:rFonts w:ascii="Verdana" w:hAnsi="Verdana"/>
        </w:rPr>
        <w:t>D-00.00.00 Wym</w:t>
      </w:r>
      <w:r w:rsidR="00F91F54">
        <w:rPr>
          <w:rFonts w:ascii="Verdana" w:hAnsi="Verdana"/>
        </w:rPr>
        <w:t>agania ogólne</w:t>
      </w:r>
      <w:r w:rsidR="001D747F">
        <w:rPr>
          <w:rFonts w:ascii="Verdana" w:hAnsi="Verdana"/>
        </w:rPr>
        <w:t>.</w:t>
      </w:r>
    </w:p>
    <w:p w14:paraId="79BE9274" w14:textId="77777777" w:rsidR="005D6CD8" w:rsidRPr="003438D3" w:rsidRDefault="005D6CD8" w:rsidP="005D6CD8">
      <w:pPr>
        <w:tabs>
          <w:tab w:val="left" w:pos="284"/>
          <w:tab w:val="right" w:leader="dot" w:pos="8505"/>
        </w:tabs>
        <w:jc w:val="both"/>
        <w:rPr>
          <w:rFonts w:ascii="Verdana" w:hAnsi="Verdana"/>
        </w:rPr>
      </w:pPr>
    </w:p>
    <w:p w14:paraId="1F05618E" w14:textId="77777777" w:rsidR="0096328F" w:rsidRPr="005D6CD8" w:rsidRDefault="0096328F" w:rsidP="0096328F">
      <w:pPr>
        <w:pStyle w:val="Nagwek2"/>
        <w:numPr>
          <w:ilvl w:val="2"/>
          <w:numId w:val="0"/>
        </w:numPr>
        <w:tabs>
          <w:tab w:val="num" w:pos="578"/>
        </w:tabs>
        <w:ind w:left="578" w:hanging="578"/>
        <w:rPr>
          <w:rFonts w:ascii="Verdana" w:hAnsi="Verdana"/>
          <w:snapToGrid w:val="0"/>
          <w:sz w:val="20"/>
        </w:rPr>
      </w:pPr>
      <w:bookmarkStart w:id="30" w:name="_Toc278532011"/>
      <w:r w:rsidRPr="005D6CD8">
        <w:rPr>
          <w:rFonts w:ascii="Verdana" w:hAnsi="Verdana"/>
          <w:snapToGrid w:val="0"/>
          <w:sz w:val="20"/>
        </w:rPr>
        <w:t>3.2. Sprzęt do wykonania robót</w:t>
      </w:r>
      <w:bookmarkEnd w:id="30"/>
    </w:p>
    <w:p w14:paraId="2C7C5057" w14:textId="399A1BBE" w:rsidR="0096328F" w:rsidRPr="007A12F9" w:rsidRDefault="0096328F" w:rsidP="005D6CD8">
      <w:pPr>
        <w:jc w:val="both"/>
        <w:rPr>
          <w:rFonts w:ascii="Verdana" w:hAnsi="Verdana"/>
          <w:snapToGrid w:val="0"/>
        </w:rPr>
      </w:pPr>
      <w:r w:rsidRPr="007A12F9">
        <w:rPr>
          <w:rFonts w:ascii="Verdana" w:hAnsi="Verdana"/>
          <w:snapToGrid w:val="0"/>
        </w:rPr>
        <w:t xml:space="preserve">Wykonawca może używać dowolnego sprzętu zaakceptowanego przez </w:t>
      </w:r>
      <w:r w:rsidR="001D747F">
        <w:rPr>
          <w:rFonts w:ascii="Verdana" w:hAnsi="Verdana"/>
        </w:rPr>
        <w:t>Inspektora Nadzoru</w:t>
      </w:r>
      <w:r w:rsidR="004931D3">
        <w:rPr>
          <w:rFonts w:ascii="Verdana" w:hAnsi="Verdana"/>
        </w:rPr>
        <w:t>/ Przedstawiciela Zamawiającego</w:t>
      </w:r>
      <w:r w:rsidRPr="007A12F9">
        <w:rPr>
          <w:rFonts w:ascii="Verdana" w:hAnsi="Verdana"/>
          <w:snapToGrid w:val="0"/>
        </w:rPr>
        <w:t xml:space="preserve">. </w:t>
      </w:r>
    </w:p>
    <w:p w14:paraId="3822E595" w14:textId="77777777" w:rsidR="00F71F2C" w:rsidRDefault="00F71F2C" w:rsidP="008E4900">
      <w:pPr>
        <w:pStyle w:val="Nagwek1"/>
        <w:jc w:val="left"/>
        <w:rPr>
          <w:rFonts w:ascii="Verdana" w:hAnsi="Verdana"/>
          <w:sz w:val="20"/>
        </w:rPr>
      </w:pPr>
      <w:bookmarkStart w:id="31" w:name="_Toc277837711"/>
      <w:bookmarkStart w:id="32" w:name="_Toc278459684"/>
      <w:bookmarkStart w:id="33" w:name="_Toc278532012"/>
    </w:p>
    <w:p w14:paraId="2DCE6603" w14:textId="77777777" w:rsidR="008E4900" w:rsidRPr="002323BD" w:rsidRDefault="008E4900" w:rsidP="008E4900">
      <w:pPr>
        <w:pStyle w:val="Nagwek1"/>
        <w:jc w:val="left"/>
        <w:rPr>
          <w:rFonts w:ascii="Verdana" w:hAnsi="Verdana"/>
          <w:sz w:val="20"/>
        </w:rPr>
      </w:pPr>
      <w:r w:rsidRPr="002323BD">
        <w:rPr>
          <w:rFonts w:ascii="Verdana" w:hAnsi="Verdana"/>
          <w:sz w:val="20"/>
        </w:rPr>
        <w:t>4. TRANSPORT</w:t>
      </w:r>
      <w:bookmarkEnd w:id="31"/>
      <w:bookmarkEnd w:id="32"/>
      <w:bookmarkEnd w:id="33"/>
    </w:p>
    <w:p w14:paraId="622C559B" w14:textId="77777777" w:rsidR="008E4900" w:rsidRPr="003438D3" w:rsidRDefault="008E4900" w:rsidP="008E4900">
      <w:pPr>
        <w:keepNext/>
        <w:rPr>
          <w:rFonts w:ascii="Verdana" w:hAnsi="Verdana"/>
        </w:rPr>
      </w:pPr>
    </w:p>
    <w:p w14:paraId="59DD1750" w14:textId="77777777" w:rsidR="008E4900" w:rsidRPr="002323BD" w:rsidRDefault="008E4900" w:rsidP="008E4900">
      <w:pPr>
        <w:pStyle w:val="Nagwek2"/>
        <w:rPr>
          <w:rFonts w:ascii="Verdana" w:hAnsi="Verdana"/>
          <w:sz w:val="20"/>
        </w:rPr>
      </w:pPr>
      <w:bookmarkStart w:id="34" w:name="_Toc277837712"/>
      <w:bookmarkStart w:id="35" w:name="_Toc278459685"/>
      <w:bookmarkStart w:id="36" w:name="_Toc278532013"/>
      <w:r w:rsidRPr="002323BD">
        <w:rPr>
          <w:rFonts w:ascii="Verdana" w:hAnsi="Verdana"/>
          <w:sz w:val="20"/>
        </w:rPr>
        <w:t>4.1. Ogólne wymagania dotyczące transportu</w:t>
      </w:r>
      <w:bookmarkEnd w:id="34"/>
      <w:bookmarkEnd w:id="35"/>
      <w:bookmarkEnd w:id="36"/>
    </w:p>
    <w:p w14:paraId="11D44982" w14:textId="77777777" w:rsidR="0096328F" w:rsidRPr="007A12F9" w:rsidRDefault="0096328F" w:rsidP="008E4900">
      <w:pPr>
        <w:jc w:val="both"/>
        <w:rPr>
          <w:rFonts w:ascii="Verdana" w:hAnsi="Verdana"/>
          <w:snapToGrid w:val="0"/>
        </w:rPr>
      </w:pPr>
      <w:r w:rsidRPr="007A12F9">
        <w:rPr>
          <w:rFonts w:ascii="Verdana" w:hAnsi="Verdana"/>
          <w:snapToGrid w:val="0"/>
        </w:rPr>
        <w:t xml:space="preserve">Ogólne wymagania dotyczące transportu podano w </w:t>
      </w:r>
      <w:r w:rsidR="001D747F" w:rsidRPr="00914B12">
        <w:rPr>
          <w:rFonts w:ascii="Verdana" w:hAnsi="Verdana"/>
        </w:rPr>
        <w:t>ST</w:t>
      </w:r>
      <w:r w:rsidR="001D747F">
        <w:rPr>
          <w:rFonts w:ascii="Verdana" w:hAnsi="Verdana"/>
        </w:rPr>
        <w:t xml:space="preserve"> </w:t>
      </w:r>
      <w:r w:rsidRPr="007A12F9">
        <w:rPr>
          <w:rFonts w:ascii="Verdana" w:hAnsi="Verdana"/>
          <w:snapToGrid w:val="0"/>
        </w:rPr>
        <w:t>D</w:t>
      </w:r>
      <w:r w:rsidR="008E4900">
        <w:rPr>
          <w:rFonts w:ascii="Verdana" w:hAnsi="Verdana"/>
          <w:snapToGrid w:val="0"/>
        </w:rPr>
        <w:t>-00.00.00 Wymagania ogólne</w:t>
      </w:r>
      <w:r w:rsidRPr="007A12F9">
        <w:rPr>
          <w:rFonts w:ascii="Verdana" w:hAnsi="Verdana"/>
          <w:snapToGrid w:val="0"/>
        </w:rPr>
        <w:t>.</w:t>
      </w:r>
    </w:p>
    <w:p w14:paraId="1814B3DB" w14:textId="77777777" w:rsidR="001D747F" w:rsidRDefault="001D747F" w:rsidP="0096328F">
      <w:pPr>
        <w:pStyle w:val="Nagwek2"/>
        <w:numPr>
          <w:ilvl w:val="2"/>
          <w:numId w:val="0"/>
        </w:numPr>
        <w:tabs>
          <w:tab w:val="num" w:pos="578"/>
        </w:tabs>
        <w:ind w:left="578" w:hanging="578"/>
        <w:rPr>
          <w:rFonts w:ascii="Verdana" w:hAnsi="Verdana"/>
          <w:snapToGrid w:val="0"/>
          <w:sz w:val="20"/>
        </w:rPr>
      </w:pPr>
      <w:bookmarkStart w:id="37" w:name="_Toc278532014"/>
    </w:p>
    <w:p w14:paraId="6D4491CD" w14:textId="77777777" w:rsidR="0096328F" w:rsidRPr="008E4900" w:rsidRDefault="0096328F" w:rsidP="0096328F">
      <w:pPr>
        <w:pStyle w:val="Nagwek2"/>
        <w:numPr>
          <w:ilvl w:val="2"/>
          <w:numId w:val="0"/>
        </w:numPr>
        <w:tabs>
          <w:tab w:val="num" w:pos="578"/>
        </w:tabs>
        <w:ind w:left="578" w:hanging="578"/>
        <w:rPr>
          <w:rFonts w:ascii="Verdana" w:hAnsi="Verdana"/>
          <w:snapToGrid w:val="0"/>
          <w:sz w:val="20"/>
        </w:rPr>
      </w:pPr>
      <w:r w:rsidRPr="008E4900">
        <w:rPr>
          <w:rFonts w:ascii="Verdana" w:hAnsi="Verdana"/>
          <w:snapToGrid w:val="0"/>
          <w:sz w:val="20"/>
        </w:rPr>
        <w:t>4.2. Środki transportu</w:t>
      </w:r>
      <w:bookmarkEnd w:id="37"/>
    </w:p>
    <w:p w14:paraId="7A9A5CFB" w14:textId="77777777" w:rsidR="0096328F" w:rsidRDefault="0096328F" w:rsidP="008E4900">
      <w:pPr>
        <w:jc w:val="both"/>
        <w:rPr>
          <w:rFonts w:ascii="Verdana" w:hAnsi="Verdana"/>
          <w:snapToGrid w:val="0"/>
        </w:rPr>
      </w:pPr>
      <w:r w:rsidRPr="007A12F9">
        <w:rPr>
          <w:rFonts w:ascii="Verdana" w:hAnsi="Verdana"/>
          <w:snapToGrid w:val="0"/>
        </w:rPr>
        <w:t>Wykonawca może używać dowolnego środka transportu z</w:t>
      </w:r>
      <w:r w:rsidR="008E4900">
        <w:rPr>
          <w:rFonts w:ascii="Verdana" w:hAnsi="Verdana"/>
          <w:snapToGrid w:val="0"/>
        </w:rPr>
        <w:t xml:space="preserve">aakceptowanego przez </w:t>
      </w:r>
      <w:r w:rsidR="001D747F">
        <w:rPr>
          <w:rFonts w:ascii="Verdana" w:hAnsi="Verdana"/>
        </w:rPr>
        <w:t>Inspektora Nadzoru</w:t>
      </w:r>
      <w:r w:rsidR="008E4900">
        <w:rPr>
          <w:rFonts w:ascii="Verdana" w:hAnsi="Verdana"/>
          <w:snapToGrid w:val="0"/>
        </w:rPr>
        <w:t>.</w:t>
      </w:r>
    </w:p>
    <w:p w14:paraId="0EEDFE99" w14:textId="77777777" w:rsidR="008E4900" w:rsidRPr="003438D3" w:rsidRDefault="008E4900" w:rsidP="008E4900">
      <w:pPr>
        <w:overflowPunct w:val="0"/>
        <w:autoSpaceDE w:val="0"/>
        <w:autoSpaceDN w:val="0"/>
        <w:adjustRightInd w:val="0"/>
        <w:jc w:val="both"/>
        <w:rPr>
          <w:rFonts w:ascii="Verdana" w:hAnsi="Verdana"/>
        </w:rPr>
      </w:pPr>
    </w:p>
    <w:p w14:paraId="5B4CFF55" w14:textId="77777777" w:rsidR="008E4900" w:rsidRPr="002323BD" w:rsidRDefault="008E4900" w:rsidP="008E4900">
      <w:pPr>
        <w:pStyle w:val="Nagwek1"/>
        <w:jc w:val="left"/>
        <w:rPr>
          <w:rFonts w:ascii="Verdana" w:hAnsi="Verdana"/>
          <w:sz w:val="20"/>
        </w:rPr>
      </w:pPr>
      <w:bookmarkStart w:id="38" w:name="_Toc277837715"/>
      <w:bookmarkStart w:id="39" w:name="_Toc278459687"/>
      <w:bookmarkStart w:id="40" w:name="_Toc278532015"/>
      <w:r w:rsidRPr="002323BD">
        <w:rPr>
          <w:rFonts w:ascii="Verdana" w:hAnsi="Verdana"/>
          <w:sz w:val="20"/>
        </w:rPr>
        <w:t>5. WYKONANIE ROBÓT</w:t>
      </w:r>
      <w:bookmarkEnd w:id="38"/>
      <w:bookmarkEnd w:id="39"/>
      <w:bookmarkEnd w:id="40"/>
    </w:p>
    <w:p w14:paraId="33EC5238" w14:textId="77777777" w:rsidR="008E4900" w:rsidRPr="003438D3" w:rsidRDefault="008E4900" w:rsidP="008E4900">
      <w:pPr>
        <w:rPr>
          <w:rFonts w:ascii="Verdana" w:hAnsi="Verdana"/>
        </w:rPr>
      </w:pPr>
    </w:p>
    <w:p w14:paraId="0C1B0F3B" w14:textId="77777777" w:rsidR="008E4900" w:rsidRPr="002323BD" w:rsidRDefault="008E4900" w:rsidP="008E4900">
      <w:pPr>
        <w:pStyle w:val="Nagwek2"/>
        <w:rPr>
          <w:rFonts w:ascii="Verdana" w:hAnsi="Verdana"/>
          <w:sz w:val="20"/>
        </w:rPr>
      </w:pPr>
      <w:bookmarkStart w:id="41" w:name="_Toc277837716"/>
      <w:bookmarkStart w:id="42" w:name="_Toc278459688"/>
      <w:bookmarkStart w:id="43" w:name="_Toc278532016"/>
      <w:r w:rsidRPr="002323BD">
        <w:rPr>
          <w:rFonts w:ascii="Verdana" w:hAnsi="Verdana"/>
          <w:sz w:val="20"/>
        </w:rPr>
        <w:t>5.1. Ogólne zasady wykonania robót</w:t>
      </w:r>
      <w:bookmarkEnd w:id="41"/>
      <w:bookmarkEnd w:id="42"/>
      <w:bookmarkEnd w:id="43"/>
    </w:p>
    <w:p w14:paraId="0523F898" w14:textId="77777777" w:rsidR="0096328F" w:rsidRPr="007A12F9" w:rsidRDefault="0096328F" w:rsidP="0096328F">
      <w:pPr>
        <w:rPr>
          <w:rFonts w:ascii="Verdana" w:hAnsi="Verdana"/>
        </w:rPr>
      </w:pPr>
      <w:r w:rsidRPr="007A12F9">
        <w:rPr>
          <w:rFonts w:ascii="Verdana" w:hAnsi="Verdana"/>
        </w:rPr>
        <w:t xml:space="preserve">Ogólne </w:t>
      </w:r>
      <w:r w:rsidR="008E4900">
        <w:rPr>
          <w:rFonts w:ascii="Verdana" w:hAnsi="Verdana"/>
        </w:rPr>
        <w:t>zasady</w:t>
      </w:r>
      <w:r w:rsidRPr="007A12F9">
        <w:rPr>
          <w:rFonts w:ascii="Verdana" w:hAnsi="Verdana"/>
        </w:rPr>
        <w:t xml:space="preserve"> wykonania robót podano w </w:t>
      </w:r>
      <w:r w:rsidR="001D747F" w:rsidRPr="00914B12">
        <w:rPr>
          <w:rFonts w:ascii="Verdana" w:hAnsi="Verdana"/>
        </w:rPr>
        <w:t>ST</w:t>
      </w:r>
      <w:r w:rsidR="001D747F">
        <w:rPr>
          <w:rFonts w:ascii="Verdana" w:hAnsi="Verdana"/>
        </w:rPr>
        <w:t xml:space="preserve"> </w:t>
      </w:r>
      <w:r w:rsidRPr="007A12F9">
        <w:rPr>
          <w:rFonts w:ascii="Verdana" w:hAnsi="Verdana"/>
        </w:rPr>
        <w:t>D</w:t>
      </w:r>
      <w:r w:rsidR="008E4900">
        <w:rPr>
          <w:rFonts w:ascii="Verdana" w:hAnsi="Verdana"/>
        </w:rPr>
        <w:t>-00.00.00 Wymagania ogólne</w:t>
      </w:r>
      <w:r w:rsidRPr="007A12F9">
        <w:rPr>
          <w:rFonts w:ascii="Verdana" w:hAnsi="Verdana"/>
        </w:rPr>
        <w:t>.</w:t>
      </w:r>
    </w:p>
    <w:p w14:paraId="50048E7F" w14:textId="77777777" w:rsidR="0096328F" w:rsidRPr="003438D3" w:rsidRDefault="0096328F" w:rsidP="0096328F">
      <w:pPr>
        <w:pStyle w:val="Nagwek2"/>
        <w:numPr>
          <w:ilvl w:val="2"/>
          <w:numId w:val="0"/>
        </w:numPr>
        <w:tabs>
          <w:tab w:val="num" w:pos="578"/>
        </w:tabs>
        <w:ind w:left="578" w:hanging="578"/>
        <w:rPr>
          <w:rFonts w:ascii="Verdana" w:hAnsi="Verdana"/>
          <w:snapToGrid w:val="0"/>
          <w:sz w:val="20"/>
        </w:rPr>
      </w:pPr>
    </w:p>
    <w:p w14:paraId="59DB8F94" w14:textId="77777777" w:rsidR="0096328F" w:rsidRPr="008E4900" w:rsidRDefault="0096328F" w:rsidP="0096328F">
      <w:pPr>
        <w:pStyle w:val="Nagwek2"/>
        <w:numPr>
          <w:ilvl w:val="2"/>
          <w:numId w:val="0"/>
        </w:numPr>
        <w:tabs>
          <w:tab w:val="num" w:pos="578"/>
        </w:tabs>
        <w:ind w:left="578" w:hanging="578"/>
        <w:rPr>
          <w:rFonts w:ascii="Verdana" w:hAnsi="Verdana"/>
          <w:snapToGrid w:val="0"/>
          <w:sz w:val="20"/>
        </w:rPr>
      </w:pPr>
      <w:bookmarkStart w:id="44" w:name="_Toc278532017"/>
      <w:r w:rsidRPr="008E4900">
        <w:rPr>
          <w:rFonts w:ascii="Verdana" w:hAnsi="Verdana"/>
          <w:snapToGrid w:val="0"/>
          <w:sz w:val="20"/>
        </w:rPr>
        <w:t>5.2. Rozpoczęcie robót</w:t>
      </w:r>
      <w:bookmarkEnd w:id="44"/>
      <w:r w:rsidRPr="008E4900">
        <w:rPr>
          <w:rFonts w:ascii="Verdana" w:hAnsi="Verdana"/>
          <w:snapToGrid w:val="0"/>
          <w:sz w:val="20"/>
        </w:rPr>
        <w:t xml:space="preserve"> </w:t>
      </w:r>
    </w:p>
    <w:p w14:paraId="571FFAC1" w14:textId="77777777" w:rsidR="0096328F" w:rsidRDefault="0096328F" w:rsidP="008E4900">
      <w:pPr>
        <w:jc w:val="both"/>
        <w:rPr>
          <w:rFonts w:ascii="Verdana" w:hAnsi="Verdana"/>
        </w:rPr>
      </w:pPr>
      <w:r w:rsidRPr="007A12F9">
        <w:rPr>
          <w:rFonts w:ascii="Verdana" w:hAnsi="Verdana"/>
        </w:rPr>
        <w:t xml:space="preserve">Wykonawca przystąpi do wykonania robót po wydaniu polecenia przez </w:t>
      </w:r>
      <w:r w:rsidR="001D747F">
        <w:rPr>
          <w:rFonts w:ascii="Verdana" w:hAnsi="Verdana"/>
        </w:rPr>
        <w:t>Inspektora Nadzoru</w:t>
      </w:r>
      <w:r w:rsidR="001D747F" w:rsidRPr="007A12F9">
        <w:rPr>
          <w:rFonts w:ascii="Verdana" w:hAnsi="Verdana"/>
        </w:rPr>
        <w:t xml:space="preserve"> </w:t>
      </w:r>
      <w:r w:rsidRPr="007A12F9">
        <w:rPr>
          <w:rFonts w:ascii="Verdana" w:hAnsi="Verdana"/>
        </w:rPr>
        <w:t>we wskazanym przez niego terminie.</w:t>
      </w:r>
    </w:p>
    <w:p w14:paraId="00E39DBA" w14:textId="77777777" w:rsidR="0096328F" w:rsidRPr="003438D3" w:rsidRDefault="0096328F" w:rsidP="0096328F">
      <w:pPr>
        <w:rPr>
          <w:rFonts w:ascii="Verdana" w:hAnsi="Verdana"/>
        </w:rPr>
      </w:pPr>
    </w:p>
    <w:p w14:paraId="3726935B" w14:textId="77777777" w:rsidR="00E523AD" w:rsidRDefault="00E523AD" w:rsidP="00E523AD">
      <w:pPr>
        <w:pStyle w:val="Nagwek2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5.3. Oznakowanie danego odcinka robót </w:t>
      </w:r>
    </w:p>
    <w:p w14:paraId="5DEFD908" w14:textId="77777777" w:rsidR="00F71F2C" w:rsidRPr="003719AB" w:rsidRDefault="00F71F2C" w:rsidP="00F71F2C">
      <w:pPr>
        <w:spacing w:line="276" w:lineRule="auto"/>
        <w:jc w:val="both"/>
        <w:rPr>
          <w:rFonts w:ascii="Verdana" w:hAnsi="Verdana"/>
        </w:rPr>
      </w:pPr>
      <w:r w:rsidRPr="003719AB">
        <w:rPr>
          <w:rFonts w:ascii="Verdana" w:hAnsi="Verdana"/>
        </w:rPr>
        <w:t>Wykonawca jest zobowiązany do zabezpieczenia terenu budowy.</w:t>
      </w:r>
    </w:p>
    <w:p w14:paraId="5565FE71" w14:textId="77777777" w:rsidR="00F71F2C" w:rsidRPr="003719AB" w:rsidRDefault="00F71F2C" w:rsidP="00F71F2C">
      <w:pPr>
        <w:spacing w:line="276" w:lineRule="auto"/>
        <w:jc w:val="both"/>
        <w:rPr>
          <w:rFonts w:ascii="Verdana" w:hAnsi="Verdana"/>
        </w:rPr>
      </w:pPr>
      <w:r w:rsidRPr="003719AB">
        <w:rPr>
          <w:rFonts w:ascii="Verdana" w:hAnsi="Verdana"/>
        </w:rPr>
        <w:t>Za bezpieczeństwo ruchu w obrębie odcinka na którym prowadzone są prace od chwili ich rozpoczęcia aż do ostatecznego zakończenia odpowiedzialny jest Wykonawca.</w:t>
      </w:r>
    </w:p>
    <w:p w14:paraId="44DF1C87" w14:textId="77777777" w:rsidR="00F71F2C" w:rsidRPr="003719AB" w:rsidRDefault="00F71F2C" w:rsidP="00F71F2C">
      <w:pPr>
        <w:spacing w:line="276" w:lineRule="auto"/>
        <w:jc w:val="both"/>
        <w:rPr>
          <w:rFonts w:ascii="Verdana" w:hAnsi="Verdana"/>
        </w:rPr>
      </w:pPr>
      <w:r w:rsidRPr="003719AB">
        <w:rPr>
          <w:rFonts w:ascii="Verdana" w:hAnsi="Verdana"/>
        </w:rPr>
        <w:t xml:space="preserve">Oznakowanie odcinka prac na drodze należy wykonać na podstawie typowych schematów czasowej organizacji ruchu, zawartych w Zarządzeniu nr 34 Generalnego Dyrektora Dróg Krajowych i Autostrad z dnia 20 sierpnia 2014 r. W przypadku braku schematu lub skomplikowania prac należy prace prowadzić na zatwierdzonym projekcie organizacji ruchu zgodnie z Rozporządzeniem Ministra Infrastruktury z dnia 23 września 2003 r. w sprawie szczegółowych warunków zarządzania ruchem na drogach oraz wykonywania nadzoru nad tym zarządzaniem (Dz. U. 2003 nr 177 poz. 1729). </w:t>
      </w:r>
    </w:p>
    <w:p w14:paraId="3E563AF7" w14:textId="77777777" w:rsidR="0096328F" w:rsidRPr="003438D3" w:rsidRDefault="0096328F" w:rsidP="0096328F">
      <w:pPr>
        <w:rPr>
          <w:rFonts w:ascii="Verdana" w:hAnsi="Verdana"/>
          <w:snapToGrid w:val="0"/>
        </w:rPr>
      </w:pPr>
    </w:p>
    <w:p w14:paraId="0D20D9FE" w14:textId="77777777" w:rsidR="0096328F" w:rsidRPr="008E4900" w:rsidRDefault="0096328F" w:rsidP="0096328F">
      <w:pPr>
        <w:pStyle w:val="Nagwek2"/>
        <w:numPr>
          <w:ilvl w:val="2"/>
          <w:numId w:val="0"/>
        </w:numPr>
        <w:tabs>
          <w:tab w:val="num" w:pos="578"/>
        </w:tabs>
        <w:ind w:left="578" w:hanging="578"/>
        <w:rPr>
          <w:rFonts w:ascii="Verdana" w:hAnsi="Verdana"/>
          <w:snapToGrid w:val="0"/>
          <w:sz w:val="20"/>
        </w:rPr>
      </w:pPr>
      <w:bookmarkStart w:id="45" w:name="_Toc278532019"/>
      <w:r w:rsidRPr="008E4900">
        <w:rPr>
          <w:rFonts w:ascii="Verdana" w:hAnsi="Verdana"/>
          <w:snapToGrid w:val="0"/>
          <w:sz w:val="20"/>
        </w:rPr>
        <w:t>5.4. Wykonanie robót.</w:t>
      </w:r>
      <w:bookmarkEnd w:id="45"/>
    </w:p>
    <w:p w14:paraId="4057AAF5" w14:textId="6358E290" w:rsidR="005A3708" w:rsidRDefault="0096328F" w:rsidP="00A27A60">
      <w:pPr>
        <w:jc w:val="both"/>
        <w:rPr>
          <w:rFonts w:ascii="Verdana" w:hAnsi="Verdana"/>
        </w:rPr>
      </w:pPr>
      <w:r w:rsidRPr="007A12F9">
        <w:rPr>
          <w:rFonts w:ascii="Verdana" w:hAnsi="Verdana"/>
        </w:rPr>
        <w:t>Roboty należy prowadzić etapami</w:t>
      </w:r>
      <w:r w:rsidR="005A3708">
        <w:rPr>
          <w:rFonts w:ascii="Verdana" w:hAnsi="Verdana"/>
        </w:rPr>
        <w:t xml:space="preserve"> </w:t>
      </w:r>
      <w:r w:rsidR="005A3708" w:rsidRPr="007A12F9">
        <w:rPr>
          <w:rFonts w:ascii="Verdana" w:hAnsi="Verdana"/>
        </w:rPr>
        <w:t>z wykorzystaniem materiałów</w:t>
      </w:r>
      <w:r w:rsidR="005A3708">
        <w:rPr>
          <w:rFonts w:ascii="Verdana" w:hAnsi="Verdana"/>
        </w:rPr>
        <w:t xml:space="preserve"> </w:t>
      </w:r>
      <w:r w:rsidR="005A3708" w:rsidRPr="007A12F9">
        <w:rPr>
          <w:rFonts w:ascii="Verdana" w:hAnsi="Verdana"/>
        </w:rPr>
        <w:t>z</w:t>
      </w:r>
      <w:r w:rsidR="005A3708">
        <w:rPr>
          <w:rFonts w:ascii="Verdana" w:hAnsi="Verdana"/>
        </w:rPr>
        <w:t xml:space="preserve">aakceptowanych przez Inspektora Nadzoru. Każde umocnienie powinno być wykonane o kącie nachylenia istniejących </w:t>
      </w:r>
      <w:r w:rsidR="004931D3">
        <w:rPr>
          <w:rFonts w:ascii="Verdana" w:hAnsi="Verdana"/>
        </w:rPr>
        <w:t>powierzchni/</w:t>
      </w:r>
      <w:r w:rsidR="005A3708">
        <w:rPr>
          <w:rFonts w:ascii="Verdana" w:hAnsi="Verdana"/>
        </w:rPr>
        <w:t>skarp.</w:t>
      </w:r>
    </w:p>
    <w:p w14:paraId="7E464FFE" w14:textId="77777777" w:rsidR="005A3708" w:rsidRDefault="005A3708" w:rsidP="00A27A60">
      <w:pPr>
        <w:rPr>
          <w:rFonts w:ascii="Verdana" w:hAnsi="Verdana"/>
        </w:rPr>
      </w:pPr>
      <w:r>
        <w:rPr>
          <w:rFonts w:ascii="Verdana" w:hAnsi="Verdana"/>
        </w:rPr>
        <w:t>Zakres robót:</w:t>
      </w:r>
    </w:p>
    <w:p w14:paraId="6A77BF0D" w14:textId="5FF02562" w:rsidR="005A3708" w:rsidRDefault="005A3708" w:rsidP="00A27A60">
      <w:pPr>
        <w:rPr>
          <w:rFonts w:ascii="Verdana" w:hAnsi="Verdana"/>
        </w:rPr>
      </w:pPr>
      <w:r>
        <w:rPr>
          <w:rFonts w:ascii="Verdana" w:hAnsi="Verdana"/>
        </w:rPr>
        <w:t>- w</w:t>
      </w:r>
      <w:r w:rsidR="0096328F" w:rsidRPr="007A12F9">
        <w:rPr>
          <w:rFonts w:ascii="Verdana" w:hAnsi="Verdana"/>
        </w:rPr>
        <w:t>yk</w:t>
      </w:r>
      <w:r>
        <w:rPr>
          <w:rFonts w:ascii="Verdana" w:hAnsi="Verdana"/>
        </w:rPr>
        <w:t>onanie</w:t>
      </w:r>
      <w:r w:rsidR="00F71F2C">
        <w:rPr>
          <w:rFonts w:ascii="Verdana" w:hAnsi="Verdana"/>
        </w:rPr>
        <w:t xml:space="preserve"> robót ziemnych</w:t>
      </w:r>
      <w:r>
        <w:rPr>
          <w:rFonts w:ascii="Verdana" w:hAnsi="Verdana"/>
        </w:rPr>
        <w:t>, uformowanie</w:t>
      </w:r>
      <w:r w:rsidR="00F71F2C">
        <w:rPr>
          <w:rFonts w:ascii="Verdana" w:hAnsi="Verdana"/>
        </w:rPr>
        <w:t xml:space="preserve"> powierzchni</w:t>
      </w:r>
      <w:r w:rsidR="004931D3">
        <w:rPr>
          <w:rFonts w:ascii="Verdana" w:hAnsi="Verdana"/>
        </w:rPr>
        <w:t xml:space="preserve"> pod umocnienie</w:t>
      </w:r>
      <w:r w:rsidR="00F40F73">
        <w:rPr>
          <w:rFonts w:ascii="Verdana" w:hAnsi="Verdana"/>
        </w:rPr>
        <w:t>,</w:t>
      </w:r>
    </w:p>
    <w:p w14:paraId="0EE958A0" w14:textId="77777777" w:rsidR="00A27A60" w:rsidRDefault="00A27A60" w:rsidP="00A27A60">
      <w:pPr>
        <w:rPr>
          <w:rFonts w:ascii="Verdana" w:hAnsi="Verdana"/>
        </w:rPr>
      </w:pPr>
      <w:r>
        <w:rPr>
          <w:rFonts w:ascii="Verdana" w:hAnsi="Verdana"/>
        </w:rPr>
        <w:t>- wywóz urobku</w:t>
      </w:r>
    </w:p>
    <w:p w14:paraId="28F9B21E" w14:textId="77777777" w:rsidR="00943F97" w:rsidRDefault="005A3708" w:rsidP="00A27A60">
      <w:pPr>
        <w:rPr>
          <w:rFonts w:ascii="Verdana" w:hAnsi="Verdana"/>
          <w:snapToGrid w:val="0"/>
        </w:rPr>
      </w:pPr>
      <w:r>
        <w:rPr>
          <w:rFonts w:ascii="Verdana" w:hAnsi="Verdana"/>
        </w:rPr>
        <w:t xml:space="preserve">- wykonanie </w:t>
      </w:r>
      <w:r w:rsidR="0096328F" w:rsidRPr="007A12F9">
        <w:rPr>
          <w:rFonts w:ascii="Verdana" w:hAnsi="Verdana"/>
          <w:snapToGrid w:val="0"/>
        </w:rPr>
        <w:t>podwalin</w:t>
      </w:r>
      <w:r>
        <w:rPr>
          <w:rFonts w:ascii="Verdana" w:hAnsi="Verdana"/>
          <w:snapToGrid w:val="0"/>
        </w:rPr>
        <w:t>y z betonu C 12/15</w:t>
      </w:r>
      <w:r w:rsidR="00073400">
        <w:rPr>
          <w:rFonts w:ascii="Verdana" w:hAnsi="Verdana"/>
          <w:snapToGrid w:val="0"/>
        </w:rPr>
        <w:t xml:space="preserve"> o wymiarach</w:t>
      </w:r>
      <w:r w:rsidR="00943F97">
        <w:rPr>
          <w:rFonts w:ascii="Verdana" w:hAnsi="Verdana"/>
          <w:snapToGrid w:val="0"/>
        </w:rPr>
        <w:t xml:space="preserve"> 20x30 cm.</w:t>
      </w:r>
    </w:p>
    <w:p w14:paraId="0E32E106" w14:textId="77777777" w:rsidR="0096328F" w:rsidRDefault="00943F97" w:rsidP="00A27A60">
      <w:pPr>
        <w:rPr>
          <w:rFonts w:ascii="Verdana" w:hAnsi="Verdana"/>
          <w:snapToGrid w:val="0"/>
        </w:rPr>
      </w:pPr>
      <w:r>
        <w:rPr>
          <w:rFonts w:ascii="Verdana" w:hAnsi="Verdana"/>
          <w:snapToGrid w:val="0"/>
        </w:rPr>
        <w:t>- ułożenie warstwy betonu C 12/15, grubości 10 cm,</w:t>
      </w:r>
      <w:r w:rsidR="00073400">
        <w:rPr>
          <w:rFonts w:ascii="Verdana" w:hAnsi="Verdana"/>
          <w:snapToGrid w:val="0"/>
        </w:rPr>
        <w:t xml:space="preserve"> </w:t>
      </w:r>
    </w:p>
    <w:p w14:paraId="50EF5887" w14:textId="266AE2B4" w:rsidR="0096328F" w:rsidRDefault="005A3708" w:rsidP="00A27A60">
      <w:pPr>
        <w:rPr>
          <w:rFonts w:ascii="Verdana" w:hAnsi="Verdana"/>
        </w:rPr>
      </w:pPr>
      <w:r>
        <w:rPr>
          <w:rFonts w:ascii="Verdana" w:hAnsi="Verdana"/>
          <w:snapToGrid w:val="0"/>
        </w:rPr>
        <w:t>- wyko</w:t>
      </w:r>
      <w:r w:rsidR="004931D3">
        <w:rPr>
          <w:rFonts w:ascii="Verdana" w:hAnsi="Verdana"/>
          <w:snapToGrid w:val="0"/>
        </w:rPr>
        <w:t>na</w:t>
      </w:r>
      <w:r>
        <w:rPr>
          <w:rFonts w:ascii="Verdana" w:hAnsi="Verdana"/>
          <w:snapToGrid w:val="0"/>
        </w:rPr>
        <w:t>nie</w:t>
      </w:r>
      <w:r w:rsidR="004931D3">
        <w:rPr>
          <w:rFonts w:ascii="Verdana" w:hAnsi="Verdana"/>
          <w:snapToGrid w:val="0"/>
        </w:rPr>
        <w:t xml:space="preserve"> umocnienia </w:t>
      </w:r>
      <w:proofErr w:type="spellStart"/>
      <w:r>
        <w:rPr>
          <w:rFonts w:ascii="Verdana" w:hAnsi="Verdana"/>
          <w:snapToGrid w:val="0"/>
        </w:rPr>
        <w:t>obrukiem</w:t>
      </w:r>
      <w:proofErr w:type="spellEnd"/>
      <w:r w:rsidR="00F40F73">
        <w:rPr>
          <w:rFonts w:ascii="Verdana" w:hAnsi="Verdana"/>
        </w:rPr>
        <w:t xml:space="preserve"> z kamienia narzutowego</w:t>
      </w:r>
      <w:r w:rsidR="0096328F" w:rsidRPr="007A12F9">
        <w:rPr>
          <w:rFonts w:ascii="Verdana" w:hAnsi="Verdana"/>
        </w:rPr>
        <w:t xml:space="preserve"> z odpowiednim jego zaklinowaniem</w:t>
      </w:r>
      <w:r w:rsidR="00943F97">
        <w:rPr>
          <w:rFonts w:ascii="Verdana" w:hAnsi="Verdana"/>
        </w:rPr>
        <w:t>,</w:t>
      </w:r>
    </w:p>
    <w:p w14:paraId="09241979" w14:textId="77777777" w:rsidR="0096328F" w:rsidRPr="007A12F9" w:rsidRDefault="005A3708" w:rsidP="00A27A60">
      <w:pPr>
        <w:rPr>
          <w:rFonts w:ascii="Verdana" w:hAnsi="Verdana"/>
        </w:rPr>
      </w:pPr>
      <w:r>
        <w:rPr>
          <w:rFonts w:ascii="Verdana" w:hAnsi="Verdana"/>
        </w:rPr>
        <w:t xml:space="preserve">- </w:t>
      </w:r>
      <w:r>
        <w:rPr>
          <w:rFonts w:ascii="Verdana" w:hAnsi="Verdana"/>
          <w:snapToGrid w:val="0"/>
        </w:rPr>
        <w:t>wypełnienie</w:t>
      </w:r>
      <w:r w:rsidR="0096328F" w:rsidRPr="007A12F9">
        <w:rPr>
          <w:rFonts w:ascii="Verdana" w:hAnsi="Verdana"/>
          <w:snapToGrid w:val="0"/>
        </w:rPr>
        <w:t xml:space="preserve"> </w:t>
      </w:r>
      <w:r w:rsidR="00F71F2C">
        <w:rPr>
          <w:rFonts w:ascii="Verdana" w:hAnsi="Verdana"/>
          <w:snapToGrid w:val="0"/>
        </w:rPr>
        <w:t>spoin z</w:t>
      </w:r>
      <w:r>
        <w:rPr>
          <w:rFonts w:ascii="Verdana" w:hAnsi="Verdana"/>
          <w:snapToGrid w:val="0"/>
        </w:rPr>
        <w:t>aprawą cementową,</w:t>
      </w:r>
      <w:r w:rsidR="0096328F" w:rsidRPr="007A12F9">
        <w:rPr>
          <w:rFonts w:ascii="Verdana" w:hAnsi="Verdana"/>
          <w:snapToGrid w:val="0"/>
        </w:rPr>
        <w:t xml:space="preserve"> </w:t>
      </w:r>
      <w:r>
        <w:rPr>
          <w:rFonts w:ascii="Verdana" w:hAnsi="Verdana"/>
        </w:rPr>
        <w:t>pielęgnacja powierzchni</w:t>
      </w:r>
      <w:r w:rsidR="0096328F" w:rsidRPr="007A12F9">
        <w:rPr>
          <w:rFonts w:ascii="Verdana" w:hAnsi="Verdana"/>
        </w:rPr>
        <w:t xml:space="preserve"> umocnienia. </w:t>
      </w:r>
    </w:p>
    <w:p w14:paraId="48F1F60C" w14:textId="77777777" w:rsidR="006718C1" w:rsidRPr="00F71F2C" w:rsidRDefault="0096328F" w:rsidP="00A27A60">
      <w:pPr>
        <w:pStyle w:val="NormalnyPrzed3pt"/>
        <w:spacing w:before="0"/>
        <w:rPr>
          <w:rFonts w:ascii="Verdana" w:hAnsi="Verdana"/>
          <w:snapToGrid w:val="0"/>
        </w:rPr>
      </w:pPr>
      <w:r w:rsidRPr="007A12F9">
        <w:rPr>
          <w:rFonts w:ascii="Verdana" w:hAnsi="Verdana"/>
          <w:snapToGrid w:val="0"/>
        </w:rPr>
        <w:t>Po zakończeniu robót uporządkować teren i wywieź</w:t>
      </w:r>
      <w:r w:rsidR="008E4900">
        <w:rPr>
          <w:rFonts w:ascii="Verdana" w:hAnsi="Verdana"/>
          <w:snapToGrid w:val="0"/>
        </w:rPr>
        <w:t xml:space="preserve">ć </w:t>
      </w:r>
      <w:r w:rsidR="00F71F2C">
        <w:rPr>
          <w:rFonts w:ascii="Verdana" w:hAnsi="Verdana"/>
          <w:snapToGrid w:val="0"/>
        </w:rPr>
        <w:t xml:space="preserve">pozostałości </w:t>
      </w:r>
      <w:r w:rsidR="008E4900">
        <w:rPr>
          <w:rFonts w:ascii="Verdana" w:hAnsi="Verdana"/>
          <w:snapToGrid w:val="0"/>
        </w:rPr>
        <w:t>materiał</w:t>
      </w:r>
      <w:r w:rsidR="00F71F2C">
        <w:rPr>
          <w:rFonts w:ascii="Verdana" w:hAnsi="Verdana"/>
          <w:snapToGrid w:val="0"/>
        </w:rPr>
        <w:t>u</w:t>
      </w:r>
      <w:r w:rsidR="008E4900">
        <w:rPr>
          <w:rFonts w:ascii="Verdana" w:hAnsi="Verdana"/>
          <w:snapToGrid w:val="0"/>
        </w:rPr>
        <w:t>.</w:t>
      </w:r>
      <w:bookmarkStart w:id="46" w:name="_Toc52166034"/>
      <w:bookmarkStart w:id="47" w:name="_Toc46644001"/>
      <w:bookmarkStart w:id="48" w:name="_Toc424534470"/>
    </w:p>
    <w:p w14:paraId="057901F4" w14:textId="77777777" w:rsidR="00F97AA2" w:rsidRPr="004C0C3A" w:rsidRDefault="00F97AA2" w:rsidP="004C0C3A"/>
    <w:p w14:paraId="0E4CAE15" w14:textId="77777777" w:rsidR="006718C1" w:rsidRPr="002323BD" w:rsidRDefault="006718C1" w:rsidP="006718C1">
      <w:pPr>
        <w:pStyle w:val="Nagwek1"/>
        <w:jc w:val="left"/>
        <w:rPr>
          <w:rFonts w:ascii="Verdana" w:hAnsi="Verdana"/>
          <w:sz w:val="20"/>
        </w:rPr>
      </w:pPr>
      <w:bookmarkStart w:id="49" w:name="_Toc277837720"/>
      <w:bookmarkStart w:id="50" w:name="_Toc278459694"/>
      <w:bookmarkStart w:id="51" w:name="_Toc278532020"/>
      <w:bookmarkEnd w:id="46"/>
      <w:bookmarkEnd w:id="47"/>
      <w:bookmarkEnd w:id="48"/>
      <w:r w:rsidRPr="002323BD">
        <w:rPr>
          <w:rFonts w:ascii="Verdana" w:hAnsi="Verdana"/>
          <w:sz w:val="20"/>
        </w:rPr>
        <w:t>6. KONTROLA JAKOŚCI ROBÓT</w:t>
      </w:r>
      <w:bookmarkEnd w:id="49"/>
      <w:bookmarkEnd w:id="50"/>
      <w:bookmarkEnd w:id="51"/>
    </w:p>
    <w:p w14:paraId="2EBF1733" w14:textId="77777777" w:rsidR="006718C1" w:rsidRPr="003438D3" w:rsidRDefault="006718C1" w:rsidP="006718C1">
      <w:pPr>
        <w:shd w:val="clear" w:color="auto" w:fill="FFFFFF"/>
        <w:ind w:left="10" w:right="48"/>
        <w:jc w:val="both"/>
        <w:rPr>
          <w:rFonts w:ascii="Verdana" w:hAnsi="Verdana"/>
          <w:color w:val="000000"/>
        </w:rPr>
      </w:pPr>
    </w:p>
    <w:p w14:paraId="73E9C283" w14:textId="77777777" w:rsidR="006718C1" w:rsidRPr="002323BD" w:rsidRDefault="006718C1" w:rsidP="006718C1">
      <w:pPr>
        <w:pStyle w:val="Nagwek2"/>
        <w:rPr>
          <w:rFonts w:ascii="Verdana" w:hAnsi="Verdana"/>
          <w:sz w:val="20"/>
        </w:rPr>
      </w:pPr>
      <w:bookmarkStart w:id="52" w:name="_Toc277837721"/>
      <w:bookmarkStart w:id="53" w:name="_Toc278459695"/>
      <w:bookmarkStart w:id="54" w:name="_Toc278532021"/>
      <w:r w:rsidRPr="002323BD">
        <w:rPr>
          <w:rFonts w:ascii="Verdana" w:hAnsi="Verdana"/>
          <w:sz w:val="20"/>
        </w:rPr>
        <w:t>6.1. Ogólne zasady kontroli jakości robót</w:t>
      </w:r>
      <w:bookmarkEnd w:id="52"/>
      <w:bookmarkEnd w:id="53"/>
      <w:bookmarkEnd w:id="54"/>
    </w:p>
    <w:p w14:paraId="69D80443" w14:textId="77777777" w:rsidR="0096328F" w:rsidRDefault="0096328F" w:rsidP="0096328F">
      <w:pPr>
        <w:rPr>
          <w:rFonts w:ascii="Verdana" w:hAnsi="Verdana"/>
        </w:rPr>
      </w:pPr>
      <w:r w:rsidRPr="007A12F9">
        <w:rPr>
          <w:rFonts w:ascii="Verdana" w:hAnsi="Verdana"/>
        </w:rPr>
        <w:t xml:space="preserve">Ogólne zasady kontroli jakości robót podano w </w:t>
      </w:r>
      <w:r w:rsidR="001D747F" w:rsidRPr="00914B12">
        <w:rPr>
          <w:rFonts w:ascii="Verdana" w:hAnsi="Verdana"/>
        </w:rPr>
        <w:t>ST</w:t>
      </w:r>
      <w:r w:rsidR="001D747F">
        <w:rPr>
          <w:rFonts w:ascii="Verdana" w:hAnsi="Verdana"/>
        </w:rPr>
        <w:t xml:space="preserve"> </w:t>
      </w:r>
      <w:r w:rsidRPr="007A12F9">
        <w:rPr>
          <w:rFonts w:ascii="Verdana" w:hAnsi="Verdana"/>
        </w:rPr>
        <w:t>D-00.00.00 Wymagania ogólne.</w:t>
      </w:r>
    </w:p>
    <w:p w14:paraId="1F28751A" w14:textId="77777777" w:rsidR="0096328F" w:rsidRPr="003438D3" w:rsidRDefault="0096328F" w:rsidP="0096328F">
      <w:pPr>
        <w:rPr>
          <w:rFonts w:ascii="Verdana" w:hAnsi="Verdana"/>
        </w:rPr>
      </w:pPr>
    </w:p>
    <w:p w14:paraId="6E213C76" w14:textId="77777777" w:rsidR="0096328F" w:rsidRPr="006718C1" w:rsidRDefault="0096328F" w:rsidP="0096328F">
      <w:pPr>
        <w:pStyle w:val="Nagwek2"/>
        <w:numPr>
          <w:ilvl w:val="2"/>
          <w:numId w:val="0"/>
        </w:numPr>
        <w:tabs>
          <w:tab w:val="num" w:pos="578"/>
        </w:tabs>
        <w:ind w:left="578" w:hanging="578"/>
        <w:rPr>
          <w:rFonts w:ascii="Verdana" w:hAnsi="Verdana"/>
          <w:snapToGrid w:val="0"/>
          <w:sz w:val="20"/>
        </w:rPr>
      </w:pPr>
      <w:bookmarkStart w:id="55" w:name="_Toc278532022"/>
      <w:r w:rsidRPr="006718C1">
        <w:rPr>
          <w:rFonts w:ascii="Verdana" w:hAnsi="Verdana"/>
          <w:snapToGrid w:val="0"/>
          <w:sz w:val="20"/>
        </w:rPr>
        <w:t>6.2. Kontrola w czasie wykonywania robót</w:t>
      </w:r>
      <w:bookmarkEnd w:id="55"/>
    </w:p>
    <w:p w14:paraId="0C1968CA" w14:textId="77777777" w:rsidR="00165CAA" w:rsidRPr="003719AB" w:rsidRDefault="00165CAA" w:rsidP="00A27A60">
      <w:pPr>
        <w:jc w:val="both"/>
        <w:rPr>
          <w:rFonts w:ascii="Verdana" w:hAnsi="Verdana"/>
        </w:rPr>
      </w:pPr>
      <w:r w:rsidRPr="003719AB">
        <w:rPr>
          <w:rFonts w:ascii="Verdana" w:hAnsi="Verdana"/>
        </w:rPr>
        <w:t>Kontroli jakości podlegają:</w:t>
      </w:r>
    </w:p>
    <w:p w14:paraId="45D5D2D7" w14:textId="77777777" w:rsidR="005D1ED2" w:rsidRPr="003719AB" w:rsidRDefault="005D1ED2" w:rsidP="00A27A60">
      <w:pPr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- </w:t>
      </w:r>
      <w:r w:rsidR="00227935">
        <w:rPr>
          <w:rFonts w:ascii="Verdana" w:hAnsi="Verdana"/>
        </w:rPr>
        <w:t xml:space="preserve">  jakość materiału</w:t>
      </w:r>
      <w:r w:rsidRPr="003719AB">
        <w:rPr>
          <w:rFonts w:ascii="Verdana" w:hAnsi="Verdana"/>
        </w:rPr>
        <w:t>,</w:t>
      </w:r>
    </w:p>
    <w:p w14:paraId="37066A8E" w14:textId="5868DCFE" w:rsidR="00227935" w:rsidRDefault="005D1ED2" w:rsidP="00A27A60">
      <w:pPr>
        <w:numPr>
          <w:ilvl w:val="0"/>
          <w:numId w:val="34"/>
        </w:numPr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kształt i wymiary </w:t>
      </w:r>
      <w:r w:rsidR="004931D3">
        <w:rPr>
          <w:rFonts w:ascii="Verdana" w:hAnsi="Verdana"/>
        </w:rPr>
        <w:t>umocnienia</w:t>
      </w:r>
      <w:r>
        <w:rPr>
          <w:rFonts w:ascii="Verdana" w:hAnsi="Verdana"/>
        </w:rPr>
        <w:t>,</w:t>
      </w:r>
      <w:r w:rsidRPr="003719AB">
        <w:rPr>
          <w:rFonts w:ascii="Verdana" w:hAnsi="Verdana"/>
        </w:rPr>
        <w:t xml:space="preserve"> </w:t>
      </w:r>
    </w:p>
    <w:p w14:paraId="0C32AB5F" w14:textId="5DAD6309" w:rsidR="00227935" w:rsidRPr="00A27A60" w:rsidRDefault="00227935" w:rsidP="00A27A60">
      <w:pPr>
        <w:numPr>
          <w:ilvl w:val="0"/>
          <w:numId w:val="34"/>
        </w:numPr>
        <w:ind w:left="284" w:hanging="284"/>
        <w:jc w:val="both"/>
        <w:rPr>
          <w:rFonts w:ascii="Verdana" w:hAnsi="Verdana"/>
        </w:rPr>
      </w:pPr>
      <w:r w:rsidRPr="00227935">
        <w:rPr>
          <w:rFonts w:ascii="Verdana" w:hAnsi="Verdana"/>
        </w:rPr>
        <w:t>zgodność wykonania</w:t>
      </w:r>
      <w:r>
        <w:rPr>
          <w:rFonts w:ascii="Verdana" w:hAnsi="Verdana"/>
        </w:rPr>
        <w:t xml:space="preserve"> </w:t>
      </w:r>
      <w:r w:rsidRPr="00227935">
        <w:rPr>
          <w:rFonts w:ascii="Verdana" w:hAnsi="Verdana"/>
        </w:rPr>
        <w:t xml:space="preserve">umocnienia </w:t>
      </w:r>
      <w:proofErr w:type="spellStart"/>
      <w:r w:rsidRPr="00227935">
        <w:rPr>
          <w:rFonts w:ascii="Verdana" w:hAnsi="Verdana"/>
        </w:rPr>
        <w:t>obrukiem</w:t>
      </w:r>
      <w:proofErr w:type="spellEnd"/>
      <w:r w:rsidRPr="00227935">
        <w:rPr>
          <w:rFonts w:ascii="Verdana" w:hAnsi="Verdana"/>
        </w:rPr>
        <w:t xml:space="preserve"> zgodnie z ustaleniami</w:t>
      </w:r>
      <w:r>
        <w:rPr>
          <w:rFonts w:ascii="Verdana" w:hAnsi="Verdana"/>
        </w:rPr>
        <w:t xml:space="preserve"> z</w:t>
      </w:r>
      <w:r w:rsidRPr="00227935">
        <w:rPr>
          <w:rFonts w:ascii="Verdana" w:hAnsi="Verdana"/>
        </w:rPr>
        <w:t xml:space="preserve"> </w:t>
      </w:r>
      <w:r>
        <w:rPr>
          <w:rFonts w:ascii="Verdana" w:hAnsi="Verdana"/>
        </w:rPr>
        <w:t>Przedstawicielem</w:t>
      </w:r>
      <w:r w:rsidRPr="00227935">
        <w:rPr>
          <w:rFonts w:ascii="Verdana" w:hAnsi="Verdana"/>
        </w:rPr>
        <w:t xml:space="preserve"> Zamawiającego.</w:t>
      </w:r>
    </w:p>
    <w:p w14:paraId="0EE51090" w14:textId="77777777" w:rsidR="00227935" w:rsidRDefault="00227935" w:rsidP="00A27A60">
      <w:pPr>
        <w:numPr>
          <w:ilvl w:val="0"/>
          <w:numId w:val="34"/>
        </w:numPr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 xml:space="preserve">wypełnienia spoin, </w:t>
      </w:r>
    </w:p>
    <w:p w14:paraId="04B92EDF" w14:textId="637C214A" w:rsidR="00227935" w:rsidRDefault="00227935" w:rsidP="00A27A60">
      <w:pPr>
        <w:numPr>
          <w:ilvl w:val="0"/>
          <w:numId w:val="34"/>
        </w:numPr>
        <w:ind w:left="284" w:hanging="284"/>
        <w:jc w:val="both"/>
        <w:rPr>
          <w:rFonts w:ascii="Verdana" w:hAnsi="Verdana"/>
        </w:rPr>
      </w:pPr>
      <w:r>
        <w:rPr>
          <w:rFonts w:ascii="Verdana" w:hAnsi="Verdana"/>
        </w:rPr>
        <w:t>profil podł</w:t>
      </w:r>
      <w:r w:rsidR="00A27A60">
        <w:rPr>
          <w:rFonts w:ascii="Verdana" w:hAnsi="Verdana"/>
        </w:rPr>
        <w:t>użny i poprzeczny, nawiązujący</w:t>
      </w:r>
      <w:r>
        <w:rPr>
          <w:rFonts w:ascii="Verdana" w:hAnsi="Verdana"/>
        </w:rPr>
        <w:t xml:space="preserve"> do otaczającej skarpy</w:t>
      </w:r>
      <w:r w:rsidR="004931D3">
        <w:rPr>
          <w:rFonts w:ascii="Verdana" w:hAnsi="Verdana"/>
        </w:rPr>
        <w:t>/powierzchni</w:t>
      </w:r>
      <w:r>
        <w:rPr>
          <w:rFonts w:ascii="Verdana" w:hAnsi="Verdana"/>
        </w:rPr>
        <w:t>,</w:t>
      </w:r>
    </w:p>
    <w:p w14:paraId="4F47CA39" w14:textId="77777777" w:rsidR="0096328F" w:rsidRDefault="0096328F" w:rsidP="00A27A60">
      <w:pPr>
        <w:pStyle w:val="NormalnyPrzed3pt"/>
        <w:spacing w:before="0"/>
        <w:rPr>
          <w:rFonts w:ascii="Verdana" w:hAnsi="Verdana"/>
        </w:rPr>
      </w:pPr>
      <w:r w:rsidRPr="00D43D91">
        <w:rPr>
          <w:rFonts w:ascii="Verdana" w:hAnsi="Verdana"/>
        </w:rPr>
        <w:t>Dokładność wykończen</w:t>
      </w:r>
      <w:r w:rsidR="00165CAA" w:rsidRPr="00D43D91">
        <w:rPr>
          <w:rFonts w:ascii="Verdana" w:hAnsi="Verdana"/>
        </w:rPr>
        <w:t>ia powierzchni umocnienia skarp</w:t>
      </w:r>
      <w:r w:rsidRPr="00D43D91">
        <w:rPr>
          <w:rFonts w:ascii="Verdana" w:hAnsi="Verdana"/>
        </w:rPr>
        <w:t xml:space="preserve"> kontroluje się 3 metrową łatą. Największe zagłębienie pod </w:t>
      </w:r>
      <w:r w:rsidR="001D747F" w:rsidRPr="00D43D91">
        <w:rPr>
          <w:rFonts w:ascii="Verdana" w:hAnsi="Verdana"/>
        </w:rPr>
        <w:t>taką łatą nie może przekraczać 1</w:t>
      </w:r>
      <w:r w:rsidRPr="00D43D91">
        <w:rPr>
          <w:rFonts w:ascii="Verdana" w:hAnsi="Verdana"/>
        </w:rPr>
        <w:t>cm.</w:t>
      </w:r>
      <w:r w:rsidRPr="007A12F9">
        <w:rPr>
          <w:rFonts w:ascii="Verdana" w:hAnsi="Verdana"/>
        </w:rPr>
        <w:t xml:space="preserve"> </w:t>
      </w:r>
    </w:p>
    <w:p w14:paraId="1025C2CE" w14:textId="77777777" w:rsidR="0096328F" w:rsidRPr="003438D3" w:rsidRDefault="0096328F" w:rsidP="0096328F">
      <w:pPr>
        <w:pStyle w:val="NormalnyPrzed3pt"/>
        <w:spacing w:before="0"/>
        <w:rPr>
          <w:rFonts w:ascii="Verdana" w:hAnsi="Verdana"/>
        </w:rPr>
      </w:pPr>
    </w:p>
    <w:p w14:paraId="13AF0100" w14:textId="77777777" w:rsidR="003438D3" w:rsidRPr="002323BD" w:rsidRDefault="003438D3" w:rsidP="003438D3">
      <w:pPr>
        <w:pStyle w:val="Nagwek1"/>
        <w:jc w:val="left"/>
        <w:rPr>
          <w:rFonts w:ascii="Verdana" w:hAnsi="Verdana"/>
          <w:sz w:val="20"/>
        </w:rPr>
      </w:pPr>
      <w:bookmarkStart w:id="56" w:name="_Toc277837724"/>
      <w:bookmarkStart w:id="57" w:name="_Toc278459699"/>
      <w:bookmarkStart w:id="58" w:name="_Toc278532023"/>
      <w:r w:rsidRPr="002323BD">
        <w:rPr>
          <w:rFonts w:ascii="Verdana" w:hAnsi="Verdana"/>
          <w:sz w:val="20"/>
        </w:rPr>
        <w:lastRenderedPageBreak/>
        <w:t>7. OBMIAR ROBÓT</w:t>
      </w:r>
      <w:bookmarkEnd w:id="56"/>
      <w:bookmarkEnd w:id="57"/>
      <w:bookmarkEnd w:id="58"/>
    </w:p>
    <w:p w14:paraId="3BC61E43" w14:textId="77777777" w:rsidR="006718C1" w:rsidRPr="003438D3" w:rsidRDefault="006718C1" w:rsidP="006718C1">
      <w:pPr>
        <w:rPr>
          <w:rFonts w:ascii="Verdana" w:hAnsi="Verdana"/>
        </w:rPr>
      </w:pPr>
    </w:p>
    <w:p w14:paraId="3A83D232" w14:textId="77777777" w:rsidR="006718C1" w:rsidRPr="002323BD" w:rsidRDefault="006718C1" w:rsidP="006718C1">
      <w:pPr>
        <w:pStyle w:val="Nagwek2"/>
        <w:rPr>
          <w:rFonts w:ascii="Verdana" w:hAnsi="Verdana"/>
          <w:sz w:val="20"/>
        </w:rPr>
      </w:pPr>
      <w:bookmarkStart w:id="59" w:name="_Toc277837725"/>
      <w:bookmarkStart w:id="60" w:name="_Toc278459700"/>
      <w:bookmarkStart w:id="61" w:name="_Toc278532024"/>
      <w:r w:rsidRPr="002323BD">
        <w:rPr>
          <w:rFonts w:ascii="Verdana" w:hAnsi="Verdana"/>
          <w:w w:val="102"/>
          <w:sz w:val="20"/>
        </w:rPr>
        <w:t>7.1. Ogólne zasady obmiaru robót</w:t>
      </w:r>
      <w:bookmarkEnd w:id="59"/>
      <w:bookmarkEnd w:id="60"/>
      <w:bookmarkEnd w:id="61"/>
    </w:p>
    <w:p w14:paraId="6E23AA8B" w14:textId="77777777" w:rsidR="0096328F" w:rsidRDefault="0096328F" w:rsidP="0096328F">
      <w:pPr>
        <w:rPr>
          <w:rFonts w:ascii="Verdana" w:hAnsi="Verdana"/>
        </w:rPr>
      </w:pPr>
      <w:r w:rsidRPr="007A12F9">
        <w:rPr>
          <w:rFonts w:ascii="Verdana" w:hAnsi="Verdana"/>
        </w:rPr>
        <w:t xml:space="preserve">Ogólne zasady obmiaru robót podano w </w:t>
      </w:r>
      <w:r w:rsidR="001D747F" w:rsidRPr="00914B12">
        <w:rPr>
          <w:rFonts w:ascii="Verdana" w:hAnsi="Verdana"/>
        </w:rPr>
        <w:t>ST</w:t>
      </w:r>
      <w:r w:rsidR="001D747F">
        <w:rPr>
          <w:rFonts w:ascii="Verdana" w:hAnsi="Verdana"/>
        </w:rPr>
        <w:t xml:space="preserve"> </w:t>
      </w:r>
      <w:r w:rsidRPr="007A12F9">
        <w:rPr>
          <w:rFonts w:ascii="Verdana" w:hAnsi="Verdana"/>
        </w:rPr>
        <w:t xml:space="preserve">D-00.00.00 Wymagania ogólne. </w:t>
      </w:r>
    </w:p>
    <w:p w14:paraId="6952834A" w14:textId="77777777" w:rsidR="006718C1" w:rsidRPr="003438D3" w:rsidRDefault="006718C1" w:rsidP="006718C1">
      <w:pPr>
        <w:tabs>
          <w:tab w:val="left" w:pos="-709"/>
        </w:tabs>
        <w:jc w:val="both"/>
        <w:rPr>
          <w:rFonts w:ascii="Verdana" w:hAnsi="Verdana"/>
        </w:rPr>
      </w:pPr>
    </w:p>
    <w:p w14:paraId="1D83A432" w14:textId="77777777" w:rsidR="006718C1" w:rsidRPr="00A069E6" w:rsidRDefault="006718C1" w:rsidP="006718C1">
      <w:pPr>
        <w:pStyle w:val="Nagwek2"/>
        <w:rPr>
          <w:rFonts w:ascii="Verdana" w:hAnsi="Verdana"/>
          <w:sz w:val="20"/>
        </w:rPr>
      </w:pPr>
      <w:bookmarkStart w:id="62" w:name="_Toc278459701"/>
      <w:bookmarkStart w:id="63" w:name="_Toc278532025"/>
      <w:r w:rsidRPr="00A069E6">
        <w:rPr>
          <w:rFonts w:ascii="Verdana" w:hAnsi="Verdana"/>
          <w:sz w:val="20"/>
        </w:rPr>
        <w:t>7.2. Jednostka obmiarowa</w:t>
      </w:r>
      <w:bookmarkEnd w:id="62"/>
      <w:bookmarkEnd w:id="63"/>
    </w:p>
    <w:p w14:paraId="5E3EE4BC" w14:textId="5BD0740A" w:rsidR="0096328F" w:rsidRPr="007A12F9" w:rsidRDefault="00771BD1" w:rsidP="0096328F">
      <w:pPr>
        <w:rPr>
          <w:rFonts w:ascii="Verdana" w:hAnsi="Verdana"/>
        </w:rPr>
      </w:pPr>
      <w:r>
        <w:rPr>
          <w:rFonts w:ascii="Verdana" w:hAnsi="Verdana"/>
        </w:rPr>
        <w:t>Jednostką obmiaru jest metr kwadratowy (</w:t>
      </w:r>
      <w:r w:rsidR="0096328F" w:rsidRPr="007A12F9">
        <w:rPr>
          <w:rFonts w:ascii="Verdana" w:hAnsi="Verdana"/>
        </w:rPr>
        <w:t>m</w:t>
      </w:r>
      <w:r w:rsidR="0096328F" w:rsidRPr="007A12F9">
        <w:rPr>
          <w:rFonts w:ascii="Verdana" w:hAnsi="Verdana"/>
          <w:vertAlign w:val="superscript"/>
        </w:rPr>
        <w:t>2</w:t>
      </w:r>
      <w:r>
        <w:rPr>
          <w:rFonts w:ascii="Verdana" w:hAnsi="Verdana"/>
        </w:rPr>
        <w:t xml:space="preserve">) </w:t>
      </w:r>
      <w:r w:rsidR="004931D3">
        <w:rPr>
          <w:rFonts w:ascii="Verdana" w:hAnsi="Verdana"/>
        </w:rPr>
        <w:t>umocnienia</w:t>
      </w:r>
      <w:r w:rsidR="00F40F73">
        <w:rPr>
          <w:rFonts w:ascii="Verdana" w:hAnsi="Verdana"/>
        </w:rPr>
        <w:t xml:space="preserve"> </w:t>
      </w:r>
      <w:proofErr w:type="spellStart"/>
      <w:r w:rsidR="00F40F73">
        <w:rPr>
          <w:rFonts w:ascii="Verdana" w:hAnsi="Verdana"/>
        </w:rPr>
        <w:t>obrukiem</w:t>
      </w:r>
      <w:proofErr w:type="spellEnd"/>
      <w:r w:rsidR="00F40F73">
        <w:rPr>
          <w:rFonts w:ascii="Verdana" w:hAnsi="Verdana"/>
        </w:rPr>
        <w:t>.</w:t>
      </w:r>
    </w:p>
    <w:p w14:paraId="2DD9E095" w14:textId="77777777" w:rsidR="006718C1" w:rsidRPr="003438D3" w:rsidRDefault="006718C1" w:rsidP="006718C1">
      <w:pPr>
        <w:pStyle w:val="Nagwek1"/>
        <w:jc w:val="both"/>
        <w:rPr>
          <w:rFonts w:ascii="Verdana" w:hAnsi="Verdana"/>
          <w:sz w:val="20"/>
        </w:rPr>
      </w:pPr>
      <w:bookmarkStart w:id="64" w:name="_Toc52166036"/>
      <w:bookmarkStart w:id="65" w:name="_Toc46644003"/>
      <w:bookmarkStart w:id="66" w:name="_Toc424534472"/>
    </w:p>
    <w:p w14:paraId="1A897744" w14:textId="77777777" w:rsidR="006718C1" w:rsidRPr="002323BD" w:rsidRDefault="006718C1" w:rsidP="006718C1">
      <w:pPr>
        <w:pStyle w:val="Nagwek1"/>
        <w:jc w:val="left"/>
        <w:rPr>
          <w:rFonts w:ascii="Verdana" w:hAnsi="Verdana"/>
          <w:sz w:val="20"/>
        </w:rPr>
      </w:pPr>
      <w:bookmarkStart w:id="67" w:name="_Toc277837727"/>
      <w:bookmarkStart w:id="68" w:name="_Toc278459702"/>
      <w:bookmarkStart w:id="69" w:name="_Toc278532026"/>
      <w:bookmarkEnd w:id="64"/>
      <w:bookmarkEnd w:id="65"/>
      <w:bookmarkEnd w:id="66"/>
      <w:r w:rsidRPr="002323BD">
        <w:rPr>
          <w:rFonts w:ascii="Verdana" w:hAnsi="Verdana"/>
          <w:sz w:val="20"/>
        </w:rPr>
        <w:t>8. ODBIÓR ROBÓT</w:t>
      </w:r>
      <w:bookmarkEnd w:id="67"/>
      <w:bookmarkEnd w:id="68"/>
      <w:bookmarkEnd w:id="69"/>
    </w:p>
    <w:p w14:paraId="26B13BF4" w14:textId="77777777" w:rsidR="006718C1" w:rsidRPr="003438D3" w:rsidRDefault="006718C1" w:rsidP="006718C1">
      <w:pPr>
        <w:shd w:val="clear" w:color="auto" w:fill="FFFFFF"/>
        <w:ind w:right="29"/>
        <w:jc w:val="both"/>
        <w:rPr>
          <w:rFonts w:ascii="Verdana" w:hAnsi="Verdana"/>
        </w:rPr>
      </w:pPr>
    </w:p>
    <w:p w14:paraId="7855C7B8" w14:textId="77777777" w:rsidR="006718C1" w:rsidRPr="00A069E6" w:rsidRDefault="006718C1" w:rsidP="006718C1">
      <w:pPr>
        <w:pStyle w:val="Nagwek2"/>
        <w:rPr>
          <w:rFonts w:ascii="Verdana" w:hAnsi="Verdana"/>
          <w:sz w:val="20"/>
        </w:rPr>
      </w:pPr>
      <w:bookmarkStart w:id="70" w:name="_Toc278459703"/>
      <w:bookmarkStart w:id="71" w:name="_Toc278532027"/>
      <w:r w:rsidRPr="00A069E6">
        <w:rPr>
          <w:rFonts w:ascii="Verdana" w:hAnsi="Verdana"/>
          <w:sz w:val="20"/>
        </w:rPr>
        <w:t>8.1. Ogólne zasady odbioru robót</w:t>
      </w:r>
      <w:bookmarkEnd w:id="70"/>
      <w:bookmarkEnd w:id="71"/>
    </w:p>
    <w:p w14:paraId="0DDBD402" w14:textId="77777777" w:rsidR="0096328F" w:rsidRDefault="0096328F" w:rsidP="0096328F">
      <w:pPr>
        <w:rPr>
          <w:rFonts w:ascii="Verdana" w:hAnsi="Verdana"/>
          <w:snapToGrid w:val="0"/>
        </w:rPr>
      </w:pPr>
      <w:r w:rsidRPr="007A12F9">
        <w:rPr>
          <w:rFonts w:ascii="Verdana" w:hAnsi="Verdana"/>
          <w:snapToGrid w:val="0"/>
        </w:rPr>
        <w:t xml:space="preserve">Ogólne zasady odbioru robót podano w </w:t>
      </w:r>
      <w:r w:rsidR="001D747F" w:rsidRPr="00914B12">
        <w:rPr>
          <w:rFonts w:ascii="Verdana" w:hAnsi="Verdana"/>
        </w:rPr>
        <w:t>ST</w:t>
      </w:r>
      <w:r w:rsidR="001D747F">
        <w:rPr>
          <w:rFonts w:ascii="Verdana" w:hAnsi="Verdana"/>
        </w:rPr>
        <w:t xml:space="preserve"> </w:t>
      </w:r>
      <w:r w:rsidRPr="007A12F9">
        <w:rPr>
          <w:rFonts w:ascii="Verdana" w:hAnsi="Verdana"/>
          <w:snapToGrid w:val="0"/>
        </w:rPr>
        <w:t>D-00.00.00 Wymagania ogólne.</w:t>
      </w:r>
    </w:p>
    <w:p w14:paraId="45611570" w14:textId="77777777" w:rsidR="0096328F" w:rsidRPr="003438D3" w:rsidRDefault="0096328F" w:rsidP="0096328F">
      <w:pPr>
        <w:rPr>
          <w:rFonts w:ascii="Verdana" w:hAnsi="Verdana"/>
          <w:snapToGrid w:val="0"/>
        </w:rPr>
      </w:pPr>
    </w:p>
    <w:p w14:paraId="388032D1" w14:textId="77777777" w:rsidR="0096328F" w:rsidRPr="006718C1" w:rsidRDefault="0096328F" w:rsidP="0096328F">
      <w:pPr>
        <w:pStyle w:val="Nagwek2"/>
        <w:numPr>
          <w:ilvl w:val="2"/>
          <w:numId w:val="0"/>
        </w:numPr>
        <w:tabs>
          <w:tab w:val="num" w:pos="578"/>
        </w:tabs>
        <w:ind w:left="578" w:hanging="578"/>
        <w:rPr>
          <w:rFonts w:ascii="Verdana" w:hAnsi="Verdana"/>
          <w:snapToGrid w:val="0"/>
          <w:sz w:val="20"/>
        </w:rPr>
      </w:pPr>
      <w:bookmarkStart w:id="72" w:name="_Toc278532028"/>
      <w:r w:rsidRPr="006718C1">
        <w:rPr>
          <w:rFonts w:ascii="Verdana" w:hAnsi="Verdana"/>
          <w:snapToGrid w:val="0"/>
          <w:sz w:val="20"/>
        </w:rPr>
        <w:t>8.2. Odbiór robót</w:t>
      </w:r>
      <w:bookmarkEnd w:id="72"/>
    </w:p>
    <w:p w14:paraId="292A608E" w14:textId="45854C6A" w:rsidR="0096328F" w:rsidRPr="007A12F9" w:rsidRDefault="0096328F" w:rsidP="004931D3">
      <w:pPr>
        <w:jc w:val="both"/>
        <w:rPr>
          <w:rFonts w:ascii="Verdana" w:hAnsi="Verdana"/>
        </w:rPr>
      </w:pPr>
      <w:r w:rsidRPr="007A12F9">
        <w:rPr>
          <w:rFonts w:ascii="Verdana" w:hAnsi="Verdana"/>
          <w:snapToGrid w:val="0"/>
        </w:rPr>
        <w:t xml:space="preserve">Odbioru robót dokonuje </w:t>
      </w:r>
      <w:r w:rsidR="001D747F">
        <w:rPr>
          <w:rFonts w:ascii="Verdana" w:hAnsi="Verdana"/>
        </w:rPr>
        <w:t>Inspektor Nadzoru</w:t>
      </w:r>
      <w:r w:rsidR="001D747F" w:rsidRPr="007A12F9">
        <w:rPr>
          <w:rFonts w:ascii="Verdana" w:hAnsi="Verdana"/>
          <w:snapToGrid w:val="0"/>
        </w:rPr>
        <w:t xml:space="preserve"> </w:t>
      </w:r>
      <w:r w:rsidR="004931D3">
        <w:rPr>
          <w:rFonts w:ascii="Verdana" w:hAnsi="Verdana"/>
          <w:snapToGrid w:val="0"/>
        </w:rPr>
        <w:t>lub Przedstawiciel Zamawiającego po </w:t>
      </w:r>
      <w:r w:rsidRPr="007A12F9">
        <w:rPr>
          <w:rFonts w:ascii="Verdana" w:hAnsi="Verdana"/>
          <w:snapToGrid w:val="0"/>
        </w:rPr>
        <w:t xml:space="preserve">zgłoszeniu zakończenia każdego etapu robót przez Wykonawcę. Obejmuje on </w:t>
      </w:r>
      <w:r w:rsidR="00F40F73">
        <w:rPr>
          <w:rFonts w:ascii="Verdana" w:hAnsi="Verdana"/>
        </w:rPr>
        <w:t xml:space="preserve">odbiór </w:t>
      </w:r>
      <w:r w:rsidRPr="007A12F9">
        <w:rPr>
          <w:rFonts w:ascii="Verdana" w:hAnsi="Verdana"/>
        </w:rPr>
        <w:t>uk</w:t>
      </w:r>
      <w:r w:rsidR="00F40F73">
        <w:rPr>
          <w:rFonts w:ascii="Verdana" w:hAnsi="Verdana"/>
        </w:rPr>
        <w:t>ształtowania skarp</w:t>
      </w:r>
      <w:r w:rsidR="004931D3">
        <w:rPr>
          <w:rFonts w:ascii="Verdana" w:hAnsi="Verdana"/>
        </w:rPr>
        <w:t>/powierzchni</w:t>
      </w:r>
      <w:r w:rsidR="00F40F73">
        <w:rPr>
          <w:rFonts w:ascii="Verdana" w:hAnsi="Verdana"/>
        </w:rPr>
        <w:t xml:space="preserve">, </w:t>
      </w:r>
      <w:r w:rsidR="00F40F73" w:rsidRPr="007A12F9">
        <w:rPr>
          <w:rFonts w:ascii="Verdana" w:hAnsi="Verdana"/>
        </w:rPr>
        <w:t xml:space="preserve">odbiór materiałów użytych do wykonania umocnienia, </w:t>
      </w:r>
      <w:r w:rsidR="00F40F73">
        <w:rPr>
          <w:rFonts w:ascii="Verdana" w:hAnsi="Verdana"/>
        </w:rPr>
        <w:t xml:space="preserve">odbiór </w:t>
      </w:r>
      <w:r w:rsidR="006718C1">
        <w:rPr>
          <w:rFonts w:ascii="Verdana" w:hAnsi="Verdana"/>
        </w:rPr>
        <w:t>ułożenia</w:t>
      </w:r>
      <w:r w:rsidR="00F40F73">
        <w:rPr>
          <w:rFonts w:ascii="Verdana" w:hAnsi="Verdana"/>
        </w:rPr>
        <w:t xml:space="preserve"> kamienia oraz wypełnienia spoin</w:t>
      </w:r>
      <w:r w:rsidRPr="007A12F9">
        <w:rPr>
          <w:rFonts w:ascii="Verdana" w:hAnsi="Verdana"/>
        </w:rPr>
        <w:t>.</w:t>
      </w:r>
    </w:p>
    <w:p w14:paraId="59C6FF40" w14:textId="77777777" w:rsidR="0096328F" w:rsidRPr="007A12F9" w:rsidRDefault="0096328F" w:rsidP="004931D3">
      <w:pPr>
        <w:pStyle w:val="NormalnyPrzed3pt"/>
        <w:spacing w:before="0"/>
        <w:rPr>
          <w:rFonts w:ascii="Verdana" w:hAnsi="Verdana"/>
          <w:snapToGrid w:val="0"/>
        </w:rPr>
      </w:pPr>
      <w:r w:rsidRPr="007A12F9">
        <w:rPr>
          <w:rFonts w:ascii="Verdana" w:hAnsi="Verdana"/>
          <w:snapToGrid w:val="0"/>
        </w:rPr>
        <w:t xml:space="preserve">Odbiór robót następuje zgodnie z zasadami odbioru określonymi w </w:t>
      </w:r>
      <w:r w:rsidR="001D747F" w:rsidRPr="00914B12">
        <w:rPr>
          <w:rFonts w:ascii="Verdana" w:hAnsi="Verdana"/>
        </w:rPr>
        <w:t>ST</w:t>
      </w:r>
      <w:r w:rsidR="001D747F">
        <w:rPr>
          <w:rFonts w:ascii="Verdana" w:hAnsi="Verdana"/>
        </w:rPr>
        <w:t xml:space="preserve"> </w:t>
      </w:r>
      <w:r w:rsidRPr="007A12F9">
        <w:rPr>
          <w:rFonts w:ascii="Verdana" w:hAnsi="Verdana"/>
          <w:snapToGrid w:val="0"/>
        </w:rPr>
        <w:t xml:space="preserve">D-00.00.00 Wymagania ogólne. </w:t>
      </w:r>
    </w:p>
    <w:p w14:paraId="423B2805" w14:textId="77777777" w:rsidR="00767E45" w:rsidRPr="00767E45" w:rsidRDefault="00767E45" w:rsidP="00767E45">
      <w:bookmarkStart w:id="73" w:name="_Toc52166037"/>
      <w:bookmarkStart w:id="74" w:name="_Toc46644004"/>
      <w:bookmarkStart w:id="75" w:name="_Toc424534473"/>
    </w:p>
    <w:p w14:paraId="727B25A0" w14:textId="77777777" w:rsidR="006718C1" w:rsidRPr="00A069E6" w:rsidRDefault="006718C1" w:rsidP="006718C1">
      <w:pPr>
        <w:pStyle w:val="Nagwek1"/>
        <w:jc w:val="left"/>
        <w:rPr>
          <w:rFonts w:ascii="Verdana" w:hAnsi="Verdana"/>
          <w:sz w:val="20"/>
        </w:rPr>
      </w:pPr>
      <w:bookmarkStart w:id="76" w:name="_Toc278459705"/>
      <w:bookmarkStart w:id="77" w:name="_Toc278532029"/>
      <w:r w:rsidRPr="00A069E6">
        <w:rPr>
          <w:rFonts w:ascii="Verdana" w:hAnsi="Verdana"/>
          <w:sz w:val="20"/>
        </w:rPr>
        <w:t>9. PODSTAWA PŁATNOŚCI</w:t>
      </w:r>
      <w:bookmarkEnd w:id="73"/>
      <w:bookmarkEnd w:id="74"/>
      <w:bookmarkEnd w:id="75"/>
      <w:bookmarkEnd w:id="76"/>
      <w:bookmarkEnd w:id="77"/>
    </w:p>
    <w:p w14:paraId="795F54D8" w14:textId="77777777" w:rsidR="006718C1" w:rsidRPr="003438D3" w:rsidRDefault="006718C1" w:rsidP="006718C1">
      <w:pPr>
        <w:jc w:val="both"/>
        <w:rPr>
          <w:rFonts w:ascii="Verdana" w:hAnsi="Verdana"/>
        </w:rPr>
      </w:pPr>
    </w:p>
    <w:p w14:paraId="5946EE0F" w14:textId="77777777" w:rsidR="006718C1" w:rsidRPr="00A069E6" w:rsidRDefault="006718C1" w:rsidP="006718C1">
      <w:pPr>
        <w:pStyle w:val="Nagwek2"/>
        <w:rPr>
          <w:rFonts w:ascii="Verdana" w:hAnsi="Verdana"/>
          <w:sz w:val="20"/>
        </w:rPr>
      </w:pPr>
      <w:bookmarkStart w:id="78" w:name="_Toc278459706"/>
      <w:bookmarkStart w:id="79" w:name="_Toc278532030"/>
      <w:r w:rsidRPr="00A069E6">
        <w:rPr>
          <w:rFonts w:ascii="Verdana" w:hAnsi="Verdana"/>
          <w:sz w:val="20"/>
        </w:rPr>
        <w:t>9.1. Ogólne ustalenia dotyczące podstawy płatności</w:t>
      </w:r>
      <w:bookmarkEnd w:id="78"/>
      <w:bookmarkEnd w:id="79"/>
    </w:p>
    <w:p w14:paraId="11279E94" w14:textId="77777777" w:rsidR="0096328F" w:rsidRDefault="0096328F" w:rsidP="006718C1">
      <w:pPr>
        <w:jc w:val="both"/>
        <w:rPr>
          <w:rFonts w:ascii="Verdana" w:hAnsi="Verdana"/>
          <w:snapToGrid w:val="0"/>
        </w:rPr>
      </w:pPr>
      <w:r w:rsidRPr="007A12F9">
        <w:rPr>
          <w:rFonts w:ascii="Verdana" w:hAnsi="Verdana"/>
          <w:snapToGrid w:val="0"/>
        </w:rPr>
        <w:t xml:space="preserve">Ogólne ustalenia dotyczące podstawy płatności podano w </w:t>
      </w:r>
      <w:r w:rsidR="001D747F" w:rsidRPr="00914B12">
        <w:rPr>
          <w:rFonts w:ascii="Verdana" w:hAnsi="Verdana"/>
        </w:rPr>
        <w:t>ST</w:t>
      </w:r>
      <w:r w:rsidR="001D747F">
        <w:rPr>
          <w:rFonts w:ascii="Verdana" w:hAnsi="Verdana"/>
        </w:rPr>
        <w:t xml:space="preserve"> </w:t>
      </w:r>
      <w:r w:rsidRPr="007A12F9">
        <w:rPr>
          <w:rFonts w:ascii="Verdana" w:hAnsi="Verdana"/>
          <w:snapToGrid w:val="0"/>
        </w:rPr>
        <w:t xml:space="preserve">D-00.00.00 </w:t>
      </w:r>
      <w:r w:rsidR="00F91F54">
        <w:rPr>
          <w:rFonts w:ascii="Verdana" w:hAnsi="Verdana"/>
          <w:snapToGrid w:val="0"/>
        </w:rPr>
        <w:t>Wymagania ogólne</w:t>
      </w:r>
      <w:r w:rsidRPr="007A12F9">
        <w:rPr>
          <w:rFonts w:ascii="Verdana" w:hAnsi="Verdana"/>
          <w:snapToGrid w:val="0"/>
        </w:rPr>
        <w:t xml:space="preserve">. </w:t>
      </w:r>
    </w:p>
    <w:p w14:paraId="37FB412C" w14:textId="77777777" w:rsidR="0096328F" w:rsidRPr="003438D3" w:rsidRDefault="0096328F" w:rsidP="0096328F">
      <w:pPr>
        <w:rPr>
          <w:rFonts w:ascii="Verdana" w:hAnsi="Verdana"/>
          <w:snapToGrid w:val="0"/>
        </w:rPr>
      </w:pPr>
    </w:p>
    <w:p w14:paraId="3D0011AC" w14:textId="77777777" w:rsidR="0096328F" w:rsidRPr="006718C1" w:rsidRDefault="0096328F" w:rsidP="0096328F">
      <w:pPr>
        <w:pStyle w:val="Nagwek2"/>
        <w:numPr>
          <w:ilvl w:val="2"/>
          <w:numId w:val="0"/>
        </w:numPr>
        <w:tabs>
          <w:tab w:val="num" w:pos="578"/>
        </w:tabs>
        <w:ind w:left="578" w:hanging="578"/>
        <w:rPr>
          <w:rFonts w:ascii="Verdana" w:hAnsi="Verdana"/>
          <w:snapToGrid w:val="0"/>
          <w:sz w:val="20"/>
        </w:rPr>
      </w:pPr>
      <w:bookmarkStart w:id="80" w:name="_Toc278532031"/>
      <w:r w:rsidRPr="006718C1">
        <w:rPr>
          <w:rFonts w:ascii="Verdana" w:hAnsi="Verdana"/>
          <w:snapToGrid w:val="0"/>
          <w:sz w:val="20"/>
        </w:rPr>
        <w:t>9.2. Cena jednostki obmiarowej</w:t>
      </w:r>
      <w:bookmarkEnd w:id="80"/>
    </w:p>
    <w:p w14:paraId="46B2C169" w14:textId="013337FE" w:rsidR="00B55A3A" w:rsidRPr="000134C5" w:rsidRDefault="00B55A3A" w:rsidP="00B55A3A">
      <w:pPr>
        <w:shd w:val="clear" w:color="auto" w:fill="FFFFFF"/>
        <w:tabs>
          <w:tab w:val="left" w:pos="235"/>
        </w:tabs>
        <w:jc w:val="both"/>
        <w:rPr>
          <w:rFonts w:ascii="Verdana" w:hAnsi="Verdana"/>
          <w:bCs/>
        </w:rPr>
      </w:pPr>
      <w:bookmarkStart w:id="81" w:name="_Toc52166038"/>
      <w:bookmarkStart w:id="82" w:name="_Toc46644005"/>
      <w:bookmarkStart w:id="83" w:name="_Toc424534474"/>
      <w:r w:rsidRPr="000134C5">
        <w:rPr>
          <w:rFonts w:ascii="Verdana" w:hAnsi="Verdana"/>
          <w:bCs/>
        </w:rPr>
        <w:t>Cena wykonania</w:t>
      </w:r>
      <w:r w:rsidR="00D43D91">
        <w:rPr>
          <w:rFonts w:ascii="Verdana" w:hAnsi="Verdana"/>
          <w:bCs/>
        </w:rPr>
        <w:t xml:space="preserve"> </w:t>
      </w:r>
      <w:r w:rsidRPr="000134C5">
        <w:rPr>
          <w:rFonts w:ascii="Verdana" w:hAnsi="Verdana"/>
          <w:b/>
          <w:bCs/>
        </w:rPr>
        <w:t>1m</w:t>
      </w:r>
      <w:r w:rsidRPr="000134C5">
        <w:rPr>
          <w:rFonts w:ascii="Verdana" w:hAnsi="Verdana"/>
          <w:b/>
          <w:bCs/>
          <w:vertAlign w:val="superscript"/>
        </w:rPr>
        <w:t>2</w:t>
      </w:r>
      <w:r w:rsidR="00D43D91">
        <w:rPr>
          <w:rFonts w:ascii="Verdana" w:hAnsi="Verdana"/>
          <w:bCs/>
        </w:rPr>
        <w:t xml:space="preserve"> </w:t>
      </w:r>
      <w:r w:rsidR="00D43D91">
        <w:rPr>
          <w:rFonts w:ascii="Verdana" w:hAnsi="Verdana"/>
        </w:rPr>
        <w:t xml:space="preserve">umocnienia </w:t>
      </w:r>
      <w:r w:rsidRPr="000134C5">
        <w:rPr>
          <w:rFonts w:ascii="Verdana" w:hAnsi="Verdana"/>
          <w:bCs/>
        </w:rPr>
        <w:t>obejmuje:</w:t>
      </w:r>
    </w:p>
    <w:p w14:paraId="52B2AF63" w14:textId="77777777" w:rsidR="00B55A3A" w:rsidRPr="0071052F" w:rsidRDefault="00B55A3A" w:rsidP="00B55A3A">
      <w:pPr>
        <w:numPr>
          <w:ilvl w:val="0"/>
          <w:numId w:val="28"/>
        </w:numPr>
        <w:jc w:val="both"/>
        <w:rPr>
          <w:rFonts w:ascii="Verdana" w:hAnsi="Verdana"/>
          <w:b/>
        </w:rPr>
      </w:pPr>
      <w:r w:rsidRPr="0071052F">
        <w:rPr>
          <w:rFonts w:ascii="Verdana" w:hAnsi="Verdana"/>
        </w:rPr>
        <w:t>wykonanie prac pomiarowych i robót przygotowawczych,</w:t>
      </w:r>
    </w:p>
    <w:p w14:paraId="2BFF456E" w14:textId="77777777" w:rsidR="00B55A3A" w:rsidRPr="0071052F" w:rsidRDefault="00B55A3A" w:rsidP="00B55A3A">
      <w:pPr>
        <w:numPr>
          <w:ilvl w:val="0"/>
          <w:numId w:val="29"/>
        </w:numPr>
        <w:jc w:val="both"/>
        <w:rPr>
          <w:rFonts w:ascii="Verdana" w:hAnsi="Verdana"/>
          <w:b/>
        </w:rPr>
      </w:pPr>
      <w:r w:rsidRPr="0071052F">
        <w:rPr>
          <w:rFonts w:ascii="Verdana" w:hAnsi="Verdana"/>
        </w:rPr>
        <w:t>oznakowanie robót,</w:t>
      </w:r>
    </w:p>
    <w:p w14:paraId="7B1745FA" w14:textId="77777777" w:rsidR="00B55A3A" w:rsidRPr="0071052F" w:rsidRDefault="00B55A3A" w:rsidP="00B55A3A">
      <w:pPr>
        <w:numPr>
          <w:ilvl w:val="0"/>
          <w:numId w:val="30"/>
        </w:numPr>
        <w:jc w:val="both"/>
        <w:rPr>
          <w:rFonts w:ascii="Verdana" w:hAnsi="Verdana"/>
          <w:b/>
        </w:rPr>
      </w:pPr>
      <w:r w:rsidRPr="0071052F">
        <w:rPr>
          <w:rFonts w:ascii="Verdana" w:hAnsi="Verdana"/>
        </w:rPr>
        <w:t>koszt pracy sprzętu oraz koszty dowozu i odwozu sprzętu na/z terenu robót,</w:t>
      </w:r>
    </w:p>
    <w:p w14:paraId="46E490CA" w14:textId="77777777" w:rsidR="00B55A3A" w:rsidRPr="0071052F" w:rsidRDefault="00B55A3A" w:rsidP="00B55A3A">
      <w:pPr>
        <w:numPr>
          <w:ilvl w:val="0"/>
          <w:numId w:val="30"/>
        </w:numPr>
        <w:jc w:val="both"/>
        <w:rPr>
          <w:rFonts w:ascii="Verdana" w:hAnsi="Verdana"/>
          <w:b/>
        </w:rPr>
      </w:pPr>
      <w:r w:rsidRPr="0071052F">
        <w:rPr>
          <w:rFonts w:ascii="Verdana" w:hAnsi="Verdana"/>
        </w:rPr>
        <w:t>koszt użytych materiałów wraz z kosztami ich zakupu, transportu i magazynowania,</w:t>
      </w:r>
    </w:p>
    <w:p w14:paraId="499370B8" w14:textId="77777777" w:rsidR="00B55A3A" w:rsidRPr="0071052F" w:rsidRDefault="00B55A3A" w:rsidP="00B55A3A">
      <w:pPr>
        <w:numPr>
          <w:ilvl w:val="0"/>
          <w:numId w:val="30"/>
        </w:numPr>
        <w:jc w:val="both"/>
        <w:rPr>
          <w:rFonts w:ascii="Verdana" w:hAnsi="Verdana"/>
          <w:b/>
        </w:rPr>
      </w:pPr>
      <w:r w:rsidRPr="0071052F">
        <w:rPr>
          <w:rFonts w:ascii="Verdana" w:hAnsi="Verdana"/>
        </w:rPr>
        <w:t>wykonanie robót zgodnie z technologią robót opisaną w punkcie 5 niniejszej specyfikacji oraz zgodnie z przepisami, normami i sztuką budowlaną,</w:t>
      </w:r>
    </w:p>
    <w:p w14:paraId="38582CCB" w14:textId="77777777" w:rsidR="00B55A3A" w:rsidRPr="0071052F" w:rsidRDefault="00B55A3A" w:rsidP="00B55A3A">
      <w:pPr>
        <w:numPr>
          <w:ilvl w:val="0"/>
          <w:numId w:val="31"/>
        </w:numPr>
        <w:jc w:val="both"/>
        <w:rPr>
          <w:rFonts w:ascii="Verdana" w:hAnsi="Verdana"/>
          <w:b/>
        </w:rPr>
      </w:pPr>
      <w:r w:rsidRPr="0071052F">
        <w:rPr>
          <w:rFonts w:ascii="Verdana" w:hAnsi="Verdana"/>
        </w:rPr>
        <w:t>wykonanie wymaganych zapisami niniejszej specyfikacji pomiarów lub/i badań laboratoryjnych,</w:t>
      </w:r>
    </w:p>
    <w:p w14:paraId="29BB3B71" w14:textId="77777777" w:rsidR="00B55A3A" w:rsidRPr="0071052F" w:rsidRDefault="00B55A3A" w:rsidP="00B55A3A">
      <w:pPr>
        <w:numPr>
          <w:ilvl w:val="0"/>
          <w:numId w:val="31"/>
        </w:numPr>
        <w:jc w:val="both"/>
        <w:rPr>
          <w:rFonts w:ascii="Verdana" w:hAnsi="Verdana"/>
        </w:rPr>
      </w:pPr>
      <w:r w:rsidRPr="0071052F">
        <w:rPr>
          <w:rFonts w:ascii="Verdana" w:hAnsi="Verdana"/>
        </w:rPr>
        <w:t xml:space="preserve">wszystkie koszty związane z kosztami pośrednimi, zyskiem kalkulacyjnym i podatkami obligatoryjnymi, </w:t>
      </w:r>
    </w:p>
    <w:p w14:paraId="0EE433C6" w14:textId="77777777" w:rsidR="006718C1" w:rsidRPr="003438D3" w:rsidRDefault="006718C1" w:rsidP="006718C1">
      <w:pPr>
        <w:pStyle w:val="Nagwek1"/>
        <w:jc w:val="both"/>
        <w:rPr>
          <w:rFonts w:ascii="Verdana" w:hAnsi="Verdana"/>
          <w:sz w:val="20"/>
        </w:rPr>
      </w:pPr>
    </w:p>
    <w:p w14:paraId="63A2DE9C" w14:textId="77777777" w:rsidR="006718C1" w:rsidRPr="00A069E6" w:rsidRDefault="006718C1" w:rsidP="006718C1">
      <w:pPr>
        <w:pStyle w:val="Nagwek1"/>
        <w:jc w:val="left"/>
        <w:rPr>
          <w:rFonts w:ascii="Verdana" w:hAnsi="Verdana"/>
          <w:sz w:val="20"/>
        </w:rPr>
      </w:pPr>
      <w:bookmarkStart w:id="84" w:name="_Toc278459708"/>
      <w:bookmarkStart w:id="85" w:name="_Toc278532032"/>
      <w:r w:rsidRPr="00A069E6">
        <w:rPr>
          <w:rFonts w:ascii="Verdana" w:hAnsi="Verdana"/>
          <w:sz w:val="20"/>
        </w:rPr>
        <w:t>10. PRZEPISY ZWIĄZANE</w:t>
      </w:r>
      <w:bookmarkEnd w:id="81"/>
      <w:bookmarkEnd w:id="82"/>
      <w:bookmarkEnd w:id="83"/>
      <w:bookmarkEnd w:id="84"/>
      <w:bookmarkEnd w:id="85"/>
    </w:p>
    <w:p w14:paraId="7A4302E6" w14:textId="77777777" w:rsidR="006718C1" w:rsidRPr="003438D3" w:rsidRDefault="006718C1" w:rsidP="006718C1">
      <w:pPr>
        <w:jc w:val="both"/>
        <w:rPr>
          <w:rFonts w:ascii="Verdana" w:hAnsi="Verdana"/>
        </w:rPr>
      </w:pPr>
    </w:p>
    <w:p w14:paraId="77D337E6" w14:textId="77777777" w:rsidR="006718C1" w:rsidRPr="003B47DD" w:rsidRDefault="006718C1" w:rsidP="006718C1">
      <w:pPr>
        <w:pStyle w:val="Nagwek2"/>
        <w:rPr>
          <w:rFonts w:ascii="Verdana" w:hAnsi="Verdana"/>
          <w:bCs/>
          <w:w w:val="102"/>
          <w:sz w:val="20"/>
        </w:rPr>
      </w:pPr>
      <w:bookmarkStart w:id="86" w:name="_Toc278459710"/>
      <w:bookmarkStart w:id="87" w:name="_Toc278532033"/>
      <w:r w:rsidRPr="003B47DD">
        <w:rPr>
          <w:rFonts w:ascii="Verdana" w:hAnsi="Verdana"/>
          <w:bCs/>
          <w:w w:val="102"/>
          <w:sz w:val="20"/>
        </w:rPr>
        <w:t>10.</w:t>
      </w:r>
      <w:r>
        <w:rPr>
          <w:rFonts w:ascii="Verdana" w:hAnsi="Verdana"/>
          <w:bCs/>
          <w:w w:val="102"/>
          <w:sz w:val="20"/>
        </w:rPr>
        <w:t>1.</w:t>
      </w:r>
      <w:r w:rsidRPr="003B47DD">
        <w:rPr>
          <w:rFonts w:ascii="Verdana" w:hAnsi="Verdana"/>
          <w:bCs/>
          <w:w w:val="102"/>
          <w:sz w:val="20"/>
        </w:rPr>
        <w:t xml:space="preserve"> Normy</w:t>
      </w:r>
      <w:bookmarkEnd w:id="86"/>
      <w:bookmarkEnd w:id="87"/>
    </w:p>
    <w:p w14:paraId="7D14669D" w14:textId="77777777" w:rsidR="0096328F" w:rsidRPr="007A12F9" w:rsidRDefault="006718C1" w:rsidP="0096328F">
      <w:pPr>
        <w:pStyle w:val="NormalnyZlewej0cmWysunicie375cm"/>
        <w:rPr>
          <w:rFonts w:ascii="Verdana" w:hAnsi="Verdana"/>
        </w:rPr>
      </w:pPr>
      <w:r>
        <w:rPr>
          <w:rFonts w:ascii="Verdana" w:hAnsi="Verdana"/>
        </w:rPr>
        <w:t>PN-88/B-06250</w:t>
      </w:r>
      <w:r w:rsidR="0096328F" w:rsidRPr="007A12F9">
        <w:rPr>
          <w:rFonts w:ascii="Verdana" w:hAnsi="Verdana"/>
        </w:rPr>
        <w:tab/>
        <w:t xml:space="preserve">Beton zwykły. </w:t>
      </w:r>
    </w:p>
    <w:p w14:paraId="12B1A32D" w14:textId="77777777" w:rsidR="0096328F" w:rsidRPr="007A12F9" w:rsidRDefault="006718C1" w:rsidP="0096328F">
      <w:pPr>
        <w:pStyle w:val="NormalnyZlewej0cmWysunicie375cm"/>
        <w:rPr>
          <w:rFonts w:ascii="Verdana" w:hAnsi="Verdana"/>
        </w:rPr>
      </w:pPr>
      <w:r>
        <w:rPr>
          <w:rFonts w:ascii="Verdana" w:hAnsi="Verdana"/>
        </w:rPr>
        <w:t>PN-90/B-l450l</w:t>
      </w:r>
      <w:r w:rsidR="0096328F" w:rsidRPr="007A12F9">
        <w:rPr>
          <w:rFonts w:ascii="Verdana" w:hAnsi="Verdana"/>
        </w:rPr>
        <w:tab/>
        <w:t xml:space="preserve">Zaprawy budowlane zwykłe. </w:t>
      </w:r>
    </w:p>
    <w:p w14:paraId="43CDBEDA" w14:textId="77777777" w:rsidR="0096328F" w:rsidRDefault="0096328F" w:rsidP="006718C1">
      <w:pPr>
        <w:pStyle w:val="NormalnyZlewej0cmWysunicie375cm"/>
        <w:jc w:val="left"/>
        <w:rPr>
          <w:rFonts w:ascii="Verdana" w:hAnsi="Verdana"/>
        </w:rPr>
      </w:pPr>
      <w:r w:rsidRPr="007A12F9">
        <w:rPr>
          <w:rFonts w:ascii="Verdana" w:hAnsi="Verdana"/>
        </w:rPr>
        <w:t>PN-B-06714-12/76</w:t>
      </w:r>
      <w:r w:rsidRPr="007A12F9">
        <w:rPr>
          <w:rFonts w:ascii="Verdana" w:hAnsi="Verdana"/>
        </w:rPr>
        <w:tab/>
        <w:t>Kruszywa mineralne. Badania. Oznaczanie zawartości zanieczyszczeń obcych.</w:t>
      </w:r>
    </w:p>
    <w:p w14:paraId="471F924D" w14:textId="77777777" w:rsidR="00E624AB" w:rsidRPr="00CB525C" w:rsidRDefault="00F91F54" w:rsidP="004C0C3A">
      <w:pPr>
        <w:pStyle w:val="NormalnyZlewej0cmWysunicie375cm"/>
        <w:rPr>
          <w:sz w:val="24"/>
        </w:rPr>
      </w:pPr>
      <w:r>
        <w:rPr>
          <w:rFonts w:ascii="Verdana" w:hAnsi="Verdana"/>
        </w:rPr>
        <w:t>PN-EN 206-01</w:t>
      </w:r>
      <w:r>
        <w:rPr>
          <w:rFonts w:ascii="Verdana" w:hAnsi="Verdana"/>
        </w:rPr>
        <w:tab/>
        <w:t>Beton. Wymagania, właściwości, produkcja i zgodność.</w:t>
      </w:r>
    </w:p>
    <w:sectPr w:rsidR="00E624AB" w:rsidRPr="00CB525C">
      <w:headerReference w:type="even" r:id="rId7"/>
      <w:headerReference w:type="default" r:id="rId8"/>
      <w:footerReference w:type="default" r:id="rId9"/>
      <w:pgSz w:w="11906" w:h="16838" w:code="9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87A244" w14:textId="77777777" w:rsidR="00AD7106" w:rsidRDefault="00AD7106">
      <w:r>
        <w:separator/>
      </w:r>
    </w:p>
  </w:endnote>
  <w:endnote w:type="continuationSeparator" w:id="0">
    <w:p w14:paraId="51DEE1AF" w14:textId="77777777" w:rsidR="00AD7106" w:rsidRDefault="00AD7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7D0111" w14:textId="416F295A" w:rsidR="0096328F" w:rsidRPr="00485404" w:rsidRDefault="00485404" w:rsidP="00485404">
    <w:pPr>
      <w:pStyle w:val="Stopka"/>
    </w:pPr>
    <w:r>
      <w:rPr>
        <w:rFonts w:ascii="Calibri" w:hAnsi="Calibri"/>
        <w:b/>
      </w:rPr>
      <w:t>Naprawa rozmyć skarpy drogi DZ-2 (S51 odc. Olsztyn – Olsztynek)</w:t>
    </w:r>
    <w:r w:rsidRPr="00C93C7A">
      <w:rPr>
        <w:rFonts w:ascii="Calibri" w:hAnsi="Calibri"/>
        <w:b/>
        <w:sz w:val="24"/>
      </w:rPr>
      <w:t xml:space="preserve">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3C7D66" w14:textId="77777777" w:rsidR="00AD7106" w:rsidRDefault="00AD7106">
      <w:r>
        <w:separator/>
      </w:r>
    </w:p>
  </w:footnote>
  <w:footnote w:type="continuationSeparator" w:id="0">
    <w:p w14:paraId="22BF5E72" w14:textId="77777777" w:rsidR="00AD7106" w:rsidRDefault="00AD71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E0A2F" w14:textId="77777777" w:rsidR="0096328F" w:rsidRDefault="0096328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5</w:t>
    </w:r>
    <w:r>
      <w:rPr>
        <w:rStyle w:val="Numerstrony"/>
      </w:rPr>
      <w:fldChar w:fldCharType="end"/>
    </w:r>
  </w:p>
  <w:p w14:paraId="50599633" w14:textId="77777777" w:rsidR="0096328F" w:rsidRDefault="0096328F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6F7E2B" w14:textId="760C4686" w:rsidR="0096328F" w:rsidRPr="00B55A3A" w:rsidRDefault="0096328F">
    <w:pPr>
      <w:pStyle w:val="Nagwek"/>
      <w:framePr w:wrap="around" w:vAnchor="text" w:hAnchor="margin" w:xAlign="right" w:y="1"/>
      <w:rPr>
        <w:rStyle w:val="Numerstrony"/>
        <w:rFonts w:ascii="Calibri" w:hAnsi="Calibri"/>
        <w:szCs w:val="18"/>
      </w:rPr>
    </w:pPr>
    <w:r w:rsidRPr="00B55A3A">
      <w:rPr>
        <w:rStyle w:val="Numerstrony"/>
        <w:rFonts w:ascii="Calibri" w:hAnsi="Calibri"/>
        <w:szCs w:val="18"/>
      </w:rPr>
      <w:fldChar w:fldCharType="begin"/>
    </w:r>
    <w:r w:rsidRPr="00B55A3A">
      <w:rPr>
        <w:rStyle w:val="Numerstrony"/>
        <w:rFonts w:ascii="Calibri" w:hAnsi="Calibri"/>
        <w:szCs w:val="18"/>
      </w:rPr>
      <w:instrText xml:space="preserve">PAGE  </w:instrText>
    </w:r>
    <w:r w:rsidRPr="00B55A3A">
      <w:rPr>
        <w:rStyle w:val="Numerstrony"/>
        <w:rFonts w:ascii="Calibri" w:hAnsi="Calibri"/>
        <w:szCs w:val="18"/>
      </w:rPr>
      <w:fldChar w:fldCharType="separate"/>
    </w:r>
    <w:r w:rsidR="00485404">
      <w:rPr>
        <w:rStyle w:val="Numerstrony"/>
        <w:rFonts w:ascii="Calibri" w:hAnsi="Calibri"/>
        <w:noProof/>
        <w:szCs w:val="18"/>
      </w:rPr>
      <w:t>4</w:t>
    </w:r>
    <w:r w:rsidRPr="00B55A3A">
      <w:rPr>
        <w:rStyle w:val="Numerstrony"/>
        <w:rFonts w:ascii="Calibri" w:hAnsi="Calibri"/>
        <w:szCs w:val="18"/>
      </w:rPr>
      <w:fldChar w:fldCharType="end"/>
    </w:r>
  </w:p>
  <w:p w14:paraId="1348016E" w14:textId="77777777" w:rsidR="0096328F" w:rsidRPr="001210E9" w:rsidRDefault="001210E9" w:rsidP="00FA147E">
    <w:pPr>
      <w:pStyle w:val="Nagwek"/>
      <w:pBdr>
        <w:bottom w:val="double" w:sz="4" w:space="1" w:color="auto"/>
      </w:pBdr>
      <w:ind w:right="360"/>
      <w:rPr>
        <w:rFonts w:ascii="Verdana" w:hAnsi="Verdana"/>
        <w:b/>
        <w:szCs w:val="18"/>
      </w:rPr>
    </w:pPr>
    <w:r w:rsidRPr="001210E9">
      <w:rPr>
        <w:rFonts w:ascii="Verdana" w:hAnsi="Verdana"/>
        <w:b/>
        <w:szCs w:val="18"/>
      </w:rPr>
      <w:t>Szczegół</w:t>
    </w:r>
    <w:r w:rsidR="00474BF5">
      <w:rPr>
        <w:rFonts w:ascii="Verdana" w:hAnsi="Verdana"/>
        <w:b/>
        <w:szCs w:val="18"/>
      </w:rPr>
      <w:t>o</w:t>
    </w:r>
    <w:r w:rsidRPr="001210E9">
      <w:rPr>
        <w:rFonts w:ascii="Verdana" w:hAnsi="Verdana"/>
        <w:b/>
        <w:szCs w:val="18"/>
      </w:rPr>
      <w:t>wa S</w:t>
    </w:r>
    <w:r w:rsidR="00FA147E" w:rsidRPr="001210E9">
      <w:rPr>
        <w:rFonts w:ascii="Verdana" w:hAnsi="Verdana"/>
        <w:b/>
        <w:szCs w:val="18"/>
      </w:rPr>
      <w:t xml:space="preserve">pecyfikacja  </w:t>
    </w:r>
    <w:r w:rsidRPr="001210E9">
      <w:rPr>
        <w:rFonts w:ascii="Verdana" w:hAnsi="Verdana"/>
        <w:b/>
        <w:szCs w:val="18"/>
      </w:rPr>
      <w:t>Techniczna</w:t>
    </w:r>
    <w:r w:rsidR="00FA147E" w:rsidRPr="001210E9">
      <w:rPr>
        <w:rFonts w:ascii="Verdana" w:hAnsi="Verdana"/>
        <w:b/>
        <w:szCs w:val="18"/>
      </w:rPr>
      <w:t xml:space="preserve">   </w:t>
    </w:r>
    <w:r>
      <w:rPr>
        <w:rFonts w:ascii="Verdana" w:hAnsi="Verdana"/>
        <w:b/>
        <w:szCs w:val="18"/>
      </w:rPr>
      <w:t xml:space="preserve">                                        </w:t>
    </w:r>
    <w:r w:rsidR="00FA147E" w:rsidRPr="001210E9">
      <w:rPr>
        <w:rFonts w:ascii="Verdana" w:hAnsi="Verdana"/>
        <w:b/>
        <w:szCs w:val="18"/>
      </w:rPr>
      <w:t xml:space="preserve"> </w:t>
    </w:r>
    <w:r w:rsidRPr="001210E9">
      <w:rPr>
        <w:rFonts w:ascii="Verdana" w:hAnsi="Verdana"/>
        <w:b/>
        <w:szCs w:val="18"/>
      </w:rPr>
      <w:t>D-06.01.01j</w:t>
    </w:r>
    <w:r w:rsidR="00FA147E" w:rsidRPr="001210E9">
      <w:rPr>
        <w:rFonts w:ascii="Verdana" w:hAnsi="Verdana"/>
        <w:b/>
        <w:szCs w:val="18"/>
      </w:rPr>
      <w:t xml:space="preserve">                                                </w:t>
    </w:r>
    <w:r>
      <w:rPr>
        <w:rFonts w:ascii="Verdana" w:hAnsi="Verdana"/>
        <w:b/>
        <w:szCs w:val="18"/>
      </w:rPr>
      <w:t xml:space="preserve">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218EA1C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0957E60"/>
    <w:multiLevelType w:val="singleLevel"/>
    <w:tmpl w:val="D75ED6A8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</w:abstractNum>
  <w:abstractNum w:abstractNumId="2" w15:restartNumberingAfterBreak="0">
    <w:nsid w:val="030F0C49"/>
    <w:multiLevelType w:val="hybridMultilevel"/>
    <w:tmpl w:val="E09A2280"/>
    <w:lvl w:ilvl="0" w:tplc="7EA63A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AE369E"/>
    <w:multiLevelType w:val="hybridMultilevel"/>
    <w:tmpl w:val="F146AA9E"/>
    <w:lvl w:ilvl="0" w:tplc="7EA63A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10FA0"/>
    <w:multiLevelType w:val="hybridMultilevel"/>
    <w:tmpl w:val="660E8C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57C18"/>
    <w:multiLevelType w:val="singleLevel"/>
    <w:tmpl w:val="E3549882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6" w15:restartNumberingAfterBreak="0">
    <w:nsid w:val="13F00467"/>
    <w:multiLevelType w:val="singleLevel"/>
    <w:tmpl w:val="002AA9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7C468B9"/>
    <w:multiLevelType w:val="hybridMultilevel"/>
    <w:tmpl w:val="B9046D00"/>
    <w:lvl w:ilvl="0" w:tplc="87E4BFF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91E428D"/>
    <w:multiLevelType w:val="singleLevel"/>
    <w:tmpl w:val="DEF01F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0" w15:restartNumberingAfterBreak="0">
    <w:nsid w:val="24D70D7A"/>
    <w:multiLevelType w:val="multilevel"/>
    <w:tmpl w:val="6186C5A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24FF726F"/>
    <w:multiLevelType w:val="singleLevel"/>
    <w:tmpl w:val="BD66AAA4"/>
    <w:lvl w:ilvl="0">
      <w:start w:val="1"/>
      <w:numFmt w:val="lowerLetter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</w:abstractNum>
  <w:abstractNum w:abstractNumId="12" w15:restartNumberingAfterBreak="0">
    <w:nsid w:val="29060303"/>
    <w:multiLevelType w:val="hybridMultilevel"/>
    <w:tmpl w:val="A2F06956"/>
    <w:lvl w:ilvl="0" w:tplc="04150017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F976C5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4" w15:restartNumberingAfterBreak="0">
    <w:nsid w:val="30CE10A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56E7233"/>
    <w:multiLevelType w:val="hybridMultilevel"/>
    <w:tmpl w:val="6B2046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82E0D5E"/>
    <w:multiLevelType w:val="multilevel"/>
    <w:tmpl w:val="0D70DDD6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8" w15:restartNumberingAfterBreak="0">
    <w:nsid w:val="3F196DFE"/>
    <w:multiLevelType w:val="hybridMultilevel"/>
    <w:tmpl w:val="6D9A111C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640C4F"/>
    <w:multiLevelType w:val="hybridMultilevel"/>
    <w:tmpl w:val="340E43BC"/>
    <w:lvl w:ilvl="0" w:tplc="90405E2C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38509C7"/>
    <w:multiLevelType w:val="hybridMultilevel"/>
    <w:tmpl w:val="064A94B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443052C"/>
    <w:multiLevelType w:val="singleLevel"/>
    <w:tmpl w:val="53CAD87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0"/>
        <w:u w:val="none"/>
        <w:effect w:val="none"/>
      </w:rPr>
    </w:lvl>
  </w:abstractNum>
  <w:abstractNum w:abstractNumId="22" w15:restartNumberingAfterBreak="0">
    <w:nsid w:val="4618501B"/>
    <w:multiLevelType w:val="singleLevel"/>
    <w:tmpl w:val="002AA9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3" w15:restartNumberingAfterBreak="0">
    <w:nsid w:val="4D16040D"/>
    <w:multiLevelType w:val="singleLevel"/>
    <w:tmpl w:val="3EBAF652"/>
    <w:lvl w:ilvl="0">
      <w:start w:val="3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24" w15:restartNumberingAfterBreak="0">
    <w:nsid w:val="50EA5F0A"/>
    <w:multiLevelType w:val="hybridMultilevel"/>
    <w:tmpl w:val="6C880F68"/>
    <w:lvl w:ilvl="0" w:tplc="7EA63A4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054A9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A400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04872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7A88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F5C8F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1C2C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6EA25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24C47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26" w15:restartNumberingAfterBreak="0">
    <w:nsid w:val="58324649"/>
    <w:multiLevelType w:val="hybridMultilevel"/>
    <w:tmpl w:val="236E74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8493FDB"/>
    <w:multiLevelType w:val="singleLevel"/>
    <w:tmpl w:val="D7A8CF4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8" w15:restartNumberingAfterBreak="0">
    <w:nsid w:val="59DE5FA1"/>
    <w:multiLevelType w:val="singleLevel"/>
    <w:tmpl w:val="002AA94C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9" w15:restartNumberingAfterBreak="0">
    <w:nsid w:val="64FB4739"/>
    <w:multiLevelType w:val="hybridMultilevel"/>
    <w:tmpl w:val="0EA63D12"/>
    <w:lvl w:ilvl="0" w:tplc="7EA63A4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602D0D"/>
    <w:multiLevelType w:val="hybridMultilevel"/>
    <w:tmpl w:val="02248330"/>
    <w:lvl w:ilvl="0" w:tplc="5C44F82A">
      <w:start w:val="1"/>
      <w:numFmt w:val="bullet"/>
      <w:lvlText w:val="-"/>
      <w:lvlJc w:val="left"/>
      <w:pPr>
        <w:ind w:left="1003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1" w15:restartNumberingAfterBreak="0">
    <w:nsid w:val="7867480A"/>
    <w:multiLevelType w:val="hybridMultilevel"/>
    <w:tmpl w:val="BB88EC9C"/>
    <w:lvl w:ilvl="0" w:tplc="FFFFFFFF">
      <w:start w:val="1"/>
      <w:numFmt w:val="bullet"/>
      <w:pStyle w:val="Punktowanie"/>
      <w:lvlText w:val="-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6"/>
  </w:num>
  <w:num w:numId="3">
    <w:abstractNumId w:val="23"/>
  </w:num>
  <w:num w:numId="4">
    <w:abstractNumId w:val="11"/>
  </w:num>
  <w:num w:numId="5">
    <w:abstractNumId w:val="1"/>
  </w:num>
  <w:num w:numId="6">
    <w:abstractNumId w:val="8"/>
  </w:num>
  <w:num w:numId="7">
    <w:abstractNumId w:val="5"/>
    <w:lvlOverride w:ilvl="0">
      <w:startOverride w:val="1"/>
    </w:lvlOverride>
  </w:num>
  <w:num w:numId="8">
    <w:abstractNumId w:val="6"/>
    <w:lvlOverride w:ilvl="0">
      <w:startOverride w:val="1"/>
    </w:lvlOverride>
  </w:num>
  <w:num w:numId="9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571" w:hanging="283"/>
        </w:pPr>
        <w:rPr>
          <w:rFonts w:ascii="Symbol" w:hAnsi="Symbol" w:hint="default"/>
        </w:rPr>
      </w:lvl>
    </w:lvlOverride>
  </w:num>
  <w:num w:numId="10">
    <w:abstractNumId w:val="28"/>
    <w:lvlOverride w:ilvl="0">
      <w:startOverride w:val="1"/>
    </w:lvlOverride>
  </w:num>
  <w:num w:numId="11">
    <w:abstractNumId w:val="21"/>
    <w:lvlOverride w:ilvl="0">
      <w:startOverride w:val="1"/>
    </w:lvlOverride>
  </w:num>
  <w:num w:numId="12">
    <w:abstractNumId w:val="0"/>
    <w:lvlOverride w:ilvl="0">
      <w:lvl w:ilvl="0">
        <w:numFmt w:val="bullet"/>
        <w:lvlText w:val=""/>
        <w:legacy w:legacy="1" w:legacySpace="0" w:legacyIndent="284"/>
        <w:lvlJc w:val="left"/>
        <w:pPr>
          <w:ind w:left="572" w:hanging="284"/>
        </w:pPr>
        <w:rPr>
          <w:rFonts w:ascii="Symbol" w:hAnsi="Symbol" w:hint="default"/>
        </w:rPr>
      </w:lvl>
    </w:lvlOverride>
  </w:num>
  <w:num w:numId="13">
    <w:abstractNumId w:val="27"/>
    <w:lvlOverride w:ilvl="0">
      <w:startOverride w:val="1"/>
    </w:lvlOverride>
  </w:num>
  <w:num w:numId="14">
    <w:abstractNumId w:val="22"/>
    <w:lvlOverride w:ilvl="0">
      <w:startOverride w:val="1"/>
    </w:lvlOverride>
  </w:num>
  <w:num w:numId="15">
    <w:abstractNumId w:val="0"/>
    <w:lvlOverride w:ilvl="0">
      <w:lvl w:ilvl="0"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6">
    <w:abstractNumId w:val="18"/>
  </w:num>
  <w:num w:numId="17">
    <w:abstractNumId w:val="10"/>
  </w:num>
  <w:num w:numId="18">
    <w:abstractNumId w:val="20"/>
  </w:num>
  <w:num w:numId="19">
    <w:abstractNumId w:val="12"/>
  </w:num>
  <w:num w:numId="20">
    <w:abstractNumId w:val="3"/>
  </w:num>
  <w:num w:numId="21">
    <w:abstractNumId w:val="4"/>
  </w:num>
  <w:num w:numId="22">
    <w:abstractNumId w:val="29"/>
  </w:num>
  <w:num w:numId="23">
    <w:abstractNumId w:val="15"/>
  </w:num>
  <w:num w:numId="24">
    <w:abstractNumId w:val="2"/>
  </w:num>
  <w:num w:numId="25">
    <w:abstractNumId w:val="31"/>
  </w:num>
  <w:num w:numId="26">
    <w:abstractNumId w:val="24"/>
  </w:num>
  <w:num w:numId="27">
    <w:abstractNumId w:val="19"/>
  </w:num>
  <w:num w:numId="28">
    <w:abstractNumId w:val="17"/>
  </w:num>
  <w:num w:numId="29">
    <w:abstractNumId w:val="25"/>
  </w:num>
  <w:num w:numId="30">
    <w:abstractNumId w:val="13"/>
  </w:num>
  <w:num w:numId="31">
    <w:abstractNumId w:val="9"/>
  </w:num>
  <w:num w:numId="32">
    <w:abstractNumId w:val="26"/>
  </w:num>
  <w:num w:numId="33">
    <w:abstractNumId w:val="7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E8D"/>
    <w:rsid w:val="000127FA"/>
    <w:rsid w:val="00035C40"/>
    <w:rsid w:val="00051B17"/>
    <w:rsid w:val="00055EA6"/>
    <w:rsid w:val="00073400"/>
    <w:rsid w:val="000D0D67"/>
    <w:rsid w:val="000F3274"/>
    <w:rsid w:val="000F4A34"/>
    <w:rsid w:val="00105B89"/>
    <w:rsid w:val="001210E9"/>
    <w:rsid w:val="00140F00"/>
    <w:rsid w:val="0015500F"/>
    <w:rsid w:val="00165CAA"/>
    <w:rsid w:val="001857B8"/>
    <w:rsid w:val="001B10CA"/>
    <w:rsid w:val="001D0A18"/>
    <w:rsid w:val="001D2B7A"/>
    <w:rsid w:val="001D747F"/>
    <w:rsid w:val="00206E56"/>
    <w:rsid w:val="00210858"/>
    <w:rsid w:val="00227935"/>
    <w:rsid w:val="002405F2"/>
    <w:rsid w:val="0026695A"/>
    <w:rsid w:val="002A3A98"/>
    <w:rsid w:val="002B6326"/>
    <w:rsid w:val="002F1301"/>
    <w:rsid w:val="00314A62"/>
    <w:rsid w:val="0031678B"/>
    <w:rsid w:val="00325ABC"/>
    <w:rsid w:val="003438D3"/>
    <w:rsid w:val="00375DE3"/>
    <w:rsid w:val="003B43DA"/>
    <w:rsid w:val="003B47DD"/>
    <w:rsid w:val="003B4A2A"/>
    <w:rsid w:val="003D106F"/>
    <w:rsid w:val="003E117A"/>
    <w:rsid w:val="004420B1"/>
    <w:rsid w:val="00455144"/>
    <w:rsid w:val="00474BF5"/>
    <w:rsid w:val="00485404"/>
    <w:rsid w:val="004931D3"/>
    <w:rsid w:val="004C0C3A"/>
    <w:rsid w:val="004F4DA7"/>
    <w:rsid w:val="00502B58"/>
    <w:rsid w:val="00520B36"/>
    <w:rsid w:val="00554780"/>
    <w:rsid w:val="00562E15"/>
    <w:rsid w:val="005961F6"/>
    <w:rsid w:val="005A3708"/>
    <w:rsid w:val="005D1ED2"/>
    <w:rsid w:val="005D6CD8"/>
    <w:rsid w:val="005F4E8D"/>
    <w:rsid w:val="00615901"/>
    <w:rsid w:val="006170FA"/>
    <w:rsid w:val="006173DF"/>
    <w:rsid w:val="00651FA4"/>
    <w:rsid w:val="0066187B"/>
    <w:rsid w:val="00665BA3"/>
    <w:rsid w:val="00667AA9"/>
    <w:rsid w:val="006718C1"/>
    <w:rsid w:val="00675D74"/>
    <w:rsid w:val="00683CD6"/>
    <w:rsid w:val="00691483"/>
    <w:rsid w:val="006E6A4C"/>
    <w:rsid w:val="006F42BE"/>
    <w:rsid w:val="007031C0"/>
    <w:rsid w:val="0070795C"/>
    <w:rsid w:val="00712AC9"/>
    <w:rsid w:val="00723E13"/>
    <w:rsid w:val="00767E45"/>
    <w:rsid w:val="00771BD1"/>
    <w:rsid w:val="00781F52"/>
    <w:rsid w:val="00783481"/>
    <w:rsid w:val="007B0AE7"/>
    <w:rsid w:val="007C396D"/>
    <w:rsid w:val="00801749"/>
    <w:rsid w:val="0080223E"/>
    <w:rsid w:val="00804371"/>
    <w:rsid w:val="00847CBB"/>
    <w:rsid w:val="008A2B13"/>
    <w:rsid w:val="008B2CA0"/>
    <w:rsid w:val="008C61C7"/>
    <w:rsid w:val="008E4900"/>
    <w:rsid w:val="008E5A11"/>
    <w:rsid w:val="008F412D"/>
    <w:rsid w:val="00902B86"/>
    <w:rsid w:val="00903089"/>
    <w:rsid w:val="00914B12"/>
    <w:rsid w:val="00925785"/>
    <w:rsid w:val="00943F97"/>
    <w:rsid w:val="00961681"/>
    <w:rsid w:val="0096328F"/>
    <w:rsid w:val="009B0CF7"/>
    <w:rsid w:val="00A069E6"/>
    <w:rsid w:val="00A27A60"/>
    <w:rsid w:val="00A527F1"/>
    <w:rsid w:val="00A6482B"/>
    <w:rsid w:val="00A90CB1"/>
    <w:rsid w:val="00A9723D"/>
    <w:rsid w:val="00AD7106"/>
    <w:rsid w:val="00AE1FA1"/>
    <w:rsid w:val="00AE698F"/>
    <w:rsid w:val="00B0025F"/>
    <w:rsid w:val="00B0489E"/>
    <w:rsid w:val="00B10D19"/>
    <w:rsid w:val="00B20FC4"/>
    <w:rsid w:val="00B21069"/>
    <w:rsid w:val="00B23DE4"/>
    <w:rsid w:val="00B55A3A"/>
    <w:rsid w:val="00B64804"/>
    <w:rsid w:val="00B75E91"/>
    <w:rsid w:val="00BB2CFE"/>
    <w:rsid w:val="00BC4834"/>
    <w:rsid w:val="00BD68E1"/>
    <w:rsid w:val="00BE3AE4"/>
    <w:rsid w:val="00BF7AD1"/>
    <w:rsid w:val="00C304AC"/>
    <w:rsid w:val="00C34261"/>
    <w:rsid w:val="00C510E8"/>
    <w:rsid w:val="00C95F61"/>
    <w:rsid w:val="00CB525C"/>
    <w:rsid w:val="00CC0DAD"/>
    <w:rsid w:val="00CC7D63"/>
    <w:rsid w:val="00D14D33"/>
    <w:rsid w:val="00D15F75"/>
    <w:rsid w:val="00D43D91"/>
    <w:rsid w:val="00D630B5"/>
    <w:rsid w:val="00D82942"/>
    <w:rsid w:val="00D855D9"/>
    <w:rsid w:val="00DA4074"/>
    <w:rsid w:val="00DB018C"/>
    <w:rsid w:val="00DC2410"/>
    <w:rsid w:val="00DD4548"/>
    <w:rsid w:val="00DE2494"/>
    <w:rsid w:val="00E138BA"/>
    <w:rsid w:val="00E523AD"/>
    <w:rsid w:val="00E624AB"/>
    <w:rsid w:val="00EA0E4E"/>
    <w:rsid w:val="00EB49AB"/>
    <w:rsid w:val="00EB4E14"/>
    <w:rsid w:val="00EC6849"/>
    <w:rsid w:val="00F40F73"/>
    <w:rsid w:val="00F649F6"/>
    <w:rsid w:val="00F71F2C"/>
    <w:rsid w:val="00F91F54"/>
    <w:rsid w:val="00F97AA2"/>
    <w:rsid w:val="00FA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4:docId w14:val="42BA49CD"/>
  <w15:chartTrackingRefBased/>
  <w15:docId w15:val="{3567174D-641E-4F86-A88B-45C8C3A4E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8"/>
      <w:u w:val="single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b/>
      <w:sz w:val="32"/>
      <w:u w:val="single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spacing w:line="360" w:lineRule="auto"/>
      <w:ind w:left="390"/>
    </w:pPr>
    <w:rPr>
      <w:rFonts w:ascii="Arial" w:hAnsi="Arial"/>
      <w:sz w:val="22"/>
    </w:rPr>
  </w:style>
  <w:style w:type="paragraph" w:styleId="Spistreci1">
    <w:name w:val="toc 1"/>
    <w:basedOn w:val="Normalny"/>
    <w:next w:val="Normalny"/>
    <w:autoRedefine/>
    <w:semiHidden/>
    <w:rsid w:val="003B47DD"/>
    <w:rPr>
      <w:rFonts w:ascii="Verdana" w:hAnsi="Verdana"/>
    </w:rPr>
  </w:style>
  <w:style w:type="paragraph" w:styleId="Spistreci2">
    <w:name w:val="toc 2"/>
    <w:basedOn w:val="Normalny"/>
    <w:next w:val="Normalny"/>
    <w:autoRedefine/>
    <w:semiHidden/>
    <w:rsid w:val="003B47DD"/>
    <w:pPr>
      <w:ind w:left="200"/>
    </w:pPr>
    <w:rPr>
      <w:rFonts w:ascii="Verdana" w:hAnsi="Verdana"/>
    </w:rPr>
  </w:style>
  <w:style w:type="paragraph" w:styleId="Spistreci3">
    <w:name w:val="toc 3"/>
    <w:basedOn w:val="Normalny"/>
    <w:next w:val="Normalny"/>
    <w:autoRedefine/>
    <w:semiHidden/>
    <w:pPr>
      <w:ind w:left="400"/>
    </w:pPr>
  </w:style>
  <w:style w:type="paragraph" w:styleId="Spistreci4">
    <w:name w:val="toc 4"/>
    <w:basedOn w:val="Normalny"/>
    <w:next w:val="Normalny"/>
    <w:autoRedefine/>
    <w:semiHidden/>
    <w:pPr>
      <w:ind w:left="600"/>
    </w:pPr>
  </w:style>
  <w:style w:type="paragraph" w:styleId="Spistreci5">
    <w:name w:val="toc 5"/>
    <w:basedOn w:val="Normalny"/>
    <w:next w:val="Normalny"/>
    <w:autoRedefine/>
    <w:semiHidden/>
    <w:pPr>
      <w:ind w:left="800"/>
    </w:pPr>
  </w:style>
  <w:style w:type="paragraph" w:styleId="Spistreci6">
    <w:name w:val="toc 6"/>
    <w:basedOn w:val="Normalny"/>
    <w:next w:val="Normalny"/>
    <w:autoRedefine/>
    <w:semiHidden/>
    <w:pPr>
      <w:ind w:left="1000"/>
    </w:pPr>
  </w:style>
  <w:style w:type="paragraph" w:styleId="Spistreci7">
    <w:name w:val="toc 7"/>
    <w:basedOn w:val="Normalny"/>
    <w:next w:val="Normalny"/>
    <w:autoRedefine/>
    <w:semiHidden/>
    <w:pPr>
      <w:ind w:left="1200"/>
    </w:pPr>
  </w:style>
  <w:style w:type="paragraph" w:styleId="Spistreci8">
    <w:name w:val="toc 8"/>
    <w:basedOn w:val="Normalny"/>
    <w:next w:val="Normalny"/>
    <w:autoRedefine/>
    <w:semiHidden/>
    <w:pPr>
      <w:ind w:left="1400"/>
    </w:pPr>
  </w:style>
  <w:style w:type="paragraph" w:styleId="Spistreci9">
    <w:name w:val="toc 9"/>
    <w:basedOn w:val="Normalny"/>
    <w:next w:val="Normalny"/>
    <w:autoRedefine/>
    <w:semiHidden/>
    <w:pPr>
      <w:ind w:left="1600"/>
    </w:pPr>
  </w:style>
  <w:style w:type="character" w:styleId="Hipercze">
    <w:name w:val="Hyperlink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6173DF"/>
    <w:pPr>
      <w:spacing w:after="120"/>
    </w:pPr>
  </w:style>
  <w:style w:type="paragraph" w:customStyle="1" w:styleId="Punktowanie">
    <w:name w:val="Punktowanie"/>
    <w:basedOn w:val="Normalny"/>
    <w:rsid w:val="0096328F"/>
    <w:pPr>
      <w:numPr>
        <w:numId w:val="25"/>
      </w:numPr>
      <w:jc w:val="both"/>
    </w:pPr>
  </w:style>
  <w:style w:type="paragraph" w:styleId="Indeks1">
    <w:name w:val="index 1"/>
    <w:basedOn w:val="Normalny"/>
    <w:next w:val="Normalny"/>
    <w:autoRedefine/>
    <w:semiHidden/>
    <w:rsid w:val="003B47DD"/>
    <w:pPr>
      <w:ind w:left="200" w:hanging="200"/>
    </w:pPr>
    <w:rPr>
      <w:rFonts w:ascii="Verdana" w:hAnsi="Verdana"/>
    </w:rPr>
  </w:style>
  <w:style w:type="paragraph" w:styleId="Indeks2">
    <w:name w:val="index 2"/>
    <w:basedOn w:val="Normalny"/>
    <w:next w:val="Normalny"/>
    <w:autoRedefine/>
    <w:semiHidden/>
    <w:rsid w:val="003B47DD"/>
    <w:pPr>
      <w:ind w:left="400" w:hanging="200"/>
    </w:pPr>
    <w:rPr>
      <w:rFonts w:ascii="Verdana" w:hAnsi="Verdana"/>
    </w:rPr>
  </w:style>
  <w:style w:type="paragraph" w:customStyle="1" w:styleId="NormalnyKursywa">
    <w:name w:val="Normalny + Kursywa"/>
    <w:basedOn w:val="Normalny"/>
    <w:link w:val="NormalnyKursywaZnak"/>
    <w:rsid w:val="0096328F"/>
    <w:pPr>
      <w:jc w:val="both"/>
    </w:pPr>
    <w:rPr>
      <w:bCs/>
      <w:i/>
      <w:iCs/>
      <w:szCs w:val="24"/>
    </w:rPr>
  </w:style>
  <w:style w:type="character" w:customStyle="1" w:styleId="NormalnyKursywaZnak">
    <w:name w:val="Normalny + Kursywa Znak"/>
    <w:link w:val="NormalnyKursywa"/>
    <w:rsid w:val="0096328F"/>
    <w:rPr>
      <w:bCs/>
      <w:i/>
      <w:iCs/>
      <w:szCs w:val="24"/>
      <w:lang w:val="pl-PL" w:eastAsia="pl-PL" w:bidi="ar-SA"/>
    </w:rPr>
  </w:style>
  <w:style w:type="paragraph" w:customStyle="1" w:styleId="NormalnyPrzed3pt">
    <w:name w:val="Normalny + Przed:  3 pt"/>
    <w:basedOn w:val="Normalny"/>
    <w:link w:val="NormalnyPrzed3ptZnak"/>
    <w:rsid w:val="0096328F"/>
    <w:pPr>
      <w:spacing w:before="60"/>
      <w:jc w:val="both"/>
    </w:pPr>
    <w:rPr>
      <w:bCs/>
    </w:rPr>
  </w:style>
  <w:style w:type="paragraph" w:customStyle="1" w:styleId="NormalnyZlewej0cmWysunicie375cm">
    <w:name w:val="Normalny + Z lewej:  0 cm Wysunięcie:  375 cm"/>
    <w:basedOn w:val="Normalny"/>
    <w:rsid w:val="0096328F"/>
    <w:pPr>
      <w:ind w:left="2124" w:hanging="2124"/>
      <w:jc w:val="both"/>
    </w:pPr>
    <w:rPr>
      <w:bCs/>
    </w:rPr>
  </w:style>
  <w:style w:type="character" w:customStyle="1" w:styleId="NormalnyPrzed3ptZnak">
    <w:name w:val="Normalny + Przed:  3 pt Znak"/>
    <w:link w:val="NormalnyPrzed3pt"/>
    <w:rsid w:val="0096328F"/>
    <w:rPr>
      <w:bCs/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914B12"/>
    <w:rPr>
      <w:lang w:val="pl-PL" w:eastAsia="pl-PL" w:bidi="ar-SA"/>
    </w:rPr>
  </w:style>
  <w:style w:type="character" w:customStyle="1" w:styleId="TytuZnak">
    <w:name w:val="Tytuł Znak"/>
    <w:link w:val="Tytu"/>
    <w:rsid w:val="00914B12"/>
    <w:rPr>
      <w:b/>
      <w:sz w:val="32"/>
      <w:u w:val="single"/>
      <w:lang w:val="pl-PL" w:eastAsia="pl-PL" w:bidi="ar-SA"/>
    </w:rPr>
  </w:style>
  <w:style w:type="character" w:customStyle="1" w:styleId="Nagwek2Znak">
    <w:name w:val="Nagłówek 2 Znak"/>
    <w:link w:val="Nagwek2"/>
    <w:rsid w:val="00E523AD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E523AD"/>
  </w:style>
  <w:style w:type="paragraph" w:styleId="Tekstdymka">
    <w:name w:val="Balloon Text"/>
    <w:basedOn w:val="Normalny"/>
    <w:link w:val="TekstdymkaZnak"/>
    <w:rsid w:val="002F13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2F13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5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819</Words>
  <Characters>5638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PUBLICZNYCH</vt:lpstr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PUBLICZNYCH</dc:title>
  <dc:subject/>
  <dc:creator>Pawłowski Tomasz</dc:creator>
  <cp:keywords/>
  <dc:description/>
  <cp:lastModifiedBy>Milko Natalia</cp:lastModifiedBy>
  <cp:revision>3</cp:revision>
  <cp:lastPrinted>2008-03-11T13:58:00Z</cp:lastPrinted>
  <dcterms:created xsi:type="dcterms:W3CDTF">2024-10-10T09:19:00Z</dcterms:created>
  <dcterms:modified xsi:type="dcterms:W3CDTF">2024-10-10T09:21:00Z</dcterms:modified>
</cp:coreProperties>
</file>