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CC" w:rsidRDefault="00693ECC" w:rsidP="00693ECC">
      <w:pPr>
        <w:tabs>
          <w:tab w:val="left" w:pos="709"/>
          <w:tab w:val="left" w:pos="5387"/>
          <w:tab w:val="right" w:pos="5954"/>
          <w:tab w:val="left" w:pos="6096"/>
          <w:tab w:val="right" w:pos="6237"/>
        </w:tabs>
        <w:spacing w:after="1680" w:line="240" w:lineRule="exact"/>
        <w:ind w:left="5387"/>
        <w:contextualSpacing/>
        <w:outlineLvl w:val="0"/>
        <w:rPr>
          <w:rFonts w:ascii="Arial" w:hAnsi="Arial" w:cs="Arial"/>
          <w:sz w:val="20"/>
          <w:szCs w:val="20"/>
        </w:rPr>
      </w:pPr>
    </w:p>
    <w:p w:rsidR="00693ECC" w:rsidRDefault="00693ECC" w:rsidP="00693ECC">
      <w:pPr>
        <w:tabs>
          <w:tab w:val="left" w:pos="709"/>
          <w:tab w:val="left" w:pos="5387"/>
          <w:tab w:val="right" w:pos="5954"/>
          <w:tab w:val="left" w:pos="6096"/>
          <w:tab w:val="right" w:pos="6237"/>
        </w:tabs>
        <w:spacing w:after="1680" w:line="240" w:lineRule="exact"/>
        <w:ind w:left="5387"/>
        <w:contextualSpacing/>
        <w:outlineLvl w:val="0"/>
        <w:rPr>
          <w:rFonts w:ascii="Arial" w:hAnsi="Arial" w:cs="Arial"/>
          <w:sz w:val="20"/>
          <w:szCs w:val="20"/>
        </w:rPr>
      </w:pPr>
    </w:p>
    <w:p w:rsidR="00D5472B" w:rsidRPr="00285361" w:rsidRDefault="00445EDB" w:rsidP="00693ECC">
      <w:pPr>
        <w:tabs>
          <w:tab w:val="left" w:pos="709"/>
          <w:tab w:val="left" w:pos="5387"/>
          <w:tab w:val="right" w:pos="5954"/>
          <w:tab w:val="left" w:pos="6096"/>
          <w:tab w:val="right" w:pos="6237"/>
        </w:tabs>
        <w:spacing w:after="2160" w:line="240" w:lineRule="exact"/>
        <w:ind w:left="5387"/>
        <w:outlineLvl w:val="0"/>
        <w:rPr>
          <w:rFonts w:ascii="Arial" w:hAnsi="Arial" w:cs="Arial"/>
          <w:sz w:val="20"/>
          <w:szCs w:val="20"/>
        </w:rPr>
      </w:pPr>
      <w:r w:rsidRPr="00DD0557">
        <w:rPr>
          <w:rFonts w:ascii="Arial" w:hAnsi="Arial" w:cs="Arial"/>
          <w:sz w:val="20"/>
          <w:szCs w:val="20"/>
        </w:rPr>
        <w:t>Znak sprawy:</w:t>
      </w:r>
      <w:r w:rsidR="00693ECC">
        <w:rPr>
          <w:rFonts w:ascii="Arial" w:hAnsi="Arial" w:cs="Arial"/>
          <w:sz w:val="20"/>
          <w:szCs w:val="20"/>
        </w:rPr>
        <w:t xml:space="preserve"> DLI-</w:t>
      </w:r>
      <w:r w:rsidR="00E13F25">
        <w:rPr>
          <w:rFonts w:ascii="Arial" w:hAnsi="Arial" w:cs="Arial"/>
          <w:sz w:val="20"/>
          <w:szCs w:val="20"/>
        </w:rPr>
        <w:t>II.76</w:t>
      </w:r>
      <w:r w:rsidR="00B269A7">
        <w:rPr>
          <w:rFonts w:ascii="Arial" w:hAnsi="Arial" w:cs="Arial"/>
          <w:sz w:val="20"/>
          <w:szCs w:val="20"/>
        </w:rPr>
        <w:t>20</w:t>
      </w:r>
      <w:r w:rsidR="00E13F25">
        <w:rPr>
          <w:rFonts w:ascii="Arial" w:hAnsi="Arial" w:cs="Arial"/>
          <w:sz w:val="20"/>
          <w:szCs w:val="20"/>
        </w:rPr>
        <w:t>.</w:t>
      </w:r>
      <w:r w:rsidR="00B269A7">
        <w:rPr>
          <w:rFonts w:ascii="Arial" w:hAnsi="Arial" w:cs="Arial"/>
          <w:sz w:val="20"/>
          <w:szCs w:val="20"/>
        </w:rPr>
        <w:t>1</w:t>
      </w:r>
      <w:r w:rsidR="00F134D2">
        <w:rPr>
          <w:rFonts w:ascii="Arial" w:hAnsi="Arial" w:cs="Arial"/>
          <w:sz w:val="20"/>
          <w:szCs w:val="20"/>
        </w:rPr>
        <w:t>2</w:t>
      </w:r>
      <w:r w:rsidR="00693ECC">
        <w:rPr>
          <w:rFonts w:ascii="Arial" w:hAnsi="Arial" w:cs="Arial"/>
          <w:sz w:val="20"/>
          <w:szCs w:val="20"/>
        </w:rPr>
        <w:t>.2020.EŁ.13</w:t>
      </w:r>
    </w:p>
    <w:p w:rsidR="00D5472B" w:rsidRDefault="00693ECC" w:rsidP="00490DA9">
      <w:pPr>
        <w:pStyle w:val="Tekstpodstawowy"/>
        <w:tabs>
          <w:tab w:val="left" w:pos="284"/>
        </w:tabs>
        <w:spacing w:after="600" w:line="240" w:lineRule="exact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OBWIESZCZENIE</w:t>
      </w:r>
    </w:p>
    <w:p w:rsidR="00693ECC" w:rsidRPr="00272FC4" w:rsidRDefault="00693ECC" w:rsidP="00693ECC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272FC4">
        <w:rPr>
          <w:rFonts w:ascii="Arial" w:hAnsi="Arial" w:cs="Arial"/>
          <w:spacing w:val="4"/>
          <w:sz w:val="20"/>
        </w:rPr>
        <w:t xml:space="preserve">Na podstawie </w:t>
      </w:r>
      <w:r w:rsidRPr="006C7655">
        <w:rPr>
          <w:rFonts w:ascii="Arial" w:hAnsi="Arial" w:cs="Arial"/>
          <w:spacing w:val="4"/>
          <w:sz w:val="20"/>
        </w:rPr>
        <w:t xml:space="preserve">art. 54 § 4 w zw. z art. 33 § 1a ustawy z dnia 30 sierpnia 2002 r. – Prawo o postępowaniu przed sądami administracyjnymi </w:t>
      </w:r>
      <w:r w:rsidRPr="003C1E24">
        <w:rPr>
          <w:rFonts w:ascii="Arial" w:hAnsi="Arial" w:cs="Arial"/>
          <w:spacing w:val="4"/>
          <w:sz w:val="20"/>
        </w:rPr>
        <w:t>(</w:t>
      </w:r>
      <w:r w:rsidRPr="00EE7773">
        <w:rPr>
          <w:rFonts w:ascii="Arial" w:hAnsi="Arial" w:cs="Arial"/>
          <w:spacing w:val="4"/>
          <w:sz w:val="20"/>
        </w:rPr>
        <w:t>Dz. U. z 2019 r. poz. 2325, z późn. zm.</w:t>
      </w:r>
      <w:r w:rsidRPr="003C1E24">
        <w:rPr>
          <w:rFonts w:ascii="Arial" w:hAnsi="Arial" w:cs="Arial"/>
          <w:spacing w:val="4"/>
          <w:sz w:val="20"/>
        </w:rPr>
        <w:t>)</w:t>
      </w:r>
      <w:r>
        <w:rPr>
          <w:rFonts w:ascii="Arial" w:hAnsi="Arial" w:cs="Arial"/>
          <w:spacing w:val="4"/>
          <w:sz w:val="20"/>
        </w:rPr>
        <w:t>,</w:t>
      </w:r>
    </w:p>
    <w:p w:rsidR="00362A72" w:rsidRDefault="00693ECC" w:rsidP="00FA3195">
      <w:pPr>
        <w:pStyle w:val="Tekstpodstawowy"/>
        <w:tabs>
          <w:tab w:val="left" w:pos="66"/>
          <w:tab w:val="left" w:pos="284"/>
        </w:tabs>
        <w:spacing w:after="480" w:line="240" w:lineRule="exact"/>
        <w:jc w:val="center"/>
        <w:rPr>
          <w:rFonts w:cs="Arial"/>
          <w:b/>
          <w:spacing w:val="4"/>
          <w:sz w:val="20"/>
          <w:szCs w:val="20"/>
        </w:rPr>
      </w:pPr>
      <w:r>
        <w:rPr>
          <w:rFonts w:cs="Arial"/>
          <w:b/>
          <w:spacing w:val="4"/>
          <w:sz w:val="20"/>
          <w:szCs w:val="20"/>
        </w:rPr>
        <w:t>Minister Rozwoju i Technologii</w:t>
      </w:r>
    </w:p>
    <w:p w:rsidR="005D1A62" w:rsidRDefault="00693ECC" w:rsidP="00FA3195">
      <w:pPr>
        <w:pStyle w:val="Tekstpodstawowy"/>
        <w:tabs>
          <w:tab w:val="left" w:pos="66"/>
          <w:tab w:val="left" w:pos="284"/>
        </w:tabs>
        <w:spacing w:after="240" w:line="240" w:lineRule="exact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bCs/>
          <w:spacing w:val="4"/>
          <w:sz w:val="20"/>
        </w:rPr>
        <w:t>z</w:t>
      </w:r>
      <w:r w:rsidRPr="009D5F1F">
        <w:rPr>
          <w:rFonts w:cs="Arial"/>
          <w:bCs/>
          <w:spacing w:val="4"/>
          <w:sz w:val="20"/>
        </w:rPr>
        <w:t xml:space="preserve">awiadamia o przekazaniu do Wojewódzkiego Sądu Administracyjnego w Warszawie skargi wraz </w:t>
      </w:r>
      <w:r>
        <w:rPr>
          <w:rFonts w:cs="Arial"/>
          <w:bCs/>
          <w:spacing w:val="4"/>
          <w:sz w:val="20"/>
        </w:rPr>
        <w:br/>
        <w:t xml:space="preserve">z odpowiedzią na skargę </w:t>
      </w:r>
      <w:r w:rsidRPr="009D5F1F">
        <w:rPr>
          <w:rFonts w:cs="Arial"/>
          <w:spacing w:val="4"/>
          <w:sz w:val="20"/>
          <w:szCs w:val="20"/>
        </w:rPr>
        <w:t xml:space="preserve">na </w:t>
      </w:r>
      <w:r w:rsidRPr="004560E7">
        <w:rPr>
          <w:rFonts w:cs="Arial"/>
          <w:bCs/>
          <w:spacing w:val="4"/>
          <w:sz w:val="20"/>
          <w:szCs w:val="20"/>
        </w:rPr>
        <w:t xml:space="preserve">decyzję </w:t>
      </w:r>
      <w:r w:rsidRPr="00457DC2">
        <w:rPr>
          <w:rFonts w:cs="Arial"/>
          <w:bCs/>
          <w:spacing w:val="4"/>
          <w:sz w:val="20"/>
          <w:szCs w:val="20"/>
        </w:rPr>
        <w:t xml:space="preserve">Ministra Rozwoju </w:t>
      </w:r>
      <w:r>
        <w:rPr>
          <w:rFonts w:cs="Arial"/>
          <w:spacing w:val="4"/>
          <w:sz w:val="20"/>
        </w:rPr>
        <w:t>i Technologii z dnia 4 listopada 2021 r.,</w:t>
      </w:r>
      <w:r w:rsidRPr="00693ECC">
        <w:rPr>
          <w:rFonts w:cs="Arial"/>
          <w:spacing w:val="4"/>
          <w:sz w:val="20"/>
          <w:szCs w:val="20"/>
        </w:rPr>
        <w:t xml:space="preserve"> </w:t>
      </w:r>
      <w:r w:rsidRPr="00372445">
        <w:rPr>
          <w:rFonts w:cs="Arial"/>
          <w:spacing w:val="4"/>
          <w:sz w:val="20"/>
          <w:szCs w:val="20"/>
        </w:rPr>
        <w:t>znak: DLI-II</w:t>
      </w:r>
      <w:r>
        <w:rPr>
          <w:rFonts w:cs="Arial"/>
          <w:spacing w:val="4"/>
          <w:sz w:val="20"/>
          <w:szCs w:val="20"/>
        </w:rPr>
        <w:t>.7620.12.2020.EŁ.</w:t>
      </w:r>
      <w:r w:rsidRPr="00FA3195">
        <w:rPr>
          <w:rFonts w:cs="Arial"/>
          <w:spacing w:val="4"/>
          <w:sz w:val="20"/>
        </w:rPr>
        <w:t xml:space="preserve">8, uchylającą w części i orzekającą w tym zakresie co do istoty sprawy, </w:t>
      </w:r>
      <w:r>
        <w:rPr>
          <w:rFonts w:cs="Arial"/>
          <w:spacing w:val="4"/>
          <w:sz w:val="20"/>
        </w:rPr>
        <w:br/>
      </w:r>
      <w:r w:rsidRPr="00FA3195">
        <w:rPr>
          <w:rFonts w:cs="Arial"/>
          <w:spacing w:val="4"/>
          <w:sz w:val="20"/>
        </w:rPr>
        <w:t>a w pozos</w:t>
      </w:r>
      <w:r>
        <w:rPr>
          <w:rFonts w:cs="Arial"/>
          <w:spacing w:val="4"/>
          <w:sz w:val="20"/>
        </w:rPr>
        <w:t xml:space="preserve">tałej części utrzymującą w mocy </w:t>
      </w:r>
      <w:r w:rsidRPr="00FA3195">
        <w:rPr>
          <w:rFonts w:cs="Arial"/>
          <w:spacing w:val="4"/>
          <w:sz w:val="20"/>
        </w:rPr>
        <w:t xml:space="preserve">decyzję </w:t>
      </w:r>
      <w:r w:rsidRPr="00FA3195">
        <w:rPr>
          <w:rFonts w:cs="Arial"/>
          <w:spacing w:val="4"/>
          <w:sz w:val="20"/>
          <w:szCs w:val="20"/>
        </w:rPr>
        <w:t xml:space="preserve">Wojewody Dolnośląskiego Nr I-Pg-26/20 z dnia </w:t>
      </w:r>
      <w:r>
        <w:rPr>
          <w:rFonts w:cs="Arial"/>
          <w:spacing w:val="4"/>
          <w:sz w:val="20"/>
          <w:szCs w:val="20"/>
        </w:rPr>
        <w:br/>
      </w:r>
      <w:r w:rsidRPr="00FA3195">
        <w:rPr>
          <w:rFonts w:cs="Arial"/>
          <w:spacing w:val="4"/>
          <w:sz w:val="20"/>
          <w:szCs w:val="20"/>
        </w:rPr>
        <w:t>24 czerwca 2020 r., znak: IF-PP.747.23.2020.AK, o ustaleniu lokalizacji inwestycji towarzyszącej inwestycji w zakresie terminalu regazyfikacyjnego skroplonego gazu ziemnego w Świnoujściu dla inwestycji pn.: „Przebudowa ZZU Mokronos (Sad) na gazociągu Obwodnica Południowa Wrocławia DN200 MOP 5,5 MPa”</w:t>
      </w:r>
      <w:r>
        <w:rPr>
          <w:rFonts w:cs="Arial"/>
          <w:spacing w:val="4"/>
          <w:sz w:val="20"/>
          <w:szCs w:val="20"/>
        </w:rPr>
        <w:t>.</w:t>
      </w:r>
    </w:p>
    <w:p w:rsidR="00693ECC" w:rsidRPr="00113164" w:rsidRDefault="00693ECC" w:rsidP="00693ECC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</w:t>
      </w:r>
      <w:r w:rsidRPr="006C7655">
        <w:rPr>
          <w:rFonts w:ascii="Arial" w:hAnsi="Arial" w:cs="Arial"/>
          <w:bCs/>
          <w:spacing w:val="4"/>
          <w:sz w:val="20"/>
        </w:rPr>
        <w:t xml:space="preserve">osoba, która brała udział w postępowaniu i nie wniosła skargi, a wynik postępowania sądowego dotyczy jej interesu prawnego, jest uczestnikiem tego postępowania </w:t>
      </w:r>
      <w:r>
        <w:rPr>
          <w:rFonts w:ascii="Arial" w:hAnsi="Arial" w:cs="Arial"/>
          <w:bCs/>
          <w:spacing w:val="4"/>
          <w:sz w:val="20"/>
        </w:rPr>
        <w:br/>
      </w:r>
      <w:r w:rsidRPr="006C7655">
        <w:rPr>
          <w:rFonts w:ascii="Arial" w:hAnsi="Arial" w:cs="Arial"/>
          <w:bCs/>
          <w:spacing w:val="4"/>
          <w:sz w:val="20"/>
        </w:rPr>
        <w:t>na prawach strony, jeżeli przed rozpoczęciem rozprawy złoży wniosek o przystąpienie do postępowania.</w:t>
      </w:r>
    </w:p>
    <w:p w:rsidR="00693ECC" w:rsidRDefault="00693ECC" w:rsidP="00693ECC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F417EC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F417EC">
        <w:rPr>
          <w:rFonts w:ascii="Arial" w:hAnsi="Arial" w:cs="Arial"/>
          <w:b/>
          <w:spacing w:val="4"/>
          <w:sz w:val="20"/>
        </w:rPr>
        <w:t xml:space="preserve"> </w:t>
      </w:r>
      <w:r w:rsidRPr="00F417EC">
        <w:rPr>
          <w:rFonts w:ascii="Arial" w:hAnsi="Arial" w:cs="Arial"/>
          <w:spacing w:val="4"/>
          <w:sz w:val="20"/>
        </w:rPr>
        <w:t>-</w:t>
      </w:r>
      <w:r w:rsidRPr="00F417EC">
        <w:rPr>
          <w:rFonts w:ascii="Arial" w:hAnsi="Arial" w:cs="Arial"/>
          <w:b/>
          <w:spacing w:val="4"/>
          <w:sz w:val="20"/>
        </w:rPr>
        <w:t xml:space="preserve"> </w:t>
      </w:r>
      <w:r w:rsidRPr="00F417EC">
        <w:rPr>
          <w:rFonts w:ascii="Arial" w:hAnsi="Arial" w:cs="Arial"/>
          <w:spacing w:val="4"/>
          <w:sz w:val="20"/>
        </w:rPr>
        <w:t>informacja o przetwarzaniu danych osobowych.</w:t>
      </w:r>
    </w:p>
    <w:p w:rsidR="00693ECC" w:rsidRDefault="00693ECC" w:rsidP="00FA3195">
      <w:pPr>
        <w:pStyle w:val="Tekstpodstawowy"/>
        <w:tabs>
          <w:tab w:val="left" w:pos="66"/>
          <w:tab w:val="left" w:pos="284"/>
        </w:tabs>
        <w:spacing w:after="240" w:line="240" w:lineRule="exact"/>
        <w:jc w:val="both"/>
        <w:rPr>
          <w:rFonts w:cs="Arial"/>
          <w:spacing w:val="4"/>
          <w:sz w:val="20"/>
        </w:rPr>
      </w:pPr>
    </w:p>
    <w:p w:rsidR="005D1A62" w:rsidRDefault="00CA643A" w:rsidP="00FA3195">
      <w:pPr>
        <w:pStyle w:val="Tekstpodstawowy"/>
        <w:tabs>
          <w:tab w:val="left" w:pos="66"/>
          <w:tab w:val="left" w:pos="284"/>
        </w:tabs>
        <w:spacing w:after="240" w:line="240" w:lineRule="exact"/>
        <w:jc w:val="both"/>
        <w:rPr>
          <w:rFonts w:cs="Arial"/>
          <w:spacing w:val="4"/>
          <w:sz w:val="20"/>
        </w:rPr>
      </w:pPr>
      <w:bookmarkStart w:id="0" w:name="_GoBack"/>
      <w:bookmarkEnd w:id="0"/>
      <w:r>
        <w:rPr>
          <w:rFonts w:cs="Arial"/>
          <w:bCs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0A40C" wp14:editId="45223960">
                <wp:simplePos x="0" y="0"/>
                <wp:positionH relativeFrom="column">
                  <wp:posOffset>3029585</wp:posOffset>
                </wp:positionH>
                <wp:positionV relativeFrom="paragraph">
                  <wp:posOffset>224155</wp:posOffset>
                </wp:positionV>
                <wp:extent cx="3092450" cy="81978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43A" w:rsidRPr="006529A0" w:rsidRDefault="00CA643A" w:rsidP="001E6C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MINISTER ROZWOJU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 xml:space="preserve"> I TECHNOLOGII</w:t>
                            </w:r>
                          </w:p>
                          <w:p w:rsidR="00CA643A" w:rsidRPr="006529A0" w:rsidRDefault="00CA643A" w:rsidP="002968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 xml:space="preserve">                </w:t>
                            </w: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z up.</w:t>
                            </w:r>
                          </w:p>
                          <w:p w:rsidR="00CA643A" w:rsidRPr="006529A0" w:rsidRDefault="00CA643A" w:rsidP="002968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</w:p>
                          <w:p w:rsidR="00CA643A" w:rsidRPr="006529A0" w:rsidRDefault="00CA643A" w:rsidP="001E6C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Magdalena Słysz</w:t>
                            </w:r>
                          </w:p>
                          <w:p w:rsidR="00CA643A" w:rsidRPr="006529A0" w:rsidRDefault="00CA643A" w:rsidP="002968C3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8.55pt;margin-top:17.65pt;width:243.5pt;height:6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" stroked="f">
                <v:textbox>
                  <w:txbxContent>
                    <w:p w:rsidR="00CA643A" w:rsidRPr="006529A0" w:rsidRDefault="00CA643A" w:rsidP="001E6C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</w:rPr>
                        <w:t>MINISTER ROZWOJU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 xml:space="preserve"> </w:t>
                      </w: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</w:rPr>
                        <w:t xml:space="preserve"> I TECHNOLOGII</w:t>
                      </w:r>
                    </w:p>
                    <w:p w:rsidR="00CA643A" w:rsidRPr="006529A0" w:rsidRDefault="00CA643A" w:rsidP="002968C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 xml:space="preserve">                </w:t>
                      </w: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</w:rPr>
                        <w:t>z up.</w:t>
                      </w:r>
                    </w:p>
                    <w:p w:rsidR="00CA643A" w:rsidRPr="006529A0" w:rsidRDefault="00CA643A" w:rsidP="002968C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</w:p>
                    <w:p w:rsidR="00CA643A" w:rsidRPr="006529A0" w:rsidRDefault="00CA643A" w:rsidP="001E6C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</w:rPr>
                        <w:t>Magdalena Słysz</w:t>
                      </w:r>
                    </w:p>
                    <w:p w:rsidR="00CA643A" w:rsidRPr="006529A0" w:rsidRDefault="00CA643A" w:rsidP="002968C3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/podpisano kwalifikowanym podpisem elektronicznym/</w:t>
                      </w:r>
                    </w:p>
                  </w:txbxContent>
                </v:textbox>
              </v:shape>
            </w:pict>
          </mc:Fallback>
        </mc:AlternateContent>
      </w:r>
    </w:p>
    <w:p w:rsidR="005D1A62" w:rsidRPr="00FA3195" w:rsidRDefault="005D1A62" w:rsidP="00FA3195">
      <w:pPr>
        <w:pStyle w:val="Tekstpodstawowy"/>
        <w:tabs>
          <w:tab w:val="left" w:pos="66"/>
          <w:tab w:val="left" w:pos="284"/>
        </w:tabs>
        <w:spacing w:after="240" w:line="240" w:lineRule="exact"/>
        <w:jc w:val="both"/>
        <w:rPr>
          <w:rFonts w:cs="Arial"/>
          <w:spacing w:val="4"/>
          <w:sz w:val="20"/>
        </w:rPr>
      </w:pPr>
    </w:p>
    <w:p w:rsidR="007723A5" w:rsidRDefault="007723A5" w:rsidP="003F42E8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7723A5" w:rsidRDefault="007723A5" w:rsidP="003F42E8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7723A5" w:rsidRDefault="007723A5" w:rsidP="003F42E8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7723A5" w:rsidRDefault="007723A5" w:rsidP="003F42E8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7723A5" w:rsidRDefault="007723A5" w:rsidP="007723A5">
      <w:pPr>
        <w:pStyle w:val="Akapitzlist"/>
        <w:tabs>
          <w:tab w:val="left" w:pos="284"/>
        </w:tabs>
        <w:spacing w:after="80"/>
        <w:ind w:left="284"/>
        <w:jc w:val="both"/>
        <w:rPr>
          <w:rFonts w:ascii="Arial" w:hAnsi="Arial" w:cs="Arial"/>
          <w:bCs/>
          <w:iCs/>
          <w:spacing w:val="4"/>
          <w:sz w:val="20"/>
        </w:rPr>
      </w:pPr>
    </w:p>
    <w:p w:rsidR="00693ECC" w:rsidRDefault="00693ECC" w:rsidP="007723A5">
      <w:pPr>
        <w:pStyle w:val="Akapitzlist"/>
        <w:tabs>
          <w:tab w:val="left" w:pos="284"/>
        </w:tabs>
        <w:spacing w:after="80"/>
        <w:ind w:left="284"/>
        <w:jc w:val="both"/>
        <w:rPr>
          <w:rFonts w:ascii="Arial" w:hAnsi="Arial" w:cs="Arial"/>
          <w:bCs/>
          <w:iCs/>
          <w:spacing w:val="4"/>
          <w:sz w:val="20"/>
        </w:rPr>
      </w:pPr>
    </w:p>
    <w:p w:rsidR="00693ECC" w:rsidRDefault="00693ECC" w:rsidP="007723A5">
      <w:pPr>
        <w:pStyle w:val="Akapitzlist"/>
        <w:tabs>
          <w:tab w:val="left" w:pos="284"/>
        </w:tabs>
        <w:spacing w:after="80"/>
        <w:ind w:left="284"/>
        <w:jc w:val="both"/>
        <w:rPr>
          <w:rFonts w:ascii="Arial" w:hAnsi="Arial" w:cs="Arial"/>
          <w:bCs/>
          <w:iCs/>
          <w:spacing w:val="4"/>
          <w:sz w:val="20"/>
        </w:rPr>
      </w:pPr>
    </w:p>
    <w:p w:rsidR="00693ECC" w:rsidRDefault="00693ECC" w:rsidP="007723A5">
      <w:pPr>
        <w:pStyle w:val="Akapitzlist"/>
        <w:tabs>
          <w:tab w:val="left" w:pos="284"/>
        </w:tabs>
        <w:spacing w:after="80"/>
        <w:ind w:left="284"/>
        <w:jc w:val="both"/>
        <w:rPr>
          <w:rFonts w:ascii="Arial" w:hAnsi="Arial" w:cs="Arial"/>
          <w:bCs/>
          <w:iCs/>
          <w:spacing w:val="4"/>
          <w:sz w:val="20"/>
        </w:rPr>
      </w:pPr>
    </w:p>
    <w:p w:rsidR="00693ECC" w:rsidRDefault="00693ECC" w:rsidP="007723A5">
      <w:pPr>
        <w:pStyle w:val="Akapitzlist"/>
        <w:tabs>
          <w:tab w:val="left" w:pos="284"/>
        </w:tabs>
        <w:spacing w:after="80"/>
        <w:ind w:left="284"/>
        <w:jc w:val="both"/>
        <w:rPr>
          <w:rFonts w:ascii="Arial" w:hAnsi="Arial" w:cs="Arial"/>
          <w:bCs/>
          <w:iCs/>
          <w:spacing w:val="4"/>
          <w:sz w:val="20"/>
        </w:rPr>
      </w:pPr>
    </w:p>
    <w:p w:rsidR="00693ECC" w:rsidRDefault="00693ECC" w:rsidP="007723A5">
      <w:pPr>
        <w:pStyle w:val="Akapitzlist"/>
        <w:tabs>
          <w:tab w:val="left" w:pos="284"/>
        </w:tabs>
        <w:spacing w:after="80"/>
        <w:ind w:left="284"/>
        <w:jc w:val="both"/>
        <w:rPr>
          <w:rFonts w:ascii="Arial" w:hAnsi="Arial" w:cs="Arial"/>
          <w:bCs/>
          <w:iCs/>
          <w:spacing w:val="4"/>
          <w:sz w:val="20"/>
        </w:rPr>
      </w:pPr>
    </w:p>
    <w:p w:rsidR="00693ECC" w:rsidRDefault="00693ECC" w:rsidP="007723A5">
      <w:pPr>
        <w:pStyle w:val="Akapitzlist"/>
        <w:tabs>
          <w:tab w:val="left" w:pos="284"/>
        </w:tabs>
        <w:spacing w:after="80"/>
        <w:ind w:left="284"/>
        <w:jc w:val="both"/>
        <w:rPr>
          <w:rFonts w:ascii="Arial" w:hAnsi="Arial" w:cs="Arial"/>
          <w:bCs/>
          <w:iCs/>
          <w:spacing w:val="4"/>
          <w:sz w:val="20"/>
        </w:rPr>
      </w:pPr>
    </w:p>
    <w:p w:rsidR="00693ECC" w:rsidRDefault="00693ECC" w:rsidP="007723A5">
      <w:pPr>
        <w:pStyle w:val="Akapitzlist"/>
        <w:tabs>
          <w:tab w:val="left" w:pos="284"/>
        </w:tabs>
        <w:spacing w:after="80"/>
        <w:ind w:left="284"/>
        <w:jc w:val="both"/>
        <w:rPr>
          <w:rFonts w:ascii="Arial" w:hAnsi="Arial" w:cs="Arial"/>
          <w:bCs/>
          <w:iCs/>
          <w:spacing w:val="4"/>
          <w:sz w:val="20"/>
        </w:rPr>
      </w:pPr>
    </w:p>
    <w:p w:rsidR="00693ECC" w:rsidRDefault="00693ECC" w:rsidP="007723A5">
      <w:pPr>
        <w:pStyle w:val="Akapitzlist"/>
        <w:tabs>
          <w:tab w:val="left" w:pos="284"/>
        </w:tabs>
        <w:spacing w:after="80"/>
        <w:ind w:left="284"/>
        <w:jc w:val="both"/>
        <w:rPr>
          <w:rFonts w:ascii="Arial" w:hAnsi="Arial" w:cs="Arial"/>
          <w:bCs/>
          <w:iCs/>
          <w:spacing w:val="4"/>
          <w:sz w:val="20"/>
        </w:rPr>
      </w:pPr>
    </w:p>
    <w:p w:rsidR="00693ECC" w:rsidRDefault="00693ECC" w:rsidP="007723A5">
      <w:pPr>
        <w:pStyle w:val="Akapitzlist"/>
        <w:tabs>
          <w:tab w:val="left" w:pos="284"/>
        </w:tabs>
        <w:spacing w:after="80"/>
        <w:ind w:left="284"/>
        <w:jc w:val="both"/>
        <w:rPr>
          <w:rFonts w:ascii="Arial" w:hAnsi="Arial" w:cs="Arial"/>
          <w:bCs/>
          <w:iCs/>
          <w:spacing w:val="4"/>
          <w:sz w:val="20"/>
        </w:rPr>
      </w:pPr>
    </w:p>
    <w:p w:rsidR="00693ECC" w:rsidRDefault="00693ECC" w:rsidP="007723A5">
      <w:pPr>
        <w:pStyle w:val="Akapitzlist"/>
        <w:tabs>
          <w:tab w:val="left" w:pos="284"/>
        </w:tabs>
        <w:spacing w:after="80"/>
        <w:ind w:left="284"/>
        <w:jc w:val="both"/>
        <w:rPr>
          <w:rFonts w:ascii="Arial" w:hAnsi="Arial" w:cs="Arial"/>
          <w:bCs/>
          <w:iCs/>
          <w:spacing w:val="4"/>
          <w:sz w:val="20"/>
        </w:rPr>
      </w:pPr>
    </w:p>
    <w:p w:rsidR="00693ECC" w:rsidRDefault="00693ECC" w:rsidP="007723A5">
      <w:pPr>
        <w:pStyle w:val="Akapitzlist"/>
        <w:tabs>
          <w:tab w:val="left" w:pos="284"/>
        </w:tabs>
        <w:spacing w:after="80"/>
        <w:ind w:left="284"/>
        <w:jc w:val="both"/>
        <w:rPr>
          <w:rFonts w:ascii="Arial" w:hAnsi="Arial" w:cs="Arial"/>
          <w:bCs/>
          <w:iCs/>
          <w:spacing w:val="4"/>
          <w:sz w:val="20"/>
        </w:rPr>
      </w:pPr>
    </w:p>
    <w:p w:rsidR="00693ECC" w:rsidRDefault="00693ECC" w:rsidP="007723A5">
      <w:pPr>
        <w:pStyle w:val="Akapitzlist"/>
        <w:tabs>
          <w:tab w:val="left" w:pos="284"/>
        </w:tabs>
        <w:spacing w:after="80"/>
        <w:ind w:left="284"/>
        <w:jc w:val="both"/>
        <w:rPr>
          <w:rFonts w:ascii="Arial" w:hAnsi="Arial" w:cs="Arial"/>
          <w:bCs/>
          <w:iCs/>
          <w:spacing w:val="4"/>
          <w:sz w:val="20"/>
        </w:rPr>
      </w:pPr>
    </w:p>
    <w:p w:rsidR="00693ECC" w:rsidRDefault="00693ECC" w:rsidP="007723A5">
      <w:pPr>
        <w:pStyle w:val="Akapitzlist"/>
        <w:tabs>
          <w:tab w:val="left" w:pos="284"/>
        </w:tabs>
        <w:spacing w:after="80"/>
        <w:ind w:left="284"/>
        <w:jc w:val="both"/>
        <w:rPr>
          <w:rFonts w:ascii="Arial" w:hAnsi="Arial" w:cs="Arial"/>
          <w:bCs/>
          <w:iCs/>
          <w:spacing w:val="4"/>
          <w:sz w:val="20"/>
        </w:rPr>
      </w:pPr>
    </w:p>
    <w:p w:rsidR="00693ECC" w:rsidRDefault="00693ECC" w:rsidP="00693ECC">
      <w:pPr>
        <w:spacing w:before="120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do obwieszczenia</w:t>
      </w:r>
    </w:p>
    <w:p w:rsidR="00693ECC" w:rsidRDefault="00693ECC" w:rsidP="00693ECC">
      <w:pPr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Ministra Rozwoju</w:t>
      </w:r>
      <w:r>
        <w:rPr>
          <w:rFonts w:ascii="Arial" w:hAnsi="Arial" w:cs="Arial"/>
          <w:bCs/>
          <w:sz w:val="20"/>
          <w:szCs w:val="20"/>
        </w:rPr>
        <w:t xml:space="preserve">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693ECC" w:rsidRPr="00693ECC" w:rsidRDefault="00693ECC" w:rsidP="00693ECC">
      <w:pPr>
        <w:spacing w:after="240" w:line="24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znak: DLI-II.7620.12.2020.EŁ</w:t>
      </w:r>
      <w:r w:rsidRPr="002423D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13</w:t>
      </w:r>
    </w:p>
    <w:p w:rsidR="00693ECC" w:rsidRPr="00693ECC" w:rsidRDefault="00693ECC" w:rsidP="00693ECC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693ECC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  <w:r w:rsidRPr="00693ECC">
        <w:rPr>
          <w:rFonts w:ascii="Arial" w:hAnsi="Arial" w:cs="Arial"/>
          <w:b/>
          <w:color w:val="000000"/>
          <w:sz w:val="20"/>
          <w:szCs w:val="20"/>
          <w:lang w:eastAsia="en-GB"/>
        </w:rPr>
        <w:br/>
      </w:r>
    </w:p>
    <w:p w:rsidR="00693ECC" w:rsidRPr="00693ECC" w:rsidRDefault="00693ECC" w:rsidP="00693ECC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693EC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693EC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693EC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693ECC" w:rsidRPr="00693ECC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693ECC">
        <w:rPr>
          <w:rFonts w:ascii="Arial" w:hAnsi="Arial" w:cs="Arial"/>
          <w:sz w:val="20"/>
          <w:szCs w:val="20"/>
        </w:rPr>
        <w:t xml:space="preserve">Administratorem Pani/Pana danych osobowych jest Minister Rozwoju i Technologii, z siedzibą </w:t>
      </w:r>
      <w:r w:rsidRPr="00693ECC">
        <w:rPr>
          <w:rFonts w:ascii="Arial" w:hAnsi="Arial" w:cs="Arial"/>
          <w:sz w:val="20"/>
          <w:szCs w:val="20"/>
        </w:rPr>
        <w:br/>
        <w:t xml:space="preserve">w Warszawie, Plac Trzech Krzyży 3/5, kancelaria@mrit.gov.pl, tel.: </w:t>
      </w:r>
      <w:r w:rsidRPr="00693ECC">
        <w:rPr>
          <w:rFonts w:ascii="Arial" w:hAnsi="Arial" w:cs="Arial"/>
          <w:bCs/>
          <w:sz w:val="20"/>
          <w:szCs w:val="20"/>
        </w:rPr>
        <w:t>+48 411 500 123</w:t>
      </w:r>
      <w:r w:rsidRPr="00693ECC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693ECC" w:rsidRPr="00693ECC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693ECC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693ECC">
        <w:rPr>
          <w:rFonts w:ascii="Arial" w:hAnsi="Arial" w:cs="Arial"/>
          <w:sz w:val="20"/>
          <w:szCs w:val="20"/>
        </w:rPr>
        <w:t>Rozwoju i Technologii</w:t>
      </w:r>
      <w:r w:rsidRPr="00693ECC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693ECC">
        <w:rPr>
          <w:rFonts w:ascii="Arial" w:hAnsi="Arial" w:cs="Arial"/>
          <w:sz w:val="20"/>
          <w:szCs w:val="20"/>
        </w:rPr>
        <w:t>Rozwoju i Technologii</w:t>
      </w:r>
      <w:r w:rsidRPr="00693ECC">
        <w:rPr>
          <w:rFonts w:ascii="Arial" w:hAnsi="Arial" w:cs="Arial"/>
          <w:spacing w:val="4"/>
          <w:sz w:val="20"/>
          <w:szCs w:val="20"/>
        </w:rPr>
        <w:t xml:space="preserve">, </w:t>
      </w:r>
      <w:r w:rsidRPr="00693ECC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693ECC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693ECC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693ECC">
        <w:rPr>
          <w:rFonts w:ascii="Arial" w:hAnsi="Arial" w:cs="Arial"/>
          <w:sz w:val="20"/>
          <w:szCs w:val="20"/>
        </w:rPr>
        <w:t>iod@mrit.gov.pl</w:t>
      </w:r>
      <w:r w:rsidRPr="00693ECC">
        <w:rPr>
          <w:rFonts w:ascii="Arial" w:hAnsi="Arial" w:cs="Arial"/>
          <w:sz w:val="20"/>
        </w:rPr>
        <w:t>.</w:t>
      </w:r>
    </w:p>
    <w:p w:rsidR="00693ECC" w:rsidRPr="00693ECC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93EC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693EC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693EC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(t.j. Dz. U. z 2021 r., poz. 735 z późn. zm.), dalej „KPA”, oraz w związku z </w:t>
      </w:r>
      <w:r w:rsidRPr="00693ECC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693ECC">
        <w:rPr>
          <w:rFonts w:ascii="Arial" w:hAnsi="Arial" w:cs="Arial"/>
          <w:color w:val="000000"/>
          <w:spacing w:val="4"/>
          <w:sz w:val="20"/>
          <w:szCs w:val="20"/>
        </w:rPr>
        <w:t xml:space="preserve">z dnia </w:t>
      </w:r>
      <w:r w:rsidRPr="00693ECC">
        <w:rPr>
          <w:rFonts w:ascii="Arial" w:hAnsi="Arial" w:cs="Arial"/>
          <w:spacing w:val="4"/>
          <w:sz w:val="20"/>
          <w:szCs w:val="20"/>
        </w:rPr>
        <w:t xml:space="preserve">24 kwietnia 2009 r. </w:t>
      </w:r>
      <w:r w:rsidRPr="00693ECC">
        <w:rPr>
          <w:rFonts w:ascii="Arial" w:hAnsi="Arial" w:cs="Arial"/>
          <w:bCs/>
          <w:spacing w:val="4"/>
          <w:sz w:val="20"/>
          <w:szCs w:val="20"/>
        </w:rPr>
        <w:t xml:space="preserve">o inwestycjach w zakresie terminalu regazyfikacyjnego skroplonego gazu ziemnego w Świnoujściu </w:t>
      </w:r>
      <w:r w:rsidRPr="00693ECC">
        <w:rPr>
          <w:rFonts w:ascii="Arial" w:hAnsi="Arial" w:cs="Arial"/>
          <w:color w:val="000000"/>
          <w:spacing w:val="4"/>
          <w:sz w:val="20"/>
          <w:szCs w:val="20"/>
        </w:rPr>
        <w:t>(t.j. Dz. U. z 2021 r. poz. 1836)</w:t>
      </w:r>
      <w:r w:rsidRPr="00693ECC">
        <w:rPr>
          <w:rFonts w:ascii="Arial" w:hAnsi="Arial" w:cs="Arial"/>
          <w:spacing w:val="4"/>
          <w:sz w:val="20"/>
          <w:szCs w:val="20"/>
        </w:rPr>
        <w:t>.</w:t>
      </w:r>
    </w:p>
    <w:p w:rsidR="00693ECC" w:rsidRPr="00693ECC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93ECC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693ECC" w:rsidRPr="00693ECC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93ECC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693ECC" w:rsidRPr="00693ECC" w:rsidRDefault="00693ECC" w:rsidP="00693ECC">
      <w:pPr>
        <w:numPr>
          <w:ilvl w:val="0"/>
          <w:numId w:val="2"/>
        </w:numPr>
        <w:suppressAutoHyphens/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693ECC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693ECC" w:rsidRPr="00693ECC" w:rsidRDefault="00693ECC" w:rsidP="00693ECC">
      <w:pPr>
        <w:numPr>
          <w:ilvl w:val="0"/>
          <w:numId w:val="2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93ECC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693ECC" w:rsidRPr="00693ECC" w:rsidRDefault="00693ECC" w:rsidP="00693ECC">
      <w:pPr>
        <w:numPr>
          <w:ilvl w:val="0"/>
          <w:numId w:val="2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93ECC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693ECC">
        <w:rPr>
          <w:rFonts w:ascii="Arial" w:hAnsi="Arial" w:cs="Arial"/>
          <w:sz w:val="20"/>
          <w:szCs w:val="20"/>
        </w:rPr>
        <w:t>Rozwoju i Technologii</w:t>
      </w:r>
      <w:r w:rsidRPr="00693ECC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693ECC">
        <w:rPr>
          <w:rFonts w:ascii="Arial" w:hAnsi="Arial" w:cs="Arial"/>
          <w:sz w:val="20"/>
          <w:szCs w:val="20"/>
        </w:rPr>
        <w:t>Rozwoju i Technologii</w:t>
      </w:r>
      <w:r w:rsidRPr="00693ECC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693ECC" w:rsidRPr="00693ECC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3ECC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693ECC" w:rsidRPr="00693ECC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3ECC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693ECC">
        <w:rPr>
          <w:rFonts w:ascii="Arial" w:hAnsi="Arial" w:cs="Arial"/>
          <w:sz w:val="20"/>
          <w:szCs w:val="20"/>
        </w:rPr>
        <w:br/>
        <w:t xml:space="preserve">1983 r. </w:t>
      </w:r>
      <w:r w:rsidRPr="00693ECC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693ECC">
        <w:rPr>
          <w:rFonts w:ascii="Arial" w:hAnsi="Arial" w:cs="Arial"/>
          <w:i/>
          <w:iCs/>
          <w:sz w:val="20"/>
          <w:szCs w:val="20"/>
        </w:rPr>
        <w:t xml:space="preserve"> </w:t>
      </w:r>
      <w:r w:rsidRPr="00693ECC">
        <w:rPr>
          <w:rFonts w:ascii="Arial" w:hAnsi="Arial" w:cs="Arial"/>
          <w:sz w:val="20"/>
          <w:szCs w:val="20"/>
        </w:rPr>
        <w:t xml:space="preserve">(Dz. U. z 2020 r. poz. 164, </w:t>
      </w:r>
      <w:r w:rsidRPr="00693ECC">
        <w:rPr>
          <w:rFonts w:ascii="Arial" w:hAnsi="Arial" w:cs="Arial"/>
          <w:spacing w:val="4"/>
          <w:sz w:val="20"/>
          <w:szCs w:val="20"/>
        </w:rPr>
        <w:t>z późn. zm.</w:t>
      </w:r>
      <w:r w:rsidRPr="00693ECC">
        <w:rPr>
          <w:rFonts w:ascii="Arial" w:hAnsi="Arial" w:cs="Arial"/>
          <w:sz w:val="20"/>
          <w:szCs w:val="20"/>
        </w:rPr>
        <w:t>).</w:t>
      </w:r>
    </w:p>
    <w:p w:rsidR="00693ECC" w:rsidRPr="00693ECC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3ECC">
        <w:rPr>
          <w:rFonts w:ascii="Arial" w:hAnsi="Arial" w:cs="Arial"/>
          <w:sz w:val="20"/>
          <w:szCs w:val="20"/>
        </w:rPr>
        <w:t>Przysługuje Pani/Panu:</w:t>
      </w:r>
    </w:p>
    <w:p w:rsidR="00693ECC" w:rsidRPr="00693ECC" w:rsidRDefault="00693ECC" w:rsidP="00693ECC">
      <w:pPr>
        <w:numPr>
          <w:ilvl w:val="0"/>
          <w:numId w:val="4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93ECC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693ECC" w:rsidRPr="00693ECC" w:rsidRDefault="00693ECC" w:rsidP="00693ECC">
      <w:pPr>
        <w:numPr>
          <w:ilvl w:val="0"/>
          <w:numId w:val="4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93ECC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693ECC" w:rsidRPr="00693ECC" w:rsidRDefault="00693ECC" w:rsidP="00693ECC">
      <w:pPr>
        <w:numPr>
          <w:ilvl w:val="0"/>
          <w:numId w:val="4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93ECC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693ECC" w:rsidRPr="00693ECC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3ECC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693ECC" w:rsidRPr="00693ECC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3ECC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693ECC" w:rsidRPr="00693ECC" w:rsidRDefault="00693ECC" w:rsidP="00693ECC">
      <w:pPr>
        <w:numPr>
          <w:ilvl w:val="0"/>
          <w:numId w:val="1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3ECC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Rozwoju </w:t>
      </w:r>
      <w:r w:rsidRPr="00693ECC">
        <w:rPr>
          <w:rFonts w:ascii="Arial" w:hAnsi="Arial" w:cs="Arial"/>
          <w:sz w:val="20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693ECC" w:rsidRPr="00693ECC" w:rsidSect="00F43C18">
      <w:footerReference w:type="default" r:id="rId9"/>
      <w:headerReference w:type="first" r:id="rId10"/>
      <w:footerReference w:type="first" r:id="rId11"/>
      <w:type w:val="continuous"/>
      <w:pgSz w:w="11906" w:h="16838" w:code="9"/>
      <w:pgMar w:top="993" w:right="1134" w:bottom="851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61" w:rsidRDefault="00693961">
      <w:r>
        <w:separator/>
      </w:r>
    </w:p>
  </w:endnote>
  <w:endnote w:type="continuationSeparator" w:id="0">
    <w:p w:rsidR="00693961" w:rsidRDefault="0069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58675"/>
      <w:docPartObj>
        <w:docPartGallery w:val="Page Numbers (Bottom of Page)"/>
        <w:docPartUnique/>
      </w:docPartObj>
    </w:sdtPr>
    <w:sdtEndPr>
      <w:rPr>
        <w:rFonts w:ascii="Arial" w:hAnsi="Arial" w:cs="Arial"/>
        <w:color w:val="767171" w:themeColor="background2" w:themeShade="80"/>
        <w:sz w:val="16"/>
      </w:rPr>
    </w:sdtEndPr>
    <w:sdtContent>
      <w:p w:rsidR="00846D3E" w:rsidRPr="00247891" w:rsidRDefault="00846D3E" w:rsidP="00247891">
        <w:pPr>
          <w:pStyle w:val="Stopka"/>
          <w:jc w:val="center"/>
          <w:rPr>
            <w:rFonts w:ascii="Arial" w:hAnsi="Arial" w:cs="Arial"/>
            <w:color w:val="767171" w:themeColor="background2" w:themeShade="80"/>
            <w:sz w:val="16"/>
          </w:rPr>
        </w:pPr>
        <w:r w:rsidRPr="00AA4C7E">
          <w:rPr>
            <w:rFonts w:ascii="Arial" w:hAnsi="Arial" w:cs="Arial"/>
            <w:color w:val="767171" w:themeColor="background2" w:themeShade="80"/>
            <w:sz w:val="16"/>
          </w:rPr>
          <w:fldChar w:fldCharType="begin"/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instrText>PAGE   \* MERGEFORMAT</w:instrText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fldChar w:fldCharType="separate"/>
        </w:r>
        <w:r w:rsidR="00CA643A">
          <w:rPr>
            <w:rFonts w:ascii="Arial" w:hAnsi="Arial" w:cs="Arial"/>
            <w:noProof/>
            <w:color w:val="767171" w:themeColor="background2" w:themeShade="80"/>
            <w:sz w:val="16"/>
          </w:rPr>
          <w:t>2</w:t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fldChar w:fldCharType="end"/>
        </w:r>
        <w:r w:rsidR="00285361">
          <w:rPr>
            <w:rFonts w:ascii="Arial" w:hAnsi="Arial" w:cs="Arial"/>
            <w:color w:val="767171" w:themeColor="background2" w:themeShade="80"/>
            <w:sz w:val="16"/>
          </w:rPr>
          <w:t>(2</w:t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</w:t>
    </w:r>
    <w:r w:rsidR="00CE5F2D">
      <w:rPr>
        <w:rFonts w:ascii="Arial" w:hAnsi="Arial" w:cs="Arial"/>
        <w:iCs/>
        <w:color w:val="8C8C8C"/>
        <w:sz w:val="16"/>
        <w:szCs w:val="16"/>
      </w:rPr>
      <w:t xml:space="preserve">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 xml:space="preserve">e-mail: kancelaria@mrpit.gov.pl, </w:t>
    </w:r>
    <w:r w:rsidR="00CE5F2D" w:rsidRPr="00CE5F2D">
      <w:rPr>
        <w:rFonts w:ascii="Arial" w:hAnsi="Arial" w:cs="Arial"/>
        <w:iCs/>
        <w:color w:val="8C8C8C"/>
        <w:sz w:val="16"/>
        <w:szCs w:val="16"/>
        <w:lang w:val="en-US"/>
      </w:rPr>
      <w:t>www.gov.pl/web/rozwoj-technologia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61" w:rsidRDefault="00693961">
      <w:r>
        <w:separator/>
      </w:r>
    </w:p>
  </w:footnote>
  <w:footnote w:type="continuationSeparator" w:id="0">
    <w:p w:rsidR="00693961" w:rsidRDefault="00693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577AD2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7A104" wp14:editId="7BA8BCAA">
          <wp:simplePos x="0" y="0"/>
          <wp:positionH relativeFrom="column">
            <wp:posOffset>-524722</wp:posOffset>
          </wp:positionH>
          <wp:positionV relativeFrom="paragraph">
            <wp:posOffset>355388</wp:posOffset>
          </wp:positionV>
          <wp:extent cx="3002398" cy="2076659"/>
          <wp:effectExtent l="0" t="0" r="0" b="0"/>
          <wp:wrapNone/>
          <wp:docPr id="4" name="Obraz 4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7CF92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1606E"/>
    <w:multiLevelType w:val="hybridMultilevel"/>
    <w:tmpl w:val="6C30D3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E365EB"/>
    <w:multiLevelType w:val="hybridMultilevel"/>
    <w:tmpl w:val="5714F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341407"/>
    <w:multiLevelType w:val="hybridMultilevel"/>
    <w:tmpl w:val="B450E0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D75D4"/>
    <w:multiLevelType w:val="hybridMultilevel"/>
    <w:tmpl w:val="3CA85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C749A7"/>
    <w:multiLevelType w:val="hybridMultilevel"/>
    <w:tmpl w:val="8C12F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1F2184"/>
    <w:multiLevelType w:val="hybridMultilevel"/>
    <w:tmpl w:val="56AA520E"/>
    <w:lvl w:ilvl="0" w:tplc="3A0A13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636A4"/>
    <w:rsid w:val="000656B4"/>
    <w:rsid w:val="0007236E"/>
    <w:rsid w:val="000933A0"/>
    <w:rsid w:val="00093F26"/>
    <w:rsid w:val="00095549"/>
    <w:rsid w:val="00096198"/>
    <w:rsid w:val="000A0EA3"/>
    <w:rsid w:val="000A1717"/>
    <w:rsid w:val="000A3DC1"/>
    <w:rsid w:val="000A3F22"/>
    <w:rsid w:val="000A6B97"/>
    <w:rsid w:val="000B62A4"/>
    <w:rsid w:val="000B7D14"/>
    <w:rsid w:val="000C172A"/>
    <w:rsid w:val="000C3887"/>
    <w:rsid w:val="000C5BE4"/>
    <w:rsid w:val="000C5C02"/>
    <w:rsid w:val="000E5899"/>
    <w:rsid w:val="000F3BF7"/>
    <w:rsid w:val="000F4060"/>
    <w:rsid w:val="000F43E0"/>
    <w:rsid w:val="00104136"/>
    <w:rsid w:val="00104BC6"/>
    <w:rsid w:val="0010643F"/>
    <w:rsid w:val="00114722"/>
    <w:rsid w:val="00116A03"/>
    <w:rsid w:val="00121B53"/>
    <w:rsid w:val="0012281F"/>
    <w:rsid w:val="0013023C"/>
    <w:rsid w:val="0013523D"/>
    <w:rsid w:val="00136348"/>
    <w:rsid w:val="0013731C"/>
    <w:rsid w:val="001423FE"/>
    <w:rsid w:val="00146241"/>
    <w:rsid w:val="00155A9B"/>
    <w:rsid w:val="001569A5"/>
    <w:rsid w:val="0016035B"/>
    <w:rsid w:val="00185867"/>
    <w:rsid w:val="001A4A38"/>
    <w:rsid w:val="001A5DC6"/>
    <w:rsid w:val="001B11D6"/>
    <w:rsid w:val="001B37BC"/>
    <w:rsid w:val="001B3FB8"/>
    <w:rsid w:val="001C3364"/>
    <w:rsid w:val="001C50E8"/>
    <w:rsid w:val="001C752F"/>
    <w:rsid w:val="001D0FF2"/>
    <w:rsid w:val="001D463F"/>
    <w:rsid w:val="001D46D5"/>
    <w:rsid w:val="001F002E"/>
    <w:rsid w:val="001F398F"/>
    <w:rsid w:val="001F468C"/>
    <w:rsid w:val="002029E0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63121"/>
    <w:rsid w:val="00273E8B"/>
    <w:rsid w:val="00276F72"/>
    <w:rsid w:val="00283574"/>
    <w:rsid w:val="00285361"/>
    <w:rsid w:val="00285836"/>
    <w:rsid w:val="002858DB"/>
    <w:rsid w:val="00286A94"/>
    <w:rsid w:val="00290A48"/>
    <w:rsid w:val="00291D8F"/>
    <w:rsid w:val="00295C52"/>
    <w:rsid w:val="00296115"/>
    <w:rsid w:val="002A4579"/>
    <w:rsid w:val="002A67F0"/>
    <w:rsid w:val="002A707B"/>
    <w:rsid w:val="002B0C81"/>
    <w:rsid w:val="002B2ADC"/>
    <w:rsid w:val="002C0381"/>
    <w:rsid w:val="002C6309"/>
    <w:rsid w:val="002D0B77"/>
    <w:rsid w:val="002D1DFA"/>
    <w:rsid w:val="002D5B8E"/>
    <w:rsid w:val="002E035F"/>
    <w:rsid w:val="002E34FF"/>
    <w:rsid w:val="002F1BE4"/>
    <w:rsid w:val="002F2581"/>
    <w:rsid w:val="002F3581"/>
    <w:rsid w:val="002F3737"/>
    <w:rsid w:val="00300D11"/>
    <w:rsid w:val="00310F43"/>
    <w:rsid w:val="00314686"/>
    <w:rsid w:val="003307FC"/>
    <w:rsid w:val="003338D2"/>
    <w:rsid w:val="00334EF0"/>
    <w:rsid w:val="00335787"/>
    <w:rsid w:val="00342319"/>
    <w:rsid w:val="003463D8"/>
    <w:rsid w:val="003506BB"/>
    <w:rsid w:val="00362A72"/>
    <w:rsid w:val="00365804"/>
    <w:rsid w:val="003731B1"/>
    <w:rsid w:val="00386F3B"/>
    <w:rsid w:val="00392250"/>
    <w:rsid w:val="003962CA"/>
    <w:rsid w:val="00397C65"/>
    <w:rsid w:val="003A5E64"/>
    <w:rsid w:val="003B01EE"/>
    <w:rsid w:val="003B2A98"/>
    <w:rsid w:val="003C3AC3"/>
    <w:rsid w:val="003D5350"/>
    <w:rsid w:val="003E2C87"/>
    <w:rsid w:val="003E3272"/>
    <w:rsid w:val="003E3F4D"/>
    <w:rsid w:val="003F1D0B"/>
    <w:rsid w:val="003F3C74"/>
    <w:rsid w:val="003F42E8"/>
    <w:rsid w:val="00400EA1"/>
    <w:rsid w:val="004020B7"/>
    <w:rsid w:val="00402390"/>
    <w:rsid w:val="004037BC"/>
    <w:rsid w:val="00405115"/>
    <w:rsid w:val="004055D5"/>
    <w:rsid w:val="00407A58"/>
    <w:rsid w:val="0041164E"/>
    <w:rsid w:val="00422D26"/>
    <w:rsid w:val="00427951"/>
    <w:rsid w:val="004311AE"/>
    <w:rsid w:val="00434A5C"/>
    <w:rsid w:val="0043799E"/>
    <w:rsid w:val="004412DB"/>
    <w:rsid w:val="004451E9"/>
    <w:rsid w:val="00445EDB"/>
    <w:rsid w:val="004600F2"/>
    <w:rsid w:val="0046133A"/>
    <w:rsid w:val="0046149A"/>
    <w:rsid w:val="004726F0"/>
    <w:rsid w:val="004731B7"/>
    <w:rsid w:val="004746CB"/>
    <w:rsid w:val="00490DA9"/>
    <w:rsid w:val="004942EB"/>
    <w:rsid w:val="004A570B"/>
    <w:rsid w:val="004B5D0A"/>
    <w:rsid w:val="004C1EC7"/>
    <w:rsid w:val="004D0CDC"/>
    <w:rsid w:val="004D3417"/>
    <w:rsid w:val="004D4FC8"/>
    <w:rsid w:val="004E027F"/>
    <w:rsid w:val="004E43F1"/>
    <w:rsid w:val="00500387"/>
    <w:rsid w:val="005020D6"/>
    <w:rsid w:val="00507257"/>
    <w:rsid w:val="00526C44"/>
    <w:rsid w:val="00530ACD"/>
    <w:rsid w:val="005427AD"/>
    <w:rsid w:val="00543BDC"/>
    <w:rsid w:val="00573278"/>
    <w:rsid w:val="005745E6"/>
    <w:rsid w:val="00574FB6"/>
    <w:rsid w:val="00576F53"/>
    <w:rsid w:val="005775A0"/>
    <w:rsid w:val="00577AD2"/>
    <w:rsid w:val="0058408F"/>
    <w:rsid w:val="005852E5"/>
    <w:rsid w:val="00590CF5"/>
    <w:rsid w:val="00590FA6"/>
    <w:rsid w:val="00594E9E"/>
    <w:rsid w:val="005B5DB1"/>
    <w:rsid w:val="005D1A62"/>
    <w:rsid w:val="005D1CE3"/>
    <w:rsid w:val="005D4730"/>
    <w:rsid w:val="005D67BC"/>
    <w:rsid w:val="005E487D"/>
    <w:rsid w:val="005E4D24"/>
    <w:rsid w:val="005F3982"/>
    <w:rsid w:val="005F642A"/>
    <w:rsid w:val="00603E73"/>
    <w:rsid w:val="00605C56"/>
    <w:rsid w:val="00610F1A"/>
    <w:rsid w:val="00624DA0"/>
    <w:rsid w:val="00626063"/>
    <w:rsid w:val="00627277"/>
    <w:rsid w:val="006317A5"/>
    <w:rsid w:val="00633854"/>
    <w:rsid w:val="00634FB6"/>
    <w:rsid w:val="00636677"/>
    <w:rsid w:val="00645A06"/>
    <w:rsid w:val="0064706F"/>
    <w:rsid w:val="00652A04"/>
    <w:rsid w:val="00652F3E"/>
    <w:rsid w:val="00663FAB"/>
    <w:rsid w:val="00665D47"/>
    <w:rsid w:val="00673CDD"/>
    <w:rsid w:val="00683152"/>
    <w:rsid w:val="0068334D"/>
    <w:rsid w:val="0068334E"/>
    <w:rsid w:val="0069008F"/>
    <w:rsid w:val="00691566"/>
    <w:rsid w:val="00692B99"/>
    <w:rsid w:val="00693961"/>
    <w:rsid w:val="00693ECC"/>
    <w:rsid w:val="006944E2"/>
    <w:rsid w:val="00696CAE"/>
    <w:rsid w:val="006A4994"/>
    <w:rsid w:val="006A7A15"/>
    <w:rsid w:val="006B1C95"/>
    <w:rsid w:val="006B6EDA"/>
    <w:rsid w:val="006C5373"/>
    <w:rsid w:val="006D30A2"/>
    <w:rsid w:val="006E3867"/>
    <w:rsid w:val="006F21EE"/>
    <w:rsid w:val="006F366A"/>
    <w:rsid w:val="007114D5"/>
    <w:rsid w:val="00712120"/>
    <w:rsid w:val="007125F6"/>
    <w:rsid w:val="00712A68"/>
    <w:rsid w:val="00727578"/>
    <w:rsid w:val="0073196C"/>
    <w:rsid w:val="00741C92"/>
    <w:rsid w:val="00743D47"/>
    <w:rsid w:val="00746AA5"/>
    <w:rsid w:val="00753C39"/>
    <w:rsid w:val="007564B1"/>
    <w:rsid w:val="00764649"/>
    <w:rsid w:val="0077037E"/>
    <w:rsid w:val="007723A5"/>
    <w:rsid w:val="00772FDA"/>
    <w:rsid w:val="007767C9"/>
    <w:rsid w:val="00776A61"/>
    <w:rsid w:val="007810E4"/>
    <w:rsid w:val="00781E31"/>
    <w:rsid w:val="0078418F"/>
    <w:rsid w:val="00791864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E3857"/>
    <w:rsid w:val="007E638F"/>
    <w:rsid w:val="007F3CD1"/>
    <w:rsid w:val="007F4F28"/>
    <w:rsid w:val="007F5B8C"/>
    <w:rsid w:val="008143FD"/>
    <w:rsid w:val="0082432D"/>
    <w:rsid w:val="00824F91"/>
    <w:rsid w:val="00826848"/>
    <w:rsid w:val="00837994"/>
    <w:rsid w:val="008411DA"/>
    <w:rsid w:val="00846D3E"/>
    <w:rsid w:val="008470D6"/>
    <w:rsid w:val="00852164"/>
    <w:rsid w:val="00860B7F"/>
    <w:rsid w:val="00865311"/>
    <w:rsid w:val="008663B2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B5AC8"/>
    <w:rsid w:val="008B6819"/>
    <w:rsid w:val="008C19A3"/>
    <w:rsid w:val="008C6E5F"/>
    <w:rsid w:val="008C7537"/>
    <w:rsid w:val="008D528A"/>
    <w:rsid w:val="008E3862"/>
    <w:rsid w:val="008F0D24"/>
    <w:rsid w:val="00903C8D"/>
    <w:rsid w:val="009043F9"/>
    <w:rsid w:val="00906928"/>
    <w:rsid w:val="00917962"/>
    <w:rsid w:val="00926A2A"/>
    <w:rsid w:val="00927798"/>
    <w:rsid w:val="00927A80"/>
    <w:rsid w:val="00944684"/>
    <w:rsid w:val="009510A3"/>
    <w:rsid w:val="0095280B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D7032"/>
    <w:rsid w:val="009E3B81"/>
    <w:rsid w:val="009E61FE"/>
    <w:rsid w:val="009F0082"/>
    <w:rsid w:val="009F0289"/>
    <w:rsid w:val="009F7376"/>
    <w:rsid w:val="00A0499B"/>
    <w:rsid w:val="00A0522E"/>
    <w:rsid w:val="00A0661A"/>
    <w:rsid w:val="00A115C9"/>
    <w:rsid w:val="00A11B97"/>
    <w:rsid w:val="00A128A4"/>
    <w:rsid w:val="00A13CA2"/>
    <w:rsid w:val="00A17C97"/>
    <w:rsid w:val="00A23ABC"/>
    <w:rsid w:val="00A46526"/>
    <w:rsid w:val="00A47345"/>
    <w:rsid w:val="00A5457F"/>
    <w:rsid w:val="00A55124"/>
    <w:rsid w:val="00A72AA0"/>
    <w:rsid w:val="00A774C0"/>
    <w:rsid w:val="00A831A4"/>
    <w:rsid w:val="00A868CC"/>
    <w:rsid w:val="00A879A0"/>
    <w:rsid w:val="00A9136B"/>
    <w:rsid w:val="00A9380F"/>
    <w:rsid w:val="00A95831"/>
    <w:rsid w:val="00AA4C7E"/>
    <w:rsid w:val="00AA63D1"/>
    <w:rsid w:val="00AB4007"/>
    <w:rsid w:val="00AB4660"/>
    <w:rsid w:val="00AC2166"/>
    <w:rsid w:val="00AD3536"/>
    <w:rsid w:val="00AE2DD6"/>
    <w:rsid w:val="00AE72DD"/>
    <w:rsid w:val="00AF1AF8"/>
    <w:rsid w:val="00B1391E"/>
    <w:rsid w:val="00B14D0D"/>
    <w:rsid w:val="00B155A3"/>
    <w:rsid w:val="00B16C98"/>
    <w:rsid w:val="00B264B3"/>
    <w:rsid w:val="00B269A7"/>
    <w:rsid w:val="00B363C1"/>
    <w:rsid w:val="00B37EE6"/>
    <w:rsid w:val="00B41F27"/>
    <w:rsid w:val="00B4409B"/>
    <w:rsid w:val="00B4539D"/>
    <w:rsid w:val="00B6026A"/>
    <w:rsid w:val="00B669E9"/>
    <w:rsid w:val="00B82E79"/>
    <w:rsid w:val="00B84536"/>
    <w:rsid w:val="00B850FF"/>
    <w:rsid w:val="00B96AF8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A105D"/>
    <w:rsid w:val="00CA32BA"/>
    <w:rsid w:val="00CA643A"/>
    <w:rsid w:val="00CA65C7"/>
    <w:rsid w:val="00CC19CC"/>
    <w:rsid w:val="00CC5511"/>
    <w:rsid w:val="00CC5D3A"/>
    <w:rsid w:val="00CD08DD"/>
    <w:rsid w:val="00CD2591"/>
    <w:rsid w:val="00CE5F2D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700A"/>
    <w:rsid w:val="00D4368A"/>
    <w:rsid w:val="00D5472B"/>
    <w:rsid w:val="00D550B8"/>
    <w:rsid w:val="00D55676"/>
    <w:rsid w:val="00D57B5E"/>
    <w:rsid w:val="00D60868"/>
    <w:rsid w:val="00D61CD1"/>
    <w:rsid w:val="00D63E5E"/>
    <w:rsid w:val="00D64991"/>
    <w:rsid w:val="00D65BED"/>
    <w:rsid w:val="00D66A29"/>
    <w:rsid w:val="00D7138C"/>
    <w:rsid w:val="00D82063"/>
    <w:rsid w:val="00DC2517"/>
    <w:rsid w:val="00DD0557"/>
    <w:rsid w:val="00DD7A06"/>
    <w:rsid w:val="00DF1AA1"/>
    <w:rsid w:val="00DF39B9"/>
    <w:rsid w:val="00DF47BB"/>
    <w:rsid w:val="00E02594"/>
    <w:rsid w:val="00E11A2D"/>
    <w:rsid w:val="00E13F25"/>
    <w:rsid w:val="00E15816"/>
    <w:rsid w:val="00E30ABE"/>
    <w:rsid w:val="00E30CCB"/>
    <w:rsid w:val="00E32802"/>
    <w:rsid w:val="00E32AD4"/>
    <w:rsid w:val="00E35B73"/>
    <w:rsid w:val="00E41108"/>
    <w:rsid w:val="00E425FD"/>
    <w:rsid w:val="00E52CF1"/>
    <w:rsid w:val="00E553B3"/>
    <w:rsid w:val="00E57DB4"/>
    <w:rsid w:val="00E608F2"/>
    <w:rsid w:val="00E713FA"/>
    <w:rsid w:val="00E72374"/>
    <w:rsid w:val="00E83BD9"/>
    <w:rsid w:val="00E941A9"/>
    <w:rsid w:val="00EA24A1"/>
    <w:rsid w:val="00EA2605"/>
    <w:rsid w:val="00EA2B51"/>
    <w:rsid w:val="00EA52F4"/>
    <w:rsid w:val="00EB1214"/>
    <w:rsid w:val="00EB7AA6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12B00"/>
    <w:rsid w:val="00F134D2"/>
    <w:rsid w:val="00F21EC6"/>
    <w:rsid w:val="00F33C28"/>
    <w:rsid w:val="00F43C18"/>
    <w:rsid w:val="00F44123"/>
    <w:rsid w:val="00F448BB"/>
    <w:rsid w:val="00F44B7E"/>
    <w:rsid w:val="00F45FBE"/>
    <w:rsid w:val="00F47B57"/>
    <w:rsid w:val="00F63723"/>
    <w:rsid w:val="00F7271E"/>
    <w:rsid w:val="00F72B32"/>
    <w:rsid w:val="00F7577F"/>
    <w:rsid w:val="00F9046D"/>
    <w:rsid w:val="00FA05CD"/>
    <w:rsid w:val="00FA3195"/>
    <w:rsid w:val="00FA3BF5"/>
    <w:rsid w:val="00FB5B2D"/>
    <w:rsid w:val="00FC2307"/>
    <w:rsid w:val="00FC7AF5"/>
    <w:rsid w:val="00FD0F28"/>
    <w:rsid w:val="00FD2CBC"/>
    <w:rsid w:val="00FD7FF7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903C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  <w:style w:type="paragraph" w:styleId="Listapunktowana">
    <w:name w:val="List Bullet"/>
    <w:basedOn w:val="Normalny"/>
    <w:unhideWhenUsed/>
    <w:rsid w:val="00362A72"/>
    <w:pPr>
      <w:numPr>
        <w:numId w:val="7"/>
      </w:numPr>
      <w:contextualSpacing/>
    </w:pPr>
  </w:style>
  <w:style w:type="character" w:customStyle="1" w:styleId="Nagwek1Znak">
    <w:name w:val="Nagłówek 1 Znak"/>
    <w:basedOn w:val="Domylnaczcionkaakapitu"/>
    <w:link w:val="Nagwek1"/>
    <w:rsid w:val="00903C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character" w:customStyle="1" w:styleId="Teksttreci4">
    <w:name w:val="Tekst treści (4)_"/>
    <w:basedOn w:val="Domylnaczcionkaakapitu"/>
    <w:link w:val="Teksttreci40"/>
    <w:uiPriority w:val="99"/>
    <w:rsid w:val="00712120"/>
    <w:rPr>
      <w:b/>
      <w:bCs/>
      <w:sz w:val="22"/>
      <w:szCs w:val="22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712120"/>
    <w:pPr>
      <w:widowControl w:val="0"/>
      <w:shd w:val="clear" w:color="auto" w:fill="FFFFFF"/>
      <w:spacing w:before="480" w:line="274" w:lineRule="exact"/>
      <w:ind w:hanging="360"/>
    </w:pPr>
    <w:rPr>
      <w:b/>
      <w:bCs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903C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  <w:style w:type="paragraph" w:styleId="Listapunktowana">
    <w:name w:val="List Bullet"/>
    <w:basedOn w:val="Normalny"/>
    <w:unhideWhenUsed/>
    <w:rsid w:val="00362A72"/>
    <w:pPr>
      <w:numPr>
        <w:numId w:val="7"/>
      </w:numPr>
      <w:contextualSpacing/>
    </w:pPr>
  </w:style>
  <w:style w:type="character" w:customStyle="1" w:styleId="Nagwek1Znak">
    <w:name w:val="Nagłówek 1 Znak"/>
    <w:basedOn w:val="Domylnaczcionkaakapitu"/>
    <w:link w:val="Nagwek1"/>
    <w:rsid w:val="00903C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character" w:customStyle="1" w:styleId="Teksttreci4">
    <w:name w:val="Tekst treści (4)_"/>
    <w:basedOn w:val="Domylnaczcionkaakapitu"/>
    <w:link w:val="Teksttreci40"/>
    <w:uiPriority w:val="99"/>
    <w:rsid w:val="00712120"/>
    <w:rPr>
      <w:b/>
      <w:bCs/>
      <w:sz w:val="22"/>
      <w:szCs w:val="22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712120"/>
    <w:pPr>
      <w:widowControl w:val="0"/>
      <w:shd w:val="clear" w:color="auto" w:fill="FFFFFF"/>
      <w:spacing w:before="480" w:line="274" w:lineRule="exact"/>
      <w:ind w:hanging="360"/>
    </w:pPr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0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8C42F-67BE-4AB7-ACCA-A6DDD526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3</cp:revision>
  <cp:lastPrinted>2021-12-20T10:46:00Z</cp:lastPrinted>
  <dcterms:created xsi:type="dcterms:W3CDTF">2021-12-30T09:27:00Z</dcterms:created>
  <dcterms:modified xsi:type="dcterms:W3CDTF">2022-01-04T09:07:00Z</dcterms:modified>
</cp:coreProperties>
</file>