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17" w:rsidRPr="00527876" w:rsidRDefault="00CE1517" w:rsidP="00D21EAB">
      <w:pPr>
        <w:spacing w:after="0"/>
        <w:rPr>
          <w:rFonts w:ascii="Times New Roman" w:hAnsi="Times New Roman" w:cs="Times New Roman"/>
          <w:color w:val="000000" w:themeColor="text1"/>
        </w:rPr>
      </w:pPr>
      <w:r w:rsidRPr="00527876">
        <w:rPr>
          <w:rFonts w:ascii="Times New Roman" w:hAnsi="Times New Roman" w:cs="Times New Roman"/>
          <w:color w:val="000000" w:themeColor="text1"/>
        </w:rPr>
        <w:t>Załącznik B.47.</w:t>
      </w:r>
      <w:bookmarkStart w:id="0" w:name="_GoBack"/>
      <w:bookmarkEnd w:id="0"/>
    </w:p>
    <w:p w:rsidR="00CE1517" w:rsidRPr="00527876" w:rsidRDefault="00CE1517" w:rsidP="008D0C70">
      <w:pPr>
        <w:spacing w:after="0"/>
        <w:rPr>
          <w:rFonts w:ascii="Times New Roman" w:hAnsi="Times New Roman" w:cs="Times New Roman"/>
          <w:bCs/>
          <w:color w:val="000000" w:themeColor="text1"/>
          <w:szCs w:val="20"/>
        </w:rPr>
      </w:pPr>
    </w:p>
    <w:p w:rsidR="00CE1517" w:rsidRPr="00527876" w:rsidRDefault="00CE1517" w:rsidP="008D0C70">
      <w:pPr>
        <w:spacing w:after="2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LECZENIE </w:t>
      </w:r>
      <w:r w:rsidR="00E97D29"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UMIARKOWANEJ I </w:t>
      </w:r>
      <w:r w:rsidRPr="00527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CIĘŻKIEJ  POSTACI  ŁUSZCZYCY  PLACKOWATEJ (ICD-10   L 40.0)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82"/>
        <w:gridCol w:w="4576"/>
        <w:gridCol w:w="4930"/>
      </w:tblGrid>
      <w:tr w:rsidR="00527876" w:rsidRPr="00630BDE" w:rsidTr="00B20FB0">
        <w:trPr>
          <w:trHeight w:val="36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F97" w:rsidRPr="00630BDE" w:rsidRDefault="00451F97" w:rsidP="00630B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 ŚWIADCZENIA GWARANTOWANEGO</w:t>
            </w:r>
          </w:p>
        </w:tc>
      </w:tr>
      <w:tr w:rsidR="00527876" w:rsidRPr="00630BDE" w:rsidTr="00B20FB0"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F97" w:rsidRPr="00630BDE" w:rsidRDefault="00451F97" w:rsidP="00630B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ŚWIADCZENIOBIORCY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F97" w:rsidRPr="00630BDE" w:rsidRDefault="00451F97" w:rsidP="00630B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SCHEMAT DAWKOWANIA LEK</w:t>
            </w:r>
            <w:r w:rsidR="00987021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ÓW</w:t>
            </w: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W PROGRAMIE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F97" w:rsidRPr="00630BDE" w:rsidRDefault="00451F97" w:rsidP="00630B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BADANIA DIAGNOSTYCZNE WYKONYWANE W RAMACH PROGRAMU</w:t>
            </w:r>
          </w:p>
        </w:tc>
      </w:tr>
      <w:tr w:rsidR="00527876" w:rsidRPr="00630BDE" w:rsidTr="00B20FB0">
        <w:trPr>
          <w:trHeight w:val="1124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97" w:rsidRPr="00630BDE" w:rsidRDefault="00451F97" w:rsidP="00630BDE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Kryteria kwalifikacji</w:t>
            </w:r>
            <w:r w:rsidR="00502095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F735E1" w:rsidRPr="00630BDE" w:rsidRDefault="00F735E1" w:rsidP="00630B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840EE" w:rsidRPr="00630BDE" w:rsidRDefault="00DE2FCA" w:rsidP="00630BDE">
            <w:pPr>
              <w:pStyle w:val="Akapitzlist"/>
              <w:numPr>
                <w:ilvl w:val="0"/>
                <w:numId w:val="22"/>
              </w:numPr>
              <w:tabs>
                <w:tab w:val="left" w:pos="-4253"/>
              </w:tabs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Podczas pierwszej kwalifikacji do programu oraz gdy jest to wskazane w opisie programu, udział pacjenta w programie wymaga uzyskania akceptacji za pośrednictwem aplikacji SMPT przez Zespół Koordynacyjny do Spraw Leczenia Biologicznego w Łuszczycy Plackowatej, powoływany przez Prezesa Narodowego Funduszu Zdrowia. Do czasu aktualizacji aplikacji SMPT, dopuszcza się udział pacjenta w programie na podstawie akceptacji  Zespołu Koordynacyjnego do Spraw Leczenia Biologicznego w Łuszczycy Plackowatej, uzyskanej w inny sposób niż za pośrednictwem aplikacji SMPT. Ponadto, gdy jest to zaznaczone w opisie programu, udział pacjenta może wymagać uzyskania indywidualnej zgody Zespołu, o którym mowa powyżej.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22"/>
              </w:numPr>
              <w:tabs>
                <w:tab w:val="left" w:pos="-4253"/>
              </w:tabs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programu kwalifik</w:t>
            </w:r>
            <w:r w:rsidR="00586E6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owani są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</w:t>
            </w:r>
            <w:r w:rsidR="00586E6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spełniający łącznie następujące kryteria:</w:t>
            </w:r>
          </w:p>
          <w:p w:rsidR="00DF4087" w:rsidRPr="00630BDE" w:rsidRDefault="00D277B4" w:rsidP="00630BDE">
            <w:pPr>
              <w:numPr>
                <w:ilvl w:val="0"/>
                <w:numId w:val="4"/>
              </w:numPr>
              <w:tabs>
                <w:tab w:val="left" w:pos="567"/>
              </w:tabs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pacjenci</w:t>
            </w:r>
            <w:r w:rsidR="00DF408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wieku:</w:t>
            </w:r>
          </w:p>
          <w:p w:rsidR="00DF4087" w:rsidRPr="00630BDE" w:rsidRDefault="00D277B4" w:rsidP="00630BDE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lat i powyżej albo</w:t>
            </w:r>
          </w:p>
          <w:p w:rsidR="00D277B4" w:rsidRPr="00630BDE" w:rsidRDefault="00A45FB9" w:rsidP="00630BDE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08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lat i powyżej -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przypadku kwalifikacji do terapii </w:t>
            </w:r>
            <w:proofErr w:type="spellStart"/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etanerceptem</w:t>
            </w:r>
            <w:proofErr w:type="spellEnd"/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A29A3" w:rsidRPr="00630BDE" w:rsidRDefault="00451F97" w:rsidP="00630BDE">
            <w:pPr>
              <w:numPr>
                <w:ilvl w:val="0"/>
                <w:numId w:val="4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pacjenci</w:t>
            </w:r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A29A3" w:rsidRPr="00630BDE" w:rsidRDefault="00451F97" w:rsidP="00630BDE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ciężką</w:t>
            </w:r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postacią łuszczycy plackowatej albo</w:t>
            </w:r>
          </w:p>
          <w:p w:rsidR="002A29A3" w:rsidRPr="00630BDE" w:rsidRDefault="002A29A3" w:rsidP="00630BDE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umiarkowaną lub ciężką postacią łuszczycy plackowatej – w przypadku kwali</w:t>
            </w:r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fikacji do terapii </w:t>
            </w:r>
            <w:proofErr w:type="spellStart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infliksymabem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51F97" w:rsidRPr="00630BDE" w:rsidRDefault="002A29A3" w:rsidP="00630BDE">
            <w:pPr>
              <w:tabs>
                <w:tab w:val="left" w:pos="567"/>
              </w:tabs>
              <w:spacing w:after="0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którzy przestali reagować na leczenie lub mają przeciwwskazania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nie tolerują innych metod leczenia ogólnego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451F97" w:rsidP="00630BDE">
            <w:pPr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pacjenci, u których uzyskano następującą ocenę nasilenia procesu łuszczycowego ze wskaźnikami: 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PASI większym niż </w:t>
            </w:r>
            <w:r w:rsidR="005F182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D5E1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5330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w przypadku kwalifikacji do terapi</w:t>
            </w:r>
            <w:r w:rsidR="00BC15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="00BC15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adalimumabem</w:t>
            </w:r>
            <w:proofErr w:type="spellEnd"/>
            <w:r w:rsidR="00BC15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C15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etanerceptem</w:t>
            </w:r>
            <w:proofErr w:type="spellEnd"/>
            <w:r w:rsidR="00BC15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5330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15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ustekinumabem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  <w:r w:rsidR="00E03D1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5330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albo PASI większym niż 10 – w przypadku kwalifikacji do terapii </w:t>
            </w:r>
            <w:proofErr w:type="spellStart"/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infliksymabem</w:t>
            </w:r>
            <w:proofErr w:type="spellEnd"/>
            <w:r w:rsidR="00C5670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DLQI</w:t>
            </w:r>
            <w:r w:rsidR="00D277B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ewentualnie </w:t>
            </w:r>
            <w:r w:rsidR="00D277B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CDLQI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większym niż 10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</w:t>
            </w:r>
          </w:p>
          <w:p w:rsidR="00451F97" w:rsidRPr="00630BDE" w:rsidDel="004C6C3D" w:rsidRDefault="00451F97" w:rsidP="00630BDE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 w:rsidDel="004C6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BSA większym niż 10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451F97" w:rsidP="00630BDE">
            <w:pPr>
              <w:numPr>
                <w:ilvl w:val="0"/>
                <w:numId w:val="4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pacjenci, u których 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okresie poprzedzającym kwalifikację do programu nie uzyskano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poprawy po leczeniu z zastosowaniem co najmniej dwóch różnych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 w przypadku pacjentów </w:t>
            </w:r>
            <w:r w:rsidR="00586E6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6 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18 roku 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życia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co najmniej jednej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metod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142B7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klasycznej terapii ogólnej:</w:t>
            </w:r>
          </w:p>
          <w:p w:rsidR="00451F97" w:rsidRPr="00630BDE" w:rsidRDefault="00A45FB9" w:rsidP="00630BDE">
            <w:pPr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eczenie 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metotreksatem</w:t>
            </w:r>
            <w:proofErr w:type="spellEnd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dawce</w:t>
            </w:r>
            <w:r w:rsidR="00E7102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 najmniej </w:t>
            </w:r>
            <w:r w:rsidR="00132B8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5mg/tydzień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(w przypadku pacjentów 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6 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18 roku życia – </w:t>
            </w:r>
            <w:r w:rsidR="00586E6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dawce 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</w:t>
            </w:r>
            <w:r w:rsidR="00543B6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mg/m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/tydzień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</w:t>
            </w:r>
            <w:r w:rsidR="00586E6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 najmniej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 mg/tydzień</w:t>
            </w:r>
            <w:r w:rsidR="00A0578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oceniane po trzech miesiącach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51F97" w:rsidRPr="00630BDE" w:rsidRDefault="00A45FB9" w:rsidP="00630BDE">
            <w:pPr>
              <w:numPr>
                <w:ilvl w:val="0"/>
                <w:numId w:val="2"/>
              </w:numPr>
              <w:tabs>
                <w:tab w:val="left" w:pos="1418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eczenie 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retinoidami</w:t>
            </w:r>
            <w:proofErr w:type="spellEnd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dawce 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mniejszej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niż 0,5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mg/kg 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m.c</w:t>
            </w:r>
            <w:proofErr w:type="spellEnd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./dobę, oceniane po dwóch miesiącach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51F97" w:rsidRPr="00630BDE" w:rsidRDefault="00A45FB9" w:rsidP="00630BDE">
            <w:pPr>
              <w:numPr>
                <w:ilvl w:val="0"/>
                <w:numId w:val="2"/>
              </w:numPr>
              <w:tabs>
                <w:tab w:val="left" w:pos="1418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eczenie 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cyklosporyną</w:t>
            </w:r>
            <w:proofErr w:type="spellEnd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dawce od 3 do 5</w:t>
            </w:r>
            <w:r w:rsidR="00943C2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mg/kg 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m.c</w:t>
            </w:r>
            <w:proofErr w:type="spellEnd"/>
            <w:r w:rsidR="00FE0B3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/dobę, oceniane po trzech miesiącach</w:t>
            </w:r>
            <w:r w:rsidR="0045435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51F97" w:rsidRPr="00630BDE" w:rsidRDefault="00A45FB9" w:rsidP="00630BDE">
            <w:pPr>
              <w:numPr>
                <w:ilvl w:val="0"/>
                <w:numId w:val="2"/>
              </w:numPr>
              <w:tabs>
                <w:tab w:val="left" w:pos="1418"/>
              </w:tabs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eczenie metodą PUVA (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psoralen+UVA</w:t>
            </w:r>
            <w:proofErr w:type="spellEnd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oceniane po trzech miesiącach</w:t>
            </w:r>
            <w:r w:rsidR="00D277B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(nie dotyczy pacjentów </w:t>
            </w:r>
            <w:r w:rsidR="00705B3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poniżej 18 ro</w:t>
            </w:r>
            <w:r w:rsidR="00D277B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 życia)</w:t>
            </w:r>
          </w:p>
          <w:p w:rsidR="00451F97" w:rsidRPr="00630BDE" w:rsidRDefault="002A29A3" w:rsidP="00630BDE">
            <w:pPr>
              <w:tabs>
                <w:tab w:val="left" w:pos="284"/>
              </w:tabs>
              <w:spacing w:after="0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pacjenci, u których występują przeciwwskazania do stosowania wyżej wymienionych metod terapii ogólnej, przy czym przeciwwskazania do stosowania terapii ogólnej muszą być oparte na Charakterystyce Produktu Leczniczego lub aktualnej wiedzy medycznej</w:t>
            </w:r>
            <w:r w:rsidR="00EE29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51F97" w:rsidRPr="00630BDE" w:rsidRDefault="002A29A3" w:rsidP="00630BDE">
            <w:pPr>
              <w:tabs>
                <w:tab w:val="left" w:pos="2520"/>
              </w:tabs>
              <w:spacing w:after="0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pacjenci, u których wystąpiły działania niepożądane po stosowaniu wyżej wymienionych metod terapii ogólnej uniemożliwiające ich kontynuowanie.</w:t>
            </w:r>
          </w:p>
          <w:p w:rsidR="00A52169" w:rsidRPr="00630BDE" w:rsidRDefault="00454354" w:rsidP="00630BDE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Do programu kwalifikowani</w:t>
            </w:r>
            <w:r w:rsidR="00A5216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="00A5216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również pacjen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ci, uprzednio leczeni</w:t>
            </w:r>
            <w:r w:rsidR="00A5216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216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etanerceptem</w:t>
            </w:r>
            <w:proofErr w:type="spellEnd"/>
            <w:r w:rsidR="007868F6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infliksymabem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868F6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5216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ramach hospitalizacji według jednorodnych grup pacjentów (JGP)</w:t>
            </w:r>
            <w:r w:rsidR="001B05A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5216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 warunkiem, że przed rozpoczęciem terapii spełniali kryteria włączenia do programu oraz nie spełnili kryteriów zakończenia udziału w programie.</w:t>
            </w:r>
          </w:p>
          <w:p w:rsidR="00872033" w:rsidRPr="00630BDE" w:rsidRDefault="00451F97" w:rsidP="00630BDE">
            <w:pPr>
              <w:pStyle w:val="Akapitzlist"/>
              <w:numPr>
                <w:ilvl w:val="0"/>
                <w:numId w:val="22"/>
              </w:numPr>
              <w:spacing w:after="0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kobiet </w:t>
            </w:r>
            <w:r w:rsidR="008720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miesiączkujących dziewcząt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wymagana jest zgoda na </w:t>
            </w:r>
            <w:r w:rsidR="008720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świadomą kontrolę urodzeń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czasie leczenia oraz przez</w:t>
            </w:r>
            <w:r w:rsidR="008720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872033" w:rsidRPr="00630BDE" w:rsidRDefault="00451F97" w:rsidP="00630BDE">
            <w:pPr>
              <w:pStyle w:val="Akapitzlist"/>
              <w:numPr>
                <w:ilvl w:val="0"/>
                <w:numId w:val="10"/>
              </w:numPr>
              <w:tabs>
                <w:tab w:val="left" w:pos="-425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tygodni od podania ostatniej dawki 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ustekinumabu</w:t>
            </w:r>
            <w:proofErr w:type="spellEnd"/>
            <w:r w:rsidR="0082129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</w:p>
          <w:p w:rsidR="00821291" w:rsidRPr="00630BDE" w:rsidRDefault="00821291" w:rsidP="00630BDE">
            <w:pPr>
              <w:pStyle w:val="Akapitzlist"/>
              <w:numPr>
                <w:ilvl w:val="0"/>
                <w:numId w:val="10"/>
              </w:numPr>
              <w:tabs>
                <w:tab w:val="left" w:pos="-425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tygodni od podania ostatniej dawki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iksekizumabu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</w:t>
            </w:r>
          </w:p>
          <w:p w:rsidR="009A5224" w:rsidRPr="00630BDE" w:rsidRDefault="009A5224" w:rsidP="00630BDE">
            <w:pPr>
              <w:pStyle w:val="Akapitzlist"/>
              <w:numPr>
                <w:ilvl w:val="0"/>
                <w:numId w:val="10"/>
              </w:numPr>
              <w:tabs>
                <w:tab w:val="left" w:pos="-425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tygodni od podania ostatniej dawki 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sekukinumabu</w:t>
            </w:r>
            <w:proofErr w:type="spellEnd"/>
            <w:r w:rsidR="0082129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</w:t>
            </w:r>
          </w:p>
          <w:p w:rsidR="00872033" w:rsidRPr="00630BDE" w:rsidRDefault="00836C82" w:rsidP="00630BDE">
            <w:pPr>
              <w:pStyle w:val="Akapitzlist"/>
              <w:numPr>
                <w:ilvl w:val="0"/>
                <w:numId w:val="10"/>
              </w:numPr>
              <w:tabs>
                <w:tab w:val="left" w:pos="-425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miesięcy o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podani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ostatniej dawki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adalimumabu</w:t>
            </w:r>
            <w:proofErr w:type="spellEnd"/>
            <w:r w:rsidR="0082129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  <w:r w:rsidR="008720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51F97" w:rsidRPr="00630BDE" w:rsidRDefault="007307ED" w:rsidP="00630BDE">
            <w:pPr>
              <w:pStyle w:val="Akapitzlist"/>
              <w:numPr>
                <w:ilvl w:val="0"/>
                <w:numId w:val="10"/>
              </w:numPr>
              <w:tabs>
                <w:tab w:val="left" w:pos="-425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miesięcy 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podani</w:t>
            </w:r>
            <w:r w:rsidR="002840E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ostatniej dawki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etanerceptu</w:t>
            </w:r>
            <w:proofErr w:type="spellEnd"/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2A29A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infliksymabu</w:t>
            </w:r>
            <w:proofErr w:type="spellEnd"/>
            <w:r w:rsidR="00836C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51F97" w:rsidRPr="00630BDE" w:rsidRDefault="00451F97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1F97" w:rsidRPr="00630BDE" w:rsidRDefault="00451F97" w:rsidP="00630BDE">
            <w:pPr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Kryteria </w:t>
            </w:r>
            <w:r w:rsidR="007307ED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stanowiące przeciwskazania</w:t>
            </w: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do </w:t>
            </w:r>
            <w:r w:rsidR="007307ED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udziału w </w:t>
            </w: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="007307ED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ie:</w:t>
            </w:r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  <w:r w:rsidR="000802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laktacj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0802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nadwrażliwoś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 substancję czynną lub pomocniczą leku;</w:t>
            </w:r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czynn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utajon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infekcj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wirusow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bakteryjn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grzybicz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pierwotniakow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zwłaszcza zakażenia HIV, HBV i HCV oraz </w:t>
            </w:r>
            <w:proofErr w:type="spellStart"/>
            <w:r w:rsidRPr="00630B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Mycobacterium</w:t>
            </w:r>
            <w:proofErr w:type="spellEnd"/>
            <w:r w:rsidRPr="00630B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0B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tuberculosis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wyjątkiem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infekcji </w:t>
            </w:r>
            <w:proofErr w:type="spellStart"/>
            <w:r w:rsidRPr="00630B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  <w:t>Propionibacterium</w:t>
            </w:r>
            <w:proofErr w:type="spellEnd"/>
            <w:r w:rsidRPr="00630B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0B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  <w:t>acnes</w:t>
            </w:r>
            <w:proofErr w:type="spellEnd"/>
            <w:r w:rsidRPr="00630B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</w:t>
            </w:r>
            <w:r w:rsidRPr="00630BD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oraz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nawrotowej opryszczki)</w:t>
            </w:r>
            <w:r w:rsidR="000802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68606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przypadku utajonego zakażenia </w:t>
            </w:r>
            <w:proofErr w:type="spellStart"/>
            <w:r w:rsidR="0068606A" w:rsidRPr="00630B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Mycobacterium</w:t>
            </w:r>
            <w:proofErr w:type="spellEnd"/>
            <w:r w:rsidR="0068606A" w:rsidRPr="00630B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8606A" w:rsidRPr="00630B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tuberculosis</w:t>
            </w:r>
            <w:proofErr w:type="spellEnd"/>
            <w:r w:rsidR="0068606A" w:rsidRPr="00630BD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8606A" w:rsidRPr="00630BD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dopuszczalne jest roz</w:t>
            </w:r>
            <w:r w:rsidR="00B14B55" w:rsidRPr="00630BD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poczęcie leczenia </w:t>
            </w:r>
            <w:proofErr w:type="spellStart"/>
            <w:r w:rsidR="00B14B55" w:rsidRPr="00630BD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B14B55" w:rsidRPr="00630BD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B14B55" w:rsidRPr="00630BD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iksekizumabem</w:t>
            </w:r>
            <w:proofErr w:type="spellEnd"/>
            <w:r w:rsidR="0068606A" w:rsidRPr="00630BD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pod warunkiem rozpoczęcia profilaktyki przeciwgruźliczej zgodnie z aktualnymi standardami.</w:t>
            </w:r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tocz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eń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rumieniowat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układow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29582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 dotyczy kwalifikacji do terapii </w:t>
            </w:r>
            <w:proofErr w:type="spellStart"/>
            <w:r w:rsidR="0029582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265A7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chor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demielinizacyjn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29582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 dotyczy kwalifikacji do leczenia </w:t>
            </w:r>
            <w:proofErr w:type="spellStart"/>
            <w:r w:rsidR="0029582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265A7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ciężk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niewydolności układu krążenia (NYHA III i  NYHA IV);</w:t>
            </w:r>
            <w:r w:rsidR="0029582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 dotyczy kwalifikacji do leczenia </w:t>
            </w:r>
            <w:proofErr w:type="spellStart"/>
            <w:r w:rsidR="0029582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265A7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czynn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chorob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nowotworow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chorob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nowotworow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której leczenie zakończono w ostatnich 5 latach (z wyjątkiem raka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podstawnokomórkowego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skóry);</w:t>
            </w:r>
          </w:p>
          <w:p w:rsidR="00451F97" w:rsidRPr="00630BDE" w:rsidRDefault="00451F97" w:rsidP="00630BD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pancytopeni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niedokrwistoś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aplastyczna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11779" w:rsidRPr="00630BDE" w:rsidRDefault="00B11779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095" w:rsidRPr="00630BDE" w:rsidRDefault="00502095" w:rsidP="00630BDE">
            <w:pPr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Kryteria i warunki zmiany terapii:</w:t>
            </w:r>
          </w:p>
          <w:p w:rsidR="00502095" w:rsidRPr="00630BDE" w:rsidRDefault="002A2000" w:rsidP="00630BDE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</w:t>
            </w:r>
            <w:r w:rsidR="00226892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pacjenta</w:t>
            </w:r>
            <w:r w:rsidR="00502095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będącego w trakcie terapii, u którego występuje adekwatna odpowiedź na zastosowane leczenie, terapię prowadzi się z użyciem substancji czynnej, która wywołała taką odpowiedź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:rsidR="00502095" w:rsidRPr="00630BDE" w:rsidRDefault="002A2000" w:rsidP="00630BDE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</w:t>
            </w:r>
            <w:r w:rsidR="00502095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miana terapii na leczenie inną substancją czynną wymaga każdorazowo uzyskania zgody Zespołu Koordynacyjnego do Spraw Leczenia Biologicznego w </w:t>
            </w:r>
            <w:r w:rsidR="00586E68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Łuszczycy Plackowatej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  <w:r w:rsidR="00586E68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02095" w:rsidRPr="00630BDE" w:rsidRDefault="002A2000" w:rsidP="00630BDE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</w:t>
            </w:r>
            <w:r w:rsidR="00502095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amiana terapii możliwa jest tylko w następujących przypadkach:</w:t>
            </w:r>
          </w:p>
          <w:p w:rsidR="00502095" w:rsidRPr="00630BDE" w:rsidRDefault="00502095" w:rsidP="00630BDE">
            <w:pPr>
              <w:pStyle w:val="Akapitzlist"/>
              <w:numPr>
                <w:ilvl w:val="0"/>
                <w:numId w:val="1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wystąpienie nadwrażliwości na substancję c</w:t>
            </w:r>
            <w:r w:rsidR="0045435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zynną lub substancje pomocnicze lub</w:t>
            </w:r>
          </w:p>
          <w:p w:rsidR="00502095" w:rsidRPr="00630BDE" w:rsidRDefault="00502095" w:rsidP="00630BDE">
            <w:pPr>
              <w:pStyle w:val="Akapitzlist"/>
              <w:numPr>
                <w:ilvl w:val="0"/>
                <w:numId w:val="1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wystąpienie istotnych działań niepożądanych związanych z podaniem substancji czynnej, których uniknięcie jest możliwe po podaniu inne</w:t>
            </w:r>
            <w:r w:rsidR="00711215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 substancji czynnej,</w:t>
            </w:r>
            <w:r w:rsidR="0045435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lub</w:t>
            </w:r>
          </w:p>
          <w:p w:rsidR="00502095" w:rsidRPr="00630BDE" w:rsidRDefault="00502095" w:rsidP="00630BDE">
            <w:pPr>
              <w:pStyle w:val="Akapitzlist"/>
              <w:numPr>
                <w:ilvl w:val="0"/>
                <w:numId w:val="1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stwierdzenie innych, potwierdzonych badaniem pacjenta, przeciwwskazań do podawania </w:t>
            </w:r>
            <w:r w:rsidR="00711215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substancji 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czynnej leku biologicznego.</w:t>
            </w:r>
          </w:p>
          <w:p w:rsidR="00727DFA" w:rsidRPr="00630BDE" w:rsidRDefault="00B20FB0" w:rsidP="00630BDE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W </w:t>
            </w:r>
            <w:r w:rsidR="00727DFA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ramach programu lekowego nie jest możliwa zmiana terapii jeżeli podczas kwalifikacji pacjent nie spełnił kryterium wartości PASI powyżej 18. </w:t>
            </w:r>
            <w:r w:rsidR="001958D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51F97" w:rsidRPr="00630BDE" w:rsidRDefault="00727DFA" w:rsidP="00630BD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ramach leczenia łuszczycy plackowatej nie jest możliwe zastosowanie więcej niż 2 inhibitorów TNF alfa.</w:t>
            </w:r>
            <w:r w:rsidR="0075330A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27DFA" w:rsidRPr="00630BDE" w:rsidRDefault="00727DFA" w:rsidP="00630BD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02095" w:rsidRPr="00630BDE" w:rsidRDefault="00502095" w:rsidP="00630BD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Kryteria zakończenia udziału w programie</w:t>
            </w:r>
            <w:r w:rsidR="00B11779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brak adekwatnej odpowiedzi na leczenie</w:t>
            </w:r>
            <w:r w:rsidR="00B1177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stwierdzon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przypadku nieuzyskania poprawy klinicznej to znaczy: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zmniejszenia wartości PASI o 75%</w:t>
            </w:r>
            <w:r w:rsidR="00885CD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nieuzyskania poprawy wskaźnika PASI w przedziale 50-75% wr</w:t>
            </w:r>
            <w:r w:rsidR="00A45FB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az z jednoczesnym nieuzyskaniem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poprawy jakości życia ocenionej za pomocą skali DLQI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(ew. CDLQI)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minimum 5 punktów 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</w:p>
          <w:p w:rsidR="00B11779" w:rsidRPr="00630BDE" w:rsidRDefault="00451F97" w:rsidP="00630BDE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utrata odpowiedzi na leczenie po uzyskaniu adekwatnej odpowiedzi na leczenie to znaczy</w:t>
            </w:r>
            <w:r w:rsidR="00B1177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B11779" w:rsidRPr="00630BDE" w:rsidRDefault="00451F97" w:rsidP="00630BDE">
            <w:pPr>
              <w:pStyle w:val="Akapitzlist"/>
              <w:numPr>
                <w:ilvl w:val="0"/>
                <w:numId w:val="3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PASI większy niż </w:t>
            </w:r>
            <w:r w:rsidR="003062C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735E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– jeżeli w czasie kwalifikacji </w:t>
            </w:r>
            <w:r w:rsidR="00D81C3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wskaźnik PASI był</w:t>
            </w:r>
            <w:r w:rsidR="00F735E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mniejsz</w:t>
            </w:r>
            <w:r w:rsidR="00D81C3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F735E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niż 18</w:t>
            </w:r>
            <w:r w:rsidR="00D81C3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</w:t>
            </w:r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</w:t>
            </w:r>
            <w:r w:rsidR="00D81C3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ASI większy niż 18 – jeżeli w czasie kwalifikacji wskaźnik PASI był większy niż 18 oraz</w:t>
            </w:r>
          </w:p>
          <w:p w:rsidR="00B11779" w:rsidRPr="00630BDE" w:rsidRDefault="00D81C30" w:rsidP="00630BDE">
            <w:pPr>
              <w:pStyle w:val="Akapitzlist"/>
              <w:numPr>
                <w:ilvl w:val="0"/>
                <w:numId w:val="3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BSA większy niż 10, oraz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3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DLQI 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(ew. 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CDLQI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7307E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większy niż 10</w:t>
            </w:r>
            <w:r w:rsidR="0017671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wystąpienie działań niepożądanych takich jak: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reakcja alergiczna na lek</w:t>
            </w:r>
            <w:r w:rsidR="00BC06E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zakażenie o ciężkim przebiegu</w:t>
            </w:r>
            <w:r w:rsidR="00BC06E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objawy niewydolności nerek, serca, płuc, wątroby</w:t>
            </w:r>
            <w:r w:rsidR="00BC06E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pancytopenia i niedokrwistość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aplastyczna</w:t>
            </w:r>
            <w:proofErr w:type="spellEnd"/>
            <w:r w:rsidR="00BC06E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451F97" w:rsidP="00630BDE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stwierdzenie choroby nowotworowej</w:t>
            </w:r>
            <w:r w:rsidR="00BC06E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836B5" w:rsidRPr="00630BDE" w:rsidRDefault="00451F97" w:rsidP="00630BDE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stwierdzenie wykładników wskazujących na rozwój ciężkiej choroby ogólnoustrojowej o podłożu autoimmunologicznym, jeżeli nie ustąpiły po przerwaniu terapii biologicznej bądź zastosowaniu odpowiedniego leczenia</w:t>
            </w:r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51F97" w:rsidRPr="00630BDE" w:rsidRDefault="001836B5" w:rsidP="00630BDE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inne, wymienione w przeciwskazaniach do udziału w programie.</w:t>
            </w:r>
          </w:p>
          <w:p w:rsidR="009162D2" w:rsidRPr="00630BDE" w:rsidRDefault="009162D2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1F97" w:rsidRPr="00630BDE" w:rsidRDefault="00451F97" w:rsidP="00630BDE">
            <w:pPr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Określenie czasu leczenia w programie:</w:t>
            </w:r>
          </w:p>
          <w:p w:rsidR="001836B5" w:rsidRPr="00630BDE" w:rsidRDefault="00451F97" w:rsidP="00630BDE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Leczenie trwa do czasu podjęcia przez lekarza prowadzącego decyzji o wyłączeniu pacjenta z programu, zgodnie z kryteriami przedstawionymi w </w:t>
            </w:r>
            <w:r w:rsidR="005C30B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opisie przedmiotowego programu, jednak nie </w:t>
            </w:r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dłużej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niż</w:t>
            </w:r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815255" w:rsidRPr="00630BDE" w:rsidRDefault="00815255" w:rsidP="00630BDE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96 tygodni – w </w:t>
            </w:r>
            <w:r w:rsidR="00A038E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przypadku terapii </w:t>
            </w:r>
            <w:proofErr w:type="spellStart"/>
            <w:r w:rsidR="00A038E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infliksymabem</w:t>
            </w:r>
            <w:proofErr w:type="spellEnd"/>
            <w:r w:rsidR="00A038E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A038E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651D1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D952C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52C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</w:p>
          <w:p w:rsidR="001836B5" w:rsidRPr="00630BDE" w:rsidRDefault="00451F97" w:rsidP="00630BDE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48 tygodni</w:t>
            </w:r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w przypadku terapii </w:t>
            </w:r>
            <w:r w:rsidR="00606A3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ustekin</w:t>
            </w:r>
            <w:r w:rsidR="0071121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umabem</w:t>
            </w:r>
            <w:proofErr w:type="spellEnd"/>
            <w:r w:rsidR="0071121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71121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adalimumabem</w:t>
            </w:r>
            <w:proofErr w:type="spellEnd"/>
          </w:p>
          <w:p w:rsidR="001836B5" w:rsidRPr="00630BDE" w:rsidRDefault="001836B5" w:rsidP="00630BDE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do 24 tygodni – w przypadku </w:t>
            </w:r>
            <w:r w:rsidR="0071121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terapii </w:t>
            </w:r>
            <w:proofErr w:type="spellStart"/>
            <w:r w:rsidR="0071121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etanerceptem</w:t>
            </w:r>
            <w:proofErr w:type="spellEnd"/>
            <w:r w:rsidR="009E685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15255" w:rsidRPr="00630BDE" w:rsidRDefault="00451F97" w:rsidP="00630BDE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uzasadnionych przypadkach potwierdzonych decyzją Zespołu Koordynacyjnego do Spraw Leczenia Biologicznego w Łuszczycy Plackowatej</w:t>
            </w:r>
            <w:r w:rsidR="00EE29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 niektórych pacjentów można zastosować w ramach programu terapię trwającą powyżej</w:t>
            </w:r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815255" w:rsidRPr="00630BDE" w:rsidRDefault="00815255" w:rsidP="00630BDE">
            <w:pPr>
              <w:pStyle w:val="Akapitzlist"/>
              <w:numPr>
                <w:ilvl w:val="1"/>
                <w:numId w:val="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96 tygodni - w przypadku terapii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infliksymabem</w:t>
            </w:r>
            <w:proofErr w:type="spellEnd"/>
            <w:r w:rsidR="005C270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5C270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D952C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D952C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</w:t>
            </w:r>
          </w:p>
          <w:p w:rsidR="00815255" w:rsidRPr="00630BDE" w:rsidRDefault="00451F97" w:rsidP="00630BDE">
            <w:pPr>
              <w:pStyle w:val="Akapitzlist"/>
              <w:numPr>
                <w:ilvl w:val="1"/>
                <w:numId w:val="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48 tygodni</w:t>
            </w:r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</w:t>
            </w:r>
            <w:r w:rsidR="00661F3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terapii</w:t>
            </w:r>
            <w:r w:rsidR="0040609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0609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ustekin</w:t>
            </w:r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umab</w:t>
            </w:r>
            <w:r w:rsidR="00661F3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proofErr w:type="spellEnd"/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</w:t>
            </w:r>
            <w:r w:rsidR="00661F3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proofErr w:type="spellEnd"/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836B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 </w:t>
            </w:r>
          </w:p>
          <w:p w:rsidR="00815255" w:rsidRPr="00630BDE" w:rsidRDefault="001836B5" w:rsidP="00630BDE">
            <w:pPr>
              <w:pStyle w:val="Akapitzlist"/>
              <w:numPr>
                <w:ilvl w:val="1"/>
                <w:numId w:val="7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tygodni </w:t>
            </w:r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</w:t>
            </w:r>
            <w:r w:rsidR="00661F3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terapii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</w:t>
            </w:r>
            <w:r w:rsidR="00661F3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proofErr w:type="spellEnd"/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51F97" w:rsidRPr="00630BDE" w:rsidRDefault="00815255" w:rsidP="00630BDE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-przy czym d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ługość trwania takiej terapii określa Zespół Koordynacyjny do Spraw Leczenia Biologicznego w Łuszczycy Plackowatej.</w:t>
            </w:r>
          </w:p>
          <w:p w:rsidR="00B00E16" w:rsidRPr="00630BDE" w:rsidRDefault="00B00E16" w:rsidP="00630BDE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Terapię i udział pacjenta w programie należy przerwać w przypadku nie uzyskania adekwatnej odpowiedzi na leczenie:</w:t>
            </w:r>
          </w:p>
          <w:p w:rsidR="00B00E16" w:rsidRPr="00630BDE" w:rsidRDefault="007A5ED2" w:rsidP="00630BDE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28 tygodniach od podania pierwszej dawki 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ustekinumabu</w:t>
            </w:r>
            <w:proofErr w:type="spellEnd"/>
            <w:r w:rsidR="00836C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52F9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  <w:r w:rsidR="00836C8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00E16" w:rsidRPr="00630BDE" w:rsidRDefault="00836C82" w:rsidP="00630BDE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16</w:t>
            </w:r>
            <w:r w:rsidR="0046531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28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tygodniach od podania</w:t>
            </w:r>
            <w:r w:rsidR="00B00E16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pierwszej dawki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adalimumabu</w:t>
            </w:r>
            <w:proofErr w:type="spellEnd"/>
            <w:r w:rsidR="00753CC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753CC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sekukinumabu</w:t>
            </w:r>
            <w:proofErr w:type="spellEnd"/>
            <w:r w:rsidR="00753CC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</w:p>
          <w:p w:rsidR="00EE2933" w:rsidRPr="00630BDE" w:rsidRDefault="00B00E16" w:rsidP="00630BDE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 12 tygodniach od podania pierwszej dawki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</w:t>
            </w:r>
            <w:r w:rsidR="0040609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proofErr w:type="spellEnd"/>
            <w:r w:rsidR="00267B4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albo</w:t>
            </w:r>
          </w:p>
          <w:p w:rsidR="00267B43" w:rsidRPr="00630BDE" w:rsidRDefault="00267B43" w:rsidP="00630BDE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14 tygodniach od podan</w:t>
            </w:r>
            <w:r w:rsidR="00D952C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ia pierwszej dawki </w:t>
            </w:r>
            <w:proofErr w:type="spellStart"/>
            <w:r w:rsidR="00D952C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infliksymabu</w:t>
            </w:r>
            <w:proofErr w:type="spellEnd"/>
            <w:r w:rsidR="00D952C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albo</w:t>
            </w:r>
          </w:p>
          <w:p w:rsidR="00D952C5" w:rsidRPr="00630BDE" w:rsidRDefault="00D952C5" w:rsidP="00630BDE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 </w:t>
            </w:r>
            <w:r w:rsidR="00073C2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tygodniach od podania pierwszej dawki </w:t>
            </w:r>
            <w:proofErr w:type="spellStart"/>
            <w:r w:rsidR="00073C2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iksekizumabu</w:t>
            </w:r>
            <w:proofErr w:type="spellEnd"/>
            <w:r w:rsidR="00073C2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51F97" w:rsidRPr="00630BDE" w:rsidRDefault="00451F97" w:rsidP="00630BDE">
            <w:pPr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Decyzja o zakończeniu leczenia zostaje przekazana do Zespołu Koordynacyjnego do Spraw Leczenia Biologicznego w Łuszczycy Plackowatej.</w:t>
            </w:r>
          </w:p>
          <w:p w:rsidR="00451F97" w:rsidRPr="00630BDE" w:rsidRDefault="00451F97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1F97" w:rsidRPr="00630BDE" w:rsidRDefault="00451F97" w:rsidP="00630BDE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Kryteria ponownego włączenia do programu</w:t>
            </w:r>
            <w:r w:rsidR="00BC06E9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9E685A" w:rsidRPr="00630BDE" w:rsidRDefault="00451F97" w:rsidP="00630BDE">
            <w:pPr>
              <w:pStyle w:val="Akapitzlist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Pacjent, u którego zaprzestano podawania 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substancji czynnej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wymienionej w programie i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zastosowane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zgodnie z 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jego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treścią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 którego </w:t>
            </w:r>
            <w:r w:rsidR="008152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stwierdzono adekwatną odpowiedź na leczenie</w:t>
            </w:r>
            <w:r w:rsidR="00EE29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może być ponownie włączony do programu po zakwalifikowaniu przez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Zespół Koordynacyjny do Spraw  Leczenia Biologicznego w Łuszczycy Plackowatej, jeżeli podczas badania kontrolnego stwierdzono nawrót choroby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definiowany jako</w:t>
            </w:r>
            <w:r w:rsidR="00226892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wzrost wartości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wskaźników PASI, DLQI</w:t>
            </w:r>
            <w:r w:rsidR="00B00E16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43104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ew. </w:t>
            </w:r>
            <w:r w:rsidR="00B00E16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CDLQI)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BSA o co najmniej 50% w stosunku do wartości obliczonej w momencie odstawienia leku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przy czym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3C9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artość wskaźnika PASI musi być większa niż 10, a do dokumentacji dołącza się zdjęcia-pliki</w:t>
            </w:r>
            <w:r w:rsidR="00E13C9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*</w:t>
            </w:r>
            <w:r w:rsidR="00E13C9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jp</w:t>
            </w:r>
            <w:r w:rsidR="00661F31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g,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tak jak przy kwalifikacji do programu.</w:t>
            </w: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661F31" w:rsidRPr="00630BDE" w:rsidRDefault="00451F97" w:rsidP="00630BDE">
            <w:pPr>
              <w:pStyle w:val="Akapitzlist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programu może być ponownie włączony również pacjent, u którego zaprzestano podawania 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substancji czynnej wymienionej w programie i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zastosowane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zgodnie z</w:t>
            </w:r>
            <w:r w:rsidR="00E13C9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jego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treścią z powodu</w:t>
            </w:r>
            <w:r w:rsidR="00661F3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61F31" w:rsidRPr="00630BDE" w:rsidRDefault="00451F97" w:rsidP="00630BDE">
            <w:pPr>
              <w:pStyle w:val="Akapitzlist"/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wystąpienia działań niepożądanych, które ustąpiły po odstawieniu leku bądź zastosowan</w:t>
            </w:r>
            <w:r w:rsidR="009E685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ym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leczeni</w:t>
            </w:r>
            <w:r w:rsidR="009E685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lb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B05AA" w:rsidRPr="00630BDE" w:rsidRDefault="00451F97" w:rsidP="00630BDE">
            <w:pPr>
              <w:pStyle w:val="Akapitzlist"/>
              <w:numPr>
                <w:ilvl w:val="0"/>
                <w:numId w:val="26"/>
              </w:numPr>
              <w:spacing w:after="0"/>
              <w:ind w:left="357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powodu planowanej przerwy w leczeniu</w:t>
            </w:r>
            <w:r w:rsidR="001B05A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51F97" w:rsidRPr="00630BDE" w:rsidRDefault="008C351C" w:rsidP="00630BDE">
            <w:pPr>
              <w:pStyle w:val="Akapitzlist"/>
              <w:spacing w:after="0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onownej kwalifikacji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programu dokonuje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Zespół Koordynacyjny do Spraw Leczenia Biologicznego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Łuszczycy Plackowatej. 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97" w:rsidRPr="00630BDE" w:rsidRDefault="00451F97" w:rsidP="00630BDE">
            <w:pPr>
              <w:pStyle w:val="Akapitzlist"/>
              <w:numPr>
                <w:ilvl w:val="0"/>
                <w:numId w:val="2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Dawkowanie</w:t>
            </w:r>
            <w:r w:rsidR="005611F4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872033" w:rsidRPr="00630BDE" w:rsidRDefault="00872033" w:rsidP="00630BDE">
            <w:pPr>
              <w:pStyle w:val="Akapitzlist"/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Dorośli:</w:t>
            </w:r>
          </w:p>
          <w:p w:rsidR="009162D2" w:rsidRPr="00630BDE" w:rsidRDefault="00974F05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Infliksymab</w:t>
            </w:r>
            <w:proofErr w:type="spellEnd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Dawkę 5 mg/kg masy ciała należy podawać w infuzji dożylnej w tygodniach 0,2,6, a następnie co 8 tygodni. </w:t>
            </w:r>
          </w:p>
          <w:p w:rsidR="00451F97" w:rsidRPr="00630BDE" w:rsidRDefault="00943C27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Adalimumab</w:t>
            </w:r>
            <w:proofErr w:type="spellEnd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720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awka początkowa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adalimumabu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 dorosłych pacjentów wynosi 80 mg podskórnie, a następnie po upływie jednego tygodnia od podania dawki początkowej stosuje się dawkę 40 mg podskórnie co drugi tydzień.</w:t>
            </w:r>
          </w:p>
          <w:p w:rsidR="00872033" w:rsidRPr="00630BDE" w:rsidRDefault="00872033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Etanercept</w:t>
            </w:r>
            <w:proofErr w:type="spellEnd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B11779"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awk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 mg pod</w:t>
            </w:r>
            <w:r w:rsidR="00DF408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dwa razy w tygodniu podskórnie lub 50 mg raz w tygodniu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E607B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uzasadnionych przypadkach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można stosować dawkę 50 mg dwa razy w tygodniu przez okres do 12 tygodni, a następnie w przypadku uzyskania pozytywnej odpowiedzi na leczenie kontynuować podawanie dawki 25 mg dwa razy</w:t>
            </w:r>
            <w:r w:rsidR="009F259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tygodniu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50 mg raz w tygodniu.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035CF" w:rsidRPr="00630BDE" w:rsidRDefault="002035CF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Sekukinumab</w:t>
            </w:r>
            <w:proofErr w:type="spellEnd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6D13F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Zalecana dawka to 300 mg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sekukinumabu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we wstrzyknięciu podskórnym i jest ona początkowo podawana w tygodniu 0., 1., 2.,3. i 4, a następnie stosuje się comiesięczne dawki podtrzymujące.</w:t>
            </w:r>
          </w:p>
          <w:p w:rsidR="002035CF" w:rsidRPr="00630BDE" w:rsidRDefault="002035CF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Każda dawka 300 mg jest podawana w postaci dwóch wstrzyknięć podskórnych po 150 mg</w:t>
            </w:r>
            <w:r w:rsidR="006D13F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72033" w:rsidRPr="00630BDE" w:rsidRDefault="00974F05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Ustekinumab</w:t>
            </w:r>
            <w:proofErr w:type="spellEnd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Dawkę początkową 45 mg podać podskórnie,</w:t>
            </w:r>
            <w:r w:rsidR="00B46CA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następnie 45 mg po 4 tygodniach, a potem 45 mg co 12 tygodni. U pacjentów z masą ciała powyżej 100 kg dawka początkowa wynosi 90 mg podawana podskórnie, następnie ta sama dawka po 4 tygodniach, a potem co 12 tygodni.</w:t>
            </w:r>
          </w:p>
          <w:p w:rsidR="007B32A1" w:rsidRPr="00630BDE" w:rsidRDefault="007B32A1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Iksekizumab</w:t>
            </w:r>
            <w:proofErr w:type="spellEnd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zalecana dawka to 160 mg podane we wstrzyknięciach podskórnych (dwa wstrzyknięcia po 80 mg) w tygodniu 0, następnie 80 mg (jedno wstrzyknięcie) podawane w tygodniu 2, 4, 6, 8, 10 i 12, a następnie dawka podtrzymująca wynosząca 80 mg (jedno wstrzyknięcie) podawana raz na 4 tygodnie.</w:t>
            </w:r>
          </w:p>
          <w:p w:rsidR="00872033" w:rsidRPr="00630BDE" w:rsidRDefault="00872033" w:rsidP="00630BDE">
            <w:pPr>
              <w:pStyle w:val="Akapitzlist"/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Dzieci i młodzież w wieku </w:t>
            </w:r>
            <w:r w:rsidR="005D615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6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18 lat:</w:t>
            </w:r>
          </w:p>
          <w:p w:rsidR="00872033" w:rsidRPr="00630BDE" w:rsidRDefault="00872033" w:rsidP="00630BD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Etanercep</w:t>
            </w:r>
            <w:r w:rsidR="00705B3B"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  <w:proofErr w:type="spellEnd"/>
            <w:r w:rsidRPr="00630B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B723C5" w:rsidRPr="00630BDE" w:rsidRDefault="00872033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0,8 mg/kg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m.c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do maksymalnej dawki 50 mg podawa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raz w tygodniu.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97" w:rsidRPr="00630BDE" w:rsidRDefault="00451F97" w:rsidP="00630BDE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Badania przy kwalifikacji</w:t>
            </w:r>
            <w:r w:rsidR="005611F4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morfologia krwi z rozmazem;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 ogólne moczu;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odczyn Biernackiego OB,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aminotransferaza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asparaginianowa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AspAT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aminotransferaza alaninowa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AlAT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kreatynina i mocznik w surowicy; 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próba tuberkulinowa lub test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Quantiferon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RTG klatki piersiowej z opisem (maksymalnie do 3 miesięcy przed kwalifikacją);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EKG z opisem (w przypadku pacjentów w wieku od 6 do 18 lat – do decyzji lekarza prowadzącego);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obecność antygenu HBS; 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przeciwciała anty-HCV (w przypadku pozytywnego wyniku należy oznaczyć PCR HCV metodą ilościową);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przeciwciała anty-HIV;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przeciwciała przeciwko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Borrelia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burgdorferi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USG jamy brzusznej;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ASO;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przeciwciała ANA;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VDRL;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konsultacje lekarskie w kierunku ognisk siejących  (laryngologiczna, stomatologiczna, ginekologiczna);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wykluczenie ciąży;</w:t>
            </w:r>
          </w:p>
          <w:p w:rsidR="0079518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wykonanie zdjęć miejsc dotkniętych łuszczycą (w celu dołączenia zdjęć-plików *.jpg do dokumentacji przekazywanej do Zespołu Koordynacyjnego);</w:t>
            </w:r>
          </w:p>
          <w:p w:rsidR="00F735E1" w:rsidRPr="00630BDE" w:rsidRDefault="00795181" w:rsidP="00630BDE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CRP.</w:t>
            </w:r>
          </w:p>
          <w:p w:rsidR="00F735E1" w:rsidRPr="00630BDE" w:rsidRDefault="00F735E1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6356" w:rsidRPr="00630BDE" w:rsidRDefault="00451F97" w:rsidP="00630BD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Monitorowanie leczenia</w:t>
            </w:r>
            <w:r w:rsidR="00F735E1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F735E1" w:rsidRPr="00630BDE" w:rsidRDefault="00F735E1" w:rsidP="00630BDE">
            <w:pPr>
              <w:pStyle w:val="Akapitzlist"/>
              <w:numPr>
                <w:ilvl w:val="0"/>
                <w:numId w:val="29"/>
              </w:numPr>
              <w:tabs>
                <w:tab w:val="left" w:pos="400"/>
              </w:tabs>
              <w:suppressAutoHyphens w:val="0"/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Moni</w:t>
            </w:r>
            <w:r w:rsidR="003A511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torowanie terapii </w:t>
            </w:r>
            <w:proofErr w:type="spellStart"/>
            <w:r w:rsidR="003A511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infliksymabem</w:t>
            </w:r>
            <w:proofErr w:type="spellEnd"/>
            <w:r w:rsidR="003A511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 p</w:t>
            </w: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o 6 tygodniach (+/-7dni) oraz po 14 tygodniach (+/-7dni) od pierwszego podania </w:t>
            </w:r>
            <w:proofErr w:type="spellStart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infliksymabu</w:t>
            </w:r>
            <w:proofErr w:type="spellEnd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, a następnie co 16 tygodni (+/-7dni) należy wykonać: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morfologię krwi z rozmazem,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odczyn Biernackiego OB,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CRP,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aminotransferazę alaninową </w:t>
            </w:r>
            <w:proofErr w:type="spellStart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AlAT</w:t>
            </w:r>
            <w:proofErr w:type="spellEnd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,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aminotransferazę asparaginową </w:t>
            </w:r>
            <w:proofErr w:type="spellStart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AspAT</w:t>
            </w:r>
            <w:proofErr w:type="spellEnd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,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stężenie kreatyniny i mocznika w surowicy,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poziom bilirubiny,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ocenę nasilenia zmian łuszczycowych w skali PASI, DLQI i BSA. Ponadto, w 14</w:t>
            </w:r>
            <w:r w:rsidR="003A5114"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, 46, 94</w:t>
            </w: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 tygodniu od podania pierwszej dawki </w:t>
            </w:r>
            <w:proofErr w:type="spellStart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infliksymabu</w:t>
            </w:r>
            <w:proofErr w:type="spellEnd"/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, do dokumentacji dołączyć zdjęcia-pliki *.jpg, tak jak przy kwalifikacji do programu. Leczenie może być kontynuowane u pacjentów, u których uzyskano w 14 tygodniu terapii adekwatną odpowiedź na leczenie. Ostateczną decyzję o kontynuacji leczeni</w:t>
            </w:r>
            <w:r w:rsidR="003A5114"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a</w:t>
            </w: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 podejmuje lekarz prowadzący po uzyskaniu akceptacji Zespołu Koordynacyjnego do Spraw Leczenia Biologicznego w Łuszczycy Plackowatej;</w:t>
            </w:r>
          </w:p>
          <w:p w:rsidR="00F735E1" w:rsidRPr="00630BDE" w:rsidRDefault="00F735E1" w:rsidP="00630BDE">
            <w:pPr>
              <w:numPr>
                <w:ilvl w:val="0"/>
                <w:numId w:val="30"/>
              </w:num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/>
              <w:ind w:left="714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630BDE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  <w:t>wywiad lekarski dotyczący efektów leczenia i możliwych działań niepożądanych;</w:t>
            </w:r>
          </w:p>
          <w:p w:rsidR="008E0C11" w:rsidRPr="00630BDE" w:rsidRDefault="008E0C11" w:rsidP="00630BDE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  <w:p w:rsidR="00451F97" w:rsidRPr="00630BDE" w:rsidRDefault="002A2000" w:rsidP="00630BDE">
            <w:pPr>
              <w:pStyle w:val="Akapitzlist"/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Monitorowanie</w:t>
            </w:r>
            <w:r w:rsidR="0079019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terapii </w:t>
            </w:r>
            <w:proofErr w:type="spellStart"/>
            <w:r w:rsidR="008E0C1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8E0C1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 </w:t>
            </w:r>
            <w:proofErr w:type="spellStart"/>
            <w:r w:rsidR="0079019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ustekinumabem</w:t>
            </w:r>
            <w:proofErr w:type="spellEnd"/>
            <w:r w:rsidR="0079019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 </w:t>
            </w:r>
            <w:proofErr w:type="spellStart"/>
            <w:r w:rsidR="00790191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adalimumabem</w:t>
            </w:r>
            <w:proofErr w:type="spellEnd"/>
            <w:r w:rsidR="003A511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C246E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4 tygodniach (+/-7dni) od pierwszego podania leku, a następnie co 12 tygodni (+/-7dni)</w:t>
            </w:r>
            <w:r w:rsidR="00050AC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246E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należy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</w:t>
            </w:r>
            <w:r w:rsidR="00C246E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ać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C246EC" w:rsidRPr="00630BDE" w:rsidRDefault="00D21EAB" w:rsidP="00630BDE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morfologię krwi z rozmazem,</w:t>
            </w:r>
          </w:p>
          <w:p w:rsidR="00C246EC" w:rsidRPr="00630BDE" w:rsidRDefault="00D21EAB" w:rsidP="00630BDE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odczyn Biernackiego OB,</w:t>
            </w:r>
          </w:p>
          <w:p w:rsidR="00C246EC" w:rsidRPr="00630BDE" w:rsidRDefault="00D21EAB" w:rsidP="00630BDE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CRP,</w:t>
            </w:r>
          </w:p>
          <w:p w:rsidR="00C246EC" w:rsidRPr="00630BDE" w:rsidRDefault="00D21EAB" w:rsidP="00630BDE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aminotransferazę alaninową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AlAT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246EC" w:rsidRPr="00630BDE" w:rsidRDefault="00C246EC" w:rsidP="00630BDE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amin</w:t>
            </w:r>
            <w:r w:rsidR="00D21EA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otransferazę asparaginową </w:t>
            </w:r>
            <w:proofErr w:type="spellStart"/>
            <w:r w:rsidR="00D21EA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AspAT</w:t>
            </w:r>
            <w:proofErr w:type="spellEnd"/>
            <w:r w:rsidR="00D21EA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23A27" w:rsidRPr="00630BDE" w:rsidRDefault="00C246EC" w:rsidP="00630BDE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stężenie kreatyniny w surowicy</w:t>
            </w:r>
            <w:r w:rsidR="00D21EA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246EC" w:rsidRPr="00630BDE" w:rsidRDefault="00D21EAB" w:rsidP="00630BDE">
            <w:pPr>
              <w:pStyle w:val="Akapitzlist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cenę nasilenia zmian łuszczycowych</w:t>
            </w:r>
            <w:r w:rsidR="00050AC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skali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PASI</w:t>
            </w:r>
            <w:r w:rsidR="00050AC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DLQI i BSA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7B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50AC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C246E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onadto,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28 tygodniu od podania pierwszej dawki </w:t>
            </w:r>
            <w:proofErr w:type="spellStart"/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ustekinumabu</w:t>
            </w:r>
            <w:proofErr w:type="spellEnd"/>
            <w:r w:rsidR="00AB410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="0013694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lbo </w:t>
            </w:r>
            <w:r w:rsidR="00F435D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="0013694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F435D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28</w:t>
            </w:r>
            <w:r w:rsidR="0013694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tygodniu od podania pierwszej dawki </w:t>
            </w:r>
            <w:proofErr w:type="spellStart"/>
            <w:r w:rsidR="0013694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adalimumabu</w:t>
            </w:r>
            <w:proofErr w:type="spellEnd"/>
            <w:r w:rsidR="008C108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albo </w:t>
            </w:r>
            <w:proofErr w:type="spellStart"/>
            <w:r w:rsidR="008C108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sekukinumabu</w:t>
            </w:r>
            <w:proofErr w:type="spellEnd"/>
            <w:r w:rsidR="0013694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51F9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następnie w 40 tygodniu</w:t>
            </w:r>
            <w:r w:rsidR="005611F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51F97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do dokumentacji dołącz</w:t>
            </w:r>
            <w:r w:rsidR="00C246EC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yć</w:t>
            </w:r>
            <w:r w:rsidR="00E607B8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zdjęcia- pliki</w:t>
            </w:r>
            <w:r w:rsidR="007A5ED2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607B8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*</w:t>
            </w:r>
            <w:r w:rsidR="00437D43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E607B8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</w:t>
            </w:r>
            <w:r w:rsidR="00451F97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  <w:r w:rsidR="00E607B8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</w:t>
            </w:r>
            <w:r w:rsidR="007A5ED2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451F97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tak jak przy kwalifikacji do programu</w:t>
            </w:r>
            <w:r w:rsidR="00050ACD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705B3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Leczenie może być kontynuowane </w:t>
            </w:r>
            <w:r w:rsidR="00431045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 pacjentów, u których uzyskano 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adekwatną odpowiedź na leczenie </w:t>
            </w:r>
            <w:proofErr w:type="spellStart"/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ustekinumabem</w:t>
            </w:r>
            <w:proofErr w:type="spellEnd"/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 28</w:t>
            </w:r>
            <w:r w:rsidR="005611F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611F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 następnie 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40 tygodniu </w:t>
            </w:r>
            <w:r w:rsidR="00AB410C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albo 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adalimumabem</w:t>
            </w:r>
            <w:proofErr w:type="spellEnd"/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53CC3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753CC3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sekukinumabem</w:t>
            </w:r>
            <w:proofErr w:type="spellEnd"/>
            <w:r w:rsidR="00753CC3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16</w:t>
            </w:r>
            <w:r w:rsidR="005611F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611F4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 następnie 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 tygodniu</w:t>
            </w:r>
            <w:r w:rsidR="005D6155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705B3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Ostateczną decyzję o kontynuacji leczenia podejmuje lekarz prowadzący po uzyskaniu akceptacji Zespołu Koordynacyjnego do Spraw Leczenia Biolog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icznego w Łuszczycy Plackowatej,</w:t>
            </w:r>
          </w:p>
          <w:p w:rsidR="00451F97" w:rsidRPr="00630BDE" w:rsidRDefault="00C246EC" w:rsidP="00630BDE">
            <w:pPr>
              <w:pStyle w:val="Akapitzlist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wywiad lekarski dotyczący efektów leczenia i możliwych działań niepożądanych</w:t>
            </w:r>
            <w:r w:rsidR="00D21EA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E279E" w:rsidRPr="00630BDE" w:rsidRDefault="002A2000" w:rsidP="00630BDE">
            <w:pPr>
              <w:pStyle w:val="Akapitzlist"/>
              <w:numPr>
                <w:ilvl w:val="0"/>
                <w:numId w:val="29"/>
              </w:numPr>
              <w:suppressAutoHyphens w:val="0"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Monitorowanie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terapii </w:t>
            </w:r>
            <w:proofErr w:type="spellStart"/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etanerceptem</w:t>
            </w:r>
            <w:proofErr w:type="spellEnd"/>
            <w:r w:rsidR="003A511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4 tygodniach (+/-7dni) oraz po 12 tygodniach</w:t>
            </w:r>
            <w:r w:rsidR="00FE0B3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(+/-7dni)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 pierwszego podania </w:t>
            </w:r>
            <w:r w:rsidR="00074E7F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 następnie co 12 tygodni </w:t>
            </w:r>
            <w:r w:rsidR="00FE0B34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(+/-7dni) 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 wykonać:</w:t>
            </w:r>
          </w:p>
          <w:p w:rsidR="006E279E" w:rsidRPr="00630BDE" w:rsidRDefault="00EE2933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morfologię krwi z rozmazem,</w:t>
            </w:r>
          </w:p>
          <w:p w:rsidR="006E279E" w:rsidRPr="00630BDE" w:rsidRDefault="00EE2933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odczyn Biernackiego OB,</w:t>
            </w:r>
          </w:p>
          <w:p w:rsidR="006E279E" w:rsidRPr="00630BDE" w:rsidRDefault="00EE2933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CRP,</w:t>
            </w:r>
          </w:p>
          <w:p w:rsidR="006E279E" w:rsidRPr="00630BDE" w:rsidRDefault="00EE2933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aminotransferazę alaninową </w:t>
            </w:r>
            <w:proofErr w:type="spellStart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AlAT</w:t>
            </w:r>
            <w:proofErr w:type="spellEnd"/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6E279E" w:rsidRPr="00630BDE" w:rsidRDefault="006E279E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amin</w:t>
            </w:r>
            <w:r w:rsidR="00EE29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otransferazę asparaginową </w:t>
            </w:r>
            <w:proofErr w:type="spellStart"/>
            <w:r w:rsidR="00EE29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AspAT</w:t>
            </w:r>
            <w:proofErr w:type="spellEnd"/>
            <w:r w:rsidR="00EE29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6E279E" w:rsidRPr="00630BDE" w:rsidRDefault="006E279E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stężenie kreatyniny </w:t>
            </w:r>
            <w:r w:rsidR="00D21EA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mocznika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surowicy</w:t>
            </w:r>
            <w:r w:rsidR="00EE2933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9E685A" w:rsidRPr="00630BDE" w:rsidRDefault="009E685A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poziom bilirubiny</w:t>
            </w:r>
            <w:r w:rsidR="00DF4087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6E279E" w:rsidRPr="00630BDE" w:rsidRDefault="00D21EAB" w:rsidP="00630BD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cenę 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nasilenia zmian łuszczycowych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skali 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PASI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DLQI (</w:t>
            </w:r>
            <w:r w:rsidR="00E607B8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ew.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CDLQI) i BSA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onadto, w 12 i 24 tygodniu od podania pierwszej dawki </w:t>
            </w:r>
            <w:proofErr w:type="spellStart"/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etanerceptu</w:t>
            </w:r>
            <w:proofErr w:type="spellEnd"/>
            <w:r w:rsidR="009E685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dokumentacji dołączyć </w:t>
            </w:r>
            <w:r w:rsidR="009E685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zdjęcia-pliki *.j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9E685A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6E279E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tak jak przy kwalifikacji do programu</w:t>
            </w:r>
            <w:r w:rsidR="008C351C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A2000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279E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Leczenie może być kontynuowane u pacjentów, u których uzyskano w 12 tygodniu terapii adekwatną odpowiedź na leczenie</w:t>
            </w:r>
            <w:r w:rsidR="00705B3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705B3B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5B3B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Ostateczną decyzję o kontynuacji leczenia podejmuje lekarz prowadzący po uzyskaniu akceptacji Zespołu Koordynacyjnego do Spraw Leczenia Biolog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icznego w </w:t>
            </w:r>
            <w:r w:rsidR="007A5ED2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Łuszczycy Plackowatej;</w:t>
            </w:r>
          </w:p>
          <w:p w:rsidR="00E77891" w:rsidRPr="00630BDE" w:rsidRDefault="00D21EAB" w:rsidP="00630BDE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wywiad lekarski dotyczący efektów leczenia i możliwych działań niepożądanych;</w:t>
            </w:r>
          </w:p>
          <w:p w:rsidR="004B0265" w:rsidRPr="00630BDE" w:rsidRDefault="004B0265" w:rsidP="00630BDE">
            <w:pPr>
              <w:pStyle w:val="Akapitzlist"/>
              <w:numPr>
                <w:ilvl w:val="0"/>
                <w:numId w:val="29"/>
              </w:numPr>
              <w:suppressAutoHyphens w:val="0"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Monitorowan</w:t>
            </w:r>
            <w:r w:rsidR="00B46CA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ie terapii </w:t>
            </w:r>
            <w:proofErr w:type="spellStart"/>
            <w:r w:rsidR="00B46CA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iksekizumabem</w:t>
            </w:r>
            <w:proofErr w:type="spellEnd"/>
            <w:r w:rsidR="00B46CAD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po</w:t>
            </w: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 oraz 16 tygodniach (+/-7dni) od pierwszego podania leku, a następnie co 12 tygodni (+/-7dni), należy wykonać:</w:t>
            </w:r>
          </w:p>
          <w:p w:rsidR="009B2293" w:rsidRPr="00630BDE" w:rsidRDefault="009B2293" w:rsidP="00630BDE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morfologię krwi z rozmazem,</w:t>
            </w:r>
          </w:p>
          <w:p w:rsidR="009B2293" w:rsidRPr="00630BDE" w:rsidRDefault="009B2293" w:rsidP="00630BDE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CRP,</w:t>
            </w:r>
          </w:p>
          <w:p w:rsidR="004B0265" w:rsidRPr="00630BDE" w:rsidRDefault="009B2293" w:rsidP="00630BDE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aminotransferazę alaninową </w:t>
            </w:r>
            <w:proofErr w:type="spellStart"/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AlAT</w:t>
            </w:r>
            <w:proofErr w:type="spellEnd"/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0265" w:rsidRPr="00630BDE" w:rsidRDefault="009B2293" w:rsidP="00630BDE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aminotransferazę asparaginową </w:t>
            </w:r>
            <w:proofErr w:type="spellStart"/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AspAT</w:t>
            </w:r>
            <w:proofErr w:type="spellEnd"/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0265" w:rsidRPr="00630BDE" w:rsidRDefault="009B2293" w:rsidP="00630BDE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stężenie kreatyniny w surowicy,</w:t>
            </w:r>
          </w:p>
          <w:p w:rsidR="004B0265" w:rsidRPr="00630BDE" w:rsidRDefault="009B2293" w:rsidP="00630BDE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6)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ocenę nasilenia zmian łuszczycowych w skali PASI, DLQI i BSA. Ponadto, w 16 tygodniu od podania pierwszej dawki </w:t>
            </w:r>
            <w:proofErr w:type="spellStart"/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iksekizumabu</w:t>
            </w:r>
            <w:proofErr w:type="spellEnd"/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dokumentacji dołączyć zdjęcia- pliki *.jpg, tak jak przy kwalifikacji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do programu. Leczenie może być kontynuowane u pacjentów, u których uzyskano adekwatną odpowiedź w 16 tygodniu. Ostateczną decyzję o kontynuacji leczenia podejmuje lekarz prowadzący po uzyskaniu akceptacji Zespołu Koordynacyjnego do Spraw Leczenia Biologicznego w Łuszczycy Plackowatej,</w:t>
            </w:r>
          </w:p>
          <w:p w:rsidR="004B0265" w:rsidRPr="00630BDE" w:rsidRDefault="00081377" w:rsidP="00630BDE">
            <w:pPr>
              <w:suppressAutoHyphens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7) </w:t>
            </w:r>
            <w:r w:rsidR="004B0265"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wywiad lekarski dotyczący efektów leczenia i możliwych działań niepożądanych;</w:t>
            </w:r>
          </w:p>
          <w:p w:rsidR="00705B3B" w:rsidRPr="00630BDE" w:rsidRDefault="00705B3B" w:rsidP="00630BDE">
            <w:pPr>
              <w:pStyle w:val="Akapitzlist"/>
              <w:numPr>
                <w:ilvl w:val="0"/>
                <w:numId w:val="29"/>
              </w:numPr>
              <w:suppressAutoHyphens w:val="0"/>
              <w:spacing w:after="0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 najmniej raz na 365 dni n</w:t>
            </w:r>
            <w:r w:rsidR="009E685A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ależy wykonać EKG</w:t>
            </w:r>
            <w:r w:rsidR="002A2000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685A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oraz</w:t>
            </w: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RTG klatki piersiowej lub </w:t>
            </w:r>
            <w:r w:rsidR="00EE2933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test </w:t>
            </w:r>
            <w:proofErr w:type="spellStart"/>
            <w:r w:rsidR="00EE2933"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Quantiferon</w:t>
            </w:r>
            <w:proofErr w:type="spellEnd"/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:rsidR="000D139D" w:rsidRPr="00630BDE" w:rsidRDefault="00705B3B" w:rsidP="00630BDE">
            <w:pPr>
              <w:pStyle w:val="Akapitzlist"/>
              <w:numPr>
                <w:ilvl w:val="0"/>
                <w:numId w:val="29"/>
              </w:numPr>
              <w:suppressAutoHyphens w:val="0"/>
              <w:spacing w:after="0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przypadku pacjentów z pozytywnym wynikiem badania na obecność przeciwciał anty-HCV należy co 12 tygodni wykonać oznaczenie PCR HCV metodą ilościową.</w:t>
            </w:r>
          </w:p>
          <w:p w:rsidR="00451F97" w:rsidRPr="00630BDE" w:rsidRDefault="00451F97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2757" w:rsidRPr="00630BDE" w:rsidRDefault="004D2757" w:rsidP="00630BD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Monitorowanie programu</w:t>
            </w:r>
            <w:r w:rsidR="002A2000" w:rsidRPr="00630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4D2757" w:rsidRPr="00630BDE" w:rsidRDefault="004D2757" w:rsidP="00630BDE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gromadzenie w dokumentacji medycznej pacjenta danych dotyczących monitorowania leczenia i każdorazowe ich przedstawianie na żądanie kontrolerów  Narodowego Funduszu Zdrowia;</w:t>
            </w:r>
          </w:p>
          <w:p w:rsidR="004D2757" w:rsidRPr="00630BDE" w:rsidRDefault="004D2757" w:rsidP="00630BDE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uzupełnienie danych zawartych w rejestrze (SMPT) dostępnym za pomocą aplikacji internetowej udostępnionej przez OW NFZ, z częstotliwością zgodną z opisem programu oraz na zakończenie leczenia;</w:t>
            </w:r>
          </w:p>
          <w:p w:rsidR="004D2757" w:rsidRPr="00630BDE" w:rsidRDefault="004D2757" w:rsidP="00630BDE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  <w:p w:rsidR="004D2757" w:rsidRPr="00630BDE" w:rsidRDefault="004D2757" w:rsidP="00630BD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1F97" w:rsidRPr="00527876" w:rsidRDefault="00451F97" w:rsidP="009B6660">
      <w:pPr>
        <w:spacing w:after="0"/>
        <w:rPr>
          <w:rFonts w:ascii="Times New Roman" w:hAnsi="Times New Roman" w:cs="Times New Roman"/>
          <w:color w:val="000000" w:themeColor="text1"/>
          <w:sz w:val="10"/>
          <w:szCs w:val="20"/>
        </w:rPr>
      </w:pPr>
    </w:p>
    <w:sectPr w:rsidR="00451F97" w:rsidRPr="00527876" w:rsidSect="00630BDE">
      <w:footerReference w:type="default" r:id="rId8"/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5E" w:rsidRDefault="000E5D5E" w:rsidP="00C246EC">
      <w:pPr>
        <w:spacing w:after="0" w:line="240" w:lineRule="auto"/>
      </w:pPr>
      <w:r>
        <w:separator/>
      </w:r>
    </w:p>
  </w:endnote>
  <w:endnote w:type="continuationSeparator" w:id="0">
    <w:p w:rsidR="000E5D5E" w:rsidRDefault="000E5D5E" w:rsidP="00C2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555"/>
      <w:docPartObj>
        <w:docPartGallery w:val="Page Numbers (Bottom of Page)"/>
        <w:docPartUnique/>
      </w:docPartObj>
    </w:sdtPr>
    <w:sdtEndPr/>
    <w:sdtContent>
      <w:p w:rsidR="004C4506" w:rsidRDefault="004C45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BDE">
          <w:rPr>
            <w:noProof/>
          </w:rPr>
          <w:t>7</w:t>
        </w:r>
        <w:r>
          <w:fldChar w:fldCharType="end"/>
        </w:r>
      </w:p>
    </w:sdtContent>
  </w:sdt>
  <w:p w:rsidR="004C4506" w:rsidRDefault="004C45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5E" w:rsidRDefault="000E5D5E" w:rsidP="00C246EC">
      <w:pPr>
        <w:spacing w:after="0" w:line="240" w:lineRule="auto"/>
      </w:pPr>
      <w:r>
        <w:separator/>
      </w:r>
    </w:p>
  </w:footnote>
  <w:footnote w:type="continuationSeparator" w:id="0">
    <w:p w:rsidR="000E5D5E" w:rsidRDefault="000E5D5E" w:rsidP="00C2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6680E20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B84B48"/>
    <w:multiLevelType w:val="hybridMultilevel"/>
    <w:tmpl w:val="F95CE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4D5"/>
    <w:multiLevelType w:val="hybridMultilevel"/>
    <w:tmpl w:val="50041C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205F4"/>
    <w:multiLevelType w:val="hybridMultilevel"/>
    <w:tmpl w:val="6D26E080"/>
    <w:lvl w:ilvl="0" w:tplc="4EAED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757C"/>
    <w:multiLevelType w:val="hybridMultilevel"/>
    <w:tmpl w:val="0BAC0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64653"/>
    <w:multiLevelType w:val="hybridMultilevel"/>
    <w:tmpl w:val="891A1890"/>
    <w:lvl w:ilvl="0" w:tplc="C38205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77A901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51CC"/>
    <w:multiLevelType w:val="hybridMultilevel"/>
    <w:tmpl w:val="5BEA7642"/>
    <w:lvl w:ilvl="0" w:tplc="36B648D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90B6A"/>
    <w:multiLevelType w:val="hybridMultilevel"/>
    <w:tmpl w:val="3B06B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23D"/>
    <w:multiLevelType w:val="hybridMultilevel"/>
    <w:tmpl w:val="15ACDD4E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45115"/>
    <w:multiLevelType w:val="hybridMultilevel"/>
    <w:tmpl w:val="E17E27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B0DED"/>
    <w:multiLevelType w:val="hybridMultilevel"/>
    <w:tmpl w:val="9D2E7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4352"/>
    <w:multiLevelType w:val="hybridMultilevel"/>
    <w:tmpl w:val="E0CEE5D0"/>
    <w:lvl w:ilvl="0" w:tplc="E0827F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77A901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E7327"/>
    <w:multiLevelType w:val="hybridMultilevel"/>
    <w:tmpl w:val="00CE1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2A7A56"/>
    <w:multiLevelType w:val="hybridMultilevel"/>
    <w:tmpl w:val="DE7CFE6C"/>
    <w:lvl w:ilvl="0" w:tplc="0D76B968">
      <w:start w:val="1"/>
      <w:numFmt w:val="decimal"/>
      <w:lvlText w:val="%1."/>
      <w:lvlJc w:val="left"/>
      <w:pPr>
        <w:ind w:left="27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2FCA10D0"/>
    <w:multiLevelType w:val="hybridMultilevel"/>
    <w:tmpl w:val="49C6A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5D05"/>
    <w:multiLevelType w:val="hybridMultilevel"/>
    <w:tmpl w:val="3B4EA2A8"/>
    <w:lvl w:ilvl="0" w:tplc="8ABCBE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90793"/>
    <w:multiLevelType w:val="hybridMultilevel"/>
    <w:tmpl w:val="65B8E0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3091CAC"/>
    <w:multiLevelType w:val="hybridMultilevel"/>
    <w:tmpl w:val="58869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66DFA"/>
    <w:multiLevelType w:val="hybridMultilevel"/>
    <w:tmpl w:val="C852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E0F6E"/>
    <w:multiLevelType w:val="hybridMultilevel"/>
    <w:tmpl w:val="0DE21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67C"/>
    <w:multiLevelType w:val="hybridMultilevel"/>
    <w:tmpl w:val="F50ED1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9A32AB0"/>
    <w:multiLevelType w:val="hybridMultilevel"/>
    <w:tmpl w:val="893E8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B450C"/>
    <w:multiLevelType w:val="hybridMultilevel"/>
    <w:tmpl w:val="F4FAB5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9383F"/>
    <w:multiLevelType w:val="hybridMultilevel"/>
    <w:tmpl w:val="33EC56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C721D"/>
    <w:multiLevelType w:val="hybridMultilevel"/>
    <w:tmpl w:val="F6CE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822DD"/>
    <w:multiLevelType w:val="hybridMultilevel"/>
    <w:tmpl w:val="7C78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F7876"/>
    <w:multiLevelType w:val="hybridMultilevel"/>
    <w:tmpl w:val="ABB27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939EA"/>
    <w:multiLevelType w:val="hybridMultilevel"/>
    <w:tmpl w:val="119C10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05793"/>
    <w:multiLevelType w:val="hybridMultilevel"/>
    <w:tmpl w:val="AEB01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B4CA5"/>
    <w:multiLevelType w:val="hybridMultilevel"/>
    <w:tmpl w:val="01C8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1848"/>
    <w:multiLevelType w:val="hybridMultilevel"/>
    <w:tmpl w:val="86EE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77DB7"/>
    <w:multiLevelType w:val="hybridMultilevel"/>
    <w:tmpl w:val="6F80F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15"/>
  </w:num>
  <w:num w:numId="9">
    <w:abstractNumId w:val="9"/>
  </w:num>
  <w:num w:numId="10">
    <w:abstractNumId w:val="26"/>
  </w:num>
  <w:num w:numId="11">
    <w:abstractNumId w:val="22"/>
  </w:num>
  <w:num w:numId="12">
    <w:abstractNumId w:val="19"/>
  </w:num>
  <w:num w:numId="13">
    <w:abstractNumId w:val="21"/>
  </w:num>
  <w:num w:numId="14">
    <w:abstractNumId w:val="10"/>
  </w:num>
  <w:num w:numId="15">
    <w:abstractNumId w:val="4"/>
  </w:num>
  <w:num w:numId="16">
    <w:abstractNumId w:val="6"/>
  </w:num>
  <w:num w:numId="17">
    <w:abstractNumId w:val="12"/>
  </w:num>
  <w:num w:numId="18">
    <w:abstractNumId w:val="24"/>
  </w:num>
  <w:num w:numId="19">
    <w:abstractNumId w:val="7"/>
  </w:num>
  <w:num w:numId="20">
    <w:abstractNumId w:val="1"/>
  </w:num>
  <w:num w:numId="21">
    <w:abstractNumId w:val="30"/>
  </w:num>
  <w:num w:numId="22">
    <w:abstractNumId w:val="13"/>
  </w:num>
  <w:num w:numId="23">
    <w:abstractNumId w:val="23"/>
  </w:num>
  <w:num w:numId="24">
    <w:abstractNumId w:val="3"/>
  </w:num>
  <w:num w:numId="25">
    <w:abstractNumId w:val="16"/>
  </w:num>
  <w:num w:numId="26">
    <w:abstractNumId w:val="20"/>
  </w:num>
  <w:num w:numId="27">
    <w:abstractNumId w:val="31"/>
  </w:num>
  <w:num w:numId="28">
    <w:abstractNumId w:val="17"/>
  </w:num>
  <w:num w:numId="29">
    <w:abstractNumId w:val="28"/>
  </w:num>
  <w:num w:numId="30">
    <w:abstractNumId w:val="29"/>
  </w:num>
  <w:num w:numId="31">
    <w:abstractNumId w:val="18"/>
  </w:num>
  <w:num w:numId="32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75"/>
    <w:rsid w:val="00030C5A"/>
    <w:rsid w:val="00034B8E"/>
    <w:rsid w:val="00050ACD"/>
    <w:rsid w:val="00053FA7"/>
    <w:rsid w:val="00066FB1"/>
    <w:rsid w:val="00073C2C"/>
    <w:rsid w:val="00074E7F"/>
    <w:rsid w:val="0008029E"/>
    <w:rsid w:val="00081377"/>
    <w:rsid w:val="00095649"/>
    <w:rsid w:val="000D139D"/>
    <w:rsid w:val="000E5D5E"/>
    <w:rsid w:val="000F39AA"/>
    <w:rsid w:val="000F4927"/>
    <w:rsid w:val="000F53CE"/>
    <w:rsid w:val="00102830"/>
    <w:rsid w:val="00106800"/>
    <w:rsid w:val="00132B88"/>
    <w:rsid w:val="0013694B"/>
    <w:rsid w:val="00142B74"/>
    <w:rsid w:val="00152529"/>
    <w:rsid w:val="00164498"/>
    <w:rsid w:val="0017671A"/>
    <w:rsid w:val="001836B5"/>
    <w:rsid w:val="001958DB"/>
    <w:rsid w:val="00197DCA"/>
    <w:rsid w:val="001B05AA"/>
    <w:rsid w:val="001B2B1C"/>
    <w:rsid w:val="001B507C"/>
    <w:rsid w:val="001B695E"/>
    <w:rsid w:val="001E40C7"/>
    <w:rsid w:val="001F6587"/>
    <w:rsid w:val="002035CF"/>
    <w:rsid w:val="002077BD"/>
    <w:rsid w:val="002103AF"/>
    <w:rsid w:val="00214679"/>
    <w:rsid w:val="00223E0C"/>
    <w:rsid w:val="00226892"/>
    <w:rsid w:val="00233AB6"/>
    <w:rsid w:val="002575EB"/>
    <w:rsid w:val="00265A75"/>
    <w:rsid w:val="00267B43"/>
    <w:rsid w:val="002808A2"/>
    <w:rsid w:val="00282D65"/>
    <w:rsid w:val="002840EE"/>
    <w:rsid w:val="00294B41"/>
    <w:rsid w:val="0029582F"/>
    <w:rsid w:val="002960D5"/>
    <w:rsid w:val="002A2000"/>
    <w:rsid w:val="002A29A3"/>
    <w:rsid w:val="002C4608"/>
    <w:rsid w:val="002C535B"/>
    <w:rsid w:val="002E575C"/>
    <w:rsid w:val="002F1A30"/>
    <w:rsid w:val="003006BB"/>
    <w:rsid w:val="003062CB"/>
    <w:rsid w:val="00306ABB"/>
    <w:rsid w:val="00316C40"/>
    <w:rsid w:val="003321A5"/>
    <w:rsid w:val="003345D4"/>
    <w:rsid w:val="003359AF"/>
    <w:rsid w:val="00366356"/>
    <w:rsid w:val="00367342"/>
    <w:rsid w:val="0036741A"/>
    <w:rsid w:val="00387C98"/>
    <w:rsid w:val="003A5114"/>
    <w:rsid w:val="003C0332"/>
    <w:rsid w:val="003E1EA2"/>
    <w:rsid w:val="003E45EA"/>
    <w:rsid w:val="003E7ACE"/>
    <w:rsid w:val="003F67D1"/>
    <w:rsid w:val="0040428F"/>
    <w:rsid w:val="00406090"/>
    <w:rsid w:val="00423B72"/>
    <w:rsid w:val="00425BD7"/>
    <w:rsid w:val="00431043"/>
    <w:rsid w:val="00431045"/>
    <w:rsid w:val="00437D43"/>
    <w:rsid w:val="00451F97"/>
    <w:rsid w:val="00454354"/>
    <w:rsid w:val="00455ABE"/>
    <w:rsid w:val="00465318"/>
    <w:rsid w:val="00465AB5"/>
    <w:rsid w:val="00465B6C"/>
    <w:rsid w:val="00467DB8"/>
    <w:rsid w:val="004852F9"/>
    <w:rsid w:val="00496D3F"/>
    <w:rsid w:val="004B0265"/>
    <w:rsid w:val="004C4506"/>
    <w:rsid w:val="004C6C3D"/>
    <w:rsid w:val="004D2757"/>
    <w:rsid w:val="004F7B9F"/>
    <w:rsid w:val="00502095"/>
    <w:rsid w:val="005053EC"/>
    <w:rsid w:val="0051233B"/>
    <w:rsid w:val="00513607"/>
    <w:rsid w:val="00527876"/>
    <w:rsid w:val="00543B63"/>
    <w:rsid w:val="005611F4"/>
    <w:rsid w:val="00581D14"/>
    <w:rsid w:val="00586E68"/>
    <w:rsid w:val="0058705F"/>
    <w:rsid w:val="005B0A0A"/>
    <w:rsid w:val="005C270D"/>
    <w:rsid w:val="005C30B4"/>
    <w:rsid w:val="005D311B"/>
    <w:rsid w:val="005D426F"/>
    <w:rsid w:val="005D533E"/>
    <w:rsid w:val="005D6155"/>
    <w:rsid w:val="005E228D"/>
    <w:rsid w:val="005F1829"/>
    <w:rsid w:val="005F6E07"/>
    <w:rsid w:val="0060645B"/>
    <w:rsid w:val="00606A3C"/>
    <w:rsid w:val="00615148"/>
    <w:rsid w:val="00630BDE"/>
    <w:rsid w:val="00636423"/>
    <w:rsid w:val="0064528C"/>
    <w:rsid w:val="00646A3E"/>
    <w:rsid w:val="00651C69"/>
    <w:rsid w:val="00651D1E"/>
    <w:rsid w:val="00661F31"/>
    <w:rsid w:val="00682D87"/>
    <w:rsid w:val="00683D8F"/>
    <w:rsid w:val="0068606A"/>
    <w:rsid w:val="006946D1"/>
    <w:rsid w:val="00697A28"/>
    <w:rsid w:val="006C346C"/>
    <w:rsid w:val="006D13FF"/>
    <w:rsid w:val="006D7762"/>
    <w:rsid w:val="006E279E"/>
    <w:rsid w:val="006F5CE1"/>
    <w:rsid w:val="00701582"/>
    <w:rsid w:val="00705B3B"/>
    <w:rsid w:val="00706F7B"/>
    <w:rsid w:val="00711215"/>
    <w:rsid w:val="00714840"/>
    <w:rsid w:val="00723A27"/>
    <w:rsid w:val="00723CEA"/>
    <w:rsid w:val="00723F80"/>
    <w:rsid w:val="00727DFA"/>
    <w:rsid w:val="007307ED"/>
    <w:rsid w:val="00731CA1"/>
    <w:rsid w:val="00735592"/>
    <w:rsid w:val="00752D68"/>
    <w:rsid w:val="007531E5"/>
    <w:rsid w:val="0075330A"/>
    <w:rsid w:val="00753CC3"/>
    <w:rsid w:val="00756A24"/>
    <w:rsid w:val="007663CD"/>
    <w:rsid w:val="00766F45"/>
    <w:rsid w:val="00776983"/>
    <w:rsid w:val="007822F8"/>
    <w:rsid w:val="007868F6"/>
    <w:rsid w:val="00790191"/>
    <w:rsid w:val="00795181"/>
    <w:rsid w:val="007A120C"/>
    <w:rsid w:val="007A2014"/>
    <w:rsid w:val="007A24D6"/>
    <w:rsid w:val="007A5ED2"/>
    <w:rsid w:val="007B1D95"/>
    <w:rsid w:val="007B32A1"/>
    <w:rsid w:val="007B34F3"/>
    <w:rsid w:val="007D5A8B"/>
    <w:rsid w:val="00815255"/>
    <w:rsid w:val="00821291"/>
    <w:rsid w:val="00834508"/>
    <w:rsid w:val="00836C82"/>
    <w:rsid w:val="008425A6"/>
    <w:rsid w:val="00855F0A"/>
    <w:rsid w:val="00855F85"/>
    <w:rsid w:val="00872033"/>
    <w:rsid w:val="008840AA"/>
    <w:rsid w:val="00885CD9"/>
    <w:rsid w:val="008A367C"/>
    <w:rsid w:val="008C108F"/>
    <w:rsid w:val="008C351C"/>
    <w:rsid w:val="008D0C70"/>
    <w:rsid w:val="008E0C11"/>
    <w:rsid w:val="008E7B5B"/>
    <w:rsid w:val="009162D2"/>
    <w:rsid w:val="0092317C"/>
    <w:rsid w:val="00930A42"/>
    <w:rsid w:val="00943C27"/>
    <w:rsid w:val="009560A3"/>
    <w:rsid w:val="00974F05"/>
    <w:rsid w:val="00977A57"/>
    <w:rsid w:val="00987021"/>
    <w:rsid w:val="00987660"/>
    <w:rsid w:val="009A1B37"/>
    <w:rsid w:val="009A5224"/>
    <w:rsid w:val="009B1D7D"/>
    <w:rsid w:val="009B2293"/>
    <w:rsid w:val="009B6660"/>
    <w:rsid w:val="009C7CC9"/>
    <w:rsid w:val="009D26A0"/>
    <w:rsid w:val="009D3B6E"/>
    <w:rsid w:val="009E685A"/>
    <w:rsid w:val="009F2594"/>
    <w:rsid w:val="00A038E3"/>
    <w:rsid w:val="00A0578D"/>
    <w:rsid w:val="00A14D47"/>
    <w:rsid w:val="00A16BCF"/>
    <w:rsid w:val="00A45FB9"/>
    <w:rsid w:val="00A52169"/>
    <w:rsid w:val="00A62847"/>
    <w:rsid w:val="00A75039"/>
    <w:rsid w:val="00A81034"/>
    <w:rsid w:val="00A936AD"/>
    <w:rsid w:val="00AB410C"/>
    <w:rsid w:val="00AC7C6D"/>
    <w:rsid w:val="00AD5E18"/>
    <w:rsid w:val="00AF1ABD"/>
    <w:rsid w:val="00AF3C09"/>
    <w:rsid w:val="00B00E16"/>
    <w:rsid w:val="00B11779"/>
    <w:rsid w:val="00B14B55"/>
    <w:rsid w:val="00B200AC"/>
    <w:rsid w:val="00B20FB0"/>
    <w:rsid w:val="00B263F5"/>
    <w:rsid w:val="00B35326"/>
    <w:rsid w:val="00B4135E"/>
    <w:rsid w:val="00B4174A"/>
    <w:rsid w:val="00B46CAD"/>
    <w:rsid w:val="00B709F7"/>
    <w:rsid w:val="00B7188C"/>
    <w:rsid w:val="00B723C5"/>
    <w:rsid w:val="00B81307"/>
    <w:rsid w:val="00B83432"/>
    <w:rsid w:val="00B95C81"/>
    <w:rsid w:val="00B97F90"/>
    <w:rsid w:val="00BA0579"/>
    <w:rsid w:val="00BA6A47"/>
    <w:rsid w:val="00BB7075"/>
    <w:rsid w:val="00BB7CE9"/>
    <w:rsid w:val="00BC06E9"/>
    <w:rsid w:val="00BC1582"/>
    <w:rsid w:val="00BC4407"/>
    <w:rsid w:val="00BC5C7B"/>
    <w:rsid w:val="00BF04E5"/>
    <w:rsid w:val="00C00629"/>
    <w:rsid w:val="00C03171"/>
    <w:rsid w:val="00C246EC"/>
    <w:rsid w:val="00C321E0"/>
    <w:rsid w:val="00C34B14"/>
    <w:rsid w:val="00C4039E"/>
    <w:rsid w:val="00C41EBE"/>
    <w:rsid w:val="00C50868"/>
    <w:rsid w:val="00C53DF8"/>
    <w:rsid w:val="00C55B19"/>
    <w:rsid w:val="00C5670B"/>
    <w:rsid w:val="00C602B2"/>
    <w:rsid w:val="00C62B48"/>
    <w:rsid w:val="00C63DBD"/>
    <w:rsid w:val="00C64143"/>
    <w:rsid w:val="00C6764A"/>
    <w:rsid w:val="00C7759C"/>
    <w:rsid w:val="00C941A0"/>
    <w:rsid w:val="00CB7374"/>
    <w:rsid w:val="00CC4E04"/>
    <w:rsid w:val="00CC790E"/>
    <w:rsid w:val="00CE1517"/>
    <w:rsid w:val="00CE664A"/>
    <w:rsid w:val="00D03DE5"/>
    <w:rsid w:val="00D10EDD"/>
    <w:rsid w:val="00D133D2"/>
    <w:rsid w:val="00D21EAB"/>
    <w:rsid w:val="00D277B4"/>
    <w:rsid w:val="00D3134C"/>
    <w:rsid w:val="00D81068"/>
    <w:rsid w:val="00D81C30"/>
    <w:rsid w:val="00D9171E"/>
    <w:rsid w:val="00D952C5"/>
    <w:rsid w:val="00DA4E64"/>
    <w:rsid w:val="00DB2A58"/>
    <w:rsid w:val="00DD33EE"/>
    <w:rsid w:val="00DE2FCA"/>
    <w:rsid w:val="00DF4087"/>
    <w:rsid w:val="00E02839"/>
    <w:rsid w:val="00E03D14"/>
    <w:rsid w:val="00E132C1"/>
    <w:rsid w:val="00E13C9B"/>
    <w:rsid w:val="00E30D81"/>
    <w:rsid w:val="00E37E6A"/>
    <w:rsid w:val="00E607B8"/>
    <w:rsid w:val="00E71021"/>
    <w:rsid w:val="00E77011"/>
    <w:rsid w:val="00E77891"/>
    <w:rsid w:val="00E92D33"/>
    <w:rsid w:val="00E96E26"/>
    <w:rsid w:val="00E97D29"/>
    <w:rsid w:val="00EA26AA"/>
    <w:rsid w:val="00ED22FE"/>
    <w:rsid w:val="00EE2933"/>
    <w:rsid w:val="00EE39F8"/>
    <w:rsid w:val="00EF40ED"/>
    <w:rsid w:val="00F14780"/>
    <w:rsid w:val="00F435DF"/>
    <w:rsid w:val="00F54468"/>
    <w:rsid w:val="00F735E1"/>
    <w:rsid w:val="00F76405"/>
    <w:rsid w:val="00F812F0"/>
    <w:rsid w:val="00F93C18"/>
    <w:rsid w:val="00FB08A5"/>
    <w:rsid w:val="00FC057C"/>
    <w:rsid w:val="00FC21B8"/>
    <w:rsid w:val="00FC4CBB"/>
    <w:rsid w:val="00FD1AFA"/>
    <w:rsid w:val="00FD7E9B"/>
    <w:rsid w:val="00FE0B3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B42405-01ED-4726-AC98-694AE96A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075"/>
    <w:pPr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B7075"/>
  </w:style>
  <w:style w:type="paragraph" w:styleId="Tekstdymka">
    <w:name w:val="Balloon Text"/>
    <w:basedOn w:val="Normalny"/>
    <w:link w:val="TekstdymkaZnak"/>
    <w:uiPriority w:val="99"/>
    <w:semiHidden/>
    <w:rsid w:val="002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AB6"/>
    <w:rPr>
      <w:rFonts w:ascii="Tahoma" w:eastAsia="SimSun" w:hAnsi="Tahoma" w:cs="Tahoma"/>
      <w:kern w:val="1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6EC"/>
    <w:rPr>
      <w:rFonts w:eastAsia="SimSun" w:cs="Calibri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6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506"/>
    <w:rPr>
      <w:rFonts w:eastAsia="SimSun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506"/>
    <w:rPr>
      <w:rFonts w:eastAsia="SimSun" w:cs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90E"/>
    <w:rPr>
      <w:rFonts w:eastAsia="SimSun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90E"/>
    <w:rPr>
      <w:rFonts w:eastAsia="SimSun" w:cs="Calibri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8214-3C90-4B8D-B51C-3B0B659D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2460</Words>
  <Characters>14766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Plebanek, Maciej</dc:creator>
  <cp:lastModifiedBy>Królak-Buzakowska Joanna</cp:lastModifiedBy>
  <cp:revision>10</cp:revision>
  <cp:lastPrinted>2015-06-17T11:01:00Z</cp:lastPrinted>
  <dcterms:created xsi:type="dcterms:W3CDTF">2018-10-15T09:11:00Z</dcterms:created>
  <dcterms:modified xsi:type="dcterms:W3CDTF">2018-10-19T16:41:00Z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Ref">
    <vt:lpwstr>https://api.informationprotection.azure.com/api/f35a6974-607f-47d4-82d7-ff31d7dc53a5</vt:lpwstr>
  </property>
  <property fmtid="{D5CDD505-2E9C-101B-9397-08002B2CF9AE}" pid="5" name="MSIP_Label_4929bff8-5b33-42aa-95d2-28f72e792cb0_Owner">
    <vt:lpwstr>PLEBAMA1@novartis.net</vt:lpwstr>
  </property>
  <property fmtid="{D5CDD505-2E9C-101B-9397-08002B2CF9AE}" pid="6" name="MSIP_Label_4929bff8-5b33-42aa-95d2-28f72e792cb0_SetDate">
    <vt:lpwstr>2018-08-09T18:28:51.9162516+02:00</vt:lpwstr>
  </property>
  <property fmtid="{D5CDD505-2E9C-101B-9397-08002B2CF9AE}" pid="7" name="MSIP_Label_4929bff8-5b33-42aa-95d2-28f72e792cb0_Name">
    <vt:lpwstr>Business Use Only</vt:lpwstr>
  </property>
  <property fmtid="{D5CDD505-2E9C-101B-9397-08002B2CF9AE}" pid="8" name="MSIP_Label_4929bff8-5b33-42aa-95d2-28f72e792cb0_Application">
    <vt:lpwstr>Microsoft Azure Information Protection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