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0CE" w:rsidRPr="005070CE" w:rsidRDefault="00D94C82" w:rsidP="005070CE">
      <w:pPr>
        <w:pStyle w:val="Bezodstpw"/>
        <w:rPr>
          <w:rFonts w:asciiTheme="minorHAnsi" w:hAnsiTheme="minorHAnsi" w:cstheme="minorHAnsi"/>
        </w:rPr>
      </w:pPr>
      <w:r w:rsidRPr="00B92515">
        <w:rPr>
          <w:noProof/>
        </w:rPr>
        <w:drawing>
          <wp:inline distT="0" distB="0" distL="0" distR="0" wp14:anchorId="2F371A0E" wp14:editId="6FEF57A9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0CE" w:rsidRPr="005070CE" w:rsidRDefault="005070CE" w:rsidP="005070CE">
      <w:pPr>
        <w:pStyle w:val="Bezodstpw"/>
        <w:rPr>
          <w:rFonts w:asciiTheme="minorHAnsi" w:hAnsiTheme="minorHAnsi" w:cstheme="minorHAnsi"/>
        </w:rPr>
      </w:pPr>
    </w:p>
    <w:p w:rsidR="005070CE" w:rsidRPr="005070CE" w:rsidRDefault="005070CE" w:rsidP="005070CE">
      <w:pPr>
        <w:pStyle w:val="Bezodstpw"/>
        <w:rPr>
          <w:rFonts w:asciiTheme="minorHAnsi" w:hAnsiTheme="minorHAnsi" w:cstheme="minorHAnsi"/>
        </w:rPr>
      </w:pPr>
      <w:r w:rsidRPr="005070CE">
        <w:rPr>
          <w:rFonts w:asciiTheme="minorHAnsi" w:hAnsiTheme="minorHAnsi" w:cstheme="minorHAnsi"/>
        </w:rPr>
        <w:t>GENERALNY DYREKTOR OCHRONY ŚRODOWISKA</w:t>
      </w:r>
    </w:p>
    <w:p w:rsidR="005070CE" w:rsidRPr="005070CE" w:rsidRDefault="005070CE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94C82" w:rsidRPr="005070CE" w:rsidRDefault="00B65C6A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70CE">
        <w:rPr>
          <w:rFonts w:asciiTheme="minorHAnsi" w:hAnsiTheme="minorHAnsi" w:cstheme="minorHAnsi"/>
          <w:sz w:val="24"/>
          <w:szCs w:val="24"/>
        </w:rPr>
        <w:t>Warszawa,</w:t>
      </w:r>
      <w:r w:rsidR="005070CE" w:rsidRPr="005070CE">
        <w:rPr>
          <w:rFonts w:asciiTheme="minorHAnsi" w:hAnsiTheme="minorHAnsi" w:cstheme="minorHAnsi"/>
          <w:sz w:val="24"/>
          <w:szCs w:val="24"/>
        </w:rPr>
        <w:t xml:space="preserve"> 2</w:t>
      </w:r>
      <w:r w:rsidR="00D94C82">
        <w:rPr>
          <w:rFonts w:asciiTheme="minorHAnsi" w:hAnsiTheme="minorHAnsi" w:cstheme="minorHAnsi"/>
          <w:sz w:val="24"/>
          <w:szCs w:val="24"/>
        </w:rPr>
        <w:t xml:space="preserve"> października </w:t>
      </w:r>
      <w:r w:rsidR="001D479F" w:rsidRPr="005070CE">
        <w:rPr>
          <w:rFonts w:asciiTheme="minorHAnsi" w:hAnsiTheme="minorHAnsi" w:cstheme="minorHAnsi"/>
          <w:sz w:val="24"/>
          <w:szCs w:val="24"/>
        </w:rPr>
        <w:t>202</w:t>
      </w:r>
      <w:r w:rsidR="00A40900" w:rsidRPr="005070CE">
        <w:rPr>
          <w:rFonts w:asciiTheme="minorHAnsi" w:hAnsiTheme="minorHAnsi" w:cstheme="minorHAnsi"/>
          <w:sz w:val="24"/>
          <w:szCs w:val="24"/>
        </w:rPr>
        <w:t>3</w:t>
      </w:r>
      <w:r w:rsidR="001D479F" w:rsidRPr="005070C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24009" w:rsidRPr="005070CE" w:rsidRDefault="00D24009" w:rsidP="005070CE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92110034"/>
      <w:bookmarkStart w:id="1" w:name="_Hlk103587183"/>
      <w:r w:rsidRPr="005070CE">
        <w:rPr>
          <w:rFonts w:asciiTheme="minorHAnsi" w:eastAsia="Times New Roman" w:hAnsiTheme="minorHAnsi" w:cstheme="minorHAnsi"/>
          <w:sz w:val="24"/>
          <w:szCs w:val="24"/>
          <w:lang w:eastAsia="pl-PL"/>
        </w:rPr>
        <w:t>DOOŚ-WDŚZOO.420.</w:t>
      </w:r>
      <w:r w:rsidR="00D94C82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5070CE">
        <w:rPr>
          <w:rFonts w:asciiTheme="minorHAnsi" w:eastAsia="Times New Roman" w:hAnsiTheme="minorHAnsi" w:cstheme="minorHAnsi"/>
          <w:sz w:val="24"/>
          <w:szCs w:val="24"/>
          <w:lang w:eastAsia="pl-PL"/>
        </w:rPr>
        <w:t>2.2023.SK.</w:t>
      </w:r>
      <w:bookmarkEnd w:id="0"/>
      <w:r w:rsidRPr="005070CE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</w:p>
    <w:bookmarkEnd w:id="1"/>
    <w:p w:rsidR="002446E3" w:rsidRPr="005070CE" w:rsidRDefault="002446E3" w:rsidP="005070CE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2446E3" w:rsidRPr="005070CE" w:rsidRDefault="002446E3" w:rsidP="005070CE">
      <w:pPr>
        <w:tabs>
          <w:tab w:val="left" w:pos="3330"/>
          <w:tab w:val="center" w:pos="4535"/>
        </w:tabs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070CE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D94C82" w:rsidRPr="00D94C82" w:rsidRDefault="00D94C82" w:rsidP="00D94C8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94C82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§ 1 ustawy z dnia 14 czerwca 1960 r. </w:t>
      </w:r>
      <w:r w:rsidRPr="00D94C8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D94C82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D94C82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775, ze zm.), dalej k.</w:t>
      </w:r>
      <w:r w:rsidRPr="00D94C82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Pr="00D94C82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 dnia 3 października 2008 r. </w:t>
      </w:r>
      <w:r w:rsidRPr="00D94C82">
        <w:rPr>
          <w:rFonts w:asciiTheme="minorHAnsi" w:hAnsiTheme="minorHAnsi" w:cstheme="minorHAnsi"/>
          <w:iCs/>
          <w:color w:val="000000"/>
          <w:sz w:val="24"/>
          <w:szCs w:val="24"/>
        </w:rPr>
        <w:t>o udostępnianiu informacji o środowisku i jego ochronie, udziale społeczeństwa w ochronie środowiska oraz o ocenach oddziaływania na środowisko</w:t>
      </w:r>
      <w:r w:rsidRPr="00D94C82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1094, ze zm.), dalej </w:t>
      </w:r>
      <w:r w:rsidRPr="00D94C82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Pr="00D94C82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odwoławcze od decyzji Regionalnego Dyrektora Ochrony Środowiska w Warszawie z 17 lipca 2023 r., znak: WOOŚ-II.420.9.2023.AGO.12, umarzającej w całości postępowanie w sprawie określenia środowiskowych uwarunkowań realizacji przedsięwzięcia pn.: „Zmiana lasu na użytek rolny w celu utworzenia pasieki” na działce </w:t>
      </w:r>
      <w:proofErr w:type="spellStart"/>
      <w:r w:rsidRPr="00D94C82">
        <w:rPr>
          <w:rFonts w:asciiTheme="minorHAnsi" w:hAnsiTheme="minorHAnsi" w:cstheme="minorHAnsi"/>
          <w:color w:val="000000"/>
          <w:sz w:val="24"/>
          <w:szCs w:val="24"/>
        </w:rPr>
        <w:t>ewid</w:t>
      </w:r>
      <w:proofErr w:type="spellEnd"/>
      <w:r w:rsidRPr="00D94C82">
        <w:rPr>
          <w:rFonts w:asciiTheme="minorHAnsi" w:hAnsiTheme="minorHAnsi" w:cstheme="minorHAnsi"/>
          <w:color w:val="000000"/>
          <w:sz w:val="24"/>
          <w:szCs w:val="24"/>
        </w:rPr>
        <w:t>. nr 50/6, obręb 7-12-05, Warszawa</w:t>
      </w:r>
      <w:r w:rsidRPr="00D94C82">
        <w:rPr>
          <w:rFonts w:asciiTheme="minorHAnsi" w:hAnsiTheme="minorHAnsi" w:cstheme="minorHAnsi"/>
          <w:iCs/>
          <w:color w:val="000000"/>
          <w:sz w:val="24"/>
          <w:szCs w:val="24"/>
        </w:rPr>
        <w:t>, nie mogło być zakończone w ustawowym terminie. Przyczyną zwłoki jest skomplikowany charakter sprawy.</w:t>
      </w:r>
    </w:p>
    <w:p w:rsidR="00D94C82" w:rsidRPr="00D94C82" w:rsidRDefault="00D94C82" w:rsidP="00D94C8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94C82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wskazuje nowy termin załatwienia sprawy na 30 listopada 2023 r. oraz informuje, że – zgodnie z art. 37 § 1 </w:t>
      </w:r>
      <w:r w:rsidRPr="00D94C82">
        <w:rPr>
          <w:rFonts w:asciiTheme="minorHAnsi" w:hAnsiTheme="minorHAnsi" w:cstheme="minorHAnsi"/>
          <w:iCs/>
          <w:color w:val="000000"/>
          <w:sz w:val="24"/>
          <w:szCs w:val="24"/>
        </w:rPr>
        <w:t>k.</w:t>
      </w:r>
      <w:r w:rsidRPr="00D94C82">
        <w:rPr>
          <w:rFonts w:asciiTheme="minorHAnsi" w:hAnsiTheme="minorHAnsi" w:cstheme="minorHAnsi"/>
          <w:color w:val="000000"/>
          <w:sz w:val="24"/>
          <w:szCs w:val="24"/>
        </w:rPr>
        <w:t>p.a. – stronie służy prawo do wniesienia ponaglenia.</w:t>
      </w:r>
    </w:p>
    <w:p w:rsidR="00BF2702" w:rsidRPr="005070CE" w:rsidRDefault="00BF2702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F2702" w:rsidRPr="005070CE" w:rsidRDefault="00BF2702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70CE">
        <w:rPr>
          <w:rFonts w:asciiTheme="minorHAnsi" w:hAnsiTheme="minorHAnsi" w:cstheme="minorHAnsi"/>
          <w:sz w:val="24"/>
          <w:szCs w:val="24"/>
        </w:rPr>
        <w:t>Upubliczniono w dniach: o</w:t>
      </w:r>
      <w:r w:rsidR="005070CE">
        <w:rPr>
          <w:rFonts w:asciiTheme="minorHAnsi" w:hAnsiTheme="minorHAnsi" w:cstheme="minorHAnsi"/>
          <w:sz w:val="24"/>
          <w:szCs w:val="24"/>
        </w:rPr>
        <w:t>d</w:t>
      </w:r>
      <w:r w:rsidR="005070CE" w:rsidRPr="005070CE">
        <w:rPr>
          <w:color w:val="000000"/>
          <w:sz w:val="24"/>
          <w:szCs w:val="24"/>
        </w:rPr>
        <w:t xml:space="preserve"> </w:t>
      </w:r>
      <w:r w:rsidR="00D94C82">
        <w:rPr>
          <w:color w:val="000000"/>
          <w:sz w:val="24"/>
          <w:szCs w:val="24"/>
        </w:rPr>
        <w:t>3.10.2023</w:t>
      </w:r>
      <w:r w:rsidR="005070CE">
        <w:rPr>
          <w:color w:val="000000"/>
          <w:sz w:val="24"/>
          <w:szCs w:val="24"/>
        </w:rPr>
        <w:t xml:space="preserve"> r.</w:t>
      </w:r>
      <w:r w:rsidR="005070CE" w:rsidRPr="005070CE">
        <w:rPr>
          <w:color w:val="000000"/>
          <w:sz w:val="24"/>
          <w:szCs w:val="24"/>
        </w:rPr>
        <w:t xml:space="preserve"> do: </w:t>
      </w:r>
      <w:r w:rsidR="00D94C82">
        <w:rPr>
          <w:color w:val="000000"/>
          <w:sz w:val="24"/>
          <w:szCs w:val="24"/>
        </w:rPr>
        <w:t>18.10.2023</w:t>
      </w:r>
      <w:r w:rsidR="005070CE">
        <w:rPr>
          <w:color w:val="000000"/>
          <w:sz w:val="24"/>
          <w:szCs w:val="24"/>
        </w:rPr>
        <w:t xml:space="preserve"> r.</w:t>
      </w:r>
    </w:p>
    <w:p w:rsidR="00BF2702" w:rsidRPr="005070CE" w:rsidRDefault="00BF2702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70CE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BF2702" w:rsidRPr="005070CE" w:rsidRDefault="00BF2702" w:rsidP="005070CE">
      <w:pPr>
        <w:pStyle w:val="Bezodstpw1"/>
        <w:rPr>
          <w:rFonts w:asciiTheme="minorHAnsi" w:hAnsiTheme="minorHAnsi" w:cstheme="minorHAnsi"/>
        </w:rPr>
      </w:pPr>
    </w:p>
    <w:p w:rsidR="005070CE" w:rsidRPr="00D94C82" w:rsidRDefault="005070CE" w:rsidP="005070CE">
      <w:pPr>
        <w:pStyle w:val="Bezodstpw"/>
        <w:rPr>
          <w:rFonts w:asciiTheme="minorHAnsi" w:hAnsiTheme="minorHAnsi" w:cstheme="minorHAnsi"/>
        </w:rPr>
      </w:pPr>
      <w:r w:rsidRPr="00D94C82">
        <w:rPr>
          <w:rFonts w:asciiTheme="minorHAnsi" w:hAnsiTheme="minorHAnsi" w:cstheme="minorHAnsi"/>
        </w:rPr>
        <w:t xml:space="preserve">Z upoważnienia Generalnego Dyrektora Ochrony Środowiska </w:t>
      </w:r>
    </w:p>
    <w:p w:rsidR="00D94C82" w:rsidRPr="00D94C82" w:rsidRDefault="005070CE" w:rsidP="00D94C82">
      <w:pPr>
        <w:pStyle w:val="Bezodstpw"/>
        <w:rPr>
          <w:rFonts w:asciiTheme="minorHAnsi" w:hAnsiTheme="minorHAnsi" w:cstheme="minorHAnsi"/>
        </w:rPr>
      </w:pPr>
      <w:r w:rsidRPr="00D94C82">
        <w:rPr>
          <w:rFonts w:asciiTheme="minorHAnsi" w:hAnsiTheme="minorHAnsi" w:cstheme="minorHAnsi"/>
        </w:rPr>
        <w:t xml:space="preserve">Naczelnik Wydziału ds. Decyzji o Środowiskowych Uwarunkowaniach w zakresie Orzecznictwa Ogólnego </w:t>
      </w:r>
    </w:p>
    <w:p w:rsidR="005070CE" w:rsidRPr="00D94C82" w:rsidRDefault="005070CE" w:rsidP="00D94C82">
      <w:pPr>
        <w:pStyle w:val="Bezodstpw"/>
        <w:rPr>
          <w:rFonts w:asciiTheme="minorHAnsi" w:hAnsiTheme="minorHAnsi" w:cstheme="minorHAnsi"/>
        </w:rPr>
      </w:pPr>
      <w:r w:rsidRPr="00D94C82">
        <w:rPr>
          <w:rFonts w:asciiTheme="minorHAnsi" w:hAnsiTheme="minorHAnsi" w:cstheme="minorHAnsi"/>
        </w:rPr>
        <w:t>Marcin Kołodyński</w:t>
      </w:r>
    </w:p>
    <w:p w:rsidR="00A40900" w:rsidRPr="00D94C82" w:rsidRDefault="00A40900" w:rsidP="00D94C82">
      <w:pPr>
        <w:pStyle w:val="Bezodstpw1"/>
        <w:rPr>
          <w:rFonts w:asciiTheme="minorHAnsi" w:hAnsiTheme="minorHAnsi" w:cstheme="minorHAnsi"/>
        </w:rPr>
      </w:pPr>
    </w:p>
    <w:p w:rsidR="00D94C82" w:rsidRPr="00D94C82" w:rsidRDefault="00D94C82" w:rsidP="00D94C8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4C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36 </w:t>
      </w:r>
      <w:r w:rsidRPr="00D94C82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k.p.a.</w:t>
      </w:r>
      <w:r w:rsidRPr="00D94C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 załatwieniu sprawy z przyczyn niezależnych od organu (§ 2).</w:t>
      </w:r>
    </w:p>
    <w:p w:rsidR="00D94C82" w:rsidRPr="00D94C82" w:rsidRDefault="00D94C82" w:rsidP="00D94C8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4C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37 § 1 </w:t>
      </w:r>
      <w:r w:rsidRPr="00D94C82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k.p.a.</w:t>
      </w:r>
      <w:r w:rsidRPr="00D94C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Stronie służy prawo do wniesienia ponaglenia, jeżeli: 1) nie załatwiono sprawy w terminie określonym w art. 35 lub przepisach szczególnych ani w terminie wskazanym zgodnie z art. 36 § 1 (bezczynność); 2) postępowanie jest prowadzone dłużej niż jest to niezbędne do załatwienia sprawy (przewlekłość).</w:t>
      </w:r>
    </w:p>
    <w:p w:rsidR="00D94C82" w:rsidRPr="00D94C82" w:rsidRDefault="00D94C82" w:rsidP="00D94C8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4C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49 § 1 </w:t>
      </w:r>
      <w:r w:rsidRPr="00D94C82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k.p.a.</w:t>
      </w:r>
      <w:r w:rsidRPr="00D94C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94C82" w:rsidRPr="00D94C82" w:rsidRDefault="00D94C82" w:rsidP="00D94C82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4C82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Art. 74 ust. 3 </w:t>
      </w:r>
      <w:r w:rsidRPr="00D94C82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u.o.o.ś.</w:t>
      </w:r>
      <w:r w:rsidRPr="00D94C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:rsidR="005070CE" w:rsidRPr="005070CE" w:rsidRDefault="005070CE" w:rsidP="005070CE">
      <w:pPr>
        <w:jc w:val="center"/>
        <w:rPr>
          <w:lang w:eastAsia="pl-PL"/>
        </w:rPr>
      </w:pPr>
    </w:p>
    <w:sectPr w:rsidR="005070CE" w:rsidRPr="005070CE" w:rsidSect="005070CE">
      <w:headerReference w:type="default" r:id="rId8"/>
      <w:footerReference w:type="default" r:id="rId9"/>
      <w:headerReference w:type="first" r:id="rId10"/>
      <w:pgSz w:w="11906" w:h="16838"/>
      <w:pgMar w:top="1276" w:right="1418" w:bottom="1276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82B" w:rsidRDefault="00E1582B">
      <w:pPr>
        <w:spacing w:after="0" w:line="240" w:lineRule="auto"/>
      </w:pPr>
      <w:r>
        <w:separator/>
      </w:r>
    </w:p>
  </w:endnote>
  <w:endnote w:type="continuationSeparator" w:id="0">
    <w:p w:rsidR="00E1582B" w:rsidRDefault="00E1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4C82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94C82" w:rsidRDefault="00D94C8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82B" w:rsidRDefault="00E1582B">
      <w:pPr>
        <w:spacing w:after="0" w:line="240" w:lineRule="auto"/>
      </w:pPr>
      <w:r>
        <w:separator/>
      </w:r>
    </w:p>
  </w:footnote>
  <w:footnote w:type="continuationSeparator" w:id="0">
    <w:p w:rsidR="00E1582B" w:rsidRDefault="00E1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C82" w:rsidRDefault="00D94C8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D94C82" w:rsidRPr="00A65CAB" w:rsidRDefault="00D94C82" w:rsidP="005070CE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D94C82" w:rsidRPr="007704E4" w:rsidRDefault="00D94C8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55027"/>
    <w:rsid w:val="001D479F"/>
    <w:rsid w:val="002446E3"/>
    <w:rsid w:val="00356CF5"/>
    <w:rsid w:val="003A4832"/>
    <w:rsid w:val="004F5C94"/>
    <w:rsid w:val="005070CE"/>
    <w:rsid w:val="00617ABD"/>
    <w:rsid w:val="006568C0"/>
    <w:rsid w:val="006663A9"/>
    <w:rsid w:val="00726E38"/>
    <w:rsid w:val="007704E4"/>
    <w:rsid w:val="007710E5"/>
    <w:rsid w:val="007B3302"/>
    <w:rsid w:val="0084152D"/>
    <w:rsid w:val="0085442F"/>
    <w:rsid w:val="00A40900"/>
    <w:rsid w:val="00B05EE2"/>
    <w:rsid w:val="00B64572"/>
    <w:rsid w:val="00B65C6A"/>
    <w:rsid w:val="00B92515"/>
    <w:rsid w:val="00BF2702"/>
    <w:rsid w:val="00C60237"/>
    <w:rsid w:val="00D24009"/>
    <w:rsid w:val="00D94C82"/>
    <w:rsid w:val="00E1582B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16CFAC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070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66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23</cp:revision>
  <cp:lastPrinted>2010-12-24T09:23:00Z</cp:lastPrinted>
  <dcterms:created xsi:type="dcterms:W3CDTF">2022-10-28T06:13:00Z</dcterms:created>
  <dcterms:modified xsi:type="dcterms:W3CDTF">2023-10-03T11:06:00Z</dcterms:modified>
</cp:coreProperties>
</file>