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EAA" w:rsidRDefault="002D7EAA" w:rsidP="002D7EAA">
      <w:pPr>
        <w:pStyle w:val="Nagwek1"/>
      </w:pPr>
      <w:r>
        <w:t>Postawy Polaków wobec palenia tytoniu</w:t>
      </w:r>
    </w:p>
    <w:p w:rsidR="002D7EAA" w:rsidRDefault="002D7EAA" w:rsidP="002D7EAA"/>
    <w:p w:rsidR="002D7EAA" w:rsidRDefault="003D6540" w:rsidP="005D7922">
      <w:pPr>
        <w:spacing w:after="0" w:line="360" w:lineRule="auto"/>
        <w:jc w:val="both"/>
      </w:pPr>
      <w:r>
        <w:t>Najnowsze w</w:t>
      </w:r>
      <w:r w:rsidR="002D7EAA">
        <w:t>yniki badań dotyczące aktualnej sytuacji w zakresie palenia tytoniu w Polsce, przeprowadzonych przez KANTAR Polska</w:t>
      </w:r>
      <w:r>
        <w:t xml:space="preserve"> (2019 r)</w:t>
      </w:r>
      <w:r w:rsidR="002D7EAA">
        <w:t xml:space="preserve">, na zlecenie GIS, jednoznacznie wskazują na tendencję spadkową odsetka regularnych palaczy </w:t>
      </w:r>
      <w:r>
        <w:t>–</w:t>
      </w:r>
      <w:r w:rsidR="002D7EAA">
        <w:t xml:space="preserve"> z</w:t>
      </w:r>
      <w:r>
        <w:t xml:space="preserve"> </w:t>
      </w:r>
      <w:r w:rsidR="002D7EAA">
        <w:t xml:space="preserve">31% w 2011 roku do 21% w 2019 roku oraz na wzrost odsetka osób, które nigdy nie paliły. </w:t>
      </w:r>
      <w:r>
        <w:t>Ponadto, w</w:t>
      </w:r>
      <w:r w:rsidRPr="003D6540">
        <w:t xml:space="preserve"> 2019 roku zauważalny jest spadek odsetka osób, które próbowały rzucić palenie – różnica 7 punktów procentowych w porównaniu z wynikami z</w:t>
      </w:r>
      <w:r>
        <w:t> </w:t>
      </w:r>
      <w:r w:rsidRPr="003D6540">
        <w:t>2017 roku (16% wobec 23%).</w:t>
      </w:r>
    </w:p>
    <w:p w:rsidR="005D7922" w:rsidRDefault="005D7922" w:rsidP="005D7922">
      <w:pPr>
        <w:spacing w:after="0" w:line="360" w:lineRule="auto"/>
        <w:jc w:val="both"/>
      </w:pPr>
    </w:p>
    <w:p w:rsidR="002D7EAA" w:rsidRDefault="002D7EAA" w:rsidP="005D7922">
      <w:pPr>
        <w:spacing w:after="0" w:line="360" w:lineRule="auto"/>
        <w:jc w:val="both"/>
      </w:pPr>
      <w:r w:rsidRPr="002D7EAA">
        <w:rPr>
          <w:b/>
          <w:color w:val="76923C" w:themeColor="accent3" w:themeShade="BF"/>
        </w:rPr>
        <w:t>Ś</w:t>
      </w:r>
      <w:r>
        <w:rPr>
          <w:b/>
          <w:color w:val="76923C" w:themeColor="accent3" w:themeShade="BF"/>
        </w:rPr>
        <w:t xml:space="preserve">wiatowy Dzień Rzucania Palenia </w:t>
      </w:r>
      <w:r w:rsidRPr="002D7EAA">
        <w:rPr>
          <w:b/>
          <w:color w:val="76923C" w:themeColor="accent3" w:themeShade="BF"/>
        </w:rPr>
        <w:t>przypada zawsze w trzeci czwartek listopada.</w:t>
      </w:r>
      <w:r>
        <w:rPr>
          <w:b/>
          <w:color w:val="76923C" w:themeColor="accent3" w:themeShade="BF"/>
        </w:rPr>
        <w:t xml:space="preserve"> </w:t>
      </w:r>
      <w:r>
        <w:t xml:space="preserve">W Polsce obchodzony jest od 1991 roku. Pomysł akcji narodził się w Stanach Zjednoczonych z inicjatywy dziennikarza </w:t>
      </w:r>
      <w:proofErr w:type="spellStart"/>
      <w:r>
        <w:t>Lynna</w:t>
      </w:r>
      <w:proofErr w:type="spellEnd"/>
      <w:r>
        <w:t xml:space="preserve"> </w:t>
      </w:r>
      <w:proofErr w:type="spellStart"/>
      <w:r>
        <w:t>Smitha</w:t>
      </w:r>
      <w:proofErr w:type="spellEnd"/>
      <w:r>
        <w:t xml:space="preserve">, który w 1974 roku zaapelował do czytelników swojej gazety, aby przez jeden dzień nie palili papierosów. W efekcie, aż 150 tysięcy ludzi spróbowało przez jedną dobę wytrzymać bez palenia. Zachęcone powodzeniem akcji Amerykańskie Towarzystwo Walki z Rakiem uznało trzeci czwartek listopada (tydzień przed obchodzonym w Stanach Zjednoczonych Dniem Dziękczynienia) za Dzień Rzucania Palenia. </w:t>
      </w:r>
    </w:p>
    <w:p w:rsidR="005D7922" w:rsidRDefault="005D7922" w:rsidP="005D7922">
      <w:pPr>
        <w:spacing w:after="0" w:line="360" w:lineRule="auto"/>
        <w:jc w:val="both"/>
      </w:pPr>
    </w:p>
    <w:p w:rsidR="002D7EAA" w:rsidRDefault="002D7EAA" w:rsidP="005D7922">
      <w:pPr>
        <w:spacing w:after="0" w:line="360" w:lineRule="auto"/>
        <w:jc w:val="both"/>
      </w:pPr>
      <w:bookmarkStart w:id="0" w:name="_GoBack"/>
      <w:bookmarkEnd w:id="0"/>
      <w:r>
        <w:t>Przewlekłe choroby niezakaźne w tym, te spowodowane paleniem tytoniu i biernym wdychaniem dymu tytoniowego, stanowią od lat najważniejszy problem zdrowotny, społeczny i ekonomiczny w</w:t>
      </w:r>
      <w:r w:rsidR="005D7922">
        <w:t> </w:t>
      </w:r>
      <w:r>
        <w:t xml:space="preserve">Polsce. Choroby </w:t>
      </w:r>
      <w:proofErr w:type="spellStart"/>
      <w:r>
        <w:t>odtytoniowe</w:t>
      </w:r>
      <w:proofErr w:type="spellEnd"/>
      <w:r>
        <w:t xml:space="preserve"> obejmują 15 nowotworów oraz kilkadziesiąt  chorób układu krążenia, układu  oddechowego i innych narządów. Około 90% chorych na raka płuc to palacze. Mimo to</w:t>
      </w:r>
      <w:r w:rsidR="003D6540">
        <w:t xml:space="preserve"> (KANTAR Polska 2019)</w:t>
      </w:r>
      <w:r>
        <w:t>:</w:t>
      </w:r>
    </w:p>
    <w:p w:rsidR="002D7EAA" w:rsidRDefault="002D7EAA" w:rsidP="005D7922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</w:pPr>
      <w:r>
        <w:t xml:space="preserve">W dalszym ciągu </w:t>
      </w:r>
      <w:r w:rsidR="003D6540">
        <w:t xml:space="preserve">prawie </w:t>
      </w:r>
      <w:r>
        <w:t>¼ społeczeństwa nałogowo pali papierosy.</w:t>
      </w:r>
    </w:p>
    <w:p w:rsidR="003D6540" w:rsidRPr="003D6540" w:rsidRDefault="003D6540" w:rsidP="005D7922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</w:pPr>
      <w:r w:rsidRPr="003D6540">
        <w:t>Tak jak w latach ubiegłych, tak i teraz większości palaczy zdarza się palić w obecności osób niepalących. 8% palących Polaków przyznaje, że czasem pali w obecności dzieci, natomiast w</w:t>
      </w:r>
      <w:r>
        <w:t> </w:t>
      </w:r>
      <w:r w:rsidRPr="003D6540">
        <w:t xml:space="preserve">obecności kobiet ciężarnych zdarza się zapalić 1% </w:t>
      </w:r>
      <w:r>
        <w:t>palaczy.</w:t>
      </w:r>
    </w:p>
    <w:p w:rsidR="003D6540" w:rsidRDefault="003D6540" w:rsidP="005D7922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</w:pPr>
      <w:r w:rsidRPr="003D6540">
        <w:t>34% Polaków mówi, że w ich domach pali się tytoń</w:t>
      </w:r>
      <w:r>
        <w:t>!</w:t>
      </w:r>
    </w:p>
    <w:p w:rsidR="003D6540" w:rsidRDefault="003D6540" w:rsidP="005D7922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</w:pPr>
      <w:r>
        <w:t>Mimo zakazu reklamy, aż 15% palących zetknęło się z jakąś formą reklamy i marketingu papierosów!</w:t>
      </w:r>
    </w:p>
    <w:p w:rsidR="005D7922" w:rsidRDefault="005D7922" w:rsidP="005D7922">
      <w:pPr>
        <w:pStyle w:val="Akapitzlist"/>
        <w:spacing w:after="0" w:line="360" w:lineRule="auto"/>
        <w:contextualSpacing w:val="0"/>
        <w:jc w:val="both"/>
      </w:pPr>
    </w:p>
    <w:p w:rsidR="005D7922" w:rsidRDefault="003D6540" w:rsidP="005D7922">
      <w:pPr>
        <w:spacing w:after="0" w:line="360" w:lineRule="auto"/>
        <w:jc w:val="both"/>
      </w:pPr>
      <w:r>
        <w:t>Przy okazji tego Święta koniecznie należy zaznaczyć, iż n</w:t>
      </w:r>
      <w:r w:rsidR="002D7EAA" w:rsidRPr="002D7EAA">
        <w:t xml:space="preserve">ie istnieje bezpieczny poziom zagrożenia biernym paleniem. Jest szczególnie niebezpieczne dla niemowląt, dzieci, kobiet ciężarnych i płodów. Na całym świecie, około 600 tys. osób niepalących zmarło w 2011 roku z powodu narażenia na bierne palenie. 75% zgonów wynikających z biernej ekspozycji na dym tytoniowy dotyczy kobiet i dzieci </w:t>
      </w:r>
      <w:r w:rsidR="002D7EAA" w:rsidRPr="002D7EAA">
        <w:lastRenderedPageBreak/>
        <w:t>(Tobacco Atlas 2012).</w:t>
      </w:r>
      <w:r w:rsidR="005D7922">
        <w:t xml:space="preserve"> </w:t>
      </w:r>
      <w:r w:rsidR="002D7EAA" w:rsidRPr="002D7EAA">
        <w:t xml:space="preserve">Tym bardziej alarmujące jest, że w  blisko </w:t>
      </w:r>
      <w:r w:rsidR="005D7922">
        <w:t>34</w:t>
      </w:r>
      <w:r w:rsidR="002D7EAA" w:rsidRPr="002D7EAA">
        <w:t>% domów Polaków, pali się tytoń</w:t>
      </w:r>
      <w:r w:rsidR="005D7922">
        <w:t xml:space="preserve"> (KANTAR Polska 2019)</w:t>
      </w:r>
      <w:r w:rsidR="002D7EAA" w:rsidRPr="002D7EAA">
        <w:t xml:space="preserve">. </w:t>
      </w:r>
    </w:p>
    <w:p w:rsidR="005D7922" w:rsidRDefault="005D7922" w:rsidP="005D7922">
      <w:pPr>
        <w:spacing w:after="0" w:line="360" w:lineRule="auto"/>
        <w:jc w:val="both"/>
      </w:pPr>
    </w:p>
    <w:p w:rsidR="002D7EAA" w:rsidRDefault="002D7EAA" w:rsidP="005D7922">
      <w:pPr>
        <w:spacing w:after="0" w:line="360" w:lineRule="auto"/>
        <w:jc w:val="both"/>
      </w:pPr>
      <w:r w:rsidRPr="002D7EAA">
        <w:t xml:space="preserve">W tym szczególnym dniu zachęcamy wszystkie osoby palące do zastanowienia się nad najważniejszą wartością jaką jest zdrowie własne i innych oraz do podjęcia próby rzucenia palenia – nie tylko na ten dzień, ale na całe życie. </w:t>
      </w:r>
      <w:r w:rsidR="005D7922">
        <w:t>Szczególnie, że w ciągu ostatniego roku tylko 16% palących podjęło próbę zaprzestania palenia, a tylko 13% palaczy planuje podjąć tą próbę w najbliższym czasie!</w:t>
      </w:r>
    </w:p>
    <w:p w:rsidR="003D6540" w:rsidRPr="002D7EAA" w:rsidRDefault="003D6540" w:rsidP="002D7EAA">
      <w:pPr>
        <w:pStyle w:val="NormalnyWeb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7EAA" w:rsidRDefault="002D7EAA" w:rsidP="002D7EAA">
      <w:pPr>
        <w:contextualSpacing/>
        <w:rPr>
          <w:rFonts w:ascii="Helvetica" w:hAnsi="Helvetica" w:cs="Raavi"/>
        </w:rPr>
      </w:pPr>
    </w:p>
    <w:p w:rsidR="002D7EAA" w:rsidRDefault="002D7EAA" w:rsidP="002D7EAA"/>
    <w:sectPr w:rsidR="002D7EAA" w:rsidSect="00F4258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av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419CA"/>
    <w:multiLevelType w:val="hybridMultilevel"/>
    <w:tmpl w:val="3E781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E61B0"/>
    <w:multiLevelType w:val="hybridMultilevel"/>
    <w:tmpl w:val="E2D22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FB"/>
    <w:rsid w:val="002D7EAA"/>
    <w:rsid w:val="003D6540"/>
    <w:rsid w:val="005A09AB"/>
    <w:rsid w:val="005D7922"/>
    <w:rsid w:val="007C2E5C"/>
    <w:rsid w:val="009872CB"/>
    <w:rsid w:val="00EB5CFB"/>
    <w:rsid w:val="00F4258C"/>
    <w:rsid w:val="00FB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52ADC-A515-4CDB-9A09-E51B1859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2D2D"/>
    <w:pPr>
      <w:shd w:val="clear" w:color="auto" w:fill="76923C" w:themeFill="accent3" w:themeFillShade="BF"/>
      <w:spacing w:before="100" w:after="0"/>
      <w:outlineLvl w:val="0"/>
    </w:pPr>
    <w:rPr>
      <w:rFonts w:eastAsiaTheme="minorEastAsia"/>
      <w:caps/>
      <w:color w:val="FFFFFF" w:themeColor="background1"/>
      <w:spacing w:val="15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2D2D"/>
    <w:rPr>
      <w:rFonts w:eastAsiaTheme="minorEastAsia"/>
      <w:caps/>
      <w:color w:val="FFFFFF" w:themeColor="background1"/>
      <w:spacing w:val="15"/>
      <w:sz w:val="28"/>
      <w:shd w:val="clear" w:color="auto" w:fill="76923C" w:themeFill="accent3" w:themeFillShade="BF"/>
    </w:rPr>
  </w:style>
  <w:style w:type="paragraph" w:styleId="NormalnyWeb">
    <w:name w:val="Normal (Web)"/>
    <w:basedOn w:val="Normalny"/>
    <w:uiPriority w:val="99"/>
    <w:semiHidden/>
    <w:unhideWhenUsed/>
    <w:rsid w:val="002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7EAA"/>
    <w:rPr>
      <w:b/>
      <w:bCs/>
    </w:rPr>
  </w:style>
  <w:style w:type="paragraph" w:styleId="Akapitzlist">
    <w:name w:val="List Paragraph"/>
    <w:basedOn w:val="Normalny"/>
    <w:uiPriority w:val="34"/>
    <w:qFormat/>
    <w:rsid w:val="003D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8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Wrona</dc:creator>
  <cp:lastModifiedBy>Sekretariat-ntt</cp:lastModifiedBy>
  <cp:revision>5</cp:revision>
  <dcterms:created xsi:type="dcterms:W3CDTF">2019-11-19T10:26:00Z</dcterms:created>
  <dcterms:modified xsi:type="dcterms:W3CDTF">2019-11-21T11:49:00Z</dcterms:modified>
</cp:coreProperties>
</file>