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5E4CF" w14:textId="4D862DB0" w:rsidR="0052730D" w:rsidRDefault="005B1997" w:rsidP="005560A7">
      <w:pPr>
        <w:pStyle w:val="Teksttreci0"/>
        <w:shd w:val="clear" w:color="auto" w:fill="auto"/>
        <w:spacing w:before="120" w:after="0" w:line="240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(Załącznik nr 2</w:t>
      </w:r>
      <w:r w:rsidR="0052730D">
        <w:rPr>
          <w:rFonts w:asciiTheme="minorHAnsi" w:hAnsiTheme="minorHAnsi" w:cstheme="minorHAnsi"/>
          <w:sz w:val="22"/>
          <w:szCs w:val="22"/>
        </w:rPr>
        <w:t xml:space="preserve"> do SWZ)</w:t>
      </w:r>
    </w:p>
    <w:p w14:paraId="2E326AD7" w14:textId="77777777" w:rsidR="005560A7" w:rsidRDefault="005560A7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727D67A" w14:textId="4B58F16B" w:rsidR="008D2B97" w:rsidRPr="00CC272F" w:rsidRDefault="008D2B97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C272F">
        <w:rPr>
          <w:rFonts w:asciiTheme="minorHAnsi" w:hAnsiTheme="minorHAnsi" w:cstheme="minorHAnsi"/>
          <w:sz w:val="22"/>
          <w:szCs w:val="22"/>
        </w:rPr>
        <w:t>UMOWA</w:t>
      </w:r>
      <w:r w:rsidR="00610EA6" w:rsidRPr="00CC272F">
        <w:rPr>
          <w:rFonts w:asciiTheme="minorHAnsi" w:hAnsiTheme="minorHAnsi" w:cstheme="minorHAnsi"/>
          <w:sz w:val="22"/>
          <w:szCs w:val="22"/>
        </w:rPr>
        <w:t xml:space="preserve"> </w:t>
      </w:r>
      <w:r w:rsidR="000420C1">
        <w:rPr>
          <w:rFonts w:asciiTheme="minorHAnsi" w:hAnsiTheme="minorHAnsi" w:cstheme="minorHAnsi"/>
          <w:sz w:val="22"/>
          <w:szCs w:val="22"/>
        </w:rPr>
        <w:t>6</w:t>
      </w:r>
      <w:r w:rsidR="00610EA6" w:rsidRPr="00CC272F">
        <w:rPr>
          <w:rFonts w:asciiTheme="minorHAnsi" w:hAnsiTheme="minorHAnsi" w:cstheme="minorHAnsi"/>
          <w:sz w:val="22"/>
          <w:szCs w:val="22"/>
        </w:rPr>
        <w:t>/CIR/20</w:t>
      </w:r>
      <w:r w:rsidR="0059068E">
        <w:rPr>
          <w:rFonts w:asciiTheme="minorHAnsi" w:hAnsiTheme="minorHAnsi" w:cstheme="minorHAnsi"/>
          <w:sz w:val="22"/>
          <w:szCs w:val="22"/>
        </w:rPr>
        <w:t>2</w:t>
      </w:r>
      <w:r w:rsidR="000420C1">
        <w:rPr>
          <w:rFonts w:asciiTheme="minorHAnsi" w:hAnsiTheme="minorHAnsi" w:cstheme="minorHAnsi"/>
          <w:sz w:val="22"/>
          <w:szCs w:val="22"/>
        </w:rPr>
        <w:t>2</w:t>
      </w:r>
    </w:p>
    <w:p w14:paraId="7E5BFB21" w14:textId="77777777" w:rsidR="008D2B97" w:rsidRPr="00CC272F" w:rsidRDefault="008D2B97" w:rsidP="0053216B">
      <w:pPr>
        <w:pStyle w:val="Teksttreci0"/>
        <w:shd w:val="clear" w:color="auto" w:fill="auto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9BE2803" w14:textId="7D121B2F" w:rsidR="0059068E" w:rsidRPr="00CC272F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zawarta </w:t>
      </w:r>
      <w:r w:rsidRPr="00CC272F">
        <w:rPr>
          <w:rFonts w:asciiTheme="minorHAnsi" w:hAnsiTheme="minorHAnsi" w:cstheme="minorHAnsi"/>
          <w:spacing w:val="-3"/>
          <w:sz w:val="22"/>
          <w:szCs w:val="22"/>
        </w:rPr>
        <w:t xml:space="preserve">w </w:t>
      </w:r>
      <w:r>
        <w:rPr>
          <w:rFonts w:asciiTheme="minorHAnsi" w:hAnsiTheme="minorHAnsi" w:cstheme="minorHAnsi"/>
          <w:spacing w:val="-3"/>
          <w:sz w:val="22"/>
          <w:szCs w:val="22"/>
        </w:rPr>
        <w:t>dniu</w:t>
      </w:r>
      <w:r w:rsidR="00386236">
        <w:rPr>
          <w:rFonts w:asciiTheme="minorHAnsi" w:hAnsiTheme="minorHAnsi" w:cstheme="minorHAnsi"/>
          <w:spacing w:val="-3"/>
          <w:sz w:val="22"/>
          <w:szCs w:val="22"/>
        </w:rPr>
        <w:t xml:space="preserve">, o którym mowa w § </w:t>
      </w:r>
      <w:r w:rsidR="00D31F97">
        <w:rPr>
          <w:rFonts w:asciiTheme="minorHAnsi" w:hAnsiTheme="minorHAnsi" w:cstheme="minorHAnsi"/>
          <w:spacing w:val="-3"/>
          <w:sz w:val="22"/>
          <w:szCs w:val="22"/>
        </w:rPr>
        <w:t>1</w:t>
      </w:r>
      <w:r w:rsidR="00040D77">
        <w:rPr>
          <w:rFonts w:asciiTheme="minorHAnsi" w:hAnsiTheme="minorHAnsi" w:cstheme="minorHAnsi"/>
          <w:spacing w:val="-3"/>
          <w:sz w:val="22"/>
          <w:szCs w:val="22"/>
        </w:rPr>
        <w:t>2</w:t>
      </w:r>
      <w:r w:rsidR="00386236">
        <w:rPr>
          <w:rFonts w:asciiTheme="minorHAnsi" w:hAnsiTheme="minorHAnsi" w:cstheme="minorHAnsi"/>
          <w:spacing w:val="-3"/>
          <w:sz w:val="22"/>
          <w:szCs w:val="22"/>
        </w:rPr>
        <w:t xml:space="preserve"> ust. 6 </w:t>
      </w:r>
      <w:r w:rsidRPr="00CC272F">
        <w:rPr>
          <w:rFonts w:asciiTheme="minorHAnsi" w:hAnsiTheme="minorHAnsi" w:cstheme="minorHAnsi"/>
          <w:spacing w:val="-3"/>
          <w:sz w:val="22"/>
          <w:szCs w:val="22"/>
        </w:rPr>
        <w:t>pomiędzy:</w:t>
      </w:r>
    </w:p>
    <w:p w14:paraId="7F11BADA" w14:textId="77777777" w:rsidR="0059068E" w:rsidRPr="00D947DB" w:rsidRDefault="0059068E" w:rsidP="0059068E">
      <w:pPr>
        <w:pStyle w:val="Styl1"/>
        <w:spacing w:after="120" w:line="240" w:lineRule="auto"/>
        <w:jc w:val="both"/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</w:pPr>
      <w:r w:rsidRPr="00E65FB1">
        <w:rPr>
          <w:rFonts w:asciiTheme="minorHAnsi" w:eastAsia="Calibri" w:hAnsiTheme="minorHAnsi" w:cstheme="minorHAnsi"/>
          <w:b/>
          <w:color w:val="auto"/>
          <w:spacing w:val="-3"/>
          <w:sz w:val="22"/>
          <w:szCs w:val="22"/>
          <w:bdr w:val="none" w:sz="0" w:space="0" w:color="auto" w:frame="1"/>
          <w:lang w:bidi="pl-PL"/>
        </w:rPr>
        <w:t>Skarbem Państwa - Kancelarią Prezesa Rady Ministrów</w:t>
      </w:r>
      <w:r w:rsidRPr="00CC272F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 xml:space="preserve"> z siedzibą w Warszawie (</w:t>
      </w:r>
      <w:r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 xml:space="preserve">kod pocztowy: </w:t>
      </w:r>
      <w:r w:rsidRPr="00CC272F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 xml:space="preserve">00-583), </w:t>
      </w:r>
      <w:r w:rsidRPr="00CC272F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br/>
        <w:t xml:space="preserve">Al. Ujazdowskie 1/3, NIP: 526-16-45-000, </w:t>
      </w:r>
      <w:r w:rsidR="00386236" w:rsidRPr="00D947DB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>REGON:</w:t>
      </w:r>
      <w:r w:rsidR="00D947DB" w:rsidRPr="00D947DB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 xml:space="preserve"> </w:t>
      </w:r>
      <w:r w:rsidR="00D947DB" w:rsidRPr="00D947DB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012261725</w:t>
      </w:r>
      <w:r w:rsidR="00D947DB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,</w:t>
      </w:r>
    </w:p>
    <w:p w14:paraId="663A2D23" w14:textId="77777777" w:rsidR="0059068E" w:rsidRDefault="0059068E" w:rsidP="0059068E">
      <w:pPr>
        <w:pStyle w:val="Styl1"/>
        <w:tabs>
          <w:tab w:val="right" w:leader="dot" w:pos="9072"/>
        </w:tabs>
        <w:spacing w:after="120" w:line="240" w:lineRule="auto"/>
        <w:jc w:val="both"/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</w:pPr>
      <w:r w:rsidRPr="00CC272F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>reprezentowaną przez:</w:t>
      </w:r>
      <w:r w:rsidRPr="00CC272F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ab/>
      </w:r>
    </w:p>
    <w:p w14:paraId="60E27FF0" w14:textId="77777777" w:rsidR="00961169" w:rsidRPr="00397A0F" w:rsidRDefault="00961169" w:rsidP="00961169">
      <w:pPr>
        <w:ind w:left="426" w:hanging="426"/>
        <w:rPr>
          <w:rFonts w:asciiTheme="minorHAnsi" w:eastAsia="Calibri" w:hAnsiTheme="minorHAnsi" w:cstheme="minorHAnsi"/>
          <w:sz w:val="22"/>
          <w:szCs w:val="22"/>
        </w:rPr>
      </w:pPr>
      <w:r w:rsidRPr="00397A0F">
        <w:rPr>
          <w:rFonts w:asciiTheme="minorHAnsi" w:eastAsia="Calibri" w:hAnsiTheme="minorHAnsi" w:cstheme="minorHAnsi"/>
          <w:sz w:val="22"/>
          <w:szCs w:val="22"/>
        </w:rPr>
        <w:t>na podstawie upoważnienia stanowiącego Załącznik nr 1 do Umowy,</w:t>
      </w:r>
    </w:p>
    <w:p w14:paraId="6C530D6D" w14:textId="77777777" w:rsidR="00961169" w:rsidRPr="00CC272F" w:rsidRDefault="00961169" w:rsidP="0059068E">
      <w:pPr>
        <w:pStyle w:val="Styl1"/>
        <w:tabs>
          <w:tab w:val="right" w:leader="dot" w:pos="9072"/>
        </w:tabs>
        <w:spacing w:after="120" w:line="240" w:lineRule="auto"/>
        <w:jc w:val="both"/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</w:pPr>
    </w:p>
    <w:p w14:paraId="4936F660" w14:textId="77777777" w:rsidR="0059068E" w:rsidRPr="00CC272F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  <w:lang w:bidi="pl-PL"/>
        </w:rPr>
      </w:pPr>
      <w:r w:rsidRPr="00CC272F">
        <w:rPr>
          <w:rFonts w:asciiTheme="minorHAnsi" w:hAnsiTheme="minorHAnsi" w:cstheme="minorHAnsi"/>
          <w:spacing w:val="-3"/>
          <w:sz w:val="22"/>
          <w:szCs w:val="22"/>
          <w:bdr w:val="none" w:sz="0" w:space="0" w:color="auto" w:frame="1"/>
          <w:lang w:bidi="pl-PL"/>
        </w:rPr>
        <w:t>zwaną dalej „</w:t>
      </w:r>
      <w:r w:rsidRPr="00D71A80">
        <w:rPr>
          <w:rFonts w:asciiTheme="minorHAnsi" w:hAnsiTheme="minorHAnsi" w:cstheme="minorHAnsi"/>
          <w:b/>
          <w:spacing w:val="-3"/>
          <w:sz w:val="22"/>
          <w:szCs w:val="22"/>
          <w:bdr w:val="none" w:sz="0" w:space="0" w:color="auto" w:frame="1"/>
          <w:lang w:bidi="pl-PL"/>
        </w:rPr>
        <w:t>Zamawiającym</w:t>
      </w:r>
      <w:r w:rsidRPr="00CC272F">
        <w:rPr>
          <w:rFonts w:asciiTheme="minorHAnsi" w:hAnsiTheme="minorHAnsi" w:cstheme="minorHAnsi"/>
          <w:spacing w:val="-3"/>
          <w:sz w:val="22"/>
          <w:szCs w:val="22"/>
          <w:bdr w:val="none" w:sz="0" w:space="0" w:color="auto" w:frame="1"/>
          <w:lang w:bidi="pl-PL"/>
        </w:rPr>
        <w:t>”</w:t>
      </w:r>
    </w:p>
    <w:p w14:paraId="5C968A61" w14:textId="77777777" w:rsidR="0059068E" w:rsidRPr="00CC272F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CC272F">
        <w:rPr>
          <w:rFonts w:asciiTheme="minorHAnsi" w:hAnsiTheme="minorHAnsi" w:cstheme="minorHAnsi"/>
          <w:spacing w:val="-3"/>
          <w:sz w:val="22"/>
          <w:szCs w:val="22"/>
        </w:rPr>
        <w:t>a</w:t>
      </w:r>
    </w:p>
    <w:p w14:paraId="16478C59" w14:textId="77777777" w:rsidR="0059068E" w:rsidRPr="00CC272F" w:rsidRDefault="0059068E" w:rsidP="0059068E">
      <w:pPr>
        <w:pStyle w:val="Styl1"/>
        <w:tabs>
          <w:tab w:val="right" w:leader="dot" w:pos="9072"/>
        </w:tabs>
        <w:spacing w:after="120" w:line="240" w:lineRule="auto"/>
        <w:jc w:val="both"/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</w:pPr>
      <w:r w:rsidRPr="00CC272F">
        <w:rPr>
          <w:rFonts w:asciiTheme="minorHAnsi" w:eastAsia="Calibri" w:hAnsiTheme="minorHAnsi" w:cstheme="minorHAnsi"/>
          <w:color w:val="auto"/>
          <w:spacing w:val="-3"/>
          <w:sz w:val="22"/>
          <w:szCs w:val="22"/>
          <w:bdr w:val="none" w:sz="0" w:space="0" w:color="auto" w:frame="1"/>
          <w:lang w:bidi="pl-PL"/>
        </w:rPr>
        <w:tab/>
      </w:r>
    </w:p>
    <w:p w14:paraId="51DFF564" w14:textId="77777777" w:rsidR="0059068E" w:rsidRPr="00CC272F" w:rsidRDefault="0059068E" w:rsidP="0059068E">
      <w:pPr>
        <w:pStyle w:val="Styl1"/>
        <w:tabs>
          <w:tab w:val="right" w:leader="dot" w:pos="9072"/>
        </w:tabs>
        <w:spacing w:after="120" w:line="240" w:lineRule="auto"/>
        <w:jc w:val="both"/>
        <w:rPr>
          <w:rFonts w:asciiTheme="minorHAnsi" w:hAnsiTheme="minorHAnsi" w:cstheme="minorHAnsi"/>
          <w:color w:val="auto"/>
          <w:spacing w:val="-3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pacing w:val="-3"/>
          <w:sz w:val="22"/>
          <w:szCs w:val="22"/>
        </w:rPr>
        <w:t xml:space="preserve">reprezentowaną przez: </w:t>
      </w:r>
      <w:r w:rsidRPr="00CC272F">
        <w:rPr>
          <w:rFonts w:asciiTheme="minorHAnsi" w:hAnsiTheme="minorHAnsi" w:cstheme="minorHAnsi"/>
          <w:color w:val="auto"/>
          <w:spacing w:val="-3"/>
          <w:sz w:val="22"/>
          <w:szCs w:val="22"/>
        </w:rPr>
        <w:tab/>
      </w:r>
    </w:p>
    <w:p w14:paraId="17D5ECF9" w14:textId="77777777" w:rsidR="0059068E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CC272F">
        <w:rPr>
          <w:rFonts w:asciiTheme="minorHAnsi" w:hAnsiTheme="minorHAnsi" w:cstheme="minorHAnsi"/>
          <w:spacing w:val="-3"/>
          <w:sz w:val="22"/>
          <w:szCs w:val="22"/>
        </w:rPr>
        <w:t>zwan</w:t>
      </w:r>
      <w:r w:rsidR="00A876A5">
        <w:rPr>
          <w:rFonts w:asciiTheme="minorHAnsi" w:hAnsiTheme="minorHAnsi" w:cstheme="minorHAnsi"/>
          <w:spacing w:val="-3"/>
          <w:sz w:val="22"/>
          <w:szCs w:val="22"/>
        </w:rPr>
        <w:t>ą</w:t>
      </w:r>
      <w:r w:rsidRPr="00CC272F">
        <w:rPr>
          <w:rFonts w:asciiTheme="minorHAnsi" w:hAnsiTheme="minorHAnsi" w:cstheme="minorHAnsi"/>
          <w:spacing w:val="-3"/>
          <w:sz w:val="22"/>
          <w:szCs w:val="22"/>
        </w:rPr>
        <w:t xml:space="preserve"> dalej „</w:t>
      </w:r>
      <w:r w:rsidRPr="00D71A80">
        <w:rPr>
          <w:rFonts w:asciiTheme="minorHAnsi" w:hAnsiTheme="minorHAnsi" w:cstheme="minorHAnsi"/>
          <w:b/>
          <w:sz w:val="22"/>
          <w:szCs w:val="22"/>
        </w:rPr>
        <w:t>Wykonawcą</w:t>
      </w:r>
      <w:r w:rsidRPr="00CC272F">
        <w:rPr>
          <w:rFonts w:asciiTheme="minorHAnsi" w:hAnsiTheme="minorHAnsi" w:cstheme="minorHAnsi"/>
          <w:spacing w:val="-3"/>
          <w:sz w:val="22"/>
          <w:szCs w:val="22"/>
        </w:rPr>
        <w:t xml:space="preserve">", </w:t>
      </w:r>
    </w:p>
    <w:p w14:paraId="04F0D8AA" w14:textId="77777777" w:rsidR="00961169" w:rsidRPr="00CC272F" w:rsidRDefault="00961169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397A0F">
        <w:rPr>
          <w:rFonts w:asciiTheme="minorHAnsi" w:hAnsiTheme="minorHAnsi" w:cstheme="minorHAnsi"/>
          <w:sz w:val="22"/>
          <w:szCs w:val="22"/>
        </w:rPr>
        <w:t>aktualny dokument rejestrowy Wykonawcy stanowi Załącznik nr 2 do Umowy,</w:t>
      </w:r>
    </w:p>
    <w:p w14:paraId="26B49AD2" w14:textId="77777777" w:rsidR="0059068E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CC272F">
        <w:rPr>
          <w:rFonts w:asciiTheme="minorHAnsi" w:hAnsiTheme="minorHAnsi" w:cstheme="minorHAnsi"/>
          <w:spacing w:val="-3"/>
          <w:sz w:val="22"/>
          <w:szCs w:val="22"/>
        </w:rPr>
        <w:t>zwanymi dalej łącznie „</w:t>
      </w:r>
      <w:r w:rsidRPr="00ED72E2">
        <w:rPr>
          <w:rFonts w:asciiTheme="minorHAnsi" w:hAnsiTheme="minorHAnsi" w:cstheme="minorHAnsi"/>
          <w:b/>
          <w:spacing w:val="-3"/>
          <w:sz w:val="22"/>
          <w:szCs w:val="22"/>
        </w:rPr>
        <w:t>Stronami</w:t>
      </w:r>
      <w:r w:rsidRPr="00CC272F">
        <w:rPr>
          <w:rFonts w:asciiTheme="minorHAnsi" w:hAnsiTheme="minorHAnsi" w:cstheme="minorHAnsi"/>
          <w:spacing w:val="-3"/>
          <w:sz w:val="22"/>
          <w:szCs w:val="22"/>
        </w:rPr>
        <w:t>" lub każda z osobna „</w:t>
      </w:r>
      <w:r w:rsidRPr="00ED72E2">
        <w:rPr>
          <w:rFonts w:asciiTheme="minorHAnsi" w:hAnsiTheme="minorHAnsi" w:cstheme="minorHAnsi"/>
          <w:b/>
          <w:spacing w:val="-3"/>
          <w:sz w:val="22"/>
          <w:szCs w:val="22"/>
        </w:rPr>
        <w:t>Stroną</w:t>
      </w:r>
      <w:r w:rsidRPr="00CC272F">
        <w:rPr>
          <w:rFonts w:asciiTheme="minorHAnsi" w:hAnsiTheme="minorHAnsi" w:cstheme="minorHAnsi"/>
          <w:spacing w:val="-3"/>
          <w:sz w:val="22"/>
          <w:szCs w:val="22"/>
        </w:rPr>
        <w:t>”</w:t>
      </w:r>
      <w:r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79A43271" w14:textId="77777777" w:rsidR="0059068E" w:rsidRPr="00CC272F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14:paraId="2B30162F" w14:textId="77777777" w:rsidR="0059068E" w:rsidRPr="00301CED" w:rsidRDefault="0059068E" w:rsidP="0059068E">
      <w:pPr>
        <w:pStyle w:val="Teksttreci0"/>
        <w:shd w:val="clear" w:color="auto" w:fill="auto"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CC272F">
        <w:rPr>
          <w:rFonts w:asciiTheme="minorHAnsi" w:hAnsiTheme="minorHAnsi" w:cstheme="minorHAnsi"/>
          <w:spacing w:val="-3"/>
          <w:sz w:val="22"/>
          <w:szCs w:val="22"/>
        </w:rPr>
        <w:t xml:space="preserve">W związku z przeprowadzonym postępowaniem o udzielenie zamówienia publicznego w trybie przetargu nieograniczonego na podstawie </w:t>
      </w:r>
      <w:r w:rsidRPr="00BE14A6">
        <w:rPr>
          <w:rFonts w:asciiTheme="minorHAnsi" w:hAnsiTheme="minorHAnsi" w:cstheme="minorHAnsi"/>
          <w:spacing w:val="-3"/>
          <w:sz w:val="22"/>
          <w:szCs w:val="22"/>
        </w:rPr>
        <w:t>art. 129 ust. 1 pkt 1 ustawy z dnia 11 września 2019 r. Prawo zamówień publicznych (Dz.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E14A6">
        <w:rPr>
          <w:rFonts w:asciiTheme="minorHAnsi" w:hAnsiTheme="minorHAnsi" w:cstheme="minorHAnsi"/>
          <w:spacing w:val="-3"/>
          <w:sz w:val="22"/>
          <w:szCs w:val="22"/>
        </w:rPr>
        <w:t>U z 20</w:t>
      </w:r>
      <w:r w:rsidR="00A876A5">
        <w:rPr>
          <w:rFonts w:asciiTheme="minorHAnsi" w:hAnsiTheme="minorHAnsi" w:cstheme="minorHAnsi"/>
          <w:spacing w:val="-3"/>
          <w:sz w:val="22"/>
          <w:szCs w:val="22"/>
        </w:rPr>
        <w:t>21</w:t>
      </w:r>
      <w:r w:rsidRPr="00BE14A6">
        <w:rPr>
          <w:rFonts w:asciiTheme="minorHAnsi" w:hAnsiTheme="minorHAnsi" w:cstheme="minorHAnsi"/>
          <w:spacing w:val="-3"/>
          <w:sz w:val="22"/>
          <w:szCs w:val="22"/>
        </w:rPr>
        <w:t xml:space="preserve"> r. poz. </w:t>
      </w:r>
      <w:r w:rsidR="00A876A5">
        <w:rPr>
          <w:rFonts w:asciiTheme="minorHAnsi" w:hAnsiTheme="minorHAnsi" w:cstheme="minorHAnsi"/>
          <w:spacing w:val="-3"/>
          <w:sz w:val="22"/>
          <w:szCs w:val="22"/>
        </w:rPr>
        <w:t>1129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, z późn. </w:t>
      </w:r>
      <w:r w:rsidRPr="00BE14A6">
        <w:rPr>
          <w:rFonts w:asciiTheme="minorHAnsi" w:hAnsiTheme="minorHAnsi" w:cstheme="minorHAnsi"/>
          <w:spacing w:val="-3"/>
          <w:sz w:val="22"/>
          <w:szCs w:val="22"/>
        </w:rPr>
        <w:t>zm.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; dalej: </w:t>
      </w:r>
      <w:r w:rsidR="00941237" w:rsidRPr="00941237">
        <w:rPr>
          <w:rFonts w:asciiTheme="minorHAnsi" w:hAnsiTheme="minorHAnsi" w:cstheme="minorHAnsi"/>
          <w:b/>
          <w:spacing w:val="-3"/>
          <w:sz w:val="22"/>
          <w:szCs w:val="22"/>
        </w:rPr>
        <w:t>„</w:t>
      </w:r>
      <w:r w:rsidRPr="00941237">
        <w:rPr>
          <w:rFonts w:asciiTheme="minorHAnsi" w:hAnsiTheme="minorHAnsi" w:cstheme="minorHAnsi"/>
          <w:b/>
          <w:spacing w:val="-3"/>
          <w:sz w:val="22"/>
          <w:szCs w:val="22"/>
        </w:rPr>
        <w:t>PZP</w:t>
      </w:r>
      <w:r w:rsidR="00941237" w:rsidRPr="00941237">
        <w:rPr>
          <w:rFonts w:asciiTheme="minorHAnsi" w:hAnsiTheme="minorHAnsi" w:cstheme="minorHAnsi"/>
          <w:b/>
          <w:spacing w:val="-3"/>
          <w:sz w:val="22"/>
          <w:szCs w:val="22"/>
        </w:rPr>
        <w:t>”</w:t>
      </w:r>
      <w:r w:rsidRPr="00BE14A6">
        <w:rPr>
          <w:rFonts w:asciiTheme="minorHAnsi" w:hAnsiTheme="minorHAnsi" w:cstheme="minorHAnsi"/>
          <w:spacing w:val="-3"/>
          <w:sz w:val="22"/>
          <w:szCs w:val="22"/>
        </w:rPr>
        <w:t>)</w:t>
      </w:r>
      <w:r>
        <w:rPr>
          <w:rFonts w:asciiTheme="minorHAnsi" w:hAnsiTheme="minorHAnsi" w:cstheme="minorHAnsi"/>
          <w:spacing w:val="-3"/>
          <w:sz w:val="22"/>
          <w:szCs w:val="22"/>
        </w:rPr>
        <w:t>,</w:t>
      </w:r>
      <w:r w:rsidRPr="00CC272F">
        <w:rPr>
          <w:rFonts w:asciiTheme="minorHAnsi" w:hAnsiTheme="minorHAnsi" w:cstheme="minorHAnsi"/>
          <w:spacing w:val="-3"/>
          <w:sz w:val="22"/>
          <w:szCs w:val="22"/>
        </w:rPr>
        <w:t xml:space="preserve"> Strony zawierają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niniejszą </w:t>
      </w:r>
      <w:r w:rsidRPr="00CC272F">
        <w:rPr>
          <w:rFonts w:asciiTheme="minorHAnsi" w:hAnsiTheme="minorHAnsi" w:cstheme="minorHAnsi"/>
          <w:spacing w:val="-3"/>
          <w:sz w:val="22"/>
          <w:szCs w:val="22"/>
        </w:rPr>
        <w:t xml:space="preserve">umowę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(zwaną dalej: </w:t>
      </w:r>
      <w:r w:rsidRPr="00941237">
        <w:rPr>
          <w:rFonts w:asciiTheme="minorHAnsi" w:hAnsiTheme="minorHAnsi" w:cstheme="minorHAnsi"/>
          <w:b/>
          <w:spacing w:val="-3"/>
          <w:sz w:val="22"/>
          <w:szCs w:val="22"/>
        </w:rPr>
        <w:t>„</w:t>
      </w:r>
      <w:r w:rsidR="001A5636" w:rsidRPr="00941237">
        <w:rPr>
          <w:rFonts w:asciiTheme="minorHAnsi" w:hAnsiTheme="minorHAnsi" w:cstheme="minorHAnsi"/>
          <w:b/>
          <w:spacing w:val="-3"/>
          <w:sz w:val="22"/>
          <w:szCs w:val="22"/>
        </w:rPr>
        <w:t>U</w:t>
      </w:r>
      <w:r w:rsidRPr="00941237">
        <w:rPr>
          <w:rFonts w:asciiTheme="minorHAnsi" w:hAnsiTheme="minorHAnsi" w:cstheme="minorHAnsi"/>
          <w:b/>
          <w:spacing w:val="-3"/>
          <w:sz w:val="22"/>
          <w:szCs w:val="22"/>
        </w:rPr>
        <w:t>mową”)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272F">
        <w:rPr>
          <w:rFonts w:asciiTheme="minorHAnsi" w:hAnsiTheme="minorHAnsi" w:cstheme="minorHAnsi"/>
          <w:spacing w:val="-3"/>
          <w:sz w:val="22"/>
          <w:szCs w:val="22"/>
        </w:rPr>
        <w:t>o</w:t>
      </w:r>
      <w:r>
        <w:rPr>
          <w:rFonts w:asciiTheme="minorHAnsi" w:hAnsiTheme="minorHAnsi" w:cstheme="minorHAnsi"/>
          <w:spacing w:val="-3"/>
          <w:sz w:val="22"/>
          <w:szCs w:val="22"/>
        </w:rPr>
        <w:t> </w:t>
      </w:r>
      <w:r w:rsidRPr="00CC272F">
        <w:rPr>
          <w:rFonts w:asciiTheme="minorHAnsi" w:hAnsiTheme="minorHAnsi" w:cstheme="minorHAnsi"/>
          <w:spacing w:val="-3"/>
          <w:sz w:val="22"/>
          <w:szCs w:val="22"/>
        </w:rPr>
        <w:t>następującej treści:</w:t>
      </w:r>
    </w:p>
    <w:p w14:paraId="6ECFC9BC" w14:textId="77777777" w:rsidR="008D2B97" w:rsidRPr="00CC272F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347B2822" w14:textId="77777777" w:rsidR="008D2B97" w:rsidRPr="00CC272F" w:rsidRDefault="008D2B97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  <w:r w:rsidRPr="00CC272F">
        <w:rPr>
          <w:rFonts w:asciiTheme="minorHAnsi" w:hAnsiTheme="minorHAnsi" w:cstheme="minorHAnsi"/>
          <w:b/>
          <w:szCs w:val="22"/>
        </w:rPr>
        <w:t>§ 1</w:t>
      </w:r>
    </w:p>
    <w:p w14:paraId="73BF7D7C" w14:textId="77777777" w:rsidR="008D2B97" w:rsidRPr="00CC272F" w:rsidRDefault="008D2B97" w:rsidP="0053216B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Przedmiotem </w:t>
      </w:r>
      <w:r w:rsidR="00D947DB">
        <w:rPr>
          <w:rFonts w:asciiTheme="minorHAnsi" w:eastAsia="Calibr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mowy jest </w:t>
      </w:r>
      <w:r w:rsidR="00B261D4" w:rsidRPr="00B261D4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usługa przeprowadzania </w:t>
      </w:r>
      <w:r w:rsidR="00EF230D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przez Wykonawcę na rzecz Zamawiającego </w:t>
      </w:r>
      <w:r w:rsidR="00B261D4" w:rsidRPr="00B261D4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w </w:t>
      </w:r>
      <w:r w:rsidR="00961169" w:rsidRPr="00B261D4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Internecie</w:t>
      </w:r>
      <w:r w:rsidR="00B261D4" w:rsidRPr="00B261D4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, w szczególności w mediach społecznościowych</w:t>
      </w:r>
      <w:r w:rsidR="00B261D4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,</w:t>
      </w:r>
      <w:r w:rsidR="00B261D4" w:rsidRPr="00B261D4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kampan</w:t>
      </w:r>
      <w:r w:rsidR="00B261D4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ii społecznych i informacyjnych</w:t>
      </w:r>
      <w:r w:rsidR="00217AE9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, realizowanych przez KPRM</w:t>
      </w:r>
      <w:r w:rsidR="00B261D4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– dalej „kampanie”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,</w:t>
      </w:r>
      <w:r w:rsidR="000C226A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zgodnie z opisem przedmiotu zamówienia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,</w:t>
      </w:r>
      <w:r w:rsidR="000C226A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stanowiącym Załącznik nr 3 do Umowy (zwany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>m</w:t>
      </w:r>
      <w:r w:rsidR="000C226A">
        <w:rPr>
          <w:rFonts w:asciiTheme="minorHAnsi" w:eastAsia="Calibri" w:hAnsiTheme="minorHAnsi" w:cstheme="minorHAnsi"/>
          <w:color w:val="auto"/>
          <w:sz w:val="22"/>
          <w:szCs w:val="22"/>
          <w:bdr w:val="none" w:sz="0" w:space="0" w:color="auto"/>
          <w:lang w:val="pl-PL" w:bidi="pl-PL"/>
        </w:rPr>
        <w:t xml:space="preserve"> dalej „OPZ”). </w:t>
      </w:r>
    </w:p>
    <w:p w14:paraId="143DF5C9" w14:textId="56FB2D9E" w:rsidR="008D2B97" w:rsidRPr="00CC272F" w:rsidRDefault="008D2B97" w:rsidP="0053216B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Wykonawca w ramach realizacji przedmiotu </w:t>
      </w:r>
      <w:r w:rsidR="001A563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mowy </w:t>
      </w:r>
      <w:r w:rsidR="00B261D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przeprowadzi kampanie w 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możliwych 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sześciu 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wariantach</w:t>
      </w:r>
      <w:r w:rsidR="00DE6A2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określonych poniżej</w:t>
      </w:r>
      <w:r w:rsidR="00217AE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  <w:r w:rsidR="00DE6A2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ecyzj</w:t>
      </w:r>
      <w:r w:rsidR="00AA616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ę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 wybranym wariancie wskazuje Zamawiający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</w:p>
    <w:p w14:paraId="280ADDB0" w14:textId="77777777" w:rsidR="0057104F" w:rsidRPr="0057104F" w:rsidRDefault="0057104F" w:rsidP="0057104F">
      <w:pPr>
        <w:widowControl/>
        <w:numPr>
          <w:ilvl w:val="1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57104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Kampania I – budżet  5 000 zł brutto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43E76F38" w14:textId="77777777" w:rsidR="0057104F" w:rsidRPr="0057104F" w:rsidRDefault="0057104F" w:rsidP="0057104F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57104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Kampania II – budżet  50 000 zł brutto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20A29FB9" w14:textId="77777777" w:rsidR="0057104F" w:rsidRPr="0057104F" w:rsidRDefault="0057104F" w:rsidP="0057104F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57104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Kampania III – budżet 100 000 zł brutto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19D630A9" w14:textId="77777777" w:rsidR="0057104F" w:rsidRPr="0057104F" w:rsidRDefault="0057104F" w:rsidP="0057104F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57104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Kampania IV – budżet 200 000 zł brutto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49157C91" w14:textId="77777777" w:rsidR="0057104F" w:rsidRPr="0057104F" w:rsidRDefault="0057104F" w:rsidP="0057104F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57104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Kampania V – budżet 300 000 zł brutto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;</w:t>
      </w:r>
    </w:p>
    <w:p w14:paraId="585890DB" w14:textId="77777777" w:rsidR="0057104F" w:rsidRDefault="0057104F" w:rsidP="0057104F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57104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Kampania VI – budżet 500 000 zł brutto</w:t>
      </w:r>
      <w:r w:rsidR="00EF23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</w:p>
    <w:p w14:paraId="58B9F4A7" w14:textId="77777777" w:rsidR="00B261D4" w:rsidRPr="00B261D4" w:rsidRDefault="00B261D4" w:rsidP="0057104F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261D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Każda kampania będzie mogła obejmować następujący zakup reklam:</w:t>
      </w:r>
    </w:p>
    <w:p w14:paraId="70EB955D" w14:textId="77777777" w:rsidR="00ED3457" w:rsidRPr="00ED3457" w:rsidRDefault="00ED3457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reklama w serwisie Facebook – Aktualności, Facebook Stories, Facebook Mes</w:t>
      </w:r>
      <w:r w:rsidR="0096116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s</w:t>
      </w:r>
      <w:r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enger</w:t>
      </w:r>
      <w:r w:rsidR="002C77F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,</w:t>
      </w:r>
    </w:p>
    <w:p w14:paraId="18CE03CE" w14:textId="77777777" w:rsidR="00ED3457" w:rsidRPr="00ED3457" w:rsidRDefault="00ED3457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reklama w serwisie Twitter – Tweety i Trendy,</w:t>
      </w:r>
    </w:p>
    <w:p w14:paraId="3274A26B" w14:textId="77777777" w:rsidR="00ED3457" w:rsidRPr="00ED3457" w:rsidRDefault="00ED3457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reklama w serwisie Instagram - Aktualności i Instagram Stories,</w:t>
      </w:r>
    </w:p>
    <w:p w14:paraId="3F87BFA2" w14:textId="77777777" w:rsidR="00ED3457" w:rsidRPr="0070529C" w:rsidRDefault="00ED3457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</w:pPr>
      <w:r w:rsidRPr="0070529C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reklama w serwisie YouTube - In-Video i TrueView in-stream,</w:t>
      </w:r>
    </w:p>
    <w:p w14:paraId="55CF7EBF" w14:textId="77777777" w:rsidR="00ED3457" w:rsidRPr="00ED3457" w:rsidRDefault="00ED3457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reklama w serwisie Linkedin – Aktualności,</w:t>
      </w:r>
    </w:p>
    <w:p w14:paraId="143E3783" w14:textId="77777777" w:rsidR="00ED3457" w:rsidRPr="0070529C" w:rsidRDefault="00ED3457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</w:pPr>
      <w:r w:rsidRPr="0070529C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lastRenderedPageBreak/>
        <w:t>reklama w serwisie TikTok - TopView, Brand Takeover, Branded Hashtag Challenge, In-Feed Ads, Branded Effects</w:t>
      </w:r>
      <w:r w:rsidR="002C77FC">
        <w:rPr>
          <w:rFonts w:asciiTheme="minorHAnsi" w:eastAsia="Calibri" w:hAnsiTheme="minorHAnsi" w:cstheme="minorHAnsi"/>
          <w:color w:val="auto"/>
          <w:sz w:val="22"/>
          <w:szCs w:val="22"/>
          <w:lang w:val="en-US" w:eastAsia="en-US"/>
        </w:rPr>
        <w:t>,</w:t>
      </w:r>
    </w:p>
    <w:p w14:paraId="31E45310" w14:textId="77777777" w:rsidR="00ED3457" w:rsidRPr="00ED3457" w:rsidRDefault="00ED3457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reklama w serwisie Twitch,</w:t>
      </w:r>
    </w:p>
    <w:p w14:paraId="1F5368AD" w14:textId="77777777" w:rsidR="00ED3457" w:rsidRPr="00ED3457" w:rsidRDefault="00ED3457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reklama w serwisie Pinterest,</w:t>
      </w:r>
    </w:p>
    <w:p w14:paraId="5DE382D9" w14:textId="77777777" w:rsidR="00ED3457" w:rsidRPr="00ED3457" w:rsidRDefault="00ED3457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reklama Google Display Network.</w:t>
      </w:r>
    </w:p>
    <w:p w14:paraId="7C1F9C0A" w14:textId="77777777" w:rsidR="00B261D4" w:rsidRPr="00B261D4" w:rsidRDefault="00B261D4" w:rsidP="0053216B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261D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Każda kampania będzie prowadzona w mediach społecznościowych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B261D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 wykorzystaniem profil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 Zamawiającego.</w:t>
      </w:r>
    </w:p>
    <w:p w14:paraId="63B22A56" w14:textId="77777777" w:rsidR="00B261D4" w:rsidRPr="00B261D4" w:rsidRDefault="00B261D4" w:rsidP="0053216B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261D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Grupą docelową każdej kampanii jest ogół społeczeństwa, (grupa mediowa 18+), a w szczególności potencjalni beneficjenci programów rządowych i konkretne grupy docelowe, w zależności od potrzeb, np.:  </w:t>
      </w:r>
    </w:p>
    <w:p w14:paraId="450F0513" w14:textId="77777777" w:rsidR="00415221" w:rsidRPr="00415221" w:rsidRDefault="00B261D4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41522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firmy z sektora mikro, małych i średnich przedsiębiorstw</w:t>
      </w:r>
      <w:r w:rsidR="00415221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415221" w:rsidRPr="0041522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oraz kluczowi menadżerowie dużych przedsiębiorstw;</w:t>
      </w:r>
    </w:p>
    <w:p w14:paraId="6C428FF4" w14:textId="77777777" w:rsidR="00B261D4" w:rsidRPr="00B261D4" w:rsidRDefault="00B261D4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osoby 50+,</w:t>
      </w:r>
    </w:p>
    <w:p w14:paraId="50996C9D" w14:textId="77777777" w:rsidR="00B261D4" w:rsidRPr="00B261D4" w:rsidRDefault="00B261D4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osoby z niepełnosprawnościami,</w:t>
      </w:r>
    </w:p>
    <w:p w14:paraId="28E8AF4F" w14:textId="77777777" w:rsidR="00B261D4" w:rsidRPr="00B261D4" w:rsidRDefault="00B261D4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261D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ludzie młodzi do 30 roku życia</w:t>
      </w:r>
      <w:r w:rsidR="003E5D52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,</w:t>
      </w:r>
      <w:r w:rsidRPr="00B261D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wchodzący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lub powracający na rynek pracy,</w:t>
      </w:r>
    </w:p>
    <w:p w14:paraId="019A2F3D" w14:textId="77777777" w:rsidR="00B261D4" w:rsidRPr="00B261D4" w:rsidRDefault="00B261D4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261D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młode mał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żeństwa i rodzice małych dzieci,</w:t>
      </w:r>
    </w:p>
    <w:p w14:paraId="1312D9DB" w14:textId="77777777" w:rsidR="00B261D4" w:rsidRPr="00B261D4" w:rsidRDefault="00B261D4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261D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osoby zamiesz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kujące małe miejscowości i wsie,</w:t>
      </w:r>
    </w:p>
    <w:p w14:paraId="553C5DDB" w14:textId="77777777" w:rsidR="00B261D4" w:rsidRPr="00B261D4" w:rsidRDefault="00B261D4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B261D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osoby korzystaj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ące z publicznej służby zdrowia,</w:t>
      </w:r>
    </w:p>
    <w:p w14:paraId="07E981DA" w14:textId="77777777" w:rsidR="00021FC4" w:rsidRDefault="00B261D4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021FC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studenci uczelni wyższych</w:t>
      </w:r>
      <w:r w:rsidR="00021FC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,</w:t>
      </w:r>
    </w:p>
    <w:p w14:paraId="2427378D" w14:textId="77777777" w:rsidR="00B261D4" w:rsidRPr="00021FC4" w:rsidRDefault="00AE5806" w:rsidP="00ED3457">
      <w:pPr>
        <w:widowControl/>
        <w:numPr>
          <w:ilvl w:val="1"/>
          <w:numId w:val="1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021FC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inne grupy wskazane przez Zamawiającego we współpracy z Wykonawcą</w:t>
      </w:r>
      <w:r w:rsidR="003E5D52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</w:p>
    <w:p w14:paraId="0F8AEE46" w14:textId="77777777" w:rsidR="00B775AB" w:rsidRDefault="00B775AB" w:rsidP="0053216B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Zamawiający </w:t>
      </w:r>
      <w:r w:rsidR="0052730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określi grupę docelową każdej kampanii, przy czym Zamawiający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dopuszcza możliwość zlecenia określenia grupy docelowej przez </w:t>
      </w:r>
      <w:r w:rsidR="0096116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ykonawcę. </w:t>
      </w:r>
    </w:p>
    <w:p w14:paraId="5FE3A2EF" w14:textId="77777777" w:rsidR="00D97399" w:rsidRDefault="00D97399" w:rsidP="0053216B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D9739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Minimalny czas trwania jednej kampanii to </w:t>
      </w:r>
      <w:r w:rsidR="00021FC4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24 godziny</w:t>
      </w:r>
      <w:r w:rsidRPr="00D9739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, maksymalny 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czas trwania jednej kampanii to 30 dni.</w:t>
      </w:r>
      <w:r w:rsidR="00AE580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3AEE8ACF" w14:textId="77777777" w:rsidR="008D2B97" w:rsidRPr="00CC272F" w:rsidRDefault="008D2B97" w:rsidP="0053216B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Wykonawca będzie na bieżąco konsultował z Zamawiającym kolejne etapy realizacji </w:t>
      </w:r>
      <w:r w:rsidR="001A563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mowy. Zamawiający będzie miał możliwość zgłaszania uwag dotyczących sposobu wykonania </w:t>
      </w:r>
      <w:r w:rsidR="001A563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mowy na każdym etapie jej realizacji, które Wykonawca będzie</w:t>
      </w:r>
      <w:r w:rsidR="004622FE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obowiązany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uwzględni</w:t>
      </w:r>
      <w:r w:rsidR="004622FE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ć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</w:p>
    <w:p w14:paraId="6C4FF4D3" w14:textId="77777777" w:rsidR="008D2B97" w:rsidRPr="00CC272F" w:rsidRDefault="008D2B97" w:rsidP="007D7F22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Umowa realizowana będzie od dnia </w:t>
      </w:r>
      <w:r w:rsidR="007D7F22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jej 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zawarcia </w:t>
      </w:r>
      <w:r w:rsidR="00DC30C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do </w:t>
      </w:r>
      <w:r w:rsidR="000420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2</w:t>
      </w:r>
      <w:r w:rsidR="00CA1A0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6</w:t>
      </w:r>
      <w:r w:rsidR="000420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DC30C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grudnia 202</w:t>
      </w:r>
      <w:r w:rsidR="000420C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2</w:t>
      </w:r>
      <w:r w:rsidR="00DC30C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r.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albo do </w:t>
      </w:r>
      <w:r w:rsidR="007D7F22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zaistnienia zdarzenia, o którym mowa w § 4 ust. 4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, w zależności od tego, które z tych zdarzeń nastąpi wcześniej.</w:t>
      </w:r>
      <w:r w:rsidR="0038623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52702362" w14:textId="7D11E7F4" w:rsidR="009B6097" w:rsidRPr="008076A8" w:rsidRDefault="00580A3C" w:rsidP="003B5479">
      <w:pPr>
        <w:widowControl/>
        <w:numPr>
          <w:ilvl w:val="0"/>
          <w:numId w:val="1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0E7B25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Umowa </w:t>
      </w:r>
      <w:r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będzie realizowana sukcesywnie w zależności od potrzeb Zamawiającego, na podstawie składanych </w:t>
      </w:r>
      <w:r w:rsidR="001F182B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</w:t>
      </w:r>
      <w:r w:rsidR="001F182B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lece</w:t>
      </w:r>
      <w:r w:rsidR="001F182B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ń</w:t>
      </w:r>
      <w:r w:rsidR="00FD0EDA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  <w:r w:rsidR="009B6097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3B5479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Zamawiający zastrzega możliwość niewykorzystania do 50% </w:t>
      </w:r>
      <w:r w:rsidR="004622FE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maksymalnej </w:t>
      </w:r>
      <w:r w:rsidR="00AA53AA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wartości brutto przedmiotu Umowy</w:t>
      </w:r>
      <w:r w:rsidR="003B5479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, o której mowa w § 4 ust. 1. Z tego tytułu Wykonawcy nie przysługuje żadne roszczenie</w:t>
      </w:r>
      <w:r w:rsidR="00C03DBB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względem Zamawiającego</w:t>
      </w:r>
      <w:r w:rsidR="003B5479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  <w:r w:rsidR="000E7B25" w:rsidRPr="008076A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330A53A0" w14:textId="77777777" w:rsidR="008D2B97" w:rsidRPr="00CC272F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2E36DF9E" w14:textId="77777777" w:rsidR="008D2B97" w:rsidRPr="00CC272F" w:rsidRDefault="008D2B97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  <w:r w:rsidRPr="00CC272F">
        <w:rPr>
          <w:rFonts w:asciiTheme="minorHAnsi" w:hAnsiTheme="minorHAnsi" w:cstheme="minorHAnsi"/>
          <w:b/>
          <w:szCs w:val="22"/>
        </w:rPr>
        <w:t>§ 2</w:t>
      </w:r>
    </w:p>
    <w:p w14:paraId="0A2D769C" w14:textId="32FC6883" w:rsidR="00D97399" w:rsidRDefault="00BF532F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Zamawiający będzie składał </w:t>
      </w:r>
      <w:r w:rsidR="00637703">
        <w:rPr>
          <w:rFonts w:asciiTheme="minorHAnsi" w:hAnsiTheme="minorHAnsi" w:cstheme="minorHAnsi"/>
          <w:color w:val="auto"/>
          <w:sz w:val="22"/>
          <w:szCs w:val="22"/>
        </w:rPr>
        <w:t>zleceni</w:t>
      </w:r>
      <w:r w:rsidR="00283B0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63770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 xml:space="preserve">kampanię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za pośrednictwem poczty elektronicznej, na adres wskazany w  §</w:t>
      </w:r>
      <w:r w:rsidR="0096116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56D38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ust 2 </w:t>
      </w:r>
      <w:r w:rsidR="001A563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mowy, wskazując</w:t>
      </w:r>
      <w:r w:rsidR="00B775AB">
        <w:rPr>
          <w:rFonts w:asciiTheme="minorHAnsi" w:hAnsiTheme="minorHAnsi" w:cstheme="minorHAnsi"/>
          <w:color w:val="auto"/>
          <w:sz w:val="22"/>
          <w:szCs w:val="22"/>
        </w:rPr>
        <w:t xml:space="preserve"> m.in.</w:t>
      </w:r>
      <w:r w:rsidR="00D97399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D2BF9B8" w14:textId="77777777" w:rsidR="00D97399" w:rsidRPr="00ED3457" w:rsidRDefault="00240C14" w:rsidP="00ED3457">
      <w:pPr>
        <w:widowControl/>
        <w:numPr>
          <w:ilvl w:val="1"/>
          <w:numId w:val="7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wariant </w:t>
      </w:r>
      <w:r w:rsidR="00BF532F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B261D4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kampanii</w:t>
      </w:r>
      <w:r w:rsidR="001507C5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BF532F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zgodn</w:t>
      </w:r>
      <w:r w:rsidR="0078778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</w:t>
      </w:r>
      <w:r w:rsidR="00BF532F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z § 1 ust. </w:t>
      </w:r>
      <w:r w:rsidR="00B261D4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2</w:t>
      </w:r>
      <w:r w:rsidR="003E5D52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oraz kanały komunikacji, zgodnie z § 1 ust. </w:t>
      </w:r>
      <w:r w:rsidR="00B261D4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3</w:t>
      </w:r>
      <w:r w:rsidR="00BF532F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1A563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="00BF532F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mowy</w:t>
      </w:r>
      <w:r w:rsidR="00D97399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, </w:t>
      </w:r>
    </w:p>
    <w:p w14:paraId="6B17C06A" w14:textId="77777777" w:rsidR="00D97399" w:rsidRPr="00ED3457" w:rsidRDefault="00B261D4" w:rsidP="00ED3457">
      <w:pPr>
        <w:widowControl/>
        <w:numPr>
          <w:ilvl w:val="1"/>
          <w:numId w:val="7"/>
        </w:numPr>
        <w:ind w:left="788" w:hanging="431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grupę docelową zgodnie z § 1 ust. </w:t>
      </w:r>
      <w:r w:rsidR="00D97399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5 </w:t>
      </w:r>
      <w:r w:rsidR="0070797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="00D97399"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mowy,</w:t>
      </w:r>
    </w:p>
    <w:p w14:paraId="093D81AC" w14:textId="77777777" w:rsidR="00BF532F" w:rsidRPr="00CC272F" w:rsidRDefault="00D97399" w:rsidP="00ED3457">
      <w:pPr>
        <w:widowControl/>
        <w:numPr>
          <w:ilvl w:val="1"/>
          <w:numId w:val="7"/>
        </w:numPr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D345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czas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</w:t>
      </w:r>
      <w:r w:rsidR="00856D38">
        <w:rPr>
          <w:rFonts w:asciiTheme="minorHAnsi" w:hAnsiTheme="minorHAnsi" w:cstheme="minorHAnsi"/>
          <w:color w:val="auto"/>
          <w:sz w:val="22"/>
          <w:szCs w:val="22"/>
        </w:rPr>
        <w:t>r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wania kampanii zgodny z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§ 1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3E5D52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17A44AF9" w14:textId="18424096" w:rsidR="00B261D4" w:rsidRDefault="00BF532F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261D4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813C6A" w:rsidRPr="00B261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775AB">
        <w:rPr>
          <w:rFonts w:asciiTheme="minorHAnsi" w:hAnsiTheme="minorHAnsi" w:cstheme="minorHAnsi"/>
          <w:color w:val="auto"/>
          <w:sz w:val="22"/>
          <w:szCs w:val="22"/>
        </w:rPr>
        <w:t>niezwłocznie, w terminie nie dłuższym niż</w:t>
      </w:r>
      <w:r w:rsidR="008D2B97" w:rsidRPr="00B261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61D4" w:rsidRPr="00B261D4">
        <w:rPr>
          <w:rFonts w:asciiTheme="minorHAnsi" w:hAnsiTheme="minorHAnsi" w:cstheme="minorHAnsi"/>
          <w:color w:val="auto"/>
          <w:sz w:val="22"/>
          <w:szCs w:val="22"/>
        </w:rPr>
        <w:t>24 godzin</w:t>
      </w:r>
      <w:r w:rsidR="00B775AB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8D2B97" w:rsidRPr="00B261D4">
        <w:rPr>
          <w:rFonts w:asciiTheme="minorHAnsi" w:hAnsiTheme="minorHAnsi" w:cstheme="minorHAnsi"/>
          <w:color w:val="auto"/>
          <w:sz w:val="22"/>
          <w:szCs w:val="22"/>
        </w:rPr>
        <w:t xml:space="preserve"> od </w:t>
      </w:r>
      <w:r w:rsidR="00351D25">
        <w:rPr>
          <w:rFonts w:asciiTheme="minorHAnsi" w:hAnsiTheme="minorHAnsi" w:cstheme="minorHAnsi"/>
          <w:color w:val="auto"/>
          <w:sz w:val="22"/>
          <w:szCs w:val="22"/>
        </w:rPr>
        <w:t xml:space="preserve">momentu </w:t>
      </w:r>
      <w:r w:rsidRPr="00B261D4">
        <w:rPr>
          <w:rFonts w:asciiTheme="minorHAnsi" w:hAnsiTheme="minorHAnsi" w:cstheme="minorHAnsi"/>
          <w:color w:val="auto"/>
          <w:sz w:val="22"/>
          <w:szCs w:val="22"/>
        </w:rPr>
        <w:t xml:space="preserve">otrzymania </w:t>
      </w:r>
      <w:r w:rsidR="001507C5" w:rsidRPr="00B261D4">
        <w:rPr>
          <w:rFonts w:asciiTheme="minorHAnsi" w:hAnsiTheme="minorHAnsi" w:cstheme="minorHAnsi"/>
          <w:color w:val="auto"/>
          <w:sz w:val="22"/>
          <w:szCs w:val="22"/>
        </w:rPr>
        <w:t xml:space="preserve">od Zamawiającego </w:t>
      </w:r>
      <w:r w:rsidR="001F182B" w:rsidRPr="00B261D4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1F182B">
        <w:rPr>
          <w:rFonts w:asciiTheme="minorHAnsi" w:hAnsiTheme="minorHAnsi" w:cstheme="minorHAnsi"/>
          <w:color w:val="auto"/>
          <w:sz w:val="22"/>
          <w:szCs w:val="22"/>
        </w:rPr>
        <w:t>lec</w:t>
      </w:r>
      <w:r w:rsidR="001F182B" w:rsidRPr="00B261D4">
        <w:rPr>
          <w:rFonts w:asciiTheme="minorHAnsi" w:hAnsiTheme="minorHAnsi" w:cstheme="minorHAnsi"/>
          <w:color w:val="auto"/>
          <w:sz w:val="22"/>
          <w:szCs w:val="22"/>
        </w:rPr>
        <w:t>enia</w:t>
      </w:r>
      <w:r w:rsidRPr="00B261D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D2B97" w:rsidRPr="00B261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E5D52" w:rsidRPr="003E5D52">
        <w:rPr>
          <w:rFonts w:asciiTheme="minorHAnsi" w:hAnsiTheme="minorHAnsi" w:cstheme="minorHAnsi"/>
          <w:color w:val="auto"/>
          <w:sz w:val="22"/>
          <w:szCs w:val="22"/>
        </w:rPr>
        <w:t>za pośrednictwem poczty elektroniczne</w:t>
      </w:r>
      <w:r w:rsidR="003E5D52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D947DB">
        <w:rPr>
          <w:rFonts w:asciiTheme="minorHAnsi" w:hAnsiTheme="minorHAnsi" w:cstheme="minorHAnsi"/>
          <w:color w:val="auto"/>
          <w:sz w:val="22"/>
          <w:szCs w:val="22"/>
        </w:rPr>
        <w:t>, na adres wskazany w § 9 ust 1</w:t>
      </w:r>
      <w:r w:rsidR="003E5D52">
        <w:rPr>
          <w:rFonts w:asciiTheme="minorHAnsi" w:hAnsiTheme="minorHAnsi" w:cstheme="minorHAnsi"/>
          <w:color w:val="auto"/>
          <w:sz w:val="22"/>
          <w:szCs w:val="22"/>
        </w:rPr>
        <w:t xml:space="preserve"> Umowy,</w:t>
      </w:r>
      <w:r w:rsidR="003E5D52" w:rsidRPr="003E5D5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D2B97" w:rsidRPr="00B261D4">
        <w:rPr>
          <w:rFonts w:asciiTheme="minorHAnsi" w:hAnsiTheme="minorHAnsi" w:cstheme="minorHAnsi"/>
          <w:color w:val="auto"/>
          <w:sz w:val="22"/>
          <w:szCs w:val="22"/>
        </w:rPr>
        <w:t xml:space="preserve">przedstawi Zamawiającemu </w:t>
      </w:r>
      <w:r w:rsidR="00B261D4" w:rsidRPr="00B261D4">
        <w:rPr>
          <w:rFonts w:asciiTheme="minorHAnsi" w:hAnsiTheme="minorHAnsi" w:cstheme="minorHAnsi"/>
          <w:color w:val="auto"/>
          <w:sz w:val="22"/>
          <w:szCs w:val="22"/>
        </w:rPr>
        <w:t xml:space="preserve">szczegółowy media plan dla kampanii zawierający 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 xml:space="preserve">w szczególności </w:t>
      </w:r>
      <w:r w:rsidR="00B261D4" w:rsidRPr="00B261D4">
        <w:rPr>
          <w:rFonts w:asciiTheme="minorHAnsi" w:hAnsiTheme="minorHAnsi" w:cstheme="minorHAnsi"/>
          <w:color w:val="auto"/>
          <w:sz w:val="22"/>
          <w:szCs w:val="22"/>
        </w:rPr>
        <w:t>informacje o planowanej liczbie wyświetleń, kliknięć, obejrzeń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 xml:space="preserve"> oraz</w:t>
      </w:r>
      <w:r w:rsidR="00B261D4" w:rsidRPr="00B261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261D4" w:rsidRPr="00B261D4">
        <w:rPr>
          <w:rFonts w:asciiTheme="minorHAnsi" w:hAnsiTheme="minorHAnsi" w:cstheme="minorHAnsi"/>
          <w:color w:val="auto"/>
          <w:sz w:val="22"/>
          <w:szCs w:val="22"/>
        </w:rPr>
        <w:t>mechanizmie targetowania</w:t>
      </w:r>
      <w:r w:rsidR="00021FC4">
        <w:rPr>
          <w:rFonts w:asciiTheme="minorHAnsi" w:hAnsiTheme="minorHAnsi" w:cstheme="minorHAnsi"/>
          <w:color w:val="auto"/>
          <w:sz w:val="22"/>
          <w:szCs w:val="22"/>
        </w:rPr>
        <w:t xml:space="preserve"> do grup docelowych, a także </w:t>
      </w:r>
      <w:r w:rsidR="00021FC4" w:rsidRPr="00021FC4">
        <w:rPr>
          <w:rFonts w:asciiTheme="minorHAnsi" w:hAnsiTheme="minorHAnsi" w:cstheme="minorHAnsi"/>
          <w:color w:val="auto"/>
          <w:sz w:val="22"/>
          <w:szCs w:val="22"/>
        </w:rPr>
        <w:t>koszt zakupu mediów</w:t>
      </w:r>
      <w:r w:rsidR="00021FC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B261D4" w:rsidRPr="00B261D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4DD01BC" w14:textId="77777777" w:rsidR="008076A8" w:rsidRPr="00DF0ABF" w:rsidRDefault="009C238D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Zamawiający w terminie 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>12 godzin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od 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 xml:space="preserve">momentu </w:t>
      </w:r>
      <w:r w:rsidR="001A4758" w:rsidRPr="00CC272F">
        <w:rPr>
          <w:rFonts w:asciiTheme="minorHAnsi" w:hAnsiTheme="minorHAnsi" w:cstheme="minorHAnsi"/>
          <w:color w:val="auto"/>
          <w:sz w:val="22"/>
          <w:szCs w:val="22"/>
        </w:rPr>
        <w:t>przekazania</w:t>
      </w:r>
      <w:r w:rsidR="003E5D52">
        <w:rPr>
          <w:rFonts w:asciiTheme="minorHAnsi" w:hAnsiTheme="minorHAnsi" w:cstheme="minorHAnsi"/>
          <w:color w:val="auto"/>
          <w:sz w:val="22"/>
          <w:szCs w:val="22"/>
        </w:rPr>
        <w:t xml:space="preserve"> przez Wykonawcę</w:t>
      </w:r>
      <w:r w:rsidR="001A4758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w trybie ust. 2 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 xml:space="preserve">media planu, </w:t>
      </w:r>
      <w:r w:rsidR="00732858" w:rsidRPr="00CC272F">
        <w:rPr>
          <w:rFonts w:asciiTheme="minorHAnsi" w:hAnsiTheme="minorHAnsi" w:cstheme="minorHAnsi"/>
          <w:color w:val="auto"/>
          <w:sz w:val="22"/>
          <w:szCs w:val="22"/>
        </w:rPr>
        <w:t>przekaże informację</w:t>
      </w:r>
      <w:r w:rsidR="00076DE5">
        <w:rPr>
          <w:rFonts w:asciiTheme="minorHAnsi" w:hAnsiTheme="minorHAnsi" w:cstheme="minorHAnsi"/>
          <w:color w:val="auto"/>
          <w:sz w:val="22"/>
          <w:szCs w:val="22"/>
        </w:rPr>
        <w:t xml:space="preserve"> o</w:t>
      </w:r>
      <w:r w:rsidR="00732858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zaakceptowaniu </w:t>
      </w:r>
      <w:r w:rsidR="00021FC4">
        <w:rPr>
          <w:rFonts w:asciiTheme="minorHAnsi" w:hAnsiTheme="minorHAnsi" w:cstheme="minorHAnsi"/>
          <w:color w:val="auto"/>
          <w:sz w:val="22"/>
          <w:szCs w:val="22"/>
        </w:rPr>
        <w:t xml:space="preserve">media planu </w:t>
      </w:r>
      <w:r w:rsidR="00732858" w:rsidRPr="00CC272F">
        <w:rPr>
          <w:rFonts w:asciiTheme="minorHAnsi" w:hAnsiTheme="minorHAnsi" w:cstheme="minorHAnsi"/>
          <w:color w:val="auto"/>
          <w:sz w:val="22"/>
          <w:szCs w:val="22"/>
        </w:rPr>
        <w:t>lub</w:t>
      </w:r>
      <w:r w:rsidR="006155A6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76A8">
        <w:rPr>
          <w:rFonts w:asciiTheme="minorHAnsi" w:hAnsiTheme="minorHAnsi" w:cstheme="minorHAnsi"/>
          <w:color w:val="auto"/>
          <w:sz w:val="22"/>
          <w:szCs w:val="22"/>
        </w:rPr>
        <w:t>zgłosi do niego uwagi</w:t>
      </w:r>
      <w:r w:rsidR="00732858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DF0ABF">
        <w:rPr>
          <w:rFonts w:asciiTheme="minorHAnsi" w:hAnsiTheme="minorHAnsi" w:cstheme="minorHAnsi"/>
          <w:color w:val="auto"/>
          <w:sz w:val="22"/>
          <w:szCs w:val="22"/>
        </w:rPr>
        <w:t xml:space="preserve">Wykonawca w terminie 6 godzin przekaże </w:t>
      </w:r>
      <w:r w:rsidR="002C5D6D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DF0ABF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925735">
        <w:rPr>
          <w:rFonts w:asciiTheme="minorHAnsi" w:hAnsiTheme="minorHAnsi" w:cstheme="minorHAnsi"/>
          <w:color w:val="auto"/>
          <w:sz w:val="22"/>
          <w:szCs w:val="22"/>
        </w:rPr>
        <w:t>ma</w:t>
      </w:r>
      <w:r w:rsidR="00DF0ABF">
        <w:rPr>
          <w:rFonts w:asciiTheme="minorHAnsi" w:hAnsiTheme="minorHAnsi" w:cstheme="minorHAnsi"/>
          <w:color w:val="auto"/>
          <w:sz w:val="22"/>
          <w:szCs w:val="22"/>
        </w:rPr>
        <w:t xml:space="preserve">wiającemu nowy media plan.  </w:t>
      </w:r>
    </w:p>
    <w:p w14:paraId="7D984383" w14:textId="77777777" w:rsidR="00DF0ABF" w:rsidRPr="00CC272F" w:rsidRDefault="00DF0ABF" w:rsidP="00DF0ABF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Akceptacji </w:t>
      </w:r>
      <w:r>
        <w:rPr>
          <w:rFonts w:asciiTheme="minorHAnsi" w:hAnsiTheme="minorHAnsi" w:cstheme="minorHAnsi"/>
          <w:color w:val="auto"/>
          <w:sz w:val="22"/>
          <w:szCs w:val="22"/>
        </w:rPr>
        <w:t>media planu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Zamawiający dokona za pośrednictwem poczty elektronicznej, na adres wskazany w §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ust 2 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mowy. Tak zaakceptowany przez Zamawiającego </w:t>
      </w:r>
      <w:r>
        <w:rPr>
          <w:rFonts w:asciiTheme="minorHAnsi" w:hAnsiTheme="minorHAnsi" w:cstheme="minorHAnsi"/>
          <w:color w:val="auto"/>
          <w:sz w:val="22"/>
          <w:szCs w:val="22"/>
        </w:rPr>
        <w:t>media plan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będzie podstawą do realizacji </w:t>
      </w:r>
      <w:r>
        <w:rPr>
          <w:rFonts w:asciiTheme="minorHAnsi" w:hAnsiTheme="minorHAnsi" w:cstheme="minorHAnsi"/>
          <w:color w:val="auto"/>
          <w:sz w:val="22"/>
          <w:szCs w:val="22"/>
        </w:rPr>
        <w:t>kampanii przez Wykonawcę.</w:t>
      </w:r>
    </w:p>
    <w:p w14:paraId="5562FDF6" w14:textId="77777777" w:rsidR="009D2C41" w:rsidRPr="00B261D4" w:rsidRDefault="00732858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Brak akceptacji 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 xml:space="preserve">media planu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przez Zamawiającego skutkuje uznaniem, iż 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 xml:space="preserve">kampania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nie został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zrealizowan</w:t>
      </w:r>
      <w:r w:rsidR="00B261D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1B5AC7E" w14:textId="77777777" w:rsidR="00D97399" w:rsidRDefault="00875B56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Zamawiający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7399">
        <w:rPr>
          <w:rFonts w:asciiTheme="minorHAnsi" w:hAnsiTheme="minorHAnsi" w:cstheme="minorHAnsi"/>
          <w:color w:val="auto"/>
          <w:sz w:val="22"/>
          <w:szCs w:val="22"/>
        </w:rPr>
        <w:t>po zaakceptowaniu media</w:t>
      </w:r>
      <w:r w:rsidR="00021FC4">
        <w:rPr>
          <w:rFonts w:asciiTheme="minorHAnsi" w:hAnsiTheme="minorHAnsi" w:cstheme="minorHAnsi"/>
          <w:color w:val="auto"/>
          <w:sz w:val="22"/>
          <w:szCs w:val="22"/>
        </w:rPr>
        <w:t xml:space="preserve"> planu</w:t>
      </w:r>
      <w:r w:rsidR="00D973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624F">
        <w:rPr>
          <w:rFonts w:asciiTheme="minorHAnsi" w:hAnsiTheme="minorHAnsi" w:cstheme="minorHAnsi"/>
          <w:color w:val="auto"/>
          <w:sz w:val="22"/>
          <w:szCs w:val="22"/>
        </w:rPr>
        <w:t>niezwłocznie, ale nie później niż po upływie 6 godzin</w:t>
      </w:r>
      <w:r w:rsidR="00D1500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ED5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5004">
        <w:rPr>
          <w:rFonts w:asciiTheme="minorHAnsi" w:hAnsiTheme="minorHAnsi" w:cstheme="minorHAnsi"/>
          <w:color w:val="auto"/>
          <w:sz w:val="22"/>
          <w:szCs w:val="22"/>
        </w:rPr>
        <w:t xml:space="preserve">przekaże Wykonawcy </w:t>
      </w:r>
      <w:r w:rsidR="00D97399">
        <w:rPr>
          <w:rFonts w:asciiTheme="minorHAnsi" w:hAnsiTheme="minorHAnsi" w:cstheme="minorHAnsi"/>
          <w:color w:val="auto"/>
          <w:sz w:val="22"/>
          <w:szCs w:val="22"/>
        </w:rPr>
        <w:t>materiały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graficzne oraz tekstowe do wykorzystania w kampanii</w:t>
      </w:r>
      <w:r w:rsidR="00ED539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1A74DB7" w14:textId="77777777" w:rsidR="0053216B" w:rsidRDefault="00875B56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Wykonawc</w:t>
      </w:r>
      <w:r w:rsidR="00021FC4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4A5EBE">
        <w:rPr>
          <w:rFonts w:asciiTheme="minorHAnsi" w:hAnsiTheme="minorHAnsi" w:cstheme="minorHAnsi"/>
          <w:color w:val="auto"/>
          <w:sz w:val="22"/>
          <w:szCs w:val="22"/>
        </w:rPr>
        <w:t xml:space="preserve">ustalonym z </w:t>
      </w:r>
      <w:r w:rsidR="00D9739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21FC4">
        <w:rPr>
          <w:rFonts w:asciiTheme="minorHAnsi" w:hAnsiTheme="minorHAnsi" w:cstheme="minorHAnsi"/>
          <w:color w:val="auto"/>
          <w:sz w:val="22"/>
          <w:szCs w:val="22"/>
        </w:rPr>
        <w:t>Zamawiającym rozpocznie</w:t>
      </w:r>
      <w:r w:rsidR="00D97399">
        <w:rPr>
          <w:rFonts w:asciiTheme="minorHAnsi" w:hAnsiTheme="minorHAnsi" w:cstheme="minorHAnsi"/>
          <w:color w:val="auto"/>
          <w:sz w:val="22"/>
          <w:szCs w:val="22"/>
        </w:rPr>
        <w:t xml:space="preserve"> realizację </w:t>
      </w:r>
      <w:r w:rsidR="00240C14"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D97399">
        <w:rPr>
          <w:rFonts w:asciiTheme="minorHAnsi" w:hAnsiTheme="minorHAnsi" w:cstheme="minorHAnsi"/>
          <w:color w:val="auto"/>
          <w:sz w:val="22"/>
          <w:szCs w:val="22"/>
        </w:rPr>
        <w:t>ampanii.</w:t>
      </w:r>
    </w:p>
    <w:p w14:paraId="4A5D4D8E" w14:textId="77777777" w:rsidR="0053216B" w:rsidRPr="0053216B" w:rsidRDefault="0053216B" w:rsidP="00E929FE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216B">
        <w:rPr>
          <w:rFonts w:asciiTheme="minorHAnsi" w:hAnsiTheme="minorHAnsi" w:cstheme="minorHAnsi"/>
          <w:color w:val="auto"/>
          <w:sz w:val="22"/>
          <w:szCs w:val="22"/>
        </w:rPr>
        <w:t>Wykonawca za pomocą narzędzi udostępnianych przez właściciela portalu społecznościowego definiuje i wskazuje kryteria</w:t>
      </w:r>
      <w:r w:rsidR="00283B0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3216B">
        <w:rPr>
          <w:rFonts w:asciiTheme="minorHAnsi" w:hAnsiTheme="minorHAnsi" w:cstheme="minorHAnsi"/>
          <w:color w:val="auto"/>
          <w:sz w:val="22"/>
          <w:szCs w:val="22"/>
        </w:rPr>
        <w:t xml:space="preserve"> wg. których właściciel portalu sam wyszukuje wśród użytkowników swojego portalu adresatów danej kampanii (gr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53216B">
        <w:rPr>
          <w:rFonts w:asciiTheme="minorHAnsi" w:hAnsiTheme="minorHAnsi" w:cstheme="minorHAnsi"/>
          <w:color w:val="auto"/>
          <w:sz w:val="22"/>
          <w:szCs w:val="22"/>
        </w:rPr>
        <w:t xml:space="preserve">pę docelową). </w:t>
      </w:r>
    </w:p>
    <w:p w14:paraId="787525E3" w14:textId="77777777" w:rsidR="00A321C0" w:rsidRDefault="008D2B97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Zamawiający będzie mógł wnosić </w:t>
      </w:r>
      <w:r w:rsidR="00DA4049">
        <w:rPr>
          <w:rFonts w:asciiTheme="minorHAnsi" w:hAnsiTheme="minorHAnsi" w:cstheme="minorHAnsi"/>
          <w:color w:val="auto"/>
          <w:sz w:val="22"/>
          <w:szCs w:val="22"/>
        </w:rPr>
        <w:t>uzasadnione uwagi dotyczące</w:t>
      </w:r>
      <w:r w:rsidR="0009624F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7399">
        <w:rPr>
          <w:rFonts w:asciiTheme="minorHAnsi" w:hAnsiTheme="minorHAnsi" w:cstheme="minorHAnsi"/>
          <w:color w:val="auto"/>
          <w:sz w:val="22"/>
          <w:szCs w:val="22"/>
        </w:rPr>
        <w:t>realizacji kampanii w trakcie jej trwania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, a</w:t>
      </w:r>
      <w:r w:rsidR="00D9739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 ich uwzględnienia na każdym etapie </w:t>
      </w:r>
      <w:r w:rsidR="00D97399">
        <w:rPr>
          <w:rFonts w:asciiTheme="minorHAnsi" w:hAnsiTheme="minorHAnsi" w:cstheme="minorHAnsi"/>
          <w:color w:val="auto"/>
          <w:sz w:val="22"/>
          <w:szCs w:val="22"/>
        </w:rPr>
        <w:t>realizacji kampanii.</w:t>
      </w:r>
    </w:p>
    <w:p w14:paraId="413B657C" w14:textId="77777777" w:rsidR="00D97399" w:rsidRPr="00A321C0" w:rsidRDefault="00857D32" w:rsidP="0053216B">
      <w:pPr>
        <w:widowControl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 terminie 3 dni p</w:t>
      </w:r>
      <w:r w:rsidR="00D97399" w:rsidRPr="00A321C0">
        <w:rPr>
          <w:rFonts w:asciiTheme="minorHAnsi" w:hAnsiTheme="minorHAnsi" w:cstheme="minorHAnsi"/>
          <w:color w:val="auto"/>
          <w:sz w:val="22"/>
          <w:szCs w:val="22"/>
        </w:rPr>
        <w:t xml:space="preserve">o zakończeniu </w:t>
      </w:r>
      <w:r w:rsidR="00DA4049">
        <w:rPr>
          <w:rFonts w:asciiTheme="minorHAnsi" w:hAnsiTheme="minorHAnsi" w:cstheme="minorHAnsi"/>
          <w:color w:val="auto"/>
          <w:sz w:val="22"/>
          <w:szCs w:val="22"/>
        </w:rPr>
        <w:t xml:space="preserve">każdej </w:t>
      </w:r>
      <w:r w:rsidR="00D97399" w:rsidRPr="00A321C0">
        <w:rPr>
          <w:rFonts w:asciiTheme="minorHAnsi" w:hAnsiTheme="minorHAnsi" w:cstheme="minorHAnsi"/>
          <w:color w:val="auto"/>
          <w:sz w:val="22"/>
          <w:szCs w:val="22"/>
        </w:rPr>
        <w:t>kampanii Wykonawca przedstawi Zamawiającemu raport końcowy, zawierający podsumowanie kampanii, wnioski oraz rekomendacje dotyczące optymalizacji. Akceptacja raport</w:t>
      </w:r>
      <w:r w:rsidR="00DA404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97399" w:rsidRPr="00A321C0">
        <w:rPr>
          <w:rFonts w:asciiTheme="minorHAnsi" w:hAnsiTheme="minorHAnsi" w:cstheme="minorHAnsi"/>
          <w:color w:val="auto"/>
          <w:sz w:val="22"/>
          <w:szCs w:val="22"/>
        </w:rPr>
        <w:t xml:space="preserve"> końcowego przez Zamawiającego będzie podstawą do rozliczenia kampanii.</w:t>
      </w:r>
      <w:r w:rsidR="00A321C0" w:rsidRPr="00A321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EB10ECE" w14:textId="77777777" w:rsidR="00A321C0" w:rsidRPr="00D97399" w:rsidRDefault="00A321C0" w:rsidP="0053216B">
      <w:pPr>
        <w:pStyle w:val="Akapitzlist"/>
        <w:numPr>
          <w:ilvl w:val="0"/>
          <w:numId w:val="7"/>
        </w:numPr>
        <w:spacing w:before="120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Akceptacji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raportu końcowego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Zamawiający dokona za pośrednictwem poczty elektronicznej, na adres wskazany w  § </w:t>
      </w:r>
      <w:r w:rsidR="00856D38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ust 2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0991B6A0" w14:textId="77777777" w:rsidR="008D2B97" w:rsidRPr="00CC272F" w:rsidRDefault="008D2B97" w:rsidP="0053216B">
      <w:pPr>
        <w:pStyle w:val="Teksttreci0"/>
        <w:shd w:val="clear" w:color="auto" w:fill="auto"/>
        <w:spacing w:before="120" w:after="0" w:line="240" w:lineRule="auto"/>
        <w:jc w:val="left"/>
        <w:rPr>
          <w:rFonts w:asciiTheme="minorHAnsi" w:hAnsiTheme="minorHAnsi" w:cstheme="minorHAnsi"/>
          <w:spacing w:val="-3"/>
          <w:sz w:val="22"/>
          <w:szCs w:val="22"/>
        </w:rPr>
      </w:pPr>
    </w:p>
    <w:p w14:paraId="3617DE09" w14:textId="77777777" w:rsidR="008D2B97" w:rsidRPr="00CC272F" w:rsidRDefault="008D2B97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  <w:r w:rsidRPr="00CC272F">
        <w:rPr>
          <w:rFonts w:asciiTheme="minorHAnsi" w:hAnsiTheme="minorHAnsi" w:cstheme="minorHAnsi"/>
          <w:b/>
          <w:szCs w:val="22"/>
        </w:rPr>
        <w:t>§ 3</w:t>
      </w:r>
    </w:p>
    <w:p w14:paraId="4CADC4CD" w14:textId="77777777" w:rsidR="00D97399" w:rsidRDefault="00D97399" w:rsidP="0053216B">
      <w:pPr>
        <w:widowControl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97399">
        <w:rPr>
          <w:rFonts w:asciiTheme="minorHAnsi" w:hAnsiTheme="minorHAnsi" w:cstheme="minorHAnsi"/>
          <w:spacing w:val="-3"/>
          <w:sz w:val="22"/>
          <w:szCs w:val="22"/>
        </w:rPr>
        <w:t>Każda kampania będzie prowadzona</w:t>
      </w:r>
      <w:r w:rsidR="000E7B2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399">
        <w:rPr>
          <w:rFonts w:asciiTheme="minorHAnsi" w:hAnsiTheme="minorHAnsi" w:cstheme="minorHAnsi"/>
          <w:spacing w:val="-3"/>
          <w:sz w:val="22"/>
          <w:szCs w:val="22"/>
        </w:rPr>
        <w:t>ze zbliżoną intensywnością przez cały okres realizacji</w:t>
      </w:r>
      <w:r w:rsidR="000C226A">
        <w:rPr>
          <w:rFonts w:asciiTheme="minorHAnsi" w:hAnsiTheme="minorHAnsi" w:cstheme="minorHAnsi"/>
          <w:spacing w:val="-3"/>
          <w:sz w:val="22"/>
          <w:szCs w:val="22"/>
        </w:rPr>
        <w:t xml:space="preserve"> kampanii</w:t>
      </w:r>
      <w:r w:rsidRPr="00D9739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163DBE4" w14:textId="77777777" w:rsidR="00D97399" w:rsidRPr="00D97399" w:rsidRDefault="00D97399" w:rsidP="0053216B">
      <w:pPr>
        <w:widowControl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Materiały graficzne i tekstowe do kampanii będą opracowywane przez </w:t>
      </w:r>
      <w:r w:rsidR="00875B56">
        <w:rPr>
          <w:rFonts w:asciiTheme="minorHAnsi" w:hAnsiTheme="minorHAnsi" w:cstheme="minorHAnsi"/>
          <w:spacing w:val="-3"/>
          <w:sz w:val="22"/>
          <w:szCs w:val="22"/>
        </w:rPr>
        <w:t>Zamawiającego</w:t>
      </w:r>
      <w:r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2EF7977D" w14:textId="77777777" w:rsidR="00ED3457" w:rsidRDefault="00D97399" w:rsidP="00ED3457">
      <w:pPr>
        <w:widowControl/>
        <w:numPr>
          <w:ilvl w:val="0"/>
          <w:numId w:val="8"/>
        </w:numPr>
        <w:spacing w:before="120"/>
        <w:ind w:left="357" w:hanging="357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97399">
        <w:rPr>
          <w:rFonts w:asciiTheme="minorHAnsi" w:hAnsiTheme="minorHAnsi" w:cstheme="minorHAnsi"/>
          <w:spacing w:val="-3"/>
          <w:sz w:val="22"/>
          <w:szCs w:val="22"/>
        </w:rPr>
        <w:t>Do zadań Wykonawcy będzie należało</w:t>
      </w:r>
      <w:r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14:paraId="6B7B7232" w14:textId="77777777" w:rsidR="00D97399" w:rsidRPr="00ED3457" w:rsidRDefault="00D97399" w:rsidP="00ED3457">
      <w:pPr>
        <w:widowControl/>
        <w:numPr>
          <w:ilvl w:val="1"/>
          <w:numId w:val="8"/>
        </w:numPr>
        <w:ind w:left="788" w:hanging="431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D3457">
        <w:rPr>
          <w:rFonts w:asciiTheme="minorHAnsi" w:hAnsiTheme="minorHAnsi" w:cstheme="minorHAnsi"/>
          <w:spacing w:val="-3"/>
          <w:sz w:val="22"/>
          <w:szCs w:val="22"/>
        </w:rPr>
        <w:t>wprowadzanie</w:t>
      </w:r>
      <w:r w:rsidR="00D947DB">
        <w:rPr>
          <w:rFonts w:asciiTheme="minorHAnsi" w:hAnsiTheme="minorHAnsi" w:cstheme="minorHAnsi"/>
          <w:spacing w:val="-3"/>
          <w:sz w:val="22"/>
          <w:szCs w:val="22"/>
        </w:rPr>
        <w:t xml:space="preserve"> i testowanie ustawień kampanii;</w:t>
      </w:r>
      <w:r w:rsidRPr="00ED345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79D8D58E" w14:textId="77777777" w:rsidR="00D97399" w:rsidRPr="00ED3457" w:rsidRDefault="00D97399" w:rsidP="00ED3457">
      <w:pPr>
        <w:widowControl/>
        <w:numPr>
          <w:ilvl w:val="1"/>
          <w:numId w:val="8"/>
        </w:numPr>
        <w:ind w:left="788" w:hanging="431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97399">
        <w:rPr>
          <w:rFonts w:asciiTheme="minorHAnsi" w:hAnsiTheme="minorHAnsi" w:cstheme="minorHAnsi"/>
          <w:spacing w:val="-3"/>
          <w:sz w:val="22"/>
          <w:szCs w:val="22"/>
        </w:rPr>
        <w:t xml:space="preserve">zarządzanie </w:t>
      </w:r>
      <w:r w:rsidRPr="00ED3457">
        <w:rPr>
          <w:rFonts w:asciiTheme="minorHAnsi" w:hAnsiTheme="minorHAnsi" w:cstheme="minorHAnsi"/>
          <w:spacing w:val="-3"/>
          <w:sz w:val="22"/>
          <w:szCs w:val="22"/>
        </w:rPr>
        <w:t>budżetami, w tym implementac</w:t>
      </w:r>
      <w:r w:rsidR="00D947DB">
        <w:rPr>
          <w:rFonts w:asciiTheme="minorHAnsi" w:hAnsiTheme="minorHAnsi" w:cstheme="minorHAnsi"/>
          <w:spacing w:val="-3"/>
          <w:sz w:val="22"/>
          <w:szCs w:val="22"/>
        </w:rPr>
        <w:t>ja strategii stawek w licytacji;</w:t>
      </w:r>
    </w:p>
    <w:p w14:paraId="0E85B049" w14:textId="77777777" w:rsidR="00D97399" w:rsidRPr="00ED3457" w:rsidRDefault="00D97399" w:rsidP="00ED3457">
      <w:pPr>
        <w:widowControl/>
        <w:numPr>
          <w:ilvl w:val="1"/>
          <w:numId w:val="8"/>
        </w:numPr>
        <w:ind w:left="788" w:hanging="431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D3457">
        <w:rPr>
          <w:rFonts w:asciiTheme="minorHAnsi" w:hAnsiTheme="minorHAnsi" w:cstheme="minorHAnsi"/>
          <w:spacing w:val="-3"/>
          <w:sz w:val="22"/>
          <w:szCs w:val="22"/>
        </w:rPr>
        <w:t>optymalizacja kampanii i wstrzymywania n</w:t>
      </w:r>
      <w:r w:rsidR="00D947DB">
        <w:rPr>
          <w:rFonts w:asciiTheme="minorHAnsi" w:hAnsiTheme="minorHAnsi" w:cstheme="minorHAnsi"/>
          <w:spacing w:val="-3"/>
          <w:sz w:val="22"/>
          <w:szCs w:val="22"/>
        </w:rPr>
        <w:t>ajmniej efektywnych grup reklam;</w:t>
      </w:r>
    </w:p>
    <w:p w14:paraId="39C89233" w14:textId="77777777" w:rsidR="00ED3457" w:rsidRDefault="00D97399" w:rsidP="00ED3457">
      <w:pPr>
        <w:widowControl/>
        <w:numPr>
          <w:ilvl w:val="1"/>
          <w:numId w:val="8"/>
        </w:numPr>
        <w:ind w:left="788" w:hanging="431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D3457">
        <w:rPr>
          <w:rFonts w:asciiTheme="minorHAnsi" w:hAnsiTheme="minorHAnsi" w:cstheme="minorHAnsi"/>
          <w:spacing w:val="-3"/>
          <w:sz w:val="22"/>
          <w:szCs w:val="22"/>
        </w:rPr>
        <w:t xml:space="preserve">podejmowanie działań poprawiających wskaźniki CTR oraz kryteria targetowania </w:t>
      </w:r>
      <w:r w:rsidR="00283B0F">
        <w:rPr>
          <w:rFonts w:asciiTheme="minorHAnsi" w:hAnsiTheme="minorHAnsi" w:cstheme="minorHAnsi"/>
          <w:spacing w:val="-3"/>
          <w:sz w:val="22"/>
          <w:szCs w:val="22"/>
        </w:rPr>
        <w:t xml:space="preserve">każdej </w:t>
      </w:r>
      <w:r w:rsidR="00D947DB">
        <w:rPr>
          <w:rFonts w:asciiTheme="minorHAnsi" w:hAnsiTheme="minorHAnsi" w:cstheme="minorHAnsi"/>
          <w:spacing w:val="-3"/>
          <w:sz w:val="22"/>
          <w:szCs w:val="22"/>
        </w:rPr>
        <w:t>kampanii;</w:t>
      </w:r>
    </w:p>
    <w:p w14:paraId="5E9D7269" w14:textId="77777777" w:rsidR="00021FC4" w:rsidRPr="00ED3457" w:rsidRDefault="00021FC4" w:rsidP="00ED3457">
      <w:pPr>
        <w:widowControl/>
        <w:numPr>
          <w:ilvl w:val="1"/>
          <w:numId w:val="8"/>
        </w:numPr>
        <w:ind w:left="788" w:hanging="431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ED3457">
        <w:rPr>
          <w:rFonts w:asciiTheme="minorHAnsi" w:hAnsiTheme="minorHAnsi" w:cstheme="minorHAnsi"/>
          <w:spacing w:val="-3"/>
          <w:sz w:val="22"/>
          <w:szCs w:val="22"/>
        </w:rPr>
        <w:t>na życzenie</w:t>
      </w:r>
      <w:r w:rsidRPr="00ED3457">
        <w:rPr>
          <w:rFonts w:asciiTheme="minorHAnsi" w:hAnsiTheme="minorHAnsi" w:cstheme="minorHAnsi"/>
          <w:color w:val="auto"/>
          <w:sz w:val="22"/>
          <w:szCs w:val="22"/>
        </w:rPr>
        <w:t xml:space="preserve"> Zamawiającego</w:t>
      </w:r>
      <w:r w:rsidRPr="00ED345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83B0F">
        <w:rPr>
          <w:rFonts w:asciiTheme="minorHAnsi" w:hAnsiTheme="minorHAnsi" w:cstheme="minorHAnsi"/>
          <w:spacing w:val="-3"/>
          <w:sz w:val="22"/>
          <w:szCs w:val="22"/>
        </w:rPr>
        <w:t xml:space="preserve">- </w:t>
      </w:r>
      <w:r w:rsidRPr="00ED3457">
        <w:rPr>
          <w:rFonts w:asciiTheme="minorHAnsi" w:hAnsiTheme="minorHAnsi" w:cstheme="minorHAnsi"/>
          <w:spacing w:val="-3"/>
          <w:sz w:val="22"/>
          <w:szCs w:val="22"/>
        </w:rPr>
        <w:t>określanie grup docelowych kampanii.</w:t>
      </w:r>
    </w:p>
    <w:p w14:paraId="593B15B6" w14:textId="77777777" w:rsidR="00021FC4" w:rsidRDefault="00D97399" w:rsidP="000C7892">
      <w:pPr>
        <w:widowControl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97399">
        <w:rPr>
          <w:rFonts w:asciiTheme="minorHAnsi" w:hAnsiTheme="minorHAnsi" w:cstheme="minorHAnsi"/>
          <w:spacing w:val="-3"/>
          <w:sz w:val="22"/>
          <w:szCs w:val="22"/>
        </w:rPr>
        <w:t>Wykonawca będzie przygotowywał tygodniowe raporty informujące o postępach w realizacji wskaźników kampanii</w:t>
      </w:r>
      <w:r w:rsidR="000C7892">
        <w:rPr>
          <w:rFonts w:asciiTheme="minorHAnsi" w:hAnsiTheme="minorHAnsi" w:cstheme="minorHAnsi"/>
          <w:spacing w:val="-3"/>
          <w:sz w:val="22"/>
          <w:szCs w:val="22"/>
        </w:rPr>
        <w:t xml:space="preserve"> oraz niezwłocznie przekazywał je Zamawiającemu na adres poczty elektronicznej wskazany w § 9 ust 1</w:t>
      </w:r>
      <w:r w:rsidR="000C7892" w:rsidRPr="000C7892">
        <w:rPr>
          <w:rFonts w:asciiTheme="minorHAnsi" w:hAnsiTheme="minorHAnsi" w:cstheme="minorHAnsi"/>
          <w:spacing w:val="-3"/>
          <w:sz w:val="22"/>
          <w:szCs w:val="22"/>
        </w:rPr>
        <w:t xml:space="preserve"> Umowy</w:t>
      </w:r>
      <w:r w:rsidR="000C789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97399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ABCD2B7" w14:textId="77777777" w:rsidR="00D97399" w:rsidRPr="00D97399" w:rsidRDefault="00DA4049" w:rsidP="0053216B">
      <w:pPr>
        <w:widowControl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Zamawiający ma prawo do żądania od Wykonawcy przygotowania innych raportów</w:t>
      </w:r>
      <w:r w:rsidR="00021FC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lub </w:t>
      </w:r>
      <w:r w:rsidR="00021FC4">
        <w:rPr>
          <w:rFonts w:asciiTheme="minorHAnsi" w:hAnsiTheme="minorHAnsi" w:cstheme="minorHAnsi"/>
          <w:spacing w:val="-3"/>
          <w:sz w:val="22"/>
          <w:szCs w:val="22"/>
        </w:rPr>
        <w:t>podsumowa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ń </w:t>
      </w:r>
      <w:r w:rsidR="00021FC4">
        <w:rPr>
          <w:rFonts w:asciiTheme="minorHAnsi" w:hAnsiTheme="minorHAnsi" w:cstheme="minorHAnsi"/>
          <w:spacing w:val="-3"/>
          <w:sz w:val="22"/>
          <w:szCs w:val="22"/>
        </w:rPr>
        <w:t xml:space="preserve">niż te,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o </w:t>
      </w:r>
      <w:r w:rsidR="00021FC4">
        <w:rPr>
          <w:rFonts w:asciiTheme="minorHAnsi" w:hAnsiTheme="minorHAnsi" w:cstheme="minorHAnsi"/>
          <w:spacing w:val="-3"/>
          <w:sz w:val="22"/>
          <w:szCs w:val="22"/>
        </w:rPr>
        <w:t xml:space="preserve">których mowa w </w:t>
      </w:r>
      <w:r w:rsidR="00021FC4" w:rsidRPr="00021FC4">
        <w:rPr>
          <w:rFonts w:asciiTheme="minorHAnsi" w:hAnsiTheme="minorHAnsi" w:cstheme="minorHAnsi"/>
          <w:spacing w:val="-3"/>
          <w:sz w:val="22"/>
          <w:szCs w:val="22"/>
        </w:rPr>
        <w:t>§ 2</w:t>
      </w:r>
      <w:r w:rsidR="00021FC4">
        <w:rPr>
          <w:rFonts w:asciiTheme="minorHAnsi" w:hAnsiTheme="minorHAnsi" w:cstheme="minorHAnsi"/>
          <w:spacing w:val="-3"/>
          <w:sz w:val="22"/>
          <w:szCs w:val="22"/>
        </w:rPr>
        <w:t xml:space="preserve"> ust </w:t>
      </w:r>
      <w:r w:rsidR="00EA37D1">
        <w:rPr>
          <w:rFonts w:asciiTheme="minorHAnsi" w:hAnsiTheme="minorHAnsi" w:cstheme="minorHAnsi"/>
          <w:spacing w:val="-3"/>
          <w:sz w:val="22"/>
          <w:szCs w:val="22"/>
        </w:rPr>
        <w:t>10</w:t>
      </w:r>
      <w:r w:rsidR="00021FC4">
        <w:rPr>
          <w:rFonts w:asciiTheme="minorHAnsi" w:hAnsiTheme="minorHAnsi" w:cstheme="minorHAnsi"/>
          <w:spacing w:val="-3"/>
          <w:sz w:val="22"/>
          <w:szCs w:val="22"/>
        </w:rPr>
        <w:t xml:space="preserve"> i </w:t>
      </w:r>
      <w:r w:rsidR="00021FC4" w:rsidRPr="00021FC4">
        <w:rPr>
          <w:rFonts w:asciiTheme="minorHAnsi" w:hAnsiTheme="minorHAnsi" w:cstheme="minorHAnsi"/>
          <w:spacing w:val="-3"/>
          <w:sz w:val="22"/>
          <w:szCs w:val="22"/>
        </w:rPr>
        <w:t>§ 3</w:t>
      </w:r>
      <w:r w:rsidR="00021FC4">
        <w:rPr>
          <w:rFonts w:asciiTheme="minorHAnsi" w:hAnsiTheme="minorHAnsi" w:cstheme="minorHAnsi"/>
          <w:spacing w:val="-3"/>
          <w:sz w:val="22"/>
          <w:szCs w:val="22"/>
        </w:rPr>
        <w:t xml:space="preserve"> ust 4 </w:t>
      </w:r>
      <w:r w:rsidR="00707979">
        <w:rPr>
          <w:rFonts w:asciiTheme="minorHAnsi" w:hAnsiTheme="minorHAnsi" w:cstheme="minorHAnsi"/>
          <w:spacing w:val="-3"/>
          <w:sz w:val="22"/>
          <w:szCs w:val="22"/>
        </w:rPr>
        <w:t>U</w:t>
      </w:r>
      <w:r w:rsidR="00021FC4">
        <w:rPr>
          <w:rFonts w:asciiTheme="minorHAnsi" w:hAnsiTheme="minorHAnsi" w:cstheme="minorHAnsi"/>
          <w:spacing w:val="-3"/>
          <w:sz w:val="22"/>
          <w:szCs w:val="22"/>
        </w:rPr>
        <w:t>mowy.</w:t>
      </w:r>
    </w:p>
    <w:p w14:paraId="48EC8A06" w14:textId="77777777" w:rsidR="00D97399" w:rsidRPr="00D97399" w:rsidRDefault="00D97399" w:rsidP="0053216B">
      <w:pPr>
        <w:widowControl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97399">
        <w:rPr>
          <w:rFonts w:asciiTheme="minorHAnsi" w:hAnsiTheme="minorHAnsi" w:cstheme="minorHAnsi"/>
          <w:spacing w:val="-3"/>
          <w:sz w:val="22"/>
          <w:szCs w:val="22"/>
        </w:rPr>
        <w:t>Wykonawca zapewni Zamawiającemu pełny dostęp do panelów reklamowych, w których Zamawiający będzie mógł na bieżąco śledzić postępy realizacji kampanii.</w:t>
      </w:r>
    </w:p>
    <w:p w14:paraId="3577F653" w14:textId="77777777" w:rsidR="00D97399" w:rsidRPr="00D97399" w:rsidRDefault="00D97399" w:rsidP="0053216B">
      <w:pPr>
        <w:widowControl/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97399">
        <w:rPr>
          <w:rFonts w:asciiTheme="minorHAnsi" w:hAnsiTheme="minorHAnsi" w:cstheme="minorHAnsi"/>
          <w:spacing w:val="-3"/>
          <w:sz w:val="22"/>
          <w:szCs w:val="22"/>
        </w:rPr>
        <w:t xml:space="preserve">Wykonawca będzie dostępny dla Zamawiającego </w:t>
      </w:r>
      <w:r w:rsidR="00DA4049">
        <w:rPr>
          <w:rFonts w:asciiTheme="minorHAnsi" w:hAnsiTheme="minorHAnsi" w:cstheme="minorHAnsi"/>
          <w:spacing w:val="-3"/>
          <w:sz w:val="22"/>
          <w:szCs w:val="22"/>
        </w:rPr>
        <w:t xml:space="preserve">codziennie, </w:t>
      </w:r>
      <w:r w:rsidRPr="00D97399">
        <w:rPr>
          <w:rFonts w:asciiTheme="minorHAnsi" w:hAnsiTheme="minorHAnsi" w:cstheme="minorHAnsi"/>
          <w:spacing w:val="-3"/>
          <w:sz w:val="22"/>
          <w:szCs w:val="22"/>
        </w:rPr>
        <w:t>przez 24 h, 7 dni w tygodniu, również w święta.</w:t>
      </w:r>
    </w:p>
    <w:p w14:paraId="5631A871" w14:textId="77777777" w:rsidR="00787781" w:rsidRDefault="00787781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</w:p>
    <w:p w14:paraId="4A17CC2B" w14:textId="77777777" w:rsidR="008D2B97" w:rsidRPr="00CC272F" w:rsidRDefault="008D2B97" w:rsidP="0053216B">
      <w:pPr>
        <w:pStyle w:val="Nagwek1"/>
        <w:spacing w:before="120"/>
        <w:rPr>
          <w:rFonts w:asciiTheme="minorHAnsi" w:hAnsiTheme="minorHAnsi" w:cstheme="minorHAnsi"/>
          <w:b/>
          <w:szCs w:val="22"/>
        </w:rPr>
      </w:pPr>
      <w:r w:rsidRPr="00CC272F">
        <w:rPr>
          <w:rFonts w:asciiTheme="minorHAnsi" w:hAnsiTheme="minorHAnsi" w:cstheme="minorHAnsi"/>
          <w:b/>
          <w:szCs w:val="22"/>
        </w:rPr>
        <w:t xml:space="preserve">§ </w:t>
      </w:r>
      <w:r w:rsidR="00D20A6C">
        <w:rPr>
          <w:rFonts w:asciiTheme="minorHAnsi" w:hAnsiTheme="minorHAnsi" w:cstheme="minorHAnsi"/>
          <w:b/>
          <w:szCs w:val="22"/>
        </w:rPr>
        <w:t>4</w:t>
      </w:r>
    </w:p>
    <w:p w14:paraId="0E0074A7" w14:textId="77777777" w:rsidR="007A7BB8" w:rsidRPr="00856D38" w:rsidRDefault="001C5BFB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Maksymalna wartość</w:t>
      </w:r>
      <w:r w:rsidR="007A7BB8"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B065F1"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brutto przedmiotu </w:t>
      </w:r>
      <w:r w:rsidR="0070797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="00B065F1"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mowy nie może przekroczyć</w:t>
      </w:r>
      <w:r w:rsidR="00A7252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kwoty</w:t>
      </w:r>
      <w:r w:rsidR="007A7BB8"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: </w:t>
      </w:r>
      <w:r w:rsidR="008D4E0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3</w:t>
      </w:r>
      <w:r w:rsidR="00EA2F8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0</w:t>
      </w:r>
      <w:r w:rsidR="005C3C2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00 000,00</w:t>
      </w:r>
      <w:r w:rsidR="00DA4049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zł</w:t>
      </w:r>
      <w:r w:rsidR="007A7BB8"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brutto </w:t>
      </w:r>
      <w:r w:rsidR="007A7BB8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(słownie: </w:t>
      </w:r>
      <w:r w:rsidR="001A552E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trzy </w:t>
      </w:r>
      <w:r w:rsidR="00EA2F8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milion</w:t>
      </w:r>
      <w:r w:rsidR="001A552E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y</w:t>
      </w:r>
      <w:r w:rsidR="00DA4049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856D38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zł</w:t>
      </w:r>
      <w:r w:rsidR="0034265E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otych</w:t>
      </w:r>
      <w:r w:rsidR="007A7BB8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brutto).</w:t>
      </w:r>
      <w:r w:rsidR="00B065F1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4287D4C7" w14:textId="77777777" w:rsidR="00AC49CF" w:rsidRPr="00856D38" w:rsidRDefault="000E7B25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Rzeczywiste wynagrodzenie Wykonawcy będzie należne </w:t>
      </w:r>
      <w:r w:rsidR="00FC456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 zrealizowaną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kampanię i będzie </w:t>
      </w:r>
      <w:r w:rsidR="00856D38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złożone z</w:t>
      </w:r>
      <w:r w:rsidR="00AC49CF" w:rsidRPr="00856D3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FFAB347" w14:textId="77777777" w:rsidR="00AC49CF" w:rsidRPr="00856D38" w:rsidRDefault="00626FC8" w:rsidP="00ED3457">
      <w:pPr>
        <w:widowControl/>
        <w:numPr>
          <w:ilvl w:val="1"/>
          <w:numId w:val="10"/>
        </w:numPr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kwoty </w:t>
      </w:r>
      <w:r w:rsidR="00856D38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b</w:t>
      </w:r>
      <w:r w:rsidR="00AC49CF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udżetu kampanii </w:t>
      </w:r>
      <w:r w:rsidR="0063770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wynikając</w:t>
      </w:r>
      <w:r w:rsidR="00A72527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ego</w:t>
      </w:r>
      <w:r w:rsidR="0063770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z wariantu </w:t>
      </w:r>
      <w:r w:rsidR="00AC49CF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wskazanego w zleceniu</w:t>
      </w:r>
      <w:r w:rsidR="00856D38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,</w:t>
      </w:r>
      <w:r w:rsidR="00EA37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oraz</w:t>
      </w:r>
    </w:p>
    <w:p w14:paraId="7FBC9497" w14:textId="40B4698C" w:rsidR="00856D38" w:rsidRPr="00856D38" w:rsidRDefault="00856D38" w:rsidP="00ED3457">
      <w:pPr>
        <w:widowControl/>
        <w:numPr>
          <w:ilvl w:val="1"/>
          <w:numId w:val="10"/>
        </w:numPr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p</w:t>
      </w:r>
      <w:r w:rsidR="00AC49CF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rowizji </w:t>
      </w:r>
      <w:r w:rsidR="0063770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</w:t>
      </w:r>
      <w:r w:rsidR="00AC49CF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ykonawcy </w:t>
      </w:r>
      <w:r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obliczonej na podstawie </w:t>
      </w:r>
      <w:r w:rsidR="002E311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</w:t>
      </w:r>
      <w:r w:rsidR="000C226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ferty</w:t>
      </w:r>
      <w:r w:rsidR="002E311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Wykonawcy,</w:t>
      </w:r>
      <w:r w:rsidR="000C226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AC49CF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stanowiąc</w:t>
      </w:r>
      <w:r w:rsidR="000C226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ej</w:t>
      </w:r>
      <w:r w:rsidR="00AC49CF"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0C226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</w:t>
      </w:r>
      <w:r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ałącznik nr </w:t>
      </w:r>
      <w:r w:rsidR="000C226A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4</w:t>
      </w:r>
      <w:r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</w:t>
      </w:r>
      <w:r w:rsidR="00D947DB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</w:t>
      </w:r>
      <w:r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mowy</w:t>
      </w:r>
      <w: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</w:t>
      </w:r>
    </w:p>
    <w:p w14:paraId="009D50FB" w14:textId="77777777" w:rsidR="008D2B97" w:rsidRPr="00856D38" w:rsidRDefault="00B065F1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56D38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Wynagrodzenie</w:t>
      </w:r>
      <w:r w:rsidRPr="00856D38">
        <w:rPr>
          <w:rFonts w:asciiTheme="minorHAnsi" w:hAnsiTheme="minorHAnsi" w:cstheme="minorHAnsi"/>
          <w:color w:val="auto"/>
          <w:sz w:val="22"/>
          <w:szCs w:val="22"/>
        </w:rPr>
        <w:t xml:space="preserve"> będzie płatne </w:t>
      </w:r>
      <w:r w:rsidR="00BE60C2" w:rsidRPr="00856D38">
        <w:rPr>
          <w:rFonts w:asciiTheme="minorHAnsi" w:hAnsiTheme="minorHAnsi" w:cstheme="minorHAnsi"/>
          <w:color w:val="auto"/>
          <w:sz w:val="22"/>
          <w:szCs w:val="22"/>
        </w:rPr>
        <w:t>po zakończeniu</w:t>
      </w:r>
      <w:r w:rsidR="008D2B97" w:rsidRPr="00856D3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4110C" w:rsidRPr="00856D38">
        <w:rPr>
          <w:rFonts w:asciiTheme="minorHAnsi" w:hAnsiTheme="minorHAnsi" w:cstheme="minorHAnsi"/>
          <w:color w:val="auto"/>
          <w:sz w:val="22"/>
          <w:szCs w:val="22"/>
        </w:rPr>
        <w:t>kampanii</w:t>
      </w:r>
      <w:r w:rsidR="008D2B97" w:rsidRPr="00856D38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="00F4110C" w:rsidRPr="00856D38">
        <w:rPr>
          <w:rFonts w:asciiTheme="minorHAnsi" w:hAnsiTheme="minorHAnsi" w:cstheme="minorHAnsi"/>
          <w:color w:val="auto"/>
          <w:sz w:val="22"/>
          <w:szCs w:val="22"/>
        </w:rPr>
        <w:t xml:space="preserve">zaakceptowaniu </w:t>
      </w:r>
      <w:r w:rsidR="00CE53F7">
        <w:rPr>
          <w:rFonts w:asciiTheme="minorHAnsi" w:hAnsiTheme="minorHAnsi" w:cstheme="minorHAnsi"/>
          <w:color w:val="auto"/>
          <w:sz w:val="22"/>
          <w:szCs w:val="22"/>
        </w:rPr>
        <w:t xml:space="preserve">przez Zamawiającego </w:t>
      </w:r>
      <w:r w:rsidR="00F4110C" w:rsidRPr="00856D38">
        <w:rPr>
          <w:rFonts w:asciiTheme="minorHAnsi" w:hAnsiTheme="minorHAnsi" w:cstheme="minorHAnsi"/>
          <w:color w:val="auto"/>
          <w:sz w:val="22"/>
          <w:szCs w:val="22"/>
        </w:rPr>
        <w:t>raportu końcowego</w:t>
      </w:r>
      <w:r w:rsidR="005B4340">
        <w:rPr>
          <w:rFonts w:asciiTheme="minorHAnsi" w:hAnsiTheme="minorHAnsi" w:cstheme="minorHAnsi"/>
          <w:color w:val="auto"/>
          <w:sz w:val="22"/>
          <w:szCs w:val="22"/>
        </w:rPr>
        <w:t xml:space="preserve"> z kampanii</w:t>
      </w:r>
      <w:r w:rsidR="008D2B97" w:rsidRPr="00856D3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3864DB" w14:textId="77777777" w:rsidR="008D2B97" w:rsidRPr="00CC272F" w:rsidRDefault="00444EB6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 zastrzeżeniem</w:t>
      </w:r>
      <w:r w:rsidR="000C226A">
        <w:rPr>
          <w:rFonts w:asciiTheme="minorHAnsi" w:hAnsiTheme="minorHAnsi" w:cstheme="minorHAnsi"/>
          <w:color w:val="auto"/>
          <w:sz w:val="22"/>
          <w:szCs w:val="22"/>
        </w:rPr>
        <w:t xml:space="preserve"> § 1 ust. 10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C226A">
        <w:rPr>
          <w:rFonts w:asciiTheme="minorHAnsi" w:hAnsiTheme="minorHAnsi" w:cstheme="minorHAnsi"/>
          <w:color w:val="auto"/>
          <w:sz w:val="22"/>
          <w:szCs w:val="22"/>
        </w:rPr>
        <w:t xml:space="preserve"> r</w:t>
      </w:r>
      <w:r w:rsidR="008D2B97" w:rsidRPr="00856D38">
        <w:rPr>
          <w:rFonts w:asciiTheme="minorHAnsi" w:hAnsiTheme="minorHAnsi" w:cstheme="minorHAnsi"/>
          <w:color w:val="auto"/>
          <w:sz w:val="22"/>
          <w:szCs w:val="22"/>
        </w:rPr>
        <w:t xml:space="preserve">ealizacja przedmiotu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 odbywać się będzie do wyczerpania kwoty przewidzianej na realizację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637703">
        <w:rPr>
          <w:rFonts w:asciiTheme="minorHAnsi" w:hAnsiTheme="minorHAnsi" w:cstheme="minorHAnsi"/>
          <w:color w:val="auto"/>
          <w:sz w:val="22"/>
          <w:szCs w:val="22"/>
        </w:rPr>
        <w:t>mowy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tj. </w:t>
      </w:r>
      <w:r w:rsidR="005B4340">
        <w:rPr>
          <w:rFonts w:asciiTheme="minorHAnsi" w:hAnsiTheme="minorHAnsi" w:cstheme="minorHAnsi"/>
          <w:color w:val="auto"/>
          <w:sz w:val="22"/>
          <w:szCs w:val="22"/>
        </w:rPr>
        <w:t>kwoty wskazanej w ust. 1.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Umowa ulega rozwiązaniu w momencie gdy kwota pozostała w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mowie jest mniejsza </w:t>
      </w:r>
      <w:r w:rsidR="00BE7F2C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>naj</w:t>
      </w:r>
      <w:r w:rsidR="003C4672">
        <w:rPr>
          <w:rFonts w:asciiTheme="minorHAnsi" w:hAnsiTheme="minorHAnsi" w:cstheme="minorHAnsi"/>
          <w:color w:val="auto"/>
          <w:sz w:val="22"/>
          <w:szCs w:val="22"/>
        </w:rPr>
        <w:t>ni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>ższej cen</w:t>
      </w:r>
      <w:r w:rsidR="00BE7F2C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jednostkowej</w:t>
      </w:r>
      <w:r w:rsidR="00BE7F2C">
        <w:rPr>
          <w:rFonts w:asciiTheme="minorHAnsi" w:hAnsiTheme="minorHAnsi" w:cstheme="minorHAnsi"/>
          <w:color w:val="auto"/>
          <w:sz w:val="22"/>
          <w:szCs w:val="22"/>
        </w:rPr>
        <w:t xml:space="preserve"> kampanii</w:t>
      </w:r>
      <w:r w:rsidR="0043306A">
        <w:rPr>
          <w:rFonts w:asciiTheme="minorHAnsi" w:hAnsiTheme="minorHAnsi" w:cstheme="minorHAnsi"/>
          <w:color w:val="auto"/>
          <w:sz w:val="22"/>
          <w:szCs w:val="22"/>
        </w:rPr>
        <w:t xml:space="preserve"> i prowizji Wykonawcy</w:t>
      </w:r>
      <w:r w:rsidR="00BE7F2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określonej w </w:t>
      </w:r>
      <w:r w:rsidR="00BE7F2C">
        <w:rPr>
          <w:rFonts w:asciiTheme="minorHAnsi" w:hAnsiTheme="minorHAnsi" w:cstheme="minorHAnsi"/>
          <w:color w:val="auto"/>
          <w:sz w:val="22"/>
          <w:szCs w:val="22"/>
        </w:rPr>
        <w:t>ofer</w:t>
      </w:r>
      <w:r w:rsidR="000C226A">
        <w:rPr>
          <w:rFonts w:asciiTheme="minorHAnsi" w:hAnsiTheme="minorHAnsi" w:cstheme="minorHAnsi"/>
          <w:color w:val="auto"/>
          <w:sz w:val="22"/>
          <w:szCs w:val="22"/>
        </w:rPr>
        <w:t>cie</w:t>
      </w:r>
      <w:r w:rsidR="008D2B97" w:rsidRPr="00CC27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481FDD3" w14:textId="77777777" w:rsidR="008D2B97" w:rsidRPr="00CC272F" w:rsidRDefault="008D2B97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>Wynagrodzenie Wykonawcy obejm</w:t>
      </w:r>
      <w:r w:rsidR="0043306A">
        <w:rPr>
          <w:rFonts w:asciiTheme="minorHAnsi" w:hAnsiTheme="minorHAnsi" w:cstheme="minorHAnsi"/>
          <w:color w:val="auto"/>
          <w:sz w:val="22"/>
          <w:szCs w:val="22"/>
        </w:rPr>
        <w:t>uje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0CCB"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wszystkie koszty realizacji przedmiotu umowy </w:t>
      </w:r>
      <w:r w:rsidR="00590CCB" w:rsidRPr="00CC272F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br/>
        <w:t>z uwzględnieni</w:t>
      </w:r>
      <w:r w:rsidR="00875B5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em</w:t>
      </w:r>
      <w:r w:rsidR="00111B93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kosztu zakupu mediów, </w:t>
      </w:r>
      <w:r w:rsidR="00875B56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wszystkich opłat i podatków.</w:t>
      </w:r>
    </w:p>
    <w:p w14:paraId="49F36BF2" w14:textId="77777777" w:rsidR="00643C54" w:rsidRPr="00CC272F" w:rsidRDefault="00643C54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C272F">
        <w:rPr>
          <w:rFonts w:asciiTheme="minorHAnsi" w:hAnsiTheme="minorHAnsi" w:cstheme="minorHAnsi"/>
          <w:spacing w:val="-2"/>
          <w:sz w:val="22"/>
          <w:szCs w:val="22"/>
        </w:rPr>
        <w:t xml:space="preserve">Zamawiający w związku z realizacją przedmiotu </w:t>
      </w:r>
      <w:r w:rsidR="00707979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spacing w:val="-2"/>
          <w:sz w:val="22"/>
          <w:szCs w:val="22"/>
        </w:rPr>
        <w:t xml:space="preserve">mowy nie jest obowiązany do zapłaty jakichkolwiek innych kwot, niż wynikające z </w:t>
      </w:r>
      <w:r w:rsidR="00707979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spacing w:val="-2"/>
          <w:sz w:val="22"/>
          <w:szCs w:val="22"/>
        </w:rPr>
        <w:t>mowy.</w:t>
      </w:r>
    </w:p>
    <w:p w14:paraId="1A80EE72" w14:textId="77777777" w:rsidR="00643C54" w:rsidRPr="00CC272F" w:rsidRDefault="00D20A6C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Zaakceptowany przez Zamawiającego raport końcowy</w:t>
      </w:r>
      <w:r w:rsidR="00881237">
        <w:rPr>
          <w:rFonts w:asciiTheme="minorHAnsi" w:hAnsiTheme="minorHAnsi" w:cstheme="minorHAnsi"/>
          <w:color w:val="auto"/>
          <w:sz w:val="22"/>
          <w:szCs w:val="22"/>
        </w:rPr>
        <w:t xml:space="preserve"> z kampanii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43C54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o którym mowa w § 2 ust. </w:t>
      </w:r>
      <w:r w:rsidR="00EA37D1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5B434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43C54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będzie stanowił podstawę do </w:t>
      </w:r>
      <w:r w:rsidR="004B7122">
        <w:rPr>
          <w:rFonts w:asciiTheme="minorHAnsi" w:hAnsiTheme="minorHAnsi" w:cstheme="minorHAnsi"/>
          <w:color w:val="auto"/>
          <w:sz w:val="22"/>
          <w:szCs w:val="22"/>
        </w:rPr>
        <w:t xml:space="preserve">zapłaty </w:t>
      </w:r>
      <w:r w:rsidR="00643C54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faktury VAT. </w:t>
      </w:r>
      <w:r w:rsidR="00CA66BA">
        <w:rPr>
          <w:rFonts w:asciiTheme="minorHAnsi" w:hAnsiTheme="minorHAnsi" w:cstheme="minorHAnsi"/>
          <w:color w:val="auto"/>
          <w:sz w:val="22"/>
          <w:szCs w:val="22"/>
        </w:rPr>
        <w:t>Raport</w:t>
      </w:r>
      <w:r w:rsidR="00CA66BA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43C54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zostanie podpisany przez osoby wskazane w § </w:t>
      </w:r>
      <w:r w:rsidR="005B4340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643C54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ust. 1 i 2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643C54" w:rsidRPr="00CC272F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5F48427C" w14:textId="77777777" w:rsidR="00643C54" w:rsidRPr="00CC272F" w:rsidRDefault="00643C54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Strony zgadzają się na wysyłanie i otrzymywanie faktur drogą elektroniczną na adres: </w:t>
      </w:r>
      <w:hyperlink r:id="rId8" w:history="1">
        <w:r w:rsidRPr="00CC272F">
          <w:rPr>
            <w:rFonts w:asciiTheme="minorHAnsi" w:hAnsiTheme="minorHAnsi" w:cstheme="minorHAnsi"/>
            <w:color w:val="auto"/>
            <w:sz w:val="22"/>
            <w:szCs w:val="22"/>
          </w:rPr>
          <w:t>efaktury@kprm.gov.pl</w:t>
        </w:r>
      </w:hyperlink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lub za pomocą platformy, o której mowa w ustawie z dnia 9 listopada 2018 r. o elektronicznym fakturowaniu w zamówieniach publicznych, koncesjach na roboty budowlane lub usługi oraz partnerstwie publiczno-prywatnym (Dz.U. z 20</w:t>
      </w:r>
      <w:r w:rsidR="00A72527">
        <w:rPr>
          <w:rFonts w:asciiTheme="minorHAnsi" w:hAnsiTheme="minorHAnsi" w:cstheme="minorHAnsi"/>
          <w:color w:val="auto"/>
          <w:sz w:val="22"/>
          <w:szCs w:val="22"/>
        </w:rPr>
        <w:t>20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A72527">
        <w:rPr>
          <w:rFonts w:asciiTheme="minorHAnsi" w:hAnsiTheme="minorHAnsi" w:cstheme="minorHAnsi"/>
          <w:color w:val="auto"/>
          <w:sz w:val="22"/>
          <w:szCs w:val="22"/>
        </w:rPr>
        <w:t>1666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).</w:t>
      </w:r>
      <w:r w:rsidR="0035485F">
        <w:rPr>
          <w:rFonts w:asciiTheme="minorHAnsi" w:hAnsiTheme="minorHAnsi" w:cstheme="minorHAnsi"/>
          <w:color w:val="auto"/>
          <w:sz w:val="22"/>
          <w:szCs w:val="22"/>
        </w:rPr>
        <w:t xml:space="preserve"> Faktury w formie elektronicznej należy przesyłać w dni robocze do godziny 1</w:t>
      </w:r>
      <w:r w:rsidR="00040D77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35485F">
        <w:rPr>
          <w:rFonts w:asciiTheme="minorHAnsi" w:hAnsiTheme="minorHAnsi" w:cstheme="minorHAnsi"/>
          <w:color w:val="auto"/>
          <w:sz w:val="22"/>
          <w:szCs w:val="22"/>
        </w:rPr>
        <w:t>:15. Jeżeli faktura wpłynie po godzinie 16:15, dat</w:t>
      </w:r>
      <w:r w:rsidR="00CA66BA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="0035485F">
        <w:rPr>
          <w:rFonts w:asciiTheme="minorHAnsi" w:hAnsiTheme="minorHAnsi" w:cstheme="minorHAnsi"/>
          <w:color w:val="auto"/>
          <w:sz w:val="22"/>
          <w:szCs w:val="22"/>
        </w:rPr>
        <w:t xml:space="preserve"> jej dostarczenia będzie kolejny dzień roboczy.</w:t>
      </w:r>
    </w:p>
    <w:p w14:paraId="722B7C4A" w14:textId="77777777" w:rsidR="00643C54" w:rsidRPr="00CC272F" w:rsidRDefault="00643C54" w:rsidP="0053216B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Zapłata wynagrodzenia, określonego w ust. </w:t>
      </w:r>
      <w:r w:rsidR="003C4672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2 </w:t>
      </w: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nastąpi w formie przelewu na rachunek bankowy wskazany przez Wykonawcę w terminie 14 dni kalendarzowych od daty otrzymania przez Zamawiającego prawidłowo wystawionej faktury VAT. Przez prawidłowo wystawioną fakturę </w:t>
      </w:r>
      <w:r w:rsidR="00681B40">
        <w:rPr>
          <w:rFonts w:asciiTheme="minorHAnsi" w:hAnsiTheme="minorHAnsi" w:cstheme="minorHAnsi"/>
          <w:color w:val="auto"/>
          <w:spacing w:val="-2"/>
          <w:sz w:val="22"/>
          <w:szCs w:val="22"/>
        </w:rPr>
        <w:t>S</w:t>
      </w: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trony rozumieją fakturę wystawioną zgodnie z obowiązującymi przepisami, postanowieniami </w:t>
      </w:r>
      <w:r w:rsidR="00707979">
        <w:rPr>
          <w:rFonts w:asciiTheme="minorHAnsi" w:hAnsiTheme="minorHAnsi" w:cstheme="minorHAnsi"/>
          <w:color w:val="auto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mowy oraz pozytywnie zweryfikowanym rachunkiem bankowym w wykazie podmiotów, o których mowa w art. 96b ustawy o podatku od towarów i usług. Faktura powinna zawierać numer i datę podpisania </w:t>
      </w:r>
      <w:r w:rsidR="00707979">
        <w:rPr>
          <w:rFonts w:asciiTheme="minorHAnsi" w:hAnsiTheme="minorHAnsi" w:cstheme="minorHAnsi"/>
          <w:color w:val="auto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pacing w:val="-2"/>
          <w:sz w:val="22"/>
          <w:szCs w:val="22"/>
        </w:rPr>
        <w:t>mowy oraz następujące dane Zamawiającego:</w:t>
      </w:r>
    </w:p>
    <w:p w14:paraId="094C1CA5" w14:textId="77777777" w:rsidR="00643C54" w:rsidRPr="00CC272F" w:rsidRDefault="00643C54" w:rsidP="00444EB6">
      <w:pPr>
        <w:pStyle w:val="Tekstpodstawowywcity"/>
        <w:spacing w:before="120" w:after="0" w:line="240" w:lineRule="auto"/>
        <w:ind w:left="426"/>
        <w:rPr>
          <w:rFonts w:cstheme="minorHAnsi"/>
          <w:b/>
        </w:rPr>
      </w:pPr>
      <w:r w:rsidRPr="00CC272F">
        <w:rPr>
          <w:rFonts w:cstheme="minorHAnsi"/>
        </w:rPr>
        <w:t>Kancelaria Prezesa Rady Ministrów</w:t>
      </w:r>
      <w:r w:rsidR="0053216B">
        <w:rPr>
          <w:rFonts w:cstheme="minorHAnsi"/>
        </w:rPr>
        <w:br/>
      </w:r>
      <w:r w:rsidRPr="00CC272F">
        <w:rPr>
          <w:rFonts w:cstheme="minorHAnsi"/>
        </w:rPr>
        <w:t xml:space="preserve">Al. Ujazdowskie 1/3 </w:t>
      </w:r>
      <w:r w:rsidR="0053216B">
        <w:rPr>
          <w:rFonts w:cstheme="minorHAnsi"/>
        </w:rPr>
        <w:br/>
      </w:r>
      <w:r w:rsidRPr="00CC272F">
        <w:rPr>
          <w:rFonts w:cstheme="minorHAnsi"/>
        </w:rPr>
        <w:t>00-583 Warszawa</w:t>
      </w:r>
      <w:r w:rsidR="0053216B">
        <w:rPr>
          <w:rFonts w:cstheme="minorHAnsi"/>
        </w:rPr>
        <w:br/>
      </w:r>
      <w:r w:rsidRPr="00CC272F">
        <w:rPr>
          <w:rFonts w:cstheme="minorHAnsi"/>
        </w:rPr>
        <w:t>NIP: 526-16-45-000</w:t>
      </w:r>
    </w:p>
    <w:p w14:paraId="47F39FDC" w14:textId="77777777" w:rsidR="00040D77" w:rsidRDefault="00040D77" w:rsidP="00040D77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Faktura za ostatnią kampanię zostanie wystawiona przez Wykonawcę najpóźniej do dnia 2</w:t>
      </w:r>
      <w:r w:rsidR="00CA1A01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grudnia 202</w:t>
      </w:r>
      <w:r w:rsidR="000420C1">
        <w:rPr>
          <w:rFonts w:asciiTheme="minorHAnsi" w:hAnsiTheme="minorHAnsi" w:cstheme="minorHAnsi"/>
          <w:color w:val="auto"/>
          <w:sz w:val="22"/>
          <w:szCs w:val="22"/>
        </w:rPr>
        <w:t xml:space="preserve">2 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r. Termin płatności będzie wynosił</w:t>
      </w:r>
      <w:r w:rsidR="000420C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B41A0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dni od daty otrzymania przez Zamawiającego prawidłowo wystawionej faktury.</w:t>
      </w:r>
    </w:p>
    <w:p w14:paraId="6848A46B" w14:textId="77777777" w:rsidR="008D2B97" w:rsidRPr="00CC272F" w:rsidRDefault="008D2B97" w:rsidP="00040D77">
      <w:pPr>
        <w:widowControl/>
        <w:numPr>
          <w:ilvl w:val="0"/>
          <w:numId w:val="10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>Strony postanawiają, że za dzień zapłaty uważa się datę złożenia przez Zamawiającego dyspozycji przelewu.</w:t>
      </w:r>
    </w:p>
    <w:p w14:paraId="45D8937C" w14:textId="77777777" w:rsidR="00643C54" w:rsidRPr="00CC272F" w:rsidRDefault="00643C54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C272F">
        <w:rPr>
          <w:rFonts w:asciiTheme="minorHAnsi" w:hAnsiTheme="minorHAnsi" w:cstheme="minorHAnsi"/>
          <w:spacing w:val="-2"/>
          <w:sz w:val="22"/>
          <w:szCs w:val="22"/>
        </w:rPr>
        <w:lastRenderedPageBreak/>
        <w:t>Wykonawca zobowiązany jest do złożenia w dniu podpisania Umowy Oświadczenia podatkowego</w:t>
      </w:r>
      <w:r w:rsidR="00CA66BA">
        <w:rPr>
          <w:rFonts w:asciiTheme="minorHAnsi" w:hAnsiTheme="minorHAnsi" w:cstheme="minorHAnsi"/>
          <w:spacing w:val="-2"/>
          <w:sz w:val="22"/>
          <w:szCs w:val="22"/>
        </w:rPr>
        <w:t>,</w:t>
      </w:r>
      <w:r w:rsidRPr="00CC272F">
        <w:rPr>
          <w:rFonts w:asciiTheme="minorHAnsi" w:hAnsiTheme="minorHAnsi" w:cstheme="minorHAnsi"/>
          <w:spacing w:val="-2"/>
          <w:sz w:val="22"/>
          <w:szCs w:val="22"/>
        </w:rPr>
        <w:t xml:space="preserve"> stanowiącego </w:t>
      </w:r>
      <w:r w:rsidR="001C1F6C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CC272F">
        <w:rPr>
          <w:rFonts w:asciiTheme="minorHAnsi" w:hAnsiTheme="minorHAnsi" w:cstheme="minorHAnsi"/>
          <w:spacing w:val="-2"/>
          <w:sz w:val="22"/>
          <w:szCs w:val="22"/>
        </w:rPr>
        <w:t xml:space="preserve">ałącznik nr </w:t>
      </w:r>
      <w:r w:rsidR="00D31F97">
        <w:rPr>
          <w:rFonts w:asciiTheme="minorHAnsi" w:hAnsiTheme="minorHAnsi" w:cstheme="minorHAnsi"/>
          <w:spacing w:val="-2"/>
          <w:sz w:val="22"/>
          <w:szCs w:val="22"/>
        </w:rPr>
        <w:t>5</w:t>
      </w:r>
      <w:r w:rsidRPr="00CC272F">
        <w:rPr>
          <w:rFonts w:asciiTheme="minorHAnsi" w:hAnsiTheme="minorHAnsi" w:cstheme="minorHAnsi"/>
          <w:spacing w:val="-2"/>
          <w:sz w:val="22"/>
          <w:szCs w:val="22"/>
        </w:rPr>
        <w:t xml:space="preserve"> do </w:t>
      </w:r>
      <w:r w:rsidR="00707979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spacing w:val="-2"/>
          <w:sz w:val="22"/>
          <w:szCs w:val="22"/>
        </w:rPr>
        <w:t xml:space="preserve">mowy. </w:t>
      </w:r>
    </w:p>
    <w:p w14:paraId="209EC421" w14:textId="77777777" w:rsidR="00643C54" w:rsidRPr="008076A8" w:rsidRDefault="00643C54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CC272F">
        <w:rPr>
          <w:rFonts w:asciiTheme="minorHAnsi" w:hAnsiTheme="minorHAnsi" w:cstheme="minorHAnsi"/>
          <w:spacing w:val="-2"/>
          <w:sz w:val="22"/>
          <w:szCs w:val="22"/>
        </w:rPr>
        <w:t xml:space="preserve">Wykonawcy nie przysługuje zwrot od Zamawiającego jakichkolwiek dodatkowych kosztów, opłat i podatków poniesionych przez Wykonawcę w związku z realizacją przedmiotu </w:t>
      </w:r>
      <w:r w:rsidR="00707979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spacing w:val="-2"/>
          <w:sz w:val="22"/>
          <w:szCs w:val="22"/>
        </w:rPr>
        <w:t xml:space="preserve">mowy. </w:t>
      </w:r>
      <w:r w:rsidRPr="008076A8">
        <w:rPr>
          <w:rFonts w:asciiTheme="minorHAnsi" w:hAnsiTheme="minorHAnsi" w:cstheme="minorHAnsi"/>
          <w:spacing w:val="-2"/>
          <w:sz w:val="22"/>
          <w:szCs w:val="22"/>
        </w:rPr>
        <w:t xml:space="preserve">Wynagrodzenie określone w ust. </w:t>
      </w:r>
      <w:r w:rsidR="003C4672" w:rsidRPr="008076A8">
        <w:rPr>
          <w:rFonts w:asciiTheme="minorHAnsi" w:hAnsiTheme="minorHAnsi" w:cstheme="minorHAnsi"/>
          <w:spacing w:val="-2"/>
          <w:sz w:val="22"/>
          <w:szCs w:val="22"/>
        </w:rPr>
        <w:t>2</w:t>
      </w:r>
      <w:r w:rsidRPr="008076A8">
        <w:rPr>
          <w:rFonts w:asciiTheme="minorHAnsi" w:hAnsiTheme="minorHAnsi" w:cstheme="minorHAnsi"/>
          <w:spacing w:val="-2"/>
          <w:sz w:val="22"/>
          <w:szCs w:val="22"/>
        </w:rPr>
        <w:t xml:space="preserve"> nie podlega waloryzacji ani zwiększeniu</w:t>
      </w:r>
      <w:r w:rsidR="00CA66BA" w:rsidRPr="008076A8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05D6F5CA" w14:textId="77777777" w:rsidR="00643C54" w:rsidRPr="00CC272F" w:rsidRDefault="00643C54" w:rsidP="0053216B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CC272F">
        <w:rPr>
          <w:rFonts w:asciiTheme="minorHAnsi" w:hAnsiTheme="minorHAnsi" w:cstheme="minorHAnsi"/>
          <w:spacing w:val="-2"/>
          <w:sz w:val="22"/>
          <w:szCs w:val="22"/>
        </w:rPr>
        <w:t xml:space="preserve">Wykonawca nie może dokonać cesji wierzytelności z tytułu </w:t>
      </w:r>
      <w:r w:rsidR="00707979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CC272F">
        <w:rPr>
          <w:rFonts w:asciiTheme="minorHAnsi" w:hAnsiTheme="minorHAnsi" w:cstheme="minorHAnsi"/>
          <w:spacing w:val="-2"/>
          <w:sz w:val="22"/>
          <w:szCs w:val="22"/>
        </w:rPr>
        <w:t>mowy na rzecz osoby trzeciej bez uprzedniej pisemnej zgody Zamawiającego.</w:t>
      </w:r>
    </w:p>
    <w:p w14:paraId="22A00B05" w14:textId="77777777" w:rsidR="00753401" w:rsidRPr="00CC272F" w:rsidRDefault="00753401" w:rsidP="003B5479">
      <w:pPr>
        <w:pStyle w:val="Tekstpodstawowywcity3"/>
        <w:numPr>
          <w:ilvl w:val="0"/>
          <w:numId w:val="10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CC272F">
        <w:rPr>
          <w:rFonts w:asciiTheme="minorHAnsi" w:hAnsiTheme="minorHAnsi" w:cstheme="minorHAnsi"/>
          <w:sz w:val="22"/>
          <w:szCs w:val="22"/>
        </w:rPr>
        <w:t xml:space="preserve">W przypadku niewykorzystania przez Zamawiającego </w:t>
      </w:r>
      <w:r w:rsidR="003B5479" w:rsidRPr="003B5479">
        <w:rPr>
          <w:rFonts w:asciiTheme="minorHAnsi" w:hAnsiTheme="minorHAnsi" w:cstheme="minorHAnsi"/>
          <w:sz w:val="22"/>
          <w:szCs w:val="22"/>
        </w:rPr>
        <w:t xml:space="preserve">do 50% </w:t>
      </w:r>
      <w:r w:rsidR="003C4672">
        <w:rPr>
          <w:rFonts w:asciiTheme="minorHAnsi" w:hAnsiTheme="minorHAnsi" w:cstheme="minorHAnsi"/>
          <w:sz w:val="22"/>
          <w:szCs w:val="22"/>
        </w:rPr>
        <w:t>maksymalnej wartości brutto przedmiotu Umowy</w:t>
      </w:r>
      <w:r w:rsidR="003B5479">
        <w:rPr>
          <w:rFonts w:asciiTheme="minorHAnsi" w:hAnsiTheme="minorHAnsi" w:cstheme="minorHAnsi"/>
          <w:sz w:val="22"/>
          <w:szCs w:val="22"/>
        </w:rPr>
        <w:t>, o której mowa w § 4 ust. 1</w:t>
      </w:r>
      <w:r w:rsidR="00CA66BA">
        <w:rPr>
          <w:rFonts w:asciiTheme="minorHAnsi" w:hAnsiTheme="minorHAnsi" w:cstheme="minorHAnsi"/>
          <w:sz w:val="22"/>
          <w:szCs w:val="22"/>
        </w:rPr>
        <w:t>,</w:t>
      </w:r>
      <w:r w:rsidRPr="00CC272F">
        <w:rPr>
          <w:rFonts w:asciiTheme="minorHAnsi" w:hAnsiTheme="minorHAnsi" w:cstheme="minorHAnsi"/>
          <w:sz w:val="22"/>
          <w:szCs w:val="22"/>
        </w:rPr>
        <w:t xml:space="preserve"> Wykonawcy nie przysługują żadne roszczenia z tego tytułu wobec Zamawiającego.</w:t>
      </w:r>
    </w:p>
    <w:p w14:paraId="70D380FA" w14:textId="77777777" w:rsidR="008D2B97" w:rsidRPr="00CC272F" w:rsidRDefault="008D2B97" w:rsidP="0053216B">
      <w:pPr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856D38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7D07DF91" w14:textId="77777777" w:rsidR="00511A6A" w:rsidRPr="00BE7F2C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5947761"/>
      <w:r w:rsidRPr="00BE7F2C">
        <w:rPr>
          <w:rFonts w:asciiTheme="minorHAnsi" w:hAnsiTheme="minorHAnsi" w:cstheme="minorHAnsi"/>
          <w:sz w:val="22"/>
          <w:szCs w:val="22"/>
        </w:rPr>
        <w:t xml:space="preserve">Wykonawca </w:t>
      </w:r>
      <w:bookmarkEnd w:id="1"/>
      <w:r w:rsidRPr="00BE7F2C">
        <w:rPr>
          <w:rFonts w:asciiTheme="minorHAnsi" w:hAnsiTheme="minorHAnsi" w:cstheme="minorHAnsi"/>
          <w:sz w:val="22"/>
          <w:szCs w:val="22"/>
        </w:rPr>
        <w:t xml:space="preserve">jest uprawniony do powierzenia wykonania części przedmiotu </w:t>
      </w:r>
      <w:r w:rsidR="00707979">
        <w:rPr>
          <w:rFonts w:asciiTheme="minorHAnsi" w:hAnsiTheme="minorHAnsi" w:cstheme="minorHAnsi"/>
          <w:sz w:val="22"/>
          <w:szCs w:val="22"/>
        </w:rPr>
        <w:t>U</w:t>
      </w:r>
      <w:r w:rsidRPr="00BE7F2C">
        <w:rPr>
          <w:rFonts w:asciiTheme="minorHAnsi" w:hAnsiTheme="minorHAnsi" w:cstheme="minorHAnsi"/>
          <w:sz w:val="22"/>
          <w:szCs w:val="22"/>
        </w:rPr>
        <w:t xml:space="preserve">mowy podwykonawcom (dalej: „Podwykonawca”, „Podwykonawcy”), z zastrzeżeniem postanowień </w:t>
      </w:r>
      <w:r w:rsidR="00707979">
        <w:rPr>
          <w:rFonts w:asciiTheme="minorHAnsi" w:hAnsiTheme="minorHAnsi" w:cstheme="minorHAnsi"/>
          <w:sz w:val="22"/>
          <w:szCs w:val="22"/>
        </w:rPr>
        <w:t>U</w:t>
      </w:r>
      <w:r w:rsidRPr="00BE7F2C">
        <w:rPr>
          <w:rFonts w:asciiTheme="minorHAnsi" w:hAnsiTheme="minorHAnsi" w:cstheme="minorHAnsi"/>
          <w:sz w:val="22"/>
          <w:szCs w:val="22"/>
        </w:rPr>
        <w:t>mowy.</w:t>
      </w:r>
    </w:p>
    <w:p w14:paraId="3218BB7B" w14:textId="77777777" w:rsidR="00511A6A" w:rsidRPr="00BE7F2C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E7F2C">
        <w:rPr>
          <w:rFonts w:asciiTheme="minorHAnsi" w:hAnsiTheme="minorHAnsi" w:cstheme="minorHAnsi"/>
          <w:sz w:val="22"/>
          <w:szCs w:val="22"/>
        </w:rPr>
        <w:t xml:space="preserve">W przypadku podwykonawstwa, Wykonawca zobowiązany jest </w:t>
      </w:r>
      <w:r w:rsidR="00EF230D">
        <w:rPr>
          <w:rFonts w:asciiTheme="minorHAnsi" w:hAnsiTheme="minorHAnsi" w:cstheme="minorHAnsi"/>
          <w:sz w:val="22"/>
          <w:szCs w:val="22"/>
        </w:rPr>
        <w:t xml:space="preserve">niezwłocznie </w:t>
      </w:r>
      <w:r w:rsidRPr="00BE7F2C">
        <w:rPr>
          <w:rFonts w:asciiTheme="minorHAnsi" w:hAnsiTheme="minorHAnsi" w:cstheme="minorHAnsi"/>
          <w:sz w:val="22"/>
          <w:szCs w:val="22"/>
        </w:rPr>
        <w:t>przekazać</w:t>
      </w:r>
      <w:r w:rsidR="00EF230D">
        <w:rPr>
          <w:rFonts w:asciiTheme="minorHAnsi" w:hAnsiTheme="minorHAnsi" w:cstheme="minorHAnsi"/>
          <w:sz w:val="22"/>
          <w:szCs w:val="22"/>
        </w:rPr>
        <w:t xml:space="preserve"> Zamawiającemu takie</w:t>
      </w:r>
      <w:r w:rsidRPr="00BE7F2C">
        <w:rPr>
          <w:rFonts w:asciiTheme="minorHAnsi" w:hAnsiTheme="minorHAnsi" w:cstheme="minorHAnsi"/>
          <w:sz w:val="22"/>
          <w:szCs w:val="22"/>
        </w:rPr>
        <w:t xml:space="preserve"> informacje</w:t>
      </w:r>
      <w:r w:rsidR="00EF230D">
        <w:rPr>
          <w:rFonts w:asciiTheme="minorHAnsi" w:hAnsiTheme="minorHAnsi" w:cstheme="minorHAnsi"/>
          <w:sz w:val="22"/>
          <w:szCs w:val="22"/>
        </w:rPr>
        <w:t xml:space="preserve"> jak</w:t>
      </w:r>
      <w:r w:rsidRPr="00BE7F2C">
        <w:rPr>
          <w:rFonts w:asciiTheme="minorHAnsi" w:hAnsiTheme="minorHAnsi" w:cstheme="minorHAnsi"/>
          <w:sz w:val="22"/>
          <w:szCs w:val="22"/>
        </w:rPr>
        <w:t>: nazwa firmy, NIP, dane kontaktowe osób reprezentujących Podwykonawcę, zakres podwykonawstwa.</w:t>
      </w:r>
    </w:p>
    <w:p w14:paraId="79DD369F" w14:textId="77777777" w:rsidR="00511A6A" w:rsidRPr="00BE7F2C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E7F2C">
        <w:rPr>
          <w:rFonts w:asciiTheme="minorHAnsi" w:hAnsiTheme="minorHAnsi" w:cstheme="minorHAnsi"/>
          <w:sz w:val="22"/>
          <w:szCs w:val="22"/>
        </w:rPr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14:paraId="368562E8" w14:textId="77777777" w:rsidR="00511A6A" w:rsidRPr="00BE7F2C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E7F2C">
        <w:rPr>
          <w:rFonts w:asciiTheme="minorHAnsi" w:hAnsiTheme="minorHAnsi" w:cstheme="minorHAnsi"/>
          <w:sz w:val="22"/>
          <w:szCs w:val="22"/>
        </w:rPr>
        <w:t>Informacja o zmianie danych dotyczących Podwykonawców powinna zostać przekazana Zamawiającemu w terminie 3 dni roboczych od powzięcia informacji o zmianie danych.</w:t>
      </w:r>
    </w:p>
    <w:p w14:paraId="36301C8C" w14:textId="77777777" w:rsidR="00511A6A" w:rsidRPr="00BE7F2C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E7F2C">
        <w:rPr>
          <w:rFonts w:asciiTheme="minorHAnsi" w:hAnsiTheme="minorHAnsi" w:cstheme="minorHAnsi"/>
          <w:sz w:val="22"/>
          <w:szCs w:val="22"/>
        </w:rPr>
        <w:t>Zamawiający jest uprawniony do odmowy współdziałania z Podwykonawcą, o udziale którego nie uzyskał informacji, do czasu przekazania przez Wykonawcę niezbędnych danych, a opóźnienie powstałe wskutek braku współdziałania z takim Podwykonawcą stanowi zwłokę Wykonawcy.</w:t>
      </w:r>
    </w:p>
    <w:p w14:paraId="6EC3FE86" w14:textId="77777777" w:rsidR="00511A6A" w:rsidRPr="00BE7F2C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E7F2C">
        <w:rPr>
          <w:rFonts w:asciiTheme="minorHAnsi" w:hAnsiTheme="minorHAnsi" w:cstheme="minorHAnsi"/>
          <w:sz w:val="22"/>
          <w:szCs w:val="22"/>
        </w:rPr>
        <w:t>Jeżeli Wykonawca dokonuje zmiany Podwykonawcy, na zasoby którego powoływał się w toku postępowania poprzedzającego zawarcie Umowy, zobowiązany jest do wykazania Zamawiającemu, że nowy Podwykonawca spełnia warunki udziału w postępowaniu w stopniu nie mniejszym, niż Podwykonawca dotychczasowy. Zamawiający jest uprawniony do odmowy współdziałania z Podwykonawcą, co do którego Wykonawca nie wykazał spełnienia warunków, do czasu wykazania przez Wykonawcę ich spełnienia, a opóźnienie powstałe wskutek braku współdziałania z takim Podwykonawcą, stanowi zwłokę Wykonawcy.</w:t>
      </w:r>
    </w:p>
    <w:p w14:paraId="70084872" w14:textId="77777777" w:rsidR="00511A6A" w:rsidRPr="00BE7F2C" w:rsidRDefault="00511A6A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BE7F2C">
        <w:rPr>
          <w:rFonts w:asciiTheme="minorHAnsi" w:hAnsiTheme="minorHAnsi" w:cstheme="minorHAnsi"/>
          <w:sz w:val="22"/>
          <w:szCs w:val="22"/>
        </w:rPr>
        <w:t>Jeżeli Wykonawca rezygnuje z posługiwania się Podwykonawcą, na zasoby którego powoływał się w toku postępowania poprzedzającego zawarcie Umowy, zobowiązany jest do wykazania Zamawiającemu, że Wykonawca samodzielnie spełnia warunki udziału w postępowaniu w stopniu nie mniejszym, niż Podwykonawca, z którego Wykonawca rezygnuje. Zamawiający jest uprawniony do odmowy współdziałania z Wykonawcą, który nie wykazał samodzielnego spełnienia warunków, do czasu wykazania przez Wykonawcę ich spełnienia lub wskazania innego Podwykonawcy i wykazania spełnienia przez niego tych warunków, a opóźnienie w wykonaniu Umowy, powstałe wskutek braku współdziałania z Wykonawcą, stanowi zwłokę Wykonawcy.</w:t>
      </w:r>
    </w:p>
    <w:p w14:paraId="08D041AB" w14:textId="77777777" w:rsidR="00511A6A" w:rsidRPr="0053216B" w:rsidRDefault="008D2B97" w:rsidP="0053216B">
      <w:pPr>
        <w:widowControl/>
        <w:numPr>
          <w:ilvl w:val="0"/>
          <w:numId w:val="11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216B">
        <w:rPr>
          <w:rFonts w:asciiTheme="minorHAnsi" w:hAnsiTheme="minorHAnsi" w:cstheme="minorHAnsi"/>
          <w:color w:val="auto"/>
          <w:sz w:val="22"/>
          <w:szCs w:val="22"/>
        </w:rPr>
        <w:t>Wykonawca zobowiązuje się do zachowania w poufności wszystkich informacji i materiałów uzyskanych przez niego w związku z zawarciem i wykonaniem Umowy. Wykonawca ponosi pełną odpowiedzialność za zachowanie w poufności ww</w:t>
      </w:r>
      <w:r w:rsidR="00CA66BA" w:rsidRPr="0053216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53216B">
        <w:rPr>
          <w:rFonts w:asciiTheme="minorHAnsi" w:hAnsiTheme="minorHAnsi" w:cstheme="minorHAnsi"/>
          <w:color w:val="auto"/>
          <w:sz w:val="22"/>
          <w:szCs w:val="22"/>
        </w:rPr>
        <w:t xml:space="preserve"> informacji przez po</w:t>
      </w:r>
      <w:r w:rsidR="00307CDA">
        <w:rPr>
          <w:rFonts w:asciiTheme="minorHAnsi" w:hAnsiTheme="minorHAnsi" w:cstheme="minorHAnsi"/>
          <w:color w:val="auto"/>
          <w:sz w:val="22"/>
          <w:szCs w:val="22"/>
        </w:rPr>
        <w:t>dmioty, o których mowa w ust.</w:t>
      </w:r>
      <w:r w:rsidRPr="0053216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1A6A" w:rsidRPr="0053216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53216B">
        <w:rPr>
          <w:rFonts w:asciiTheme="minorHAnsi" w:hAnsiTheme="minorHAnsi" w:cstheme="minorHAnsi"/>
          <w:color w:val="auto"/>
          <w:sz w:val="22"/>
          <w:szCs w:val="22"/>
        </w:rPr>
        <w:t>. Wykonawca zobowiązany jest niezwłocznie, na piśmie, informować Zamawiającego o wszelkich okolicznościach, które mogą mieć wpływ na realizację postanowień Umowy.</w:t>
      </w:r>
    </w:p>
    <w:p w14:paraId="3873E12A" w14:textId="77777777" w:rsidR="00511A6A" w:rsidRPr="00BE7F2C" w:rsidRDefault="00511A6A" w:rsidP="0053216B">
      <w:pPr>
        <w:widowControl/>
        <w:spacing w:before="120"/>
        <w:ind w:left="36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3FB3488" w14:textId="77777777" w:rsidR="008D2B97" w:rsidRPr="00CC272F" w:rsidRDefault="008D2B97" w:rsidP="0053216B">
      <w:pPr>
        <w:widowControl/>
        <w:spacing w:before="12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§ </w:t>
      </w:r>
      <w:r w:rsidR="00856D38">
        <w:rPr>
          <w:rFonts w:asciiTheme="minorHAnsi" w:hAnsiTheme="minorHAnsi" w:cstheme="minorHAnsi"/>
          <w:b/>
          <w:color w:val="auto"/>
          <w:sz w:val="22"/>
          <w:szCs w:val="22"/>
        </w:rPr>
        <w:t>6</w:t>
      </w:r>
    </w:p>
    <w:p w14:paraId="571AECD1" w14:textId="77777777" w:rsidR="00C3264A" w:rsidRPr="00CC272F" w:rsidRDefault="008D2B97" w:rsidP="0053216B">
      <w:pPr>
        <w:widowControl/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 odstąpić, bądź od całości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mowy, bądź też jej niewykonanej części, jeżeli Wykonawca realizuje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mowę w sposób sprzeczny z prawem lub postanowieniami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  <w:r w:rsidR="00C3264A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Uprawnienie to przysługuje Zamawiającemu w terminie 21 dni, licząc od dnia powzięcia przez Zamawiającego wiadomości o okolicznościach uzasadniających odstąpienie. </w:t>
      </w:r>
    </w:p>
    <w:p w14:paraId="3EFBFC98" w14:textId="77777777" w:rsidR="002A7BF2" w:rsidRPr="00CC272F" w:rsidRDefault="008D2B97" w:rsidP="0053216B">
      <w:pPr>
        <w:widowControl/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Odstąpienie od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 nie powoduje odpowiedzialności odszkodowawczej Zamawiającego</w:t>
      </w:r>
      <w:r w:rsidR="00CA66BA">
        <w:rPr>
          <w:rFonts w:asciiTheme="minorHAnsi" w:hAnsiTheme="minorHAnsi" w:cstheme="minorHAnsi"/>
          <w:color w:val="auto"/>
          <w:sz w:val="22"/>
          <w:szCs w:val="22"/>
        </w:rPr>
        <w:br/>
      </w:r>
      <w:r w:rsidR="002A7BF2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i może nastąpić, w szczególności, gdy :</w:t>
      </w:r>
    </w:p>
    <w:p w14:paraId="641637EC" w14:textId="77777777" w:rsidR="009D2C41" w:rsidRPr="00CC272F" w:rsidRDefault="002A7BF2" w:rsidP="0053216B">
      <w:pPr>
        <w:widowControl/>
        <w:numPr>
          <w:ilvl w:val="1"/>
          <w:numId w:val="24"/>
        </w:numPr>
        <w:spacing w:before="120"/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Wykonawca dopuści się 2 przypadków realizacji przedmiotu z naruszeniem postanowień Umowy lub </w:t>
      </w:r>
      <w:r w:rsidR="00D31F97">
        <w:rPr>
          <w:rFonts w:asciiTheme="minorHAnsi" w:hAnsiTheme="minorHAnsi" w:cstheme="minorHAnsi"/>
          <w:color w:val="auto"/>
          <w:sz w:val="22"/>
          <w:szCs w:val="22"/>
        </w:rPr>
        <w:t xml:space="preserve">OPZ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lub, </w:t>
      </w:r>
    </w:p>
    <w:p w14:paraId="436C375E" w14:textId="77777777" w:rsidR="009D2C41" w:rsidRPr="00CC272F" w:rsidRDefault="002A7BF2" w:rsidP="0053216B">
      <w:pPr>
        <w:widowControl/>
        <w:numPr>
          <w:ilvl w:val="1"/>
          <w:numId w:val="24"/>
        </w:numPr>
        <w:spacing w:before="120"/>
        <w:ind w:left="788" w:hanging="43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 razie wystąpienia przynajmniej jednego przypadku niezaakceptowania </w:t>
      </w:r>
      <w:r w:rsidR="00F4110C">
        <w:rPr>
          <w:rFonts w:asciiTheme="minorHAnsi" w:hAnsiTheme="minorHAnsi" w:cstheme="minorHAnsi"/>
          <w:color w:val="auto"/>
          <w:sz w:val="22"/>
          <w:szCs w:val="22"/>
        </w:rPr>
        <w:t>media planu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przez Zamawiającego lub,</w:t>
      </w:r>
    </w:p>
    <w:p w14:paraId="2994FACD" w14:textId="106EA57C" w:rsidR="002A7BF2" w:rsidRDefault="002A7BF2" w:rsidP="0053216B">
      <w:pPr>
        <w:widowControl/>
        <w:numPr>
          <w:ilvl w:val="1"/>
          <w:numId w:val="2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>w razie niezrealizowania przynajmniej jedne</w:t>
      </w:r>
      <w:r w:rsidR="00F4110C">
        <w:rPr>
          <w:rFonts w:asciiTheme="minorHAnsi" w:hAnsiTheme="minorHAnsi" w:cstheme="minorHAnsi"/>
          <w:color w:val="auto"/>
          <w:sz w:val="22"/>
          <w:szCs w:val="22"/>
        </w:rPr>
        <w:t>j kampanii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lub je</w:t>
      </w:r>
      <w:r w:rsidR="00F4110C">
        <w:rPr>
          <w:rFonts w:asciiTheme="minorHAnsi" w:hAnsiTheme="minorHAnsi" w:cstheme="minorHAnsi"/>
          <w:color w:val="auto"/>
          <w:sz w:val="22"/>
          <w:szCs w:val="22"/>
        </w:rPr>
        <w:t>j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C49CF">
        <w:rPr>
          <w:rFonts w:asciiTheme="minorHAnsi" w:hAnsiTheme="minorHAnsi" w:cstheme="minorHAnsi"/>
          <w:color w:val="auto"/>
          <w:sz w:val="22"/>
          <w:szCs w:val="22"/>
        </w:rPr>
        <w:t>realizacj</w:t>
      </w:r>
      <w:r w:rsidR="00CA66BA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3C00CA">
        <w:rPr>
          <w:rFonts w:asciiTheme="minorHAnsi" w:hAnsiTheme="minorHAnsi" w:cstheme="minorHAnsi"/>
          <w:color w:val="auto"/>
          <w:sz w:val="22"/>
          <w:szCs w:val="22"/>
        </w:rPr>
        <w:t xml:space="preserve">e zwłoką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wynosząc</w:t>
      </w:r>
      <w:r w:rsidR="003C00CA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co najmniej </w:t>
      </w:r>
      <w:r w:rsidR="00F4110C">
        <w:rPr>
          <w:rFonts w:asciiTheme="minorHAnsi" w:hAnsiTheme="minorHAnsi" w:cstheme="minorHAnsi"/>
          <w:color w:val="auto"/>
          <w:sz w:val="22"/>
          <w:szCs w:val="22"/>
        </w:rPr>
        <w:t xml:space="preserve">7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dni</w:t>
      </w:r>
      <w:r w:rsidR="003C00CA">
        <w:rPr>
          <w:rFonts w:asciiTheme="minorHAnsi" w:hAnsiTheme="minorHAnsi" w:cstheme="minorHAnsi"/>
          <w:color w:val="auto"/>
          <w:sz w:val="22"/>
          <w:szCs w:val="22"/>
        </w:rPr>
        <w:t xml:space="preserve"> w stosunku do terminu określonego w </w:t>
      </w:r>
      <w:r w:rsidR="00D31F97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CB016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560A7">
        <w:rPr>
          <w:rFonts w:asciiTheme="minorHAnsi" w:hAnsiTheme="minorHAnsi" w:cstheme="minorHAnsi"/>
          <w:color w:val="auto"/>
          <w:sz w:val="22"/>
          <w:szCs w:val="22"/>
        </w:rPr>
        <w:t>2 ust. 7</w:t>
      </w:r>
      <w:r w:rsidR="00CB016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31F9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366424B" w14:textId="4C26781E" w:rsidR="001C1F6C" w:rsidRPr="00CC272F" w:rsidRDefault="001C1F6C" w:rsidP="0053216B">
      <w:pPr>
        <w:widowControl/>
        <w:numPr>
          <w:ilvl w:val="1"/>
          <w:numId w:val="2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w przypadku</w:t>
      </w:r>
      <w:r w:rsidRPr="00BE7F2C">
        <w:rPr>
          <w:rFonts w:asciiTheme="minorHAnsi" w:eastAsia="Calibri" w:hAnsiTheme="minorHAnsi" w:cstheme="minorHAnsi"/>
          <w:color w:val="auto"/>
          <w:sz w:val="22"/>
          <w:szCs w:val="22"/>
        </w:rPr>
        <w:t>, gdy Wykon</w:t>
      </w:r>
      <w:r w:rsidRPr="0088123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awca </w:t>
      </w:r>
      <w:r w:rsidR="008A4399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naruszy </w:t>
      </w:r>
      <w:r w:rsidR="008A4399" w:rsidRPr="002E311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dwukrotnie </w:t>
      </w:r>
      <w:r w:rsidR="007955F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postanowienia </w:t>
      </w:r>
      <w:r w:rsidRPr="0088123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§ </w:t>
      </w:r>
      <w:r w:rsidR="008A4399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Pr="0088123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r w:rsidRPr="00BE7F2C">
        <w:rPr>
          <w:rFonts w:asciiTheme="minorHAnsi" w:eastAsia="Calibri" w:hAnsiTheme="minorHAnsi" w:cstheme="minorHAnsi"/>
          <w:color w:val="auto"/>
          <w:sz w:val="22"/>
          <w:szCs w:val="22"/>
        </w:rPr>
        <w:t>powierzając innym podmiotom wykonanie usług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</w:t>
      </w:r>
    </w:p>
    <w:p w14:paraId="150A1D74" w14:textId="77777777" w:rsidR="009D2C41" w:rsidRPr="00CC272F" w:rsidRDefault="008D2B97" w:rsidP="0053216B">
      <w:pPr>
        <w:widowControl/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Żadna ze Stron nie będzie odpowiedzialna za niewykonanie lub nienależyte niewykonanie swoich zobowiązań w ramach Umowy, w razie gdy to niewykonanie lub nienależyte wykonanie jest następstwem Siły Wyższej. Przez okoliczności siły wyższej Strony rozumieją każde zdarzenie o charakterze zewnętrznym, które w chwili zawarcia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 nie było możliwe do przewidzenia przez Strony, któremu nie można było zapobiec, w szczególności klęski żywiołowe, stan wyjątkowy, stan wojenny, nowe akty prawne lub decyzje administracyjne mające wpływ na realizację przedmiotu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 i/ lub inne zdarzenia o podobnym charakterze, których wystąpienie wyklucza realizację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0189553" w14:textId="77777777" w:rsidR="009D2C41" w:rsidRPr="00CC272F" w:rsidRDefault="008D2B97" w:rsidP="0053216B">
      <w:pPr>
        <w:widowControl/>
        <w:numPr>
          <w:ilvl w:val="0"/>
          <w:numId w:val="24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 razie wystąpienia istotnej zmiany okoliczności powodującej, że wykonanie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 nie leży w interesie publicznym, czego nie można było przewidzieć w chwili zawarcia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mowy, Zamawiający może niezwłocznie po powzięciu wiadomości o zaistnieniu tych okoliczności odstąpić od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 w całości lub części bądź też żądać jej modyfikacji co do terminu i sposobu realizacji w zakresie niezbędnym dla prawidłowego jej wykonania</w:t>
      </w:r>
      <w:r w:rsidR="00CA66B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W takim przypadku Wykonawca zobowiązuje się do wykonania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 w zakresie i terminie objętym modyfikacją</w:t>
      </w:r>
      <w:r w:rsidR="00CA66B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a w przypadku odstąpienia przez Zamawiającego od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 może żądać wyłącznie wynagrodzenia należnego z tytułu wykonania części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 do momentu otrzymania od Zamawiającego zawiadomienia o odstąpieniu od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0A25751C" w14:textId="77777777" w:rsidR="009D2C41" w:rsidRPr="00CC272F" w:rsidRDefault="009D2C41" w:rsidP="0053216B">
      <w:pPr>
        <w:widowControl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A0A727C" w14:textId="77777777" w:rsidR="008D2B97" w:rsidRPr="00CC272F" w:rsidRDefault="008D2B97" w:rsidP="0053216B">
      <w:pPr>
        <w:spacing w:before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856D38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</w:p>
    <w:p w14:paraId="5DD6EB8B" w14:textId="77777777" w:rsidR="009D2C41" w:rsidRPr="00CC272F" w:rsidRDefault="008D2B97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Style w:val="oznaczenie"/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Zamawiającemu</w:t>
      </w:r>
      <w:r w:rsidR="00C846F8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,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z tytułu </w:t>
      </w:r>
      <w:r w:rsidR="007A7BB8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odstąpienia przez którąkolwiek ze </w:t>
      </w:r>
      <w:r w:rsidR="00681B40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S</w:t>
      </w:r>
      <w:r w:rsidR="007A7BB8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tron od 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Umowy</w:t>
      </w:r>
      <w:r w:rsidR="002A7BF2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,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z przyczyn leżących po stronie Wykonawcy</w:t>
      </w:r>
      <w:r w:rsidR="00C846F8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,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przysługuje prawo naliczenia kary umownej w wysokości </w:t>
      </w:r>
      <w:r w:rsidR="007A7BB8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do</w:t>
      </w:r>
      <w:r w:rsidR="00CB2623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A2457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10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% </w:t>
      </w:r>
      <w:r w:rsidR="00BE3233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maksymalnej wartości 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brutto</w:t>
      </w:r>
      <w:r w:rsidR="00BE3233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przedmiotu Umowy</w:t>
      </w:r>
      <w:r w:rsidR="00C846F8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,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określone</w:t>
      </w:r>
      <w:r w:rsidR="00BE3233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j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w § </w:t>
      </w:r>
      <w:r w:rsidR="00D17884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4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7A7BB8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1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07979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19170DF0" w14:textId="77777777" w:rsidR="001C5BFB" w:rsidRPr="00AE11E9" w:rsidRDefault="001C5BFB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 przypadku </w:t>
      </w:r>
      <w:r w:rsidR="003C00C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zwłoki </w:t>
      </w:r>
      <w:r w:rsidR="00111B93">
        <w:rPr>
          <w:rFonts w:asciiTheme="minorHAnsi" w:eastAsia="Times New Roman" w:hAnsiTheme="minorHAnsi" w:cstheme="minorHAnsi"/>
          <w:color w:val="auto"/>
          <w:sz w:val="22"/>
          <w:szCs w:val="22"/>
        </w:rPr>
        <w:t>Wykonawcy w stosunku do terminu</w:t>
      </w:r>
      <w:r w:rsidR="00C846F8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="00111B93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>o który</w:t>
      </w:r>
      <w:r w:rsidR="00111B93">
        <w:rPr>
          <w:rFonts w:asciiTheme="minorHAnsi" w:eastAsia="Times New Roman" w:hAnsiTheme="minorHAnsi" w:cstheme="minorHAnsi"/>
          <w:color w:val="auto"/>
          <w:sz w:val="22"/>
          <w:szCs w:val="22"/>
        </w:rPr>
        <w:t>m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mowa w § 2</w:t>
      </w:r>
      <w:r w:rsidR="00111B93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ust. 2</w:t>
      </w:r>
      <w:r w:rsidR="00CA66BA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Zamawiający może nałożyć na Wykonawcę karę umowną w wysokości 0,</w:t>
      </w:r>
      <w:r w:rsidR="00275F15">
        <w:rPr>
          <w:rFonts w:asciiTheme="minorHAnsi" w:eastAsia="Times New Roman" w:hAnsiTheme="minorHAnsi" w:cstheme="minorHAnsi"/>
          <w:color w:val="auto"/>
          <w:sz w:val="22"/>
          <w:szCs w:val="22"/>
        </w:rPr>
        <w:t>05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% </w:t>
      </w:r>
      <w:r w:rsidR="00BE3233" w:rsidRPr="00BE3233">
        <w:rPr>
          <w:rFonts w:asciiTheme="minorHAnsi" w:eastAsia="Times New Roman" w:hAnsiTheme="minorHAnsi" w:cstheme="minorHAnsi"/>
          <w:color w:val="auto"/>
          <w:sz w:val="22"/>
          <w:szCs w:val="22"/>
          <w:lang w:bidi="pl-PL"/>
        </w:rPr>
        <w:t xml:space="preserve">maksymalnej wartości brutto przedmiotu Umowy 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>określ</w:t>
      </w:r>
      <w:r w:rsidR="00111B93">
        <w:rPr>
          <w:rFonts w:asciiTheme="minorHAnsi" w:eastAsia="Times New Roman" w:hAnsiTheme="minorHAnsi" w:cstheme="minorHAnsi"/>
          <w:color w:val="auto"/>
          <w:sz w:val="22"/>
          <w:szCs w:val="22"/>
        </w:rPr>
        <w:t>one</w:t>
      </w:r>
      <w:r w:rsidR="00BE3233">
        <w:rPr>
          <w:rFonts w:asciiTheme="minorHAnsi" w:eastAsia="Times New Roman" w:hAnsiTheme="minorHAnsi" w:cstheme="minorHAnsi"/>
          <w:color w:val="auto"/>
          <w:sz w:val="22"/>
          <w:szCs w:val="22"/>
        </w:rPr>
        <w:t>j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w § </w:t>
      </w:r>
      <w:r w:rsidR="00D17884">
        <w:rPr>
          <w:rFonts w:asciiTheme="minorHAnsi" w:eastAsia="Times New Roman" w:hAnsiTheme="minorHAnsi" w:cstheme="minorHAnsi"/>
          <w:color w:val="auto"/>
          <w:sz w:val="22"/>
          <w:szCs w:val="22"/>
        </w:rPr>
        <w:t>4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ust. 1 </w:t>
      </w:r>
      <w:r w:rsidR="00707979">
        <w:rPr>
          <w:rFonts w:asciiTheme="minorHAnsi" w:eastAsia="Times New Roman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>mowy, za każd</w:t>
      </w:r>
      <w:r w:rsidR="00111B93">
        <w:rPr>
          <w:rFonts w:asciiTheme="minorHAnsi" w:eastAsia="Times New Roman" w:hAnsiTheme="minorHAnsi" w:cstheme="minorHAnsi"/>
          <w:color w:val="auto"/>
          <w:sz w:val="22"/>
          <w:szCs w:val="22"/>
        </w:rPr>
        <w:t>e 12 godzin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="00D31F97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zwłoki 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ponad </w:t>
      </w:r>
      <w:r w:rsidR="00275F15">
        <w:rPr>
          <w:rFonts w:asciiTheme="minorHAnsi" w:eastAsia="Times New Roman" w:hAnsiTheme="minorHAnsi" w:cstheme="minorHAnsi"/>
          <w:color w:val="auto"/>
          <w:sz w:val="22"/>
          <w:szCs w:val="22"/>
        </w:rPr>
        <w:t>termin wskazany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</w:t>
      </w:r>
    </w:p>
    <w:p w14:paraId="247E6CE2" w14:textId="3E12C028" w:rsidR="00AE11E9" w:rsidRPr="00AE11E9" w:rsidRDefault="00AE11E9" w:rsidP="00AE11E9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W przypadku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zwłoki Wykonawcy w stosunku do terminu</w:t>
      </w:r>
      <w:r w:rsidR="00C846F8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>o który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m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mowa w § 2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ust. </w:t>
      </w:r>
      <w:r w:rsidR="005560A7">
        <w:rPr>
          <w:rFonts w:asciiTheme="minorHAnsi" w:eastAsia="Times New Roman" w:hAnsiTheme="minorHAnsi" w:cstheme="minorHAnsi"/>
          <w:color w:val="auto"/>
          <w:sz w:val="22"/>
          <w:szCs w:val="22"/>
        </w:rPr>
        <w:t>7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Zamawiający może nałożyć na Wykonawcę karę umowną w wysokości 0,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05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% </w:t>
      </w:r>
      <w:r w:rsidR="00BE3233" w:rsidRPr="00BE3233">
        <w:rPr>
          <w:rFonts w:asciiTheme="minorHAnsi" w:eastAsia="Times New Roman" w:hAnsiTheme="minorHAnsi" w:cstheme="minorHAnsi"/>
          <w:color w:val="auto"/>
          <w:sz w:val="22"/>
          <w:szCs w:val="22"/>
          <w:lang w:bidi="pl-PL"/>
        </w:rPr>
        <w:t xml:space="preserve">maksymalnej wartości brutto przedmiotu Umowy 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>określ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one</w:t>
      </w:r>
      <w:r w:rsidR="00BE3233">
        <w:rPr>
          <w:rFonts w:asciiTheme="minorHAnsi" w:eastAsia="Times New Roman" w:hAnsiTheme="minorHAnsi" w:cstheme="minorHAnsi"/>
          <w:color w:val="auto"/>
          <w:sz w:val="22"/>
          <w:szCs w:val="22"/>
        </w:rPr>
        <w:t>j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w §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4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ust. 1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>mowy, za każd</w:t>
      </w:r>
      <w:r w:rsidR="007955F0">
        <w:rPr>
          <w:rFonts w:asciiTheme="minorHAnsi" w:eastAsia="Times New Roman" w:hAnsiTheme="minorHAnsi" w:cstheme="minorHAnsi"/>
          <w:color w:val="auto"/>
          <w:sz w:val="22"/>
          <w:szCs w:val="22"/>
        </w:rPr>
        <w:t>y</w:t>
      </w:r>
      <w:r w:rsidR="008076A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rozpoczęty</w:t>
      </w:r>
      <w:r w:rsidR="007955F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dzień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zwłoki 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ponad 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termin wskazany</w:t>
      </w:r>
      <w:r w:rsidRPr="00CC272F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. </w:t>
      </w:r>
    </w:p>
    <w:p w14:paraId="2123D286" w14:textId="7820444F" w:rsidR="008D2B97" w:rsidRDefault="008D2B97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lastRenderedPageBreak/>
        <w:t xml:space="preserve">W przypadku realizacji </w:t>
      </w:r>
      <w:r w:rsidR="00F4110C">
        <w:rPr>
          <w:rFonts w:asciiTheme="minorHAnsi" w:eastAsia="Calibri" w:hAnsiTheme="minorHAnsi" w:cstheme="minorHAnsi"/>
          <w:color w:val="auto"/>
          <w:sz w:val="22"/>
          <w:szCs w:val="22"/>
        </w:rPr>
        <w:t>kampanii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niezgodnie z </w:t>
      </w:r>
      <w:r w:rsidR="00707979">
        <w:rPr>
          <w:rFonts w:asciiTheme="minorHAnsi" w:eastAsia="Calibr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>mową lub</w:t>
      </w:r>
      <w:r w:rsidR="00F7585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OPZ</w:t>
      </w:r>
      <w:r w:rsidR="00CA66BA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Zamawiającemu przysługuje prawo naliczenia Wykonawcy kary umownej w wysokości do </w:t>
      </w:r>
      <w:r w:rsidR="00BA2457"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% wynagrodzenia brutto za </w:t>
      </w:r>
      <w:r w:rsidR="00F4110C">
        <w:rPr>
          <w:rFonts w:asciiTheme="minorHAnsi" w:eastAsia="Calibri" w:hAnsiTheme="minorHAnsi" w:cstheme="minorHAnsi"/>
          <w:color w:val="auto"/>
          <w:sz w:val="22"/>
          <w:szCs w:val="22"/>
        </w:rPr>
        <w:t>daną kampanię</w:t>
      </w:r>
      <w:r w:rsidR="00C846F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r w:rsidR="005560A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obliczonego na podstawie prowizji </w:t>
      </w:r>
      <w:r w:rsidR="00C846F8">
        <w:rPr>
          <w:rFonts w:asciiTheme="minorHAnsi" w:eastAsia="Calibri" w:hAnsiTheme="minorHAnsi" w:cstheme="minorHAnsi"/>
          <w:color w:val="auto"/>
          <w:sz w:val="22"/>
          <w:szCs w:val="22"/>
        </w:rPr>
        <w:t>określone</w:t>
      </w:r>
      <w:r w:rsidR="005560A7">
        <w:rPr>
          <w:rFonts w:asciiTheme="minorHAnsi" w:eastAsia="Calibri" w:hAnsiTheme="minorHAnsi" w:cstheme="minorHAnsi"/>
          <w:color w:val="auto"/>
          <w:sz w:val="22"/>
          <w:szCs w:val="22"/>
        </w:rPr>
        <w:t>j</w:t>
      </w:r>
      <w:r w:rsidR="00C846F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 Ofercie</w:t>
      </w:r>
      <w:r w:rsidR="002E311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Wykonawcy</w:t>
      </w:r>
      <w:r w:rsidR="00F4110C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</w:p>
    <w:p w14:paraId="76502FE6" w14:textId="77777777" w:rsidR="00881237" w:rsidRPr="00881237" w:rsidRDefault="00881237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W</w:t>
      </w:r>
      <w:r w:rsidRPr="00BE7F2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przypadku, gdy Wykon</w:t>
      </w:r>
      <w:r w:rsidRPr="0088123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awca </w:t>
      </w:r>
      <w:r w:rsidR="007955F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naruszy postanowienia </w:t>
      </w:r>
      <w:r w:rsidRPr="0088123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§ </w:t>
      </w:r>
      <w:r w:rsidR="008A4399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="00C846F8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  <w:r w:rsidR="00A56156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BE7F2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powierzając innym podmiotom wykonanie usług, Zamawiający ma prawo do naliczenia kary umownej w wysokości </w:t>
      </w:r>
      <w:r w:rsidR="00275F15">
        <w:rPr>
          <w:rFonts w:asciiTheme="minorHAnsi" w:eastAsia="Calibri" w:hAnsiTheme="minorHAnsi" w:cstheme="minorHAnsi"/>
          <w:color w:val="auto"/>
          <w:sz w:val="22"/>
          <w:szCs w:val="22"/>
        </w:rPr>
        <w:t>1</w:t>
      </w:r>
      <w:r w:rsidR="00275F15" w:rsidRPr="00BE7F2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0 </w:t>
      </w:r>
      <w:r w:rsidRPr="00BE7F2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000 zł (słownie: </w:t>
      </w:r>
      <w:r w:rsidR="00275F15">
        <w:rPr>
          <w:rFonts w:asciiTheme="minorHAnsi" w:eastAsia="Calibri" w:hAnsiTheme="minorHAnsi" w:cstheme="minorHAnsi"/>
          <w:color w:val="auto"/>
          <w:sz w:val="22"/>
          <w:szCs w:val="22"/>
        </w:rPr>
        <w:t>dziesięć</w:t>
      </w:r>
      <w:r w:rsidR="00275F15" w:rsidRPr="00BE7F2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Pr="00BE7F2C">
        <w:rPr>
          <w:rFonts w:asciiTheme="minorHAnsi" w:eastAsia="Calibri" w:hAnsiTheme="minorHAnsi" w:cstheme="minorHAnsi"/>
          <w:color w:val="auto"/>
          <w:sz w:val="22"/>
          <w:szCs w:val="22"/>
        </w:rPr>
        <w:t>tysięcy złotych)</w:t>
      </w:r>
      <w:r w:rsidR="00C846F8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  <w:r w:rsidRPr="00BE7F2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a w sytuacji </w:t>
      </w:r>
      <w:r w:rsidR="007955F0">
        <w:rPr>
          <w:rFonts w:asciiTheme="minorHAnsi" w:eastAsia="Calibri" w:hAnsiTheme="minorHAnsi" w:cstheme="minorHAnsi"/>
          <w:color w:val="auto"/>
          <w:sz w:val="22"/>
          <w:szCs w:val="22"/>
        </w:rPr>
        <w:t>dwukrot</w:t>
      </w:r>
      <w:r w:rsidR="00A56156">
        <w:rPr>
          <w:rFonts w:asciiTheme="minorHAnsi" w:eastAsia="Calibri" w:hAnsiTheme="minorHAnsi" w:cstheme="minorHAnsi"/>
          <w:color w:val="auto"/>
          <w:sz w:val="22"/>
          <w:szCs w:val="22"/>
        </w:rPr>
        <w:t>nego naruszenia postanowień § 5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  <w:r w:rsidRPr="00BE7F2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Zamawiający ma prawo</w:t>
      </w:r>
      <w:r w:rsidR="001C1F6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odstąpienia zgodnie z §  6 ust. 2 lit. d.</w:t>
      </w:r>
    </w:p>
    <w:p w14:paraId="7D4A86DB" w14:textId="77777777" w:rsidR="008D2B97" w:rsidRPr="00CC272F" w:rsidRDefault="008D2B97" w:rsidP="0053216B">
      <w:pPr>
        <w:pStyle w:val="Defaul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>Za realizację</w:t>
      </w:r>
      <w:r w:rsidR="00F4110C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kampanii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niezgodnie z </w:t>
      </w:r>
      <w:r w:rsidR="00707979">
        <w:rPr>
          <w:rFonts w:asciiTheme="minorHAnsi" w:eastAsia="Calibr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mową lub </w:t>
      </w:r>
      <w:r w:rsidR="00422359">
        <w:rPr>
          <w:rFonts w:asciiTheme="minorHAnsi" w:eastAsia="Calibri" w:hAnsiTheme="minorHAnsi" w:cstheme="minorHAnsi"/>
          <w:color w:val="auto"/>
          <w:sz w:val="22"/>
          <w:szCs w:val="22"/>
        </w:rPr>
        <w:t>O</w:t>
      </w:r>
      <w:r w:rsidR="00111B93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PZ 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>uważa się w szczególności takie okoliczności jak:</w:t>
      </w:r>
    </w:p>
    <w:p w14:paraId="2F248CF3" w14:textId="77777777" w:rsidR="008D2B97" w:rsidRPr="00CC272F" w:rsidRDefault="008D2B97" w:rsidP="0053216B">
      <w:pPr>
        <w:pStyle w:val="Akapitzlist"/>
        <w:numPr>
          <w:ilvl w:val="0"/>
          <w:numId w:val="13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realizacja </w:t>
      </w:r>
      <w:r w:rsidR="00F4110C">
        <w:rPr>
          <w:rFonts w:asciiTheme="minorHAnsi" w:hAnsiTheme="minorHAnsi" w:cstheme="minorHAnsi"/>
          <w:color w:val="auto"/>
          <w:sz w:val="22"/>
          <w:szCs w:val="22"/>
        </w:rPr>
        <w:t>kampanii w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sposób odbiegający od uzgodnionego </w:t>
      </w:r>
      <w:r w:rsidR="00F4110C">
        <w:rPr>
          <w:rFonts w:asciiTheme="minorHAnsi" w:hAnsiTheme="minorHAnsi" w:cstheme="minorHAnsi"/>
          <w:color w:val="auto"/>
          <w:sz w:val="22"/>
          <w:szCs w:val="22"/>
        </w:rPr>
        <w:t>media planu,</w:t>
      </w:r>
    </w:p>
    <w:p w14:paraId="284016D4" w14:textId="77777777" w:rsidR="00F4110C" w:rsidRPr="00F4110C" w:rsidRDefault="008D2B97" w:rsidP="0053216B">
      <w:pPr>
        <w:pStyle w:val="Akapitzlist"/>
        <w:numPr>
          <w:ilvl w:val="0"/>
          <w:numId w:val="13"/>
        </w:numPr>
        <w:spacing w:before="120"/>
        <w:ind w:left="85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4110C">
        <w:rPr>
          <w:rFonts w:asciiTheme="minorHAnsi" w:hAnsiTheme="minorHAnsi" w:cstheme="minorHAnsi"/>
          <w:color w:val="auto"/>
          <w:sz w:val="22"/>
          <w:szCs w:val="22"/>
        </w:rPr>
        <w:t xml:space="preserve">realizacja </w:t>
      </w:r>
      <w:r w:rsidR="00F4110C" w:rsidRPr="00F4110C">
        <w:rPr>
          <w:rFonts w:asciiTheme="minorHAnsi" w:hAnsiTheme="minorHAnsi" w:cstheme="minorHAnsi"/>
          <w:color w:val="auto"/>
          <w:sz w:val="22"/>
          <w:szCs w:val="22"/>
        </w:rPr>
        <w:t xml:space="preserve">kampanii </w:t>
      </w:r>
      <w:r w:rsidRPr="00F4110C">
        <w:rPr>
          <w:rFonts w:asciiTheme="minorHAnsi" w:hAnsiTheme="minorHAnsi" w:cstheme="minorHAnsi"/>
          <w:color w:val="auto"/>
          <w:sz w:val="22"/>
          <w:szCs w:val="22"/>
        </w:rPr>
        <w:t>bez uwzględnienia zmian, uzupeł</w:t>
      </w:r>
      <w:r w:rsidR="00F4110C" w:rsidRPr="00F4110C">
        <w:rPr>
          <w:rFonts w:asciiTheme="minorHAnsi" w:hAnsiTheme="minorHAnsi" w:cstheme="minorHAnsi"/>
          <w:color w:val="auto"/>
          <w:sz w:val="22"/>
          <w:szCs w:val="22"/>
        </w:rPr>
        <w:t>nień lub poprawek Zamawiającego.</w:t>
      </w:r>
    </w:p>
    <w:p w14:paraId="3DB8809B" w14:textId="77777777" w:rsidR="009D2C41" w:rsidRPr="00CC272F" w:rsidRDefault="008D2B97" w:rsidP="0053216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CC272F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Zamawiający może żądać od Wykonawcy zapłaty na rzecz Zamawiającego kary umownej w wysokości do </w:t>
      </w:r>
      <w:r w:rsidR="00865D2E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5</w:t>
      </w:r>
      <w:r w:rsidRPr="00CC272F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% </w:t>
      </w:r>
      <w:r w:rsidR="00BE3233" w:rsidRPr="00BE3233">
        <w:rPr>
          <w:rFonts w:asciiTheme="minorHAnsi" w:eastAsia="Arial" w:hAnsiTheme="minorHAnsi" w:cstheme="minorHAnsi"/>
          <w:color w:val="auto"/>
          <w:spacing w:val="-3"/>
          <w:sz w:val="22"/>
          <w:szCs w:val="22"/>
          <w:lang w:bidi="pl-PL"/>
        </w:rPr>
        <w:t>maksymalnej wartości brutto przedmiotu Umowy</w:t>
      </w:r>
      <w:r w:rsidR="00C846F8">
        <w:rPr>
          <w:rFonts w:asciiTheme="minorHAnsi" w:eastAsia="Arial" w:hAnsiTheme="minorHAnsi" w:cstheme="minorHAnsi"/>
          <w:color w:val="auto"/>
          <w:spacing w:val="-3"/>
          <w:sz w:val="22"/>
          <w:szCs w:val="22"/>
          <w:lang w:bidi="pl-PL"/>
        </w:rPr>
        <w:t>,</w:t>
      </w:r>
      <w:r w:rsidR="00BE3233" w:rsidRPr="00BE3233">
        <w:rPr>
          <w:rFonts w:asciiTheme="minorHAnsi" w:eastAsia="Arial" w:hAnsiTheme="minorHAnsi" w:cstheme="minorHAnsi"/>
          <w:color w:val="auto"/>
          <w:spacing w:val="-3"/>
          <w:sz w:val="22"/>
          <w:szCs w:val="22"/>
          <w:lang w:bidi="pl-PL"/>
        </w:rPr>
        <w:t xml:space="preserve"> </w:t>
      </w:r>
      <w:r w:rsidR="00865D2E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określone</w:t>
      </w:r>
      <w:r w:rsidR="00BE3233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j</w:t>
      </w:r>
      <w:r w:rsidR="00865D2E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w § </w:t>
      </w:r>
      <w:r w:rsidR="00865D2E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4</w:t>
      </w:r>
      <w:r w:rsidR="00865D2E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ust. 1 </w:t>
      </w:r>
      <w:r w:rsidR="00707979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U</w:t>
      </w:r>
      <w:r w:rsidR="00865D2E" w:rsidRPr="00CC272F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mowy</w:t>
      </w:r>
      <w:r w:rsidR="00C846F8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>,</w:t>
      </w:r>
      <w:r w:rsidR="00865D2E">
        <w:rPr>
          <w:rStyle w:val="oznaczeni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C272F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za każdorazowe naruszenie postanowień § </w:t>
      </w:r>
      <w:r w:rsidR="00D17884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8</w:t>
      </w:r>
      <w:r w:rsidR="008405EC" w:rsidRPr="00CC272F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 xml:space="preserve"> </w:t>
      </w:r>
      <w:r w:rsidR="00707979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U</w:t>
      </w:r>
      <w:r w:rsidRPr="00CC272F">
        <w:rPr>
          <w:rFonts w:asciiTheme="minorHAnsi" w:eastAsia="Arial" w:hAnsiTheme="minorHAnsi" w:cstheme="minorHAnsi"/>
          <w:color w:val="auto"/>
          <w:spacing w:val="-3"/>
          <w:sz w:val="22"/>
          <w:szCs w:val="22"/>
        </w:rPr>
        <w:t>mowy.</w:t>
      </w:r>
    </w:p>
    <w:p w14:paraId="4EA5EE94" w14:textId="56EEF1E5" w:rsidR="009120D2" w:rsidRDefault="001C5BFB" w:rsidP="005560A7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W przypadku </w:t>
      </w:r>
      <w:r w:rsidR="00F4110C">
        <w:rPr>
          <w:rFonts w:asciiTheme="minorHAnsi" w:eastAsia="Calibri" w:hAnsiTheme="minorHAnsi" w:cstheme="minorHAnsi"/>
          <w:color w:val="auto"/>
          <w:sz w:val="22"/>
          <w:szCs w:val="22"/>
        </w:rPr>
        <w:t>niezrealizowania kampanii</w:t>
      </w:r>
      <w:r w:rsidR="00C846F8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Zamawiający może</w:t>
      </w:r>
      <w:r w:rsidR="00D6057B"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nałożyć na Wykonawcę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karę umowną  w wysokości 50% wynagrodzenia brutto należnego </w:t>
      </w:r>
      <w:r w:rsidR="00D6057B"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>za realizac</w:t>
      </w:r>
      <w:r w:rsidR="00F4110C">
        <w:rPr>
          <w:rFonts w:asciiTheme="minorHAnsi" w:eastAsia="Calibri" w:hAnsiTheme="minorHAnsi" w:cstheme="minorHAnsi"/>
          <w:color w:val="auto"/>
          <w:sz w:val="22"/>
          <w:szCs w:val="22"/>
        </w:rPr>
        <w:t>ję</w:t>
      </w:r>
      <w:r w:rsidR="00B065F1"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F4110C">
        <w:rPr>
          <w:rFonts w:asciiTheme="minorHAnsi" w:eastAsia="Calibri" w:hAnsiTheme="minorHAnsi" w:cstheme="minorHAnsi"/>
          <w:color w:val="auto"/>
          <w:sz w:val="22"/>
          <w:szCs w:val="22"/>
        </w:rPr>
        <w:t>danej kampanii</w:t>
      </w:r>
      <w:r w:rsidR="00C846F8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  <w:r w:rsidR="005560A7">
        <w:rPr>
          <w:rFonts w:asciiTheme="minorHAnsi" w:eastAsia="Calibri" w:hAnsiTheme="minorHAnsi" w:cstheme="minorHAnsi"/>
          <w:color w:val="auto"/>
          <w:sz w:val="22"/>
          <w:szCs w:val="22"/>
        </w:rPr>
        <w:t>obliczonego na podstawie prowizji określonej w Ofercie Wykonawcy.</w:t>
      </w:r>
    </w:p>
    <w:p w14:paraId="6A2A9FFC" w14:textId="38B170EC" w:rsidR="009D2C41" w:rsidRPr="005560A7" w:rsidRDefault="009120D2" w:rsidP="005560A7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Z tytułu niespełnienia przez Wykonawcę lub Podwykonawcę wymogu zatrudnienia na podstawie umowy o pracę osób wykonujących wskazane w </w:t>
      </w:r>
      <w:r>
        <w:rPr>
          <w:rFonts w:asciiTheme="minorHAnsi" w:hAnsiTheme="minorHAnsi" w:cstheme="minorHAnsi"/>
          <w:color w:val="auto"/>
          <w:sz w:val="22"/>
          <w:szCs w:val="22"/>
        </w:rPr>
        <w:t>par. 11 ust.</w:t>
      </w:r>
      <w:r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 1 czynności, </w:t>
      </w:r>
      <w:r>
        <w:rPr>
          <w:rFonts w:asciiTheme="minorHAnsi" w:hAnsiTheme="minorHAnsi" w:cstheme="minorHAnsi"/>
          <w:color w:val="auto"/>
          <w:sz w:val="22"/>
          <w:szCs w:val="22"/>
        </w:rPr>
        <w:t>a także w przypadku n</w:t>
      </w:r>
      <w:r w:rsidRPr="009120D2">
        <w:rPr>
          <w:rFonts w:asciiTheme="minorHAnsi" w:hAnsiTheme="minorHAnsi" w:cstheme="minorHAnsi"/>
          <w:color w:val="auto"/>
          <w:sz w:val="22"/>
          <w:szCs w:val="22"/>
        </w:rPr>
        <w:t>iezłożeni</w:t>
      </w: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 przez Wykonawcę w wyznaczonym przez Zamawiającego terminie żądanych przez Zamawiającego dowodów w celu potwierdzenia spełnienia przez Wykonawcę lub Podwykonawcę wymogu zatrudnienia na podstawie umowy o pracę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o których mowa w par. 11 ust. 3, </w:t>
      </w:r>
      <w:r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Zamawiający przewiduje sankcję w postaci obowiązku zapłaty przez Wykonawcę kary umownej w wysokości 10% maksymalnej wartości brutto przedmiotu Umowy </w:t>
      </w:r>
      <w:r w:rsidRPr="005560A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określonej w § 4 ust. 1 Umowy.</w:t>
      </w:r>
    </w:p>
    <w:p w14:paraId="0048730C" w14:textId="77777777" w:rsidR="009D2C41" w:rsidRPr="00CC272F" w:rsidRDefault="00B065F1" w:rsidP="0053216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>Kary umowne, o których mowa w niniejszym paragrafie</w:t>
      </w:r>
      <w:r w:rsidR="00B2674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są wymagalne w terminie 7 dni od dnia doręczenia Wykonawcy oświadczenia Zamawiającego o ich nałożeniu. Zamawiający może potrącić naliczone kary umowne z przysługującego Wykonawcy wynagrodzenia lub z udzielonego zabezpieczenia</w:t>
      </w:r>
      <w:r w:rsidR="00B2674B">
        <w:rPr>
          <w:rFonts w:asciiTheme="minorHAnsi" w:hAnsiTheme="minorHAnsi" w:cstheme="minorHAnsi"/>
          <w:color w:val="auto"/>
          <w:sz w:val="22"/>
          <w:szCs w:val="22"/>
        </w:rPr>
        <w:t xml:space="preserve"> należytego wykonania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B2674B">
        <w:rPr>
          <w:rFonts w:asciiTheme="minorHAnsi" w:hAnsiTheme="minorHAnsi" w:cstheme="minorHAnsi"/>
          <w:color w:val="auto"/>
          <w:sz w:val="22"/>
          <w:szCs w:val="22"/>
        </w:rPr>
        <w:t>mowy</w:t>
      </w:r>
      <w:r w:rsidRPr="00CC272F">
        <w:rPr>
          <w:rFonts w:asciiTheme="minorHAnsi" w:hAnsiTheme="minorHAnsi" w:cstheme="minorHAnsi"/>
          <w:iCs/>
          <w:color w:val="auto"/>
          <w:sz w:val="22"/>
          <w:szCs w:val="22"/>
        </w:rPr>
        <w:t>, bez odrębnego oświadczenia o potrąceniu,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na co Wykonawca wyraża zgodę. </w:t>
      </w:r>
    </w:p>
    <w:p w14:paraId="7672476E" w14:textId="77777777" w:rsidR="00026E3B" w:rsidRDefault="008D2B97" w:rsidP="00026E3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t>W razie gdy wysokość szkody poniesionej przez Zamawiającego będzie większa od kary umownej, Zamawiający może dochodzić odszkodowania uzupełniającego na zasadach ogólnych.</w:t>
      </w:r>
    </w:p>
    <w:p w14:paraId="192B5062" w14:textId="77777777" w:rsidR="00B065F1" w:rsidRPr="00026E3B" w:rsidRDefault="00B065F1" w:rsidP="00026E3B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t>Strony postanawiają, iż w przypadku wykonania prawa odstąpienia</w:t>
      </w:r>
      <w:r w:rsidR="00C846F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Wykonawcy nie będzie przysługiwało prawo zwrotu naliczonych kar umownych</w:t>
      </w:r>
      <w:r w:rsidR="00B2674B" w:rsidRPr="00026E3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B78669" w14:textId="77777777" w:rsidR="00026E3B" w:rsidRPr="005560A7" w:rsidRDefault="00026E3B" w:rsidP="005560A7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60A7">
        <w:rPr>
          <w:rFonts w:asciiTheme="minorHAnsi" w:hAnsiTheme="minorHAnsi" w:cstheme="minorHAnsi"/>
          <w:color w:val="auto"/>
          <w:sz w:val="22"/>
          <w:szCs w:val="22"/>
        </w:rPr>
        <w:t>Kary umowne podlegają sumowaniu, co oznacza, że naliczenie kary umownej z jednego tytułu nie wyłącza możliwości naliczenia kary umownej z innego tytułu, jeżeli istnieją ku temu podstawy.</w:t>
      </w:r>
    </w:p>
    <w:p w14:paraId="74AC3692" w14:textId="424587AB" w:rsidR="00026E3B" w:rsidRPr="005560A7" w:rsidRDefault="00026E3B" w:rsidP="005560A7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60A7">
        <w:rPr>
          <w:rFonts w:asciiTheme="minorHAnsi" w:hAnsiTheme="minorHAnsi" w:cstheme="minorHAnsi"/>
          <w:color w:val="auto"/>
          <w:sz w:val="22"/>
          <w:szCs w:val="22"/>
        </w:rPr>
        <w:t>Strony zgodnie ustalają, że kary umowne</w:t>
      </w:r>
      <w:r w:rsidR="00C846F8" w:rsidRPr="005560A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 nałożone na Wykonawcę w związku z realizacją Umowy</w:t>
      </w:r>
      <w:r w:rsidR="00C846F8" w:rsidRPr="005560A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 nie mogą przekroczyć </w:t>
      </w:r>
      <w:r w:rsidR="008076A8"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30 </w:t>
      </w:r>
      <w:r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% </w:t>
      </w:r>
      <w:r w:rsidR="00BE3233" w:rsidRPr="005560A7">
        <w:rPr>
          <w:rFonts w:asciiTheme="minorHAnsi" w:hAnsiTheme="minorHAnsi" w:cstheme="minorHAnsi"/>
          <w:color w:val="auto"/>
          <w:sz w:val="22"/>
          <w:szCs w:val="22"/>
        </w:rPr>
        <w:t>maksymalnej wartości brutto przedmiotu Umowy</w:t>
      </w:r>
      <w:r w:rsidR="00C846F8" w:rsidRPr="005560A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E3233"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 określonej</w:t>
      </w:r>
      <w:r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  w § </w:t>
      </w:r>
      <w:r w:rsidR="001C1F6C" w:rsidRPr="005560A7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5560A7">
        <w:rPr>
          <w:rFonts w:asciiTheme="minorHAnsi" w:hAnsiTheme="minorHAnsi" w:cstheme="minorHAnsi"/>
          <w:color w:val="auto"/>
          <w:sz w:val="22"/>
          <w:szCs w:val="22"/>
        </w:rPr>
        <w:t xml:space="preserve"> ust. 1 Umowy.</w:t>
      </w:r>
    </w:p>
    <w:p w14:paraId="5BDDD29A" w14:textId="744F2B5C" w:rsidR="00743102" w:rsidRPr="005560A7" w:rsidRDefault="00743102" w:rsidP="005560A7">
      <w:pPr>
        <w:pStyle w:val="Akapitzlist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60A7">
        <w:rPr>
          <w:rFonts w:asciiTheme="minorHAnsi" w:hAnsiTheme="minorHAnsi" w:cstheme="minorHAnsi"/>
          <w:color w:val="auto"/>
          <w:sz w:val="22"/>
          <w:szCs w:val="22"/>
        </w:rPr>
        <w:t>Ilekroć Umowa uzależnia odpowiedzialność Wykonawcy od zwłoki, domniemywa się wystąpienie zwłoki.  Jednakże Wykonawca może zwolnić się od odpowiedzialności, w szczególności od zapłaty kary umownej, w takim zakresie, w jakim wykaże, że opóźnienie jest wynikiem okoliczności, za które nie ponosi odpowiedzialności.</w:t>
      </w:r>
    </w:p>
    <w:p w14:paraId="0DB6635F" w14:textId="77777777" w:rsidR="00026E3B" w:rsidRPr="00CC272F" w:rsidRDefault="00026E3B" w:rsidP="00026E3B">
      <w:pPr>
        <w:pStyle w:val="Akapitzlist"/>
        <w:spacing w:before="120"/>
        <w:ind w:left="426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p w14:paraId="290EEF62" w14:textId="77777777" w:rsidR="003C4618" w:rsidRPr="00CC272F" w:rsidRDefault="003C4618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272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56D38">
        <w:rPr>
          <w:rFonts w:asciiTheme="minorHAnsi" w:hAnsiTheme="minorHAnsi" w:cstheme="minorHAnsi"/>
          <w:b/>
          <w:sz w:val="22"/>
          <w:szCs w:val="22"/>
        </w:rPr>
        <w:t>8</w:t>
      </w:r>
    </w:p>
    <w:p w14:paraId="3D023B19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Wykonawca zobowiązuje się, że wszelkie informacje podlegające ochronie u Zamawiającego, co do których powziął wiadomość w związku z wykonaniem bądź podpisaniem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mowy, które nie są ujęte w rejestrach publicznych ani nie są powszechnie znane, a fakt ich publicznej znajomości nie jest następstwem naruszenia zasad poufności lub przepisów prawa, objęte są klauzulą poufności w czasie trwania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mowy, jak również po jej ustaniu, w zakresie nienaruszającym przepisów ustawy o dostępie do informacji publicznej oraz ustawy o udostępnianiu informacji o środowisku i jego ochronie, udziale społeczeństwa w ochronie środowiska oraz o ocenach oddziaływania na środowisko.</w:t>
      </w:r>
    </w:p>
    <w:p w14:paraId="19A20646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>Wykonawca zobowiązuje się do nieograniczonego w czasie zachowania w tajemnicy wszelkich informacji związanych z wykonywaniem zadań na rzecz Zamawiającego oraz odpowiada w tym zakresie za pracowników</w:t>
      </w:r>
      <w:r w:rsidR="00D64CA3">
        <w:rPr>
          <w:rFonts w:asciiTheme="minorHAnsi" w:hAnsiTheme="minorHAnsi" w:cstheme="minorHAnsi"/>
          <w:color w:val="auto"/>
          <w:sz w:val="22"/>
          <w:szCs w:val="22"/>
        </w:rPr>
        <w:t xml:space="preserve"> oraz pracowników </w:t>
      </w:r>
      <w:r w:rsidR="00235FA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D64CA3">
        <w:rPr>
          <w:rFonts w:asciiTheme="minorHAnsi" w:hAnsiTheme="minorHAnsi" w:cstheme="minorHAnsi"/>
          <w:color w:val="auto"/>
          <w:sz w:val="22"/>
          <w:szCs w:val="22"/>
        </w:rPr>
        <w:t>odwykonawców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, którzy w jego imieniu wykonują zadania na rzecz Zamawiającego. </w:t>
      </w:r>
    </w:p>
    <w:p w14:paraId="77D77D40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Wykonawca zobligowany jest do niezwłocznego przekazania Zamawiającemu podpisanych przez pracowników </w:t>
      </w:r>
      <w:r w:rsidR="00D64CA3">
        <w:rPr>
          <w:rFonts w:asciiTheme="minorHAnsi" w:hAnsiTheme="minorHAnsi" w:cstheme="minorHAnsi"/>
          <w:color w:val="auto"/>
          <w:sz w:val="22"/>
          <w:szCs w:val="22"/>
        </w:rPr>
        <w:t xml:space="preserve">Wykonawcy oraz pracowników </w:t>
      </w:r>
      <w:r w:rsidR="00235FA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D64CA3">
        <w:rPr>
          <w:rFonts w:asciiTheme="minorHAnsi" w:hAnsiTheme="minorHAnsi" w:cstheme="minorHAnsi"/>
          <w:color w:val="auto"/>
          <w:sz w:val="22"/>
          <w:szCs w:val="22"/>
        </w:rPr>
        <w:t xml:space="preserve">odwykonawców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zaangażowanych w realizację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 Oświadczeń podmiotu zewnętrznego o zachowaniu poufności. Wzór Oświadczenia podmiotu zewnętrznego o zachowaniu poufności stanowi </w:t>
      </w:r>
      <w:r w:rsidR="001C1F6C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ałącznik nr </w:t>
      </w:r>
      <w:r w:rsidR="00AA2D70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20ECE794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Wykonawca udostępnia informacje związane z wykonywaniem zadań na rzecz Zamawiającego, niezbędne do realizacji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mowy, wyłącznie tym spośród pracowników Wykonawcy</w:t>
      </w:r>
      <w:r w:rsidR="00D64CA3">
        <w:rPr>
          <w:rFonts w:asciiTheme="minorHAnsi" w:hAnsiTheme="minorHAnsi" w:cstheme="minorHAnsi"/>
          <w:color w:val="auto"/>
          <w:sz w:val="22"/>
          <w:szCs w:val="22"/>
        </w:rPr>
        <w:t xml:space="preserve"> oraz pracowników </w:t>
      </w:r>
      <w:r w:rsidR="00235FA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D64CA3">
        <w:rPr>
          <w:rFonts w:asciiTheme="minorHAnsi" w:hAnsiTheme="minorHAnsi" w:cstheme="minorHAnsi"/>
          <w:color w:val="auto"/>
          <w:sz w:val="22"/>
          <w:szCs w:val="22"/>
        </w:rPr>
        <w:t>odwykonawców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, którym są one niezbędne do wykonywania powierzonych zadań. Zakres udostępnianych pracownikom informacji uzależniony jest od zakresu powierzonych zadań.</w:t>
      </w:r>
    </w:p>
    <w:p w14:paraId="3B7CDED3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Obowiązek zachowania poufności nie dotyczy informacji żądanych przez uprawnione organy, w zakresie w jakim te organy są uprawnione do ich żądania, zgodnie z obowiązującymi przepisami prawa. W takim przypadku </w:t>
      </w:r>
      <w:r w:rsidR="00D64CA3">
        <w:rPr>
          <w:rFonts w:asciiTheme="minorHAnsi" w:hAnsiTheme="minorHAnsi" w:cstheme="minorHAnsi"/>
          <w:color w:val="auto"/>
          <w:sz w:val="22"/>
          <w:szCs w:val="22"/>
        </w:rPr>
        <w:t>Wykonawca</w:t>
      </w:r>
      <w:r w:rsidR="00D64CA3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zobowiązuje się poinformować osobę sprawując</w:t>
      </w:r>
      <w:r w:rsidR="00B2674B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nadzór nad realizacją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 o żądaniu takiego organu, przed ujawnieniem informacji.</w:t>
      </w:r>
    </w:p>
    <w:p w14:paraId="407D181F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Udostępnianie, ujawnianie, przekazywanie, powielanie oraz kopiowanie przez </w:t>
      </w:r>
      <w:r w:rsidR="00D64CA3">
        <w:rPr>
          <w:rFonts w:asciiTheme="minorHAnsi" w:hAnsiTheme="minorHAnsi" w:cstheme="minorHAnsi"/>
          <w:color w:val="auto"/>
          <w:sz w:val="22"/>
          <w:szCs w:val="22"/>
        </w:rPr>
        <w:t>Wykonawcę</w:t>
      </w:r>
      <w:r w:rsidR="00D64CA3"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dokumentów, zawierających informacje związane z realizacją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mowy, z wyjątkiem przypadków, w jakich jest to konieczne w celu jej realizacji, wymaga zgody Zamawiającego.</w:t>
      </w:r>
    </w:p>
    <w:p w14:paraId="1A134471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Ujawnienie, przekazanie, wykorzystanie, zbycie przez Wykonawcę informacji, pozyskanych w wyniku realizacji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 oraz uzyskanie referencji, wymaga pisemnej zgody Zamawiającego. Nie dotyczy to informacji, które znajdowały się w nieograniczonym posiadaniu Wykonawcy przed ich otrzymaniem od Zamawiającego i są powszechnie znane.</w:t>
      </w:r>
    </w:p>
    <w:p w14:paraId="70355B18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Wykonawca jest zobowiązany, w uzgodnieniu z osobą sprawującą nadzór nad realizacją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 po stronie Zamawiającego, do szyfrowania ogólnodostępnymi mechanizmami kryptograficznymi (np. GPG) korespondencji elektronicznej zawierającej informacje mogące mieć istotny wpływ na bezpieczeństwo lub poufność informacji Zamawiającego.</w:t>
      </w:r>
    </w:p>
    <w:p w14:paraId="49F4A2D3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Wykonawca, podczas wykonywania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64CA3" w:rsidRPr="00CC272F">
        <w:rPr>
          <w:rFonts w:asciiTheme="minorHAnsi" w:hAnsiTheme="minorHAnsi" w:cstheme="minorHAnsi"/>
          <w:color w:val="auto"/>
          <w:sz w:val="22"/>
          <w:szCs w:val="22"/>
        </w:rPr>
        <w:t>mowy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, zobowiązuje się do przestrzegania zasad ochrony informacji obowiązujących u Zamawiającego oraz przestrzegania zasad dotyczących wstępu i wjazdu na teren Zamawiającego. Sposób zapoznania z ww. zasadami ustala się w trybie roboczym z osobą sprawującą nadzór nad realizacją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49176346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Wnoszenie na teren Zamawiającego urządzeń służących przetwarzaniu informacji (np. laptop, sprzęt specjalistyczny), związanych z realizacją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mowy, wymaga uzyskania zgody osoby sprawującej nadzór nad  realizacją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mowy.</w:t>
      </w:r>
    </w:p>
    <w:p w14:paraId="2148607A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Po wykonaniu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 lub na każde wezwanie Zamawiającego, Wykonawca zobowiązuje się do niezwłocznego zwrócenia wszelkich informacji (uzyskanych i wytworzonych w trakcie realizacji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mowy, utrwalonych zarówno w formie pisemnej jak i elektronicznej) oraz ich kopii, a także trwałego usunięcia informacji przetwarzanych w formie elektronicznej, w szczególności zawierających dane osobowe. Wykonawca może nie dokonać zniszczenia jedynie tych informacji,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które zgodnie z obowiązującymi przepisami prawa muszą pozostać w jego posiadaniu. Wykonawca zobowiązany jest do niezwłocznego przekazania osobie sprawującej nadzór nad realizacją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 po stronie Zamawiającego, protokołu z ww. czynności.</w:t>
      </w:r>
    </w:p>
    <w:p w14:paraId="70A9FF4F" w14:textId="0A45E2DB" w:rsidR="003C4618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>Zamawiający zastrzega sobie prawo do uczestnictwa w czynnościach usuwania informacji, określonych w ust. 1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, a Wykonawca jest zobowiązany do poinformowania osoby sprawującej nadzór nad realizacją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 o zamiarze usunięcia przedmiotowych informacji na co najmniej 7 dni przed planowaną datą wykonania przedmiotowej czynności.</w:t>
      </w:r>
    </w:p>
    <w:p w14:paraId="44B4757B" w14:textId="77777777" w:rsidR="003C4618" w:rsidRPr="00CC272F" w:rsidRDefault="003C4618" w:rsidP="0053216B">
      <w:pPr>
        <w:widowControl/>
        <w:numPr>
          <w:ilvl w:val="0"/>
          <w:numId w:val="16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671">
        <w:rPr>
          <w:rFonts w:asciiTheme="minorHAnsi" w:hAnsiTheme="minorHAnsi" w:cstheme="minorHAnsi"/>
          <w:color w:val="auto"/>
          <w:sz w:val="22"/>
          <w:szCs w:val="22"/>
        </w:rPr>
        <w:t xml:space="preserve">Na potrzeby postanowień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8B2671">
        <w:rPr>
          <w:rFonts w:asciiTheme="minorHAnsi" w:hAnsiTheme="minorHAnsi" w:cstheme="minorHAnsi"/>
          <w:color w:val="auto"/>
          <w:sz w:val="22"/>
          <w:szCs w:val="22"/>
        </w:rPr>
        <w:t>mowy</w:t>
      </w:r>
      <w:r w:rsidR="00B2674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8B2671">
        <w:rPr>
          <w:rFonts w:asciiTheme="minorHAnsi" w:hAnsiTheme="minorHAnsi" w:cstheme="minorHAnsi"/>
          <w:color w:val="auto"/>
          <w:sz w:val="22"/>
          <w:szCs w:val="22"/>
        </w:rPr>
        <w:t xml:space="preserve"> dotyczących bezpieczeństwa informacji</w:t>
      </w:r>
      <w:r w:rsidR="00B2674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8B2671">
        <w:rPr>
          <w:rFonts w:asciiTheme="minorHAnsi" w:hAnsiTheme="minorHAnsi" w:cstheme="minorHAnsi"/>
          <w:color w:val="auto"/>
          <w:sz w:val="22"/>
          <w:szCs w:val="22"/>
        </w:rPr>
        <w:t xml:space="preserve"> pod pojęciem pracownika rozumie się osoby wykonujące pracę na podstawie stosunku pracy oraz realizujące zadania dla </w:t>
      </w:r>
      <w:r>
        <w:rPr>
          <w:rFonts w:asciiTheme="minorHAnsi" w:hAnsiTheme="minorHAnsi" w:cstheme="minorHAnsi"/>
          <w:color w:val="auto"/>
          <w:sz w:val="22"/>
          <w:szCs w:val="22"/>
        </w:rPr>
        <w:t>Wykonawcy</w:t>
      </w:r>
      <w:r w:rsidRPr="008B2671">
        <w:rPr>
          <w:rFonts w:asciiTheme="minorHAnsi" w:hAnsiTheme="minorHAnsi" w:cstheme="minorHAnsi"/>
          <w:color w:val="auto"/>
          <w:sz w:val="22"/>
          <w:szCs w:val="22"/>
        </w:rPr>
        <w:t xml:space="preserve"> na innej podstawie prawnej.</w:t>
      </w:r>
    </w:p>
    <w:p w14:paraId="5A0BCC38" w14:textId="77777777" w:rsidR="008D2B97" w:rsidRPr="00CC272F" w:rsidRDefault="008D2B97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1A666B3" w14:textId="77777777" w:rsidR="008D2B97" w:rsidRPr="00CC272F" w:rsidRDefault="008D2B97" w:rsidP="0053216B">
      <w:pPr>
        <w:pStyle w:val="Teksttreci0"/>
        <w:shd w:val="clear" w:color="auto" w:fill="auto"/>
        <w:spacing w:before="12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272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56D38">
        <w:rPr>
          <w:rFonts w:asciiTheme="minorHAnsi" w:hAnsiTheme="minorHAnsi" w:cstheme="minorHAnsi"/>
          <w:b/>
          <w:sz w:val="22"/>
          <w:szCs w:val="22"/>
        </w:rPr>
        <w:t>9</w:t>
      </w:r>
    </w:p>
    <w:p w14:paraId="37BE9926" w14:textId="77777777" w:rsidR="008D2B97" w:rsidRPr="00CC272F" w:rsidRDefault="008D2B97" w:rsidP="0053216B">
      <w:pPr>
        <w:widowControl/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Ze Strony Zamawiającego nadzór nad realizacją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="00B2674B">
        <w:rPr>
          <w:rFonts w:asciiTheme="minorHAnsi" w:hAnsiTheme="minorHAnsi" w:cstheme="minorHAnsi"/>
          <w:color w:val="auto"/>
          <w:sz w:val="22"/>
          <w:szCs w:val="22"/>
        </w:rPr>
        <w:t xml:space="preserve">(w tym podpisywanie raportów) 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sprawować będzie:</w:t>
      </w:r>
    </w:p>
    <w:p w14:paraId="26062285" w14:textId="77777777" w:rsidR="008D2B97" w:rsidRPr="00CC272F" w:rsidRDefault="008D2B97" w:rsidP="0053216B">
      <w:pPr>
        <w:widowControl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……………………………………………………….., tel. +48 …………………………, e-mail: ………………………….. </w:t>
      </w:r>
    </w:p>
    <w:p w14:paraId="54670861" w14:textId="77777777" w:rsidR="008D2B97" w:rsidRPr="00CC272F" w:rsidRDefault="008D2B97" w:rsidP="0053216B">
      <w:pPr>
        <w:widowControl/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>Ze Strony Wykonawcy do bieżących kontaktów zostanie wyznaczony:</w:t>
      </w:r>
    </w:p>
    <w:p w14:paraId="0FB956B2" w14:textId="77777777" w:rsidR="008D2B97" w:rsidRPr="00CC272F" w:rsidRDefault="008D2B97" w:rsidP="0053216B">
      <w:pPr>
        <w:widowControl/>
        <w:spacing w:before="120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…………………………………..………., tel. +48 …………………………….., e-mail: ………………………………..  </w:t>
      </w:r>
    </w:p>
    <w:p w14:paraId="543F9BE4" w14:textId="77777777" w:rsidR="008D2B97" w:rsidRPr="00CC272F" w:rsidRDefault="008D2B97" w:rsidP="0053216B">
      <w:pPr>
        <w:widowControl/>
        <w:numPr>
          <w:ilvl w:val="0"/>
          <w:numId w:val="17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Zmiana osób, o których mowa w ust. 1 </w:t>
      </w:r>
      <w:r w:rsidR="00B2674B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2</w:t>
      </w:r>
      <w:r w:rsidR="00B2674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nie stanowi zmiany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mowy i może być dokonana w każdym czasie</w:t>
      </w:r>
      <w:r w:rsidR="00B2674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 na podstawie mailowego powiadomienia drugiej Strony. </w:t>
      </w:r>
    </w:p>
    <w:p w14:paraId="274C60A2" w14:textId="77777777" w:rsidR="008D2B97" w:rsidRPr="00CC272F" w:rsidRDefault="008D2B97" w:rsidP="005321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120"/>
        <w:jc w:val="center"/>
        <w:rPr>
          <w:rFonts w:asciiTheme="minorHAnsi" w:hAnsiTheme="minorHAnsi" w:cstheme="minorHAnsi"/>
          <w:bCs/>
          <w:color w:val="auto"/>
          <w:spacing w:val="-3"/>
          <w:sz w:val="22"/>
          <w:szCs w:val="22"/>
        </w:rPr>
      </w:pPr>
    </w:p>
    <w:p w14:paraId="3823E26C" w14:textId="77777777" w:rsidR="005D3A32" w:rsidRPr="00CC272F" w:rsidRDefault="005D3A32" w:rsidP="0053216B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  <w:r w:rsidRPr="00CC272F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§ 1</w:t>
      </w:r>
      <w:r w:rsidR="00856D38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0</w:t>
      </w:r>
    </w:p>
    <w:p w14:paraId="53B20C38" w14:textId="361CAC39" w:rsidR="00026E3B" w:rsidRPr="00026E3B" w:rsidRDefault="00026E3B" w:rsidP="00BE3233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t>Wykonawca wniósł zabezpieczenie należytego wykonania Umowy, zgodnie z art. 450 oraz art. 452 ust. 2 Pzp,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w wysokości </w:t>
      </w:r>
      <w:r w:rsidR="001A552E">
        <w:rPr>
          <w:rFonts w:asciiTheme="minorHAnsi" w:hAnsiTheme="minorHAnsi" w:cstheme="minorHAnsi"/>
          <w:color w:val="auto"/>
          <w:sz w:val="22"/>
          <w:szCs w:val="22"/>
        </w:rPr>
        <w:t xml:space="preserve">30 000,00 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PLN (słownie złotych: </w:t>
      </w:r>
      <w:r w:rsidR="001A552E">
        <w:rPr>
          <w:rFonts w:asciiTheme="minorHAnsi" w:hAnsiTheme="minorHAnsi" w:cstheme="minorHAnsi"/>
          <w:color w:val="auto"/>
          <w:sz w:val="22"/>
          <w:szCs w:val="22"/>
        </w:rPr>
        <w:t>trzydzieści tysięcy złotych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), co stanowi </w:t>
      </w:r>
      <w:r w:rsidR="001A552E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% </w:t>
      </w:r>
      <w:r w:rsidR="00BE3233" w:rsidRPr="00BE3233">
        <w:rPr>
          <w:rFonts w:asciiTheme="minorHAnsi" w:hAnsiTheme="minorHAnsi" w:cstheme="minorHAnsi"/>
          <w:color w:val="auto"/>
          <w:sz w:val="22"/>
          <w:szCs w:val="22"/>
        </w:rPr>
        <w:t>maksymalnej wartości brutto przedmiotu Umowy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E3233" w:rsidRPr="00BE323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>wskazane</w:t>
      </w:r>
      <w:r w:rsidR="00BE3233">
        <w:rPr>
          <w:rFonts w:asciiTheme="minorHAnsi" w:hAnsiTheme="minorHAnsi" w:cstheme="minorHAnsi"/>
          <w:color w:val="auto"/>
          <w:sz w:val="22"/>
          <w:szCs w:val="22"/>
        </w:rPr>
        <w:t>j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w § </w:t>
      </w:r>
      <w:r w:rsidR="00702956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ust. 1, zwany dalej (Zabezpieczeniem należytego wykonania Umowy).</w:t>
      </w:r>
    </w:p>
    <w:p w14:paraId="708BA904" w14:textId="77777777" w:rsidR="00026E3B" w:rsidRPr="00026E3B" w:rsidRDefault="00026E3B" w:rsidP="00026E3B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Wykonawca zapewni zachowanie ciągłości Zabezpieczenia należytego wykonania Umowy bez zmniejszania jego wysokości, określonej w ust. 1, w okresie od dnia zawarcia Umowy zgodnie z ust. 6. </w:t>
      </w:r>
    </w:p>
    <w:p w14:paraId="38DFF524" w14:textId="77777777" w:rsidR="00026E3B" w:rsidRPr="00026E3B" w:rsidRDefault="00026E3B" w:rsidP="00026E3B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Wykonawca jest zobowiązany do niezwłocznego informowania Zamawiającego o faktycznych lub prawnych okolicznościach, które mają lub mogą mieć wpływ na istnienie i skuteczność Zabezpieczenia należytego wykonania Umowy oraz na możliwość i zakres wykonywania przez Zamawiającego praw wynikających z zabezpieczenia. </w:t>
      </w:r>
    </w:p>
    <w:p w14:paraId="02CC3522" w14:textId="77777777" w:rsidR="00026E3B" w:rsidRPr="00026E3B" w:rsidRDefault="00026E3B" w:rsidP="00026E3B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Wniesione Zabezpieczenie należytego wykonania Umowy zabezpiecza roszczenia z tytułu niewykonania lub nienależytego wykonania Umowy, w szczególności roszczenia Zamawiającego wobec Wykonawcy o zapłatę kar umownych. </w:t>
      </w:r>
    </w:p>
    <w:p w14:paraId="6F1EFEAA" w14:textId="77777777" w:rsidR="00026E3B" w:rsidRPr="00026E3B" w:rsidRDefault="00026E3B" w:rsidP="00026E3B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W przypadku wystąpienia przez Wykonawcę z żądaniem zmiany sposobu Zabezpieczenia należytego wykonania Umowy, i o ile Zamawiający wyrazi zgodę na zmianę sposobu zabezpieczenia </w:t>
      </w:r>
      <w:r w:rsidR="00702956">
        <w:rPr>
          <w:rFonts w:asciiTheme="minorHAnsi" w:hAnsiTheme="minorHAnsi" w:cstheme="minorHAnsi"/>
          <w:color w:val="auto"/>
          <w:sz w:val="22"/>
          <w:szCs w:val="22"/>
        </w:rPr>
        <w:t>w przypadkach o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który</w:t>
      </w:r>
      <w:r w:rsidR="00702956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mowa w art. 450 ust. 2 Pzp</w:t>
      </w:r>
      <w:r w:rsidR="00702956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dotychczasowe zabezpieczenie zostanie wydane lub zwrócone Wykonawcy w terminie 14 dni kalendarzowych od ustanowienia oraz dostarczenia Zamawiającemu nowego zabezpieczenia w formie zaakceptowanej uprzednio na piśmie przez Zamawiającego. </w:t>
      </w:r>
    </w:p>
    <w:p w14:paraId="131CAB23" w14:textId="6425C2D1" w:rsidR="00026E3B" w:rsidRPr="00026E3B" w:rsidRDefault="00026E3B" w:rsidP="00026E3B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Zabezpieczenie należytego wykonania Umowy zostanie zwrócone Wykonawcy w terminie 30 dni kalendarzowych od </w:t>
      </w:r>
      <w:r w:rsidR="00295C65">
        <w:rPr>
          <w:rFonts w:asciiTheme="minorHAnsi" w:hAnsiTheme="minorHAnsi" w:cstheme="minorHAnsi"/>
          <w:color w:val="auto"/>
          <w:sz w:val="22"/>
          <w:szCs w:val="22"/>
        </w:rPr>
        <w:t>dnia wykonania zamówienia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 xml:space="preserve"> i uznania przez Zamawiającego za należycie wykonane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DE0CFE" w14:textId="17AFA638" w:rsidR="00026E3B" w:rsidRPr="00026E3B" w:rsidRDefault="00026E3B" w:rsidP="00026E3B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lastRenderedPageBreak/>
        <w:t>W przypadku zabezpieczenia należytego wykonania Umowy, wniesionego w formie gwarancji bankowej, gwarancji ubezpieczeniowej, poręczeniu udzielanym przez podmioty, o których mowa w art. 6b ust. 5 pkt 2 ustawy z dnia 9 listopada 2000 r. o utworzeniu Polskiej Agencji Rozwoju Przedsiębiorczości lub poręczeniu bankowym lub poręczeniu spółdzielcz</w:t>
      </w:r>
      <w:r w:rsidR="00290132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kasy oszczędnościowo-kredytowej, powinno mieć ono charakter nieodwołalny, bezwarunkowy, płatny na pierwsze żądanie.</w:t>
      </w:r>
    </w:p>
    <w:p w14:paraId="5AA55DB7" w14:textId="77777777" w:rsidR="00026E3B" w:rsidRPr="00026E3B" w:rsidRDefault="00026E3B" w:rsidP="00026E3B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t>Sądem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właściwym dla rozstrzygania sporów na gruncie Zabezpieczenia należytego wykonania Umowy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winien być sąd polski właściwy miejscowo dla siedziby Zamawiającego. Dokument, o którym mowa w ust. 7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powinien być sporządzony w języku polskim, natomiast w przypadku gdy językiem jest język obcy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wówczas taki dokument winien być przedłożony wraz z tłumaczeniem przysięgłym. Jeśli dokument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poza językiem polskim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 sporządzony będzie również w innym języku, w razie rozbieżności między wersjami językowymi decydująca będzie wersja językowa polska. Dokument będzie sporządzony i interpretowany zgodnie z prawem obowiązującym w Polsce. </w:t>
      </w:r>
    </w:p>
    <w:p w14:paraId="15090F79" w14:textId="48886119" w:rsidR="00026E3B" w:rsidRPr="00026E3B" w:rsidRDefault="00026E3B" w:rsidP="00026E3B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t>Zabezpieczenie należytego wykonania Umowy wnoszone w pieniądzu Wykonawca wpłaci przelewem na rachunek bankowy Zamawiającego</w:t>
      </w:r>
      <w:r w:rsidR="0086326B">
        <w:rPr>
          <w:rFonts w:asciiTheme="minorHAnsi" w:hAnsiTheme="minorHAnsi" w:cstheme="minorHAnsi"/>
          <w:color w:val="auto"/>
          <w:sz w:val="22"/>
          <w:szCs w:val="22"/>
        </w:rPr>
        <w:t>, o którym mowa w par. XVII.2 SWZ</w:t>
      </w: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. Jeżeli Zabezpieczenie należytego wykonania Umowy wniesiono w pieniądzu, Zamawiający przechowuje je na oprocentowanym rachunku bankowym. Zamawiający zwraca Zabezpieczenie należytego wykonania Umowy wniesione w pieniądzu wraz z odsetkami, wynikającymi z umowy rachunku bankowego, na którym było ono przechowywane, pomniejszone o koszt prowadzenia tego rachunku oraz prowizji bankowej za przelew pieniędzy na rachunek bankowy Wykonawcy. </w:t>
      </w:r>
    </w:p>
    <w:p w14:paraId="17A34E34" w14:textId="77777777" w:rsidR="00026E3B" w:rsidRDefault="00026E3B" w:rsidP="00026E3B">
      <w:pPr>
        <w:widowControl/>
        <w:numPr>
          <w:ilvl w:val="0"/>
          <w:numId w:val="25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26E3B">
        <w:rPr>
          <w:rFonts w:asciiTheme="minorHAnsi" w:hAnsiTheme="minorHAnsi" w:cstheme="minorHAnsi"/>
          <w:color w:val="auto"/>
          <w:sz w:val="22"/>
          <w:szCs w:val="22"/>
        </w:rPr>
        <w:t xml:space="preserve">Jeżeli na skutek jakichkolwiek okoliczności, w szczególności ogłoszenia upadłości gwaranta, zmiany terminu realizacji Umowy  lub innych zdarzeń zależnych lub niezależnych od Stron, Zamawiający utraci w trakcie realizacji Umowy Zabezpieczenie należytego wykonania Umowy, Wykonawca niezwłocznie, lecz nie później niż w terminie 30 dni kalendarzowych, ustanowi nowe Zabezpieczenie należytego wykonania Umowy w wysokości nie niższej niż wynikająca z Umowy. W razie braku ustanowienia przez Wykonawcę Zabezpieczenia należytego wykonania Umowy zgodnie z postanowieniami Umowy Zamawiający może, aż do ustanowienia Zabezpieczenia należytego wykonania Umowy, wstrzymać wszelkie płatności na rzecz Wykonawcy. Wstrzymanie płatności nie zwalnia Wykonawcy z jakichkolwiek obowiązków Wykonawcy określonych w Umowie. </w:t>
      </w:r>
    </w:p>
    <w:p w14:paraId="6EFBF209" w14:textId="77777777" w:rsidR="00040D77" w:rsidRPr="00CC272F" w:rsidRDefault="00040D77" w:rsidP="00040D7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120"/>
        <w:ind w:left="360"/>
        <w:rPr>
          <w:rFonts w:asciiTheme="minorHAnsi" w:hAnsiTheme="minorHAnsi" w:cstheme="minorHAnsi"/>
          <w:bCs/>
          <w:color w:val="auto"/>
          <w:spacing w:val="-3"/>
          <w:sz w:val="22"/>
          <w:szCs w:val="22"/>
        </w:rPr>
      </w:pPr>
    </w:p>
    <w:p w14:paraId="5281389B" w14:textId="77777777" w:rsidR="00040D77" w:rsidRPr="00CC272F" w:rsidRDefault="00040D77" w:rsidP="00040D7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  <w:r w:rsidRPr="00CC272F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1</w:t>
      </w:r>
    </w:p>
    <w:p w14:paraId="42657D88" w14:textId="77777777" w:rsidR="00040D77" w:rsidRPr="00040D77" w:rsidRDefault="00040D77" w:rsidP="00BD1604">
      <w:pPr>
        <w:widowControl/>
        <w:numPr>
          <w:ilvl w:val="0"/>
          <w:numId w:val="48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Zamawiający wymaga zatrudnienia na podstawie umowy o pracę przez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ykonawcę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odwykonawcę osób wykonujących wskazane poniżej czynności w trakcie realizacji zamówienia:</w:t>
      </w:r>
      <w:r w:rsidR="00BD160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D1604" w:rsidRPr="00BD1604">
        <w:rPr>
          <w:rFonts w:asciiTheme="minorHAnsi" w:hAnsiTheme="minorHAnsi" w:cstheme="minorHAnsi"/>
          <w:color w:val="auto"/>
          <w:sz w:val="22"/>
          <w:szCs w:val="22"/>
        </w:rPr>
        <w:t>wprowadzanie i testowanie ustawień kampanii, zarządzanie budżetami, w tym implementacja strategii stawek w li</w:t>
      </w:r>
      <w:r w:rsidR="00BD1604">
        <w:rPr>
          <w:rFonts w:asciiTheme="minorHAnsi" w:hAnsiTheme="minorHAnsi" w:cstheme="minorHAnsi"/>
          <w:color w:val="auto"/>
          <w:sz w:val="22"/>
          <w:szCs w:val="22"/>
        </w:rPr>
        <w:t>cytacji oraz optymalizacja kampanii.</w:t>
      </w:r>
    </w:p>
    <w:p w14:paraId="4A8DA179" w14:textId="77777777" w:rsidR="00040D77" w:rsidRPr="00040D77" w:rsidRDefault="00040D77" w:rsidP="00040D77">
      <w:pPr>
        <w:widowControl/>
        <w:numPr>
          <w:ilvl w:val="0"/>
          <w:numId w:val="48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trakcie realizacji zamówienia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amawiający uprawniony jest do wykonywania czynności kontrolnych wobec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ykonawcy odnośnie spełniania przez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ykonawcę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odwykonawcę wymogu zatrudnienia na podstawie umowy o pracę osób wykonujących wskazane w </w:t>
      </w:r>
      <w:r>
        <w:rPr>
          <w:rFonts w:asciiTheme="minorHAnsi" w:hAnsiTheme="minorHAnsi" w:cstheme="minorHAnsi"/>
          <w:color w:val="auto"/>
          <w:sz w:val="22"/>
          <w:szCs w:val="22"/>
        </w:rPr>
        <w:t>ustępie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1 czynności. Zamawiający uprawniony jest w szczególności do: </w:t>
      </w:r>
    </w:p>
    <w:p w14:paraId="36787B58" w14:textId="77777777" w:rsidR="00040D77" w:rsidRPr="00040D77" w:rsidRDefault="00040D77" w:rsidP="00040D77">
      <w:pPr>
        <w:pStyle w:val="Akapitzlist"/>
        <w:numPr>
          <w:ilvl w:val="0"/>
          <w:numId w:val="49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żądania oświadczeń i dokumentów w zakresie potwierdzenia spełniania ww. wymogów i dokonywania ich oceny,</w:t>
      </w:r>
    </w:p>
    <w:p w14:paraId="4720B762" w14:textId="77777777" w:rsidR="00040D77" w:rsidRPr="00040D77" w:rsidRDefault="00040D77" w:rsidP="00040D77">
      <w:pPr>
        <w:pStyle w:val="Akapitzlist"/>
        <w:numPr>
          <w:ilvl w:val="0"/>
          <w:numId w:val="49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żądania wyjaśnień w przypadku wątpliwości w zakresie potwierdzenia spełniania ww. wymogów,</w:t>
      </w:r>
    </w:p>
    <w:p w14:paraId="4D281154" w14:textId="77777777" w:rsidR="00040D77" w:rsidRPr="00040D77" w:rsidRDefault="00040D77" w:rsidP="00040D77">
      <w:pPr>
        <w:pStyle w:val="Akapitzlist"/>
        <w:numPr>
          <w:ilvl w:val="0"/>
          <w:numId w:val="49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przeprowadzania kontroli na miejscu wykonywania świadczenia.</w:t>
      </w:r>
    </w:p>
    <w:p w14:paraId="152D9E7B" w14:textId="4685BAA5" w:rsidR="00040D77" w:rsidRPr="00040D77" w:rsidRDefault="00040D77" w:rsidP="00040D77">
      <w:pPr>
        <w:widowControl/>
        <w:numPr>
          <w:ilvl w:val="0"/>
          <w:numId w:val="48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trakcie realizacji zamówienia</w:t>
      </w:r>
      <w:r w:rsidR="00FC7C7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na każde wezwanie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amawiającego</w:t>
      </w:r>
      <w:r w:rsidR="00FC7C7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w wyznaczonym w tym wezwaniu terminie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ykonawca przedłoży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amawiającemu wskazane poniżej dowody w celu 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potwierdzenia spełnienia wymogu zatrudnienia na podstawie umowy o pracę przez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ykonawcę lub </w:t>
      </w:r>
      <w:r w:rsidR="007B267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odwykonawcę osób wykonujących wskazane w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ustępie 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1 czynności w trakcie realizacji zamówienia:</w:t>
      </w:r>
    </w:p>
    <w:p w14:paraId="12259BCB" w14:textId="77777777" w:rsidR="00040D77" w:rsidRPr="00040D77" w:rsidRDefault="00040D77" w:rsidP="00040D77">
      <w:pPr>
        <w:pStyle w:val="Akapitzlist"/>
        <w:numPr>
          <w:ilvl w:val="0"/>
          <w:numId w:val="50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oświadczenie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ykonawcy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odwykonawcy o zatrudnieniu na podstawie umowy o pracę osób wykonujących czynn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ości, których dotyczy wezwanie Z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ykonawcy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odwykonawcy;</w:t>
      </w:r>
    </w:p>
    <w:p w14:paraId="47D67CAF" w14:textId="77777777" w:rsidR="00040D77" w:rsidRPr="00040D77" w:rsidRDefault="00040D77" w:rsidP="00040D77">
      <w:pPr>
        <w:pStyle w:val="Akapitzlist"/>
        <w:numPr>
          <w:ilvl w:val="0"/>
          <w:numId w:val="50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>poświadczoną za zgodność z oryginałem odpowiednio przez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ykonawcę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odwykonawcę kopię umowy/umów o pracę osób wykonujących w trakcie realizacji zamówienia czynności, których dotyczy ww. oświadczenie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ykonawcy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adresów, nr PESEL pracowników). Imię i nazwisko pracownika nie podlega anonimizacji. Informacje takie jak: data zawarcia umowy, rodzaj umowy o pracę i wymiar etatu powinny być możliwe do zidentyfikowania;</w:t>
      </w:r>
    </w:p>
    <w:p w14:paraId="0A7A196C" w14:textId="77777777" w:rsidR="00040D77" w:rsidRPr="00040D77" w:rsidRDefault="00040D77" w:rsidP="00040D77">
      <w:pPr>
        <w:pStyle w:val="Akapitzlist"/>
        <w:numPr>
          <w:ilvl w:val="0"/>
          <w:numId w:val="50"/>
        </w:numPr>
        <w:spacing w:before="120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zaświadczenie właściwego oddziału ZUS, potwierdzające opłacanie przez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ykonawcę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odwykonawcę składek na ubezpieczenia społeczne i zdrowotne z tytułu zatrudnienia na podstawie umów o pracę za ostatni okres rozliczeniowy;</w:t>
      </w:r>
    </w:p>
    <w:p w14:paraId="092E0188" w14:textId="77777777" w:rsidR="00040D77" w:rsidRPr="00040D77" w:rsidRDefault="00040D77" w:rsidP="00040D77">
      <w:pPr>
        <w:pStyle w:val="Akapitzlist"/>
        <w:numPr>
          <w:ilvl w:val="0"/>
          <w:numId w:val="50"/>
        </w:numPr>
        <w:spacing w:after="120"/>
        <w:ind w:left="850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poświadczoną za zgodność z oryginałem odpowiednio przez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ykonawcę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anonimizacji.</w:t>
      </w:r>
    </w:p>
    <w:p w14:paraId="44FD61D9" w14:textId="2505B6D6" w:rsidR="00040D77" w:rsidRPr="00040D77" w:rsidRDefault="00040D77" w:rsidP="00ED0B48">
      <w:pPr>
        <w:pStyle w:val="Akapitzlist"/>
        <w:numPr>
          <w:ilvl w:val="0"/>
          <w:numId w:val="48"/>
        </w:numPr>
        <w:jc w:val="both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Z tytułu niespełnienia przez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ykonawcę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odwykonawcę wymogu zatrudnienia na podstawie umowy o pracę osób wykonujących wskazane w ustępie 1 czynności</w:t>
      </w:r>
      <w:r w:rsidR="00FC7C7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amawiający przewiduje sankcję w postaci obowiązku zapłaty przez </w:t>
      </w:r>
      <w:r w:rsidR="007B267F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ykonawcę kary umownej w wysokości 10% </w:t>
      </w:r>
      <w:r w:rsidR="00ED0B48" w:rsidRPr="00ED0B48">
        <w:rPr>
          <w:rFonts w:asciiTheme="minorHAnsi" w:hAnsiTheme="minorHAnsi" w:cstheme="minorHAnsi"/>
          <w:color w:val="auto"/>
          <w:sz w:val="22"/>
          <w:szCs w:val="22"/>
        </w:rPr>
        <w:t xml:space="preserve">maksymalnej wartości brutto przedmiotu Umowy </w:t>
      </w:r>
      <w:r w:rsidRPr="00040D7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określone</w:t>
      </w:r>
      <w:r w:rsidR="00ED0B48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j</w:t>
      </w:r>
      <w:r w:rsidRPr="00040D7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 </w:t>
      </w:r>
      <w:r w:rsidRPr="008076A8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w § 4 ust. 1 Umowy</w:t>
      </w:r>
      <w:r w:rsidRPr="004622FE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.</w:t>
      </w:r>
    </w:p>
    <w:p w14:paraId="479F9873" w14:textId="65B41BF6" w:rsidR="00040D77" w:rsidRPr="00040D77" w:rsidRDefault="00040D77" w:rsidP="00040D77">
      <w:pPr>
        <w:widowControl/>
        <w:numPr>
          <w:ilvl w:val="0"/>
          <w:numId w:val="48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Niezłożenie przez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ykonawcę w wyznaczonym przez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amawiającego terminie żądanych przez </w:t>
      </w:r>
      <w:r w:rsidR="0010495D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amawiającego dowodów w celu 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potwierdzenia spełnienia przez Wykonawcę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odwykonawcę wymogu zatrudnienia na podstawie umowy o pracę</w:t>
      </w:r>
      <w:r w:rsidR="009120D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 traktowane będzie jako niespełnienie przez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ykonawcę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odwykonawcę wymogu zatrudnienia na podstawie umowy o pracę osób wykonujących wskazane w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ustępie 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1 czynności. </w:t>
      </w:r>
    </w:p>
    <w:p w14:paraId="50A84CB7" w14:textId="77777777" w:rsidR="00026E3B" w:rsidRPr="00040D77" w:rsidRDefault="00040D77" w:rsidP="00BD37EE">
      <w:pPr>
        <w:widowControl/>
        <w:numPr>
          <w:ilvl w:val="0"/>
          <w:numId w:val="48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W przypadku uzasadnionych wątpliwości co do przestrzegania prawa pracy przez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07D75">
        <w:rPr>
          <w:rFonts w:asciiTheme="minorHAnsi" w:hAnsiTheme="minorHAnsi" w:cstheme="minorHAnsi"/>
          <w:color w:val="auto"/>
          <w:sz w:val="22"/>
          <w:szCs w:val="22"/>
        </w:rPr>
        <w:t>ykonawcę lub P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 xml:space="preserve">odwykonawcę, </w:t>
      </w:r>
      <w:r w:rsidR="00802DB3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040D77">
        <w:rPr>
          <w:rFonts w:asciiTheme="minorHAnsi" w:hAnsiTheme="minorHAnsi" w:cstheme="minorHAnsi"/>
          <w:color w:val="auto"/>
          <w:sz w:val="22"/>
          <w:szCs w:val="22"/>
        </w:rPr>
        <w:t>amawiający może zwrócić się o przeprowadzenie kontroli przez Państwową Inspekcję Pracy.</w:t>
      </w:r>
    </w:p>
    <w:p w14:paraId="6393F99F" w14:textId="77777777" w:rsidR="00ED3457" w:rsidRDefault="00ED3457" w:rsidP="0053216B">
      <w:pPr>
        <w:widowControl/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</w:p>
    <w:p w14:paraId="3EDC2D3E" w14:textId="77777777" w:rsidR="008D2B97" w:rsidRPr="00CC272F" w:rsidRDefault="008D2B97" w:rsidP="0053216B">
      <w:pPr>
        <w:widowControl/>
        <w:spacing w:before="120"/>
        <w:jc w:val="center"/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</w:pPr>
      <w:r w:rsidRPr="00CC272F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§ 1</w:t>
      </w:r>
      <w:r w:rsidR="00040D77">
        <w:rPr>
          <w:rFonts w:asciiTheme="minorHAnsi" w:hAnsiTheme="minorHAnsi" w:cstheme="minorHAnsi"/>
          <w:b/>
          <w:bCs/>
          <w:color w:val="auto"/>
          <w:spacing w:val="-3"/>
          <w:sz w:val="22"/>
          <w:szCs w:val="22"/>
        </w:rPr>
        <w:t>2</w:t>
      </w:r>
    </w:p>
    <w:p w14:paraId="1FC06D41" w14:textId="77777777" w:rsidR="00ED3457" w:rsidRPr="00313AE7" w:rsidRDefault="00ED3457" w:rsidP="00ED34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313AE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Umowa zostaje zawarta z dniem jej podpisania przez obie Strony. </w:t>
      </w:r>
    </w:p>
    <w:p w14:paraId="342C2643" w14:textId="77777777" w:rsidR="00ED3457" w:rsidRPr="00CC272F" w:rsidRDefault="00ED3457" w:rsidP="00ED3457">
      <w:pPr>
        <w:widowControl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</w:t>
      </w:r>
      <w:r w:rsidR="00707979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mową mają zastosowanie przepisy ustawy z dnia 23 kwietnia 1964 r. Kodeks Cywilny (Dz. U. </w:t>
      </w:r>
      <w:r w:rsidRPr="00760C6B">
        <w:rPr>
          <w:rFonts w:asciiTheme="minorHAnsi" w:hAnsiTheme="minorHAnsi" w:cstheme="minorHAnsi"/>
          <w:color w:val="auto"/>
          <w:sz w:val="22"/>
          <w:szCs w:val="22"/>
        </w:rPr>
        <w:t>z 2020 r. poz. 1740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, z późn. zm.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; dalej: </w:t>
      </w:r>
      <w:r w:rsidRPr="00760C6B">
        <w:rPr>
          <w:rFonts w:asciiTheme="minorHAnsi" w:hAnsiTheme="minorHAnsi" w:cstheme="minorHAnsi"/>
          <w:i/>
          <w:color w:val="auto"/>
          <w:sz w:val="22"/>
          <w:szCs w:val="22"/>
        </w:rPr>
        <w:t>Kodeks cywilny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) oraz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PZP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C4B567" w14:textId="63F9F950" w:rsidR="00ED3457" w:rsidRPr="00313AE7" w:rsidRDefault="00ED3457" w:rsidP="00ED34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</w:pPr>
      <w:r w:rsidRPr="00313AE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Wszelkie zmiany </w:t>
      </w:r>
      <w:r w:rsidR="00FD277C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U</w:t>
      </w:r>
      <w:r w:rsidRPr="00313AE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mowy dokonywane będą w formie pisemnej lub elektronicznej w</w:t>
      </w:r>
      <w:r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 </w:t>
      </w:r>
      <w:r w:rsidRPr="00313AE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rozumieniu art. 78</w:t>
      </w:r>
      <w:r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[</w:t>
      </w:r>
      <w:r w:rsidRPr="00313AE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1</w:t>
      </w:r>
      <w:r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]</w:t>
      </w:r>
      <w:r w:rsidRPr="00313AE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 § 1 </w:t>
      </w:r>
      <w:r w:rsidRPr="00760C6B">
        <w:rPr>
          <w:rFonts w:asciiTheme="minorHAnsi" w:eastAsia="Courier New" w:hAnsiTheme="minorHAnsi" w:cstheme="minorHAnsi"/>
          <w:i/>
          <w:color w:val="auto"/>
          <w:sz w:val="22"/>
          <w:szCs w:val="22"/>
          <w:bdr w:val="none" w:sz="0" w:space="0" w:color="auto"/>
          <w:lang w:val="pl-PL" w:eastAsia="pl-PL" w:bidi="pl-PL"/>
        </w:rPr>
        <w:t>Kodeksu cywilnego</w:t>
      </w:r>
      <w:r w:rsidRPr="00313AE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 pod rygorem nieważności, z zastrzeżeniem </w:t>
      </w:r>
      <w:r w:rsidRPr="00C76C64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§ </w:t>
      </w:r>
      <w:r w:rsidR="001E11F1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9 </w:t>
      </w:r>
      <w:r w:rsidRPr="00C76C64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>ust. 3 Umowy</w:t>
      </w:r>
      <w:r w:rsidRPr="00313AE7">
        <w:rPr>
          <w:rFonts w:asciiTheme="minorHAnsi" w:eastAsia="Courier New" w:hAnsiTheme="minorHAnsi" w:cstheme="minorHAnsi"/>
          <w:color w:val="auto"/>
          <w:sz w:val="22"/>
          <w:szCs w:val="22"/>
          <w:bdr w:val="none" w:sz="0" w:space="0" w:color="auto"/>
          <w:lang w:val="pl-PL" w:eastAsia="pl-PL" w:bidi="pl-PL"/>
        </w:rPr>
        <w:t xml:space="preserve">. </w:t>
      </w:r>
    </w:p>
    <w:p w14:paraId="416FFAD2" w14:textId="77777777" w:rsidR="00ED3457" w:rsidRPr="00CC272F" w:rsidRDefault="00ED3457" w:rsidP="00ED3457">
      <w:pPr>
        <w:widowControl/>
        <w:numPr>
          <w:ilvl w:val="0"/>
          <w:numId w:val="18"/>
        </w:numPr>
        <w:spacing w:after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Przeniesienie uprawnień, obowiązków i wierzytelności z </w:t>
      </w:r>
      <w:r w:rsidR="00FD277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 xml:space="preserve">mowy wymaga zgody drugiej </w:t>
      </w: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trony</w:t>
      </w:r>
      <w:r w:rsidR="00ED0B4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7FF63249" w14:textId="4889BF73" w:rsidR="00ED3457" w:rsidRDefault="00ED3457" w:rsidP="00ED3457">
      <w:pPr>
        <w:widowControl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76C64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Wszelkie spory wynikające z </w:t>
      </w:r>
      <w:r w:rsidR="00FD277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76C64">
        <w:rPr>
          <w:rFonts w:asciiTheme="minorHAnsi" w:hAnsiTheme="minorHAnsi" w:cstheme="minorHAnsi"/>
          <w:color w:val="auto"/>
          <w:sz w:val="22"/>
          <w:szCs w:val="22"/>
        </w:rPr>
        <w:t>mowy Strony rozstrzygać będą w sposób polubowny. W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76C64">
        <w:rPr>
          <w:rFonts w:asciiTheme="minorHAnsi" w:hAnsiTheme="minorHAnsi" w:cstheme="minorHAnsi"/>
          <w:color w:val="auto"/>
          <w:sz w:val="22"/>
          <w:szCs w:val="22"/>
        </w:rPr>
        <w:t>przypadku braku możliwości polubownego rozstrzygnięcia sporu</w:t>
      </w:r>
      <w:r w:rsidR="0089057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C76C64">
        <w:rPr>
          <w:rFonts w:asciiTheme="minorHAnsi" w:hAnsiTheme="minorHAnsi" w:cstheme="minorHAnsi"/>
          <w:color w:val="auto"/>
          <w:sz w:val="22"/>
          <w:szCs w:val="22"/>
        </w:rPr>
        <w:t xml:space="preserve"> Strony mogą poddać sprawę pod rozstrzygnięcie sądu powszechnego. Dla jego rozpatrzenia właściwym miejscowo będzie </w:t>
      </w:r>
      <w:r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C76C64">
        <w:rPr>
          <w:rFonts w:asciiTheme="minorHAnsi" w:hAnsiTheme="minorHAnsi" w:cstheme="minorHAnsi"/>
          <w:color w:val="auto"/>
          <w:sz w:val="22"/>
          <w:szCs w:val="22"/>
        </w:rPr>
        <w:t>ąd powszechny właściwy ze względu na siedzibę Zamawiającego.</w:t>
      </w:r>
    </w:p>
    <w:p w14:paraId="22F41F38" w14:textId="663ACCBD" w:rsidR="00386236" w:rsidRPr="00386236" w:rsidRDefault="00386236" w:rsidP="00ED3457">
      <w:pPr>
        <w:widowControl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3BA3">
        <w:rPr>
          <w:rFonts w:asciiTheme="minorHAnsi" w:hAnsiTheme="minorHAnsi" w:cstheme="minorHAnsi"/>
          <w:sz w:val="22"/>
          <w:szCs w:val="22"/>
        </w:rPr>
        <w:t>Umowa została sporządzona w formie elektronicznej</w:t>
      </w:r>
      <w:r w:rsidR="0089057B">
        <w:rPr>
          <w:rFonts w:asciiTheme="minorHAnsi" w:hAnsiTheme="minorHAnsi" w:cstheme="minorHAnsi"/>
          <w:sz w:val="22"/>
          <w:szCs w:val="22"/>
        </w:rPr>
        <w:t>,</w:t>
      </w:r>
      <w:r w:rsidRPr="00C63BA3">
        <w:rPr>
          <w:rFonts w:asciiTheme="minorHAnsi" w:hAnsiTheme="minorHAnsi" w:cstheme="minorHAnsi"/>
          <w:sz w:val="22"/>
          <w:szCs w:val="22"/>
        </w:rPr>
        <w:t xml:space="preserve"> zgodnie z art. 78¹ § 1 Kodeksu cywilnego</w:t>
      </w:r>
      <w:r w:rsidR="0089057B">
        <w:rPr>
          <w:rFonts w:asciiTheme="minorHAnsi" w:hAnsiTheme="minorHAnsi" w:cstheme="minorHAnsi"/>
          <w:sz w:val="22"/>
          <w:szCs w:val="22"/>
        </w:rPr>
        <w:t>,</w:t>
      </w:r>
      <w:r w:rsidRPr="00C63BA3">
        <w:rPr>
          <w:rFonts w:asciiTheme="minorHAnsi" w:hAnsiTheme="minorHAnsi" w:cstheme="minorHAnsi"/>
          <w:sz w:val="22"/>
          <w:szCs w:val="22"/>
        </w:rPr>
        <w:t xml:space="preserve"> zawarta </w:t>
      </w:r>
      <w:r w:rsidR="0089057B">
        <w:rPr>
          <w:rFonts w:asciiTheme="minorHAnsi" w:hAnsiTheme="minorHAnsi" w:cstheme="minorHAnsi"/>
          <w:sz w:val="22"/>
          <w:szCs w:val="22"/>
        </w:rPr>
        <w:t xml:space="preserve">jest </w:t>
      </w:r>
      <w:r w:rsidRPr="00C63BA3">
        <w:rPr>
          <w:rFonts w:asciiTheme="minorHAnsi" w:hAnsiTheme="minorHAnsi" w:cstheme="minorHAnsi"/>
          <w:sz w:val="22"/>
          <w:szCs w:val="22"/>
        </w:rPr>
        <w:t>w dacie złożenia podpisu przez ostatnią ze Stron.</w:t>
      </w:r>
    </w:p>
    <w:p w14:paraId="0A5E7533" w14:textId="77777777" w:rsidR="00ED3457" w:rsidRPr="00AA0444" w:rsidRDefault="00ED3457" w:rsidP="00ED3457">
      <w:pPr>
        <w:pStyle w:val="Akapitzlist"/>
        <w:numPr>
          <w:ilvl w:val="0"/>
          <w:numId w:val="18"/>
        </w:numPr>
        <w:suppressAutoHyphens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AA0444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Spis załączników do </w:t>
      </w:r>
      <w:r w:rsidR="00FD277C">
        <w:rPr>
          <w:rFonts w:asciiTheme="minorHAnsi" w:hAnsiTheme="minorHAnsi" w:cstheme="minorHAnsi"/>
          <w:color w:val="auto"/>
          <w:sz w:val="22"/>
          <w:szCs w:val="22"/>
          <w:lang w:eastAsia="ar-SA"/>
        </w:rPr>
        <w:t>U</w:t>
      </w:r>
      <w:r w:rsidRPr="00AA0444">
        <w:rPr>
          <w:rFonts w:asciiTheme="minorHAnsi" w:hAnsiTheme="minorHAnsi" w:cstheme="minorHAnsi"/>
          <w:color w:val="auto"/>
          <w:sz w:val="22"/>
          <w:szCs w:val="22"/>
          <w:lang w:eastAsia="ar-SA"/>
        </w:rPr>
        <w:t xml:space="preserve">mowy: </w:t>
      </w:r>
    </w:p>
    <w:p w14:paraId="64C2CE70" w14:textId="77777777" w:rsidR="00E929FE" w:rsidRDefault="00E929FE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>
        <w:rPr>
          <w:rFonts w:cstheme="minorHAnsi"/>
        </w:rPr>
        <w:t xml:space="preserve">Załącznik nr 1 –  </w:t>
      </w:r>
      <w:r w:rsidR="001C1F6C">
        <w:rPr>
          <w:rFonts w:cstheme="minorHAnsi"/>
        </w:rPr>
        <w:t>U</w:t>
      </w:r>
      <w:r>
        <w:rPr>
          <w:rFonts w:cstheme="minorHAnsi"/>
        </w:rPr>
        <w:t xml:space="preserve">poważnienie; </w:t>
      </w:r>
    </w:p>
    <w:p w14:paraId="20767F46" w14:textId="14E9D406" w:rsidR="00E929FE" w:rsidRDefault="00E929FE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>
        <w:rPr>
          <w:rFonts w:cstheme="minorHAnsi"/>
        </w:rPr>
        <w:t xml:space="preserve">Załącznik nr 2 – </w:t>
      </w:r>
      <w:r w:rsidR="001C1F6C">
        <w:rPr>
          <w:rFonts w:cstheme="minorHAnsi"/>
        </w:rPr>
        <w:t>D</w:t>
      </w:r>
      <w:r>
        <w:rPr>
          <w:rFonts w:cstheme="minorHAnsi"/>
        </w:rPr>
        <w:t>okument rejestrowy</w:t>
      </w:r>
      <w:r w:rsidR="0089057B">
        <w:rPr>
          <w:rFonts w:cstheme="minorHAnsi"/>
        </w:rPr>
        <w:t xml:space="preserve"> Wykonawcy/ów</w:t>
      </w:r>
      <w:r>
        <w:rPr>
          <w:rFonts w:cstheme="minorHAnsi"/>
        </w:rPr>
        <w:t xml:space="preserve">; </w:t>
      </w:r>
    </w:p>
    <w:p w14:paraId="7CFD5912" w14:textId="77777777" w:rsidR="001C1F6C" w:rsidRDefault="001C1F6C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>
        <w:rPr>
          <w:rFonts w:cstheme="minorHAnsi"/>
        </w:rPr>
        <w:t>Załącznik nr 3 – OPZ;</w:t>
      </w:r>
    </w:p>
    <w:p w14:paraId="1E4F1408" w14:textId="4D127A5A" w:rsidR="0026725A" w:rsidRDefault="00ED3457" w:rsidP="0026725A">
      <w:pPr>
        <w:pStyle w:val="Nagwek"/>
        <w:numPr>
          <w:ilvl w:val="0"/>
          <w:numId w:val="47"/>
        </w:numPr>
        <w:tabs>
          <w:tab w:val="clear" w:pos="4536"/>
          <w:tab w:val="clear" w:pos="9072"/>
        </w:tabs>
        <w:jc w:val="both"/>
        <w:rPr>
          <w:rFonts w:cstheme="minorHAnsi"/>
        </w:rPr>
      </w:pPr>
      <w:r w:rsidRPr="0026725A">
        <w:rPr>
          <w:rFonts w:cstheme="minorHAnsi"/>
        </w:rPr>
        <w:t xml:space="preserve">Załącznik Nr </w:t>
      </w:r>
      <w:r w:rsidR="001C1F6C">
        <w:rPr>
          <w:rFonts w:cstheme="minorHAnsi"/>
        </w:rPr>
        <w:t>4</w:t>
      </w:r>
      <w:r w:rsidR="00493238" w:rsidRPr="0026725A">
        <w:rPr>
          <w:rFonts w:cstheme="minorHAnsi"/>
        </w:rPr>
        <w:t xml:space="preserve"> </w:t>
      </w:r>
      <w:r w:rsidRPr="0026725A">
        <w:rPr>
          <w:rFonts w:cstheme="minorHAnsi"/>
        </w:rPr>
        <w:t>–</w:t>
      </w:r>
      <w:r w:rsidR="001C1F6C">
        <w:rPr>
          <w:rFonts w:cstheme="minorHAnsi"/>
        </w:rPr>
        <w:t xml:space="preserve"> Oferta</w:t>
      </w:r>
      <w:r w:rsidR="0089057B">
        <w:rPr>
          <w:rFonts w:cstheme="minorHAnsi"/>
        </w:rPr>
        <w:t xml:space="preserve"> Wykonawcy</w:t>
      </w:r>
      <w:r w:rsidR="0026725A" w:rsidRPr="0026725A">
        <w:rPr>
          <w:rFonts w:cstheme="minorHAnsi"/>
        </w:rPr>
        <w:t>;</w:t>
      </w:r>
    </w:p>
    <w:p w14:paraId="5AC0408F" w14:textId="77777777" w:rsidR="00ED3457" w:rsidRPr="00AA0444" w:rsidRDefault="00ED3457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0444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1C1F6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AA0444">
        <w:rPr>
          <w:rFonts w:asciiTheme="minorHAnsi" w:hAnsiTheme="minorHAnsi" w:cstheme="minorHAnsi"/>
          <w:color w:val="auto"/>
          <w:sz w:val="22"/>
          <w:szCs w:val="22"/>
        </w:rPr>
        <w:t xml:space="preserve"> – Oświadczenie podatkowe (wzór)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1C799CFF" w14:textId="77777777" w:rsidR="00ED3457" w:rsidRDefault="00ED3457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A0444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1C1F6C">
        <w:rPr>
          <w:rFonts w:asciiTheme="minorHAnsi" w:hAnsiTheme="minorHAnsi" w:cstheme="minorHAnsi"/>
          <w:color w:val="auto"/>
          <w:sz w:val="22"/>
          <w:szCs w:val="22"/>
        </w:rPr>
        <w:t>6</w:t>
      </w:r>
      <w:r w:rsidRPr="00AA0444">
        <w:rPr>
          <w:rFonts w:asciiTheme="minorHAnsi" w:hAnsiTheme="minorHAnsi" w:cstheme="minorHAnsi"/>
          <w:color w:val="auto"/>
          <w:sz w:val="22"/>
          <w:szCs w:val="22"/>
        </w:rPr>
        <w:t xml:space="preserve"> – Oświadczenie podmiotu zewnętrznego o zachowaniu poufności (wzór)</w:t>
      </w:r>
      <w:r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0889D76" w14:textId="07DE5007" w:rsidR="00ED3457" w:rsidRPr="00AA0444" w:rsidRDefault="009F20F2" w:rsidP="00ED3457">
      <w:pPr>
        <w:pStyle w:val="Akapitzlist"/>
        <w:numPr>
          <w:ilvl w:val="0"/>
          <w:numId w:val="47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295C65">
        <w:rPr>
          <w:rFonts w:asciiTheme="minorHAnsi" w:hAnsiTheme="minorHAnsi" w:cstheme="minorHAnsi"/>
          <w:color w:val="auto"/>
          <w:sz w:val="22"/>
          <w:szCs w:val="22"/>
        </w:rPr>
        <w:t>7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A0444">
        <w:rPr>
          <w:rFonts w:asciiTheme="minorHAnsi" w:hAnsiTheme="minorHAnsi" w:cstheme="minorHAnsi"/>
          <w:color w:val="auto"/>
          <w:sz w:val="22"/>
          <w:szCs w:val="22"/>
        </w:rPr>
        <w:t>–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C1F6C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ED3457" w:rsidRPr="009328B4">
        <w:rPr>
          <w:rFonts w:asciiTheme="minorHAnsi" w:hAnsiTheme="minorHAnsi" w:cstheme="minorHAnsi"/>
          <w:color w:val="auto"/>
          <w:sz w:val="22"/>
          <w:szCs w:val="22"/>
        </w:rPr>
        <w:t>okument potwierdzający wniesienie zabezpieczeni</w:t>
      </w:r>
      <w:r w:rsidR="00ED345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ED3457" w:rsidRPr="009328B4">
        <w:rPr>
          <w:rFonts w:asciiTheme="minorHAnsi" w:hAnsiTheme="minorHAnsi" w:cstheme="minorHAnsi"/>
          <w:color w:val="auto"/>
          <w:sz w:val="22"/>
          <w:szCs w:val="22"/>
        </w:rPr>
        <w:t xml:space="preserve"> należytego wykonania </w:t>
      </w:r>
      <w:r w:rsidR="00ED3457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ED3457" w:rsidRPr="009328B4">
        <w:rPr>
          <w:rFonts w:asciiTheme="minorHAnsi" w:hAnsiTheme="minorHAnsi" w:cstheme="minorHAnsi"/>
          <w:color w:val="auto"/>
          <w:sz w:val="22"/>
          <w:szCs w:val="22"/>
        </w:rPr>
        <w:t>mowy</w:t>
      </w:r>
      <w:r w:rsidR="00ED345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40D5B89" w14:textId="77777777" w:rsidR="008D2B97" w:rsidRPr="00CC272F" w:rsidRDefault="00B47658" w:rsidP="00B47658">
      <w:pPr>
        <w:tabs>
          <w:tab w:val="left" w:pos="1841"/>
        </w:tabs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ab/>
      </w:r>
    </w:p>
    <w:p w14:paraId="5F7D5BEE" w14:textId="77777777" w:rsidR="008D2B97" w:rsidRPr="00CC272F" w:rsidRDefault="008D2B97" w:rsidP="0053216B">
      <w:pPr>
        <w:tabs>
          <w:tab w:val="center" w:pos="1418"/>
          <w:tab w:val="center" w:pos="6237"/>
          <w:tab w:val="center" w:pos="7655"/>
        </w:tabs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  <w:r w:rsidRPr="00CC272F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ab/>
        <w:t xml:space="preserve">ZAMAWIAJĄCY </w:t>
      </w:r>
      <w:r w:rsidRPr="00CC272F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ab/>
      </w:r>
      <w:r w:rsidRPr="00CC272F"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  <w:tab/>
        <w:t>WYKONAWCA</w:t>
      </w:r>
    </w:p>
    <w:p w14:paraId="673C9189" w14:textId="77777777" w:rsidR="008D2B97" w:rsidRPr="00CC272F" w:rsidRDefault="008D2B97" w:rsidP="0053216B">
      <w:pPr>
        <w:tabs>
          <w:tab w:val="center" w:pos="1418"/>
          <w:tab w:val="center" w:pos="6237"/>
          <w:tab w:val="center" w:pos="7655"/>
        </w:tabs>
        <w:suppressAutoHyphens/>
        <w:spacing w:before="120"/>
        <w:jc w:val="both"/>
        <w:rPr>
          <w:rFonts w:asciiTheme="minorHAnsi" w:hAnsiTheme="minorHAnsi" w:cstheme="minorHAnsi"/>
          <w:b/>
          <w:color w:val="auto"/>
          <w:sz w:val="22"/>
          <w:szCs w:val="22"/>
          <w:lang w:eastAsia="ar-SA"/>
        </w:rPr>
      </w:pPr>
    </w:p>
    <w:p w14:paraId="19A835A6" w14:textId="77777777" w:rsidR="008D2B97" w:rsidRPr="00CC272F" w:rsidRDefault="008D2B97" w:rsidP="0053216B">
      <w:pPr>
        <w:tabs>
          <w:tab w:val="right" w:leader="dot" w:pos="2835"/>
          <w:tab w:val="right" w:pos="6237"/>
          <w:tab w:val="right" w:leader="dot" w:pos="9072"/>
        </w:tabs>
        <w:suppressAutoHyphens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eastAsia="ar-SA"/>
        </w:rPr>
      </w:pPr>
      <w:r w:rsidRPr="00CC272F">
        <w:rPr>
          <w:rFonts w:asciiTheme="minorHAnsi" w:hAnsiTheme="minorHAnsi" w:cstheme="minorHAnsi"/>
          <w:color w:val="auto"/>
          <w:sz w:val="22"/>
          <w:szCs w:val="22"/>
          <w:lang w:eastAsia="ar-SA"/>
        </w:rPr>
        <w:tab/>
      </w:r>
      <w:r w:rsidRPr="00CC272F">
        <w:rPr>
          <w:rFonts w:asciiTheme="minorHAnsi" w:hAnsiTheme="minorHAnsi" w:cstheme="minorHAnsi"/>
          <w:color w:val="auto"/>
          <w:sz w:val="22"/>
          <w:szCs w:val="22"/>
          <w:lang w:eastAsia="ar-SA"/>
        </w:rPr>
        <w:tab/>
      </w:r>
      <w:r w:rsidRPr="00CC272F">
        <w:rPr>
          <w:rFonts w:asciiTheme="minorHAnsi" w:hAnsiTheme="minorHAnsi" w:cstheme="minorHAnsi"/>
          <w:color w:val="auto"/>
          <w:sz w:val="22"/>
          <w:szCs w:val="22"/>
          <w:lang w:eastAsia="ar-SA"/>
        </w:rPr>
        <w:tab/>
      </w:r>
    </w:p>
    <w:p w14:paraId="651EE4F7" w14:textId="77777777" w:rsidR="00040D77" w:rsidRDefault="00040D77">
      <w:pPr>
        <w:widowControl/>
        <w:spacing w:after="160" w:line="259" w:lineRule="auto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br w:type="page"/>
      </w:r>
    </w:p>
    <w:p w14:paraId="6D42B264" w14:textId="77777777" w:rsidR="0060546D" w:rsidRDefault="0060546D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  <w:u w:color="000000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C63BA3"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br/>
      </w:r>
      <w:r w:rsidRPr="00CC272F">
        <w:rPr>
          <w:rFonts w:asciiTheme="minorHAnsi" w:hAnsiTheme="minorHAnsi" w:cstheme="minorHAnsi"/>
          <w:color w:val="auto"/>
          <w:sz w:val="22"/>
          <w:szCs w:val="22"/>
          <w:u w:color="000000"/>
        </w:rPr>
        <w:t>Oświadczeni</w:t>
      </w:r>
      <w:r w:rsidR="00217AE9">
        <w:rPr>
          <w:rFonts w:asciiTheme="minorHAnsi" w:hAnsiTheme="minorHAnsi" w:cstheme="minorHAnsi"/>
          <w:color w:val="auto"/>
          <w:sz w:val="22"/>
          <w:szCs w:val="22"/>
          <w:u w:color="000000"/>
        </w:rPr>
        <w:t>e</w:t>
      </w:r>
      <w:r w:rsidRPr="00CC272F">
        <w:rPr>
          <w:rFonts w:asciiTheme="minorHAnsi" w:hAnsiTheme="minorHAnsi" w:cstheme="minorHAnsi"/>
          <w:color w:val="auto"/>
          <w:sz w:val="22"/>
          <w:szCs w:val="22"/>
          <w:u w:color="000000"/>
        </w:rPr>
        <w:t xml:space="preserve"> podatkowe</w:t>
      </w:r>
    </w:p>
    <w:p w14:paraId="32C29E4A" w14:textId="77777777" w:rsidR="006A2403" w:rsidRDefault="006A2403" w:rsidP="0053216B">
      <w:pPr>
        <w:pStyle w:val="Tytu"/>
        <w:spacing w:before="120"/>
        <w:jc w:val="left"/>
        <w:rPr>
          <w:rFonts w:asciiTheme="minorHAnsi" w:hAnsiTheme="minorHAnsi" w:cstheme="minorHAnsi"/>
          <w:sz w:val="22"/>
          <w:szCs w:val="22"/>
          <w:u w:color="000000"/>
        </w:rPr>
      </w:pPr>
    </w:p>
    <w:p w14:paraId="6F3F4F60" w14:textId="77777777" w:rsidR="006A2403" w:rsidRDefault="006A2403" w:rsidP="0053216B">
      <w:pPr>
        <w:pStyle w:val="Tytu"/>
        <w:spacing w:before="120"/>
        <w:jc w:val="left"/>
        <w:rPr>
          <w:rFonts w:asciiTheme="majorHAnsi" w:hAnsiTheme="majorHAnsi" w:cstheme="majorHAnsi"/>
          <w:b w:val="0"/>
          <w:bCs w:val="0"/>
          <w:i/>
          <w:iCs/>
          <w:spacing w:val="15"/>
          <w:sz w:val="22"/>
          <w:szCs w:val="22"/>
        </w:rPr>
      </w:pPr>
    </w:p>
    <w:p w14:paraId="6AD5158D" w14:textId="77777777" w:rsidR="00C8153D" w:rsidRPr="00C8153D" w:rsidRDefault="00C8153D" w:rsidP="0053216B">
      <w:pPr>
        <w:pStyle w:val="Tytu"/>
        <w:spacing w:before="120"/>
        <w:jc w:val="left"/>
        <w:rPr>
          <w:rFonts w:asciiTheme="majorHAnsi" w:hAnsiTheme="majorHAnsi" w:cstheme="majorHAnsi"/>
          <w:b w:val="0"/>
          <w:bCs w:val="0"/>
          <w:i/>
          <w:iCs/>
          <w:spacing w:val="15"/>
          <w:sz w:val="22"/>
          <w:szCs w:val="22"/>
        </w:rPr>
      </w:pPr>
    </w:p>
    <w:p w14:paraId="0BA8AFD9" w14:textId="77777777" w:rsidR="00C8153D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  <w:r w:rsidRPr="00C8153D">
        <w:rPr>
          <w:rFonts w:asciiTheme="majorHAnsi" w:hAnsiTheme="majorHAnsi" w:cstheme="majorHAnsi"/>
          <w:sz w:val="22"/>
          <w:szCs w:val="22"/>
        </w:rPr>
        <w:t xml:space="preserve">Firma: </w:t>
      </w:r>
      <w:r w:rsidR="00C8153D">
        <w:rPr>
          <w:rFonts w:asciiTheme="majorHAnsi" w:hAnsiTheme="majorHAnsi" w:cstheme="majorHAnsi"/>
          <w:sz w:val="22"/>
          <w:szCs w:val="22"/>
        </w:rPr>
        <w:tab/>
      </w:r>
    </w:p>
    <w:p w14:paraId="616EC16A" w14:textId="77777777" w:rsidR="00C8153D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70FEF870" w14:textId="77777777" w:rsidR="006A2403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  <w:r w:rsidRPr="00C8153D">
        <w:rPr>
          <w:rFonts w:asciiTheme="majorHAnsi" w:hAnsiTheme="majorHAnsi" w:cstheme="majorHAnsi"/>
          <w:sz w:val="22"/>
          <w:szCs w:val="22"/>
        </w:rPr>
        <w:t>Adres:</w:t>
      </w:r>
      <w:r w:rsidR="00C8153D">
        <w:rPr>
          <w:rFonts w:asciiTheme="majorHAnsi" w:hAnsiTheme="majorHAnsi" w:cstheme="majorHAnsi"/>
          <w:sz w:val="22"/>
          <w:szCs w:val="22"/>
        </w:rPr>
        <w:tab/>
      </w:r>
    </w:p>
    <w:p w14:paraId="008DE756" w14:textId="77777777" w:rsidR="00C8153D" w:rsidRPr="00C8153D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p w14:paraId="5EF09174" w14:textId="77777777" w:rsidR="006A2403" w:rsidRPr="00C8153D" w:rsidRDefault="006A2403" w:rsidP="0053216B">
      <w:pPr>
        <w:pStyle w:val="Tekstpodstawowy"/>
        <w:tabs>
          <w:tab w:val="left" w:leader="dot" w:pos="3686"/>
          <w:tab w:val="left" w:leader="dot" w:pos="5954"/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  <w:r w:rsidRPr="00C8153D">
        <w:rPr>
          <w:rFonts w:asciiTheme="majorHAnsi" w:hAnsiTheme="majorHAnsi" w:cstheme="majorHAnsi"/>
          <w:sz w:val="22"/>
          <w:szCs w:val="22"/>
        </w:rPr>
        <w:t xml:space="preserve">Ulica: </w:t>
      </w:r>
      <w:r w:rsidR="00C8153D">
        <w:rPr>
          <w:rFonts w:asciiTheme="majorHAnsi" w:hAnsiTheme="majorHAnsi" w:cstheme="majorHAnsi"/>
          <w:sz w:val="22"/>
          <w:szCs w:val="22"/>
        </w:rPr>
        <w:tab/>
        <w:t xml:space="preserve"> nr domu:</w:t>
      </w:r>
      <w:r w:rsidR="00C8153D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C8153D">
        <w:rPr>
          <w:rFonts w:asciiTheme="majorHAnsi" w:hAnsiTheme="majorHAnsi" w:cstheme="majorHAnsi"/>
          <w:sz w:val="22"/>
          <w:szCs w:val="22"/>
        </w:rPr>
        <w:t xml:space="preserve">nr mieszkania: </w:t>
      </w:r>
      <w:r w:rsidR="00C8153D">
        <w:rPr>
          <w:rFonts w:asciiTheme="majorHAnsi" w:hAnsiTheme="majorHAnsi" w:cstheme="majorHAnsi"/>
          <w:sz w:val="22"/>
          <w:szCs w:val="22"/>
        </w:rPr>
        <w:tab/>
      </w:r>
    </w:p>
    <w:p w14:paraId="4E08E65C" w14:textId="77777777" w:rsidR="006A2403" w:rsidRPr="00C8153D" w:rsidRDefault="00C8153D" w:rsidP="0053216B">
      <w:pPr>
        <w:pStyle w:val="Tekstpodstawowy"/>
        <w:tabs>
          <w:tab w:val="left" w:leader="dot" w:pos="3686"/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kod pocztowy:</w:t>
      </w:r>
      <w:r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6A2403" w:rsidRPr="00C8153D">
        <w:rPr>
          <w:rFonts w:asciiTheme="majorHAnsi" w:hAnsiTheme="majorHAnsi" w:cstheme="majorHAnsi"/>
          <w:sz w:val="22"/>
          <w:szCs w:val="22"/>
        </w:rPr>
        <w:t xml:space="preserve"> Gmina:</w:t>
      </w:r>
      <w:r>
        <w:rPr>
          <w:rFonts w:asciiTheme="majorHAnsi" w:hAnsiTheme="majorHAnsi" w:cstheme="majorHAnsi"/>
          <w:sz w:val="22"/>
          <w:szCs w:val="22"/>
        </w:rPr>
        <w:tab/>
      </w:r>
    </w:p>
    <w:p w14:paraId="467A26D9" w14:textId="77777777" w:rsidR="006A2403" w:rsidRPr="00C8153D" w:rsidRDefault="006A2403" w:rsidP="0053216B">
      <w:pPr>
        <w:pStyle w:val="Tekstpodstawowy"/>
        <w:tabs>
          <w:tab w:val="left" w:leader="dot" w:pos="3686"/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  <w:r w:rsidRPr="00C8153D">
        <w:rPr>
          <w:rFonts w:asciiTheme="majorHAnsi" w:hAnsiTheme="majorHAnsi" w:cstheme="majorHAnsi"/>
          <w:sz w:val="22"/>
          <w:szCs w:val="22"/>
        </w:rPr>
        <w:t>Powiat</w:t>
      </w:r>
      <w:r w:rsidR="00C8153D">
        <w:rPr>
          <w:rFonts w:asciiTheme="majorHAnsi" w:hAnsiTheme="majorHAnsi" w:cstheme="majorHAnsi"/>
          <w:sz w:val="22"/>
          <w:szCs w:val="22"/>
        </w:rPr>
        <w:t>:</w:t>
      </w:r>
      <w:r w:rsidR="00C8153D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Pr="00C8153D">
        <w:rPr>
          <w:rFonts w:asciiTheme="majorHAnsi" w:hAnsiTheme="majorHAnsi" w:cstheme="majorHAnsi"/>
          <w:sz w:val="22"/>
          <w:szCs w:val="22"/>
        </w:rPr>
        <w:t xml:space="preserve">Województwo: </w:t>
      </w:r>
      <w:r w:rsidR="00C8153D">
        <w:rPr>
          <w:rFonts w:asciiTheme="majorHAnsi" w:hAnsiTheme="majorHAnsi" w:cstheme="majorHAnsi"/>
          <w:sz w:val="22"/>
          <w:szCs w:val="22"/>
        </w:rPr>
        <w:tab/>
      </w:r>
    </w:p>
    <w:p w14:paraId="57311AFD" w14:textId="77777777" w:rsidR="006A2403" w:rsidRPr="00C8153D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  <w:r w:rsidRPr="00C8153D">
        <w:rPr>
          <w:rFonts w:asciiTheme="majorHAnsi" w:hAnsiTheme="majorHAnsi" w:cstheme="majorHAnsi"/>
          <w:sz w:val="22"/>
          <w:szCs w:val="22"/>
        </w:rPr>
        <w:t>Identyfikator podatkowy NIP</w:t>
      </w:r>
      <w:r w:rsidR="00C8153D">
        <w:rPr>
          <w:rFonts w:asciiTheme="majorHAnsi" w:hAnsiTheme="majorHAnsi" w:cstheme="majorHAnsi"/>
          <w:sz w:val="22"/>
          <w:szCs w:val="22"/>
        </w:rPr>
        <w:tab/>
      </w:r>
    </w:p>
    <w:p w14:paraId="11E532AE" w14:textId="77777777" w:rsidR="006A2403" w:rsidRDefault="006A2403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  <w:r w:rsidRPr="00C8153D">
        <w:rPr>
          <w:rFonts w:asciiTheme="majorHAnsi" w:hAnsiTheme="majorHAnsi" w:cstheme="majorHAnsi"/>
          <w:sz w:val="22"/>
          <w:szCs w:val="22"/>
        </w:rPr>
        <w:t>Urząd Skarbowy:</w:t>
      </w:r>
      <w:r w:rsidR="00C8153D">
        <w:rPr>
          <w:rFonts w:asciiTheme="majorHAnsi" w:hAnsiTheme="majorHAnsi" w:cstheme="majorHAnsi"/>
          <w:sz w:val="22"/>
          <w:szCs w:val="22"/>
        </w:rPr>
        <w:tab/>
      </w:r>
    </w:p>
    <w:p w14:paraId="20D5FDBA" w14:textId="77777777" w:rsidR="00C8153D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</w:p>
    <w:p w14:paraId="4C738B1B" w14:textId="77777777" w:rsidR="00C8153D" w:rsidRPr="00C8153D" w:rsidRDefault="00C8153D" w:rsidP="0053216B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ajorHAnsi" w:hAnsiTheme="majorHAnsi" w:cstheme="majorHAnsi"/>
          <w:sz w:val="22"/>
          <w:szCs w:val="22"/>
        </w:rPr>
      </w:pPr>
    </w:p>
    <w:p w14:paraId="07AC700A" w14:textId="77777777" w:rsidR="006A2403" w:rsidRPr="00C8153D" w:rsidRDefault="006A2403" w:rsidP="0053216B">
      <w:pPr>
        <w:spacing w:before="120"/>
        <w:rPr>
          <w:rFonts w:asciiTheme="majorHAnsi" w:hAnsiTheme="majorHAnsi" w:cstheme="majorHAnsi"/>
          <w:color w:val="1F497D"/>
          <w:sz w:val="22"/>
          <w:szCs w:val="22"/>
          <w:lang w:eastAsia="en-US"/>
        </w:rPr>
      </w:pPr>
    </w:p>
    <w:p w14:paraId="7D52F251" w14:textId="77777777" w:rsidR="006A2403" w:rsidRDefault="00C8153D" w:rsidP="0053216B">
      <w:pPr>
        <w:tabs>
          <w:tab w:val="left" w:pos="5670"/>
          <w:tab w:val="left" w:leader="dot" w:pos="9072"/>
        </w:tabs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14:paraId="72270096" w14:textId="77777777" w:rsidR="006A2403" w:rsidRPr="00C8153D" w:rsidRDefault="00C8153D" w:rsidP="0053216B">
      <w:pPr>
        <w:tabs>
          <w:tab w:val="left" w:pos="5670"/>
          <w:tab w:val="center" w:pos="7371"/>
        </w:tabs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6A2403" w:rsidRPr="00C8153D">
        <w:rPr>
          <w:rFonts w:asciiTheme="majorHAnsi" w:hAnsiTheme="majorHAnsi" w:cstheme="majorHAnsi"/>
          <w:sz w:val="22"/>
          <w:szCs w:val="22"/>
        </w:rPr>
        <w:t>Podpis</w:t>
      </w:r>
    </w:p>
    <w:p w14:paraId="5D4E81BC" w14:textId="77777777" w:rsidR="006A2403" w:rsidRPr="00C8153D" w:rsidRDefault="006A2403" w:rsidP="0053216B">
      <w:pPr>
        <w:spacing w:before="120"/>
        <w:rPr>
          <w:rFonts w:asciiTheme="majorHAnsi" w:hAnsiTheme="majorHAnsi" w:cstheme="majorHAnsi"/>
          <w:sz w:val="22"/>
          <w:szCs w:val="22"/>
        </w:rPr>
      </w:pPr>
    </w:p>
    <w:p w14:paraId="27D40442" w14:textId="77777777" w:rsidR="0060546D" w:rsidRPr="00C8153D" w:rsidRDefault="0060546D" w:rsidP="0053216B">
      <w:pPr>
        <w:widowControl/>
        <w:spacing w:before="120"/>
        <w:rPr>
          <w:rFonts w:asciiTheme="majorHAnsi" w:hAnsiTheme="majorHAnsi" w:cstheme="majorHAnsi"/>
          <w:color w:val="auto"/>
          <w:sz w:val="22"/>
          <w:szCs w:val="22"/>
          <w:u w:color="000000"/>
        </w:rPr>
      </w:pPr>
    </w:p>
    <w:p w14:paraId="0BB40E3A" w14:textId="77777777" w:rsidR="006A2403" w:rsidRDefault="006A2403" w:rsidP="0053216B">
      <w:pPr>
        <w:widowControl/>
        <w:spacing w:before="120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br w:type="page"/>
      </w:r>
    </w:p>
    <w:p w14:paraId="15928E08" w14:textId="77777777" w:rsidR="0060546D" w:rsidRDefault="0060546D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lastRenderedPageBreak/>
        <w:t xml:space="preserve">Załącznik nr </w:t>
      </w:r>
      <w:r w:rsidR="00C63BA3">
        <w:rPr>
          <w:rFonts w:asciiTheme="minorHAnsi" w:eastAsia="Calibri" w:hAnsiTheme="minorHAnsi" w:cstheme="minorHAnsi"/>
          <w:color w:val="auto"/>
          <w:sz w:val="22"/>
          <w:szCs w:val="22"/>
        </w:rPr>
        <w:t>6</w:t>
      </w:r>
      <w:r w:rsidRPr="00CC272F">
        <w:rPr>
          <w:rFonts w:asciiTheme="minorHAnsi" w:eastAsia="Calibri" w:hAnsiTheme="minorHAnsi" w:cstheme="minorHAnsi"/>
          <w:color w:val="auto"/>
          <w:sz w:val="22"/>
          <w:szCs w:val="22"/>
        </w:rPr>
        <w:br/>
      </w:r>
      <w:r w:rsidRPr="00CC272F">
        <w:rPr>
          <w:rFonts w:asciiTheme="minorHAnsi" w:hAnsiTheme="minorHAnsi" w:cstheme="minorHAnsi"/>
          <w:color w:val="auto"/>
          <w:sz w:val="22"/>
          <w:szCs w:val="22"/>
        </w:rPr>
        <w:t>Oświadczenie podmiotu zewnętrznego o zachowaniu poufności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1564"/>
        <w:gridCol w:w="7179"/>
      </w:tblGrid>
      <w:tr w:rsidR="00823EF9" w:rsidRPr="00823EF9" w14:paraId="1447AC5F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25F7CE8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23EF9">
              <w:rPr>
                <w:rFonts w:ascii="Calibri" w:hAnsi="Calibri" w:cs="Tahoma"/>
                <w:b/>
                <w:sz w:val="18"/>
                <w:szCs w:val="18"/>
              </w:rPr>
              <w:t>I. Dane osoby składającej oświadczenie</w:t>
            </w:r>
          </w:p>
        </w:tc>
      </w:tr>
      <w:tr w:rsidR="00823EF9" w:rsidRPr="00823EF9" w14:paraId="0681E815" w14:textId="77777777" w:rsidTr="00823EF9">
        <w:trPr>
          <w:trHeight w:val="284"/>
          <w:jc w:val="center"/>
        </w:trPr>
        <w:tc>
          <w:tcPr>
            <w:tcW w:w="329" w:type="dxa"/>
            <w:tcBorders>
              <w:right w:val="single" w:sz="4" w:space="0" w:color="auto"/>
            </w:tcBorders>
          </w:tcPr>
          <w:p w14:paraId="1CAC750E" w14:textId="77777777" w:rsidR="00823EF9" w:rsidRPr="00823EF9" w:rsidRDefault="00823EF9" w:rsidP="008D5D7A">
            <w:pPr>
              <w:widowControl/>
              <w:numPr>
                <w:ilvl w:val="0"/>
                <w:numId w:val="38"/>
              </w:num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AF0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823EF9">
              <w:rPr>
                <w:rFonts w:ascii="Calibri" w:hAnsi="Calibri" w:cs="Tahoma"/>
                <w:sz w:val="18"/>
                <w:szCs w:val="18"/>
              </w:rPr>
              <w:t>Nazwisko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C4A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23EF9" w:rsidRPr="00823EF9" w14:paraId="6750D7DA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40B10EE6" w14:textId="77777777" w:rsidR="00823EF9" w:rsidRPr="00823EF9" w:rsidRDefault="00823EF9" w:rsidP="008D5D7A">
            <w:pPr>
              <w:widowControl/>
              <w:numPr>
                <w:ilvl w:val="0"/>
                <w:numId w:val="38"/>
              </w:num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9E8" w14:textId="77777777" w:rsidR="00823EF9" w:rsidRPr="00823EF9" w:rsidRDefault="00823EF9" w:rsidP="008D5D7A">
            <w:pPr>
              <w:rPr>
                <w:rFonts w:ascii="Calibri" w:hAnsi="Calibri" w:cs="Tahoma"/>
                <w:sz w:val="18"/>
                <w:szCs w:val="18"/>
              </w:rPr>
            </w:pPr>
            <w:r w:rsidRPr="00823EF9">
              <w:rPr>
                <w:rFonts w:ascii="Calibri" w:hAnsi="Calibri" w:cs="Tahoma"/>
                <w:sz w:val="18"/>
                <w:szCs w:val="18"/>
              </w:rPr>
              <w:t>Imię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6A4" w14:textId="77777777" w:rsidR="00823EF9" w:rsidRPr="00823EF9" w:rsidRDefault="00823EF9" w:rsidP="008D5D7A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23EF9" w:rsidRPr="00823EF9" w14:paraId="759A6595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2375C427" w14:textId="77777777" w:rsidR="00823EF9" w:rsidRPr="00823EF9" w:rsidRDefault="00823EF9" w:rsidP="008D5D7A">
            <w:pPr>
              <w:widowControl/>
              <w:numPr>
                <w:ilvl w:val="0"/>
                <w:numId w:val="38"/>
              </w:num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CC9A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823EF9">
              <w:rPr>
                <w:rFonts w:ascii="Calibri" w:hAnsi="Calibri" w:cs="Tahoma"/>
                <w:sz w:val="18"/>
                <w:szCs w:val="18"/>
              </w:rPr>
              <w:t>PESEL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83E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23EF9" w:rsidRPr="00823EF9" w14:paraId="60B61C48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F37F4C6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23EF9">
              <w:rPr>
                <w:rFonts w:ascii="Calibri" w:hAnsi="Calibri" w:cs="Tahoma"/>
                <w:b/>
                <w:sz w:val="18"/>
                <w:szCs w:val="18"/>
              </w:rPr>
              <w:t>II. Dane Podmiotu</w:t>
            </w:r>
          </w:p>
        </w:tc>
      </w:tr>
      <w:tr w:rsidR="00823EF9" w:rsidRPr="00823EF9" w14:paraId="49E33D1C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4567D384" w14:textId="77777777" w:rsidR="00823EF9" w:rsidRPr="00823EF9" w:rsidRDefault="00823EF9" w:rsidP="008D5D7A">
            <w:pPr>
              <w:widowControl/>
              <w:numPr>
                <w:ilvl w:val="0"/>
                <w:numId w:val="39"/>
              </w:num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53B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23EF9">
              <w:rPr>
                <w:rFonts w:ascii="Calibri" w:hAnsi="Calibri" w:cs="Tahoma"/>
                <w:sz w:val="18"/>
                <w:szCs w:val="18"/>
              </w:rPr>
              <w:t>Nazwa Podmiotu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FF3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823EF9" w:rsidRPr="00823EF9" w14:paraId="3304ADB6" w14:textId="77777777" w:rsidTr="00823EF9">
        <w:trPr>
          <w:trHeight w:val="284"/>
          <w:jc w:val="center"/>
        </w:trPr>
        <w:tc>
          <w:tcPr>
            <w:tcW w:w="329" w:type="dxa"/>
            <w:tcBorders>
              <w:bottom w:val="nil"/>
              <w:right w:val="single" w:sz="4" w:space="0" w:color="auto"/>
            </w:tcBorders>
          </w:tcPr>
          <w:p w14:paraId="2DAC413A" w14:textId="77777777" w:rsidR="00823EF9" w:rsidRPr="00823EF9" w:rsidRDefault="00823EF9" w:rsidP="008D5D7A">
            <w:pPr>
              <w:widowControl/>
              <w:numPr>
                <w:ilvl w:val="0"/>
                <w:numId w:val="39"/>
              </w:num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0AE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823EF9">
              <w:rPr>
                <w:rFonts w:ascii="Calibri" w:hAnsi="Calibri" w:cs="Tahoma"/>
                <w:sz w:val="18"/>
                <w:szCs w:val="18"/>
              </w:rPr>
              <w:t>Adres Podmiotu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F69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823EF9" w:rsidRPr="00823EF9" w14:paraId="00DDD689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588EC4B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23EF9">
              <w:rPr>
                <w:rFonts w:ascii="Calibri" w:hAnsi="Calibri" w:cs="Tahoma"/>
                <w:b/>
                <w:sz w:val="18"/>
                <w:szCs w:val="18"/>
              </w:rPr>
              <w:t>III. Treść oświadczenia</w:t>
            </w:r>
          </w:p>
        </w:tc>
      </w:tr>
      <w:tr w:rsidR="00823EF9" w:rsidRPr="00823EF9" w14:paraId="04E78E1F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FEB7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823EF9">
              <w:rPr>
                <w:rFonts w:ascii="Calibri" w:hAnsi="Calibri" w:cs="Tahoma"/>
                <w:sz w:val="18"/>
                <w:szCs w:val="18"/>
              </w:rPr>
              <w:t>W czasie wykonywania zadań na rzecz Kancelarii Prezesa Rady Ministrów (KPRM), a także po ich zakończeniu zobowiązuję się do zachowania w tajemnicy wszelkich informacji uzyskanych podczas ich wykonywania. Ewentualne ujawnienie, przekazanie, wykorzystanie, zbycie informacji wymaga pisemnej zgody Dyrektora Generalnego KPRM albo osoby przez niego upoważnionej.</w:t>
            </w:r>
          </w:p>
        </w:tc>
      </w:tr>
      <w:tr w:rsidR="00823EF9" w:rsidRPr="00823EF9" w14:paraId="45B9FCD8" w14:textId="77777777" w:rsidTr="00823EF9"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243FFD2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23EF9">
              <w:rPr>
                <w:rFonts w:ascii="Calibri" w:hAnsi="Calibri" w:cs="Tahoma"/>
                <w:b/>
                <w:sz w:val="18"/>
                <w:szCs w:val="18"/>
              </w:rPr>
              <w:t>IV. Data i podpis osoby składającej oświadczenie</w:t>
            </w:r>
          </w:p>
        </w:tc>
      </w:tr>
      <w:tr w:rsidR="00823EF9" w:rsidRPr="00823EF9" w14:paraId="561C5CA5" w14:textId="77777777" w:rsidTr="00823EF9">
        <w:trPr>
          <w:trHeight w:val="562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5D758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</w:p>
          <w:p w14:paraId="45C2FB86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823EF9">
              <w:rPr>
                <w:rFonts w:ascii="Calibri" w:hAnsi="Calibri" w:cs="Tahoma"/>
                <w:sz w:val="18"/>
                <w:szCs w:val="18"/>
              </w:rPr>
              <w:t>Data:…………………………………………………………………………..                     Podpis: ………………………….…………………………………….</w:t>
            </w:r>
          </w:p>
          <w:p w14:paraId="64381221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823EF9" w:rsidRPr="00823EF9" w14:paraId="3DA51861" w14:textId="77777777" w:rsidTr="00823EF9">
        <w:trPr>
          <w:trHeight w:val="173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191B0BEC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823EF9">
              <w:rPr>
                <w:rFonts w:ascii="Calibri" w:hAnsi="Calibri" w:cs="Tahoma"/>
                <w:b/>
                <w:sz w:val="18"/>
                <w:szCs w:val="18"/>
              </w:rPr>
              <w:t>V. Imię, nazwisko, stanowisko, data i podpis osoby przyjmującej oświadczenie</w:t>
            </w:r>
          </w:p>
        </w:tc>
      </w:tr>
      <w:tr w:rsidR="00823EF9" w:rsidRPr="00823EF9" w14:paraId="370B57E9" w14:textId="77777777" w:rsidTr="00823EF9">
        <w:trPr>
          <w:trHeight w:val="985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50B32" w14:textId="77777777" w:rsidR="00823EF9" w:rsidRDefault="00823EF9" w:rsidP="008D5D7A">
            <w:pPr>
              <w:rPr>
                <w:rFonts w:ascii="Calibri" w:hAnsi="Calibri" w:cs="Tahoma"/>
                <w:sz w:val="18"/>
                <w:szCs w:val="18"/>
              </w:rPr>
            </w:pPr>
          </w:p>
          <w:p w14:paraId="33AB3B5B" w14:textId="77777777" w:rsidR="00823EF9" w:rsidRPr="00823EF9" w:rsidRDefault="00823EF9" w:rsidP="008D5D7A">
            <w:pPr>
              <w:rPr>
                <w:rFonts w:ascii="Calibri" w:hAnsi="Calibri" w:cs="Tahoma"/>
                <w:sz w:val="18"/>
                <w:szCs w:val="18"/>
              </w:rPr>
            </w:pPr>
            <w:r w:rsidRPr="00823EF9">
              <w:rPr>
                <w:rFonts w:ascii="Calibri" w:hAnsi="Calibri" w:cs="Tahoma"/>
                <w:sz w:val="18"/>
                <w:szCs w:val="18"/>
              </w:rPr>
              <w:t xml:space="preserve">Imię i nazwisko: …………………………………………………………. </w:t>
            </w:r>
          </w:p>
          <w:p w14:paraId="4B10E2C2" w14:textId="77777777" w:rsidR="00823EF9" w:rsidRPr="00823EF9" w:rsidRDefault="00823EF9" w:rsidP="008D5D7A">
            <w:pPr>
              <w:rPr>
                <w:rFonts w:ascii="Calibri" w:hAnsi="Calibri" w:cs="Tahoma"/>
                <w:sz w:val="18"/>
                <w:szCs w:val="18"/>
              </w:rPr>
            </w:pPr>
            <w:r w:rsidRPr="00823EF9">
              <w:rPr>
                <w:rFonts w:ascii="Calibri" w:hAnsi="Calibri" w:cs="Tahoma"/>
                <w:sz w:val="18"/>
                <w:szCs w:val="18"/>
              </w:rPr>
              <w:t>Stanowisko: ………………………………………….……………………</w:t>
            </w:r>
          </w:p>
          <w:p w14:paraId="61D80381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823EF9">
              <w:rPr>
                <w:rFonts w:ascii="Calibri" w:hAnsi="Calibri" w:cs="Tahoma"/>
                <w:sz w:val="18"/>
                <w:szCs w:val="18"/>
              </w:rPr>
              <w:t>Data:…………………………………………………………………………..                    Podpis:……………………………………………………………….</w:t>
            </w:r>
          </w:p>
        </w:tc>
      </w:tr>
      <w:tr w:rsidR="00823EF9" w:rsidRPr="00823EF9" w14:paraId="72B3F10F" w14:textId="77777777" w:rsidTr="00823EF9">
        <w:trPr>
          <w:trHeight w:val="308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5CA3" w14:textId="77777777" w:rsidR="00823EF9" w:rsidRPr="00823EF9" w:rsidRDefault="00823EF9" w:rsidP="008D5D7A">
            <w:pPr>
              <w:jc w:val="both"/>
              <w:rPr>
                <w:rFonts w:ascii="Calibri" w:hAnsi="Calibri" w:cs="Tahoma"/>
                <w:b/>
                <w:sz w:val="18"/>
                <w:szCs w:val="18"/>
              </w:rPr>
            </w:pPr>
            <w:r w:rsidRPr="00823EF9">
              <w:rPr>
                <w:rFonts w:ascii="Calibri" w:hAnsi="Calibri" w:cs="Tahoma"/>
                <w:b/>
                <w:sz w:val="18"/>
                <w:szCs w:val="18"/>
                <w:u w:val="single"/>
              </w:rPr>
              <w:t>Informacje i dane do kontaktów w sprawie danych osobowych</w:t>
            </w:r>
          </w:p>
          <w:p w14:paraId="1246AEA3" w14:textId="77777777" w:rsidR="00823EF9" w:rsidRPr="00823EF9" w:rsidRDefault="00823EF9" w:rsidP="008D5D7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23EF9">
              <w:rPr>
                <w:rFonts w:ascii="Calibri" w:hAnsi="Calibri"/>
                <w:sz w:val="18"/>
                <w:szCs w:val="18"/>
              </w:rPr>
              <w:t xml:space="preserve">Administratorem danych osobowych jest Kancelaria Prezesa Rady Ministrów, Aleje Ujazdowskie 1/3, 00-583, Warszawa, </w:t>
            </w:r>
            <w:r w:rsidRPr="00823EF9">
              <w:rPr>
                <w:rFonts w:ascii="Calibri" w:hAnsi="Calibri"/>
                <w:sz w:val="18"/>
                <w:szCs w:val="18"/>
              </w:rPr>
              <w:br/>
              <w:t xml:space="preserve">e-mail: </w:t>
            </w:r>
            <w:hyperlink r:id="rId9" w:history="1">
              <w:r w:rsidRPr="00E55D72">
                <w:rPr>
                  <w:rStyle w:val="Hipercze"/>
                  <w:rFonts w:ascii="Calibri" w:hAnsi="Calibri"/>
                  <w:sz w:val="18"/>
                  <w:szCs w:val="18"/>
                </w:rPr>
                <w:t>AD@kprm.gov.pl</w:t>
              </w:r>
            </w:hyperlink>
            <w:r w:rsidRPr="00823EF9"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23EF9">
              <w:rPr>
                <w:rFonts w:ascii="Calibri" w:hAnsi="Calibri"/>
                <w:sz w:val="18"/>
                <w:szCs w:val="18"/>
              </w:rPr>
              <w:t>Dane kontaktowe do Inspektora Ochrony Danych: Inspektor Ochrony Danych, Kancelaria Prezesa Rady Ministrów Aleje Ujazdowskie 1/3, 00-583, Warszawa, e-mail: IOD@kprm.gov.pl.</w:t>
            </w:r>
          </w:p>
          <w:p w14:paraId="3CA65963" w14:textId="77777777" w:rsidR="00823EF9" w:rsidRPr="00823EF9" w:rsidRDefault="00823EF9" w:rsidP="008D5D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54C01151" w14:textId="77777777" w:rsidR="00823EF9" w:rsidRPr="00823EF9" w:rsidRDefault="00823EF9" w:rsidP="008D5D7A">
            <w:pPr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23EF9">
              <w:rPr>
                <w:rFonts w:ascii="Calibri" w:hAnsi="Calibri"/>
                <w:b/>
                <w:sz w:val="18"/>
                <w:szCs w:val="18"/>
                <w:u w:val="single"/>
              </w:rPr>
              <w:t>Informacje dotyczące przetwarzanych danych osobowych</w:t>
            </w:r>
          </w:p>
          <w:p w14:paraId="67652EE9" w14:textId="77777777" w:rsidR="00823EF9" w:rsidRPr="00823EF9" w:rsidRDefault="00823EF9" w:rsidP="008D5D7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23EF9">
              <w:rPr>
                <w:rFonts w:ascii="Calibri" w:hAnsi="Calibri"/>
                <w:sz w:val="18"/>
                <w:szCs w:val="18"/>
              </w:rPr>
              <w:t>Pani/Pana dane osobowe są przetwarzane w celu realizacji umowy nr …………</w:t>
            </w:r>
            <w:r>
              <w:rPr>
                <w:rFonts w:ascii="Calibri" w:hAnsi="Calibri"/>
                <w:sz w:val="18"/>
                <w:szCs w:val="18"/>
              </w:rPr>
              <w:t>…………………</w:t>
            </w:r>
            <w:r w:rsidRPr="00823EF9">
              <w:rPr>
                <w:rFonts w:ascii="Calibri" w:hAnsi="Calibri"/>
                <w:sz w:val="18"/>
                <w:szCs w:val="18"/>
              </w:rPr>
              <w:t>……….. oraz realizacji innych obowiązków wynikających z przepisów prawa, w tym obowiązku archiwizacji.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23EF9">
              <w:rPr>
                <w:rFonts w:ascii="Calibri" w:hAnsi="Calibri"/>
                <w:sz w:val="18"/>
                <w:szCs w:val="18"/>
              </w:rPr>
              <w:t>Podstawą prawną przetwarzania danych osobowych jest zawarcie lub wykonanie umowy, prawnie uzasadnione interesy realizowane przez administratora, a także wypełnienie obowiązku prawnego spoczywającego na administratorze danych osobowych.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23EF9">
              <w:rPr>
                <w:rFonts w:ascii="Calibri" w:hAnsi="Calibri"/>
                <w:sz w:val="18"/>
                <w:szCs w:val="18"/>
              </w:rPr>
              <w:t>Dane osobowe będą przetwarzane do czasu istnienia podstawy ich przetwarzania – w przypadku niezbędności danych osobowych do wykonania umowy przez czas jej wykonywania, w przypadku obowiązku prawnego spoczywającego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23EF9">
              <w:rPr>
                <w:rFonts w:ascii="Calibri" w:hAnsi="Calibri"/>
                <w:sz w:val="18"/>
                <w:szCs w:val="18"/>
              </w:rPr>
              <w:t>na administratorze danych osobowych do czasu istnienia tego obowiązku.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23EF9">
              <w:rPr>
                <w:rFonts w:ascii="Calibri" w:hAnsi="Calibri"/>
                <w:sz w:val="18"/>
                <w:szCs w:val="18"/>
              </w:rPr>
              <w:t>Podanie danych osobowych jest wymogiem wynikającym z umowy, a konsekwencją ich niepodania będzie brak możliwości realizacji umowy.</w:t>
            </w:r>
          </w:p>
          <w:p w14:paraId="2FC57C5C" w14:textId="77777777" w:rsidR="00823EF9" w:rsidRPr="00823EF9" w:rsidRDefault="00823EF9" w:rsidP="008D5D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4640957C" w14:textId="77777777" w:rsidR="00823EF9" w:rsidRPr="00823EF9" w:rsidRDefault="00823EF9" w:rsidP="008D5D7A">
            <w:pPr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23EF9">
              <w:rPr>
                <w:rFonts w:ascii="Calibri" w:hAnsi="Calibri"/>
                <w:b/>
                <w:sz w:val="18"/>
                <w:szCs w:val="18"/>
                <w:u w:val="single"/>
              </w:rPr>
              <w:t>Odbiorcy danych osobowych</w:t>
            </w:r>
          </w:p>
          <w:p w14:paraId="36B39B80" w14:textId="77777777" w:rsidR="00823EF9" w:rsidRPr="00823EF9" w:rsidRDefault="00823EF9" w:rsidP="008D5D7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23EF9">
              <w:rPr>
                <w:rFonts w:ascii="Calibri" w:hAnsi="Calibri"/>
                <w:sz w:val="18"/>
                <w:szCs w:val="18"/>
              </w:rPr>
      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      </w:r>
          </w:p>
          <w:p w14:paraId="23615518" w14:textId="77777777" w:rsidR="00823EF9" w:rsidRPr="00823EF9" w:rsidRDefault="00823EF9" w:rsidP="008D5D7A">
            <w:pPr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14:paraId="680A3A28" w14:textId="77777777" w:rsidR="00823EF9" w:rsidRPr="00823EF9" w:rsidRDefault="00823EF9" w:rsidP="008D5D7A">
            <w:pPr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23EF9">
              <w:rPr>
                <w:rFonts w:ascii="Calibri" w:hAnsi="Calibri"/>
                <w:b/>
                <w:sz w:val="18"/>
                <w:szCs w:val="18"/>
                <w:u w:val="single"/>
              </w:rPr>
              <w:t>Prawa osoby, której dane dotyczą</w:t>
            </w:r>
          </w:p>
          <w:p w14:paraId="6B65F276" w14:textId="77777777" w:rsidR="00823EF9" w:rsidRPr="00823EF9" w:rsidRDefault="00823EF9" w:rsidP="008D5D7A">
            <w:pPr>
              <w:rPr>
                <w:rFonts w:ascii="Calibri" w:hAnsi="Calibri"/>
                <w:sz w:val="18"/>
                <w:szCs w:val="18"/>
              </w:rPr>
            </w:pPr>
            <w:r w:rsidRPr="00823EF9">
              <w:rPr>
                <w:rFonts w:ascii="Calibri" w:hAnsi="Calibri"/>
                <w:sz w:val="18"/>
                <w:szCs w:val="18"/>
              </w:rPr>
              <w:t xml:space="preserve">Przysługuje Pani/Panu prawo do żądania od administratora danych osobowych: </w:t>
            </w:r>
          </w:p>
          <w:p w14:paraId="41138237" w14:textId="77777777" w:rsidR="00823EF9" w:rsidRPr="00823EF9" w:rsidRDefault="00823EF9" w:rsidP="008D5D7A">
            <w:pPr>
              <w:widowControl/>
              <w:numPr>
                <w:ilvl w:val="0"/>
                <w:numId w:val="40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823EF9">
              <w:rPr>
                <w:rFonts w:ascii="Calibri" w:hAnsi="Calibri"/>
                <w:sz w:val="18"/>
                <w:szCs w:val="18"/>
              </w:rPr>
              <w:t>dostępu do swoich danych osobowych,</w:t>
            </w:r>
          </w:p>
          <w:p w14:paraId="247760CF" w14:textId="77777777" w:rsidR="00823EF9" w:rsidRPr="00823EF9" w:rsidRDefault="00823EF9" w:rsidP="008D5D7A">
            <w:pPr>
              <w:widowControl/>
              <w:numPr>
                <w:ilvl w:val="0"/>
                <w:numId w:val="40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823EF9">
              <w:rPr>
                <w:rFonts w:ascii="Calibri" w:hAnsi="Calibri"/>
                <w:sz w:val="18"/>
                <w:szCs w:val="18"/>
              </w:rPr>
              <w:t>ich sprostowania,</w:t>
            </w:r>
          </w:p>
          <w:p w14:paraId="12C99D19" w14:textId="77777777" w:rsidR="00823EF9" w:rsidRPr="00823EF9" w:rsidRDefault="00823EF9" w:rsidP="008D5D7A">
            <w:pPr>
              <w:widowControl/>
              <w:numPr>
                <w:ilvl w:val="0"/>
                <w:numId w:val="40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823EF9">
              <w:rPr>
                <w:rFonts w:ascii="Calibri" w:hAnsi="Calibri"/>
                <w:sz w:val="18"/>
                <w:szCs w:val="18"/>
              </w:rPr>
              <w:t>ograniczenia ich przetwarzania.</w:t>
            </w:r>
          </w:p>
          <w:p w14:paraId="5B9C8EE3" w14:textId="77777777" w:rsidR="00823EF9" w:rsidRPr="00823EF9" w:rsidRDefault="00823EF9" w:rsidP="008D5D7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23EF9">
              <w:rPr>
                <w:rFonts w:ascii="Calibri" w:hAnsi="Calibri"/>
                <w:sz w:val="18"/>
                <w:szCs w:val="18"/>
              </w:rPr>
              <w:t xml:space="preserve">Żądanie realizacji wyżej wymienionych praw proszę przesłać w formie pisemnej do administratora danych osobowych </w:t>
            </w:r>
            <w:r w:rsidRPr="00823EF9">
              <w:rPr>
                <w:rFonts w:ascii="Calibri" w:hAnsi="Calibri"/>
                <w:sz w:val="18"/>
                <w:szCs w:val="18"/>
              </w:rPr>
              <w:br/>
              <w:t>(adres podany na wstępie, z dopiskiem „Ochrona danych osobowych”).</w:t>
            </w:r>
          </w:p>
          <w:p w14:paraId="20228D42" w14:textId="77777777" w:rsidR="00823EF9" w:rsidRPr="00823EF9" w:rsidRDefault="00823EF9" w:rsidP="008D5D7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23EF9">
              <w:rPr>
                <w:rFonts w:ascii="Calibri" w:hAnsi="Calibri"/>
                <w:sz w:val="18"/>
                <w:szCs w:val="18"/>
              </w:rPr>
              <w:t>Przysługuje Pani/Panu prawo do wniesienia skargi do organu nadzorczego, tj. Prezesa Urzędu Ochrony Danych Osobowych.</w:t>
            </w:r>
          </w:p>
          <w:p w14:paraId="6891DAF1" w14:textId="77777777" w:rsidR="00823EF9" w:rsidRPr="00823EF9" w:rsidRDefault="00823EF9" w:rsidP="008D5D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  <w:p w14:paraId="3E8931B5" w14:textId="77777777" w:rsidR="00823EF9" w:rsidRPr="00823EF9" w:rsidRDefault="00823EF9" w:rsidP="008D5D7A">
            <w:pPr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23EF9">
              <w:rPr>
                <w:rFonts w:ascii="Calibri" w:hAnsi="Calibri"/>
                <w:b/>
                <w:sz w:val="18"/>
                <w:szCs w:val="18"/>
                <w:u w:val="single"/>
              </w:rPr>
              <w:t>Informacje o zautomatyzowanym podejmowaniu decyzji, w tym profilowaniu</w:t>
            </w:r>
          </w:p>
          <w:p w14:paraId="3044C4A5" w14:textId="77777777" w:rsidR="00823EF9" w:rsidRPr="00823EF9" w:rsidRDefault="00823EF9" w:rsidP="008D5D7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23EF9">
              <w:rPr>
                <w:rFonts w:ascii="Calibri" w:hAnsi="Calibri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14:paraId="5938CA40" w14:textId="77777777" w:rsidR="00823EF9" w:rsidRPr="00823EF9" w:rsidRDefault="00823EF9" w:rsidP="008D5D7A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C33B74B" w14:textId="77777777" w:rsidR="0060546D" w:rsidRDefault="0060546D" w:rsidP="0053216B">
      <w:pPr>
        <w:widowControl/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p w14:paraId="47D263F9" w14:textId="77777777" w:rsidR="001E11F1" w:rsidRDefault="001E11F1" w:rsidP="0053216B">
      <w:pPr>
        <w:widowControl/>
        <w:spacing w:before="120"/>
        <w:rPr>
          <w:rFonts w:asciiTheme="minorHAnsi" w:eastAsia="Calibri" w:hAnsiTheme="minorHAnsi" w:cstheme="minorHAnsi"/>
          <w:color w:val="auto"/>
          <w:sz w:val="22"/>
          <w:szCs w:val="22"/>
        </w:rPr>
      </w:pPr>
    </w:p>
    <w:sectPr w:rsidR="001E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DC5F" w14:textId="77777777" w:rsidR="00E6114E" w:rsidRDefault="00E6114E" w:rsidP="00275F15">
      <w:r>
        <w:separator/>
      </w:r>
    </w:p>
  </w:endnote>
  <w:endnote w:type="continuationSeparator" w:id="0">
    <w:p w14:paraId="0124D479" w14:textId="77777777" w:rsidR="00E6114E" w:rsidRDefault="00E6114E" w:rsidP="0027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963F" w14:textId="77777777" w:rsidR="00E6114E" w:rsidRDefault="00E6114E" w:rsidP="00275F15">
      <w:r>
        <w:separator/>
      </w:r>
    </w:p>
  </w:footnote>
  <w:footnote w:type="continuationSeparator" w:id="0">
    <w:p w14:paraId="1B86DF1F" w14:textId="77777777" w:rsidR="00E6114E" w:rsidRDefault="00E6114E" w:rsidP="00275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CB7"/>
    <w:multiLevelType w:val="multilevel"/>
    <w:tmpl w:val="77C09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96702B"/>
    <w:multiLevelType w:val="multilevel"/>
    <w:tmpl w:val="FB92AC3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9062C1"/>
    <w:multiLevelType w:val="hybridMultilevel"/>
    <w:tmpl w:val="4120C2F8"/>
    <w:lvl w:ilvl="0" w:tplc="E0A6D2B0">
      <w:start w:val="1"/>
      <w:numFmt w:val="lowerLetter"/>
      <w:lvlText w:val="%1)"/>
      <w:lvlJc w:val="left"/>
      <w:pPr>
        <w:ind w:left="730" w:hanging="39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F142DB2"/>
    <w:multiLevelType w:val="hybridMultilevel"/>
    <w:tmpl w:val="355C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5C06"/>
    <w:multiLevelType w:val="multilevel"/>
    <w:tmpl w:val="A55661C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5D5553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6394FCE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A66E42"/>
    <w:multiLevelType w:val="hybridMultilevel"/>
    <w:tmpl w:val="74A8C10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7FD0811"/>
    <w:multiLevelType w:val="hybridMultilevel"/>
    <w:tmpl w:val="A0AEB30A"/>
    <w:lvl w:ilvl="0" w:tplc="32B46C00">
      <w:start w:val="1"/>
      <w:numFmt w:val="decimal"/>
      <w:lvlText w:val="%1."/>
      <w:lvlJc w:val="left"/>
      <w:pPr>
        <w:ind w:left="425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709BCE">
      <w:start w:val="1"/>
      <w:numFmt w:val="decimal"/>
      <w:lvlText w:val="%2)"/>
      <w:lvlJc w:val="left"/>
      <w:pPr>
        <w:ind w:left="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936B4A2">
      <w:start w:val="1"/>
      <w:numFmt w:val="lowerRoman"/>
      <w:lvlText w:val="%3"/>
      <w:lvlJc w:val="left"/>
      <w:pPr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DAA010">
      <w:start w:val="1"/>
      <w:numFmt w:val="decimal"/>
      <w:lvlText w:val="%4"/>
      <w:lvlJc w:val="left"/>
      <w:pPr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32FB4A">
      <w:start w:val="1"/>
      <w:numFmt w:val="lowerLetter"/>
      <w:lvlText w:val="%5"/>
      <w:lvlJc w:val="left"/>
      <w:pPr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08EEFC">
      <w:start w:val="1"/>
      <w:numFmt w:val="lowerRoman"/>
      <w:lvlText w:val="%6"/>
      <w:lvlJc w:val="left"/>
      <w:pPr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858FF4E">
      <w:start w:val="1"/>
      <w:numFmt w:val="decimal"/>
      <w:lvlText w:val="%7"/>
      <w:lvlJc w:val="left"/>
      <w:pPr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A2C960">
      <w:start w:val="1"/>
      <w:numFmt w:val="lowerLetter"/>
      <w:lvlText w:val="%8"/>
      <w:lvlJc w:val="left"/>
      <w:pPr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C1CF1DC">
      <w:start w:val="1"/>
      <w:numFmt w:val="lowerRoman"/>
      <w:lvlText w:val="%9"/>
      <w:lvlJc w:val="left"/>
      <w:pPr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EE26E49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6E0981"/>
    <w:multiLevelType w:val="multilevel"/>
    <w:tmpl w:val="8A9AA3A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6156FA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F733A"/>
    <w:multiLevelType w:val="hybridMultilevel"/>
    <w:tmpl w:val="949E088E"/>
    <w:lvl w:ilvl="0" w:tplc="4C98D1CE">
      <w:start w:val="3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04AB6"/>
    <w:multiLevelType w:val="hybridMultilevel"/>
    <w:tmpl w:val="B9DE17E0"/>
    <w:lvl w:ilvl="0" w:tplc="AF98D0B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3455B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2B3B3174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63662"/>
    <w:multiLevelType w:val="multilevel"/>
    <w:tmpl w:val="2F50684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0527C6E"/>
    <w:multiLevelType w:val="hybridMultilevel"/>
    <w:tmpl w:val="AE38217C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40AE7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904D7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3F1562"/>
    <w:multiLevelType w:val="hybridMultilevel"/>
    <w:tmpl w:val="C29ED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07439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88022B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B1FFA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DC7B23"/>
    <w:multiLevelType w:val="hybridMultilevel"/>
    <w:tmpl w:val="96E2E5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3B7AF5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D31205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673C64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0" w15:restartNumberingAfterBreak="0">
    <w:nsid w:val="578F5E1B"/>
    <w:multiLevelType w:val="multilevel"/>
    <w:tmpl w:val="FABC94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75C0A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883667F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59167AC2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A2E6B"/>
    <w:multiLevelType w:val="hybridMultilevel"/>
    <w:tmpl w:val="9E44FFC0"/>
    <w:lvl w:ilvl="0" w:tplc="7534B87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E6342DF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81755"/>
    <w:multiLevelType w:val="hybridMultilevel"/>
    <w:tmpl w:val="D4961DEA"/>
    <w:lvl w:ilvl="0" w:tplc="3578BA8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A06BA"/>
    <w:multiLevelType w:val="hybridMultilevel"/>
    <w:tmpl w:val="50285EBC"/>
    <w:lvl w:ilvl="0" w:tplc="EC028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D91D9A"/>
    <w:multiLevelType w:val="hybridMultilevel"/>
    <w:tmpl w:val="355C6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539A0"/>
    <w:multiLevelType w:val="multilevel"/>
    <w:tmpl w:val="DBEA561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5605B3B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99E0EB6"/>
    <w:multiLevelType w:val="hybridMultilevel"/>
    <w:tmpl w:val="1D1AC436"/>
    <w:lvl w:ilvl="0" w:tplc="FE4EC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7D46FC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824BB7"/>
    <w:multiLevelType w:val="multilevel"/>
    <w:tmpl w:val="CCF8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1372975"/>
    <w:multiLevelType w:val="multilevel"/>
    <w:tmpl w:val="77C09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F41631"/>
    <w:multiLevelType w:val="multilevel"/>
    <w:tmpl w:val="7F80D3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1777E"/>
    <w:multiLevelType w:val="multilevel"/>
    <w:tmpl w:val="C78E2F6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94F173E"/>
    <w:multiLevelType w:val="hybridMultilevel"/>
    <w:tmpl w:val="2E0C01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9"/>
  </w:num>
  <w:num w:numId="5">
    <w:abstractNumId w:val="9"/>
  </w:num>
  <w:num w:numId="6">
    <w:abstractNumId w:val="24"/>
  </w:num>
  <w:num w:numId="7">
    <w:abstractNumId w:val="44"/>
  </w:num>
  <w:num w:numId="8">
    <w:abstractNumId w:val="45"/>
  </w:num>
  <w:num w:numId="9">
    <w:abstractNumId w:val="27"/>
  </w:num>
  <w:num w:numId="10">
    <w:abstractNumId w:val="39"/>
  </w:num>
  <w:num w:numId="11">
    <w:abstractNumId w:val="28"/>
  </w:num>
  <w:num w:numId="12">
    <w:abstractNumId w:val="42"/>
  </w:num>
  <w:num w:numId="13">
    <w:abstractNumId w:val="5"/>
  </w:num>
  <w:num w:numId="14">
    <w:abstractNumId w:val="38"/>
  </w:num>
  <w:num w:numId="15">
    <w:abstractNumId w:val="31"/>
  </w:num>
  <w:num w:numId="16">
    <w:abstractNumId w:val="16"/>
  </w:num>
  <w:num w:numId="17">
    <w:abstractNumId w:val="33"/>
  </w:num>
  <w:num w:numId="18">
    <w:abstractNumId w:val="11"/>
  </w:num>
  <w:num w:numId="19">
    <w:abstractNumId w:val="41"/>
  </w:num>
  <w:num w:numId="20">
    <w:abstractNumId w:val="40"/>
  </w:num>
  <w:num w:numId="21">
    <w:abstractNumId w:val="37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43"/>
  </w:num>
  <w:num w:numId="27">
    <w:abstractNumId w:val="10"/>
  </w:num>
  <w:num w:numId="28">
    <w:abstractNumId w:val="30"/>
  </w:num>
  <w:num w:numId="29">
    <w:abstractNumId w:val="2"/>
  </w:num>
  <w:num w:numId="30">
    <w:abstractNumId w:val="17"/>
  </w:num>
  <w:num w:numId="31">
    <w:abstractNumId w:val="25"/>
  </w:num>
  <w:num w:numId="32">
    <w:abstractNumId w:val="21"/>
  </w:num>
  <w:num w:numId="33">
    <w:abstractNumId w:val="34"/>
  </w:num>
  <w:num w:numId="34">
    <w:abstractNumId w:val="36"/>
  </w:num>
  <w:num w:numId="35">
    <w:abstractNumId w:val="14"/>
  </w:num>
  <w:num w:numId="36">
    <w:abstractNumId w:val="18"/>
  </w:num>
  <w:num w:numId="37">
    <w:abstractNumId w:val="1"/>
  </w:num>
  <w:num w:numId="38">
    <w:abstractNumId w:val="15"/>
  </w:num>
  <w:num w:numId="39">
    <w:abstractNumId w:val="29"/>
  </w:num>
  <w:num w:numId="40">
    <w:abstractNumId w:val="46"/>
  </w:num>
  <w:num w:numId="41">
    <w:abstractNumId w:val="47"/>
  </w:num>
  <w:num w:numId="42">
    <w:abstractNumId w:val="22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  <w:num w:numId="45">
    <w:abstractNumId w:val="32"/>
  </w:num>
  <w:num w:numId="46">
    <w:abstractNumId w:val="26"/>
  </w:num>
  <w:num w:numId="47">
    <w:abstractNumId w:val="13"/>
  </w:num>
  <w:num w:numId="48">
    <w:abstractNumId w:val="35"/>
  </w:num>
  <w:num w:numId="49">
    <w:abstractNumId w:val="4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97"/>
    <w:rsid w:val="00021FC4"/>
    <w:rsid w:val="00026E3B"/>
    <w:rsid w:val="00040D77"/>
    <w:rsid w:val="000420C1"/>
    <w:rsid w:val="000717F1"/>
    <w:rsid w:val="00076DE5"/>
    <w:rsid w:val="0009624F"/>
    <w:rsid w:val="000C226A"/>
    <w:rsid w:val="000C7892"/>
    <w:rsid w:val="000D5946"/>
    <w:rsid w:val="000E4CFD"/>
    <w:rsid w:val="000E4F1C"/>
    <w:rsid w:val="000E7B25"/>
    <w:rsid w:val="00101764"/>
    <w:rsid w:val="0010495D"/>
    <w:rsid w:val="00111B93"/>
    <w:rsid w:val="00143C9B"/>
    <w:rsid w:val="001507C5"/>
    <w:rsid w:val="0016326F"/>
    <w:rsid w:val="00180067"/>
    <w:rsid w:val="00184E38"/>
    <w:rsid w:val="00185221"/>
    <w:rsid w:val="001A26DE"/>
    <w:rsid w:val="001A4758"/>
    <w:rsid w:val="001A552E"/>
    <w:rsid w:val="001A5636"/>
    <w:rsid w:val="001C1F6C"/>
    <w:rsid w:val="001C513E"/>
    <w:rsid w:val="001C5BFB"/>
    <w:rsid w:val="001E11F1"/>
    <w:rsid w:val="001F182B"/>
    <w:rsid w:val="001F22C7"/>
    <w:rsid w:val="00217AE9"/>
    <w:rsid w:val="00235FAC"/>
    <w:rsid w:val="00240C14"/>
    <w:rsid w:val="0026725A"/>
    <w:rsid w:val="00275F15"/>
    <w:rsid w:val="00281746"/>
    <w:rsid w:val="00283B0F"/>
    <w:rsid w:val="00290132"/>
    <w:rsid w:val="0029059A"/>
    <w:rsid w:val="0029357B"/>
    <w:rsid w:val="00294887"/>
    <w:rsid w:val="00295C65"/>
    <w:rsid w:val="002A7BF2"/>
    <w:rsid w:val="002C0B33"/>
    <w:rsid w:val="002C5334"/>
    <w:rsid w:val="002C5D6D"/>
    <w:rsid w:val="002C77FC"/>
    <w:rsid w:val="002D7FD4"/>
    <w:rsid w:val="002E3118"/>
    <w:rsid w:val="0030016F"/>
    <w:rsid w:val="00304F7E"/>
    <w:rsid w:val="00307CDA"/>
    <w:rsid w:val="00322182"/>
    <w:rsid w:val="00333960"/>
    <w:rsid w:val="00335641"/>
    <w:rsid w:val="003364A4"/>
    <w:rsid w:val="0034265E"/>
    <w:rsid w:val="00351D25"/>
    <w:rsid w:val="0035485F"/>
    <w:rsid w:val="00376F37"/>
    <w:rsid w:val="00386236"/>
    <w:rsid w:val="003B5479"/>
    <w:rsid w:val="003C00CA"/>
    <w:rsid w:val="003C4618"/>
    <w:rsid w:val="003C4672"/>
    <w:rsid w:val="003E4329"/>
    <w:rsid w:val="003E5D52"/>
    <w:rsid w:val="003E686C"/>
    <w:rsid w:val="003F13B9"/>
    <w:rsid w:val="00415221"/>
    <w:rsid w:val="00422359"/>
    <w:rsid w:val="0043306A"/>
    <w:rsid w:val="00444EB6"/>
    <w:rsid w:val="004622FE"/>
    <w:rsid w:val="0046329B"/>
    <w:rsid w:val="00481A4C"/>
    <w:rsid w:val="00485B6C"/>
    <w:rsid w:val="00493238"/>
    <w:rsid w:val="004A5EBE"/>
    <w:rsid w:val="004B28C9"/>
    <w:rsid w:val="004B2DEF"/>
    <w:rsid w:val="004B7122"/>
    <w:rsid w:val="004B74E1"/>
    <w:rsid w:val="004D49DF"/>
    <w:rsid w:val="004E5393"/>
    <w:rsid w:val="004F10F2"/>
    <w:rsid w:val="004F4163"/>
    <w:rsid w:val="0051041B"/>
    <w:rsid w:val="00511A6A"/>
    <w:rsid w:val="00512D92"/>
    <w:rsid w:val="0052730D"/>
    <w:rsid w:val="0053216B"/>
    <w:rsid w:val="005371F9"/>
    <w:rsid w:val="00554AF5"/>
    <w:rsid w:val="005560A7"/>
    <w:rsid w:val="00562B47"/>
    <w:rsid w:val="0057104F"/>
    <w:rsid w:val="00571470"/>
    <w:rsid w:val="00572B45"/>
    <w:rsid w:val="005801CE"/>
    <w:rsid w:val="00580A3C"/>
    <w:rsid w:val="00583030"/>
    <w:rsid w:val="00584164"/>
    <w:rsid w:val="0059068E"/>
    <w:rsid w:val="00590CCB"/>
    <w:rsid w:val="005B1997"/>
    <w:rsid w:val="005B4340"/>
    <w:rsid w:val="005B73CF"/>
    <w:rsid w:val="005C3C23"/>
    <w:rsid w:val="005C4C38"/>
    <w:rsid w:val="005D3A32"/>
    <w:rsid w:val="005D4CD3"/>
    <w:rsid w:val="005D69CD"/>
    <w:rsid w:val="005F00BE"/>
    <w:rsid w:val="0060546D"/>
    <w:rsid w:val="00610EA6"/>
    <w:rsid w:val="00612EB7"/>
    <w:rsid w:val="006155A6"/>
    <w:rsid w:val="00621C73"/>
    <w:rsid w:val="00626FC8"/>
    <w:rsid w:val="00637703"/>
    <w:rsid w:val="00643C54"/>
    <w:rsid w:val="006548C6"/>
    <w:rsid w:val="006561D1"/>
    <w:rsid w:val="00656F9A"/>
    <w:rsid w:val="00681B40"/>
    <w:rsid w:val="006A2403"/>
    <w:rsid w:val="006D34BB"/>
    <w:rsid w:val="006E05FA"/>
    <w:rsid w:val="006F0CE0"/>
    <w:rsid w:val="006F34FA"/>
    <w:rsid w:val="00702956"/>
    <w:rsid w:val="0070529C"/>
    <w:rsid w:val="00707979"/>
    <w:rsid w:val="00710892"/>
    <w:rsid w:val="00725E43"/>
    <w:rsid w:val="00726E21"/>
    <w:rsid w:val="00732858"/>
    <w:rsid w:val="00743102"/>
    <w:rsid w:val="00745C3D"/>
    <w:rsid w:val="00753401"/>
    <w:rsid w:val="00762686"/>
    <w:rsid w:val="007859B1"/>
    <w:rsid w:val="00787781"/>
    <w:rsid w:val="007955F0"/>
    <w:rsid w:val="007A36B4"/>
    <w:rsid w:val="007A5117"/>
    <w:rsid w:val="007A7BB8"/>
    <w:rsid w:val="007B267F"/>
    <w:rsid w:val="007B4FAE"/>
    <w:rsid w:val="007C1152"/>
    <w:rsid w:val="007D2B79"/>
    <w:rsid w:val="007D7F22"/>
    <w:rsid w:val="007E534B"/>
    <w:rsid w:val="00802DB3"/>
    <w:rsid w:val="008076A8"/>
    <w:rsid w:val="00807D75"/>
    <w:rsid w:val="00813C6A"/>
    <w:rsid w:val="00815BF3"/>
    <w:rsid w:val="00823EF9"/>
    <w:rsid w:val="00826A91"/>
    <w:rsid w:val="008405EC"/>
    <w:rsid w:val="00856D38"/>
    <w:rsid w:val="00857D32"/>
    <w:rsid w:val="0086326B"/>
    <w:rsid w:val="00864536"/>
    <w:rsid w:val="00865D2E"/>
    <w:rsid w:val="00875B56"/>
    <w:rsid w:val="00881237"/>
    <w:rsid w:val="0089057B"/>
    <w:rsid w:val="008A4399"/>
    <w:rsid w:val="008C1F6E"/>
    <w:rsid w:val="008C40C0"/>
    <w:rsid w:val="008D2B97"/>
    <w:rsid w:val="008D2E1D"/>
    <w:rsid w:val="008D4E06"/>
    <w:rsid w:val="008D5D7A"/>
    <w:rsid w:val="008E3413"/>
    <w:rsid w:val="008E3F4D"/>
    <w:rsid w:val="008F3D27"/>
    <w:rsid w:val="008F7DFC"/>
    <w:rsid w:val="00906D4A"/>
    <w:rsid w:val="009120D2"/>
    <w:rsid w:val="00925735"/>
    <w:rsid w:val="009364B8"/>
    <w:rsid w:val="00941237"/>
    <w:rsid w:val="00961169"/>
    <w:rsid w:val="00962D63"/>
    <w:rsid w:val="00972268"/>
    <w:rsid w:val="009763AF"/>
    <w:rsid w:val="00977CB1"/>
    <w:rsid w:val="00991DF8"/>
    <w:rsid w:val="00997D22"/>
    <w:rsid w:val="009A3281"/>
    <w:rsid w:val="009A3A24"/>
    <w:rsid w:val="009B6097"/>
    <w:rsid w:val="009C238D"/>
    <w:rsid w:val="009C61E6"/>
    <w:rsid w:val="009D2C41"/>
    <w:rsid w:val="009E44F6"/>
    <w:rsid w:val="009F20F2"/>
    <w:rsid w:val="009F2341"/>
    <w:rsid w:val="00A321C0"/>
    <w:rsid w:val="00A33408"/>
    <w:rsid w:val="00A35E04"/>
    <w:rsid w:val="00A42534"/>
    <w:rsid w:val="00A56156"/>
    <w:rsid w:val="00A72527"/>
    <w:rsid w:val="00A756CB"/>
    <w:rsid w:val="00A876A5"/>
    <w:rsid w:val="00AA2D70"/>
    <w:rsid w:val="00AA53AA"/>
    <w:rsid w:val="00AA6169"/>
    <w:rsid w:val="00AC49CF"/>
    <w:rsid w:val="00AC7245"/>
    <w:rsid w:val="00AE11E9"/>
    <w:rsid w:val="00AE5806"/>
    <w:rsid w:val="00B03017"/>
    <w:rsid w:val="00B065F1"/>
    <w:rsid w:val="00B13AF5"/>
    <w:rsid w:val="00B25A49"/>
    <w:rsid w:val="00B261D4"/>
    <w:rsid w:val="00B2674B"/>
    <w:rsid w:val="00B313B2"/>
    <w:rsid w:val="00B47658"/>
    <w:rsid w:val="00B647E3"/>
    <w:rsid w:val="00B775AB"/>
    <w:rsid w:val="00B91796"/>
    <w:rsid w:val="00BA2457"/>
    <w:rsid w:val="00BB41A0"/>
    <w:rsid w:val="00BC688E"/>
    <w:rsid w:val="00BD1604"/>
    <w:rsid w:val="00BD37EE"/>
    <w:rsid w:val="00BE3233"/>
    <w:rsid w:val="00BE60C2"/>
    <w:rsid w:val="00BE7F2C"/>
    <w:rsid w:val="00BF532F"/>
    <w:rsid w:val="00C03DBB"/>
    <w:rsid w:val="00C23DB6"/>
    <w:rsid w:val="00C3264A"/>
    <w:rsid w:val="00C51BF1"/>
    <w:rsid w:val="00C63BA3"/>
    <w:rsid w:val="00C6555B"/>
    <w:rsid w:val="00C75502"/>
    <w:rsid w:val="00C76F04"/>
    <w:rsid w:val="00C8153D"/>
    <w:rsid w:val="00C846F8"/>
    <w:rsid w:val="00C901F0"/>
    <w:rsid w:val="00C91D34"/>
    <w:rsid w:val="00CA1A01"/>
    <w:rsid w:val="00CA66BA"/>
    <w:rsid w:val="00CB016A"/>
    <w:rsid w:val="00CB2623"/>
    <w:rsid w:val="00CB7267"/>
    <w:rsid w:val="00CC272F"/>
    <w:rsid w:val="00CD435B"/>
    <w:rsid w:val="00CE53F7"/>
    <w:rsid w:val="00CF235F"/>
    <w:rsid w:val="00D15004"/>
    <w:rsid w:val="00D17884"/>
    <w:rsid w:val="00D20A6C"/>
    <w:rsid w:val="00D2493E"/>
    <w:rsid w:val="00D31F97"/>
    <w:rsid w:val="00D3357C"/>
    <w:rsid w:val="00D52E3D"/>
    <w:rsid w:val="00D6057B"/>
    <w:rsid w:val="00D64CA3"/>
    <w:rsid w:val="00D64F60"/>
    <w:rsid w:val="00D947DB"/>
    <w:rsid w:val="00D97399"/>
    <w:rsid w:val="00DA4049"/>
    <w:rsid w:val="00DC30CC"/>
    <w:rsid w:val="00DC38E2"/>
    <w:rsid w:val="00DE6A2A"/>
    <w:rsid w:val="00DF0ABF"/>
    <w:rsid w:val="00E6114E"/>
    <w:rsid w:val="00E910E4"/>
    <w:rsid w:val="00E929FE"/>
    <w:rsid w:val="00E94899"/>
    <w:rsid w:val="00E96719"/>
    <w:rsid w:val="00EA2F83"/>
    <w:rsid w:val="00EA37D1"/>
    <w:rsid w:val="00EB33F3"/>
    <w:rsid w:val="00ED0B48"/>
    <w:rsid w:val="00ED3457"/>
    <w:rsid w:val="00ED3FB9"/>
    <w:rsid w:val="00ED539D"/>
    <w:rsid w:val="00EF230D"/>
    <w:rsid w:val="00EF74D6"/>
    <w:rsid w:val="00F04141"/>
    <w:rsid w:val="00F110B2"/>
    <w:rsid w:val="00F4110C"/>
    <w:rsid w:val="00F41DF7"/>
    <w:rsid w:val="00F44708"/>
    <w:rsid w:val="00F56E76"/>
    <w:rsid w:val="00F62A7A"/>
    <w:rsid w:val="00F739EA"/>
    <w:rsid w:val="00F75850"/>
    <w:rsid w:val="00F845D6"/>
    <w:rsid w:val="00F96437"/>
    <w:rsid w:val="00FC12D9"/>
    <w:rsid w:val="00FC456D"/>
    <w:rsid w:val="00FC7C72"/>
    <w:rsid w:val="00FD0EAA"/>
    <w:rsid w:val="00FD0EDA"/>
    <w:rsid w:val="00FD277C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A2C2"/>
  <w15:chartTrackingRefBased/>
  <w15:docId w15:val="{813A34A9-FA22-45E6-8095-C3D11124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B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2B97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auto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B97"/>
    <w:rPr>
      <w:rFonts w:asciiTheme="majorHAnsi" w:eastAsiaTheme="majorEastAsia" w:hAnsiTheme="majorHAnsi" w:cstheme="majorBidi"/>
      <w:szCs w:val="32"/>
      <w:lang w:eastAsia="pl-PL" w:bidi="pl-PL"/>
    </w:rPr>
  </w:style>
  <w:style w:type="character" w:customStyle="1" w:styleId="AkapitzlistZnak">
    <w:name w:val="Akapit z listą Znak"/>
    <w:aliases w:val="Nagłowek 3 Znak,Numerowanie Znak,L1 Znak,Akapit z listą BS Znak,Kolorowa lista — akcent 11 Znak,Dot pt Znak,F5 List Paragraph Znak,Recommendation Znak,List Paragraph11 Znak,lp1 Znak,Preambuła Znak,maz_wyliczenie Znak,CW_Lista Znak"/>
    <w:link w:val="Akapitzlist"/>
    <w:uiPriority w:val="99"/>
    <w:qFormat/>
    <w:locked/>
    <w:rsid w:val="008D2B97"/>
    <w:rPr>
      <w:rFonts w:ascii="Times New Roman" w:eastAsia="Arial Unicode MS" w:hAnsi="Times New Roman" w:cs="Arial Unicode MS"/>
      <w:color w:val="000000"/>
      <w:sz w:val="20"/>
      <w:szCs w:val="20"/>
      <w:u w:color="000000"/>
      <w:bdr w:val="none" w:sz="0" w:space="0" w:color="auto" w:frame="1"/>
      <w:lang w:val="fr-FR"/>
    </w:rPr>
  </w:style>
  <w:style w:type="paragraph" w:styleId="Akapitzlist">
    <w:name w:val="List Paragraph"/>
    <w:aliases w:val="Nagłowek 3,Numerowanie,L1,Akapit z listą BS,Kolorowa lista — akcent 11,Dot pt,F5 List Paragraph,Recommendation,List Paragraph11,lp1,Preambuła,maz_wyliczenie,opis dzialania,K-P_odwolanie,A_wyliczenie,Akapit z listą 1,CW_Lista,Podsis rysunk"/>
    <w:link w:val="AkapitzlistZnak"/>
    <w:uiPriority w:val="99"/>
    <w:qFormat/>
    <w:rsid w:val="008D2B97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one" w:sz="0" w:space="0" w:color="auto" w:frame="1"/>
      <w:lang w:val="fr-FR"/>
    </w:rPr>
  </w:style>
  <w:style w:type="character" w:customStyle="1" w:styleId="Teksttreci">
    <w:name w:val="Tekst treści_"/>
    <w:basedOn w:val="Domylnaczcionkaakapitu"/>
    <w:link w:val="Teksttreci0"/>
    <w:locked/>
    <w:rsid w:val="008D2B97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2B97"/>
    <w:pPr>
      <w:shd w:val="clear" w:color="auto" w:fill="FFFFFF"/>
      <w:spacing w:after="120" w:line="252" w:lineRule="auto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character" w:customStyle="1" w:styleId="Nagwek4">
    <w:name w:val="Nagłówek #4_"/>
    <w:basedOn w:val="Domylnaczcionkaakapitu"/>
    <w:link w:val="Nagwek40"/>
    <w:locked/>
    <w:rsid w:val="008D2B97"/>
    <w:rPr>
      <w:rFonts w:ascii="Calibri" w:eastAsia="Calibri" w:hAnsi="Calibri" w:cs="Calibri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8D2B97"/>
    <w:pPr>
      <w:shd w:val="clear" w:color="auto" w:fill="FFFFFF"/>
      <w:spacing w:after="310"/>
      <w:ind w:left="340" w:hanging="340"/>
      <w:jc w:val="both"/>
      <w:outlineLvl w:val="3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Styl1">
    <w:name w:val="Styl1"/>
    <w:rsid w:val="008D2B97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Normalny1">
    <w:name w:val="Normalny1"/>
    <w:qFormat/>
    <w:rsid w:val="008D2B9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Default">
    <w:name w:val="Default"/>
    <w:rsid w:val="008D2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znaczenie">
    <w:name w:val="oznaczenie"/>
    <w:basedOn w:val="Domylnaczcionkaakapitu"/>
    <w:rsid w:val="008D2B97"/>
  </w:style>
  <w:style w:type="paragraph" w:styleId="Nagwek">
    <w:name w:val="header"/>
    <w:basedOn w:val="Normalny"/>
    <w:link w:val="NagwekZnak"/>
    <w:uiPriority w:val="99"/>
    <w:unhideWhenUsed/>
    <w:rsid w:val="008D2B97"/>
    <w:pPr>
      <w:widowControl/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D2B97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C23D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D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DB6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D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DB6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DB6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DB6"/>
    <w:rPr>
      <w:rFonts w:ascii="Segoe UI" w:eastAsia="Courier New" w:hAnsi="Segoe UI" w:cs="Courier New"/>
      <w:color w:val="000000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962D63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table" w:styleId="Tabelalisty2akcent1">
    <w:name w:val="List Table 2 Accent 1"/>
    <w:basedOn w:val="Standardowy"/>
    <w:uiPriority w:val="47"/>
    <w:rsid w:val="00B647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643C54"/>
    <w:pPr>
      <w:widowControl/>
      <w:spacing w:after="120" w:line="276" w:lineRule="auto"/>
      <w:ind w:left="283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3C54"/>
    <w:rPr>
      <w:rFonts w:eastAsiaTheme="minorEastAsia"/>
      <w:lang w:eastAsia="pl-PL"/>
    </w:rPr>
  </w:style>
  <w:style w:type="paragraph" w:styleId="Tekstpodstawowywcity3">
    <w:name w:val="Body Text Indent 3"/>
    <w:basedOn w:val="Normalny"/>
    <w:link w:val="Tekstpodstawowywcity3Znak"/>
    <w:rsid w:val="00643C5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43C5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23EF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24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240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ytu">
    <w:name w:val="Title"/>
    <w:basedOn w:val="Normalny"/>
    <w:link w:val="TytuZnak"/>
    <w:uiPriority w:val="10"/>
    <w:qFormat/>
    <w:rsid w:val="006A2403"/>
    <w:pPr>
      <w:widowControl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bidi="ar-SA"/>
    </w:rPr>
  </w:style>
  <w:style w:type="character" w:customStyle="1" w:styleId="TytuZnak">
    <w:name w:val="Tytuł Znak"/>
    <w:basedOn w:val="Domylnaczcionkaakapitu"/>
    <w:link w:val="Tytu"/>
    <w:uiPriority w:val="10"/>
    <w:rsid w:val="006A2403"/>
    <w:rPr>
      <w:rFonts w:ascii="Times New Roman" w:hAnsi="Times New Roman" w:cs="Times New Roman"/>
      <w:b/>
      <w:bCs/>
      <w:sz w:val="28"/>
      <w:szCs w:val="28"/>
      <w:lang w:eastAsia="pl-PL"/>
    </w:rPr>
  </w:style>
  <w:style w:type="table" w:styleId="Tabelalisty1jasnaakcent1">
    <w:name w:val="List Table 1 Light Accent 1"/>
    <w:basedOn w:val="Standardowy"/>
    <w:uiPriority w:val="46"/>
    <w:rsid w:val="009F23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ogrubienie">
    <w:name w:val="Strong"/>
    <w:basedOn w:val="Domylnaczcionkaakapitu"/>
    <w:uiPriority w:val="22"/>
    <w:qFormat/>
    <w:rsid w:val="0029059A"/>
    <w:rPr>
      <w:b/>
      <w:bCs/>
    </w:rPr>
  </w:style>
  <w:style w:type="character" w:customStyle="1" w:styleId="alb-s">
    <w:name w:val="a_lb-s"/>
    <w:basedOn w:val="Domylnaczcionkaakapitu"/>
    <w:rsid w:val="00E929FE"/>
  </w:style>
  <w:style w:type="character" w:customStyle="1" w:styleId="articletitle">
    <w:name w:val="articletitle"/>
    <w:basedOn w:val="Domylnaczcionkaakapitu"/>
    <w:rsid w:val="008D2E1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5F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5F15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5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et@kpr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505D-E5A2-4EFF-8E58-71D9C045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5534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Opolska-Przybylska Renata</dc:creator>
  <cp:keywords/>
  <dc:description/>
  <cp:lastModifiedBy>Golc Monika</cp:lastModifiedBy>
  <cp:revision>4</cp:revision>
  <cp:lastPrinted>2020-07-30T09:36:00Z</cp:lastPrinted>
  <dcterms:created xsi:type="dcterms:W3CDTF">2022-02-16T06:35:00Z</dcterms:created>
  <dcterms:modified xsi:type="dcterms:W3CDTF">2022-02-25T07:15:00Z</dcterms:modified>
</cp:coreProperties>
</file>