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BF68" w14:textId="3E4145E8" w:rsidR="008B2358" w:rsidRPr="00A7027F" w:rsidRDefault="00000000" w:rsidP="00A7027F">
      <w:pPr>
        <w:pStyle w:val="Nagwek1"/>
        <w:tabs>
          <w:tab w:val="center" w:pos="4677"/>
        </w:tabs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ab/>
      </w:r>
      <w:proofErr w:type="gramStart"/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Katowice,   </w:t>
      </w:r>
      <w:proofErr w:type="gramEnd"/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bookmarkStart w:id="0" w:name="EZDDataPodpisu_2"/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>27 października 2023</w:t>
      </w:r>
      <w:bookmarkEnd w:id="0"/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</w:p>
    <w:p w14:paraId="7FBEBC10" w14:textId="77777777" w:rsidR="008B2358" w:rsidRPr="00A7027F" w:rsidRDefault="00000000" w:rsidP="00A7027F">
      <w:pPr>
        <w:rPr>
          <w:rFonts w:ascii="Arial" w:hAnsi="Arial" w:cs="Arial"/>
        </w:rPr>
      </w:pPr>
      <w:r w:rsidRPr="00A7027F">
        <w:rPr>
          <w:rFonts w:ascii="Arial" w:hAnsi="Arial" w:cs="Arial"/>
        </w:rPr>
        <w:t>WOOŚ.420.20.2023.JŻ</w:t>
      </w:r>
    </w:p>
    <w:p w14:paraId="5341B65D" w14:textId="6923BC4E" w:rsidR="008B2358" w:rsidRPr="00A7027F" w:rsidRDefault="00000000" w:rsidP="00A7027F">
      <w:pPr>
        <w:pStyle w:val="Nagwek1"/>
        <w:tabs>
          <w:tab w:val="center" w:pos="4677"/>
        </w:tabs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7027F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1AFDE4A1" w14:textId="77777777" w:rsidR="008B2358" w:rsidRPr="00A7027F" w:rsidRDefault="00000000" w:rsidP="00A7027F">
      <w:pPr>
        <w:rPr>
          <w:rFonts w:ascii="Arial" w:hAnsi="Arial" w:cs="Arial"/>
        </w:rPr>
      </w:pPr>
      <w:r w:rsidRPr="00A7027F">
        <w:rPr>
          <w:rFonts w:ascii="Arial" w:hAnsi="Arial" w:cs="Arial"/>
        </w:rPr>
        <w:t>o wydaniu decyzji o środowiskowych uwarunkowaniach</w:t>
      </w:r>
    </w:p>
    <w:p w14:paraId="1938BBF9" w14:textId="77777777" w:rsidR="008B2358" w:rsidRPr="00A7027F" w:rsidRDefault="00000000" w:rsidP="00A7027F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A7027F">
        <w:rPr>
          <w:rFonts w:ascii="Arial" w:hAnsi="Arial" w:cs="Arial"/>
          <w:sz w:val="22"/>
          <w:szCs w:val="22"/>
        </w:rPr>
        <w:t xml:space="preserve">Na podstawie art. 85 ust. 3 i art. 38 </w:t>
      </w:r>
      <w:r w:rsidRPr="00A7027F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ochronie środowiska oraz o ocenach oddziaływania na środowisko (Dz. U. z 2023 r. poz. 1094 ze zm.</w:t>
      </w:r>
      <w:bookmarkStart w:id="1" w:name="_Hlk20748508"/>
      <w:r w:rsidRPr="00A7027F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14:paraId="308FFDE0" w14:textId="77777777" w:rsidR="008B2358" w:rsidRPr="00A7027F" w:rsidRDefault="00000000" w:rsidP="00A7027F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A7027F">
        <w:rPr>
          <w:rFonts w:ascii="Arial" w:hAnsi="Arial" w:cs="Arial"/>
          <w:sz w:val="22"/>
          <w:szCs w:val="22"/>
        </w:rPr>
        <w:t>podaję do publicznej wiadomości,</w:t>
      </w:r>
    </w:p>
    <w:p w14:paraId="1F0B399E" w14:textId="77777777" w:rsidR="008B2358" w:rsidRPr="00A7027F" w:rsidRDefault="00000000" w:rsidP="00A7027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A7027F">
        <w:rPr>
          <w:rFonts w:ascii="Arial" w:hAnsi="Arial" w:cs="Arial"/>
          <w:sz w:val="22"/>
          <w:szCs w:val="22"/>
        </w:rPr>
        <w:t xml:space="preserve">że 23 października 2023 r. wydana została decyzja znak: WOOŚ.420.20.2023.JŻ.6 o środowiskowych uwarunkowaniach dla przedsięwzięcia </w:t>
      </w:r>
      <w:proofErr w:type="gramStart"/>
      <w:r w:rsidRPr="00A7027F">
        <w:rPr>
          <w:rFonts w:ascii="Arial" w:hAnsi="Arial" w:cs="Arial"/>
          <w:sz w:val="22"/>
          <w:szCs w:val="22"/>
        </w:rPr>
        <w:t>pn.:</w:t>
      </w:r>
      <w:bookmarkStart w:id="2" w:name="_Hlk147490008"/>
      <w:r w:rsidRPr="00A7027F">
        <w:rPr>
          <w:rFonts w:ascii="Arial" w:hAnsi="Arial" w:cs="Arial"/>
          <w:sz w:val="22"/>
          <w:szCs w:val="22"/>
        </w:rPr>
        <w:t>„</w:t>
      </w:r>
      <w:proofErr w:type="gramEnd"/>
      <w:r w:rsidRPr="00A7027F">
        <w:rPr>
          <w:rFonts w:ascii="Arial" w:hAnsi="Arial" w:cs="Arial"/>
          <w:sz w:val="22"/>
          <w:szCs w:val="22"/>
        </w:rPr>
        <w:t>Poszukiwanie i rozpoznawanie złoża węgla kamiennego i metanu z pokładów węgla w obszarze badań „Knurów” do głębokości 1300 m”.</w:t>
      </w:r>
      <w:bookmarkEnd w:id="2"/>
    </w:p>
    <w:p w14:paraId="0CAE2191" w14:textId="77777777" w:rsidR="008B2358" w:rsidRPr="00A7027F" w:rsidRDefault="00000000" w:rsidP="00A7027F">
      <w:pPr>
        <w:spacing w:after="0"/>
        <w:rPr>
          <w:rFonts w:ascii="Arial" w:hAnsi="Arial" w:cs="Arial"/>
        </w:rPr>
      </w:pPr>
      <w:r w:rsidRPr="00A7027F">
        <w:rPr>
          <w:rFonts w:ascii="Arial" w:hAnsi="Arial" w:cs="Arial"/>
        </w:rPr>
        <w:t>Decyzja ta została wydana na wniosek Jastrzębskiej Spółki Węglowej S.A.</w:t>
      </w:r>
    </w:p>
    <w:p w14:paraId="0F4A6FE0" w14:textId="77777777" w:rsidR="008B2358" w:rsidRPr="00A7027F" w:rsidRDefault="00000000" w:rsidP="00A7027F">
      <w:pPr>
        <w:spacing w:after="120"/>
        <w:rPr>
          <w:rFonts w:ascii="Arial" w:hAnsi="Arial" w:cs="Arial"/>
        </w:rPr>
      </w:pPr>
      <w:r w:rsidRPr="00A7027F">
        <w:rPr>
          <w:rFonts w:ascii="Arial" w:hAnsi="Arial" w:cs="Arial"/>
        </w:rPr>
        <w:t>Z treścią ww. decyzji oraz ze stosowną dokumentacją sprawy, w tym z opiniami/uzgodnieniami właściwych organów można zapoznać się po uprzednim uzgodnieniu sposobu z pracownikiem tutejszej Dyrekcji (nr telefonu do kontaktu:32 4206813).</w:t>
      </w:r>
    </w:p>
    <w:p w14:paraId="35B2A0B1" w14:textId="77777777" w:rsidR="008B2358" w:rsidRPr="00A7027F" w:rsidRDefault="00000000" w:rsidP="00A7027F">
      <w:pPr>
        <w:spacing w:after="360"/>
        <w:rPr>
          <w:rFonts w:ascii="Arial" w:hAnsi="Arial" w:cs="Arial"/>
        </w:rPr>
      </w:pPr>
      <w:r w:rsidRPr="00A7027F">
        <w:rPr>
          <w:rFonts w:ascii="Arial" w:hAnsi="Arial" w:cs="Arial"/>
        </w:rPr>
        <w:t>30 października 2023 r. treść ww. decyzji zostanie udostępniona na okres 14 dni w Biuletynie Informacji Publicznej Regionalnej Dyrekcji Ochrony Środowiska w Katowicach.</w:t>
      </w:r>
    </w:p>
    <w:p w14:paraId="20CB889C" w14:textId="77777777" w:rsidR="008B2358" w:rsidRPr="00A7027F" w:rsidRDefault="00000000" w:rsidP="00A7027F">
      <w:pPr>
        <w:spacing w:after="0"/>
        <w:rPr>
          <w:rFonts w:ascii="Arial" w:hAnsi="Arial" w:cs="Arial"/>
        </w:rPr>
      </w:pPr>
      <w:r w:rsidRPr="00A7027F">
        <w:rPr>
          <w:rFonts w:ascii="Arial" w:hAnsi="Arial" w:cs="Arial"/>
        </w:rPr>
        <w:t>Regionalny Dyrektor Ochrony Środowiska w Katowicach</w:t>
      </w:r>
    </w:p>
    <w:p w14:paraId="3B448823" w14:textId="77777777" w:rsidR="008B2358" w:rsidRPr="00A7027F" w:rsidRDefault="00000000" w:rsidP="00A7027F">
      <w:pPr>
        <w:spacing w:after="0"/>
        <w:rPr>
          <w:rFonts w:ascii="Arial" w:hAnsi="Arial" w:cs="Arial"/>
        </w:rPr>
      </w:pPr>
      <w:r w:rsidRPr="00A7027F">
        <w:rPr>
          <w:rFonts w:ascii="Arial" w:hAnsi="Arial" w:cs="Arial"/>
        </w:rPr>
        <w:t>dr Mirosława Mierczyk-Sawicka</w:t>
      </w:r>
    </w:p>
    <w:p w14:paraId="4F277AC9" w14:textId="77777777" w:rsidR="008B2358" w:rsidRPr="00A7027F" w:rsidRDefault="00000000" w:rsidP="00A7027F">
      <w:pPr>
        <w:spacing w:after="480"/>
        <w:rPr>
          <w:rFonts w:ascii="Arial" w:hAnsi="Arial" w:cs="Arial"/>
        </w:rPr>
      </w:pPr>
      <w:r w:rsidRPr="00A7027F">
        <w:rPr>
          <w:rFonts w:ascii="Arial" w:hAnsi="Arial" w:cs="Arial"/>
        </w:rPr>
        <w:t>/podpisano elektronicznie/</w:t>
      </w:r>
    </w:p>
    <w:p w14:paraId="389E4337" w14:textId="7CDFDD31" w:rsidR="008B2358" w:rsidRPr="00A7027F" w:rsidRDefault="00000000" w:rsidP="00A7027F">
      <w:pPr>
        <w:tabs>
          <w:tab w:val="left" w:pos="360"/>
        </w:tabs>
        <w:spacing w:after="240"/>
        <w:ind w:right="45"/>
        <w:rPr>
          <w:rFonts w:ascii="Arial" w:hAnsi="Arial" w:cs="Arial"/>
        </w:rPr>
      </w:pPr>
      <w:r w:rsidRPr="00A7027F">
        <w:rPr>
          <w:rFonts w:ascii="Arial" w:hAnsi="Arial" w:cs="Arial"/>
        </w:rPr>
        <w:t>Upublicznienie nastąpiło od dnia:</w:t>
      </w:r>
      <w:r w:rsidR="00A7027F">
        <w:rPr>
          <w:rFonts w:ascii="Arial" w:hAnsi="Arial" w:cs="Arial"/>
        </w:rPr>
        <w:t xml:space="preserve"> 30.10.2023r. </w:t>
      </w:r>
      <w:r w:rsidRPr="00A7027F">
        <w:rPr>
          <w:rFonts w:ascii="Arial" w:hAnsi="Arial" w:cs="Arial"/>
        </w:rPr>
        <w:t xml:space="preserve">do dnia: </w:t>
      </w:r>
      <w:r w:rsidR="00A7027F">
        <w:rPr>
          <w:rFonts w:ascii="Arial" w:hAnsi="Arial" w:cs="Arial"/>
        </w:rPr>
        <w:t>13.11.2023r.</w:t>
      </w:r>
    </w:p>
    <w:p w14:paraId="2A8578C9" w14:textId="77777777" w:rsidR="008B2358" w:rsidRPr="00A7027F" w:rsidRDefault="00000000" w:rsidP="00A7027F">
      <w:pPr>
        <w:tabs>
          <w:tab w:val="left" w:pos="360"/>
        </w:tabs>
        <w:spacing w:after="4000"/>
        <w:ind w:right="45"/>
        <w:rPr>
          <w:rFonts w:ascii="Arial" w:hAnsi="Arial" w:cs="Arial"/>
        </w:rPr>
      </w:pPr>
      <w:r w:rsidRPr="00A7027F">
        <w:rPr>
          <w:rFonts w:ascii="Arial" w:hAnsi="Arial" w:cs="Arial"/>
        </w:rPr>
        <w:t>Pieczęć urzędu</w:t>
      </w:r>
    </w:p>
    <w:p w14:paraId="5D778EC2" w14:textId="77777777" w:rsidR="008B2358" w:rsidRPr="00A7027F" w:rsidRDefault="00000000" w:rsidP="00A7027F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A7027F">
        <w:rPr>
          <w:rFonts w:ascii="Arial" w:hAnsi="Arial" w:cs="Arial"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14:paraId="4EAC9D37" w14:textId="77777777" w:rsidR="008B2358" w:rsidRPr="00A7027F" w:rsidRDefault="00000000" w:rsidP="00A7027F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A7027F">
        <w:rPr>
          <w:rFonts w:ascii="Arial" w:hAnsi="Arial" w:cs="Arial"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 o możliwościach zapoznania się z jej treścią oraz z dokumentacją sprawy, w tym z uzgodnieniami i opiniami organów, o których mowa w art. 77 ust. 1, a także udostępnia na okres 14 dni w Biuletynie Informacji Publicznej na stronie podmiotowej obsługującego go urzędu treść tej decyzji. W informacji wskazuje się dzień udostępnienia treści decyzji. Przepis stosuje się odpowiednio do decyzji o środowiskowych uwarunkowaniach wydanej bez przeprowadzenia oceny oddziaływania przedsięwzięcia na środowisko”.</w:t>
      </w:r>
    </w:p>
    <w:sectPr w:rsidR="008B2358" w:rsidRPr="00A7027F" w:rsidSect="00507D3E">
      <w:footerReference w:type="first" r:id="rId6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67DD" w14:textId="77777777" w:rsidR="002B6CF9" w:rsidRDefault="002B6CF9">
      <w:pPr>
        <w:spacing w:after="0" w:line="240" w:lineRule="auto"/>
      </w:pPr>
      <w:r>
        <w:separator/>
      </w:r>
    </w:p>
  </w:endnote>
  <w:endnote w:type="continuationSeparator" w:id="0">
    <w:p w14:paraId="38AC7824" w14:textId="77777777" w:rsidR="002B6CF9" w:rsidRDefault="002B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FD7D" w14:textId="77777777" w:rsidR="008B2358" w:rsidRPr="00037978" w:rsidRDefault="008B2358" w:rsidP="00BF7CF8">
    <w:pPr>
      <w:pStyle w:val="Stopka"/>
      <w:rPr>
        <w:rFonts w:ascii="Times New Roman" w:hAnsi="Times New Roman" w:cs="Times New Roman"/>
        <w:b/>
        <w:sz w:val="18"/>
        <w:szCs w:val="18"/>
        <w:lang w:val="en-US"/>
      </w:rPr>
    </w:pPr>
  </w:p>
  <w:p w14:paraId="3200813F" w14:textId="77777777" w:rsidR="008B2358" w:rsidRPr="00037978" w:rsidRDefault="00000000" w:rsidP="00037978">
    <w:pPr>
      <w:pStyle w:val="Stopka"/>
      <w:tabs>
        <w:tab w:val="clear" w:pos="4536"/>
        <w:tab w:val="clear" w:pos="9072"/>
        <w:tab w:val="left" w:pos="6589"/>
      </w:tabs>
      <w:rPr>
        <w:rFonts w:ascii="Times New Roman" w:hAnsi="Times New Roman" w:cs="Times New Roman"/>
        <w:sz w:val="18"/>
        <w:szCs w:val="18"/>
      </w:rPr>
    </w:pPr>
    <w:r w:rsidRPr="00037978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CD74" w14:textId="77777777" w:rsidR="002B6CF9" w:rsidRDefault="002B6CF9">
      <w:pPr>
        <w:spacing w:after="0" w:line="240" w:lineRule="auto"/>
      </w:pPr>
      <w:r>
        <w:separator/>
      </w:r>
    </w:p>
  </w:footnote>
  <w:footnote w:type="continuationSeparator" w:id="0">
    <w:p w14:paraId="1614CB9E" w14:textId="77777777" w:rsidR="002B6CF9" w:rsidRDefault="002B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4F"/>
    <w:rsid w:val="002002DB"/>
    <w:rsid w:val="002B6CF9"/>
    <w:rsid w:val="0066294F"/>
    <w:rsid w:val="008B2358"/>
    <w:rsid w:val="00A7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24A83"/>
  <w15:docId w15:val="{1F11A044-1DF5-4925-B824-A7767B4C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80BBF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0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0BB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8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BBF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8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BBF"/>
    <w:rPr>
      <w:rFonts w:eastAsiaTheme="minorEastAsia"/>
      <w:kern w:val="0"/>
      <w:lang w:eastAsia="pl-PL"/>
      <w14:ligatures w14:val="none"/>
    </w:rPr>
  </w:style>
  <w:style w:type="paragraph" w:styleId="NormalnyWeb">
    <w:name w:val="Normal (Web)"/>
    <w:basedOn w:val="Normalny"/>
    <w:rsid w:val="0048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80B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80BB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5yl5">
    <w:name w:val="_5yl5"/>
    <w:basedOn w:val="Domylnaczcionkaakapitu"/>
    <w:rsid w:val="00480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Żółkiewicz</dc:creator>
  <cp:lastModifiedBy>Joanna Żółkiewicz</cp:lastModifiedBy>
  <cp:revision>3</cp:revision>
  <dcterms:created xsi:type="dcterms:W3CDTF">2023-10-30T10:25:00Z</dcterms:created>
  <dcterms:modified xsi:type="dcterms:W3CDTF">2023-10-30T10:30:00Z</dcterms:modified>
</cp:coreProperties>
</file>