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F9" w:rsidRPr="00BA374B" w:rsidRDefault="00BA3E42">
      <w:pPr>
        <w:tabs>
          <w:tab w:val="right" w:pos="4678"/>
          <w:tab w:val="left" w:pos="5387"/>
          <w:tab w:val="left" w:pos="5670"/>
          <w:tab w:val="left" w:pos="6096"/>
          <w:tab w:val="right" w:pos="6237"/>
          <w:tab w:val="left" w:pos="8931"/>
        </w:tabs>
        <w:spacing w:line="260" w:lineRule="exact"/>
        <w:ind w:left="5387" w:right="849" w:firstLine="283"/>
        <w:outlineLvl w:val="0"/>
        <w:rPr>
          <w:rFonts w:cs="Arial"/>
          <w:spacing w:val="4"/>
          <w:szCs w:val="20"/>
        </w:rPr>
      </w:pPr>
      <w:bookmarkStart w:id="0" w:name="_GoBack"/>
      <w:bookmarkEnd w:id="0"/>
      <w:r>
        <w:rPr>
          <w:rFonts w:cs="Arial"/>
          <w:spacing w:val="4"/>
          <w:szCs w:val="20"/>
        </w:rPr>
        <w:t>Data: 17</w:t>
      </w:r>
      <w:r w:rsidR="004F4A18" w:rsidRPr="006C5E94">
        <w:rPr>
          <w:rFonts w:cs="Arial"/>
          <w:spacing w:val="4"/>
          <w:szCs w:val="20"/>
        </w:rPr>
        <w:t xml:space="preserve"> </w:t>
      </w:r>
      <w:r w:rsidR="006C5E94" w:rsidRPr="006C5E94">
        <w:rPr>
          <w:rFonts w:cs="Arial"/>
          <w:spacing w:val="4"/>
          <w:szCs w:val="20"/>
        </w:rPr>
        <w:t>lutego</w:t>
      </w:r>
      <w:r w:rsidR="004F4A18" w:rsidRPr="00835EA4">
        <w:rPr>
          <w:rFonts w:cs="Arial"/>
          <w:spacing w:val="4"/>
          <w:szCs w:val="20"/>
        </w:rPr>
        <w:t xml:space="preserve"> 2022 r.</w:t>
      </w:r>
    </w:p>
    <w:p w:rsidR="00C80FF9" w:rsidRPr="00EA5A0E" w:rsidRDefault="004F4A18" w:rsidP="00EA5A0E">
      <w:pPr>
        <w:tabs>
          <w:tab w:val="right" w:pos="4678"/>
          <w:tab w:val="left" w:pos="5387"/>
          <w:tab w:val="left" w:pos="5670"/>
          <w:tab w:val="left" w:pos="6096"/>
          <w:tab w:val="right" w:pos="6237"/>
          <w:tab w:val="left" w:pos="8931"/>
        </w:tabs>
        <w:spacing w:after="1440" w:line="260" w:lineRule="exact"/>
        <w:ind w:left="4678" w:firstLine="992"/>
        <w:outlineLvl w:val="0"/>
        <w:rPr>
          <w:rFonts w:eastAsia="Arial" w:cs="Arial"/>
          <w:color w:val="000000"/>
          <w:spacing w:val="4"/>
          <w:szCs w:val="20"/>
        </w:rPr>
      </w:pPr>
      <w:r w:rsidRPr="00BA374B">
        <w:rPr>
          <w:rFonts w:cs="Arial"/>
          <w:spacing w:val="4"/>
          <w:szCs w:val="20"/>
        </w:rPr>
        <w:t>Znak sprawy:</w:t>
      </w:r>
      <w:r w:rsidRPr="00BA374B">
        <w:rPr>
          <w:rFonts w:eastAsia="Arial" w:cs="Arial"/>
          <w:color w:val="000000"/>
          <w:spacing w:val="4"/>
          <w:szCs w:val="20"/>
        </w:rPr>
        <w:t xml:space="preserve"> DLI-II.7621.10.2021.ML.</w:t>
      </w:r>
      <w:r w:rsidRPr="00EA5A0E">
        <w:rPr>
          <w:rFonts w:eastAsia="Arial" w:cs="Arial"/>
          <w:color w:val="000000"/>
          <w:spacing w:val="4"/>
          <w:szCs w:val="20"/>
        </w:rPr>
        <w:t>15</w:t>
      </w:r>
    </w:p>
    <w:p w:rsidR="00C80FF9" w:rsidRDefault="004F4A18" w:rsidP="009325A1">
      <w:pPr>
        <w:tabs>
          <w:tab w:val="left" w:pos="5387"/>
          <w:tab w:val="left" w:pos="5670"/>
          <w:tab w:val="left" w:pos="6096"/>
          <w:tab w:val="right" w:pos="6237"/>
          <w:tab w:val="left" w:pos="8931"/>
        </w:tabs>
        <w:spacing w:after="360" w:line="240" w:lineRule="exact"/>
        <w:jc w:val="center"/>
        <w:outlineLvl w:val="0"/>
        <w:rPr>
          <w:rFonts w:eastAsia="Arial" w:cs="Arial"/>
          <w:color w:val="000000"/>
          <w:szCs w:val="20"/>
        </w:rPr>
      </w:pPr>
      <w:r>
        <w:rPr>
          <w:rFonts w:cs="Arial"/>
          <w:b/>
          <w:spacing w:val="4"/>
        </w:rPr>
        <w:t>DECYZJA</w:t>
      </w:r>
    </w:p>
    <w:p w:rsidR="00C80FF9" w:rsidRPr="00835EA4" w:rsidRDefault="004F4A18">
      <w:pPr>
        <w:spacing w:after="240" w:line="240" w:lineRule="exact"/>
        <w:jc w:val="both"/>
        <w:rPr>
          <w:rFonts w:cs="Arial"/>
          <w:spacing w:val="4"/>
          <w:szCs w:val="20"/>
        </w:rPr>
      </w:pPr>
      <w:r>
        <w:rPr>
          <w:rFonts w:cs="Arial"/>
          <w:spacing w:val="4"/>
          <w:szCs w:val="20"/>
        </w:rPr>
        <w:t>Na podstawie art. 138 § 1 pkt 2 ustawy z dnia 14 czerwca 1960 r. – Kodeks postępowania administracyjnego (</w:t>
      </w:r>
      <w:r w:rsidR="006C5E94">
        <w:rPr>
          <w:rFonts w:cs="Arial"/>
          <w:spacing w:val="4"/>
          <w:szCs w:val="20"/>
        </w:rPr>
        <w:t xml:space="preserve">t.j. </w:t>
      </w:r>
      <w:r>
        <w:rPr>
          <w:rFonts w:cs="Arial"/>
          <w:bCs/>
          <w:iCs/>
          <w:spacing w:val="4"/>
          <w:szCs w:val="20"/>
        </w:rPr>
        <w:t>Dz. U. z 2021 r. poz. 735, z późn. zm.</w:t>
      </w:r>
      <w:r>
        <w:rPr>
          <w:rFonts w:cs="Arial"/>
          <w:spacing w:val="4"/>
          <w:szCs w:val="20"/>
        </w:rPr>
        <w:t>)</w:t>
      </w:r>
      <w:r>
        <w:rPr>
          <w:rFonts w:cs="Arial"/>
          <w:bCs/>
          <w:iCs/>
          <w:spacing w:val="4"/>
          <w:szCs w:val="20"/>
        </w:rPr>
        <w:t>,</w:t>
      </w:r>
      <w:r>
        <w:rPr>
          <w:rFonts w:cs="Arial"/>
          <w:spacing w:val="4"/>
          <w:szCs w:val="20"/>
        </w:rPr>
        <w:t xml:space="preserve"> zwanej dalej „</w:t>
      </w:r>
      <w:r>
        <w:rPr>
          <w:rFonts w:cs="Arial"/>
          <w:i/>
          <w:spacing w:val="4"/>
          <w:szCs w:val="20"/>
        </w:rPr>
        <w:t>kpa</w:t>
      </w:r>
      <w:r>
        <w:rPr>
          <w:rFonts w:cs="Arial"/>
          <w:spacing w:val="4"/>
          <w:szCs w:val="20"/>
        </w:rPr>
        <w:t xml:space="preserve">”, oraz art. 11g ust. </w:t>
      </w:r>
      <w:r>
        <w:rPr>
          <w:rFonts w:cs="Arial"/>
          <w:spacing w:val="4"/>
          <w:szCs w:val="20"/>
        </w:rPr>
        <w:br/>
        <w:t xml:space="preserve">1 pkt 2 ustawy z dnia 10 kwietnia 2003 r. o szczególnych zasadach przygotowania i realizacji inwestycji </w:t>
      </w:r>
      <w:r>
        <w:rPr>
          <w:rFonts w:cs="Arial"/>
          <w:spacing w:val="4"/>
          <w:szCs w:val="20"/>
        </w:rPr>
        <w:br/>
        <w:t xml:space="preserve">w zakresie dróg publicznych </w:t>
      </w:r>
      <w:r>
        <w:rPr>
          <w:rFonts w:cs="Arial"/>
          <w:color w:val="000000"/>
          <w:spacing w:val="4"/>
          <w:szCs w:val="20"/>
        </w:rPr>
        <w:t>(</w:t>
      </w:r>
      <w:r w:rsidR="006C5E94" w:rsidRPr="006C5E94">
        <w:rPr>
          <w:rFonts w:cs="Arial"/>
          <w:color w:val="000000"/>
          <w:spacing w:val="4"/>
          <w:szCs w:val="20"/>
        </w:rPr>
        <w:t>t.j. Dz. U. z 2022 r. poz. 176</w:t>
      </w:r>
      <w:r w:rsidR="006C5E94">
        <w:rPr>
          <w:rFonts w:cs="Arial"/>
          <w:color w:val="000000"/>
          <w:spacing w:val="4"/>
          <w:szCs w:val="20"/>
        </w:rPr>
        <w:t>)</w:t>
      </w:r>
      <w:r>
        <w:rPr>
          <w:rFonts w:cs="Arial"/>
          <w:spacing w:val="4"/>
          <w:szCs w:val="20"/>
        </w:rPr>
        <w:t>, zwanej dalej „</w:t>
      </w:r>
      <w:r>
        <w:rPr>
          <w:rFonts w:cs="Arial"/>
          <w:i/>
          <w:spacing w:val="4"/>
          <w:szCs w:val="20"/>
        </w:rPr>
        <w:t>specustawą drogową</w:t>
      </w:r>
      <w:r>
        <w:rPr>
          <w:rFonts w:cs="Arial"/>
          <w:spacing w:val="4"/>
          <w:szCs w:val="20"/>
        </w:rPr>
        <w:t xml:space="preserve">”, </w:t>
      </w:r>
      <w:r w:rsidR="006C5E94">
        <w:rPr>
          <w:rFonts w:cs="Arial"/>
          <w:spacing w:val="4"/>
          <w:szCs w:val="20"/>
        </w:rPr>
        <w:br/>
      </w:r>
      <w:r>
        <w:rPr>
          <w:rFonts w:cs="Arial"/>
          <w:spacing w:val="4"/>
          <w:szCs w:val="20"/>
        </w:rPr>
        <w:t xml:space="preserve">po rozpatrzeniu odwołań </w:t>
      </w:r>
      <w:r w:rsidRPr="00BA374B">
        <w:rPr>
          <w:rFonts w:cs="Arial"/>
          <w:spacing w:val="4"/>
          <w:szCs w:val="20"/>
        </w:rPr>
        <w:t>Pana W</w:t>
      </w:r>
      <w:r w:rsidR="003B4C3C">
        <w:rPr>
          <w:rFonts w:cs="Arial"/>
          <w:spacing w:val="4"/>
          <w:szCs w:val="20"/>
        </w:rPr>
        <w:t>.P.</w:t>
      </w:r>
      <w:r w:rsidRPr="00BA374B">
        <w:rPr>
          <w:rFonts w:cs="Arial"/>
          <w:spacing w:val="4"/>
          <w:szCs w:val="20"/>
        </w:rPr>
        <w:t xml:space="preserve">, </w:t>
      </w:r>
      <w:r w:rsidR="006C5E94" w:rsidRPr="00BA374B">
        <w:rPr>
          <w:rFonts w:cs="Arial"/>
          <w:spacing w:val="4"/>
          <w:szCs w:val="20"/>
        </w:rPr>
        <w:t>reprez</w:t>
      </w:r>
      <w:r w:rsidR="003B4C3C">
        <w:rPr>
          <w:rFonts w:cs="Arial"/>
          <w:spacing w:val="4"/>
          <w:szCs w:val="20"/>
        </w:rPr>
        <w:t>entowanego przez Panią M. D.-O.</w:t>
      </w:r>
      <w:r w:rsidR="006C5E94" w:rsidRPr="00BA374B">
        <w:rPr>
          <w:rFonts w:cs="Arial"/>
          <w:spacing w:val="4"/>
          <w:szCs w:val="20"/>
        </w:rPr>
        <w:t xml:space="preserve">, </w:t>
      </w:r>
      <w:r w:rsidR="003B4C3C">
        <w:rPr>
          <w:rFonts w:cs="Arial"/>
          <w:spacing w:val="4"/>
          <w:szCs w:val="20"/>
        </w:rPr>
        <w:t>Pana R.L. oraz Pana E.F.</w:t>
      </w:r>
      <w:r>
        <w:rPr>
          <w:rFonts w:cs="Arial"/>
          <w:spacing w:val="4"/>
          <w:szCs w:val="20"/>
        </w:rPr>
        <w:t>,</w:t>
      </w:r>
      <w:r>
        <w:rPr>
          <w:rFonts w:cs="Arial"/>
          <w:color w:val="FF0000"/>
          <w:spacing w:val="4"/>
          <w:szCs w:val="20"/>
        </w:rPr>
        <w:t xml:space="preserve"> </w:t>
      </w:r>
      <w:r>
        <w:rPr>
          <w:rFonts w:cs="Arial"/>
          <w:spacing w:val="4"/>
          <w:szCs w:val="20"/>
        </w:rPr>
        <w:t>od decyzji Wojewody Mazowieckiego</w:t>
      </w:r>
      <w:r>
        <w:rPr>
          <w:rFonts w:cs="Arial"/>
          <w:color w:val="000000"/>
          <w:spacing w:val="4"/>
          <w:szCs w:val="20"/>
        </w:rPr>
        <w:t xml:space="preserve"> </w:t>
      </w:r>
      <w:r>
        <w:rPr>
          <w:rFonts w:cs="Arial"/>
          <w:spacing w:val="4"/>
          <w:szCs w:val="20"/>
        </w:rPr>
        <w:t xml:space="preserve">Nr 134/SPEC/2020 z </w:t>
      </w:r>
      <w:r w:rsidR="0098735D">
        <w:rPr>
          <w:rFonts w:cs="Arial"/>
          <w:spacing w:val="4"/>
          <w:szCs w:val="20"/>
        </w:rPr>
        <w:t xml:space="preserve">dnia 21 grudnia 2020 r., znak: </w:t>
      </w:r>
      <w:r w:rsidR="003B4C3C">
        <w:rPr>
          <w:rFonts w:cs="Arial"/>
          <w:spacing w:val="4"/>
          <w:szCs w:val="20"/>
        </w:rPr>
        <w:br/>
      </w:r>
      <w:r>
        <w:rPr>
          <w:rFonts w:cs="Arial"/>
          <w:spacing w:val="4"/>
          <w:szCs w:val="20"/>
        </w:rPr>
        <w:t xml:space="preserve">WI-I.7820.2.31.2019.AC, o zezwoleniu na realizację inwestycji drogowej pn.: „Rozbudowa drogi wojewódzkiej nr 747 na odcinku od skrzyżowania z drogą krajową nr 9 w m. Iłża do skrzyżowania </w:t>
      </w:r>
      <w:r w:rsidR="003B4C3C">
        <w:rPr>
          <w:rFonts w:cs="Arial"/>
          <w:spacing w:val="4"/>
          <w:szCs w:val="20"/>
        </w:rPr>
        <w:br/>
      </w:r>
      <w:r>
        <w:rPr>
          <w:rFonts w:cs="Arial"/>
          <w:spacing w:val="4"/>
          <w:szCs w:val="20"/>
        </w:rPr>
        <w:t>z drogą krajową nr 79 w m. Lipsko”</w:t>
      </w:r>
      <w:r w:rsidR="008408AD">
        <w:rPr>
          <w:rFonts w:cs="Arial"/>
          <w:spacing w:val="4"/>
          <w:szCs w:val="20"/>
        </w:rPr>
        <w:t>,</w:t>
      </w:r>
    </w:p>
    <w:p w:rsidR="00C80FF9" w:rsidRDefault="004F4A18" w:rsidP="00F5285E">
      <w:pPr>
        <w:numPr>
          <w:ilvl w:val="0"/>
          <w:numId w:val="5"/>
        </w:numPr>
        <w:tabs>
          <w:tab w:val="left" w:pos="426"/>
        </w:tabs>
        <w:spacing w:after="240" w:line="240" w:lineRule="exact"/>
        <w:ind w:left="284" w:hanging="142"/>
        <w:jc w:val="both"/>
        <w:rPr>
          <w:rFonts w:cs="Arial"/>
          <w:spacing w:val="4"/>
          <w:szCs w:val="20"/>
        </w:rPr>
      </w:pPr>
      <w:r>
        <w:rPr>
          <w:rFonts w:cs="Arial"/>
          <w:b/>
          <w:spacing w:val="4"/>
          <w:szCs w:val="20"/>
        </w:rPr>
        <w:t>Uchylam:</w:t>
      </w:r>
    </w:p>
    <w:p w:rsidR="007712D0" w:rsidRPr="009325A1" w:rsidRDefault="007712D0" w:rsidP="004013A1">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F5285E">
        <w:rPr>
          <w:rFonts w:cs="Arial"/>
          <w:spacing w:val="4"/>
          <w:szCs w:val="20"/>
        </w:rPr>
        <w:t>w rozstrzygnięciu zaskarżonej decyzji, znajdujący się na stronie 1, w wiersz</w:t>
      </w:r>
      <w:r w:rsidR="00E31CA8" w:rsidRPr="00EA5A0E">
        <w:rPr>
          <w:rFonts w:cs="Arial"/>
          <w:spacing w:val="4"/>
          <w:szCs w:val="20"/>
        </w:rPr>
        <w:t>u</w:t>
      </w:r>
      <w:r w:rsidRPr="005039CA">
        <w:rPr>
          <w:rFonts w:cs="Arial"/>
          <w:spacing w:val="4"/>
          <w:szCs w:val="20"/>
        </w:rPr>
        <w:t xml:space="preserve"> 28</w:t>
      </w:r>
      <w:r w:rsidR="00E31CA8" w:rsidRPr="00EA5A0E">
        <w:rPr>
          <w:rFonts w:cs="Arial"/>
          <w:spacing w:val="4"/>
          <w:szCs w:val="20"/>
        </w:rPr>
        <w:t>-</w:t>
      </w:r>
      <w:r w:rsidRPr="005039CA">
        <w:rPr>
          <w:rFonts w:cs="Arial"/>
          <w:spacing w:val="4"/>
          <w:szCs w:val="20"/>
        </w:rPr>
        <w:t xml:space="preserve">29, licząc </w:t>
      </w:r>
      <w:r w:rsidRPr="005039CA">
        <w:rPr>
          <w:rFonts w:cs="Arial"/>
          <w:spacing w:val="4"/>
          <w:szCs w:val="20"/>
        </w:rPr>
        <w:br/>
      </w:r>
      <w:r w:rsidRPr="009325A1">
        <w:rPr>
          <w:rFonts w:cs="Arial"/>
          <w:spacing w:val="4"/>
          <w:szCs w:val="20"/>
        </w:rPr>
        <w:t>od dołu strony, zapis:</w:t>
      </w:r>
    </w:p>
    <w:p w:rsidR="007712D0" w:rsidRDefault="007712D0" w:rsidP="004013A1">
      <w:pPr>
        <w:pStyle w:val="Akapitzlist"/>
        <w:tabs>
          <w:tab w:val="left" w:pos="709"/>
        </w:tabs>
        <w:spacing w:after="240" w:line="240" w:lineRule="exact"/>
        <w:ind w:left="641"/>
        <w:contextualSpacing w:val="0"/>
        <w:jc w:val="both"/>
        <w:rPr>
          <w:rFonts w:cs="Arial"/>
          <w:spacing w:val="4"/>
          <w:szCs w:val="20"/>
        </w:rPr>
      </w:pPr>
      <w:r w:rsidRPr="001B4D92">
        <w:rPr>
          <w:rFonts w:cs="Arial"/>
          <w:spacing w:val="4"/>
          <w:szCs w:val="20"/>
        </w:rPr>
        <w:t>„</w:t>
      </w:r>
      <w:r w:rsidRPr="001B4D92">
        <w:rPr>
          <w:rFonts w:cs="Arial"/>
          <w:b/>
          <w:spacing w:val="4"/>
          <w:szCs w:val="20"/>
        </w:rPr>
        <w:t>zezwalam na realizację inwestycji drogowej, w tym zatwierdzam projekt budowlany, oznaczony jako załącznik nr 1 do niniejszej decyzji</w:t>
      </w:r>
      <w:r w:rsidRPr="001B4D92">
        <w:rPr>
          <w:rFonts w:cs="Arial"/>
          <w:spacing w:val="4"/>
          <w:szCs w:val="20"/>
        </w:rPr>
        <w:t>”,</w:t>
      </w:r>
    </w:p>
    <w:p w:rsidR="00B621E4" w:rsidRPr="00EA5A0E" w:rsidRDefault="00B621E4" w:rsidP="00EA5A0E">
      <w:pPr>
        <w:pStyle w:val="Akapitzlist"/>
        <w:numPr>
          <w:ilvl w:val="0"/>
          <w:numId w:val="17"/>
        </w:numPr>
        <w:spacing w:after="240" w:line="240" w:lineRule="exact"/>
        <w:contextualSpacing w:val="0"/>
        <w:jc w:val="both"/>
        <w:rPr>
          <w:rFonts w:cs="Arial"/>
          <w:spacing w:val="4"/>
          <w:szCs w:val="20"/>
        </w:rPr>
      </w:pPr>
      <w:r w:rsidRPr="005039CA">
        <w:rPr>
          <w:rFonts w:cs="Arial"/>
          <w:spacing w:val="4"/>
          <w:szCs w:val="20"/>
        </w:rPr>
        <w:t>w rozstrzygnięciu zaskarżonej decyzji, znajdujący się na stronie 1</w:t>
      </w:r>
      <w:r w:rsidR="00E31CA8" w:rsidRPr="00EA5A0E">
        <w:rPr>
          <w:rFonts w:cs="Arial"/>
          <w:spacing w:val="4"/>
          <w:szCs w:val="20"/>
        </w:rPr>
        <w:t>1, w wierszu 18-</w:t>
      </w:r>
      <w:r w:rsidRPr="005039CA">
        <w:rPr>
          <w:rFonts w:cs="Arial"/>
          <w:spacing w:val="4"/>
          <w:szCs w:val="20"/>
        </w:rPr>
        <w:t xml:space="preserve">19, licząc </w:t>
      </w:r>
      <w:r w:rsidR="00B40DFF">
        <w:rPr>
          <w:rFonts w:cs="Arial"/>
          <w:spacing w:val="4"/>
          <w:szCs w:val="20"/>
        </w:rPr>
        <w:br/>
      </w:r>
      <w:r w:rsidRPr="00EA5A0E">
        <w:rPr>
          <w:rFonts w:cs="Arial"/>
          <w:spacing w:val="4"/>
          <w:szCs w:val="20"/>
        </w:rPr>
        <w:t>od dołu strony, zapis:</w:t>
      </w:r>
    </w:p>
    <w:p w:rsidR="00B621E4" w:rsidRDefault="00B621E4" w:rsidP="00EA5A0E">
      <w:pPr>
        <w:pStyle w:val="Akapitzlist"/>
        <w:spacing w:after="240" w:line="240" w:lineRule="exact"/>
        <w:ind w:left="644"/>
        <w:contextualSpacing w:val="0"/>
        <w:jc w:val="both"/>
        <w:rPr>
          <w:rFonts w:cs="Arial"/>
          <w:spacing w:val="4"/>
          <w:szCs w:val="20"/>
        </w:rPr>
      </w:pPr>
      <w:r w:rsidRPr="005039CA">
        <w:rPr>
          <w:rFonts w:cs="Arial"/>
          <w:spacing w:val="4"/>
          <w:szCs w:val="20"/>
        </w:rPr>
        <w:t xml:space="preserve">„- działki stanowiące tereny wód płynących, położone w liniach rozgraniczających teren inwestycji nie podlegające </w:t>
      </w:r>
      <w:r w:rsidRPr="009325A1">
        <w:rPr>
          <w:rFonts w:cs="Arial"/>
          <w:spacing w:val="4"/>
          <w:szCs w:val="20"/>
        </w:rPr>
        <w:t>podziałowi pod inwestycję:</w:t>
      </w:r>
      <w:r w:rsidR="00E31CA8" w:rsidRPr="009325A1">
        <w:rPr>
          <w:rFonts w:cs="Arial"/>
          <w:spacing w:val="4"/>
          <w:szCs w:val="20"/>
        </w:rPr>
        <w:t>”,</w:t>
      </w:r>
    </w:p>
    <w:p w:rsidR="00E31CA8" w:rsidRPr="00EA5A0E" w:rsidRDefault="00E31CA8" w:rsidP="00EA5A0E">
      <w:pPr>
        <w:pStyle w:val="Akapitzlist"/>
        <w:numPr>
          <w:ilvl w:val="0"/>
          <w:numId w:val="17"/>
        </w:numPr>
        <w:spacing w:after="240" w:line="240" w:lineRule="exact"/>
        <w:ind w:left="641" w:hanging="357"/>
        <w:contextualSpacing w:val="0"/>
        <w:jc w:val="both"/>
        <w:rPr>
          <w:rFonts w:cs="Arial"/>
          <w:spacing w:val="4"/>
          <w:szCs w:val="20"/>
        </w:rPr>
      </w:pPr>
      <w:r w:rsidRPr="009325A1">
        <w:rPr>
          <w:rFonts w:cs="Arial"/>
          <w:spacing w:val="4"/>
          <w:szCs w:val="20"/>
        </w:rPr>
        <w:t>w rozstrzygnięciu zaskarżonej decyzji, znajdujący się na stronie 78, w wierszu 1-3, licząc od dołu strony, zapis:</w:t>
      </w:r>
    </w:p>
    <w:p w:rsidR="00E31CA8" w:rsidRPr="00EA5A0E" w:rsidRDefault="00E31CA8" w:rsidP="00EA5A0E">
      <w:pPr>
        <w:pStyle w:val="Akapitzlist"/>
        <w:spacing w:after="240" w:line="240" w:lineRule="exact"/>
        <w:ind w:left="644"/>
        <w:contextualSpacing w:val="0"/>
        <w:jc w:val="both"/>
        <w:rPr>
          <w:rFonts w:cs="Arial"/>
          <w:spacing w:val="4"/>
          <w:szCs w:val="20"/>
        </w:rPr>
      </w:pPr>
      <w:r w:rsidRPr="00EA5A0E">
        <w:rPr>
          <w:rFonts w:cs="Arial"/>
          <w:spacing w:val="4"/>
          <w:szCs w:val="20"/>
        </w:rPr>
        <w:t>„</w:t>
      </w:r>
      <w:r w:rsidRPr="00EA5A0E">
        <w:rPr>
          <w:rFonts w:cs="Arial"/>
          <w:b/>
          <w:spacing w:val="4"/>
          <w:szCs w:val="20"/>
        </w:rPr>
        <w:t>Ww. pogrubione numery działek stanowią oznaczenie części nieruchomości, według katastru nieruchomości, które w zależności od wskazania w powyższych tabelach stają się własnością Skarbu Państwa</w:t>
      </w:r>
      <w:r w:rsidRPr="00EA5A0E">
        <w:rPr>
          <w:rFonts w:cs="Arial"/>
          <w:spacing w:val="4"/>
          <w:szCs w:val="20"/>
        </w:rPr>
        <w:t>.”,</w:t>
      </w:r>
    </w:p>
    <w:p w:rsidR="00E31CA8" w:rsidRPr="00EA5A0E" w:rsidRDefault="00E31CA8" w:rsidP="00EA5A0E">
      <w:pPr>
        <w:pStyle w:val="Akapitzlist"/>
        <w:numPr>
          <w:ilvl w:val="0"/>
          <w:numId w:val="17"/>
        </w:numPr>
        <w:spacing w:after="240" w:line="240" w:lineRule="exact"/>
        <w:ind w:left="641" w:hanging="357"/>
        <w:contextualSpacing w:val="0"/>
        <w:jc w:val="both"/>
        <w:rPr>
          <w:rFonts w:cs="Arial"/>
          <w:spacing w:val="4"/>
          <w:szCs w:val="20"/>
        </w:rPr>
      </w:pPr>
      <w:r w:rsidRPr="00EA5A0E">
        <w:rPr>
          <w:rFonts w:cs="Arial"/>
          <w:spacing w:val="4"/>
          <w:szCs w:val="20"/>
        </w:rPr>
        <w:t>w rozstrzygnięciu zaskarżonej decyz</w:t>
      </w:r>
      <w:r w:rsidR="00801DBD" w:rsidRPr="00EA5A0E">
        <w:rPr>
          <w:rFonts w:cs="Arial"/>
          <w:spacing w:val="4"/>
          <w:szCs w:val="20"/>
        </w:rPr>
        <w:t>ji, znajdujący się na stronie 116</w:t>
      </w:r>
      <w:r w:rsidRPr="00EA5A0E">
        <w:rPr>
          <w:rFonts w:cs="Arial"/>
          <w:spacing w:val="4"/>
          <w:szCs w:val="20"/>
        </w:rPr>
        <w:t>, w wierszu</w:t>
      </w:r>
      <w:r w:rsidR="00801DBD" w:rsidRPr="00EA5A0E">
        <w:rPr>
          <w:rFonts w:cs="Arial"/>
          <w:spacing w:val="4"/>
          <w:szCs w:val="20"/>
        </w:rPr>
        <w:t xml:space="preserve"> 9</w:t>
      </w:r>
      <w:r w:rsidRPr="00EA5A0E">
        <w:rPr>
          <w:rFonts w:cs="Arial"/>
          <w:spacing w:val="4"/>
          <w:szCs w:val="20"/>
        </w:rPr>
        <w:t>, licząc od dołu strony, zapis:</w:t>
      </w:r>
    </w:p>
    <w:p w:rsidR="00B621E4" w:rsidRPr="00EA5A0E" w:rsidRDefault="00801DBD" w:rsidP="00EA5A0E">
      <w:pPr>
        <w:pStyle w:val="Akapitzlist"/>
        <w:spacing w:after="240" w:line="240" w:lineRule="exact"/>
        <w:ind w:left="646"/>
        <w:contextualSpacing w:val="0"/>
        <w:jc w:val="both"/>
        <w:rPr>
          <w:rFonts w:cs="Arial"/>
          <w:spacing w:val="4"/>
          <w:szCs w:val="20"/>
        </w:rPr>
      </w:pPr>
      <w:r w:rsidRPr="00EA5A0E">
        <w:rPr>
          <w:rFonts w:cs="Arial"/>
          <w:spacing w:val="4"/>
          <w:szCs w:val="20"/>
        </w:rPr>
        <w:t>„Działki przeznczone pod”,</w:t>
      </w:r>
    </w:p>
    <w:p w:rsidR="005039CA" w:rsidRPr="00EA5A0E" w:rsidRDefault="005039CA" w:rsidP="00EA5A0E">
      <w:pPr>
        <w:pStyle w:val="Akapitzlist"/>
        <w:numPr>
          <w:ilvl w:val="0"/>
          <w:numId w:val="17"/>
        </w:numPr>
        <w:spacing w:after="240" w:line="240" w:lineRule="exact"/>
        <w:contextualSpacing w:val="0"/>
        <w:jc w:val="both"/>
        <w:rPr>
          <w:rFonts w:cs="Arial"/>
          <w:spacing w:val="4"/>
          <w:szCs w:val="20"/>
        </w:rPr>
      </w:pPr>
      <w:r w:rsidRPr="00EA5A0E">
        <w:rPr>
          <w:rFonts w:cs="Arial"/>
          <w:spacing w:val="4"/>
          <w:szCs w:val="20"/>
        </w:rPr>
        <w:t>w rozstrzygnięciu zaskarżonej decyzji, znajdujący się na stronie 119, zapis stanowiący dotychczasową treść pkt IV zaskarżonej decyzji,</w:t>
      </w:r>
    </w:p>
    <w:p w:rsidR="00C80FF9" w:rsidRPr="001B4D92" w:rsidRDefault="00BC6610" w:rsidP="004013A1">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5039CA">
        <w:rPr>
          <w:rFonts w:cs="Arial"/>
          <w:spacing w:val="4"/>
          <w:szCs w:val="20"/>
        </w:rPr>
        <w:t xml:space="preserve">arkusze </w:t>
      </w:r>
      <w:r w:rsidR="004F4A18" w:rsidRPr="005039CA">
        <w:rPr>
          <w:rFonts w:cs="Arial"/>
          <w:spacing w:val="4"/>
          <w:szCs w:val="20"/>
        </w:rPr>
        <w:t>nr</w:t>
      </w:r>
      <w:r w:rsidRPr="009325A1">
        <w:rPr>
          <w:rFonts w:cs="Arial"/>
          <w:spacing w:val="4"/>
          <w:szCs w:val="20"/>
        </w:rPr>
        <w:t>:</w:t>
      </w:r>
      <w:r w:rsidR="004F4A18" w:rsidRPr="009325A1">
        <w:rPr>
          <w:rFonts w:cs="Arial"/>
          <w:spacing w:val="4"/>
          <w:szCs w:val="20"/>
        </w:rPr>
        <w:t xml:space="preserve"> 2</w:t>
      </w:r>
      <w:r w:rsidRPr="009325A1">
        <w:rPr>
          <w:rFonts w:cs="Arial"/>
          <w:spacing w:val="4"/>
          <w:szCs w:val="20"/>
        </w:rPr>
        <w:t xml:space="preserve">, </w:t>
      </w:r>
      <w:r w:rsidR="004F4A18" w:rsidRPr="009325A1">
        <w:rPr>
          <w:rFonts w:cs="Arial"/>
          <w:spacing w:val="4"/>
          <w:szCs w:val="20"/>
        </w:rPr>
        <w:t xml:space="preserve">3, 8, 10, 13, 19, 28, 29, 30 </w:t>
      </w:r>
      <w:r w:rsidR="00CF42BA" w:rsidRPr="009325A1">
        <w:rPr>
          <w:rFonts w:cs="Arial"/>
          <w:spacing w:val="4"/>
          <w:szCs w:val="20"/>
        </w:rPr>
        <w:t xml:space="preserve">części rysunkowej </w:t>
      </w:r>
      <w:r w:rsidR="004F4A18" w:rsidRPr="009325A1">
        <w:rPr>
          <w:rFonts w:cs="Arial"/>
          <w:spacing w:val="4"/>
          <w:szCs w:val="20"/>
        </w:rPr>
        <w:t xml:space="preserve">projektu zagospodarowania terenu, stanowiącego </w:t>
      </w:r>
      <w:r w:rsidR="004F4A18" w:rsidRPr="001B4D92">
        <w:rPr>
          <w:rFonts w:cs="Arial"/>
          <w:spacing w:val="4"/>
          <w:szCs w:val="20"/>
        </w:rPr>
        <w:t xml:space="preserve">część </w:t>
      </w:r>
      <w:r w:rsidR="00CF42BA" w:rsidRPr="001B4D92">
        <w:rPr>
          <w:rFonts w:cs="Arial"/>
          <w:spacing w:val="4"/>
          <w:szCs w:val="20"/>
        </w:rPr>
        <w:t xml:space="preserve">załącznika nr 1 do </w:t>
      </w:r>
      <w:r w:rsidR="004F4A18" w:rsidRPr="001B4D92">
        <w:rPr>
          <w:rFonts w:cs="Arial"/>
          <w:spacing w:val="4"/>
          <w:szCs w:val="20"/>
        </w:rPr>
        <w:t>zaskarżonej decyzji</w:t>
      </w:r>
      <w:r w:rsidR="00CF42BA" w:rsidRPr="001B4D92">
        <w:rPr>
          <w:rFonts w:cs="Arial"/>
          <w:spacing w:val="4"/>
          <w:szCs w:val="20"/>
        </w:rPr>
        <w:t>,</w:t>
      </w:r>
    </w:p>
    <w:p w:rsidR="00C80FF9" w:rsidRDefault="004F4A18" w:rsidP="00EA5A0E">
      <w:pPr>
        <w:tabs>
          <w:tab w:val="left" w:pos="709"/>
        </w:tabs>
        <w:spacing w:after="240" w:line="240" w:lineRule="exact"/>
        <w:ind w:left="284"/>
        <w:jc w:val="both"/>
        <w:rPr>
          <w:rFonts w:cs="Arial"/>
          <w:spacing w:val="4"/>
          <w:szCs w:val="20"/>
        </w:rPr>
      </w:pPr>
      <w:r>
        <w:rPr>
          <w:rFonts w:cs="Arial"/>
          <w:b/>
          <w:spacing w:val="4"/>
          <w:szCs w:val="20"/>
        </w:rPr>
        <w:t>i orzekam w tym zakresie</w:t>
      </w:r>
      <w:r>
        <w:rPr>
          <w:rFonts w:cs="Arial"/>
          <w:spacing w:val="4"/>
          <w:szCs w:val="20"/>
        </w:rPr>
        <w:t xml:space="preserve"> poprzez</w:t>
      </w:r>
      <w:r w:rsidR="007712D0">
        <w:rPr>
          <w:rFonts w:cs="Arial"/>
          <w:spacing w:val="4"/>
          <w:szCs w:val="20"/>
        </w:rPr>
        <w:t>:</w:t>
      </w:r>
    </w:p>
    <w:p w:rsidR="007712D0" w:rsidRPr="001B4D92" w:rsidRDefault="007712D0" w:rsidP="00EA5A0E">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after="240" w:line="240" w:lineRule="exact"/>
        <w:ind w:hanging="425"/>
        <w:contextualSpacing w:val="0"/>
        <w:jc w:val="both"/>
        <w:outlineLvl w:val="0"/>
        <w:rPr>
          <w:rFonts w:cs="Arial"/>
          <w:bCs/>
          <w:spacing w:val="4"/>
          <w:szCs w:val="20"/>
          <w:lang w:eastAsia="en-US"/>
        </w:rPr>
      </w:pPr>
      <w:r w:rsidRPr="009325A1">
        <w:rPr>
          <w:rFonts w:cs="Arial"/>
          <w:bCs/>
          <w:spacing w:val="4"/>
          <w:szCs w:val="20"/>
          <w:lang w:eastAsia="en-US"/>
        </w:rPr>
        <w:t>ustalenie</w:t>
      </w:r>
      <w:r w:rsidRPr="009325A1">
        <w:rPr>
          <w:rFonts w:cs="Arial"/>
          <w:bCs/>
          <w:iCs/>
          <w:spacing w:val="4"/>
          <w:szCs w:val="20"/>
          <w:lang w:eastAsia="en-US" w:bidi="pl-PL"/>
        </w:rPr>
        <w:t>, w rozstrzygnięciu zaskarżonej decyzji</w:t>
      </w:r>
      <w:r w:rsidRPr="009325A1">
        <w:rPr>
          <w:rFonts w:cs="Arial"/>
          <w:bCs/>
          <w:spacing w:val="4"/>
          <w:szCs w:val="20"/>
          <w:lang w:eastAsia="en-US"/>
        </w:rPr>
        <w:t>, w miejsce uchylenia,</w:t>
      </w:r>
      <w:r w:rsidRPr="009325A1">
        <w:rPr>
          <w:rFonts w:cs="Arial"/>
          <w:spacing w:val="4"/>
          <w:szCs w:val="20"/>
        </w:rPr>
        <w:t xml:space="preserve"> </w:t>
      </w:r>
      <w:r w:rsidRPr="009325A1">
        <w:rPr>
          <w:rFonts w:cs="Arial"/>
          <w:bCs/>
          <w:spacing w:val="4"/>
          <w:szCs w:val="20"/>
          <w:lang w:eastAsia="en-US"/>
        </w:rPr>
        <w:t>na stronie 1,</w:t>
      </w:r>
      <w:r w:rsidR="00CF42BA" w:rsidRPr="009325A1">
        <w:rPr>
          <w:rFonts w:cs="Arial"/>
          <w:spacing w:val="4"/>
          <w:szCs w:val="20"/>
        </w:rPr>
        <w:t xml:space="preserve"> </w:t>
      </w:r>
      <w:r w:rsidR="00CF42BA" w:rsidRPr="009325A1">
        <w:rPr>
          <w:rFonts w:cs="Arial"/>
          <w:bCs/>
          <w:spacing w:val="4"/>
          <w:szCs w:val="20"/>
          <w:lang w:eastAsia="en-US"/>
        </w:rPr>
        <w:t xml:space="preserve">w wierszu 28-29, licząc od dołu strony, </w:t>
      </w:r>
      <w:r w:rsidRPr="001B4D92">
        <w:rPr>
          <w:rFonts w:cs="Arial"/>
          <w:bCs/>
          <w:spacing w:val="4"/>
          <w:szCs w:val="20"/>
          <w:lang w:eastAsia="en-US"/>
        </w:rPr>
        <w:t>nowego zapisu:</w:t>
      </w:r>
    </w:p>
    <w:p w:rsidR="007712D0" w:rsidRDefault="007712D0" w:rsidP="004013A1">
      <w:pPr>
        <w:pStyle w:val="Akapitzlist"/>
        <w:spacing w:after="240" w:line="240" w:lineRule="exact"/>
        <w:ind w:left="709"/>
        <w:contextualSpacing w:val="0"/>
        <w:jc w:val="both"/>
        <w:outlineLvl w:val="0"/>
        <w:rPr>
          <w:rFonts w:cs="Arial"/>
          <w:bCs/>
          <w:spacing w:val="4"/>
          <w:szCs w:val="20"/>
          <w:lang w:eastAsia="en-US"/>
        </w:rPr>
      </w:pPr>
      <w:r w:rsidRPr="001B4D92">
        <w:rPr>
          <w:rFonts w:cs="Arial"/>
          <w:bCs/>
          <w:spacing w:val="4"/>
          <w:szCs w:val="20"/>
          <w:lang w:eastAsia="en-US"/>
        </w:rPr>
        <w:t>„</w:t>
      </w:r>
      <w:r w:rsidRPr="001B4D92">
        <w:rPr>
          <w:rFonts w:cs="Arial"/>
          <w:b/>
          <w:bCs/>
          <w:spacing w:val="4"/>
          <w:szCs w:val="20"/>
          <w:lang w:eastAsia="en-US"/>
        </w:rPr>
        <w:t>zezwalam na realizację inwestycji drogowej, w tym zatwierdzam projekt budowlany, oznaczony jako załącznik</w:t>
      </w:r>
      <w:r w:rsidR="00F5285E" w:rsidRPr="001B4D92">
        <w:rPr>
          <w:rFonts w:cs="Arial"/>
          <w:b/>
          <w:bCs/>
          <w:spacing w:val="4"/>
          <w:szCs w:val="20"/>
          <w:lang w:eastAsia="en-US"/>
        </w:rPr>
        <w:t xml:space="preserve"> </w:t>
      </w:r>
      <w:r w:rsidRPr="001B4D92">
        <w:rPr>
          <w:rFonts w:cs="Arial"/>
          <w:b/>
          <w:bCs/>
          <w:spacing w:val="4"/>
          <w:szCs w:val="20"/>
          <w:lang w:eastAsia="en-US"/>
        </w:rPr>
        <w:t>do decyzji w sprawie zezwolenia na realizację przedmiotowej inwestycji drogowej</w:t>
      </w:r>
      <w:r w:rsidRPr="001B4D92">
        <w:rPr>
          <w:rFonts w:cs="Arial"/>
          <w:bCs/>
          <w:spacing w:val="4"/>
          <w:szCs w:val="20"/>
          <w:lang w:eastAsia="en-US"/>
        </w:rPr>
        <w:t>”,</w:t>
      </w:r>
      <w:r w:rsidRPr="005F43D5">
        <w:rPr>
          <w:rFonts w:cs="Arial"/>
          <w:bCs/>
          <w:spacing w:val="4"/>
          <w:szCs w:val="20"/>
          <w:lang w:eastAsia="en-US"/>
        </w:rPr>
        <w:t xml:space="preserve"> </w:t>
      </w:r>
    </w:p>
    <w:p w:rsidR="001712E7" w:rsidRPr="00EA5A0E" w:rsidRDefault="00F5285E" w:rsidP="004013A1">
      <w:pPr>
        <w:pStyle w:val="Akapitzlist"/>
        <w:numPr>
          <w:ilvl w:val="0"/>
          <w:numId w:val="17"/>
        </w:numPr>
        <w:spacing w:after="240" w:line="240" w:lineRule="exact"/>
        <w:ind w:left="709" w:hanging="425"/>
        <w:contextualSpacing w:val="0"/>
        <w:jc w:val="both"/>
        <w:outlineLvl w:val="0"/>
        <w:rPr>
          <w:rFonts w:cs="Arial"/>
          <w:bCs/>
          <w:spacing w:val="4"/>
          <w:szCs w:val="20"/>
          <w:lang w:eastAsia="en-US"/>
        </w:rPr>
      </w:pPr>
      <w:r w:rsidRPr="00EA5A0E">
        <w:rPr>
          <w:rFonts w:cs="Arial"/>
          <w:bCs/>
          <w:spacing w:val="4"/>
          <w:szCs w:val="20"/>
          <w:lang w:eastAsia="en-US"/>
        </w:rPr>
        <w:lastRenderedPageBreak/>
        <w:t>ustalenie</w:t>
      </w:r>
      <w:r w:rsidRPr="00EA5A0E">
        <w:rPr>
          <w:rFonts w:cs="Arial"/>
          <w:bCs/>
          <w:iCs/>
          <w:spacing w:val="4"/>
          <w:szCs w:val="20"/>
          <w:lang w:eastAsia="en-US" w:bidi="pl-PL"/>
        </w:rPr>
        <w:t>, w rozstrzygnięciu zaskarżonej decyzji</w:t>
      </w:r>
      <w:r w:rsidRPr="00EA5A0E">
        <w:rPr>
          <w:rFonts w:cs="Arial"/>
          <w:bCs/>
          <w:spacing w:val="4"/>
          <w:szCs w:val="20"/>
          <w:lang w:eastAsia="en-US"/>
        </w:rPr>
        <w:t>, w miejsce uchylenia,</w:t>
      </w:r>
      <w:r w:rsidR="001712E7" w:rsidRPr="009325A1">
        <w:rPr>
          <w:rFonts w:cs="Arial"/>
          <w:spacing w:val="4"/>
          <w:szCs w:val="20"/>
        </w:rPr>
        <w:t xml:space="preserve"> </w:t>
      </w:r>
      <w:r w:rsidR="001712E7" w:rsidRPr="00EA5A0E">
        <w:rPr>
          <w:rFonts w:cs="Arial"/>
          <w:bCs/>
          <w:spacing w:val="4"/>
          <w:szCs w:val="20"/>
          <w:lang w:eastAsia="en-US"/>
        </w:rPr>
        <w:t>na stronie 1</w:t>
      </w:r>
      <w:r w:rsidR="001712E7" w:rsidRPr="009325A1">
        <w:rPr>
          <w:rFonts w:cs="Arial"/>
          <w:bCs/>
          <w:spacing w:val="4"/>
          <w:szCs w:val="20"/>
          <w:lang w:eastAsia="en-US"/>
        </w:rPr>
        <w:t>1</w:t>
      </w:r>
      <w:r w:rsidR="001712E7" w:rsidRPr="00EA5A0E">
        <w:rPr>
          <w:rFonts w:cs="Arial"/>
          <w:bCs/>
          <w:spacing w:val="4"/>
          <w:szCs w:val="20"/>
          <w:lang w:eastAsia="en-US"/>
        </w:rPr>
        <w:t xml:space="preserve">, </w:t>
      </w:r>
      <w:r w:rsidR="001712E7" w:rsidRPr="009325A1">
        <w:rPr>
          <w:rFonts w:cs="Arial"/>
          <w:bCs/>
          <w:spacing w:val="4"/>
          <w:szCs w:val="20"/>
          <w:lang w:eastAsia="en-US"/>
        </w:rPr>
        <w:t xml:space="preserve">nowego </w:t>
      </w:r>
      <w:r w:rsidR="001712E7" w:rsidRPr="00EA5A0E">
        <w:rPr>
          <w:rFonts w:cs="Arial"/>
          <w:bCs/>
          <w:spacing w:val="4"/>
          <w:szCs w:val="20"/>
          <w:lang w:eastAsia="en-US"/>
        </w:rPr>
        <w:t>zapis</w:t>
      </w:r>
      <w:r w:rsidR="001712E7" w:rsidRPr="009325A1">
        <w:rPr>
          <w:rFonts w:cs="Arial"/>
          <w:bCs/>
          <w:spacing w:val="4"/>
          <w:szCs w:val="20"/>
          <w:lang w:eastAsia="en-US"/>
        </w:rPr>
        <w:t>u</w:t>
      </w:r>
      <w:r w:rsidR="001712E7" w:rsidRPr="00EA5A0E">
        <w:rPr>
          <w:rFonts w:cs="Arial"/>
          <w:bCs/>
          <w:spacing w:val="4"/>
          <w:szCs w:val="20"/>
          <w:lang w:eastAsia="en-US"/>
        </w:rPr>
        <w:t>:</w:t>
      </w:r>
    </w:p>
    <w:p w:rsidR="005039CA" w:rsidRDefault="001712E7" w:rsidP="00EA5A0E">
      <w:pPr>
        <w:pStyle w:val="Akapitzlist"/>
        <w:spacing w:after="240" w:line="240" w:lineRule="exact"/>
        <w:ind w:left="709"/>
        <w:contextualSpacing w:val="0"/>
        <w:jc w:val="both"/>
        <w:outlineLvl w:val="0"/>
        <w:rPr>
          <w:rFonts w:cs="Arial"/>
          <w:bCs/>
          <w:spacing w:val="4"/>
          <w:szCs w:val="20"/>
          <w:lang w:eastAsia="en-US"/>
        </w:rPr>
      </w:pPr>
      <w:r w:rsidRPr="00EA5A0E">
        <w:rPr>
          <w:rFonts w:cs="Arial"/>
          <w:bCs/>
          <w:spacing w:val="4"/>
          <w:szCs w:val="20"/>
          <w:lang w:eastAsia="en-US"/>
        </w:rPr>
        <w:t>„-</w:t>
      </w:r>
      <w:r w:rsidRPr="009325A1">
        <w:rPr>
          <w:rFonts w:cs="Arial"/>
          <w:bCs/>
          <w:spacing w:val="4"/>
          <w:szCs w:val="20"/>
          <w:lang w:eastAsia="en-US"/>
        </w:rPr>
        <w:t xml:space="preserve"> </w:t>
      </w:r>
      <w:r w:rsidRPr="00EA5A0E">
        <w:rPr>
          <w:rFonts w:cs="Arial"/>
          <w:bCs/>
          <w:spacing w:val="4"/>
          <w:szCs w:val="20"/>
          <w:lang w:eastAsia="en-US"/>
        </w:rPr>
        <w:t>tereny wód płynących</w:t>
      </w:r>
      <w:r w:rsidRPr="009325A1">
        <w:rPr>
          <w:rFonts w:cs="Arial"/>
          <w:bCs/>
          <w:spacing w:val="4"/>
          <w:szCs w:val="20"/>
          <w:lang w:eastAsia="en-US"/>
        </w:rPr>
        <w:t xml:space="preserve"> - </w:t>
      </w:r>
      <w:r w:rsidRPr="00EA5A0E">
        <w:rPr>
          <w:rFonts w:cs="Arial"/>
          <w:bCs/>
          <w:spacing w:val="4"/>
          <w:szCs w:val="20"/>
          <w:lang w:eastAsia="en-US"/>
        </w:rPr>
        <w:t xml:space="preserve">przedmiotowa inwestycja drogowa wymaga przejścia przez tereny wód płynących, oznaczonych </w:t>
      </w:r>
      <w:r w:rsidR="00121AAF" w:rsidRPr="009325A1">
        <w:rPr>
          <w:rFonts w:cs="Arial"/>
          <w:bCs/>
          <w:spacing w:val="4"/>
          <w:szCs w:val="20"/>
          <w:lang w:eastAsia="en-US"/>
        </w:rPr>
        <w:t>niżej wymienionymi numerami działek. Granice terenu niezbędnego dla wykonania prac</w:t>
      </w:r>
      <w:r w:rsidR="00121AAF" w:rsidRPr="001B4D92">
        <w:rPr>
          <w:rFonts w:cs="Arial"/>
          <w:bCs/>
          <w:spacing w:val="4"/>
          <w:szCs w:val="20"/>
          <w:lang w:eastAsia="en-US"/>
        </w:rPr>
        <w:t xml:space="preserve"> na działkach stanowiących tereny wód płynących oznaczono linią przerywaną koloru czerwonego z wypełnieniem w kolorze </w:t>
      </w:r>
      <w:r w:rsidR="00B40DFF">
        <w:rPr>
          <w:rFonts w:cs="Arial"/>
          <w:bCs/>
          <w:spacing w:val="4"/>
          <w:szCs w:val="20"/>
          <w:lang w:eastAsia="en-US"/>
        </w:rPr>
        <w:t>jasno</w:t>
      </w:r>
      <w:r w:rsidR="00121AAF" w:rsidRPr="001B4D92">
        <w:rPr>
          <w:rFonts w:cs="Arial"/>
          <w:bCs/>
          <w:spacing w:val="4"/>
          <w:szCs w:val="20"/>
          <w:lang w:eastAsia="en-US"/>
        </w:rPr>
        <w:t>żółtym na części rysunkowej projektu zagospodarowania terenu.</w:t>
      </w:r>
      <w:r w:rsidR="008C19C3">
        <w:rPr>
          <w:rFonts w:cs="Arial"/>
          <w:bCs/>
          <w:spacing w:val="4"/>
          <w:szCs w:val="20"/>
          <w:lang w:eastAsia="en-US"/>
        </w:rPr>
        <w:t>”,</w:t>
      </w:r>
    </w:p>
    <w:p w:rsidR="008C19C3" w:rsidRDefault="008C19C3" w:rsidP="004013A1">
      <w:pPr>
        <w:pStyle w:val="Akapitzlist"/>
        <w:numPr>
          <w:ilvl w:val="0"/>
          <w:numId w:val="17"/>
        </w:numPr>
        <w:spacing w:after="240" w:line="240" w:lineRule="exact"/>
        <w:ind w:left="709" w:hanging="425"/>
        <w:contextualSpacing w:val="0"/>
        <w:jc w:val="both"/>
        <w:outlineLvl w:val="0"/>
        <w:rPr>
          <w:rFonts w:cs="Arial"/>
          <w:bCs/>
          <w:spacing w:val="4"/>
          <w:szCs w:val="20"/>
          <w:lang w:eastAsia="en-US"/>
        </w:rPr>
      </w:pPr>
      <w:r w:rsidRPr="00C21A94">
        <w:rPr>
          <w:rFonts w:cs="Arial"/>
          <w:bCs/>
          <w:spacing w:val="4"/>
          <w:szCs w:val="20"/>
          <w:lang w:eastAsia="en-US"/>
        </w:rPr>
        <w:t>ustalenie</w:t>
      </w:r>
      <w:r w:rsidRPr="00C21A94">
        <w:rPr>
          <w:rFonts w:cs="Arial"/>
          <w:bCs/>
          <w:iCs/>
          <w:spacing w:val="4"/>
          <w:szCs w:val="20"/>
          <w:lang w:eastAsia="en-US" w:bidi="pl-PL"/>
        </w:rPr>
        <w:t>, w rozstrzygnięciu zaskarżonej decyzji</w:t>
      </w:r>
      <w:r w:rsidRPr="00C21A94">
        <w:rPr>
          <w:rFonts w:cs="Arial"/>
          <w:bCs/>
          <w:spacing w:val="4"/>
          <w:szCs w:val="20"/>
          <w:lang w:eastAsia="en-US"/>
        </w:rPr>
        <w:t>, w miejsce uchylenia,</w:t>
      </w:r>
      <w:r w:rsidRPr="00C21A94">
        <w:rPr>
          <w:rFonts w:cs="Arial"/>
          <w:spacing w:val="4"/>
          <w:szCs w:val="20"/>
        </w:rPr>
        <w:t xml:space="preserve"> </w:t>
      </w:r>
      <w:r>
        <w:rPr>
          <w:rFonts w:cs="Arial"/>
          <w:bCs/>
          <w:spacing w:val="4"/>
          <w:szCs w:val="20"/>
          <w:lang w:eastAsia="en-US"/>
        </w:rPr>
        <w:t>na stronie 78</w:t>
      </w:r>
      <w:r w:rsidRPr="00C21A94">
        <w:rPr>
          <w:rFonts w:cs="Arial"/>
          <w:bCs/>
          <w:spacing w:val="4"/>
          <w:szCs w:val="20"/>
          <w:lang w:eastAsia="en-US"/>
        </w:rPr>
        <w:t>, nowego zapisu:</w:t>
      </w:r>
    </w:p>
    <w:p w:rsidR="008C19C3" w:rsidRDefault="008C19C3" w:rsidP="00EA5A0E">
      <w:pPr>
        <w:pStyle w:val="Akapitzlist"/>
        <w:spacing w:after="240" w:line="240" w:lineRule="exact"/>
        <w:ind w:left="709"/>
        <w:contextualSpacing w:val="0"/>
        <w:jc w:val="both"/>
        <w:outlineLvl w:val="0"/>
        <w:rPr>
          <w:rFonts w:cs="Arial"/>
          <w:bCs/>
          <w:spacing w:val="4"/>
          <w:szCs w:val="20"/>
          <w:lang w:eastAsia="en-US"/>
        </w:rPr>
      </w:pPr>
      <w:r>
        <w:rPr>
          <w:rFonts w:cs="Arial"/>
          <w:bCs/>
          <w:spacing w:val="4"/>
          <w:szCs w:val="20"/>
          <w:lang w:eastAsia="en-US"/>
        </w:rPr>
        <w:t>„</w:t>
      </w:r>
      <w:r w:rsidRPr="008C19C3">
        <w:rPr>
          <w:rFonts w:cs="Arial"/>
          <w:b/>
          <w:bCs/>
          <w:spacing w:val="4"/>
          <w:szCs w:val="20"/>
          <w:lang w:eastAsia="en-US"/>
        </w:rPr>
        <w:t>Numery działek wskazane w tabeli z</w:t>
      </w:r>
      <w:r w:rsidR="001F61AD">
        <w:rPr>
          <w:rFonts w:cs="Arial"/>
          <w:b/>
          <w:bCs/>
          <w:spacing w:val="4"/>
          <w:szCs w:val="20"/>
          <w:lang w:eastAsia="en-US"/>
        </w:rPr>
        <w:t xml:space="preserve">najdującej się na stronie 15 - </w:t>
      </w:r>
      <w:r w:rsidRPr="008C19C3">
        <w:rPr>
          <w:rFonts w:cs="Arial"/>
          <w:b/>
          <w:bCs/>
          <w:spacing w:val="4"/>
          <w:szCs w:val="20"/>
          <w:lang w:eastAsia="en-US"/>
        </w:rPr>
        <w:t xml:space="preserve">określającej działki </w:t>
      </w:r>
      <w:r w:rsidRPr="008C19C3">
        <w:rPr>
          <w:rFonts w:cs="Arial"/>
          <w:b/>
          <w:bCs/>
          <w:spacing w:val="4"/>
          <w:szCs w:val="20"/>
          <w:lang w:eastAsia="en-US"/>
        </w:rPr>
        <w:br/>
        <w:t>w projektowanym pasie drogowym, do przejęcia w całości pod inwestycję, oraz nume</w:t>
      </w:r>
      <w:r w:rsidR="001F61AD">
        <w:rPr>
          <w:rFonts w:cs="Arial"/>
          <w:b/>
          <w:bCs/>
          <w:spacing w:val="4"/>
          <w:szCs w:val="20"/>
          <w:lang w:eastAsia="en-US"/>
        </w:rPr>
        <w:t>ry działek wskazane w kolumnie 7</w:t>
      </w:r>
      <w:r w:rsidRPr="008C19C3">
        <w:rPr>
          <w:rFonts w:cs="Arial"/>
          <w:b/>
          <w:bCs/>
          <w:spacing w:val="4"/>
          <w:szCs w:val="20"/>
          <w:lang w:eastAsia="en-US"/>
        </w:rPr>
        <w:t xml:space="preserve"> (pn. „Nr dzi</w:t>
      </w:r>
      <w:r w:rsidR="001F61AD">
        <w:rPr>
          <w:rFonts w:cs="Arial"/>
          <w:b/>
          <w:bCs/>
          <w:spacing w:val="4"/>
          <w:szCs w:val="20"/>
          <w:lang w:eastAsia="en-US"/>
        </w:rPr>
        <w:t>ałki do przejęcia pod inwestycje</w:t>
      </w:r>
      <w:r w:rsidRPr="008C19C3">
        <w:rPr>
          <w:rFonts w:cs="Arial"/>
          <w:b/>
          <w:bCs/>
          <w:spacing w:val="4"/>
          <w:szCs w:val="20"/>
          <w:lang w:eastAsia="en-US"/>
        </w:rPr>
        <w:t>”),</w:t>
      </w:r>
      <w:r w:rsidRPr="008C19C3">
        <w:rPr>
          <w:rFonts w:cs="Arial"/>
          <w:b/>
          <w:bCs/>
          <w:spacing w:val="4"/>
          <w:szCs w:val="20"/>
          <w:lang w:eastAsia="en-US"/>
        </w:rPr>
        <w:br/>
        <w:t xml:space="preserve">w tabeli dotyczącej zatwierdzenia podziału nieruchomości, znajdującej się na stronach </w:t>
      </w:r>
      <w:r w:rsidRPr="008C19C3">
        <w:rPr>
          <w:rFonts w:cs="Arial"/>
          <w:b/>
          <w:bCs/>
          <w:spacing w:val="4"/>
          <w:szCs w:val="20"/>
          <w:lang w:eastAsia="en-US"/>
        </w:rPr>
        <w:br/>
        <w:t xml:space="preserve">od </w:t>
      </w:r>
      <w:r w:rsidR="001F61AD">
        <w:rPr>
          <w:rFonts w:cs="Arial"/>
          <w:b/>
          <w:bCs/>
          <w:spacing w:val="4"/>
          <w:szCs w:val="20"/>
          <w:lang w:eastAsia="en-US"/>
        </w:rPr>
        <w:t>16-78</w:t>
      </w:r>
      <w:r w:rsidRPr="008C19C3">
        <w:rPr>
          <w:rFonts w:cs="Arial"/>
          <w:b/>
          <w:bCs/>
          <w:spacing w:val="4"/>
          <w:szCs w:val="20"/>
          <w:lang w:eastAsia="en-US"/>
        </w:rPr>
        <w:t>, stanowią oznaczenie nieruchomości, które stają się własnością</w:t>
      </w:r>
      <w:r w:rsidR="001F61AD">
        <w:rPr>
          <w:rFonts w:cs="Arial"/>
          <w:b/>
          <w:bCs/>
          <w:spacing w:val="4"/>
          <w:szCs w:val="20"/>
          <w:lang w:eastAsia="en-US"/>
        </w:rPr>
        <w:t xml:space="preserve"> Województwa Mazowieckiego</w:t>
      </w:r>
      <w:r w:rsidRPr="008C19C3">
        <w:rPr>
          <w:rFonts w:cs="Arial"/>
          <w:b/>
          <w:bCs/>
          <w:spacing w:val="4"/>
          <w:szCs w:val="20"/>
          <w:lang w:eastAsia="en-US"/>
        </w:rPr>
        <w:t xml:space="preserve">, z wyjątkiem nieruchomości będących już własnością </w:t>
      </w:r>
      <w:r w:rsidR="001F61AD">
        <w:rPr>
          <w:rFonts w:cs="Arial"/>
          <w:b/>
          <w:bCs/>
          <w:spacing w:val="4"/>
          <w:szCs w:val="20"/>
          <w:lang w:eastAsia="en-US"/>
        </w:rPr>
        <w:t xml:space="preserve">Województwa Mazowieckiego </w:t>
      </w:r>
      <w:r w:rsidRPr="008C19C3">
        <w:rPr>
          <w:rFonts w:cs="Arial"/>
          <w:b/>
          <w:bCs/>
          <w:spacing w:val="4"/>
          <w:szCs w:val="20"/>
          <w:lang w:eastAsia="en-US"/>
        </w:rPr>
        <w:t>przed wydaniem decyzji w sprawie zezwolenia na realizację przedmiotowej inwestycji drogowej</w:t>
      </w:r>
      <w:r w:rsidRPr="008C19C3">
        <w:rPr>
          <w:rFonts w:cs="Arial"/>
          <w:bCs/>
          <w:spacing w:val="4"/>
          <w:szCs w:val="20"/>
          <w:lang w:eastAsia="en-US"/>
        </w:rPr>
        <w:t>.”,</w:t>
      </w:r>
    </w:p>
    <w:p w:rsidR="001F61AD" w:rsidRPr="001F61AD" w:rsidRDefault="001F61AD" w:rsidP="004013A1">
      <w:pPr>
        <w:pStyle w:val="Akapitzlist"/>
        <w:numPr>
          <w:ilvl w:val="0"/>
          <w:numId w:val="17"/>
        </w:numPr>
        <w:spacing w:after="240" w:line="240" w:lineRule="exact"/>
        <w:contextualSpacing w:val="0"/>
        <w:jc w:val="both"/>
        <w:outlineLvl w:val="0"/>
        <w:rPr>
          <w:rFonts w:cs="Arial"/>
          <w:bCs/>
          <w:spacing w:val="4"/>
          <w:szCs w:val="20"/>
          <w:lang w:eastAsia="en-US"/>
        </w:rPr>
      </w:pPr>
      <w:r w:rsidRPr="00C21A94">
        <w:rPr>
          <w:rFonts w:cs="Arial"/>
          <w:bCs/>
          <w:spacing w:val="4"/>
          <w:szCs w:val="20"/>
          <w:lang w:eastAsia="en-US"/>
        </w:rPr>
        <w:t>ustalenie</w:t>
      </w:r>
      <w:r w:rsidRPr="00C21A94">
        <w:rPr>
          <w:rFonts w:cs="Arial"/>
          <w:bCs/>
          <w:iCs/>
          <w:spacing w:val="4"/>
          <w:szCs w:val="20"/>
          <w:lang w:eastAsia="en-US" w:bidi="pl-PL"/>
        </w:rPr>
        <w:t>, w rozstrzygnięciu zaskarżonej decyzji</w:t>
      </w:r>
      <w:r w:rsidRPr="00C21A94">
        <w:rPr>
          <w:rFonts w:cs="Arial"/>
          <w:bCs/>
          <w:spacing w:val="4"/>
          <w:szCs w:val="20"/>
          <w:lang w:eastAsia="en-US"/>
        </w:rPr>
        <w:t>, w miejsce uchylenia,</w:t>
      </w:r>
      <w:r w:rsidRPr="00C21A94">
        <w:rPr>
          <w:rFonts w:cs="Arial"/>
          <w:spacing w:val="4"/>
          <w:szCs w:val="20"/>
        </w:rPr>
        <w:t xml:space="preserve"> </w:t>
      </w:r>
      <w:r>
        <w:rPr>
          <w:rFonts w:cs="Arial"/>
          <w:bCs/>
          <w:spacing w:val="4"/>
          <w:szCs w:val="20"/>
          <w:lang w:eastAsia="en-US"/>
        </w:rPr>
        <w:t>na</w:t>
      </w:r>
      <w:r w:rsidRPr="001F61AD">
        <w:rPr>
          <w:rFonts w:cs="Arial"/>
          <w:bCs/>
          <w:spacing w:val="4"/>
          <w:szCs w:val="20"/>
          <w:lang w:eastAsia="en-US"/>
        </w:rPr>
        <w:t xml:space="preserve"> stronie 116, w wierszu 9, licząc od dołu strony, </w:t>
      </w:r>
      <w:r>
        <w:rPr>
          <w:rFonts w:cs="Arial"/>
          <w:bCs/>
          <w:spacing w:val="4"/>
          <w:szCs w:val="20"/>
          <w:lang w:eastAsia="en-US"/>
        </w:rPr>
        <w:t xml:space="preserve">nowego </w:t>
      </w:r>
      <w:r w:rsidRPr="001F61AD">
        <w:rPr>
          <w:rFonts w:cs="Arial"/>
          <w:bCs/>
          <w:spacing w:val="4"/>
          <w:szCs w:val="20"/>
          <w:lang w:eastAsia="en-US"/>
        </w:rPr>
        <w:t>zapis</w:t>
      </w:r>
      <w:r>
        <w:rPr>
          <w:rFonts w:cs="Arial"/>
          <w:bCs/>
          <w:spacing w:val="4"/>
          <w:szCs w:val="20"/>
          <w:lang w:eastAsia="en-US"/>
        </w:rPr>
        <w:t>u</w:t>
      </w:r>
      <w:r w:rsidRPr="001F61AD">
        <w:rPr>
          <w:rFonts w:cs="Arial"/>
          <w:bCs/>
          <w:spacing w:val="4"/>
          <w:szCs w:val="20"/>
          <w:lang w:eastAsia="en-US"/>
        </w:rPr>
        <w:t>:</w:t>
      </w:r>
    </w:p>
    <w:p w:rsidR="001F61AD" w:rsidRPr="001F61AD" w:rsidRDefault="001F61AD" w:rsidP="00EA5A0E">
      <w:pPr>
        <w:pStyle w:val="Akapitzlist"/>
        <w:spacing w:after="240" w:line="240" w:lineRule="exact"/>
        <w:ind w:left="646"/>
        <w:contextualSpacing w:val="0"/>
        <w:jc w:val="both"/>
        <w:outlineLvl w:val="0"/>
        <w:rPr>
          <w:rFonts w:cs="Arial"/>
          <w:bCs/>
          <w:spacing w:val="4"/>
          <w:szCs w:val="20"/>
          <w:lang w:eastAsia="en-US"/>
        </w:rPr>
      </w:pPr>
      <w:r w:rsidRPr="001F61AD">
        <w:rPr>
          <w:rFonts w:cs="Arial"/>
          <w:bCs/>
          <w:spacing w:val="4"/>
          <w:szCs w:val="20"/>
          <w:lang w:eastAsia="en-US"/>
        </w:rPr>
        <w:t>„Działki przezn</w:t>
      </w:r>
      <w:r w:rsidR="00BA3E42">
        <w:rPr>
          <w:rFonts w:cs="Arial"/>
          <w:bCs/>
          <w:spacing w:val="4"/>
          <w:szCs w:val="20"/>
          <w:lang w:eastAsia="en-US"/>
        </w:rPr>
        <w:t>a</w:t>
      </w:r>
      <w:r w:rsidRPr="001F61AD">
        <w:rPr>
          <w:rFonts w:cs="Arial"/>
          <w:bCs/>
          <w:spacing w:val="4"/>
          <w:szCs w:val="20"/>
          <w:lang w:eastAsia="en-US"/>
        </w:rPr>
        <w:t>czone pod</w:t>
      </w:r>
      <w:r>
        <w:rPr>
          <w:rFonts w:cs="Arial"/>
          <w:bCs/>
          <w:spacing w:val="4"/>
          <w:szCs w:val="20"/>
          <w:lang w:eastAsia="en-US"/>
        </w:rPr>
        <w:t xml:space="preserve"> budowę/przebudowę </w:t>
      </w:r>
      <w:r w:rsidRPr="001F61AD">
        <w:rPr>
          <w:rFonts w:cs="Arial"/>
          <w:bCs/>
          <w:spacing w:val="4"/>
          <w:szCs w:val="20"/>
          <w:lang w:eastAsia="en-US"/>
        </w:rPr>
        <w:t>urządzeń wodnych lub urządzeń melioracji wodnych szczegółowych,</w:t>
      </w:r>
      <w:r>
        <w:rPr>
          <w:rFonts w:cs="Arial"/>
          <w:bCs/>
          <w:spacing w:val="4"/>
          <w:szCs w:val="20"/>
          <w:lang w:eastAsia="en-US"/>
        </w:rPr>
        <w:t>”,</w:t>
      </w:r>
    </w:p>
    <w:p w:rsidR="001F61AD" w:rsidRDefault="001F61AD" w:rsidP="00EA5A0E">
      <w:pPr>
        <w:pStyle w:val="Akapitzlist"/>
        <w:numPr>
          <w:ilvl w:val="0"/>
          <w:numId w:val="17"/>
        </w:numPr>
        <w:spacing w:after="240" w:line="240" w:lineRule="exact"/>
        <w:ind w:left="641" w:hanging="357"/>
        <w:contextualSpacing w:val="0"/>
        <w:jc w:val="both"/>
        <w:rPr>
          <w:rFonts w:cs="Arial"/>
          <w:bCs/>
          <w:spacing w:val="4"/>
          <w:szCs w:val="20"/>
          <w:lang w:eastAsia="en-US"/>
        </w:rPr>
      </w:pPr>
      <w:r w:rsidRPr="001F61AD">
        <w:rPr>
          <w:rFonts w:cs="Arial"/>
          <w:bCs/>
          <w:spacing w:val="4"/>
          <w:szCs w:val="20"/>
          <w:lang w:eastAsia="en-US"/>
        </w:rPr>
        <w:t xml:space="preserve">ustalenie, w rozstrzygnięciu zaskarżonej decyzji, w </w:t>
      </w:r>
      <w:r>
        <w:rPr>
          <w:rFonts w:cs="Arial"/>
          <w:bCs/>
          <w:spacing w:val="4"/>
          <w:szCs w:val="20"/>
          <w:lang w:eastAsia="en-US"/>
        </w:rPr>
        <w:t>miejsce uchylenia, na stronie 119</w:t>
      </w:r>
      <w:r w:rsidRPr="001F61AD">
        <w:rPr>
          <w:rFonts w:cs="Arial"/>
          <w:bCs/>
          <w:spacing w:val="4"/>
          <w:szCs w:val="20"/>
          <w:lang w:eastAsia="en-US"/>
        </w:rPr>
        <w:t>, zapisów</w:t>
      </w:r>
      <w:r>
        <w:rPr>
          <w:rFonts w:cs="Arial"/>
          <w:bCs/>
          <w:spacing w:val="4"/>
          <w:szCs w:val="20"/>
          <w:lang w:eastAsia="en-US"/>
        </w:rPr>
        <w:t xml:space="preserve"> stanowiących nową treść pkt IV</w:t>
      </w:r>
      <w:r w:rsidRPr="001F61AD">
        <w:rPr>
          <w:rFonts w:cs="Arial"/>
          <w:bCs/>
          <w:spacing w:val="4"/>
          <w:szCs w:val="20"/>
          <w:lang w:eastAsia="en-US"/>
        </w:rPr>
        <w:t xml:space="preserve"> zaskarżonej decyzji:</w:t>
      </w:r>
    </w:p>
    <w:p w:rsidR="00411D4C" w:rsidRDefault="00411D4C" w:rsidP="00EA5A0E">
      <w:pPr>
        <w:pStyle w:val="Akapitzlist"/>
        <w:spacing w:after="240" w:line="240" w:lineRule="exact"/>
        <w:ind w:left="641"/>
        <w:contextualSpacing w:val="0"/>
        <w:jc w:val="both"/>
        <w:rPr>
          <w:rFonts w:cs="Arial"/>
          <w:b/>
          <w:bCs/>
          <w:spacing w:val="4"/>
          <w:szCs w:val="20"/>
          <w:lang w:eastAsia="en-US"/>
        </w:rPr>
      </w:pPr>
      <w:r>
        <w:rPr>
          <w:rFonts w:cs="Arial"/>
          <w:bCs/>
          <w:spacing w:val="4"/>
          <w:szCs w:val="20"/>
          <w:lang w:eastAsia="en-US"/>
        </w:rPr>
        <w:t>„</w:t>
      </w:r>
      <w:r w:rsidRPr="00411D4C">
        <w:rPr>
          <w:rFonts w:cs="Arial"/>
          <w:b/>
          <w:bCs/>
          <w:spacing w:val="4"/>
          <w:szCs w:val="20"/>
          <w:lang w:eastAsia="en-US"/>
        </w:rPr>
        <w:t>IV</w:t>
      </w:r>
      <w:r>
        <w:rPr>
          <w:rFonts w:cs="Arial"/>
          <w:b/>
          <w:bCs/>
          <w:spacing w:val="4"/>
          <w:szCs w:val="20"/>
          <w:lang w:eastAsia="en-US"/>
        </w:rPr>
        <w:t xml:space="preserve">. </w:t>
      </w:r>
      <w:r w:rsidRPr="00411D4C">
        <w:rPr>
          <w:rFonts w:cs="Arial"/>
          <w:b/>
          <w:bCs/>
          <w:spacing w:val="4"/>
          <w:szCs w:val="20"/>
          <w:lang w:eastAsia="en-US"/>
        </w:rPr>
        <w:t>Oznaczenie nieruchomości lub ich części, według katastru nieruchomości, które stają się własnością Województwa Mazowieckiego.</w:t>
      </w:r>
    </w:p>
    <w:p w:rsidR="00F5285E" w:rsidRDefault="00411D4C" w:rsidP="00EA5A0E">
      <w:pPr>
        <w:pStyle w:val="Akapitzlist"/>
        <w:spacing w:after="240" w:line="240" w:lineRule="exact"/>
        <w:ind w:left="641"/>
        <w:contextualSpacing w:val="0"/>
        <w:jc w:val="both"/>
        <w:rPr>
          <w:rFonts w:cs="Arial"/>
          <w:bCs/>
          <w:spacing w:val="4"/>
          <w:szCs w:val="20"/>
          <w:lang w:eastAsia="en-US"/>
        </w:rPr>
      </w:pPr>
      <w:r w:rsidRPr="00EA5A0E">
        <w:rPr>
          <w:rFonts w:cs="Arial"/>
          <w:bCs/>
          <w:spacing w:val="4"/>
          <w:szCs w:val="20"/>
          <w:lang w:eastAsia="en-US"/>
        </w:rPr>
        <w:t xml:space="preserve">Nieruchomości wchodzące w projektowany pas drogowy, oznaczone wcześniej, jako: </w:t>
      </w:r>
      <w:r>
        <w:rPr>
          <w:rFonts w:cs="Arial"/>
          <w:bCs/>
          <w:spacing w:val="4"/>
          <w:szCs w:val="20"/>
          <w:lang w:eastAsia="en-US"/>
        </w:rPr>
        <w:br/>
      </w:r>
      <w:r w:rsidRPr="00EA5A0E">
        <w:rPr>
          <w:rFonts w:cs="Arial"/>
          <w:bCs/>
          <w:spacing w:val="4"/>
          <w:szCs w:val="20"/>
          <w:lang w:eastAsia="en-US"/>
        </w:rPr>
        <w:t>w projektowanym pasie drogowym, nienależące do</w:t>
      </w:r>
      <w:r>
        <w:rPr>
          <w:rFonts w:cs="Arial"/>
          <w:bCs/>
          <w:spacing w:val="4"/>
          <w:szCs w:val="20"/>
          <w:lang w:eastAsia="en-US"/>
        </w:rPr>
        <w:t xml:space="preserve"> Województwa Mazowieckiego</w:t>
      </w:r>
      <w:r w:rsidRPr="00EA5A0E">
        <w:rPr>
          <w:rFonts w:cs="Arial"/>
          <w:bCs/>
          <w:spacing w:val="4"/>
          <w:szCs w:val="20"/>
          <w:lang w:eastAsia="en-US"/>
        </w:rPr>
        <w:t xml:space="preserve">, do przejęcia pod inwestycję w całości lub w części (objęte linią rozgraniczającą inwestycji), wskazane zgodnie z wnioskiem inwestora, przechodzą z mocy prawa na rzecz </w:t>
      </w:r>
      <w:r>
        <w:rPr>
          <w:rFonts w:cs="Arial"/>
          <w:bCs/>
          <w:spacing w:val="4"/>
          <w:szCs w:val="20"/>
          <w:lang w:eastAsia="en-US"/>
        </w:rPr>
        <w:t xml:space="preserve">Województwa Mazowieckiego </w:t>
      </w:r>
      <w:r w:rsidRPr="00EA5A0E">
        <w:rPr>
          <w:rFonts w:cs="Arial"/>
          <w:bCs/>
          <w:spacing w:val="4"/>
          <w:szCs w:val="20"/>
          <w:lang w:eastAsia="en-US"/>
        </w:rPr>
        <w:t xml:space="preserve">(zgodnie z art. 12 ust. 4 </w:t>
      </w:r>
      <w:r>
        <w:rPr>
          <w:rFonts w:cs="Arial"/>
          <w:bCs/>
          <w:spacing w:val="4"/>
          <w:szCs w:val="20"/>
          <w:lang w:eastAsia="en-US"/>
        </w:rPr>
        <w:t xml:space="preserve">pkt 2 </w:t>
      </w:r>
      <w:r w:rsidRPr="00EA5A0E">
        <w:rPr>
          <w:rFonts w:cs="Arial"/>
          <w:bCs/>
          <w:spacing w:val="4"/>
          <w:szCs w:val="20"/>
          <w:lang w:eastAsia="en-US"/>
        </w:rPr>
        <w:t xml:space="preserve">ustawy z dnia 10 kwietnia 2003 r. o szczególnych zasadach przygotowania i realizacji inwestycji w zakresie dróg publicznych) z dniem, w którym decyzja </w:t>
      </w:r>
      <w:r>
        <w:rPr>
          <w:rFonts w:cs="Arial"/>
          <w:bCs/>
          <w:spacing w:val="4"/>
          <w:szCs w:val="20"/>
          <w:lang w:eastAsia="en-US"/>
        </w:rPr>
        <w:br/>
      </w:r>
      <w:r w:rsidRPr="00EA5A0E">
        <w:rPr>
          <w:rFonts w:cs="Arial"/>
          <w:bCs/>
          <w:spacing w:val="4"/>
          <w:szCs w:val="20"/>
          <w:lang w:eastAsia="en-US"/>
        </w:rPr>
        <w:t>o zezwoleniu na realizację inwestycji drogowej stanie się ostateczna.</w:t>
      </w:r>
      <w:r w:rsidR="00323BD3">
        <w:rPr>
          <w:rFonts w:cs="Arial"/>
          <w:bCs/>
          <w:spacing w:val="4"/>
          <w:szCs w:val="20"/>
          <w:lang w:eastAsia="en-US"/>
        </w:rPr>
        <w:t>”,</w:t>
      </w:r>
    </w:p>
    <w:p w:rsidR="00C80FF9" w:rsidRPr="00EA5A0E" w:rsidRDefault="007712D0" w:rsidP="00EA5A0E">
      <w:pPr>
        <w:pStyle w:val="Akapitzlist"/>
        <w:numPr>
          <w:ilvl w:val="0"/>
          <w:numId w:val="17"/>
        </w:numPr>
        <w:spacing w:after="240" w:line="240" w:lineRule="exact"/>
        <w:contextualSpacing w:val="0"/>
        <w:jc w:val="both"/>
        <w:rPr>
          <w:rFonts w:cs="Arial"/>
          <w:spacing w:val="4"/>
          <w:szCs w:val="20"/>
        </w:rPr>
      </w:pPr>
      <w:r w:rsidRPr="009325A1">
        <w:rPr>
          <w:rFonts w:cs="Arial"/>
          <w:spacing w:val="4"/>
          <w:szCs w:val="20"/>
        </w:rPr>
        <w:t>zatwierdzenie</w:t>
      </w:r>
      <w:r w:rsidR="00F5285E" w:rsidRPr="009325A1">
        <w:rPr>
          <w:rFonts w:cs="Arial"/>
          <w:spacing w:val="4"/>
          <w:szCs w:val="20"/>
        </w:rPr>
        <w:t xml:space="preserve">, </w:t>
      </w:r>
      <w:r w:rsidRPr="009325A1">
        <w:rPr>
          <w:rFonts w:cs="Arial"/>
          <w:spacing w:val="4"/>
          <w:szCs w:val="20"/>
        </w:rPr>
        <w:t>w miejsce uchylenia</w:t>
      </w:r>
      <w:r w:rsidR="00F5285E" w:rsidRPr="009325A1">
        <w:rPr>
          <w:rFonts w:cs="Arial"/>
          <w:spacing w:val="4"/>
          <w:szCs w:val="20"/>
        </w:rPr>
        <w:t>, arkuszy nr: 2, 3, 8, 10, 13, 19, 28, 29, 30 części rysunkowej projektu zagospodarowania terenu</w:t>
      </w:r>
      <w:r w:rsidR="004F4A18" w:rsidRPr="00EA5A0E">
        <w:rPr>
          <w:rFonts w:cs="Arial"/>
          <w:spacing w:val="4"/>
          <w:szCs w:val="20"/>
        </w:rPr>
        <w:t>, stanowiących załączn</w:t>
      </w:r>
      <w:r w:rsidR="00F5285E" w:rsidRPr="009325A1">
        <w:rPr>
          <w:rFonts w:cs="Arial"/>
          <w:spacing w:val="4"/>
          <w:szCs w:val="20"/>
        </w:rPr>
        <w:t>iki</w:t>
      </w:r>
      <w:r w:rsidR="004F4A18" w:rsidRPr="00EA5A0E">
        <w:rPr>
          <w:rFonts w:cs="Arial"/>
          <w:spacing w:val="4"/>
          <w:szCs w:val="20"/>
        </w:rPr>
        <w:t xml:space="preserve"> nr 1</w:t>
      </w:r>
      <w:r w:rsidR="00F5285E" w:rsidRPr="00EA5A0E">
        <w:rPr>
          <w:rFonts w:cs="Arial"/>
          <w:spacing w:val="4"/>
          <w:szCs w:val="20"/>
        </w:rPr>
        <w:t xml:space="preserve">.1-1.9 </w:t>
      </w:r>
      <w:r w:rsidR="004F4A18" w:rsidRPr="00EA5A0E">
        <w:rPr>
          <w:rFonts w:cs="Arial"/>
          <w:spacing w:val="4"/>
          <w:szCs w:val="20"/>
        </w:rPr>
        <w:t>do niniejszej decyzji</w:t>
      </w:r>
      <w:r w:rsidR="00F5285E" w:rsidRPr="00EA5A0E">
        <w:rPr>
          <w:rFonts w:cs="Arial"/>
          <w:spacing w:val="4"/>
          <w:szCs w:val="20"/>
        </w:rPr>
        <w:t>.</w:t>
      </w:r>
    </w:p>
    <w:p w:rsidR="00411D4C" w:rsidRPr="00411D4C" w:rsidRDefault="004F4A18" w:rsidP="00EA5A0E">
      <w:pPr>
        <w:tabs>
          <w:tab w:val="left" w:pos="0"/>
        </w:tabs>
        <w:rPr>
          <w:rFonts w:cs="Arial"/>
          <w:b/>
          <w:spacing w:val="4"/>
          <w:szCs w:val="20"/>
          <w:lang w:bidi="pl-PL"/>
        </w:rPr>
      </w:pPr>
      <w:r>
        <w:rPr>
          <w:rFonts w:cs="Arial"/>
          <w:b/>
          <w:spacing w:val="4"/>
          <w:szCs w:val="20"/>
        </w:rPr>
        <w:t>II.</w:t>
      </w:r>
      <w:r>
        <w:rPr>
          <w:rFonts w:cs="Arial"/>
          <w:spacing w:val="4"/>
          <w:szCs w:val="20"/>
        </w:rPr>
        <w:t xml:space="preserve"> </w:t>
      </w:r>
      <w:r w:rsidR="00411D4C">
        <w:rPr>
          <w:rFonts w:cs="Arial"/>
          <w:spacing w:val="4"/>
          <w:szCs w:val="20"/>
        </w:rPr>
        <w:t xml:space="preserve">  </w:t>
      </w:r>
      <w:r w:rsidR="00411D4C" w:rsidRPr="00411D4C">
        <w:rPr>
          <w:rFonts w:cs="Arial"/>
          <w:b/>
          <w:spacing w:val="4"/>
          <w:szCs w:val="20"/>
          <w:lang w:bidi="pl-PL"/>
        </w:rPr>
        <w:t>W pozostałym zakresie zaskarżoną decyzję utrzymuję w mocy.</w:t>
      </w:r>
    </w:p>
    <w:p w:rsidR="007712D0" w:rsidRDefault="007712D0">
      <w:pPr>
        <w:tabs>
          <w:tab w:val="left" w:pos="709"/>
        </w:tabs>
        <w:spacing w:after="240" w:line="240" w:lineRule="exact"/>
        <w:jc w:val="both"/>
        <w:rPr>
          <w:rFonts w:cs="Arial"/>
          <w:b/>
          <w:spacing w:val="4"/>
          <w:szCs w:val="20"/>
        </w:rPr>
      </w:pPr>
    </w:p>
    <w:p w:rsidR="00C80FF9" w:rsidRDefault="004F4A18">
      <w:pPr>
        <w:spacing w:after="240" w:line="240" w:lineRule="exact"/>
        <w:ind w:left="284"/>
        <w:jc w:val="center"/>
        <w:rPr>
          <w:rFonts w:cs="Arial"/>
          <w:b/>
          <w:spacing w:val="4"/>
          <w:szCs w:val="20"/>
        </w:rPr>
      </w:pPr>
      <w:r>
        <w:rPr>
          <w:rFonts w:cs="Arial"/>
          <w:b/>
          <w:spacing w:val="4"/>
          <w:szCs w:val="20"/>
        </w:rPr>
        <w:t>UZASADNIENIE</w:t>
      </w:r>
    </w:p>
    <w:p w:rsidR="00C80FF9" w:rsidRDefault="004F4A18">
      <w:pPr>
        <w:tabs>
          <w:tab w:val="left" w:pos="0"/>
        </w:tabs>
        <w:spacing w:after="240" w:line="240" w:lineRule="exact"/>
        <w:jc w:val="both"/>
        <w:rPr>
          <w:rFonts w:cs="Arial"/>
          <w:spacing w:val="4"/>
          <w:szCs w:val="20"/>
        </w:rPr>
      </w:pPr>
      <w:r>
        <w:rPr>
          <w:rFonts w:cs="Arial"/>
          <w:spacing w:val="4"/>
          <w:szCs w:val="20"/>
        </w:rPr>
        <w:t xml:space="preserve">Wnioskiem z dnia 29 listopada 2019 r., </w:t>
      </w:r>
      <w:r w:rsidRPr="00D67E1E">
        <w:rPr>
          <w:rFonts w:cs="Arial"/>
          <w:spacing w:val="4"/>
          <w:szCs w:val="20"/>
        </w:rPr>
        <w:t>uzupełnionym i skorygowanym w tracie prowadzonego postępowania,</w:t>
      </w:r>
      <w:r>
        <w:rPr>
          <w:rFonts w:cs="Arial"/>
          <w:spacing w:val="4"/>
          <w:szCs w:val="20"/>
        </w:rPr>
        <w:t xml:space="preserve">  Zarząd Województwa Mazowieckiego, zwany dalej </w:t>
      </w:r>
      <w:r>
        <w:rPr>
          <w:rFonts w:cs="Arial"/>
          <w:i/>
          <w:spacing w:val="4"/>
          <w:szCs w:val="20"/>
        </w:rPr>
        <w:t>„inwestorem”</w:t>
      </w:r>
      <w:r>
        <w:rPr>
          <w:rFonts w:cs="Arial"/>
          <w:spacing w:val="4"/>
          <w:szCs w:val="20"/>
        </w:rPr>
        <w:t xml:space="preserve">, </w:t>
      </w:r>
      <w:r w:rsidR="00B93D83">
        <w:rPr>
          <w:rFonts w:cs="Arial"/>
          <w:spacing w:val="4"/>
          <w:szCs w:val="20"/>
        </w:rPr>
        <w:t xml:space="preserve">reprezentowany przez ustanowionego w sprawie pełnomocnika, </w:t>
      </w:r>
      <w:r>
        <w:rPr>
          <w:rFonts w:cs="Arial"/>
          <w:spacing w:val="4"/>
          <w:szCs w:val="20"/>
        </w:rPr>
        <w:t xml:space="preserve">wystąpił do Wojewody Mazowieckiego o wydanie decyzji </w:t>
      </w:r>
      <w:r w:rsidR="00B93D83">
        <w:rPr>
          <w:rFonts w:cs="Arial"/>
          <w:spacing w:val="4"/>
          <w:szCs w:val="20"/>
        </w:rPr>
        <w:br/>
      </w:r>
      <w:r>
        <w:rPr>
          <w:rFonts w:cs="Arial"/>
          <w:spacing w:val="4"/>
          <w:szCs w:val="20"/>
        </w:rPr>
        <w:t>o zezwoleniu na</w:t>
      </w:r>
      <w:r w:rsidR="006C5E94" w:rsidRPr="006C5E94">
        <w:rPr>
          <w:rFonts w:cs="Arial"/>
          <w:spacing w:val="4"/>
          <w:szCs w:val="20"/>
        </w:rPr>
        <w:t xml:space="preserve"> realizację inwestycji drogowej </w:t>
      </w:r>
      <w:r>
        <w:rPr>
          <w:rFonts w:cs="Arial"/>
          <w:spacing w:val="4"/>
          <w:szCs w:val="20"/>
        </w:rPr>
        <w:t>pn.: „Rozbudowa drogi wojewódzkiej nr 747 na odcinku od skrzyżowania z drogą krajową nr 9 w m. Iłża do skrzyżowania z drogą krajową nr 79 w m. Lipsko”.</w:t>
      </w:r>
      <w:r>
        <w:rPr>
          <w:rFonts w:cs="Arial"/>
          <w:bCs/>
          <w:i/>
          <w:color w:val="000000"/>
          <w:spacing w:val="4"/>
          <w:szCs w:val="20"/>
          <w:shd w:val="clear" w:color="FFFFFF" w:fill="FFFFFF"/>
          <w:lang w:bidi="pl-PL"/>
        </w:rPr>
        <w:t xml:space="preserve"> Inwestor </w:t>
      </w:r>
      <w:r>
        <w:rPr>
          <w:rFonts w:cs="Arial"/>
          <w:bCs/>
          <w:color w:val="000000"/>
          <w:spacing w:val="4"/>
          <w:szCs w:val="20"/>
          <w:shd w:val="clear" w:color="FFFFFF" w:fill="FFFFFF"/>
          <w:lang w:bidi="pl-PL"/>
        </w:rPr>
        <w:t>wniósł także o nadanie decyzji rygoru natychmiastowej wykonalności, uzasadniając konieczność jego nadania interesem gospodarczym i społecznym</w:t>
      </w:r>
      <w:r>
        <w:rPr>
          <w:rFonts w:cs="Arial"/>
          <w:bCs/>
          <w:iCs/>
          <w:color w:val="000000"/>
          <w:spacing w:val="4"/>
          <w:szCs w:val="20"/>
          <w:shd w:val="clear" w:color="FFFFFF" w:fill="FFFFFF"/>
          <w:lang w:bidi="pl-PL"/>
        </w:rPr>
        <w:t xml:space="preserve">. </w:t>
      </w:r>
    </w:p>
    <w:p w:rsidR="006C5E94" w:rsidRDefault="004F4A18">
      <w:pPr>
        <w:spacing w:after="240" w:line="240" w:lineRule="exact"/>
        <w:jc w:val="both"/>
        <w:rPr>
          <w:rFonts w:cs="Arial"/>
          <w:bCs/>
          <w:spacing w:val="4"/>
          <w:szCs w:val="20"/>
        </w:rPr>
      </w:pPr>
      <w:r>
        <w:rPr>
          <w:rFonts w:cs="Arial"/>
          <w:spacing w:val="4"/>
          <w:szCs w:val="20"/>
        </w:rPr>
        <w:t>Po przeprowadzeniu postępowania w sprawie ww. wniosku, Wojewoda Mazowiecki wydał w dni</w:t>
      </w:r>
      <w:r w:rsidR="00323BD3">
        <w:rPr>
          <w:rFonts w:cs="Arial"/>
          <w:spacing w:val="4"/>
          <w:szCs w:val="20"/>
        </w:rPr>
        <w:t xml:space="preserve">u </w:t>
      </w:r>
      <w:r w:rsidR="00323BD3">
        <w:rPr>
          <w:rFonts w:cs="Arial"/>
          <w:spacing w:val="4"/>
          <w:szCs w:val="20"/>
        </w:rPr>
        <w:br/>
      </w:r>
      <w:r>
        <w:rPr>
          <w:rFonts w:cs="Arial"/>
          <w:spacing w:val="4"/>
          <w:szCs w:val="20"/>
        </w:rPr>
        <w:t>21 grudnia 2020 r. decyzję</w:t>
      </w:r>
      <w:r w:rsidR="006C5E94">
        <w:rPr>
          <w:rFonts w:cs="Arial"/>
          <w:spacing w:val="4"/>
          <w:szCs w:val="20"/>
        </w:rPr>
        <w:t xml:space="preserve"> </w:t>
      </w:r>
      <w:r>
        <w:rPr>
          <w:rFonts w:cs="Arial"/>
          <w:spacing w:val="4"/>
          <w:szCs w:val="20"/>
        </w:rPr>
        <w:t>Nr 134/SPEC/2020</w:t>
      </w:r>
      <w:r w:rsidR="006C5E94">
        <w:rPr>
          <w:rFonts w:cs="Arial"/>
          <w:spacing w:val="4"/>
          <w:szCs w:val="20"/>
        </w:rPr>
        <w:t xml:space="preserve">, </w:t>
      </w:r>
      <w:r>
        <w:rPr>
          <w:rFonts w:cs="Arial"/>
          <w:spacing w:val="4"/>
          <w:szCs w:val="20"/>
        </w:rPr>
        <w:t xml:space="preserve">znak: WI-I.7820.2.31.2019.AC, o zezwoleniu </w:t>
      </w:r>
      <w:r w:rsidR="006C5E94">
        <w:rPr>
          <w:rFonts w:cs="Arial"/>
          <w:spacing w:val="4"/>
          <w:szCs w:val="20"/>
        </w:rPr>
        <w:br/>
      </w:r>
      <w:r>
        <w:rPr>
          <w:rFonts w:cs="Arial"/>
          <w:spacing w:val="4"/>
          <w:szCs w:val="20"/>
        </w:rPr>
        <w:t xml:space="preserve">na realizację inwestycji drogowej pn.: „Rozbudowa drogi wojewódzkiej nr 747 na odcinku </w:t>
      </w:r>
      <w:r w:rsidR="00323BD3">
        <w:rPr>
          <w:rFonts w:cs="Arial"/>
          <w:spacing w:val="4"/>
          <w:szCs w:val="20"/>
        </w:rPr>
        <w:br/>
      </w:r>
      <w:r>
        <w:rPr>
          <w:rFonts w:cs="Arial"/>
          <w:spacing w:val="4"/>
          <w:szCs w:val="20"/>
        </w:rPr>
        <w:lastRenderedPageBreak/>
        <w:t xml:space="preserve">od skrzyżowania z drogą krajową nr 9 w m. Iłża do skrzyżowania z drogą krajową nr 79 w m. Lipsko”, </w:t>
      </w:r>
      <w:r>
        <w:rPr>
          <w:rFonts w:cs="Arial"/>
          <w:bCs/>
          <w:spacing w:val="4"/>
          <w:szCs w:val="20"/>
        </w:rPr>
        <w:t xml:space="preserve">zwaną dalej </w:t>
      </w:r>
      <w:r>
        <w:rPr>
          <w:rFonts w:cs="Arial"/>
          <w:bCs/>
          <w:i/>
          <w:spacing w:val="4"/>
          <w:szCs w:val="20"/>
        </w:rPr>
        <w:t>„decyzją Wojewody Mazowieckiego”</w:t>
      </w:r>
      <w:r>
        <w:rPr>
          <w:rFonts w:cs="Arial"/>
          <w:bCs/>
          <w:spacing w:val="4"/>
          <w:szCs w:val="20"/>
        </w:rPr>
        <w:t>, oraz nadał jej rygor natychmiastowej wykonalności.</w:t>
      </w:r>
    </w:p>
    <w:p w:rsidR="00C80FF9" w:rsidRPr="00E77ED7" w:rsidRDefault="006C5E94" w:rsidP="00D24729">
      <w:pPr>
        <w:spacing w:after="240" w:line="240" w:lineRule="exact"/>
        <w:jc w:val="both"/>
        <w:rPr>
          <w:rFonts w:cs="Arial"/>
          <w:bCs/>
          <w:spacing w:val="4"/>
          <w:szCs w:val="20"/>
        </w:rPr>
      </w:pPr>
      <w:r w:rsidRPr="00EA5A0E">
        <w:rPr>
          <w:rFonts w:cs="Arial"/>
          <w:bCs/>
          <w:i/>
          <w:spacing w:val="4"/>
          <w:szCs w:val="20"/>
        </w:rPr>
        <w:t>Decyzja Wojewody Mazowieckiego</w:t>
      </w:r>
      <w:r w:rsidRPr="00E77ED7">
        <w:rPr>
          <w:rFonts w:cs="Arial"/>
          <w:bCs/>
          <w:spacing w:val="4"/>
          <w:szCs w:val="20"/>
        </w:rPr>
        <w:t xml:space="preserve"> została następ</w:t>
      </w:r>
      <w:r w:rsidR="004D329C">
        <w:rPr>
          <w:rFonts w:cs="Arial"/>
          <w:bCs/>
          <w:spacing w:val="4"/>
          <w:szCs w:val="20"/>
        </w:rPr>
        <w:t xml:space="preserve">nie sprostowana postanowieniami </w:t>
      </w:r>
      <w:r w:rsidR="001B4D92">
        <w:rPr>
          <w:rFonts w:cs="Arial"/>
          <w:bCs/>
          <w:spacing w:val="4"/>
          <w:szCs w:val="20"/>
        </w:rPr>
        <w:t xml:space="preserve">Wojewody Mazowieckiego </w:t>
      </w:r>
      <w:r w:rsidR="008408AD" w:rsidRPr="00EA5A0E">
        <w:rPr>
          <w:rFonts w:cs="Arial"/>
          <w:bCs/>
          <w:spacing w:val="4"/>
          <w:szCs w:val="20"/>
        </w:rPr>
        <w:t xml:space="preserve">Nr 834/SAAB/2021 z dnia 21 czerwca 2021 r., znak: WI-I.7820.2.31.2019.AC </w:t>
      </w:r>
      <w:r w:rsidR="001B4D92">
        <w:rPr>
          <w:rFonts w:cs="Arial"/>
          <w:bCs/>
          <w:spacing w:val="4"/>
          <w:szCs w:val="20"/>
        </w:rPr>
        <w:br/>
      </w:r>
      <w:r w:rsidR="008408AD" w:rsidRPr="00EA5A0E">
        <w:rPr>
          <w:rFonts w:cs="Arial"/>
          <w:bCs/>
          <w:spacing w:val="4"/>
          <w:szCs w:val="20"/>
        </w:rPr>
        <w:t>i Nr 1827/SAAB/2021 z dnia 17 grudnia 2021 r., znak: WI-I.7820.2.31.2019.RR/AC.</w:t>
      </w:r>
    </w:p>
    <w:p w:rsidR="00835EA4" w:rsidRDefault="004F4A18" w:rsidP="00EA5A0E">
      <w:pPr>
        <w:spacing w:after="120" w:line="240" w:lineRule="exact"/>
        <w:jc w:val="both"/>
        <w:rPr>
          <w:rFonts w:cs="Arial"/>
          <w:spacing w:val="4"/>
          <w:szCs w:val="20"/>
        </w:rPr>
      </w:pPr>
      <w:r>
        <w:rPr>
          <w:rFonts w:cs="Arial"/>
          <w:bCs/>
          <w:spacing w:val="4"/>
          <w:szCs w:val="20"/>
        </w:rPr>
        <w:t xml:space="preserve">Od </w:t>
      </w:r>
      <w:r>
        <w:rPr>
          <w:rFonts w:cs="Arial"/>
          <w:bCs/>
          <w:i/>
          <w:spacing w:val="4"/>
          <w:szCs w:val="20"/>
        </w:rPr>
        <w:t xml:space="preserve">decyzji Wojewody Mazowieckiego </w:t>
      </w:r>
      <w:r>
        <w:rPr>
          <w:rFonts w:cs="Arial"/>
          <w:bCs/>
          <w:spacing w:val="4"/>
          <w:szCs w:val="20"/>
        </w:rPr>
        <w:t>odwołania, za pośrednictwem organu I instancji, wnieśli</w:t>
      </w:r>
      <w:r w:rsidR="00835EA4">
        <w:rPr>
          <w:rFonts w:cs="Arial"/>
          <w:spacing w:val="4"/>
          <w:szCs w:val="20"/>
        </w:rPr>
        <w:t xml:space="preserve">: </w:t>
      </w:r>
    </w:p>
    <w:p w:rsidR="00835EA4" w:rsidRPr="00EA5A0E" w:rsidRDefault="003B4C3C" w:rsidP="00EA5A0E">
      <w:pPr>
        <w:pStyle w:val="Akapitzlist"/>
        <w:numPr>
          <w:ilvl w:val="0"/>
          <w:numId w:val="13"/>
        </w:numPr>
        <w:spacing w:after="120" w:line="240" w:lineRule="exact"/>
        <w:contextualSpacing w:val="0"/>
        <w:jc w:val="both"/>
        <w:rPr>
          <w:rFonts w:cs="Arial"/>
          <w:spacing w:val="4"/>
          <w:szCs w:val="20"/>
        </w:rPr>
      </w:pPr>
      <w:r>
        <w:rPr>
          <w:rFonts w:eastAsia="Arial Unicode MS" w:cs="Arial"/>
          <w:spacing w:val="4"/>
          <w:szCs w:val="20"/>
        </w:rPr>
        <w:t xml:space="preserve">Pan W.P. </w:t>
      </w:r>
      <w:r w:rsidR="00835EA4" w:rsidRPr="00835EA4">
        <w:rPr>
          <w:rFonts w:eastAsia="Arial Unicode MS" w:cs="Arial"/>
          <w:spacing w:val="4"/>
          <w:szCs w:val="20"/>
        </w:rPr>
        <w:t>:</w:t>
      </w:r>
    </w:p>
    <w:p w:rsidR="00835EA4" w:rsidRPr="002040D6" w:rsidRDefault="00835EA4" w:rsidP="00D24729">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851"/>
        </w:tabs>
        <w:spacing w:after="120" w:line="240" w:lineRule="exact"/>
        <w:contextualSpacing w:val="0"/>
        <w:jc w:val="both"/>
        <w:rPr>
          <w:rFonts w:cs="Arial"/>
          <w:spacing w:val="4"/>
          <w:szCs w:val="20"/>
        </w:rPr>
      </w:pPr>
      <w:r>
        <w:rPr>
          <w:rFonts w:cs="Arial"/>
          <w:spacing w:val="4"/>
          <w:szCs w:val="20"/>
        </w:rPr>
        <w:t xml:space="preserve">w piśmie z dnia 4 lutego 2021 r. (wniesionym </w:t>
      </w:r>
      <w:r w:rsidRPr="00CF122A">
        <w:rPr>
          <w:rFonts w:cs="Arial"/>
          <w:spacing w:val="4"/>
          <w:szCs w:val="20"/>
        </w:rPr>
        <w:t>bez pośrednictwa pełnomocnika)</w:t>
      </w:r>
      <w:r>
        <w:rPr>
          <w:rFonts w:cs="Arial"/>
          <w:spacing w:val="4"/>
          <w:szCs w:val="20"/>
        </w:rPr>
        <w:t xml:space="preserve"> - </w:t>
      </w:r>
      <w:r>
        <w:rPr>
          <w:rFonts w:cs="Arial"/>
          <w:spacing w:val="4"/>
          <w:szCs w:val="20"/>
          <w:lang w:eastAsia="en-US"/>
        </w:rPr>
        <w:t>nadanym</w:t>
      </w:r>
      <w:r w:rsidRPr="00CF122A">
        <w:rPr>
          <w:rFonts w:cs="Arial"/>
          <w:spacing w:val="4"/>
          <w:szCs w:val="20"/>
          <w:lang w:eastAsia="en-US"/>
        </w:rPr>
        <w:t xml:space="preserve"> w polskiej placówce pocztowej operatora wyznaczonego w rozumieniu ustawy z dnia 23 listopada 2012 r. </w:t>
      </w:r>
      <w:r>
        <w:rPr>
          <w:rFonts w:cs="Arial"/>
          <w:spacing w:val="4"/>
          <w:szCs w:val="20"/>
          <w:lang w:eastAsia="en-US"/>
        </w:rPr>
        <w:br/>
      </w:r>
      <w:r w:rsidRPr="00CF122A">
        <w:rPr>
          <w:rFonts w:cs="Arial"/>
          <w:spacing w:val="4"/>
          <w:szCs w:val="20"/>
          <w:lang w:eastAsia="en-US"/>
        </w:rPr>
        <w:t xml:space="preserve">– Prawo pocztowe (Dz. U. z 2018 r. poz. 2188, z późn. zm.), </w:t>
      </w:r>
      <w:r>
        <w:rPr>
          <w:rFonts w:cs="Arial"/>
          <w:spacing w:val="4"/>
          <w:szCs w:val="20"/>
          <w:lang w:eastAsia="en-US"/>
        </w:rPr>
        <w:t>zwanej dalej „</w:t>
      </w:r>
      <w:r w:rsidRPr="00CF122A">
        <w:rPr>
          <w:rFonts w:cs="Arial"/>
          <w:i/>
          <w:spacing w:val="4"/>
          <w:szCs w:val="20"/>
          <w:lang w:eastAsia="en-US"/>
        </w:rPr>
        <w:t>ustawą Prawo pocztowe</w:t>
      </w:r>
      <w:r>
        <w:rPr>
          <w:rFonts w:cs="Arial"/>
          <w:spacing w:val="4"/>
          <w:szCs w:val="20"/>
          <w:lang w:eastAsia="en-US"/>
        </w:rPr>
        <w:t xml:space="preserve">”, </w:t>
      </w:r>
      <w:r w:rsidR="004D329C">
        <w:rPr>
          <w:rFonts w:cs="Arial"/>
          <w:spacing w:val="4"/>
          <w:szCs w:val="20"/>
          <w:lang w:eastAsia="en-US"/>
        </w:rPr>
        <w:t>w dniu 8 lutego 2021 r.</w:t>
      </w:r>
      <w:r w:rsidRPr="00CF122A">
        <w:rPr>
          <w:rFonts w:cs="Arial"/>
          <w:spacing w:val="4"/>
          <w:szCs w:val="20"/>
        </w:rPr>
        <w:t xml:space="preserve">, </w:t>
      </w:r>
    </w:p>
    <w:p w:rsidR="00835EA4" w:rsidRDefault="00835EA4" w:rsidP="00EA5A0E">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851"/>
        </w:tabs>
        <w:spacing w:after="120" w:line="240" w:lineRule="exact"/>
        <w:ind w:left="357" w:hanging="357"/>
        <w:contextualSpacing w:val="0"/>
        <w:jc w:val="both"/>
        <w:rPr>
          <w:rFonts w:cs="Arial"/>
          <w:spacing w:val="4"/>
          <w:szCs w:val="20"/>
        </w:rPr>
      </w:pPr>
      <w:r>
        <w:rPr>
          <w:rFonts w:cs="Arial"/>
          <w:spacing w:val="4"/>
          <w:szCs w:val="20"/>
        </w:rPr>
        <w:t>w piśmie z dnia 15 lutego 2021 r. (wniesionym za pośrednic</w:t>
      </w:r>
      <w:r w:rsidR="003B4C3C">
        <w:rPr>
          <w:rFonts w:cs="Arial"/>
          <w:spacing w:val="4"/>
          <w:szCs w:val="20"/>
        </w:rPr>
        <w:t>twem pełnomocnika Pani M. D.-O.</w:t>
      </w:r>
      <w:r>
        <w:rPr>
          <w:rFonts w:cs="Arial"/>
          <w:spacing w:val="4"/>
          <w:szCs w:val="20"/>
        </w:rPr>
        <w:t xml:space="preserve">) </w:t>
      </w:r>
      <w:r w:rsidR="003B4C3C">
        <w:rPr>
          <w:rFonts w:cs="Arial"/>
          <w:spacing w:val="4"/>
          <w:szCs w:val="20"/>
        </w:rPr>
        <w:br/>
      </w:r>
      <w:r>
        <w:rPr>
          <w:rFonts w:cs="Arial"/>
          <w:spacing w:val="4"/>
          <w:szCs w:val="20"/>
        </w:rPr>
        <w:t>- nadanym</w:t>
      </w:r>
      <w:r w:rsidRPr="002040D6">
        <w:rPr>
          <w:rFonts w:cs="Arial"/>
          <w:spacing w:val="4"/>
          <w:szCs w:val="20"/>
        </w:rPr>
        <w:t xml:space="preserve"> w polskiej placówce pocztowej operatora wyznaczonego w rozumieniu </w:t>
      </w:r>
      <w:r w:rsidRPr="002040D6">
        <w:rPr>
          <w:rFonts w:cs="Arial"/>
          <w:i/>
          <w:spacing w:val="4"/>
          <w:szCs w:val="20"/>
        </w:rPr>
        <w:t>ustawy Prawo pocztowe</w:t>
      </w:r>
      <w:r>
        <w:rPr>
          <w:rFonts w:cs="Arial"/>
          <w:spacing w:val="4"/>
          <w:szCs w:val="20"/>
        </w:rPr>
        <w:t>, w dniu 15 lutego 2021 r.</w:t>
      </w:r>
      <w:r w:rsidRPr="002040D6">
        <w:rPr>
          <w:rFonts w:cs="Arial"/>
          <w:spacing w:val="4"/>
          <w:szCs w:val="20"/>
        </w:rPr>
        <w:t xml:space="preserve"> </w:t>
      </w:r>
    </w:p>
    <w:p w:rsidR="00835EA4" w:rsidRDefault="00835EA4" w:rsidP="00EA5A0E">
      <w:pPr>
        <w:spacing w:after="120" w:line="240" w:lineRule="exact"/>
        <w:jc w:val="both"/>
        <w:rPr>
          <w:rFonts w:cs="Arial"/>
          <w:spacing w:val="4"/>
          <w:szCs w:val="20"/>
        </w:rPr>
      </w:pPr>
      <w:r w:rsidRPr="00EA5A0E">
        <w:rPr>
          <w:rFonts w:cs="Arial"/>
          <w:spacing w:val="4"/>
          <w:szCs w:val="20"/>
        </w:rPr>
        <w:t>Następnie w piśmie z dnia 15 lutego 2021 r., uzupełnionym pismem z dnia 23 mar</w:t>
      </w:r>
      <w:r w:rsidR="003B4C3C">
        <w:rPr>
          <w:rFonts w:cs="Arial"/>
          <w:spacing w:val="4"/>
          <w:szCs w:val="20"/>
        </w:rPr>
        <w:t>ca 2021 r., Pan W.P.</w:t>
      </w:r>
      <w:r w:rsidRPr="00EA5A0E">
        <w:rPr>
          <w:rFonts w:cs="Arial"/>
          <w:spacing w:val="4"/>
          <w:szCs w:val="20"/>
        </w:rPr>
        <w:t>, repr</w:t>
      </w:r>
      <w:r w:rsidR="003B4C3C">
        <w:rPr>
          <w:rFonts w:cs="Arial"/>
          <w:spacing w:val="4"/>
          <w:szCs w:val="20"/>
        </w:rPr>
        <w:t>ezentowany przez Panią M. D.-O.</w:t>
      </w:r>
      <w:r w:rsidRPr="00EA5A0E">
        <w:rPr>
          <w:rFonts w:cs="Arial"/>
          <w:spacing w:val="4"/>
          <w:szCs w:val="20"/>
        </w:rPr>
        <w:t xml:space="preserve">, wniósł o przywrócenie terminu do wniesienia odwołania. </w:t>
      </w:r>
      <w:r w:rsidRPr="00835EA4">
        <w:rPr>
          <w:rFonts w:cs="Arial"/>
          <w:spacing w:val="4"/>
          <w:szCs w:val="20"/>
        </w:rPr>
        <w:t xml:space="preserve">Mając na uwadze okoliczność, iż </w:t>
      </w:r>
      <w:r w:rsidR="003B4C3C">
        <w:rPr>
          <w:rFonts w:cs="Arial"/>
          <w:spacing w:val="4"/>
          <w:szCs w:val="20"/>
        </w:rPr>
        <w:t>odwołanie Pana W.P.</w:t>
      </w:r>
      <w:r w:rsidRPr="00835EA4">
        <w:rPr>
          <w:rFonts w:cs="Arial"/>
          <w:spacing w:val="4"/>
          <w:szCs w:val="20"/>
        </w:rPr>
        <w:t>, zostało wniesione w terminie przewidzianym do jego wni</w:t>
      </w:r>
      <w:r>
        <w:rPr>
          <w:rFonts w:cs="Arial"/>
          <w:spacing w:val="4"/>
          <w:szCs w:val="20"/>
        </w:rPr>
        <w:t>esienia</w:t>
      </w:r>
      <w:r w:rsidRPr="00181579">
        <w:rPr>
          <w:rFonts w:cs="Arial"/>
          <w:spacing w:val="4"/>
          <w:szCs w:val="20"/>
        </w:rPr>
        <w:t>, dlatego postanowieniem z dnia</w:t>
      </w:r>
      <w:r>
        <w:rPr>
          <w:rFonts w:cs="Arial"/>
          <w:spacing w:val="4"/>
          <w:szCs w:val="20"/>
        </w:rPr>
        <w:t xml:space="preserve"> </w:t>
      </w:r>
      <w:r w:rsidR="00BA374B">
        <w:rPr>
          <w:rFonts w:cs="Arial"/>
          <w:spacing w:val="4"/>
          <w:szCs w:val="20"/>
        </w:rPr>
        <w:t xml:space="preserve">16 kwietnia 2021 r., znak: DLI-II.7621.10.2021.ML.5, organ odwoławczy </w:t>
      </w:r>
      <w:r w:rsidR="00181579">
        <w:rPr>
          <w:rFonts w:cs="Arial"/>
          <w:spacing w:val="4"/>
          <w:szCs w:val="20"/>
        </w:rPr>
        <w:t>odmówił</w:t>
      </w:r>
      <w:r w:rsidR="00BA374B" w:rsidRPr="00BA374B">
        <w:rPr>
          <w:rFonts w:cs="Arial"/>
          <w:spacing w:val="4"/>
          <w:szCs w:val="20"/>
        </w:rPr>
        <w:t xml:space="preserve"> przywrócenia terminu do wniesienia odwołania.</w:t>
      </w:r>
    </w:p>
    <w:p w:rsidR="00835EA4" w:rsidRDefault="003B4C3C" w:rsidP="00EA5A0E">
      <w:pPr>
        <w:pStyle w:val="Akapitzlist"/>
        <w:numPr>
          <w:ilvl w:val="0"/>
          <w:numId w:val="13"/>
        </w:numPr>
        <w:spacing w:after="120" w:line="240" w:lineRule="exact"/>
        <w:ind w:left="357" w:hanging="357"/>
        <w:contextualSpacing w:val="0"/>
        <w:jc w:val="both"/>
        <w:rPr>
          <w:rFonts w:cs="Arial"/>
          <w:spacing w:val="4"/>
          <w:szCs w:val="20"/>
        </w:rPr>
      </w:pPr>
      <w:r>
        <w:rPr>
          <w:rFonts w:cs="Arial"/>
          <w:spacing w:val="4"/>
          <w:szCs w:val="20"/>
        </w:rPr>
        <w:t>Pan E.F.</w:t>
      </w:r>
      <w:r w:rsidR="00835EA4">
        <w:rPr>
          <w:rFonts w:cs="Arial"/>
          <w:spacing w:val="4"/>
          <w:szCs w:val="20"/>
        </w:rPr>
        <w:t xml:space="preserve"> w piśmie z dnia 3 lutego 2021 r. (</w:t>
      </w:r>
      <w:r w:rsidR="00835EA4" w:rsidRPr="00835EA4">
        <w:rPr>
          <w:rFonts w:cs="Arial"/>
          <w:spacing w:val="4"/>
          <w:szCs w:val="20"/>
        </w:rPr>
        <w:t xml:space="preserve">nadanym w polskiej placówce pocztowej operatora wyznaczonego w rozumieniu </w:t>
      </w:r>
      <w:r w:rsidR="00835EA4" w:rsidRPr="00EA5A0E">
        <w:rPr>
          <w:rFonts w:cs="Arial"/>
          <w:i/>
          <w:spacing w:val="4"/>
          <w:szCs w:val="20"/>
        </w:rPr>
        <w:t>ustawy Prawo pocztowe</w:t>
      </w:r>
      <w:r w:rsidR="00835EA4" w:rsidRPr="00835EA4">
        <w:rPr>
          <w:rFonts w:cs="Arial"/>
          <w:spacing w:val="4"/>
          <w:szCs w:val="20"/>
        </w:rPr>
        <w:t xml:space="preserve">, w dniu </w:t>
      </w:r>
      <w:r w:rsidR="00835EA4">
        <w:rPr>
          <w:rFonts w:cs="Arial"/>
          <w:spacing w:val="4"/>
          <w:szCs w:val="20"/>
        </w:rPr>
        <w:t>tym samym dniu)</w:t>
      </w:r>
      <w:r w:rsidR="00BA374B">
        <w:rPr>
          <w:rFonts w:cs="Arial"/>
          <w:spacing w:val="4"/>
          <w:szCs w:val="20"/>
        </w:rPr>
        <w:t>,</w:t>
      </w:r>
    </w:p>
    <w:p w:rsidR="00BA374B" w:rsidRDefault="003B4C3C" w:rsidP="00EA5A0E">
      <w:pPr>
        <w:pStyle w:val="Akapitzlist"/>
        <w:numPr>
          <w:ilvl w:val="0"/>
          <w:numId w:val="13"/>
        </w:numPr>
        <w:spacing w:after="240" w:line="240" w:lineRule="exact"/>
        <w:ind w:left="357" w:hanging="357"/>
        <w:contextualSpacing w:val="0"/>
        <w:jc w:val="both"/>
        <w:rPr>
          <w:rFonts w:cs="Arial"/>
          <w:spacing w:val="4"/>
          <w:szCs w:val="20"/>
        </w:rPr>
      </w:pPr>
      <w:r>
        <w:rPr>
          <w:rFonts w:cs="Arial"/>
          <w:spacing w:val="4"/>
          <w:szCs w:val="20"/>
        </w:rPr>
        <w:t>Pan R.L.</w:t>
      </w:r>
      <w:r w:rsidR="00BA374B" w:rsidRPr="00BA374B">
        <w:rPr>
          <w:rFonts w:cs="Arial"/>
          <w:spacing w:val="4"/>
          <w:szCs w:val="20"/>
        </w:rPr>
        <w:t xml:space="preserve"> w piśmie z dnia 8 lutego 2021 r. (nadanym w polskiej placówce pocztowej operatora wyznaczonego w rozumieniu </w:t>
      </w:r>
      <w:r w:rsidR="00BA374B" w:rsidRPr="00EA5A0E">
        <w:rPr>
          <w:rFonts w:cs="Arial"/>
          <w:i/>
          <w:spacing w:val="4"/>
          <w:szCs w:val="20"/>
        </w:rPr>
        <w:t>ustawy Prawo pocztowe</w:t>
      </w:r>
      <w:r w:rsidR="00BA374B" w:rsidRPr="00BA374B">
        <w:rPr>
          <w:rFonts w:cs="Arial"/>
          <w:spacing w:val="4"/>
          <w:szCs w:val="20"/>
        </w:rPr>
        <w:t>, w dniu</w:t>
      </w:r>
      <w:r w:rsidR="00BA374B">
        <w:rPr>
          <w:rFonts w:cs="Arial"/>
          <w:spacing w:val="4"/>
          <w:szCs w:val="20"/>
        </w:rPr>
        <w:t xml:space="preserve"> 9 lutego 2021 r.</w:t>
      </w:r>
      <w:r w:rsidR="00BA374B" w:rsidRPr="00BA374B">
        <w:rPr>
          <w:rFonts w:cs="Arial"/>
          <w:spacing w:val="4"/>
          <w:szCs w:val="20"/>
        </w:rPr>
        <w:t>).</w:t>
      </w:r>
    </w:p>
    <w:p w:rsidR="00BA374B" w:rsidRPr="00EA5A0E" w:rsidRDefault="004D329C" w:rsidP="00EA5A0E">
      <w:pPr>
        <w:spacing w:after="240" w:line="240" w:lineRule="exact"/>
        <w:jc w:val="both"/>
        <w:rPr>
          <w:rFonts w:cs="Arial"/>
          <w:spacing w:val="4"/>
          <w:szCs w:val="20"/>
        </w:rPr>
      </w:pPr>
      <w:r>
        <w:rPr>
          <w:rFonts w:cs="Arial"/>
          <w:spacing w:val="4"/>
          <w:szCs w:val="20"/>
        </w:rPr>
        <w:t>W odwołaniach</w:t>
      </w:r>
      <w:r w:rsidR="00BA374B" w:rsidRPr="00D24729">
        <w:rPr>
          <w:rFonts w:cs="Arial"/>
          <w:spacing w:val="4"/>
          <w:szCs w:val="20"/>
        </w:rPr>
        <w:t>, wniesionych</w:t>
      </w:r>
      <w:r w:rsidR="00BA374B" w:rsidRPr="00EA5A0E">
        <w:rPr>
          <w:rFonts w:cs="Arial"/>
          <w:spacing w:val="4"/>
          <w:szCs w:val="20"/>
        </w:rPr>
        <w:t xml:space="preserve"> w terminie, skarżąc</w:t>
      </w:r>
      <w:r w:rsidR="00BA374B" w:rsidRPr="00D24729">
        <w:rPr>
          <w:rFonts w:cs="Arial"/>
          <w:spacing w:val="4"/>
          <w:szCs w:val="20"/>
        </w:rPr>
        <w:t>y</w:t>
      </w:r>
      <w:r w:rsidR="00BA374B" w:rsidRPr="00EA5A0E">
        <w:rPr>
          <w:rFonts w:cs="Arial"/>
          <w:spacing w:val="4"/>
          <w:szCs w:val="20"/>
        </w:rPr>
        <w:t xml:space="preserve"> </w:t>
      </w:r>
      <w:r w:rsidR="00BA374B" w:rsidRPr="00D24729">
        <w:rPr>
          <w:rFonts w:cs="Arial"/>
          <w:spacing w:val="4"/>
          <w:szCs w:val="20"/>
        </w:rPr>
        <w:t>podnieśli</w:t>
      </w:r>
      <w:r w:rsidR="00BA374B" w:rsidRPr="00EA5A0E">
        <w:rPr>
          <w:rFonts w:cs="Arial"/>
          <w:spacing w:val="4"/>
          <w:szCs w:val="20"/>
        </w:rPr>
        <w:t xml:space="preserve"> zarzuty </w:t>
      </w:r>
      <w:r w:rsidR="00BA374B" w:rsidRPr="00D24729">
        <w:rPr>
          <w:rFonts w:cs="Arial"/>
          <w:spacing w:val="4"/>
          <w:szCs w:val="20"/>
        </w:rPr>
        <w:t xml:space="preserve">dotyczące </w:t>
      </w:r>
      <w:r w:rsidR="00BA374B" w:rsidRPr="00EA5A0E">
        <w:rPr>
          <w:rFonts w:cs="Arial"/>
          <w:i/>
          <w:spacing w:val="4"/>
          <w:szCs w:val="20"/>
        </w:rPr>
        <w:t>decyzji Wojewody</w:t>
      </w:r>
      <w:r w:rsidR="00BA374B" w:rsidRPr="00D24729">
        <w:rPr>
          <w:rFonts w:cs="Arial"/>
          <w:i/>
          <w:spacing w:val="4"/>
          <w:szCs w:val="20"/>
        </w:rPr>
        <w:t xml:space="preserve"> Mazowieckiego</w:t>
      </w:r>
      <w:r w:rsidR="00BA374B" w:rsidRPr="00EA5A0E">
        <w:rPr>
          <w:rFonts w:cs="Arial"/>
          <w:spacing w:val="4"/>
          <w:szCs w:val="20"/>
        </w:rPr>
        <w:t xml:space="preserve">, jak i postępowania zakończonego wydaniem tej decyzji.  </w:t>
      </w:r>
    </w:p>
    <w:p w:rsidR="00C80FF9" w:rsidRPr="00D24729" w:rsidRDefault="004F4A18" w:rsidP="001F7C92">
      <w:pPr>
        <w:spacing w:after="240" w:line="240" w:lineRule="exact"/>
        <w:jc w:val="both"/>
        <w:rPr>
          <w:rFonts w:cs="Arial"/>
          <w:color w:val="000000"/>
          <w:spacing w:val="4"/>
          <w:szCs w:val="20"/>
          <w:lang w:eastAsia="en-US"/>
        </w:rPr>
      </w:pPr>
      <w:r w:rsidRPr="00D24729">
        <w:rPr>
          <w:rFonts w:cs="Arial"/>
          <w:bCs/>
          <w:spacing w:val="4"/>
          <w:szCs w:val="20"/>
        </w:rPr>
        <w:t xml:space="preserve">Uwzględniając fakt, iż właściwym w przedmiotowej sprawie </w:t>
      </w:r>
      <w:r w:rsidRPr="00D24729">
        <w:rPr>
          <w:rFonts w:cs="Arial"/>
          <w:color w:val="000000"/>
          <w:spacing w:val="4"/>
          <w:szCs w:val="20"/>
          <w:lang w:eastAsia="en-US"/>
        </w:rPr>
        <w:t xml:space="preserve">- stosownie do treści rozporządzenia Prezesa Rady Ministrów z dnia 27 października 2021 r. w sprawie szczegółowego zakresu działania Ministra Rozwoju i Technologii (Dz. U. z 2021 r. poz. 1945) – jest obecnie Minister Rozwoju </w:t>
      </w:r>
      <w:r w:rsidRPr="00D24729">
        <w:rPr>
          <w:rFonts w:cs="Arial"/>
          <w:color w:val="000000"/>
          <w:spacing w:val="4"/>
          <w:szCs w:val="20"/>
          <w:lang w:eastAsia="en-US"/>
        </w:rPr>
        <w:br/>
        <w:t>i Technologii</w:t>
      </w:r>
      <w:r w:rsidRPr="00D24729">
        <w:rPr>
          <w:rFonts w:cs="Arial"/>
          <w:spacing w:val="4"/>
          <w:szCs w:val="20"/>
        </w:rPr>
        <w:t>, zwany dalej „</w:t>
      </w:r>
      <w:r w:rsidRPr="00D24729">
        <w:rPr>
          <w:rFonts w:cs="Arial"/>
          <w:i/>
          <w:spacing w:val="4"/>
          <w:szCs w:val="20"/>
        </w:rPr>
        <w:t>Ministrem</w:t>
      </w:r>
      <w:r w:rsidRPr="00D24729">
        <w:rPr>
          <w:rFonts w:cs="Arial"/>
          <w:spacing w:val="4"/>
          <w:szCs w:val="20"/>
        </w:rPr>
        <w:t>”, stwierdzono, co następuje.</w:t>
      </w:r>
    </w:p>
    <w:p w:rsidR="00C80FF9" w:rsidRPr="00D24729" w:rsidRDefault="004F4A18" w:rsidP="001F7C92">
      <w:pPr>
        <w:spacing w:after="240" w:line="240" w:lineRule="exact"/>
        <w:jc w:val="both"/>
        <w:rPr>
          <w:rFonts w:cs="Arial"/>
          <w:spacing w:val="4"/>
          <w:szCs w:val="20"/>
        </w:rPr>
      </w:pPr>
      <w:r w:rsidRPr="00D24729">
        <w:rPr>
          <w:rFonts w:cs="Arial"/>
          <w:spacing w:val="4"/>
          <w:szCs w:val="20"/>
        </w:rPr>
        <w:t xml:space="preserve">Kompetencje organu odwoławczego obejmują zarówno korygowanie wad prawnych decyzji organu </w:t>
      </w:r>
      <w:r w:rsidRPr="00D24729">
        <w:rPr>
          <w:rFonts w:cs="Arial"/>
          <w:spacing w:val="4"/>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D24729">
        <w:rPr>
          <w:rFonts w:cs="Arial"/>
          <w:i/>
          <w:spacing w:val="4"/>
          <w:szCs w:val="20"/>
        </w:rPr>
        <w:t>kpa</w:t>
      </w:r>
      <w:r w:rsidR="003D39BE">
        <w:rPr>
          <w:rFonts w:cs="Arial"/>
          <w:spacing w:val="4"/>
          <w:szCs w:val="20"/>
        </w:rPr>
        <w:t xml:space="preserve">. </w:t>
      </w:r>
      <w:r w:rsidRPr="00D24729">
        <w:rPr>
          <w:rFonts w:cs="Arial"/>
          <w:spacing w:val="4"/>
          <w:szCs w:val="20"/>
        </w:rPr>
        <w:t xml:space="preserve">Dlatego też trafność rozstrzygnięcia w każdym indywidualnym przypadku wymaga szczegółowego zbadania i rozważenia wszelkich argumentów, które stanowiłyby podstawę </w:t>
      </w:r>
      <w:r w:rsidRPr="00D24729">
        <w:rPr>
          <w:rFonts w:cs="Arial"/>
          <w:spacing w:val="4"/>
          <w:szCs w:val="20"/>
        </w:rPr>
        <w:br/>
        <w:t xml:space="preserve">do przyjęcia określonego stanowiska. Wydając decyzję, organ zobowiązany jest do przestrzegania przepisów </w:t>
      </w:r>
      <w:r w:rsidRPr="00D24729">
        <w:rPr>
          <w:rFonts w:cs="Arial"/>
          <w:i/>
          <w:spacing w:val="4"/>
          <w:szCs w:val="20"/>
        </w:rPr>
        <w:t>kpa</w:t>
      </w:r>
      <w:r w:rsidRPr="00D24729">
        <w:rPr>
          <w:rFonts w:cs="Arial"/>
          <w:spacing w:val="4"/>
          <w:szCs w:val="20"/>
        </w:rPr>
        <w:t>, a przede wszystkim do podejmowania wszelkich kroków niezbędnych do dokładnego wyjaśnienia stanu faktycznego.</w:t>
      </w:r>
    </w:p>
    <w:p w:rsidR="00C80FF9" w:rsidRPr="00D24729" w:rsidRDefault="004F4A18" w:rsidP="001F7C92">
      <w:pPr>
        <w:spacing w:after="240" w:line="240" w:lineRule="exact"/>
        <w:jc w:val="both"/>
        <w:rPr>
          <w:rFonts w:cs="Arial"/>
          <w:spacing w:val="4"/>
          <w:szCs w:val="20"/>
        </w:rPr>
      </w:pPr>
      <w:r w:rsidRPr="00D24729">
        <w:rPr>
          <w:rFonts w:cs="Arial"/>
          <w:spacing w:val="4"/>
          <w:szCs w:val="20"/>
        </w:rPr>
        <w:t xml:space="preserve">Mając na uwadze powyższe, w trakcie przeprowadzonego postępowania odwoławczego, </w:t>
      </w:r>
      <w:r w:rsidRPr="00D24729">
        <w:rPr>
          <w:rFonts w:cs="Arial"/>
          <w:i/>
          <w:spacing w:val="4"/>
          <w:szCs w:val="20"/>
        </w:rPr>
        <w:t xml:space="preserve">Minister </w:t>
      </w:r>
      <w:r w:rsidRPr="00D24729">
        <w:rPr>
          <w:rFonts w:cs="Arial"/>
          <w:spacing w:val="4"/>
          <w:szCs w:val="20"/>
        </w:rPr>
        <w:t xml:space="preserve">rozpatrzył ponownie wniosek </w:t>
      </w:r>
      <w:r w:rsidRPr="00D24729">
        <w:rPr>
          <w:rFonts w:cs="Arial"/>
          <w:i/>
          <w:spacing w:val="4"/>
          <w:szCs w:val="20"/>
        </w:rPr>
        <w:t>inwestora</w:t>
      </w:r>
      <w:r w:rsidRPr="00D24729">
        <w:rPr>
          <w:rFonts w:cs="Arial"/>
          <w:spacing w:val="4"/>
          <w:szCs w:val="20"/>
        </w:rPr>
        <w:t xml:space="preserve"> o wydanie przedmiotowej decyzji o zezwoleniu na realizację inwestycji drogowej, przeanalizował materiał dowodowy zgromadzony przez Wojewodę Mazowieckiego, w tym zbadał poprawność postępowania organu pierwszej instancji oraz poprawność kończącej </w:t>
      </w:r>
      <w:r w:rsidRPr="00D24729">
        <w:rPr>
          <w:rFonts w:cs="Arial"/>
          <w:spacing w:val="4"/>
          <w:szCs w:val="20"/>
        </w:rPr>
        <w:br/>
        <w:t xml:space="preserve">to postępowanie </w:t>
      </w:r>
      <w:r w:rsidRPr="00D24729">
        <w:rPr>
          <w:rFonts w:cs="Arial"/>
          <w:i/>
          <w:spacing w:val="4"/>
          <w:szCs w:val="20"/>
        </w:rPr>
        <w:t xml:space="preserve">decyzji Wojewody Mazowieckiego, </w:t>
      </w:r>
      <w:r w:rsidRPr="00D24729">
        <w:rPr>
          <w:rFonts w:cs="Arial"/>
          <w:spacing w:val="4"/>
          <w:szCs w:val="20"/>
        </w:rPr>
        <w:t xml:space="preserve">jak również rozpatrzył zarzuty </w:t>
      </w:r>
      <w:r w:rsidR="00727B33" w:rsidRPr="00D24729">
        <w:rPr>
          <w:rFonts w:cs="Arial"/>
          <w:spacing w:val="4"/>
          <w:szCs w:val="20"/>
        </w:rPr>
        <w:t>skarżących stron.</w:t>
      </w:r>
    </w:p>
    <w:p w:rsidR="00C80FF9" w:rsidRPr="00D24729" w:rsidRDefault="004F4A18" w:rsidP="001F7C92">
      <w:pPr>
        <w:spacing w:after="240" w:line="240" w:lineRule="exact"/>
        <w:jc w:val="both"/>
        <w:outlineLvl w:val="0"/>
        <w:rPr>
          <w:rFonts w:cs="Arial"/>
          <w:spacing w:val="4"/>
          <w:szCs w:val="20"/>
        </w:rPr>
      </w:pPr>
      <w:r w:rsidRPr="00D24729">
        <w:rPr>
          <w:rFonts w:cs="Arial"/>
          <w:spacing w:val="4"/>
          <w:szCs w:val="20"/>
        </w:rPr>
        <w:t xml:space="preserve">Zgodnie z art. 11d ust. 1 pkt 1 </w:t>
      </w:r>
      <w:r w:rsidRPr="00D24729">
        <w:rPr>
          <w:rFonts w:cs="Arial"/>
          <w:i/>
          <w:spacing w:val="4"/>
          <w:szCs w:val="20"/>
        </w:rPr>
        <w:t>specustawy drogowej</w:t>
      </w:r>
      <w:r w:rsidRPr="00D24729">
        <w:rPr>
          <w:rFonts w:cs="Arial"/>
          <w:spacing w:val="4"/>
          <w:szCs w:val="20"/>
        </w:rPr>
        <w:t>, do wniosku załączono mapę w skali 1:</w:t>
      </w:r>
      <w:r w:rsidR="00B93D83" w:rsidRPr="00D24729">
        <w:rPr>
          <w:rFonts w:cs="Arial"/>
          <w:spacing w:val="4"/>
          <w:szCs w:val="20"/>
        </w:rPr>
        <w:t>1000</w:t>
      </w:r>
      <w:r w:rsidRPr="00D24729">
        <w:rPr>
          <w:rFonts w:cs="Arial"/>
          <w:spacing w:val="4"/>
          <w:szCs w:val="20"/>
        </w:rPr>
        <w:t xml:space="preserve">, </w:t>
      </w:r>
      <w:r w:rsidRPr="00D24729">
        <w:rPr>
          <w:rFonts w:cs="Arial"/>
          <w:spacing w:val="4"/>
          <w:szCs w:val="20"/>
        </w:rPr>
        <w:br/>
        <w:t xml:space="preserve">na której przedstawiono proponowany przebieg drogi, z zaznaczeniem terenu niezbędnego dla obiektów budowlanych oraz istniejące uzbrojenie terenu. Ponadto, przedstawiono analizę powiązania drogi </w:t>
      </w:r>
      <w:r w:rsidRPr="00D24729">
        <w:rPr>
          <w:rFonts w:cs="Arial"/>
          <w:spacing w:val="4"/>
          <w:szCs w:val="20"/>
        </w:rPr>
        <w:br/>
        <w:t xml:space="preserve">z innymi drogami publicznymi, dołączono mapy zawierające projekty podziałów nieruchomości, określono zmiany w dotychczasowej infrastrukturze zagospodarowania terenu, określono nieruchomości </w:t>
      </w:r>
      <w:r w:rsidRPr="00D24729">
        <w:rPr>
          <w:rFonts w:cs="Arial"/>
          <w:spacing w:val="4"/>
          <w:szCs w:val="20"/>
        </w:rPr>
        <w:lastRenderedPageBreak/>
        <w:t>lub ich części, które planowane są do przejęcia na rzecz Województwa Mazowieckiego, oraz określono nieruchomości lub ich części, z których korzystanie będzie ograniczone.</w:t>
      </w:r>
    </w:p>
    <w:p w:rsidR="00C80FF9" w:rsidRPr="00D24729" w:rsidRDefault="004F4A18" w:rsidP="001F7C92">
      <w:pPr>
        <w:spacing w:after="240" w:line="240" w:lineRule="exact"/>
        <w:jc w:val="both"/>
        <w:outlineLvl w:val="0"/>
        <w:rPr>
          <w:rFonts w:cs="Arial"/>
          <w:spacing w:val="4"/>
          <w:szCs w:val="20"/>
        </w:rPr>
      </w:pPr>
      <w:r w:rsidRPr="00D24729">
        <w:rPr>
          <w:rFonts w:cs="Arial"/>
          <w:spacing w:val="4"/>
          <w:szCs w:val="20"/>
        </w:rPr>
        <w:t xml:space="preserve">Zgodnie z art. 11d ust. 1 pkt 5 </w:t>
      </w:r>
      <w:r w:rsidRPr="00D24729">
        <w:rPr>
          <w:rFonts w:cs="Arial"/>
          <w:i/>
          <w:spacing w:val="4"/>
          <w:szCs w:val="20"/>
        </w:rPr>
        <w:t>specustawy drogowej</w:t>
      </w:r>
      <w:r w:rsidRPr="00D24729">
        <w:rPr>
          <w:rFonts w:cs="Arial"/>
          <w:spacing w:val="4"/>
          <w:szCs w:val="20"/>
        </w:rPr>
        <w:t xml:space="preserve">, do wniosku o wydanie decyzji o zezwoleniu </w:t>
      </w:r>
      <w:r w:rsidRPr="00D24729">
        <w:rPr>
          <w:rFonts w:cs="Arial"/>
          <w:spacing w:val="4"/>
          <w:szCs w:val="20"/>
        </w:rPr>
        <w:br/>
        <w:t xml:space="preserve">na realizację inwestycji drogowej </w:t>
      </w:r>
      <w:r w:rsidRPr="00D24729">
        <w:rPr>
          <w:rFonts w:cs="Arial"/>
          <w:i/>
          <w:spacing w:val="4"/>
          <w:szCs w:val="20"/>
        </w:rPr>
        <w:t>inwestor</w:t>
      </w:r>
      <w:r w:rsidRPr="00D24729">
        <w:rPr>
          <w:rFonts w:cs="Arial"/>
          <w:spacing w:val="4"/>
          <w:szCs w:val="20"/>
        </w:rPr>
        <w:t xml:space="preserve"> dołączył projekt budowlany, wraz z opiniami, uzgodnieniami (poza uchybieniem, o którym będzie mowa w dalszej części uzasadnienia niniejszej decyzji), pozwoleniami oraz dokumentami wymaganymi przepisami szczególnymi. </w:t>
      </w:r>
      <w:r w:rsidRPr="00D24729">
        <w:rPr>
          <w:rFonts w:cs="Arial"/>
          <w:color w:val="000000"/>
          <w:spacing w:val="4"/>
          <w:szCs w:val="20"/>
        </w:rPr>
        <w:t xml:space="preserve">Wskazać również trzeba, </w:t>
      </w:r>
      <w:r w:rsidRPr="00D24729">
        <w:rPr>
          <w:rFonts w:cs="Arial"/>
          <w:color w:val="000000"/>
          <w:spacing w:val="4"/>
          <w:szCs w:val="20"/>
        </w:rPr>
        <w:br/>
        <w:t>iż w dniu 19 września 2020 r. weszła w życie ustawa z dnia 13 lutego 2020 r. o zmianie ustawy Prawo budowlane oraz niektórych innych ustaw (t.j. Dz. U. z 2020 r. poz. 471), zwana dalej „</w:t>
      </w:r>
      <w:r w:rsidRPr="00D24729">
        <w:rPr>
          <w:rFonts w:cs="Arial"/>
          <w:i/>
          <w:color w:val="000000"/>
          <w:spacing w:val="4"/>
          <w:szCs w:val="20"/>
        </w:rPr>
        <w:t>ustawą nowelizującą</w:t>
      </w:r>
      <w:r w:rsidRPr="00D24729">
        <w:rPr>
          <w:rFonts w:cs="Arial"/>
          <w:color w:val="000000"/>
          <w:spacing w:val="4"/>
          <w:szCs w:val="20"/>
        </w:rPr>
        <w:t xml:space="preserve">”. Jednocześnie wydane zostało rozporządzenie Ministra Rozwoju z dnia 11 września </w:t>
      </w:r>
      <w:r w:rsidRPr="00D24729">
        <w:rPr>
          <w:rFonts w:cs="Arial"/>
          <w:color w:val="000000"/>
          <w:spacing w:val="4"/>
          <w:szCs w:val="20"/>
        </w:rPr>
        <w:br/>
        <w:t>2020 r. w sprawie szczegółowego zakresu i formy projektu budowlanego (t.j. Dz. U. z 2020 r. poz. 1609). Zgodnie z § 25 tego rozporządzenia, uchylone zostało dotychczasowe rozporządzenie Ministra Transportu, Budownictwa i Gospodarki Morskiej z dnia 25 kwietnia 2012 r. w sprawie szczegółowego zakresu i formy projektu budowlanego (t.j. Dz. U. z 2018 r. poz. 1935), zwane dalej „</w:t>
      </w:r>
      <w:r w:rsidRPr="00D24729">
        <w:rPr>
          <w:rFonts w:cs="Arial"/>
          <w:i/>
          <w:iCs/>
          <w:color w:val="000000"/>
          <w:spacing w:val="4"/>
          <w:szCs w:val="20"/>
        </w:rPr>
        <w:t xml:space="preserve">rozporządzeniem </w:t>
      </w:r>
      <w:r w:rsidRPr="00D24729">
        <w:rPr>
          <w:rFonts w:cs="Arial"/>
          <w:i/>
          <w:iCs/>
          <w:color w:val="000000"/>
          <w:spacing w:val="4"/>
          <w:szCs w:val="20"/>
        </w:rPr>
        <w:br/>
        <w:t>w sprawie szczegółowego zakresu i formy projektu budowlanego</w:t>
      </w:r>
      <w:r w:rsidRPr="00D24729">
        <w:rPr>
          <w:rFonts w:cs="Arial"/>
          <w:color w:val="000000"/>
          <w:spacing w:val="4"/>
          <w:szCs w:val="20"/>
        </w:rPr>
        <w:t xml:space="preserve">”. </w:t>
      </w:r>
    </w:p>
    <w:p w:rsidR="00C80FF9" w:rsidRPr="00D24729" w:rsidRDefault="004F4A18" w:rsidP="001F7C92">
      <w:pPr>
        <w:spacing w:after="240" w:line="240" w:lineRule="exact"/>
        <w:jc w:val="both"/>
        <w:outlineLvl w:val="0"/>
        <w:rPr>
          <w:rFonts w:cs="Arial"/>
          <w:spacing w:val="4"/>
          <w:szCs w:val="20"/>
        </w:rPr>
      </w:pPr>
      <w:r w:rsidRPr="00D24729">
        <w:rPr>
          <w:rFonts w:cs="Arial"/>
          <w:color w:val="000000"/>
          <w:spacing w:val="4"/>
          <w:szCs w:val="20"/>
        </w:rPr>
        <w:t>Jednakże, zgodnie z art. 25</w:t>
      </w:r>
      <w:r w:rsidRPr="00D24729">
        <w:rPr>
          <w:rFonts w:cs="Arial"/>
          <w:i/>
          <w:color w:val="000000"/>
          <w:spacing w:val="4"/>
          <w:szCs w:val="20"/>
        </w:rPr>
        <w:t xml:space="preserve"> ustawy nowelizującej</w:t>
      </w:r>
      <w:r w:rsidRPr="00D24729">
        <w:rPr>
          <w:rFonts w:cs="Arial"/>
          <w:color w:val="000000"/>
          <w:spacing w:val="4"/>
          <w:szCs w:val="20"/>
        </w:rPr>
        <w:t xml:space="preserve">, do spraw uregulowanych ustawą zmienianą w </w:t>
      </w:r>
      <w:hyperlink r:id="rId9" w:tooltip="https://sip.legalis.pl/document-view.seam?documentId=mfrxilrtg4ytiobyg42taltqmfyc4njtgyytgojqha" w:history="1">
        <w:r w:rsidRPr="00D24729">
          <w:rPr>
            <w:rStyle w:val="Hipercze"/>
            <w:rFonts w:cs="Arial"/>
            <w:color w:val="000000"/>
            <w:spacing w:val="4"/>
            <w:szCs w:val="20"/>
            <w:u w:val="none"/>
          </w:rPr>
          <w:t>art. 1</w:t>
        </w:r>
      </w:hyperlink>
      <w:r w:rsidRPr="00D24729">
        <w:rPr>
          <w:rFonts w:cs="Arial"/>
          <w:color w:val="000000"/>
          <w:spacing w:val="4"/>
          <w:szCs w:val="20"/>
        </w:rPr>
        <w:t xml:space="preserve">, wszczętych i niezakończonych przed dniem wejścia w życie niniejszej ustawy, przepisy ustawy zmienianej w </w:t>
      </w:r>
      <w:hyperlink r:id="rId10" w:tooltip="https://sip.legalis.pl/document-view.seam?documentId=mfrxilrtg4ytiobyg42taltqmfyc4njtgyytgojqha" w:history="1">
        <w:r w:rsidRPr="00D24729">
          <w:rPr>
            <w:rStyle w:val="Hipercze"/>
            <w:rFonts w:cs="Arial"/>
            <w:color w:val="000000"/>
            <w:spacing w:val="4"/>
            <w:szCs w:val="20"/>
            <w:u w:val="none"/>
          </w:rPr>
          <w:t>art. 1</w:t>
        </w:r>
      </w:hyperlink>
      <w:r w:rsidRPr="00D24729">
        <w:rPr>
          <w:rFonts w:cs="Arial"/>
          <w:color w:val="000000"/>
          <w:spacing w:val="4"/>
          <w:szCs w:val="20"/>
        </w:rPr>
        <w:t xml:space="preserve"> stosuje się w brzmieniu dotychczasowym. Tym samym, zgodnie z ww. przepisem, przedmiotowa sprawa podlega rozpatrzeniu w oparciu o przepisy ustawy z dnia 7 lipca 1994 r. - Prawo bu</w:t>
      </w:r>
      <w:r w:rsidR="007712D0" w:rsidRPr="00D24729">
        <w:rPr>
          <w:rFonts w:cs="Arial"/>
          <w:color w:val="000000"/>
          <w:spacing w:val="4"/>
          <w:szCs w:val="20"/>
        </w:rPr>
        <w:t xml:space="preserve">dowlane </w:t>
      </w:r>
      <w:r w:rsidRPr="00D24729">
        <w:rPr>
          <w:rFonts w:cs="Arial"/>
          <w:color w:val="000000"/>
          <w:spacing w:val="4"/>
          <w:szCs w:val="20"/>
        </w:rPr>
        <w:t>(t.j. Dz. U. z 2020 r. poz. 1333, z późn. zm.), zwanej dalej „</w:t>
      </w:r>
      <w:r w:rsidRPr="00D24729">
        <w:rPr>
          <w:rFonts w:cs="Arial"/>
          <w:i/>
          <w:iCs/>
          <w:color w:val="000000"/>
          <w:spacing w:val="4"/>
          <w:szCs w:val="20"/>
        </w:rPr>
        <w:t>ustawą Prawo budowlane</w:t>
      </w:r>
      <w:r w:rsidRPr="00D24729">
        <w:rPr>
          <w:rFonts w:cs="Arial"/>
          <w:color w:val="000000"/>
          <w:spacing w:val="4"/>
          <w:szCs w:val="20"/>
        </w:rPr>
        <w:t xml:space="preserve">”, </w:t>
      </w:r>
      <w:r w:rsidRPr="00D24729">
        <w:rPr>
          <w:rFonts w:cs="Arial"/>
          <w:color w:val="000000"/>
          <w:spacing w:val="4"/>
          <w:szCs w:val="20"/>
        </w:rPr>
        <w:br/>
        <w:t xml:space="preserve">w brzmieniu dotychczas obowiązującym, a także w oparciu o przepisy </w:t>
      </w:r>
      <w:r w:rsidRPr="00D24729">
        <w:rPr>
          <w:rFonts w:cs="Arial"/>
          <w:i/>
          <w:iCs/>
          <w:color w:val="000000"/>
          <w:spacing w:val="4"/>
          <w:szCs w:val="20"/>
        </w:rPr>
        <w:t>rozporządzenia w sprawie szczegółowego zakresu i formy projektu budowlanego</w:t>
      </w:r>
      <w:r w:rsidRPr="00D24729">
        <w:rPr>
          <w:rFonts w:cs="Arial"/>
          <w:color w:val="000000"/>
          <w:spacing w:val="4"/>
          <w:szCs w:val="20"/>
        </w:rPr>
        <w:t>.</w:t>
      </w:r>
      <w:r w:rsidRPr="00D24729">
        <w:rPr>
          <w:rFonts w:cs="Arial"/>
          <w:spacing w:val="4"/>
          <w:szCs w:val="20"/>
        </w:rPr>
        <w:t xml:space="preserve"> </w:t>
      </w:r>
    </w:p>
    <w:p w:rsidR="00C80FF9" w:rsidRPr="001F7C92" w:rsidRDefault="004F4A18" w:rsidP="00D24729">
      <w:pPr>
        <w:spacing w:after="240" w:line="240" w:lineRule="exact"/>
        <w:jc w:val="both"/>
        <w:outlineLvl w:val="0"/>
        <w:rPr>
          <w:rFonts w:cs="Arial"/>
          <w:spacing w:val="4"/>
          <w:szCs w:val="20"/>
        </w:rPr>
      </w:pPr>
      <w:r w:rsidRPr="001F7C92">
        <w:rPr>
          <w:rFonts w:cs="Arial"/>
          <w:spacing w:val="4"/>
          <w:szCs w:val="20"/>
        </w:rPr>
        <w:t xml:space="preserve">Projekt został wykonany i sprawdzony przez osoby spełniające warunki, o których mowa w art. 12 ust. </w:t>
      </w:r>
      <w:r w:rsidRPr="001F7C92">
        <w:rPr>
          <w:rFonts w:cs="Arial"/>
          <w:spacing w:val="4"/>
          <w:szCs w:val="20"/>
        </w:rPr>
        <w:br/>
        <w:t xml:space="preserve">7 </w:t>
      </w:r>
      <w:r w:rsidRPr="001F7C92">
        <w:rPr>
          <w:rFonts w:cs="Arial"/>
          <w:i/>
          <w:spacing w:val="4"/>
          <w:szCs w:val="20"/>
        </w:rPr>
        <w:t>ustawy Prawo budowlane</w:t>
      </w:r>
      <w:r w:rsidRPr="001F7C92">
        <w:rPr>
          <w:rFonts w:cs="Arial"/>
          <w:spacing w:val="4"/>
          <w:szCs w:val="20"/>
        </w:rPr>
        <w:t xml:space="preserve">. Zgodnie z art. 20 ust. 4 tej ustawy, do projektu dołączono oświadczenia projektantów i sprawdzających o sporządzeniu projektu zgodnie z obowiązującymi przepisami oraz zasadami wiedzy technicznej. </w:t>
      </w:r>
    </w:p>
    <w:p w:rsidR="00C80FF9" w:rsidRPr="001F7C92" w:rsidRDefault="004F4A18" w:rsidP="00D24729">
      <w:pPr>
        <w:spacing w:after="120" w:line="240" w:lineRule="exact"/>
        <w:jc w:val="both"/>
        <w:outlineLvl w:val="0"/>
        <w:rPr>
          <w:rFonts w:cs="Arial"/>
          <w:spacing w:val="4"/>
          <w:szCs w:val="20"/>
          <w:vertAlign w:val="subscript"/>
        </w:rPr>
      </w:pPr>
      <w:r w:rsidRPr="001F7C92">
        <w:rPr>
          <w:rFonts w:cs="Arial"/>
          <w:spacing w:val="4"/>
          <w:szCs w:val="20"/>
        </w:rPr>
        <w:t>Przedmiotowy projekt budowlany jest zgodny z:</w:t>
      </w:r>
    </w:p>
    <w:p w:rsidR="00D2706F" w:rsidRPr="001F7C92" w:rsidRDefault="003C48BB" w:rsidP="00D24729">
      <w:pPr>
        <w:numPr>
          <w:ilvl w:val="0"/>
          <w:numId w:val="6"/>
        </w:numPr>
        <w:spacing w:after="120" w:line="240" w:lineRule="exact"/>
        <w:ind w:left="357" w:hanging="357"/>
        <w:jc w:val="both"/>
        <w:outlineLvl w:val="0"/>
        <w:rPr>
          <w:rFonts w:cs="Arial"/>
          <w:spacing w:val="4"/>
          <w:szCs w:val="20"/>
        </w:rPr>
      </w:pPr>
      <w:r w:rsidRPr="00EA5A0E">
        <w:rPr>
          <w:rFonts w:cs="Arial"/>
          <w:spacing w:val="4"/>
          <w:szCs w:val="20"/>
        </w:rPr>
        <w:t>d</w:t>
      </w:r>
      <w:r w:rsidR="004F4A18" w:rsidRPr="001F7C92">
        <w:rPr>
          <w:rFonts w:cs="Arial"/>
          <w:spacing w:val="4"/>
          <w:szCs w:val="20"/>
        </w:rPr>
        <w:t>ecyzją</w:t>
      </w:r>
      <w:r w:rsidRPr="001F7C92">
        <w:rPr>
          <w:rFonts w:cs="Arial"/>
          <w:spacing w:val="4"/>
          <w:szCs w:val="20"/>
        </w:rPr>
        <w:t xml:space="preserve"> </w:t>
      </w:r>
      <w:r w:rsidR="00D2706F" w:rsidRPr="001F7C92">
        <w:rPr>
          <w:rFonts w:cs="Arial"/>
          <w:spacing w:val="4"/>
          <w:szCs w:val="20"/>
        </w:rPr>
        <w:t xml:space="preserve">Wójta Gminy Rzeczniów </w:t>
      </w:r>
      <w:r w:rsidR="004F4A18" w:rsidRPr="001F7C92">
        <w:rPr>
          <w:rFonts w:cs="Arial"/>
          <w:spacing w:val="4"/>
          <w:szCs w:val="20"/>
        </w:rPr>
        <w:t>z dnia 9 sierpnia 2011 r., znak: GPiBHP-7624.39.10.2011, ustalającą środowiskowe uwarunkowania dla przedsięwzięcia pn.</w:t>
      </w:r>
      <w:r w:rsidR="00181579" w:rsidRPr="00EA5A0E">
        <w:rPr>
          <w:rFonts w:cs="Arial"/>
          <w:spacing w:val="4"/>
          <w:szCs w:val="20"/>
        </w:rPr>
        <w:t>:</w:t>
      </w:r>
      <w:r w:rsidR="004F4A18" w:rsidRPr="001F7C92">
        <w:rPr>
          <w:rFonts w:cs="Arial"/>
          <w:spacing w:val="4"/>
          <w:szCs w:val="20"/>
        </w:rPr>
        <w:t xml:space="preserve"> „Rozbudowa drogi wojewódzkiej nr 747 relacji: Iłża</w:t>
      </w:r>
      <w:r w:rsidR="00D2706F" w:rsidRPr="001F7C92">
        <w:rPr>
          <w:rFonts w:cs="Arial"/>
          <w:spacing w:val="4"/>
          <w:szCs w:val="20"/>
        </w:rPr>
        <w:t>-</w:t>
      </w:r>
      <w:r w:rsidR="004F4A18" w:rsidRPr="001F7C92">
        <w:rPr>
          <w:rFonts w:cs="Arial"/>
          <w:spacing w:val="4"/>
          <w:szCs w:val="20"/>
        </w:rPr>
        <w:t>Lipsko</w:t>
      </w:r>
      <w:r w:rsidR="00D2706F" w:rsidRPr="001F7C92">
        <w:rPr>
          <w:rFonts w:cs="Arial"/>
          <w:spacing w:val="4"/>
          <w:szCs w:val="20"/>
        </w:rPr>
        <w:t>-</w:t>
      </w:r>
      <w:r w:rsidR="004F4A18" w:rsidRPr="001F7C92">
        <w:rPr>
          <w:rFonts w:cs="Arial"/>
          <w:spacing w:val="4"/>
          <w:szCs w:val="20"/>
        </w:rPr>
        <w:t xml:space="preserve">Solec n. Wisłą na odcinku od km 0+000 (skrzyżowanie z drogą krajową </w:t>
      </w:r>
      <w:r w:rsidR="00D2706F" w:rsidRPr="001F7C92">
        <w:rPr>
          <w:rFonts w:cs="Arial"/>
          <w:spacing w:val="4"/>
          <w:szCs w:val="20"/>
        </w:rPr>
        <w:br/>
      </w:r>
      <w:r w:rsidR="004F4A18" w:rsidRPr="001F7C92">
        <w:rPr>
          <w:rFonts w:cs="Arial"/>
          <w:spacing w:val="4"/>
          <w:szCs w:val="20"/>
        </w:rPr>
        <w:t>nr 9 w m. Iłża) do km 40+397 (granica gminy Solec n. Wisłą) wraz z budową dojazdu do nowego mostu na rz</w:t>
      </w:r>
      <w:r w:rsidR="00D2706F" w:rsidRPr="001F7C92">
        <w:rPr>
          <w:rFonts w:cs="Arial"/>
          <w:spacing w:val="4"/>
          <w:szCs w:val="20"/>
        </w:rPr>
        <w:t>.</w:t>
      </w:r>
      <w:r w:rsidR="004F4A18" w:rsidRPr="001F7C92">
        <w:rPr>
          <w:rFonts w:cs="Arial"/>
          <w:spacing w:val="4"/>
          <w:szCs w:val="20"/>
        </w:rPr>
        <w:t xml:space="preserve"> Wisła i budową nowych odcinków przebiegów drogi na terenie gmin Iłża, Lipsko Rzeczniów</w:t>
      </w:r>
      <w:r w:rsidR="00D2706F" w:rsidRPr="001F7C92">
        <w:rPr>
          <w:rFonts w:cs="Arial"/>
          <w:spacing w:val="4"/>
          <w:szCs w:val="20"/>
        </w:rPr>
        <w:t>,</w:t>
      </w:r>
      <w:r w:rsidR="004F4A18" w:rsidRPr="001F7C92">
        <w:rPr>
          <w:rFonts w:cs="Arial"/>
          <w:spacing w:val="4"/>
          <w:szCs w:val="20"/>
        </w:rPr>
        <w:t xml:space="preserve"> Sienno, Solec n. Wisłą, powiatów lipskiego, radomskiego województwa mazowieckiego”, zwaną dalej </w:t>
      </w:r>
      <w:r w:rsidR="004F4A18" w:rsidRPr="001F7C92">
        <w:rPr>
          <w:rFonts w:cs="Arial"/>
          <w:i/>
          <w:spacing w:val="4"/>
          <w:szCs w:val="20"/>
        </w:rPr>
        <w:t>„decyzją o środowiskowych uwarunkowaniach”</w:t>
      </w:r>
      <w:r w:rsidR="004F4A18" w:rsidRPr="001F7C92">
        <w:rPr>
          <w:rFonts w:cs="Arial"/>
          <w:spacing w:val="4"/>
          <w:szCs w:val="20"/>
        </w:rPr>
        <w:t>,</w:t>
      </w:r>
      <w:r w:rsidR="00D2706F" w:rsidRPr="001F7C92">
        <w:rPr>
          <w:rFonts w:cs="Arial"/>
          <w:spacing w:val="4"/>
          <w:szCs w:val="20"/>
        </w:rPr>
        <w:t xml:space="preserve"> sprostowaną postanowieniem z dnia </w:t>
      </w:r>
      <w:r w:rsidR="00D2706F" w:rsidRPr="001F7C92">
        <w:rPr>
          <w:rFonts w:cs="Arial"/>
          <w:spacing w:val="4"/>
          <w:szCs w:val="20"/>
        </w:rPr>
        <w:br/>
        <w:t>5 grudnia 2016 r., znak: GPiDG.7624.39.10.2011.1.2016,</w:t>
      </w:r>
    </w:p>
    <w:p w:rsidR="00C80FF9" w:rsidRPr="001F7C92" w:rsidRDefault="004F4A18" w:rsidP="00D24729">
      <w:pPr>
        <w:numPr>
          <w:ilvl w:val="0"/>
          <w:numId w:val="6"/>
        </w:numPr>
        <w:spacing w:after="120" w:line="240" w:lineRule="exact"/>
        <w:ind w:left="357" w:hanging="357"/>
        <w:jc w:val="both"/>
        <w:outlineLvl w:val="0"/>
        <w:rPr>
          <w:rFonts w:cs="Arial"/>
          <w:spacing w:val="4"/>
          <w:szCs w:val="20"/>
        </w:rPr>
      </w:pPr>
      <w:r w:rsidRPr="001F7C92">
        <w:rPr>
          <w:rFonts w:cs="Arial"/>
          <w:spacing w:val="4"/>
          <w:szCs w:val="20"/>
        </w:rPr>
        <w:t xml:space="preserve">decyzją </w:t>
      </w:r>
      <w:r w:rsidR="003C48BB" w:rsidRPr="001F7C92">
        <w:rPr>
          <w:rFonts w:cs="Arial"/>
          <w:spacing w:val="4"/>
          <w:szCs w:val="20"/>
        </w:rPr>
        <w:t xml:space="preserve">Dyrektora Zarządu Zlewni w Radomiu </w:t>
      </w:r>
      <w:r w:rsidRPr="001F7C92">
        <w:rPr>
          <w:rFonts w:cs="Arial"/>
          <w:spacing w:val="4"/>
          <w:szCs w:val="20"/>
        </w:rPr>
        <w:t>Państwowego Gospodarstwa Wodnego Wody Polskie z dnia 3 czerwca 2019 r., znak: WA.ZUZ.4.421.3.49.2018.2019.MM, udzielającą pozwolenia wodnoprawnego w ramach ww. inwestycji drogowej,</w:t>
      </w:r>
    </w:p>
    <w:p w:rsidR="00C80FF9" w:rsidRPr="00DE748C" w:rsidRDefault="004F4A18" w:rsidP="00D24729">
      <w:pPr>
        <w:numPr>
          <w:ilvl w:val="0"/>
          <w:numId w:val="6"/>
        </w:numPr>
        <w:spacing w:after="120" w:line="240" w:lineRule="exact"/>
        <w:ind w:left="357" w:hanging="357"/>
        <w:jc w:val="both"/>
        <w:outlineLvl w:val="0"/>
        <w:rPr>
          <w:rFonts w:cs="Arial"/>
          <w:spacing w:val="4"/>
          <w:szCs w:val="20"/>
        </w:rPr>
      </w:pPr>
      <w:r w:rsidRPr="00DE748C">
        <w:rPr>
          <w:rFonts w:cs="Arial"/>
          <w:spacing w:val="4"/>
          <w:szCs w:val="20"/>
        </w:rPr>
        <w:t xml:space="preserve">decyzją </w:t>
      </w:r>
      <w:r w:rsidR="00D24729" w:rsidRPr="00DE748C">
        <w:rPr>
          <w:rFonts w:cs="Arial"/>
          <w:spacing w:val="4"/>
          <w:szCs w:val="20"/>
        </w:rPr>
        <w:t>Dyrektora Zarządu Zlewni w Radomiu</w:t>
      </w:r>
      <w:r w:rsidR="00D24729" w:rsidRPr="00DE748C" w:rsidDel="00D24729">
        <w:rPr>
          <w:rFonts w:cs="Arial"/>
          <w:spacing w:val="4"/>
          <w:szCs w:val="20"/>
        </w:rPr>
        <w:t xml:space="preserve"> </w:t>
      </w:r>
      <w:r w:rsidRPr="00DE748C">
        <w:rPr>
          <w:rFonts w:cs="Arial"/>
          <w:spacing w:val="4"/>
          <w:szCs w:val="20"/>
        </w:rPr>
        <w:t>Państwowego Gospodarstwa Wodnego Wody Polskie z dnia 15 kwietnia 2020 r., znak: WA.ZUZ.4.421.3.50.2018.2019.TS, udzielającą pozwolenia wodnoprawnego w ramach ww. inwestycji drogowej,</w:t>
      </w:r>
      <w:r w:rsidR="00D24729" w:rsidRPr="00DE748C">
        <w:rPr>
          <w:rFonts w:cs="Arial"/>
          <w:spacing w:val="4"/>
          <w:szCs w:val="20"/>
        </w:rPr>
        <w:t xml:space="preserve"> </w:t>
      </w:r>
    </w:p>
    <w:p w:rsidR="00C80FF9" w:rsidRPr="001F7C92" w:rsidRDefault="004F4A18" w:rsidP="00D24729">
      <w:pPr>
        <w:numPr>
          <w:ilvl w:val="0"/>
          <w:numId w:val="6"/>
        </w:numPr>
        <w:spacing w:after="240" w:line="240" w:lineRule="exact"/>
        <w:ind w:left="357" w:hanging="357"/>
        <w:jc w:val="both"/>
        <w:outlineLvl w:val="0"/>
        <w:rPr>
          <w:rFonts w:cs="Arial"/>
          <w:spacing w:val="4"/>
          <w:szCs w:val="20"/>
        </w:rPr>
      </w:pPr>
      <w:r w:rsidRPr="001F7C92">
        <w:rPr>
          <w:rFonts w:cs="Arial"/>
          <w:spacing w:val="4"/>
          <w:szCs w:val="20"/>
        </w:rPr>
        <w:t>postanowieniami Wojewody Mazowieckiego</w:t>
      </w:r>
      <w:r w:rsidR="00D24729" w:rsidRPr="001F7C92">
        <w:rPr>
          <w:rFonts w:cs="Arial"/>
          <w:spacing w:val="4"/>
          <w:szCs w:val="20"/>
        </w:rPr>
        <w:t xml:space="preserve"> </w:t>
      </w:r>
      <w:r w:rsidRPr="001F7C92">
        <w:rPr>
          <w:rFonts w:cs="Arial"/>
          <w:spacing w:val="4"/>
          <w:szCs w:val="20"/>
        </w:rPr>
        <w:t xml:space="preserve">w przedmiocie udzielenia zgody na odstępstwo </w:t>
      </w:r>
      <w:r w:rsidR="003D39BE">
        <w:rPr>
          <w:rFonts w:cs="Arial"/>
          <w:spacing w:val="4"/>
          <w:szCs w:val="20"/>
        </w:rPr>
        <w:br/>
      </w:r>
      <w:r w:rsidRPr="001F7C92">
        <w:rPr>
          <w:rFonts w:cs="Arial"/>
          <w:spacing w:val="4"/>
          <w:szCs w:val="20"/>
        </w:rPr>
        <w:t>od przepisów techniczno-budowlanych.</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Po dokonaniu analizy przedłożonego przez </w:t>
      </w:r>
      <w:r w:rsidRPr="00EA5A0E">
        <w:rPr>
          <w:rFonts w:cs="Arial"/>
          <w:i/>
          <w:spacing w:val="4"/>
          <w:kern w:val="2"/>
          <w:szCs w:val="20"/>
          <w14:cntxtAlts/>
        </w:rPr>
        <w:t>inwestora</w:t>
      </w:r>
      <w:r w:rsidRPr="00EA5A0E">
        <w:rPr>
          <w:rFonts w:cs="Arial"/>
          <w:spacing w:val="4"/>
          <w:kern w:val="2"/>
          <w:szCs w:val="20"/>
          <w14:cntxtAlts/>
        </w:rPr>
        <w:t xml:space="preserve"> projektu budowlanego, organ odwoławczy stwierdził, że spełnia on wymagania określone w art. 34 ust. 2 i ust. 3 </w:t>
      </w:r>
      <w:r w:rsidRPr="00EA5A0E">
        <w:rPr>
          <w:rFonts w:cs="Arial"/>
          <w:i/>
          <w:spacing w:val="4"/>
          <w:kern w:val="2"/>
          <w:szCs w:val="20"/>
          <w14:cntxtAlts/>
        </w:rPr>
        <w:t xml:space="preserve">ustawy Prawo budowlane </w:t>
      </w:r>
      <w:r w:rsidRPr="00EA5A0E">
        <w:rPr>
          <w:rFonts w:cs="Arial"/>
          <w:spacing w:val="4"/>
          <w:kern w:val="2"/>
          <w:szCs w:val="20"/>
          <w14:cntxtAlts/>
        </w:rPr>
        <w:t xml:space="preserve">oraz </w:t>
      </w:r>
      <w:r w:rsidR="00D24729" w:rsidRPr="00EA5A0E">
        <w:rPr>
          <w:rFonts w:cs="Arial"/>
          <w:spacing w:val="4"/>
          <w:kern w:val="2"/>
          <w:szCs w:val="20"/>
          <w14:cntxtAlts/>
        </w:rPr>
        <w:br/>
        <w:t xml:space="preserve">w </w:t>
      </w:r>
      <w:r w:rsidRPr="00EA5A0E">
        <w:rPr>
          <w:rFonts w:cs="Arial"/>
          <w:i/>
          <w:spacing w:val="4"/>
          <w:kern w:val="2"/>
          <w:szCs w:val="20"/>
          <w14:cntxtAlts/>
        </w:rPr>
        <w:t>rozporządzeniu w sprawie szczegółowego zakresu i formy projektu budowlanego</w:t>
      </w:r>
      <w:r w:rsidRPr="00EA5A0E">
        <w:rPr>
          <w:rFonts w:cs="Arial"/>
          <w:spacing w:val="4"/>
          <w:kern w:val="2"/>
          <w:szCs w:val="20"/>
          <w14:cntxtAlts/>
        </w:rPr>
        <w:t>.</w:t>
      </w:r>
      <w:r w:rsidRPr="00EA5A0E">
        <w:rPr>
          <w:rFonts w:cs="Arial"/>
          <w:iCs/>
          <w:spacing w:val="4"/>
          <w:kern w:val="2"/>
          <w:szCs w:val="20"/>
          <w14:cntxtAlts/>
        </w:rPr>
        <w:t xml:space="preserve"> Do wniosku </w:t>
      </w:r>
      <w:r w:rsidRPr="00EA5A0E">
        <w:rPr>
          <w:rFonts w:cs="Arial"/>
          <w:i/>
          <w:iCs/>
          <w:spacing w:val="4"/>
          <w:kern w:val="2"/>
          <w:szCs w:val="20"/>
          <w14:cntxtAlts/>
        </w:rPr>
        <w:t>inwestor</w:t>
      </w:r>
      <w:r w:rsidRPr="00EA5A0E">
        <w:rPr>
          <w:rFonts w:cs="Arial"/>
          <w:spacing w:val="4"/>
          <w:kern w:val="2"/>
          <w:szCs w:val="20"/>
          <w14:cntxtAlts/>
        </w:rPr>
        <w:t xml:space="preserve"> dołączył również wymagane opinie, o których mowa w art. 11b ust. 1 oraz art. 11d ust. 1 pkt </w:t>
      </w:r>
      <w:r w:rsidRPr="00EA5A0E">
        <w:rPr>
          <w:rFonts w:cs="Arial"/>
          <w:spacing w:val="4"/>
          <w:kern w:val="2"/>
          <w:szCs w:val="20"/>
          <w14:cntxtAlts/>
        </w:rPr>
        <w:br/>
        <w:t xml:space="preserve">8 </w:t>
      </w:r>
      <w:r w:rsidRPr="00EA5A0E">
        <w:rPr>
          <w:rFonts w:cs="Arial"/>
          <w:i/>
          <w:iCs/>
          <w:spacing w:val="4"/>
          <w:kern w:val="2"/>
          <w:szCs w:val="20"/>
          <w14:cntxtAlts/>
        </w:rPr>
        <w:t>specustawy drogowej</w:t>
      </w:r>
      <w:r w:rsidRPr="00EA5A0E">
        <w:rPr>
          <w:rFonts w:cs="Arial"/>
          <w:spacing w:val="4"/>
          <w:kern w:val="2"/>
          <w:szCs w:val="20"/>
          <w14:cntxtAlts/>
        </w:rPr>
        <w:t xml:space="preserve">, bądź dowody potwierdzające doręczenie wystąpień o ich wydanie, w przypadku ich niewydania, co należało potraktować się jako brak zastrzeżeń do wniosku. Ponadto, </w:t>
      </w:r>
      <w:r w:rsidRPr="00EA5A0E">
        <w:rPr>
          <w:rFonts w:cs="Arial"/>
          <w:i/>
          <w:iCs/>
          <w:spacing w:val="4"/>
          <w:kern w:val="2"/>
          <w:szCs w:val="20"/>
          <w14:cntxtAlts/>
        </w:rPr>
        <w:t xml:space="preserve">inwestor </w:t>
      </w:r>
      <w:r w:rsidRPr="00EA5A0E">
        <w:rPr>
          <w:rFonts w:cs="Arial"/>
          <w:spacing w:val="4"/>
          <w:kern w:val="2"/>
          <w:szCs w:val="20"/>
          <w14:cntxtAlts/>
        </w:rPr>
        <w:t>dołączył również wymagane przepisami odrębnymi akty administracyjne</w:t>
      </w:r>
      <w:r w:rsidRPr="00EA5A0E">
        <w:rPr>
          <w:rFonts w:cs="Arial"/>
          <w:i/>
          <w:spacing w:val="4"/>
          <w:kern w:val="2"/>
          <w:szCs w:val="20"/>
          <w14:cntxtAlts/>
        </w:rPr>
        <w:t>.</w:t>
      </w:r>
    </w:p>
    <w:p w:rsidR="00C80FF9" w:rsidRPr="00EA5A0E" w:rsidRDefault="004F4A18" w:rsidP="00EA5A0E">
      <w:pPr>
        <w:spacing w:after="240" w:line="240" w:lineRule="exact"/>
        <w:jc w:val="both"/>
        <w:outlineLvl w:val="0"/>
        <w:rPr>
          <w:rFonts w:cs="Arial"/>
          <w:spacing w:val="4"/>
          <w:kern w:val="2"/>
          <w:szCs w:val="20"/>
          <w14:cntxtAlts/>
        </w:rPr>
      </w:pPr>
      <w:r w:rsidRPr="00EA5A0E">
        <w:rPr>
          <w:rFonts w:cs="Arial"/>
          <w:spacing w:val="4"/>
          <w:kern w:val="2"/>
          <w:szCs w:val="20"/>
          <w14:cntxtAlts/>
        </w:rPr>
        <w:t xml:space="preserve">Analizując złożony przez </w:t>
      </w:r>
      <w:r w:rsidRPr="00EA5A0E">
        <w:rPr>
          <w:rFonts w:cs="Arial"/>
          <w:i/>
          <w:spacing w:val="4"/>
          <w:kern w:val="2"/>
          <w:szCs w:val="20"/>
          <w14:cntxtAlts/>
        </w:rPr>
        <w:t>inwestora</w:t>
      </w:r>
      <w:r w:rsidRPr="00EA5A0E">
        <w:rPr>
          <w:rFonts w:cs="Arial"/>
          <w:spacing w:val="4"/>
          <w:kern w:val="2"/>
          <w:szCs w:val="20"/>
          <w14:cntxtAlts/>
        </w:rPr>
        <w:t xml:space="preserve"> wniosek o wydanie decyzji o zezwoleniu na realizację przedmiotowej inwestycji drogowej organ odwoławczy uznał, że zawiera on elementy wskazane w art. 11b oraz art. 11d ust. 1 </w:t>
      </w:r>
      <w:r w:rsidRPr="00EA5A0E">
        <w:rPr>
          <w:rFonts w:cs="Arial"/>
          <w:i/>
          <w:spacing w:val="4"/>
          <w:kern w:val="2"/>
          <w:szCs w:val="20"/>
          <w14:cntxtAlts/>
        </w:rPr>
        <w:t>specustawy drogowej</w:t>
      </w:r>
      <w:r w:rsidRPr="00EA5A0E">
        <w:rPr>
          <w:rFonts w:cs="Arial"/>
          <w:spacing w:val="4"/>
          <w:kern w:val="2"/>
          <w:szCs w:val="20"/>
          <w14:cntxtAlts/>
        </w:rPr>
        <w:t>.</w:t>
      </w:r>
    </w:p>
    <w:p w:rsidR="00C80FF9" w:rsidRPr="00EA5A0E" w:rsidRDefault="004F4A18" w:rsidP="00EA5A0E">
      <w:pPr>
        <w:spacing w:after="240" w:line="240" w:lineRule="exact"/>
        <w:jc w:val="both"/>
        <w:outlineLvl w:val="0"/>
        <w:rPr>
          <w:rFonts w:cs="Arial"/>
          <w:spacing w:val="4"/>
          <w:kern w:val="2"/>
          <w:szCs w:val="20"/>
          <w14:cntxtAlts/>
        </w:rPr>
      </w:pPr>
      <w:r w:rsidRPr="00EA5A0E">
        <w:rPr>
          <w:rFonts w:cs="Arial"/>
          <w:spacing w:val="4"/>
          <w:kern w:val="2"/>
          <w:szCs w:val="20"/>
          <w14:cntxtAlts/>
        </w:rPr>
        <w:lastRenderedPageBreak/>
        <w:t xml:space="preserve">Następnie organ odwoławczy poddał kontroli przeprowadzone przez Wojewodę Mazowieckiego postępowanie w sprawie wydania decyzji o zezwoleniu na realizację ww. przedsięwzięcia i stwierdził, </w:t>
      </w:r>
      <w:r w:rsidRPr="00EA5A0E">
        <w:rPr>
          <w:rFonts w:cs="Arial"/>
          <w:spacing w:val="4"/>
          <w:kern w:val="2"/>
          <w:szCs w:val="20"/>
          <w14:cntxtAlts/>
        </w:rPr>
        <w:br/>
        <w:t xml:space="preserve">co następuje. W ocenie organu II instancji, Wojewoda Mazowiecki poinformował strony o wszczętym postępowaniu, podał jego podstawę prawną, poinformował strony o możliwości zapoznania się z aktami sprawy, a także o miejscu, w którym strony mogą zapoznać się z tą dokumentacją, a zatem należycie </w:t>
      </w:r>
      <w:r w:rsidRPr="00EA5A0E">
        <w:rPr>
          <w:rFonts w:cs="Arial"/>
          <w:spacing w:val="4"/>
          <w:kern w:val="2"/>
          <w:szCs w:val="20"/>
          <w14:cntxtAlts/>
        </w:rPr>
        <w:br/>
        <w:t>i wyczerpująco poinformował strony o okolicznościach faktycznych i prawnych, będących przedmiotem postępowania administracyjnego, które mogły mieć wpływ na ustalenie ich praw i obowiązków.</w:t>
      </w:r>
    </w:p>
    <w:p w:rsidR="00C80FF9" w:rsidRPr="00EA5A0E" w:rsidRDefault="004F4A18" w:rsidP="00EA5A0E">
      <w:pPr>
        <w:spacing w:after="240" w:line="240" w:lineRule="exact"/>
        <w:jc w:val="both"/>
        <w:outlineLvl w:val="0"/>
        <w:rPr>
          <w:rFonts w:cs="Arial"/>
          <w:spacing w:val="4"/>
          <w:kern w:val="2"/>
          <w:szCs w:val="20"/>
          <w14:cntxtAlts/>
        </w:rPr>
      </w:pPr>
      <w:r w:rsidRPr="00EA5A0E">
        <w:rPr>
          <w:rFonts w:cs="Arial"/>
          <w:bCs/>
          <w:spacing w:val="4"/>
          <w:kern w:val="2"/>
          <w:szCs w:val="20"/>
          <w14:cntxtAlts/>
        </w:rPr>
        <w:t xml:space="preserve">Wojewoda Mazowiecki, pismem z dnia 4 czerwca 2020 r., znak: WI-I.7820.2.31.2019.RF, zawiadomił wnioskodawcę oraz właścicieli i użytkowników wieczystych nieruchomości objętych wnioskiem </w:t>
      </w:r>
      <w:r w:rsidRPr="00EA5A0E">
        <w:rPr>
          <w:rFonts w:cs="Arial"/>
          <w:bCs/>
          <w:spacing w:val="4"/>
          <w:kern w:val="2"/>
          <w:szCs w:val="20"/>
          <w14:cntxtAlts/>
        </w:rPr>
        <w:br/>
        <w:t xml:space="preserve">o wszczęciu postępowania w sprawie wydania decyzji o zezwoleniu na realizację przedmiotowej inwestycji, wysyłając zawiadomienia na adresy wskazane w katastrze nieruchomości. </w:t>
      </w:r>
      <w:r w:rsidRPr="00EA5A0E">
        <w:rPr>
          <w:rFonts w:eastAsia="Calibri" w:cs="Arial"/>
          <w:spacing w:val="4"/>
          <w:kern w:val="2"/>
          <w:szCs w:val="20"/>
          <w:lang w:eastAsia="en-US"/>
          <w14:cntxtAlts/>
        </w:rPr>
        <w:t xml:space="preserve">Pozostałe strony postępowania zostały poinformowane </w:t>
      </w:r>
      <w:r w:rsidRPr="00EA5A0E">
        <w:rPr>
          <w:rFonts w:cs="Arial"/>
          <w:bCs/>
          <w:spacing w:val="4"/>
          <w:kern w:val="2"/>
          <w:szCs w:val="20"/>
          <w14:cntxtAlts/>
        </w:rPr>
        <w:t>o powyższym w drodze obwieszczeń</w:t>
      </w:r>
      <w:r w:rsidRPr="00EA5A0E">
        <w:rPr>
          <w:rFonts w:eastAsia="Calibri" w:cs="Arial"/>
          <w:bCs/>
          <w:spacing w:val="4"/>
          <w:kern w:val="2"/>
          <w:szCs w:val="20"/>
          <w:lang w:eastAsia="en-US"/>
          <w14:cntxtAlts/>
        </w:rPr>
        <w:t xml:space="preserve">. </w:t>
      </w:r>
      <w:r w:rsidRPr="00EA5A0E">
        <w:rPr>
          <w:rFonts w:cs="Arial"/>
          <w:spacing w:val="4"/>
          <w:kern w:val="2"/>
          <w:szCs w:val="20"/>
          <w14:cntxtAlts/>
        </w:rPr>
        <w:t>W przedmiotowym obwieszczeniu i zawiadomieniu organ I instancji poinformował strony o terminie i miejscu, w którym strony mogą zapoznać się z aktami sprawy. W toku postępowania przed Wojewodą Mazowieckim</w:t>
      </w:r>
      <w:r w:rsidRPr="00EA5A0E">
        <w:rPr>
          <w:rFonts w:eastAsia="Calibri" w:cs="Arial"/>
          <w:bCs/>
          <w:spacing w:val="4"/>
          <w:kern w:val="2"/>
          <w:szCs w:val="20"/>
          <w:lang w:eastAsia="en-US"/>
          <w14:cntxtAlts/>
        </w:rPr>
        <w:t xml:space="preserve"> </w:t>
      </w:r>
      <w:r w:rsidRPr="00EA5A0E">
        <w:rPr>
          <w:rFonts w:cs="Arial"/>
          <w:spacing w:val="4"/>
          <w:kern w:val="2"/>
          <w:szCs w:val="20"/>
          <w14:cntxtAlts/>
        </w:rPr>
        <w:t xml:space="preserve">wniesiono zastrzeżenia odnośnie rzeczonej inwestycji drogowej, które organ pierwszej instancji przesłał </w:t>
      </w:r>
      <w:r w:rsidRPr="00EA5A0E">
        <w:rPr>
          <w:rFonts w:cs="Arial"/>
          <w:i/>
          <w:spacing w:val="4"/>
          <w:kern w:val="2"/>
          <w:szCs w:val="20"/>
          <w14:cntxtAlts/>
        </w:rPr>
        <w:t>inwestorowi</w:t>
      </w:r>
      <w:r w:rsidRPr="00EA5A0E">
        <w:rPr>
          <w:rFonts w:cs="Arial"/>
          <w:spacing w:val="4"/>
          <w:kern w:val="2"/>
          <w:szCs w:val="20"/>
          <w14:cntxtAlts/>
        </w:rPr>
        <w:t xml:space="preserve"> w celu zajęcia stanowiska, a ten ustosunkował się do poruszonych zagadnień.</w:t>
      </w:r>
    </w:p>
    <w:p w:rsidR="00C80FF9" w:rsidRPr="00EA5A0E" w:rsidRDefault="004F4A18" w:rsidP="00EA5A0E">
      <w:pPr>
        <w:spacing w:after="240" w:line="240" w:lineRule="exact"/>
        <w:jc w:val="both"/>
        <w:outlineLvl w:val="0"/>
        <w:rPr>
          <w:rFonts w:cs="Arial"/>
          <w:bCs/>
          <w:color w:val="000000"/>
          <w:spacing w:val="4"/>
          <w:kern w:val="2"/>
          <w:szCs w:val="20"/>
          <w:highlight w:val="yellow"/>
          <w:lang w:bidi="pl-PL"/>
          <w14:cntxtAlts/>
        </w:rPr>
      </w:pPr>
      <w:r w:rsidRPr="00EA5A0E">
        <w:rPr>
          <w:rFonts w:cs="Arial"/>
          <w:spacing w:val="4"/>
          <w:kern w:val="2"/>
          <w:szCs w:val="20"/>
          <w14:cntxtAlts/>
        </w:rPr>
        <w:t xml:space="preserve">Uznając, że zebrany w sprawie materiał dowodowy pozwala na wydanie rozstrzygnięcia, </w:t>
      </w:r>
      <w:r w:rsidRPr="00EA5A0E">
        <w:rPr>
          <w:rFonts w:cs="Arial"/>
          <w:bCs/>
          <w:spacing w:val="4"/>
          <w:kern w:val="2"/>
          <w:szCs w:val="20"/>
          <w14:cntxtAlts/>
        </w:rPr>
        <w:t xml:space="preserve">Wojewoda Mazowiecki </w:t>
      </w:r>
      <w:r w:rsidRPr="00EA5A0E">
        <w:rPr>
          <w:rFonts w:cs="Arial"/>
          <w:spacing w:val="4"/>
          <w:kern w:val="2"/>
          <w:szCs w:val="20"/>
          <w14:cntxtAlts/>
        </w:rPr>
        <w:t>wydał w dniu 21 grudnia 2020 r. decyzję</w:t>
      </w:r>
      <w:r w:rsidR="00122493" w:rsidRPr="00EA5A0E">
        <w:rPr>
          <w:rFonts w:cs="Arial"/>
          <w:spacing w:val="4"/>
          <w:kern w:val="2"/>
          <w:szCs w:val="20"/>
          <w14:cntxtAlts/>
        </w:rPr>
        <w:t xml:space="preserve"> Nr 134/SPEC/2020</w:t>
      </w:r>
      <w:r w:rsidRPr="00EA5A0E">
        <w:rPr>
          <w:rFonts w:cs="Arial"/>
          <w:spacing w:val="4"/>
          <w:kern w:val="2"/>
          <w:szCs w:val="20"/>
          <w:lang w:bidi="pl-PL"/>
          <w14:cntxtAlts/>
        </w:rPr>
        <w:t xml:space="preserve"> o zezwoleniu na realizację inwestycji drogowej. Nadając decyzji rygor natychmiastowej wykonalności Wojewoda Mazowiecki podzielił argumenty przedstawione przez </w:t>
      </w:r>
      <w:r w:rsidRPr="00EA5A0E">
        <w:rPr>
          <w:rFonts w:cs="Arial"/>
          <w:i/>
          <w:spacing w:val="4"/>
          <w:kern w:val="2"/>
          <w:szCs w:val="20"/>
          <w:lang w:bidi="pl-PL"/>
          <w14:cntxtAlts/>
        </w:rPr>
        <w:t>inwestora</w:t>
      </w:r>
      <w:r w:rsidRPr="00EA5A0E">
        <w:rPr>
          <w:rFonts w:cs="Arial"/>
          <w:spacing w:val="4"/>
          <w:kern w:val="2"/>
          <w:szCs w:val="20"/>
          <w:lang w:bidi="pl-PL"/>
          <w14:cntxtAlts/>
        </w:rPr>
        <w:t>.</w:t>
      </w:r>
      <w:r w:rsidRPr="00EA5A0E">
        <w:rPr>
          <w:rFonts w:cs="Arial"/>
          <w:bCs/>
          <w:spacing w:val="4"/>
          <w:kern w:val="2"/>
          <w:szCs w:val="20"/>
          <w:lang w:bidi="pl-PL"/>
          <w14:cntxtAlts/>
        </w:rPr>
        <w:t xml:space="preserve"> </w:t>
      </w:r>
      <w:r w:rsidRPr="00EA5A0E">
        <w:rPr>
          <w:rFonts w:cs="Arial"/>
          <w:bCs/>
          <w:color w:val="000000"/>
          <w:spacing w:val="4"/>
          <w:kern w:val="2"/>
          <w:szCs w:val="20"/>
          <w:lang w:bidi="pl-PL"/>
          <w14:cntxtAlts/>
        </w:rPr>
        <w:t xml:space="preserve">W uzasadnieniu kontrolowanej decyzji organ </w:t>
      </w:r>
      <w:r w:rsidR="00122493" w:rsidRPr="00EA5A0E">
        <w:rPr>
          <w:rFonts w:cs="Arial"/>
          <w:bCs/>
          <w:color w:val="000000"/>
          <w:spacing w:val="4"/>
          <w:kern w:val="2"/>
          <w:szCs w:val="20"/>
          <w:lang w:bidi="pl-PL"/>
          <w14:cntxtAlts/>
        </w:rPr>
        <w:br/>
      </w:r>
      <w:r w:rsidRPr="00EA5A0E">
        <w:rPr>
          <w:rFonts w:cs="Arial"/>
          <w:bCs/>
          <w:color w:val="000000"/>
          <w:spacing w:val="4"/>
          <w:kern w:val="2"/>
          <w:szCs w:val="20"/>
          <w:lang w:bidi="pl-PL"/>
          <w14:cntxtAlts/>
        </w:rPr>
        <w:t xml:space="preserve">I instancji, mając na uwadze stanowisko przedstawione przez </w:t>
      </w:r>
      <w:r w:rsidRPr="00EA5A0E">
        <w:rPr>
          <w:rFonts w:cs="Arial"/>
          <w:bCs/>
          <w:i/>
          <w:color w:val="000000"/>
          <w:spacing w:val="4"/>
          <w:kern w:val="2"/>
          <w:szCs w:val="20"/>
          <w:lang w:bidi="pl-PL"/>
          <w14:cntxtAlts/>
        </w:rPr>
        <w:t>inwestora</w:t>
      </w:r>
      <w:r w:rsidRPr="00EA5A0E">
        <w:rPr>
          <w:rFonts w:cs="Arial"/>
          <w:bCs/>
          <w:color w:val="000000"/>
          <w:spacing w:val="4"/>
          <w:kern w:val="2"/>
          <w:szCs w:val="20"/>
          <w:lang w:bidi="pl-PL"/>
          <w14:cntxtAlts/>
        </w:rPr>
        <w:t xml:space="preserve">, odniósł się do uwag wniesionych w trakcie postępowania pierwszoinstancyjnego. </w:t>
      </w:r>
    </w:p>
    <w:p w:rsidR="00C80FF9" w:rsidRPr="00EA5A0E" w:rsidRDefault="004F4A18" w:rsidP="00EA5A0E">
      <w:pPr>
        <w:spacing w:after="240" w:line="240" w:lineRule="exact"/>
        <w:jc w:val="both"/>
        <w:outlineLvl w:val="0"/>
        <w:rPr>
          <w:rFonts w:cs="Arial"/>
          <w:spacing w:val="4"/>
          <w:kern w:val="2"/>
          <w:szCs w:val="20"/>
          <w14:cntxtAlts/>
        </w:rPr>
      </w:pPr>
      <w:r w:rsidRPr="00EA5A0E">
        <w:rPr>
          <w:rFonts w:cs="Arial"/>
          <w:spacing w:val="4"/>
          <w:kern w:val="2"/>
          <w:szCs w:val="20"/>
          <w14:cntxtAlts/>
        </w:rPr>
        <w:t xml:space="preserve">Zgodnie z art. 11f ust. 3 </w:t>
      </w:r>
      <w:r w:rsidRPr="00EA5A0E">
        <w:rPr>
          <w:rFonts w:cs="Arial"/>
          <w:i/>
          <w:spacing w:val="4"/>
          <w:kern w:val="2"/>
          <w:szCs w:val="20"/>
          <w14:cntxtAlts/>
        </w:rPr>
        <w:t>spec</w:t>
      </w:r>
      <w:r w:rsidRPr="00EA5A0E">
        <w:rPr>
          <w:rFonts w:cs="Arial"/>
          <w:i/>
          <w:iCs/>
          <w:spacing w:val="4"/>
          <w:kern w:val="2"/>
          <w:szCs w:val="20"/>
          <w14:cntxtAlts/>
        </w:rPr>
        <w:t>ustaw</w:t>
      </w:r>
      <w:r w:rsidRPr="00EA5A0E">
        <w:rPr>
          <w:rFonts w:cs="Arial"/>
          <w:iCs/>
          <w:spacing w:val="4"/>
          <w:kern w:val="2"/>
          <w:szCs w:val="20"/>
          <w14:cntxtAlts/>
        </w:rPr>
        <w:t xml:space="preserve">y </w:t>
      </w:r>
      <w:r w:rsidRPr="00EA5A0E">
        <w:rPr>
          <w:rFonts w:cs="Arial"/>
          <w:i/>
          <w:iCs/>
          <w:spacing w:val="4"/>
          <w:kern w:val="2"/>
          <w:szCs w:val="20"/>
          <w14:cntxtAlts/>
        </w:rPr>
        <w:t>drogowej</w:t>
      </w:r>
      <w:r w:rsidRPr="00EA5A0E">
        <w:rPr>
          <w:rFonts w:cs="Arial"/>
          <w:iCs/>
          <w:spacing w:val="4"/>
          <w:kern w:val="2"/>
          <w:szCs w:val="20"/>
          <w14:cntxtAlts/>
        </w:rPr>
        <w:t xml:space="preserve">, </w:t>
      </w:r>
      <w:r w:rsidRPr="00EA5A0E">
        <w:rPr>
          <w:rFonts w:cs="Arial"/>
          <w:spacing w:val="4"/>
          <w:kern w:val="2"/>
          <w:szCs w:val="20"/>
          <w14:cntxtAlts/>
        </w:rPr>
        <w:t>Wojewoda Mazowiecki doręczył ww. decyzję wnioskodawcy oraz zawiadomił o jej wydaniu pozostałe strony w drodze obwieszczeń</w:t>
      </w:r>
      <w:r w:rsidRPr="00EA5A0E">
        <w:rPr>
          <w:rFonts w:cs="Arial"/>
          <w:bCs/>
          <w:spacing w:val="4"/>
          <w:kern w:val="2"/>
          <w:szCs w:val="20"/>
          <w14:cntxtAlts/>
        </w:rPr>
        <w:t xml:space="preserve">. </w:t>
      </w:r>
      <w:r w:rsidRPr="00EA5A0E">
        <w:rPr>
          <w:rFonts w:cs="Arial"/>
          <w:spacing w:val="4"/>
          <w:kern w:val="2"/>
          <w:szCs w:val="20"/>
          <w14:cntxtAlts/>
        </w:rPr>
        <w:t xml:space="preserve">Dotychczasowych właścicieli i użytkowników wieczystych nieruchomości objętych </w:t>
      </w:r>
      <w:r w:rsidRPr="00EA5A0E">
        <w:rPr>
          <w:rFonts w:cs="Arial"/>
          <w:i/>
          <w:spacing w:val="4"/>
          <w:kern w:val="2"/>
          <w:szCs w:val="20"/>
          <w14:cntxtAlts/>
        </w:rPr>
        <w:t xml:space="preserve">decyzją Wojewody Mazowieckiego </w:t>
      </w:r>
      <w:r w:rsidRPr="00EA5A0E">
        <w:rPr>
          <w:rFonts w:cs="Arial"/>
          <w:spacing w:val="4"/>
          <w:kern w:val="2"/>
          <w:szCs w:val="20"/>
          <w14:cntxtAlts/>
        </w:rPr>
        <w:t xml:space="preserve">organ I instancji poinformował o wydaniu decyzji w drodze zawiadomienia z dnia </w:t>
      </w:r>
      <w:r w:rsidR="003564E7" w:rsidRPr="00EA5A0E">
        <w:rPr>
          <w:rFonts w:cs="Arial"/>
          <w:spacing w:val="4"/>
          <w:kern w:val="2"/>
          <w:szCs w:val="20"/>
          <w14:cntxtAlts/>
        </w:rPr>
        <w:br/>
      </w:r>
      <w:r w:rsidRPr="00EA5A0E">
        <w:rPr>
          <w:rFonts w:cs="Arial"/>
          <w:spacing w:val="4"/>
          <w:kern w:val="2"/>
          <w:szCs w:val="20"/>
          <w14:cntxtAlts/>
        </w:rPr>
        <w:t>31 grudnia 2020 r., znak</w:t>
      </w:r>
      <w:r w:rsidR="007712D0" w:rsidRPr="00EA5A0E">
        <w:rPr>
          <w:rFonts w:cs="Arial"/>
          <w:bCs/>
          <w:spacing w:val="4"/>
          <w:kern w:val="2"/>
          <w:szCs w:val="20"/>
          <w14:cntxtAlts/>
        </w:rPr>
        <w:t xml:space="preserve">: </w:t>
      </w:r>
      <w:r w:rsidRPr="00EA5A0E">
        <w:rPr>
          <w:rFonts w:cs="Arial"/>
          <w:bCs/>
          <w:spacing w:val="4"/>
          <w:kern w:val="2"/>
          <w:szCs w:val="20"/>
          <w14:cntxtAlts/>
        </w:rPr>
        <w:t>WI-I.7820.2.31.2019.AC</w:t>
      </w:r>
      <w:r w:rsidRPr="00EA5A0E">
        <w:rPr>
          <w:rFonts w:cs="Arial"/>
          <w:spacing w:val="4"/>
          <w:kern w:val="2"/>
          <w:szCs w:val="20"/>
          <w14:cntxtAlts/>
        </w:rPr>
        <w:t xml:space="preserve">, wysłanego na adres wskazany w katastrze nieruchomości. W zawiadomieniu oraz w obwieszczeniu zamieszczono, zgodnie z art. 11f ust. </w:t>
      </w:r>
      <w:r w:rsidR="008408AD" w:rsidRPr="00EA5A0E">
        <w:rPr>
          <w:rFonts w:cs="Arial"/>
          <w:spacing w:val="4"/>
          <w:kern w:val="2"/>
          <w:szCs w:val="20"/>
          <w14:cntxtAlts/>
        </w:rPr>
        <w:br/>
      </w:r>
      <w:r w:rsidRPr="00EA5A0E">
        <w:rPr>
          <w:rFonts w:cs="Arial"/>
          <w:spacing w:val="4"/>
          <w:kern w:val="2"/>
          <w:szCs w:val="20"/>
          <w14:cntxtAlts/>
        </w:rPr>
        <w:t>4</w:t>
      </w:r>
      <w:r w:rsidRPr="00EA5A0E">
        <w:rPr>
          <w:rFonts w:cs="Arial"/>
          <w:i/>
          <w:iCs/>
          <w:spacing w:val="4"/>
          <w:kern w:val="2"/>
          <w:szCs w:val="20"/>
          <w14:cntxtAlts/>
        </w:rPr>
        <w:t xml:space="preserve"> specustawy drogowej</w:t>
      </w:r>
      <w:r w:rsidRPr="00EA5A0E">
        <w:rPr>
          <w:rFonts w:cs="Arial"/>
          <w:iCs/>
          <w:spacing w:val="4"/>
          <w:kern w:val="2"/>
          <w:szCs w:val="20"/>
          <w14:cntxtAlts/>
        </w:rPr>
        <w:t>,</w:t>
      </w:r>
      <w:r w:rsidRPr="00EA5A0E">
        <w:rPr>
          <w:rFonts w:cs="Arial"/>
          <w:spacing w:val="4"/>
          <w:kern w:val="2"/>
          <w:szCs w:val="20"/>
          <w14:cntxtAlts/>
        </w:rPr>
        <w:t xml:space="preserve"> informację o miejscu, w którym strony mogą zapoznać się z treścią decyzji.</w:t>
      </w:r>
    </w:p>
    <w:p w:rsidR="00C80FF9" w:rsidRPr="00EA5A0E" w:rsidRDefault="004F4A18" w:rsidP="00EA5A0E">
      <w:pPr>
        <w:spacing w:after="240" w:line="240" w:lineRule="exact"/>
        <w:jc w:val="both"/>
        <w:outlineLvl w:val="0"/>
        <w:rPr>
          <w:rFonts w:cs="Arial"/>
          <w:bCs/>
          <w:color w:val="000000"/>
          <w:spacing w:val="4"/>
          <w:kern w:val="2"/>
          <w:szCs w:val="20"/>
          <w:lang w:bidi="pl-PL"/>
          <w14:cntxtAlts/>
        </w:rPr>
      </w:pPr>
      <w:r w:rsidRPr="00EA5A0E">
        <w:rPr>
          <w:rFonts w:cs="Arial"/>
          <w:bCs/>
          <w:color w:val="000000"/>
          <w:spacing w:val="4"/>
          <w:kern w:val="2"/>
          <w:szCs w:val="20"/>
          <w:lang w:bidi="pl-PL"/>
          <w14:cntxtAlts/>
        </w:rPr>
        <w:t xml:space="preserve">Kontrolowana </w:t>
      </w:r>
      <w:r w:rsidRPr="00EA5A0E">
        <w:rPr>
          <w:rFonts w:cs="Arial"/>
          <w:bCs/>
          <w:i/>
          <w:color w:val="000000"/>
          <w:spacing w:val="4"/>
          <w:kern w:val="2"/>
          <w:szCs w:val="20"/>
          <w:lang w:bidi="pl-PL"/>
          <w14:cntxtAlts/>
        </w:rPr>
        <w:t xml:space="preserve">decyzja Wojewody Mazowieckiego </w:t>
      </w:r>
      <w:r w:rsidRPr="00EA5A0E">
        <w:rPr>
          <w:rFonts w:cs="Arial"/>
          <w:spacing w:val="4"/>
          <w:kern w:val="2"/>
          <w:szCs w:val="20"/>
          <w14:cntxtAlts/>
        </w:rPr>
        <w:t>(z zastrzeżeniem uchybień, o których będzie mowa poniżej)</w:t>
      </w:r>
      <w:r w:rsidRPr="00EA5A0E">
        <w:rPr>
          <w:rFonts w:cs="Arial"/>
          <w:bCs/>
          <w:color w:val="000000"/>
          <w:spacing w:val="4"/>
          <w:kern w:val="2"/>
          <w:szCs w:val="20"/>
          <w:lang w:bidi="pl-PL"/>
          <w14:cntxtAlts/>
        </w:rPr>
        <w:t xml:space="preserve"> czyni zadość wymogom przedstawionym w art. 11f ust. 1 </w:t>
      </w:r>
      <w:r w:rsidRPr="00EA5A0E">
        <w:rPr>
          <w:rFonts w:cs="Arial"/>
          <w:bCs/>
          <w:i/>
          <w:color w:val="000000"/>
          <w:spacing w:val="4"/>
          <w:kern w:val="2"/>
          <w:szCs w:val="20"/>
          <w:lang w:bidi="pl-PL"/>
          <w14:cntxtAlts/>
        </w:rPr>
        <w:t>specustawy drogowej</w:t>
      </w:r>
      <w:r w:rsidRPr="00EA5A0E">
        <w:rPr>
          <w:rFonts w:cs="Arial"/>
          <w:bCs/>
          <w:color w:val="000000"/>
          <w:spacing w:val="4"/>
          <w:kern w:val="2"/>
          <w:szCs w:val="20"/>
          <w:lang w:bidi="pl-PL"/>
          <w14:cntxtAlts/>
        </w:rPr>
        <w:t>.</w:t>
      </w:r>
      <w:r w:rsidRPr="00EA5A0E">
        <w:rPr>
          <w:rFonts w:cs="Arial"/>
          <w:bCs/>
          <w:spacing w:val="4"/>
          <w:kern w:val="2"/>
          <w:szCs w:val="20"/>
          <w14:cntxtAlts/>
        </w:rPr>
        <w:t xml:space="preserve"> Zaskarżona </w:t>
      </w:r>
      <w:r w:rsidRPr="00EA5A0E">
        <w:rPr>
          <w:rFonts w:cs="Arial"/>
          <w:i/>
          <w:spacing w:val="4"/>
          <w:kern w:val="2"/>
          <w:szCs w:val="20"/>
          <w14:cntxtAlts/>
        </w:rPr>
        <w:t xml:space="preserve">decyzja Wojewody Mazowieckiego </w:t>
      </w:r>
      <w:r w:rsidRPr="00EA5A0E">
        <w:rPr>
          <w:rFonts w:cs="Arial"/>
          <w:spacing w:val="4"/>
          <w:kern w:val="2"/>
          <w:szCs w:val="20"/>
          <w14:cntxtAlts/>
        </w:rPr>
        <w:t>określa również termin wydania nieruchomości</w:t>
      </w:r>
      <w:r w:rsidR="003D39BE">
        <w:rPr>
          <w:rFonts w:cs="Arial"/>
          <w:spacing w:val="4"/>
          <w:kern w:val="2"/>
          <w:szCs w:val="20"/>
          <w14:cntxtAlts/>
        </w:rPr>
        <w:t xml:space="preserve"> lub </w:t>
      </w:r>
      <w:r w:rsidR="001B4D92" w:rsidRPr="00EA5A0E">
        <w:rPr>
          <w:rFonts w:cs="Arial"/>
          <w:spacing w:val="4"/>
          <w:kern w:val="2"/>
          <w:szCs w:val="20"/>
          <w14:cntxtAlts/>
        </w:rPr>
        <w:t xml:space="preserve">wydania nieruchomości i </w:t>
      </w:r>
      <w:r w:rsidRPr="00EA5A0E">
        <w:rPr>
          <w:rFonts w:cs="Arial"/>
          <w:spacing w:val="4"/>
          <w:kern w:val="2"/>
          <w:szCs w:val="20"/>
          <w14:cntxtAlts/>
        </w:rPr>
        <w:t xml:space="preserve">opróżnienia lokali oraz innych pomieszczeń, o którym mowa w art. 16 ust. 2 </w:t>
      </w:r>
      <w:r w:rsidRPr="00EA5A0E">
        <w:rPr>
          <w:rFonts w:cs="Arial"/>
          <w:i/>
          <w:spacing w:val="4"/>
          <w:kern w:val="2"/>
          <w:szCs w:val="20"/>
          <w14:cntxtAlts/>
        </w:rPr>
        <w:t>specustawy drogowej</w:t>
      </w:r>
      <w:r w:rsidRPr="00EA5A0E">
        <w:rPr>
          <w:rFonts w:cs="Arial"/>
          <w:spacing w:val="4"/>
          <w:kern w:val="2"/>
          <w:szCs w:val="20"/>
          <w14:cntxtAlts/>
        </w:rPr>
        <w:t xml:space="preserve">. Pozytywnie należy ocenić określenie przez Wojewodę Mazowiecki – biorąc pod uwagę dyspozycję art. 16 ust. 2 </w:t>
      </w:r>
      <w:r w:rsidRPr="00EA5A0E">
        <w:rPr>
          <w:rFonts w:cs="Arial"/>
          <w:i/>
          <w:spacing w:val="4"/>
          <w:kern w:val="2"/>
          <w:szCs w:val="20"/>
          <w14:cntxtAlts/>
        </w:rPr>
        <w:t xml:space="preserve">specustawy drogowej </w:t>
      </w:r>
      <w:r w:rsidRPr="00EA5A0E">
        <w:rPr>
          <w:rFonts w:cs="Arial"/>
          <w:iCs/>
          <w:spacing w:val="4"/>
          <w:kern w:val="2"/>
          <w:szCs w:val="20"/>
          <w14:cntxtAlts/>
        </w:rPr>
        <w:t xml:space="preserve">– ww. </w:t>
      </w:r>
      <w:r w:rsidRPr="00EA5A0E">
        <w:rPr>
          <w:rFonts w:cs="Arial"/>
          <w:spacing w:val="4"/>
          <w:kern w:val="2"/>
          <w:szCs w:val="20"/>
          <w14:cntxtAlts/>
        </w:rPr>
        <w:t>terminu na 120 dzień od dnia uzyskania waloru ostateczności decyzji o zezwoleniu na realizację inwestycji drogowej (najkrótszy dopuszczalny termin</w:t>
      </w:r>
      <w:r w:rsidR="001B4D92" w:rsidRPr="00EA5A0E">
        <w:rPr>
          <w:rFonts w:cs="Arial"/>
          <w:spacing w:val="4"/>
          <w:kern w:val="2"/>
          <w:szCs w:val="20"/>
          <w14:cntxtAlts/>
        </w:rPr>
        <w:t>)</w:t>
      </w:r>
      <w:r w:rsidRPr="00EA5A0E">
        <w:rPr>
          <w:rFonts w:cs="Arial"/>
          <w:spacing w:val="4"/>
          <w:kern w:val="2"/>
          <w:szCs w:val="20"/>
          <w14:cntxtAlts/>
        </w:rPr>
        <w:t xml:space="preserve">. Organ zobowiązany był bowiem tak uczynić wobec uzasadnionego wystąpienia przez </w:t>
      </w:r>
      <w:r w:rsidRPr="00EA5A0E">
        <w:rPr>
          <w:rFonts w:cs="Arial"/>
          <w:i/>
          <w:spacing w:val="4"/>
          <w:kern w:val="2"/>
          <w:szCs w:val="20"/>
          <w14:cntxtAlts/>
        </w:rPr>
        <w:t xml:space="preserve">inwestora </w:t>
      </w:r>
      <w:r w:rsidR="001B4D92" w:rsidRPr="00EA5A0E">
        <w:rPr>
          <w:rFonts w:cs="Arial"/>
          <w:i/>
          <w:spacing w:val="4"/>
          <w:kern w:val="2"/>
          <w:szCs w:val="20"/>
          <w14:cntxtAlts/>
        </w:rPr>
        <w:br/>
      </w:r>
      <w:r w:rsidRPr="00EA5A0E">
        <w:rPr>
          <w:rFonts w:cs="Arial"/>
          <w:spacing w:val="4"/>
          <w:kern w:val="2"/>
          <w:szCs w:val="20"/>
          <w14:cntxtAlts/>
        </w:rPr>
        <w:t>o nadanie decyzji rygoru natychmiastowej wykonalności.</w:t>
      </w:r>
    </w:p>
    <w:p w:rsidR="00C80FF9" w:rsidRPr="00EA5A0E" w:rsidRDefault="004F4A18" w:rsidP="00EA5A0E">
      <w:pPr>
        <w:spacing w:after="240" w:line="240" w:lineRule="exact"/>
        <w:jc w:val="both"/>
        <w:outlineLvl w:val="0"/>
        <w:rPr>
          <w:rFonts w:cs="Arial"/>
          <w:bCs/>
          <w:color w:val="000000"/>
          <w:spacing w:val="4"/>
          <w:kern w:val="2"/>
          <w:szCs w:val="20"/>
          <w:lang w:bidi="pl-PL"/>
          <w14:cntxtAlts/>
        </w:rPr>
      </w:pPr>
      <w:r w:rsidRPr="00EA5A0E">
        <w:rPr>
          <w:rFonts w:cs="Arial"/>
          <w:bCs/>
          <w:color w:val="000000"/>
          <w:spacing w:val="4"/>
          <w:kern w:val="2"/>
          <w:szCs w:val="20"/>
          <w:lang w:bidi="pl-PL"/>
          <w14:cntxtAlts/>
        </w:rPr>
        <w:t xml:space="preserve">Po zapoznaniu się ze zgromadzonym materiałem dowodowym organ II instancji stwierdził, iż wydana decyzja wymaga dokonania korekty merytoryczno-reformacyjnej. Należy zauważyć, iż przepisy art. 138 § 1 pkt 2 </w:t>
      </w:r>
      <w:r w:rsidRPr="00EA5A0E">
        <w:rPr>
          <w:rFonts w:cs="Arial"/>
          <w:bCs/>
          <w:i/>
          <w:color w:val="000000"/>
          <w:spacing w:val="4"/>
          <w:kern w:val="2"/>
          <w:szCs w:val="20"/>
          <w:lang w:bidi="pl-PL"/>
          <w14:cntxtAlts/>
        </w:rPr>
        <w:t>kpa</w:t>
      </w:r>
      <w:r w:rsidRPr="00EA5A0E">
        <w:rPr>
          <w:rFonts w:cs="Arial"/>
          <w:bCs/>
          <w:color w:val="000000"/>
          <w:spacing w:val="4"/>
          <w:kern w:val="2"/>
          <w:szCs w:val="20"/>
          <w:lang w:bidi="pl-PL"/>
          <w14:cntxtAlts/>
        </w:rPr>
        <w:t xml:space="preserve"> umożliwiają organowi odwoławczemu korektę zaskarżonej decyzji przez jej uchylenie </w:t>
      </w:r>
      <w:r w:rsidRPr="00EA5A0E">
        <w:rPr>
          <w:rFonts w:cs="Arial"/>
          <w:bCs/>
          <w:color w:val="000000"/>
          <w:spacing w:val="4"/>
          <w:kern w:val="2"/>
          <w:szCs w:val="20"/>
          <w:lang w:bidi="pl-PL"/>
          <w14:cntxtAlts/>
        </w:rPr>
        <w:br/>
        <w:t>i orzeczenie w tym zakresie co do istoty sprawy.</w:t>
      </w:r>
    </w:p>
    <w:p w:rsidR="00C80FF9" w:rsidRPr="00EA5A0E" w:rsidRDefault="004F4A18" w:rsidP="00EA5A0E">
      <w:pPr>
        <w:spacing w:after="240" w:line="240" w:lineRule="exact"/>
        <w:jc w:val="both"/>
        <w:rPr>
          <w:rFonts w:cs="Arial"/>
          <w:bCs/>
          <w:iCs/>
          <w:spacing w:val="4"/>
          <w:kern w:val="2"/>
          <w:szCs w:val="20"/>
          <w:lang w:bidi="pl-PL"/>
          <w14:cntxtAlts/>
        </w:rPr>
      </w:pPr>
      <w:r w:rsidRPr="00EA5A0E">
        <w:rPr>
          <w:rFonts w:cs="Arial"/>
          <w:bCs/>
          <w:i/>
          <w:iCs/>
          <w:spacing w:val="4"/>
          <w:kern w:val="2"/>
          <w:szCs w:val="20"/>
          <w:lang w:bidi="pl-PL"/>
          <w14:cntxtAlts/>
        </w:rPr>
        <w:t xml:space="preserve">Minister </w:t>
      </w:r>
      <w:r w:rsidRPr="00EA5A0E">
        <w:rPr>
          <w:rFonts w:cs="Arial"/>
          <w:bCs/>
          <w:iCs/>
          <w:spacing w:val="4"/>
          <w:kern w:val="2"/>
          <w:szCs w:val="20"/>
          <w:lang w:bidi="pl-PL"/>
          <w14:cntxtAlts/>
        </w:rPr>
        <w:t>analizując zatwierdzony przez Wojewodę Mazowieckiego projekt budowlany stwierdził brak wymaganego uzgodnienia tego projektu z Rzeczoznawcą ds. Zabezpieczeń Przeciwpożarowych.</w:t>
      </w:r>
    </w:p>
    <w:p w:rsidR="00C80FF9" w:rsidRPr="00EA5A0E" w:rsidRDefault="001B4D92" w:rsidP="00EA5A0E">
      <w:pPr>
        <w:spacing w:after="240" w:line="240" w:lineRule="exact"/>
        <w:jc w:val="both"/>
        <w:rPr>
          <w:rFonts w:cs="Arial"/>
          <w:spacing w:val="4"/>
          <w:kern w:val="2"/>
          <w:szCs w:val="20"/>
          <w14:cntxtAlts/>
        </w:rPr>
      </w:pPr>
      <w:r w:rsidRPr="00EA5A0E">
        <w:rPr>
          <w:rFonts w:cs="Arial"/>
          <w:bCs/>
          <w:iCs/>
          <w:spacing w:val="4"/>
          <w:kern w:val="2"/>
          <w:szCs w:val="20"/>
          <w:lang w:bidi="pl-PL"/>
          <w14:cntxtAlts/>
        </w:rPr>
        <w:t xml:space="preserve">Na wstępie wyjaśnić należy, iż </w:t>
      </w:r>
      <w:r w:rsidRPr="00EA5A0E">
        <w:rPr>
          <w:rFonts w:cs="Arial"/>
          <w:iCs/>
          <w:spacing w:val="4"/>
          <w:kern w:val="2"/>
          <w:szCs w:val="20"/>
          <w14:cntxtAlts/>
        </w:rPr>
        <w:t>w</w:t>
      </w:r>
      <w:r w:rsidR="004F4A18" w:rsidRPr="00EA5A0E">
        <w:rPr>
          <w:rFonts w:cs="Arial"/>
          <w:iCs/>
          <w:spacing w:val="4"/>
          <w:kern w:val="2"/>
          <w:szCs w:val="20"/>
          <w14:cntxtAlts/>
        </w:rPr>
        <w:t xml:space="preserve"> dniu 19 września 2021 r. weszło w życie rozporządzenie Ministra Spraw Wewnętrznych i Administracji z dnia 17 września 2021 r. </w:t>
      </w:r>
      <w:r w:rsidR="004F4A18" w:rsidRPr="00EA5A0E">
        <w:rPr>
          <w:rFonts w:cs="Arial"/>
          <w:spacing w:val="4"/>
          <w:kern w:val="2"/>
          <w:szCs w:val="20"/>
          <w14:cntxtAlts/>
        </w:rPr>
        <w:t>w sprawie uzgadniania projektu zagospodarowania działki lub terenu, projektu architektoniczno-budowlanego, projektu technicznego oraz projektu urządzenia przeciwpożarowego pod względem zgodności z wymaganiami ochrony przeciwpożarowej (Dz. U. z 2021 r. poz. 1722).</w:t>
      </w:r>
      <w:r w:rsidR="002B051E" w:rsidRPr="00EA5A0E">
        <w:rPr>
          <w:rFonts w:cs="Arial"/>
          <w:spacing w:val="4"/>
          <w:kern w:val="2"/>
          <w:szCs w:val="20"/>
          <w14:cntxtAlts/>
        </w:rPr>
        <w:t xml:space="preserve"> </w:t>
      </w:r>
      <w:r w:rsidR="004F4A18" w:rsidRPr="00EA5A0E">
        <w:rPr>
          <w:rFonts w:cs="Arial"/>
          <w:spacing w:val="4"/>
          <w:kern w:val="2"/>
          <w:szCs w:val="20"/>
          <w14:cntxtAlts/>
        </w:rPr>
        <w:t>Stosownie do § 7 ww. rozporządzenia, do postępowań administracyjnych wszczętych i niezakończonych przed dniem wejścia w życie niniejszego rozporządzenia stosuje się przepisy dotychczasowe.</w:t>
      </w:r>
    </w:p>
    <w:p w:rsidR="00C80FF9" w:rsidRPr="00EA5A0E" w:rsidRDefault="004F4A18" w:rsidP="00EA5A0E">
      <w:pPr>
        <w:spacing w:before="240" w:after="240" w:line="240" w:lineRule="exact"/>
        <w:jc w:val="both"/>
        <w:rPr>
          <w:rFonts w:cs="Arial"/>
          <w:spacing w:val="4"/>
          <w:kern w:val="2"/>
          <w:szCs w:val="20"/>
          <w14:cntxtAlts/>
        </w:rPr>
      </w:pPr>
      <w:r w:rsidRPr="00EA5A0E">
        <w:rPr>
          <w:rFonts w:cs="Arial"/>
          <w:spacing w:val="4"/>
          <w:kern w:val="2"/>
          <w:szCs w:val="20"/>
          <w14:cntxtAlts/>
        </w:rPr>
        <w:t xml:space="preserve">Z uwagi na powyższe, w niniejszej sprawie zastosowanie znajdują przepisy </w:t>
      </w:r>
      <w:r w:rsidRPr="00EA5A0E">
        <w:rPr>
          <w:rFonts w:cs="Arial"/>
          <w:bCs/>
          <w:spacing w:val="4"/>
          <w:kern w:val="2"/>
          <w:szCs w:val="20"/>
          <w14:cntxtAlts/>
        </w:rPr>
        <w:t>rozporządzeni</w:t>
      </w:r>
      <w:r w:rsidR="002B051E" w:rsidRPr="00EA5A0E">
        <w:rPr>
          <w:rFonts w:cs="Arial"/>
          <w:bCs/>
          <w:spacing w:val="4"/>
          <w:kern w:val="2"/>
          <w:szCs w:val="20"/>
          <w14:cntxtAlts/>
        </w:rPr>
        <w:t>a</w:t>
      </w:r>
      <w:r w:rsidRPr="00EA5A0E">
        <w:rPr>
          <w:rFonts w:cs="Arial"/>
          <w:bCs/>
          <w:spacing w:val="4"/>
          <w:kern w:val="2"/>
          <w:szCs w:val="20"/>
          <w14:cntxtAlts/>
        </w:rPr>
        <w:t xml:space="preserve"> Ministra Spraw Wewnętrznych i Administracji z dnia 2 grudnia 2015 r. w sprawie uzgadniania projektu </w:t>
      </w:r>
      <w:r w:rsidRPr="00EA5A0E">
        <w:rPr>
          <w:rFonts w:cs="Arial"/>
          <w:bCs/>
          <w:spacing w:val="4"/>
          <w:kern w:val="2"/>
          <w:szCs w:val="20"/>
          <w14:cntxtAlts/>
        </w:rPr>
        <w:lastRenderedPageBreak/>
        <w:t>budowlanego pod względem ochrony przeciwpożarowej (Dz. U. z 2015 r. poz. 2117, z późn. zm.), zwanym dalej „</w:t>
      </w:r>
      <w:r w:rsidRPr="00EA5A0E">
        <w:rPr>
          <w:rFonts w:cs="Arial"/>
          <w:bCs/>
          <w:i/>
          <w:spacing w:val="4"/>
          <w:kern w:val="2"/>
          <w:szCs w:val="20"/>
          <w14:cntxtAlts/>
        </w:rPr>
        <w:t>rozporządzeniem w sprawie uzgadniania projektu budowlanego pod względem ochrony przeciwpożarowej</w:t>
      </w:r>
      <w:r w:rsidRPr="00EA5A0E">
        <w:rPr>
          <w:rFonts w:cs="Arial"/>
          <w:bCs/>
          <w:spacing w:val="4"/>
          <w:kern w:val="2"/>
          <w:szCs w:val="20"/>
          <w14:cntxtAlts/>
        </w:rPr>
        <w:t>”</w:t>
      </w:r>
      <w:r w:rsidRPr="00EA5A0E">
        <w:rPr>
          <w:rFonts w:cs="Arial"/>
          <w:color w:val="000000"/>
          <w:spacing w:val="4"/>
          <w:kern w:val="2"/>
          <w:szCs w:val="20"/>
          <w14:cntxtAlts/>
        </w:rPr>
        <w:t xml:space="preserve">, przewidującego – w określonych w tym rozporządzeniu przypadkach – </w:t>
      </w:r>
      <w:r w:rsidRPr="00EA5A0E">
        <w:rPr>
          <w:rFonts w:eastAsia="@Arial Unicode MS" w:cs="Arial"/>
          <w:color w:val="000000"/>
          <w:spacing w:val="4"/>
          <w:kern w:val="2"/>
          <w:szCs w:val="20"/>
          <w14:cntxtAlts/>
        </w:rPr>
        <w:t xml:space="preserve">obowiązek uzgodnienia projektu budowlanego z </w:t>
      </w:r>
      <w:r w:rsidR="002B051E" w:rsidRPr="00EA5A0E">
        <w:rPr>
          <w:rFonts w:eastAsia="@Arial Unicode MS" w:cs="Arial"/>
          <w:color w:val="000000"/>
          <w:spacing w:val="4"/>
          <w:kern w:val="2"/>
          <w:szCs w:val="20"/>
          <w14:cntxtAlts/>
        </w:rPr>
        <w:t>R</w:t>
      </w:r>
      <w:r w:rsidRPr="00EA5A0E">
        <w:rPr>
          <w:rFonts w:eastAsia="@Arial Unicode MS" w:cs="Arial"/>
          <w:color w:val="000000"/>
          <w:spacing w:val="4"/>
          <w:kern w:val="2"/>
          <w:szCs w:val="20"/>
          <w14:cntxtAlts/>
        </w:rPr>
        <w:t xml:space="preserve">zeczoznawcą ds. </w:t>
      </w:r>
      <w:r w:rsidR="002B051E" w:rsidRPr="00EA5A0E">
        <w:rPr>
          <w:rFonts w:eastAsia="@Arial Unicode MS" w:cs="Arial"/>
          <w:color w:val="000000"/>
          <w:spacing w:val="4"/>
          <w:kern w:val="2"/>
          <w:szCs w:val="20"/>
          <w14:cntxtAlts/>
        </w:rPr>
        <w:t>Z</w:t>
      </w:r>
      <w:r w:rsidRPr="00EA5A0E">
        <w:rPr>
          <w:rFonts w:eastAsia="@Arial Unicode MS" w:cs="Arial"/>
          <w:color w:val="000000"/>
          <w:spacing w:val="4"/>
          <w:kern w:val="2"/>
          <w:szCs w:val="20"/>
          <w14:cntxtAlts/>
        </w:rPr>
        <w:t xml:space="preserve">abezpieczeń </w:t>
      </w:r>
      <w:r w:rsidR="002B051E" w:rsidRPr="00EA5A0E">
        <w:rPr>
          <w:rFonts w:eastAsia="@Arial Unicode MS" w:cs="Arial"/>
          <w:color w:val="000000"/>
          <w:spacing w:val="4"/>
          <w:kern w:val="2"/>
          <w:szCs w:val="20"/>
          <w14:cntxtAlts/>
        </w:rPr>
        <w:t>P</w:t>
      </w:r>
      <w:r w:rsidRPr="00EA5A0E">
        <w:rPr>
          <w:rFonts w:eastAsia="@Arial Unicode MS" w:cs="Arial"/>
          <w:color w:val="000000"/>
          <w:spacing w:val="4"/>
          <w:kern w:val="2"/>
          <w:szCs w:val="20"/>
          <w14:cntxtAlts/>
        </w:rPr>
        <w:t>rzeciwpożarowych pod względem ochrony przeciwpożarowej.</w:t>
      </w:r>
    </w:p>
    <w:p w:rsidR="00C80FF9" w:rsidRPr="00EA5A0E" w:rsidRDefault="004F4A18" w:rsidP="00EA5A0E">
      <w:pPr>
        <w:spacing w:after="240" w:line="240" w:lineRule="exact"/>
        <w:jc w:val="both"/>
        <w:rPr>
          <w:rFonts w:eastAsia="@Arial Unicode MS" w:cs="Arial"/>
          <w:color w:val="000000"/>
          <w:spacing w:val="4"/>
          <w:kern w:val="2"/>
          <w:szCs w:val="20"/>
          <w14:cntxtAlts/>
        </w:rPr>
      </w:pPr>
      <w:r w:rsidRPr="00EA5A0E">
        <w:rPr>
          <w:rFonts w:cs="Arial"/>
          <w:bCs/>
          <w:iCs/>
          <w:spacing w:val="4"/>
          <w:kern w:val="2"/>
          <w:szCs w:val="20"/>
          <w:lang w:bidi="pl-PL"/>
          <w14:cntxtAlts/>
        </w:rPr>
        <w:t xml:space="preserve">Wskazać bowiem należy, że w </w:t>
      </w:r>
      <w:r w:rsidRPr="00EA5A0E">
        <w:rPr>
          <w:rFonts w:cs="Arial"/>
          <w:bCs/>
          <w:i/>
          <w:spacing w:val="4"/>
          <w:kern w:val="2"/>
          <w:szCs w:val="20"/>
          <w14:cntxtAlts/>
        </w:rPr>
        <w:t>rozporządzeniu w sprawie uzgadniania projektu budowlanego pod względem ochrony przeciwpożarowej</w:t>
      </w:r>
      <w:r w:rsidRPr="00EA5A0E">
        <w:rPr>
          <w:rFonts w:cs="Arial"/>
          <w:bCs/>
          <w:iCs/>
          <w:spacing w:val="4"/>
          <w:kern w:val="2"/>
          <w:szCs w:val="20"/>
          <w:lang w:bidi="pl-PL"/>
          <w14:cntxtAlts/>
        </w:rPr>
        <w:t xml:space="preserve">, uregulowany został obowiązek </w:t>
      </w:r>
      <w:r w:rsidR="003D39BE">
        <w:rPr>
          <w:rFonts w:eastAsia="@Arial Unicode MS" w:cs="Arial"/>
          <w:color w:val="000000"/>
          <w:spacing w:val="4"/>
          <w:kern w:val="2"/>
          <w:szCs w:val="20"/>
          <w14:cntxtAlts/>
        </w:rPr>
        <w:t xml:space="preserve">uzgodnienia projektu </w:t>
      </w:r>
      <w:r w:rsidR="003D39BE">
        <w:rPr>
          <w:rFonts w:eastAsia="@Arial Unicode MS" w:cs="Arial"/>
          <w:color w:val="000000"/>
          <w:spacing w:val="4"/>
          <w:kern w:val="2"/>
          <w:szCs w:val="20"/>
          <w14:cntxtAlts/>
        </w:rPr>
        <w:br/>
      </w:r>
      <w:r w:rsidRPr="00EA5A0E">
        <w:rPr>
          <w:rFonts w:eastAsia="@Arial Unicode MS" w:cs="Arial"/>
          <w:color w:val="000000"/>
          <w:spacing w:val="4"/>
          <w:kern w:val="2"/>
          <w:szCs w:val="20"/>
          <w14:cntxtAlts/>
        </w:rPr>
        <w:t xml:space="preserve">z </w:t>
      </w:r>
      <w:r w:rsidR="002B051E" w:rsidRPr="00EA5A0E">
        <w:rPr>
          <w:rFonts w:eastAsia="@Arial Unicode MS" w:cs="Arial"/>
          <w:color w:val="000000"/>
          <w:spacing w:val="4"/>
          <w:kern w:val="2"/>
          <w:szCs w:val="20"/>
          <w14:cntxtAlts/>
        </w:rPr>
        <w:t>R</w:t>
      </w:r>
      <w:r w:rsidRPr="00EA5A0E">
        <w:rPr>
          <w:rFonts w:eastAsia="@Arial Unicode MS" w:cs="Arial"/>
          <w:color w:val="000000"/>
          <w:spacing w:val="4"/>
          <w:kern w:val="2"/>
          <w:szCs w:val="20"/>
          <w14:cntxtAlts/>
        </w:rPr>
        <w:t xml:space="preserve">zeczoznawcą ds. Zabezpieczeń Przeciwpożarowych pod względem ochrony przeciwpożarowej. </w:t>
      </w:r>
      <w:r w:rsidRPr="00EA5A0E">
        <w:rPr>
          <w:rFonts w:eastAsia="@Arial Unicode MS" w:cs="Arial"/>
          <w:color w:val="000000"/>
          <w:spacing w:val="4"/>
          <w:kern w:val="2"/>
          <w:szCs w:val="20"/>
          <w14:cntxtAlts/>
        </w:rPr>
        <w:br/>
        <w:t xml:space="preserve">W myśl § 3 ust. 1 pkt 9 ww. rozporządzenia, do obiektów budowlanych istotnych ze względu </w:t>
      </w:r>
      <w:r w:rsidR="003D39BE">
        <w:rPr>
          <w:rFonts w:eastAsia="@Arial Unicode MS" w:cs="Arial"/>
          <w:color w:val="000000"/>
          <w:spacing w:val="4"/>
          <w:kern w:val="2"/>
          <w:szCs w:val="20"/>
          <w14:cntxtAlts/>
        </w:rPr>
        <w:br/>
      </w:r>
      <w:r w:rsidRPr="00EA5A0E">
        <w:rPr>
          <w:rFonts w:eastAsia="@Arial Unicode MS" w:cs="Arial"/>
          <w:color w:val="000000"/>
          <w:spacing w:val="4"/>
          <w:kern w:val="2"/>
          <w:szCs w:val="20"/>
          <w14:cntxtAlts/>
        </w:rPr>
        <w:t>na konieczność zapewnienia ochrony życia, zdrowia, mienia lub środowiska przed pożarem, klęską żywiołową lub innym miejscowym zagrożeniem, których projekty budowlane wymagają uzgodnienia, należy zaliczyć m.in. sieć wodociągową przeciwpożarową z hydrantami zewnętrznymi przeciwpożarowymi.</w:t>
      </w:r>
    </w:p>
    <w:p w:rsidR="002B051E" w:rsidRPr="00EA5A0E" w:rsidRDefault="004F4A18" w:rsidP="00EA5A0E">
      <w:pPr>
        <w:spacing w:after="240" w:line="240" w:lineRule="exact"/>
        <w:jc w:val="both"/>
        <w:rPr>
          <w:rFonts w:eastAsia="@Arial Unicode MS" w:cs="Arial"/>
          <w:color w:val="000000"/>
          <w:spacing w:val="4"/>
          <w:kern w:val="2"/>
          <w:szCs w:val="20"/>
          <w14:cntxtAlts/>
        </w:rPr>
      </w:pPr>
      <w:r w:rsidRPr="00EA5A0E">
        <w:rPr>
          <w:rFonts w:eastAsia="@Arial Unicode MS" w:cs="Arial"/>
          <w:color w:val="000000"/>
          <w:spacing w:val="4"/>
          <w:kern w:val="2"/>
          <w:szCs w:val="20"/>
          <w14:cntxtAlts/>
        </w:rPr>
        <w:t xml:space="preserve">Stosownie do § 5 ust. 1 ww. rozporządzenia, uzgodnienia projektu budowlanego dokonuje się w toku wzajemnej współpracy projektanta z </w:t>
      </w:r>
      <w:r w:rsidR="003D39BE">
        <w:rPr>
          <w:rFonts w:eastAsia="@Arial Unicode MS" w:cs="Arial"/>
          <w:color w:val="000000"/>
          <w:spacing w:val="4"/>
          <w:kern w:val="2"/>
          <w:szCs w:val="20"/>
          <w14:cntxtAlts/>
        </w:rPr>
        <w:t>Rzeczoznawcą ds.</w:t>
      </w:r>
      <w:r w:rsidRPr="00EA5A0E">
        <w:rPr>
          <w:rFonts w:eastAsia="@Arial Unicode MS" w:cs="Arial"/>
          <w:color w:val="000000"/>
          <w:spacing w:val="4"/>
          <w:kern w:val="2"/>
          <w:szCs w:val="20"/>
          <w14:cntxtAlts/>
        </w:rPr>
        <w:t xml:space="preserve"> </w:t>
      </w:r>
      <w:r w:rsidR="003D39BE">
        <w:rPr>
          <w:rFonts w:eastAsia="@Arial Unicode MS" w:cs="Arial"/>
          <w:color w:val="000000"/>
          <w:spacing w:val="4"/>
          <w:kern w:val="2"/>
          <w:szCs w:val="20"/>
          <w14:cntxtAlts/>
        </w:rPr>
        <w:t xml:space="preserve">Zabezpieczeń Przeciwpożarowych </w:t>
      </w:r>
      <w:r w:rsidRPr="00EA5A0E">
        <w:rPr>
          <w:rFonts w:eastAsia="@Arial Unicode MS" w:cs="Arial"/>
          <w:color w:val="000000"/>
          <w:spacing w:val="4"/>
          <w:kern w:val="2"/>
          <w:szCs w:val="20"/>
          <w14:cntxtAlts/>
        </w:rPr>
        <w:t>w trakcie sporządzania przez projektanta projektu budowlanego polegającej na konsultacji rozwiązań projektowych w zakresie oceny ich zgodności z wymaganiami ochrony przeciwpożarowej oraz wymianie uwag i stanowisk w zakresie projektowanych technicznych środków zabezpieczenia przeciwpożarowego. W myśl § 5 ust. 2</w:t>
      </w:r>
      <w:r w:rsidRPr="00EA5A0E">
        <w:rPr>
          <w:rFonts w:eastAsia="@Arial Unicode MS" w:cs="Arial"/>
          <w:iCs/>
          <w:color w:val="000000"/>
          <w:spacing w:val="4"/>
          <w:kern w:val="2"/>
          <w:szCs w:val="20"/>
          <w14:cntxtAlts/>
        </w:rPr>
        <w:t xml:space="preserve"> </w:t>
      </w:r>
      <w:r w:rsidRPr="00EA5A0E">
        <w:rPr>
          <w:rFonts w:eastAsia="@Arial Unicode MS" w:cs="Arial"/>
          <w:i/>
          <w:iCs/>
          <w:color w:val="000000"/>
          <w:spacing w:val="4"/>
          <w:kern w:val="2"/>
          <w:szCs w:val="20"/>
          <w14:cntxtAlts/>
        </w:rPr>
        <w:t>rozporządzenia</w:t>
      </w:r>
      <w:r w:rsidRPr="00EA5A0E">
        <w:rPr>
          <w:rFonts w:eastAsia="@Arial Unicode MS" w:cs="Arial"/>
          <w:i/>
          <w:color w:val="000000"/>
          <w:spacing w:val="4"/>
          <w:kern w:val="2"/>
          <w:szCs w:val="20"/>
          <w14:cntxtAlts/>
        </w:rPr>
        <w:t xml:space="preserve"> </w:t>
      </w:r>
      <w:r w:rsidRPr="00EA5A0E">
        <w:rPr>
          <w:rFonts w:eastAsia="@Arial Unicode MS" w:cs="Arial"/>
          <w:bCs/>
          <w:i/>
          <w:color w:val="000000"/>
          <w:spacing w:val="4"/>
          <w:kern w:val="2"/>
          <w:szCs w:val="20"/>
          <w14:cntxtAlts/>
        </w:rPr>
        <w:t>w sprawie u</w:t>
      </w:r>
      <w:r w:rsidR="003D39BE">
        <w:rPr>
          <w:rFonts w:eastAsia="@Arial Unicode MS" w:cs="Arial"/>
          <w:bCs/>
          <w:i/>
          <w:color w:val="000000"/>
          <w:spacing w:val="4"/>
          <w:kern w:val="2"/>
          <w:szCs w:val="20"/>
          <w14:cntxtAlts/>
        </w:rPr>
        <w:t xml:space="preserve">zgadniania projektu budowlanego </w:t>
      </w:r>
      <w:r w:rsidRPr="00EA5A0E">
        <w:rPr>
          <w:rFonts w:eastAsia="@Arial Unicode MS" w:cs="Arial"/>
          <w:bCs/>
          <w:i/>
          <w:color w:val="000000"/>
          <w:spacing w:val="4"/>
          <w:kern w:val="2"/>
          <w:szCs w:val="20"/>
          <w14:cntxtAlts/>
        </w:rPr>
        <w:t>pod względem ochrony przeciwpożarowej</w:t>
      </w:r>
      <w:r w:rsidRPr="00EA5A0E">
        <w:rPr>
          <w:rFonts w:eastAsia="@Arial Unicode MS" w:cs="Arial"/>
          <w:color w:val="000000"/>
          <w:spacing w:val="4"/>
          <w:kern w:val="2"/>
          <w:szCs w:val="20"/>
          <w14:cntxtAlts/>
        </w:rPr>
        <w:t>, odcisk pi</w:t>
      </w:r>
      <w:r w:rsidR="003D39BE">
        <w:rPr>
          <w:rFonts w:eastAsia="@Arial Unicode MS" w:cs="Arial"/>
          <w:color w:val="000000"/>
          <w:spacing w:val="4"/>
          <w:kern w:val="2"/>
          <w:szCs w:val="20"/>
          <w14:cntxtAlts/>
        </w:rPr>
        <w:t xml:space="preserve">eczęci i podpis Rzeczoznawcy ds. </w:t>
      </w:r>
      <w:r w:rsidRPr="00EA5A0E">
        <w:rPr>
          <w:rFonts w:eastAsia="@Arial Unicode MS" w:cs="Arial"/>
          <w:color w:val="000000"/>
          <w:spacing w:val="4"/>
          <w:kern w:val="2"/>
          <w:szCs w:val="20"/>
          <w14:cntxtAlts/>
        </w:rPr>
        <w:t xml:space="preserve">Zabezpieczeń Przeciwpożarowych, potwierdzające uzgodnienie projektu budowlanego, umieszcza się na częściach rysunkowych egzemplarzy projektu budowlanego. Natomiast wzór pieczęci jest określony w załączniku nr 1 do ww. rozporządzenia.                  </w:t>
      </w:r>
    </w:p>
    <w:p w:rsidR="002B051E" w:rsidRPr="00EA5A0E" w:rsidRDefault="002B051E" w:rsidP="00EA5A0E">
      <w:pPr>
        <w:spacing w:after="240" w:line="240" w:lineRule="exact"/>
        <w:jc w:val="both"/>
        <w:rPr>
          <w:rFonts w:eastAsia="@Arial Unicode MS" w:cs="Arial"/>
          <w:color w:val="000000"/>
          <w:spacing w:val="4"/>
          <w:kern w:val="2"/>
          <w:szCs w:val="20"/>
          <w14:cntxtAlts/>
        </w:rPr>
      </w:pPr>
      <w:r w:rsidRPr="00EA5A0E">
        <w:rPr>
          <w:rFonts w:eastAsia="@Arial Unicode MS" w:cs="Arial"/>
          <w:color w:val="000000"/>
          <w:spacing w:val="4"/>
          <w:kern w:val="2"/>
          <w:szCs w:val="20"/>
          <w14:cntxtAlts/>
        </w:rPr>
        <w:t xml:space="preserve">Z projektu budowlanego przedłożonego przez </w:t>
      </w:r>
      <w:r w:rsidRPr="00EA5A0E">
        <w:rPr>
          <w:rFonts w:eastAsia="@Arial Unicode MS" w:cs="Arial"/>
          <w:i/>
          <w:color w:val="000000"/>
          <w:spacing w:val="4"/>
          <w:kern w:val="2"/>
          <w:szCs w:val="20"/>
          <w14:cntxtAlts/>
        </w:rPr>
        <w:t>inwestora</w:t>
      </w:r>
      <w:r w:rsidRPr="00EA5A0E">
        <w:rPr>
          <w:rFonts w:eastAsia="@Arial Unicode MS" w:cs="Arial"/>
          <w:color w:val="000000"/>
          <w:spacing w:val="4"/>
          <w:kern w:val="2"/>
          <w:szCs w:val="20"/>
          <w14:cntxtAlts/>
        </w:rPr>
        <w:t xml:space="preserve"> wraz z wnioskiem o wydanie decyzji </w:t>
      </w:r>
      <w:r w:rsidRPr="00EA5A0E">
        <w:rPr>
          <w:rFonts w:eastAsia="@Arial Unicode MS" w:cs="Arial"/>
          <w:color w:val="000000"/>
          <w:spacing w:val="4"/>
          <w:kern w:val="2"/>
          <w:szCs w:val="20"/>
          <w14:cntxtAlts/>
        </w:rPr>
        <w:br/>
        <w:t xml:space="preserve">o zezwoleniu na realizację przedmiotowej inwestycji drogowej, a następnie zatwierdzonego </w:t>
      </w:r>
      <w:r w:rsidRPr="00EA5A0E">
        <w:rPr>
          <w:rFonts w:eastAsia="@Arial Unicode MS" w:cs="Arial"/>
          <w:i/>
          <w:color w:val="000000"/>
          <w:spacing w:val="4"/>
          <w:kern w:val="2"/>
          <w:szCs w:val="20"/>
          <w14:cntxtAlts/>
        </w:rPr>
        <w:t>decyzją Wojewody</w:t>
      </w:r>
      <w:r w:rsidR="000104B5" w:rsidRPr="00EA5A0E">
        <w:rPr>
          <w:rFonts w:eastAsia="@Arial Unicode MS" w:cs="Arial"/>
          <w:i/>
          <w:color w:val="000000"/>
          <w:spacing w:val="4"/>
          <w:kern w:val="2"/>
          <w:szCs w:val="20"/>
          <w14:cntxtAlts/>
        </w:rPr>
        <w:t xml:space="preserve"> Mazowieckiego </w:t>
      </w:r>
      <w:r w:rsidRPr="00EA5A0E">
        <w:rPr>
          <w:rFonts w:eastAsia="@Arial Unicode MS" w:cs="Arial"/>
          <w:color w:val="000000"/>
          <w:spacing w:val="4"/>
          <w:kern w:val="2"/>
          <w:szCs w:val="20"/>
          <w14:cntxtAlts/>
        </w:rPr>
        <w:t xml:space="preserve">wynika, że zakres omawianego przedsięwzięcia drogowego obejmuje m.in. </w:t>
      </w:r>
      <w:r w:rsidR="000104B5" w:rsidRPr="00EA5A0E">
        <w:rPr>
          <w:rFonts w:eastAsia="@Arial Unicode MS" w:cs="Arial"/>
          <w:color w:val="000000"/>
          <w:spacing w:val="4"/>
          <w:kern w:val="2"/>
          <w:szCs w:val="20"/>
          <w14:cntxtAlts/>
        </w:rPr>
        <w:t xml:space="preserve">przebudowę sieci wodociągowej, która stanowi zasilanie do hydrantów zewnętrznych, służących </w:t>
      </w:r>
      <w:r w:rsidR="003D39BE">
        <w:rPr>
          <w:rFonts w:eastAsia="@Arial Unicode MS" w:cs="Arial"/>
          <w:color w:val="000000"/>
          <w:spacing w:val="4"/>
          <w:kern w:val="2"/>
          <w:szCs w:val="20"/>
          <w14:cntxtAlts/>
        </w:rPr>
        <w:br/>
      </w:r>
      <w:r w:rsidR="000104B5" w:rsidRPr="00EA5A0E">
        <w:rPr>
          <w:rFonts w:eastAsia="@Arial Unicode MS" w:cs="Arial"/>
          <w:color w:val="000000"/>
          <w:spacing w:val="4"/>
          <w:kern w:val="2"/>
          <w:szCs w:val="20"/>
          <w14:cntxtAlts/>
        </w:rPr>
        <w:t xml:space="preserve">do poboru wody do celów przeciwpożarowych. Tym samym </w:t>
      </w:r>
      <w:r w:rsidRPr="00EA5A0E">
        <w:rPr>
          <w:rFonts w:eastAsia="@Arial Unicode MS" w:cs="Arial"/>
          <w:color w:val="000000"/>
          <w:spacing w:val="4"/>
          <w:kern w:val="2"/>
          <w:szCs w:val="20"/>
          <w14:cntxtAlts/>
        </w:rPr>
        <w:t xml:space="preserve">projekt budowlany </w:t>
      </w:r>
      <w:r w:rsidR="000104B5" w:rsidRPr="00EA5A0E">
        <w:rPr>
          <w:rFonts w:eastAsia="@Arial Unicode MS" w:cs="Arial"/>
          <w:color w:val="000000"/>
          <w:spacing w:val="4"/>
          <w:kern w:val="2"/>
          <w:szCs w:val="20"/>
          <w14:cntxtAlts/>
        </w:rPr>
        <w:t xml:space="preserve">przedłożony przez </w:t>
      </w:r>
      <w:r w:rsidR="000104B5" w:rsidRPr="00EA5A0E">
        <w:rPr>
          <w:rFonts w:eastAsia="@Arial Unicode MS" w:cs="Arial"/>
          <w:i/>
          <w:color w:val="000000"/>
          <w:spacing w:val="4"/>
          <w:kern w:val="2"/>
          <w:szCs w:val="20"/>
          <w14:cntxtAlts/>
        </w:rPr>
        <w:t>inwestora</w:t>
      </w:r>
      <w:r w:rsidR="000104B5" w:rsidRPr="00EA5A0E">
        <w:rPr>
          <w:rFonts w:eastAsia="@Arial Unicode MS" w:cs="Arial"/>
          <w:color w:val="000000"/>
          <w:spacing w:val="4"/>
          <w:kern w:val="2"/>
          <w:szCs w:val="20"/>
          <w14:cntxtAlts/>
        </w:rPr>
        <w:t xml:space="preserve"> i następnie zatwierdzony </w:t>
      </w:r>
      <w:r w:rsidR="000104B5" w:rsidRPr="00EA5A0E">
        <w:rPr>
          <w:rFonts w:eastAsia="@Arial Unicode MS" w:cs="Arial"/>
          <w:i/>
          <w:color w:val="000000"/>
          <w:spacing w:val="4"/>
          <w:kern w:val="2"/>
          <w:szCs w:val="20"/>
          <w14:cntxtAlts/>
        </w:rPr>
        <w:t>decyzją Wojewody Mazowieckiego</w:t>
      </w:r>
      <w:r w:rsidRPr="00EA5A0E">
        <w:rPr>
          <w:rFonts w:eastAsia="@Arial Unicode MS" w:cs="Arial"/>
          <w:color w:val="000000"/>
          <w:spacing w:val="4"/>
          <w:kern w:val="2"/>
          <w:szCs w:val="20"/>
          <w14:cntxtAlts/>
        </w:rPr>
        <w:t>, winien podlegać uzgodnieniu pod względem ochrony przeciwpożarowej z Rzeczoznawcą ds. Zabezpieczeń Przeciwpożarowych.</w:t>
      </w:r>
    </w:p>
    <w:p w:rsidR="000104B5" w:rsidRPr="00EA5A0E" w:rsidRDefault="000104B5"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eastAsia="@Arial Unicode MS" w:cs="Arial"/>
          <w:color w:val="000000"/>
          <w:spacing w:val="4"/>
          <w:kern w:val="2"/>
          <w:szCs w:val="20"/>
          <w14:cntxtAlts/>
        </w:rPr>
      </w:pPr>
      <w:r w:rsidRPr="00EA5A0E">
        <w:rPr>
          <w:rFonts w:eastAsia="@Arial Unicode MS" w:cs="Arial"/>
          <w:color w:val="000000"/>
          <w:spacing w:val="4"/>
          <w:kern w:val="2"/>
          <w:szCs w:val="20"/>
          <w14:cntxtAlts/>
        </w:rPr>
        <w:t xml:space="preserve">Przy piśmie z </w:t>
      </w:r>
      <w:r w:rsidR="004013A1" w:rsidRPr="00EA5A0E">
        <w:rPr>
          <w:rFonts w:eastAsia="@Arial Unicode MS" w:cs="Arial"/>
          <w:color w:val="000000"/>
          <w:spacing w:val="4"/>
          <w:kern w:val="2"/>
          <w:szCs w:val="20"/>
          <w14:cntxtAlts/>
        </w:rPr>
        <w:t xml:space="preserve">dnia 15 lipca 2021 r., znak: MP-MOSTY/303/P/DT/2/21-4/1424/2021, </w:t>
      </w:r>
      <w:r w:rsidRPr="00EA5A0E">
        <w:rPr>
          <w:rFonts w:eastAsia="@Arial Unicode MS" w:cs="Arial"/>
          <w:i/>
          <w:color w:val="000000"/>
          <w:spacing w:val="4"/>
          <w:kern w:val="2"/>
          <w:szCs w:val="20"/>
          <w14:cntxtAlts/>
        </w:rPr>
        <w:t>inwestor</w:t>
      </w:r>
      <w:r w:rsidRPr="00EA5A0E">
        <w:rPr>
          <w:rFonts w:eastAsia="@Arial Unicode MS" w:cs="Arial"/>
          <w:color w:val="000000"/>
          <w:spacing w:val="4"/>
          <w:kern w:val="2"/>
          <w:szCs w:val="20"/>
          <w14:cntxtAlts/>
        </w:rPr>
        <w:t xml:space="preserve"> </w:t>
      </w:r>
      <w:r w:rsidR="004013A1" w:rsidRPr="00EA5A0E">
        <w:rPr>
          <w:rFonts w:eastAsia="@Arial Unicode MS" w:cs="Arial"/>
          <w:color w:val="000000"/>
          <w:spacing w:val="4"/>
          <w:kern w:val="2"/>
          <w:szCs w:val="20"/>
          <w14:cntxtAlts/>
        </w:rPr>
        <w:br/>
      </w:r>
      <w:r w:rsidR="003D39BE">
        <w:rPr>
          <w:rFonts w:eastAsia="@Arial Unicode MS" w:cs="Arial"/>
          <w:color w:val="000000"/>
          <w:spacing w:val="4"/>
          <w:kern w:val="2"/>
          <w:szCs w:val="20"/>
          <w14:cntxtAlts/>
        </w:rPr>
        <w:t>- odpowiadając na wezwanie</w:t>
      </w:r>
      <w:r w:rsidRPr="00EA5A0E">
        <w:rPr>
          <w:rFonts w:eastAsia="@Arial Unicode MS" w:cs="Arial"/>
          <w:color w:val="000000"/>
          <w:spacing w:val="4"/>
          <w:kern w:val="2"/>
          <w:szCs w:val="20"/>
          <w14:cntxtAlts/>
        </w:rPr>
        <w:t xml:space="preserve"> organu II instancji</w:t>
      </w:r>
      <w:r w:rsidR="004013A1" w:rsidRPr="00EA5A0E">
        <w:rPr>
          <w:rFonts w:eastAsia="@Arial Unicode MS" w:cs="Arial"/>
          <w:color w:val="000000"/>
          <w:spacing w:val="4"/>
          <w:kern w:val="2"/>
          <w:szCs w:val="20"/>
          <w14:cntxtAlts/>
        </w:rPr>
        <w:t xml:space="preserve"> z d</w:t>
      </w:r>
      <w:r w:rsidR="003D39BE">
        <w:rPr>
          <w:rFonts w:eastAsia="@Arial Unicode MS" w:cs="Arial"/>
          <w:color w:val="000000"/>
          <w:spacing w:val="4"/>
          <w:kern w:val="2"/>
          <w:szCs w:val="20"/>
          <w14:cntxtAlts/>
        </w:rPr>
        <w:t xml:space="preserve">nia 16 kwietnia 2021 r., znak: </w:t>
      </w:r>
      <w:r w:rsidR="004013A1" w:rsidRPr="00EA5A0E">
        <w:rPr>
          <w:rFonts w:eastAsia="@Arial Unicode MS" w:cs="Arial"/>
          <w:color w:val="000000"/>
          <w:spacing w:val="4"/>
          <w:kern w:val="2"/>
          <w:szCs w:val="20"/>
          <w14:cntxtAlts/>
        </w:rPr>
        <w:t xml:space="preserve">DLI-II.7621.10.2021.ML.2 </w:t>
      </w:r>
      <w:r w:rsidRPr="00EA5A0E">
        <w:rPr>
          <w:rFonts w:eastAsia="@Arial Unicode MS" w:cs="Arial"/>
          <w:color w:val="000000"/>
          <w:spacing w:val="4"/>
          <w:kern w:val="2"/>
          <w:szCs w:val="20"/>
          <w14:cntxtAlts/>
        </w:rPr>
        <w:t xml:space="preserve">- przedłożył </w:t>
      </w:r>
      <w:r w:rsidR="004013A1" w:rsidRPr="00EA5A0E">
        <w:rPr>
          <w:rFonts w:eastAsia="@Arial Unicode MS" w:cs="Arial"/>
          <w:color w:val="000000"/>
          <w:spacing w:val="4"/>
          <w:kern w:val="2"/>
          <w:szCs w:val="20"/>
          <w14:cntxtAlts/>
        </w:rPr>
        <w:t>odpowiednie rysunki części graficznej projektu zagospodarowania terenu</w:t>
      </w:r>
      <w:r w:rsidRPr="00EA5A0E">
        <w:rPr>
          <w:rFonts w:eastAsia="@Arial Unicode MS" w:cs="Arial"/>
          <w:iCs/>
          <w:color w:val="000000"/>
          <w:spacing w:val="4"/>
          <w:kern w:val="2"/>
          <w:szCs w:val="20"/>
          <w14:cntxtAlts/>
        </w:rPr>
        <w:t>,</w:t>
      </w:r>
      <w:r w:rsidRPr="00EA5A0E">
        <w:rPr>
          <w:rFonts w:eastAsia="@Arial Unicode MS" w:cs="Arial"/>
          <w:color w:val="000000"/>
          <w:spacing w:val="4"/>
          <w:kern w:val="2"/>
          <w:szCs w:val="20"/>
          <w14:cntxtAlts/>
        </w:rPr>
        <w:t xml:space="preserve"> ostemplowan</w:t>
      </w:r>
      <w:r w:rsidR="004013A1" w:rsidRPr="00EA5A0E">
        <w:rPr>
          <w:rFonts w:eastAsia="@Arial Unicode MS" w:cs="Arial"/>
          <w:color w:val="000000"/>
          <w:spacing w:val="4"/>
          <w:kern w:val="2"/>
          <w:szCs w:val="20"/>
          <w14:cntxtAlts/>
        </w:rPr>
        <w:t>e</w:t>
      </w:r>
      <w:r w:rsidRPr="00EA5A0E">
        <w:rPr>
          <w:rFonts w:eastAsia="@Arial Unicode MS" w:cs="Arial"/>
          <w:color w:val="000000"/>
          <w:spacing w:val="4"/>
          <w:kern w:val="2"/>
          <w:szCs w:val="20"/>
          <w14:cntxtAlts/>
        </w:rPr>
        <w:t xml:space="preserve"> i podpisan</w:t>
      </w:r>
      <w:r w:rsidR="004013A1" w:rsidRPr="00EA5A0E">
        <w:rPr>
          <w:rFonts w:eastAsia="@Arial Unicode MS" w:cs="Arial"/>
          <w:color w:val="000000"/>
          <w:spacing w:val="4"/>
          <w:kern w:val="2"/>
          <w:szCs w:val="20"/>
          <w14:cntxtAlts/>
        </w:rPr>
        <w:t>e</w:t>
      </w:r>
      <w:r w:rsidRPr="00EA5A0E">
        <w:rPr>
          <w:rFonts w:eastAsia="@Arial Unicode MS" w:cs="Arial"/>
          <w:color w:val="000000"/>
          <w:spacing w:val="4"/>
          <w:kern w:val="2"/>
          <w:szCs w:val="20"/>
          <w14:cntxtAlts/>
        </w:rPr>
        <w:t xml:space="preserve"> przez Rzeczoznawcę ds. Zabezpieczeń Przeciwpożarowych. </w:t>
      </w:r>
    </w:p>
    <w:p w:rsidR="003D39BE" w:rsidRDefault="00F13B3B"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bCs/>
          <w:iCs/>
          <w:spacing w:val="4"/>
          <w:kern w:val="2"/>
          <w:szCs w:val="20"/>
          <w14:cntxtAlts/>
        </w:rPr>
      </w:pPr>
      <w:r w:rsidRPr="00EA5A0E">
        <w:rPr>
          <w:rFonts w:cs="Arial"/>
          <w:bCs/>
          <w:iCs/>
          <w:spacing w:val="4"/>
          <w:kern w:val="2"/>
          <w:szCs w:val="20"/>
          <w14:cntxtAlts/>
        </w:rPr>
        <w:t xml:space="preserve">Analizując </w:t>
      </w:r>
      <w:r w:rsidRPr="00EA5A0E">
        <w:rPr>
          <w:rFonts w:cs="Arial"/>
          <w:bCs/>
          <w:i/>
          <w:iCs/>
          <w:spacing w:val="4"/>
          <w:kern w:val="2"/>
          <w:szCs w:val="20"/>
          <w14:cntxtAlts/>
        </w:rPr>
        <w:t>decyzję Wojewody Mazowieckiego</w:t>
      </w:r>
      <w:r w:rsidRPr="00EA5A0E">
        <w:rPr>
          <w:rFonts w:cs="Arial"/>
          <w:bCs/>
          <w:iCs/>
          <w:spacing w:val="4"/>
          <w:kern w:val="2"/>
          <w:szCs w:val="20"/>
          <w14:cntxtAlts/>
        </w:rPr>
        <w:t xml:space="preserve">, organ odwoławczy stwierdził, iż organ I instancji błędnie wskazał na str. 11 rozstrzygnięcia </w:t>
      </w:r>
      <w:r w:rsidRPr="00EA5A0E">
        <w:rPr>
          <w:rFonts w:cs="Arial"/>
          <w:bCs/>
          <w:i/>
          <w:iCs/>
          <w:spacing w:val="4"/>
          <w:kern w:val="2"/>
          <w:szCs w:val="20"/>
          <w14:cntxtAlts/>
        </w:rPr>
        <w:t>decyzji Wojewody Mazowieckiego</w:t>
      </w:r>
      <w:r w:rsidRPr="00EA5A0E">
        <w:rPr>
          <w:rFonts w:cs="Arial"/>
          <w:bCs/>
          <w:iCs/>
          <w:spacing w:val="4"/>
          <w:kern w:val="2"/>
          <w:szCs w:val="20"/>
          <w14:cntxtAlts/>
        </w:rPr>
        <w:t xml:space="preserve"> (tiret trzeci licząc od dołu strony), że działki stanowiące tereny wód płynących, położone są w liniach rozgraniczających teren, mimo </w:t>
      </w:r>
      <w:r w:rsidR="003D39BE">
        <w:rPr>
          <w:rFonts w:cs="Arial"/>
          <w:bCs/>
          <w:iCs/>
          <w:spacing w:val="4"/>
          <w:kern w:val="2"/>
          <w:szCs w:val="20"/>
          <w14:cntxtAlts/>
        </w:rPr>
        <w:br/>
        <w:t xml:space="preserve">że </w:t>
      </w:r>
      <w:r w:rsidRPr="00EA5A0E">
        <w:rPr>
          <w:rFonts w:cs="Arial"/>
          <w:bCs/>
          <w:iCs/>
          <w:spacing w:val="4"/>
          <w:kern w:val="2"/>
          <w:szCs w:val="20"/>
          <w14:cntxtAlts/>
        </w:rPr>
        <w:t>w części graficznej projektu zagospodarowania terenu zamieszczono prawidłowe oznaczone wskazujące, iż zajęcie tych działek związane jest z przekroczeniem wód płynących (wypełnieni</w:t>
      </w:r>
      <w:r w:rsidR="003D39BE">
        <w:rPr>
          <w:rFonts w:cs="Arial"/>
          <w:bCs/>
          <w:iCs/>
          <w:spacing w:val="4"/>
          <w:kern w:val="2"/>
          <w:szCs w:val="20"/>
          <w14:cntxtAlts/>
        </w:rPr>
        <w:t>e</w:t>
      </w:r>
      <w:r w:rsidRPr="00EA5A0E">
        <w:rPr>
          <w:rFonts w:cs="Arial"/>
          <w:bCs/>
          <w:iCs/>
          <w:spacing w:val="4"/>
          <w:kern w:val="2"/>
          <w:szCs w:val="20"/>
          <w14:cntxtAlts/>
        </w:rPr>
        <w:t xml:space="preserve"> </w:t>
      </w:r>
      <w:r w:rsidRPr="00EA5A0E">
        <w:rPr>
          <w:rFonts w:cs="Arial"/>
          <w:bCs/>
          <w:iCs/>
          <w:spacing w:val="4"/>
          <w:kern w:val="2"/>
          <w:szCs w:val="20"/>
          <w14:cntxtAlts/>
        </w:rPr>
        <w:br/>
        <w:t>w kolorze jasnożółtym), a nie są położone w liniach rozgraniczających teren inwestycji.</w:t>
      </w:r>
      <w:r w:rsidR="00761937" w:rsidRPr="00EA5A0E">
        <w:rPr>
          <w:rFonts w:cs="Arial"/>
          <w:bCs/>
          <w:iCs/>
          <w:spacing w:val="4"/>
          <w:kern w:val="2"/>
          <w:szCs w:val="20"/>
          <w14:cntxtAlts/>
        </w:rPr>
        <w:t xml:space="preserve"> </w:t>
      </w:r>
    </w:p>
    <w:p w:rsidR="00761937" w:rsidRPr="00EA5A0E" w:rsidRDefault="00761937"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 xml:space="preserve">Co więcej, organ I instancji w wyliczeniu prac dla których określa się ograniczenia w korzystaniu </w:t>
      </w:r>
      <w:r w:rsidR="00463DAF">
        <w:rPr>
          <w:rFonts w:cs="Arial"/>
          <w:bCs/>
          <w:iCs/>
          <w:spacing w:val="4"/>
          <w:kern w:val="2"/>
          <w:szCs w:val="20"/>
          <w:lang w:bidi="pl-PL"/>
          <w14:cntxtAlts/>
        </w:rPr>
        <w:br/>
      </w:r>
      <w:r w:rsidRPr="00EA5A0E">
        <w:rPr>
          <w:rFonts w:cs="Arial"/>
          <w:bCs/>
          <w:iCs/>
          <w:spacing w:val="4"/>
          <w:kern w:val="2"/>
          <w:szCs w:val="20"/>
          <w:lang w:bidi="pl-PL"/>
          <w14:cntxtAlts/>
        </w:rPr>
        <w:t xml:space="preserve">z nieruchomości, na str. 116 </w:t>
      </w:r>
      <w:r w:rsidRPr="00EA5A0E">
        <w:rPr>
          <w:rFonts w:cs="Arial"/>
          <w:bCs/>
          <w:i/>
          <w:iCs/>
          <w:spacing w:val="4"/>
          <w:kern w:val="2"/>
          <w:szCs w:val="20"/>
          <w:lang w:bidi="pl-PL"/>
          <w14:cntxtAlts/>
        </w:rPr>
        <w:t>decyzji Wojewody Mazowieckiego</w:t>
      </w:r>
      <w:r w:rsidRPr="00EA5A0E">
        <w:rPr>
          <w:rFonts w:cs="Arial"/>
          <w:bCs/>
          <w:iCs/>
          <w:spacing w:val="4"/>
          <w:kern w:val="2"/>
          <w:szCs w:val="20"/>
          <w:lang w:bidi="pl-PL"/>
          <w14:cntxtAlts/>
        </w:rPr>
        <w:t>, pominął, iż w niniejszej sprawie mamy do czynienia także</w:t>
      </w:r>
      <w:r w:rsidR="00463DAF">
        <w:rPr>
          <w:rFonts w:cs="Arial"/>
          <w:bCs/>
          <w:iCs/>
          <w:spacing w:val="4"/>
          <w:kern w:val="2"/>
          <w:szCs w:val="20"/>
          <w:lang w:bidi="pl-PL"/>
          <w14:cntxtAlts/>
        </w:rPr>
        <w:t xml:space="preserve"> </w:t>
      </w:r>
      <w:r w:rsidRPr="00EA5A0E">
        <w:rPr>
          <w:rFonts w:cs="Arial"/>
          <w:bCs/>
          <w:iCs/>
          <w:spacing w:val="4"/>
          <w:kern w:val="2"/>
          <w:szCs w:val="20"/>
          <w:lang w:bidi="pl-PL"/>
          <w14:cntxtAlts/>
        </w:rPr>
        <w:t>z obowiązkiem budowy/przebudowy urządzeń wodnych lub urządzeń melioracji wodnych szczegółowych</w:t>
      </w:r>
      <w:r w:rsidR="00C50659" w:rsidRPr="00EA5A0E">
        <w:rPr>
          <w:rFonts w:cs="Arial"/>
          <w:bCs/>
          <w:iCs/>
          <w:spacing w:val="4"/>
          <w:kern w:val="2"/>
          <w:szCs w:val="20"/>
          <w:lang w:bidi="pl-PL"/>
          <w14:cntxtAlts/>
        </w:rPr>
        <w:t xml:space="preserve">. Przedmiotowy zakres prac został powołany na </w:t>
      </w:r>
      <w:r w:rsidRPr="00EA5A0E">
        <w:rPr>
          <w:rFonts w:cs="Arial"/>
          <w:bCs/>
          <w:iCs/>
          <w:spacing w:val="4"/>
          <w:kern w:val="2"/>
          <w:szCs w:val="20"/>
          <w:lang w:bidi="pl-PL"/>
          <w14:cntxtAlts/>
        </w:rPr>
        <w:t>str. 11, 79</w:t>
      </w:r>
      <w:r w:rsidR="00C50659" w:rsidRPr="00EA5A0E">
        <w:rPr>
          <w:rFonts w:cs="Arial"/>
          <w:bCs/>
          <w:iCs/>
          <w:spacing w:val="4"/>
          <w:kern w:val="2"/>
          <w:szCs w:val="20"/>
          <w:lang w:bidi="pl-PL"/>
          <w14:cntxtAlts/>
        </w:rPr>
        <w:t xml:space="preserve"> i w tabeli </w:t>
      </w:r>
      <w:r w:rsidR="00463DAF">
        <w:rPr>
          <w:rFonts w:cs="Arial"/>
          <w:bCs/>
          <w:iCs/>
          <w:spacing w:val="4"/>
          <w:kern w:val="2"/>
          <w:szCs w:val="20"/>
          <w:lang w:bidi="pl-PL"/>
          <w14:cntxtAlts/>
        </w:rPr>
        <w:br/>
      </w:r>
      <w:r w:rsidR="00C50659" w:rsidRPr="00EA5A0E">
        <w:rPr>
          <w:rFonts w:cs="Arial"/>
          <w:bCs/>
          <w:iCs/>
          <w:spacing w:val="4"/>
          <w:kern w:val="2"/>
          <w:szCs w:val="20"/>
          <w:lang w:bidi="pl-PL"/>
          <w14:cntxtAlts/>
        </w:rPr>
        <w:t xml:space="preserve">na stronach 79-116 zaskarżonej decyzji. </w:t>
      </w:r>
      <w:r w:rsidR="00380642" w:rsidRPr="00EA5A0E">
        <w:rPr>
          <w:rFonts w:cs="Arial"/>
          <w:bCs/>
          <w:iCs/>
          <w:spacing w:val="4"/>
          <w:kern w:val="2"/>
          <w:szCs w:val="20"/>
          <w:lang w:bidi="pl-PL"/>
          <w14:cntxtAlts/>
        </w:rPr>
        <w:t>Zatem wskazany zapis zaskarżonej decyzji nie odpowiadał stanowi faktycznemu niniejszej sp</w:t>
      </w:r>
      <w:r w:rsidR="00463DAF">
        <w:rPr>
          <w:rFonts w:cs="Arial"/>
          <w:bCs/>
          <w:iCs/>
          <w:spacing w:val="4"/>
          <w:kern w:val="2"/>
          <w:szCs w:val="20"/>
          <w:lang w:bidi="pl-PL"/>
          <w14:cntxtAlts/>
        </w:rPr>
        <w:t>rawy, bowiem nie odzwierciedlał</w:t>
      </w:r>
      <w:r w:rsidR="00380642" w:rsidRPr="00EA5A0E">
        <w:rPr>
          <w:rFonts w:cs="Arial"/>
          <w:bCs/>
          <w:iCs/>
          <w:spacing w:val="4"/>
          <w:kern w:val="2"/>
          <w:szCs w:val="20"/>
          <w:lang w:bidi="pl-PL"/>
          <w14:cntxtAlts/>
        </w:rPr>
        <w:t xml:space="preserve"> wszystkich obowiązków, dla których należało określić ograniczenia w korzystaniu z nieruchomości dla wykonania danych prac.</w:t>
      </w:r>
    </w:p>
    <w:p w:rsidR="00C50659" w:rsidRPr="00EA5A0E" w:rsidRDefault="00C50659"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 xml:space="preserve">Ponadto, analizując akta sprawy zakończonej wydaniem </w:t>
      </w:r>
      <w:r w:rsidRPr="00EA5A0E">
        <w:rPr>
          <w:rFonts w:cs="Arial"/>
          <w:bCs/>
          <w:i/>
          <w:iCs/>
          <w:spacing w:val="4"/>
          <w:kern w:val="2"/>
          <w:szCs w:val="20"/>
          <w:lang w:bidi="pl-PL"/>
          <w14:cntxtAlts/>
        </w:rPr>
        <w:t xml:space="preserve">decyzji Wojewody Mazowieckiego </w:t>
      </w:r>
      <w:r w:rsidRPr="00EA5A0E">
        <w:rPr>
          <w:rFonts w:cs="Arial"/>
          <w:bCs/>
          <w:iCs/>
          <w:spacing w:val="4"/>
          <w:kern w:val="2"/>
          <w:szCs w:val="20"/>
          <w:lang w:bidi="pl-PL"/>
          <w14:cntxtAlts/>
        </w:rPr>
        <w:t xml:space="preserve">organ odwoławczy stwierdził, iż przedmiotowa inwestycja drogowa dotyczy rozbudowy drogi wojewódzkiej, </w:t>
      </w:r>
      <w:r w:rsidRPr="00EA5A0E">
        <w:rPr>
          <w:rFonts w:cs="Arial"/>
          <w:bCs/>
          <w:iCs/>
          <w:spacing w:val="4"/>
          <w:kern w:val="2"/>
          <w:szCs w:val="20"/>
          <w:lang w:bidi="pl-PL"/>
          <w14:cntxtAlts/>
        </w:rPr>
        <w:br/>
        <w:t>a inwestorem jest Zarząd Województwa Mazowieckiego, a co za tym idzie, nieruchomości przeznaczone pod tę drogę powinny stać się własnością odpowiedniej jedno</w:t>
      </w:r>
      <w:r w:rsidR="00463DAF">
        <w:rPr>
          <w:rFonts w:cs="Arial"/>
          <w:bCs/>
          <w:iCs/>
          <w:spacing w:val="4"/>
          <w:kern w:val="2"/>
          <w:szCs w:val="20"/>
          <w:lang w:bidi="pl-PL"/>
          <w14:cntxtAlts/>
        </w:rPr>
        <w:t xml:space="preserve">stki samorządu terytorialnego, </w:t>
      </w:r>
      <w:r w:rsidR="00463DAF">
        <w:rPr>
          <w:rFonts w:cs="Arial"/>
          <w:bCs/>
          <w:iCs/>
          <w:spacing w:val="4"/>
          <w:kern w:val="2"/>
          <w:szCs w:val="20"/>
          <w:lang w:bidi="pl-PL"/>
          <w14:cntxtAlts/>
        </w:rPr>
        <w:br/>
      </w:r>
      <w:r w:rsidRPr="00EA5A0E">
        <w:rPr>
          <w:rFonts w:cs="Arial"/>
          <w:bCs/>
          <w:iCs/>
          <w:spacing w:val="4"/>
          <w:kern w:val="2"/>
          <w:szCs w:val="20"/>
          <w:lang w:bidi="pl-PL"/>
          <w14:cntxtAlts/>
        </w:rPr>
        <w:t>tj. Województwa Mazowieckiego, co wynika z art. 2a ust. 2 ustawy z dnia 21 marca 1985 r. o drogach publicznych (</w:t>
      </w:r>
      <w:r w:rsidR="00463DAF">
        <w:rPr>
          <w:rFonts w:cs="Arial"/>
          <w:bCs/>
          <w:iCs/>
          <w:spacing w:val="4"/>
          <w:kern w:val="2"/>
          <w:szCs w:val="20"/>
          <w:lang w:bidi="pl-PL"/>
          <w14:cntxtAlts/>
        </w:rPr>
        <w:t xml:space="preserve">t.j. </w:t>
      </w:r>
      <w:r w:rsidRPr="00EA5A0E">
        <w:rPr>
          <w:rFonts w:cs="Arial"/>
          <w:bCs/>
          <w:iCs/>
          <w:spacing w:val="4"/>
          <w:kern w:val="2"/>
          <w:szCs w:val="20"/>
          <w:lang w:bidi="pl-PL"/>
          <w14:cntxtAlts/>
        </w:rPr>
        <w:t>Dz.</w:t>
      </w:r>
      <w:r w:rsidR="00463DAF">
        <w:rPr>
          <w:rFonts w:cs="Arial"/>
          <w:bCs/>
          <w:iCs/>
          <w:spacing w:val="4"/>
          <w:kern w:val="2"/>
          <w:szCs w:val="20"/>
          <w:lang w:bidi="pl-PL"/>
          <w14:cntxtAlts/>
        </w:rPr>
        <w:t xml:space="preserve"> </w:t>
      </w:r>
      <w:r w:rsidRPr="00EA5A0E">
        <w:rPr>
          <w:rFonts w:cs="Arial"/>
          <w:bCs/>
          <w:iCs/>
          <w:spacing w:val="4"/>
          <w:kern w:val="2"/>
          <w:szCs w:val="20"/>
          <w:lang w:bidi="pl-PL"/>
          <w14:cntxtAlts/>
        </w:rPr>
        <w:t xml:space="preserve">U. z 2021 r. poz. 1376). Zgodnie z tym przepisem, drogi wojewódzkie stanowią własność właściwego samorządu województwa. Natomiast Wojewoda Mazowiecki na str. 78 i w pkt </w:t>
      </w:r>
      <w:r w:rsidR="00463DAF">
        <w:rPr>
          <w:rFonts w:cs="Arial"/>
          <w:bCs/>
          <w:iCs/>
          <w:spacing w:val="4"/>
          <w:kern w:val="2"/>
          <w:szCs w:val="20"/>
          <w:lang w:bidi="pl-PL"/>
          <w14:cntxtAlts/>
        </w:rPr>
        <w:br/>
      </w:r>
      <w:r w:rsidRPr="00EA5A0E">
        <w:rPr>
          <w:rFonts w:cs="Arial"/>
          <w:bCs/>
          <w:iCs/>
          <w:spacing w:val="4"/>
          <w:kern w:val="2"/>
          <w:szCs w:val="20"/>
          <w:lang w:bidi="pl-PL"/>
          <w14:cntxtAlts/>
        </w:rPr>
        <w:lastRenderedPageBreak/>
        <w:t xml:space="preserve">IV na str. 119 </w:t>
      </w:r>
      <w:r w:rsidRPr="00EA5A0E">
        <w:rPr>
          <w:rFonts w:cs="Arial"/>
          <w:bCs/>
          <w:i/>
          <w:iCs/>
          <w:spacing w:val="4"/>
          <w:kern w:val="2"/>
          <w:szCs w:val="20"/>
          <w:lang w:bidi="pl-PL"/>
          <w14:cntxtAlts/>
        </w:rPr>
        <w:t>decyzji Wojewody Mazowieckiego</w:t>
      </w:r>
      <w:r w:rsidRPr="00EA5A0E">
        <w:rPr>
          <w:rFonts w:cs="Arial"/>
          <w:bCs/>
          <w:iCs/>
          <w:spacing w:val="4"/>
          <w:kern w:val="2"/>
          <w:szCs w:val="20"/>
          <w:lang w:bidi="pl-PL"/>
          <w14:cntxtAlts/>
        </w:rPr>
        <w:t xml:space="preserve"> orzekł, iż nieruchomości lub ich części znajdujące się </w:t>
      </w:r>
      <w:r w:rsidR="00463DAF">
        <w:rPr>
          <w:rFonts w:cs="Arial"/>
          <w:bCs/>
          <w:iCs/>
          <w:spacing w:val="4"/>
          <w:kern w:val="2"/>
          <w:szCs w:val="20"/>
          <w:lang w:bidi="pl-PL"/>
          <w14:cntxtAlts/>
        </w:rPr>
        <w:br/>
      </w:r>
      <w:r w:rsidRPr="00EA5A0E">
        <w:rPr>
          <w:rFonts w:cs="Arial"/>
          <w:bCs/>
          <w:iCs/>
          <w:spacing w:val="4"/>
          <w:kern w:val="2"/>
          <w:szCs w:val="20"/>
          <w:lang w:bidi="pl-PL"/>
          <w14:cntxtAlts/>
        </w:rPr>
        <w:t xml:space="preserve">w projektowanym pasie drogowym przechodzą z mocy prawa na rzecz Skarbu Państwa, z dniem </w:t>
      </w:r>
      <w:r w:rsidR="00463DAF">
        <w:rPr>
          <w:rFonts w:cs="Arial"/>
          <w:bCs/>
          <w:iCs/>
          <w:spacing w:val="4"/>
          <w:kern w:val="2"/>
          <w:szCs w:val="20"/>
          <w:lang w:bidi="pl-PL"/>
          <w14:cntxtAlts/>
        </w:rPr>
        <w:br/>
      </w:r>
      <w:r w:rsidRPr="00EA5A0E">
        <w:rPr>
          <w:rFonts w:cs="Arial"/>
          <w:bCs/>
          <w:iCs/>
          <w:spacing w:val="4"/>
          <w:kern w:val="2"/>
          <w:szCs w:val="20"/>
          <w:lang w:bidi="pl-PL"/>
          <w14:cntxtAlts/>
        </w:rPr>
        <w:t xml:space="preserve">w którym decyzja o zezwoleniu na realizację przedmiotowej inwestycji drogowej stanie się ostateczna. </w:t>
      </w:r>
    </w:p>
    <w:p w:rsidR="00C50659" w:rsidRPr="00EA5A0E" w:rsidRDefault="00524A86"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Co więcej, a</w:t>
      </w:r>
      <w:r w:rsidR="00C50659" w:rsidRPr="00EA5A0E">
        <w:rPr>
          <w:rFonts w:cs="Arial"/>
          <w:bCs/>
          <w:iCs/>
          <w:spacing w:val="4"/>
          <w:kern w:val="2"/>
          <w:szCs w:val="20"/>
          <w:lang w:bidi="pl-PL"/>
          <w14:cntxtAlts/>
        </w:rPr>
        <w:t xml:space="preserve">nalizując zaskarżoną </w:t>
      </w:r>
      <w:r w:rsidR="00C50659" w:rsidRPr="00EA5A0E">
        <w:rPr>
          <w:rFonts w:cs="Arial"/>
          <w:bCs/>
          <w:i/>
          <w:iCs/>
          <w:spacing w:val="4"/>
          <w:kern w:val="2"/>
          <w:szCs w:val="20"/>
          <w:lang w:bidi="pl-PL"/>
          <w14:cntxtAlts/>
        </w:rPr>
        <w:t>decyzję Wojewody Mazowieckiego</w:t>
      </w:r>
      <w:r w:rsidR="00C50659" w:rsidRPr="00EA5A0E">
        <w:rPr>
          <w:rFonts w:cs="Arial"/>
          <w:bCs/>
          <w:iCs/>
          <w:spacing w:val="4"/>
          <w:kern w:val="2"/>
          <w:szCs w:val="20"/>
          <w:lang w:bidi="pl-PL"/>
          <w14:cntxtAlts/>
        </w:rPr>
        <w:t xml:space="preserve"> organ odwoław</w:t>
      </w:r>
      <w:r w:rsidRPr="00EA5A0E">
        <w:rPr>
          <w:rFonts w:cs="Arial"/>
          <w:bCs/>
          <w:iCs/>
          <w:spacing w:val="4"/>
          <w:kern w:val="2"/>
          <w:szCs w:val="20"/>
          <w:lang w:bidi="pl-PL"/>
          <w14:cntxtAlts/>
        </w:rPr>
        <w:t xml:space="preserve">czy stwierdził nieprawidłowość </w:t>
      </w:r>
      <w:r w:rsidR="00C50659" w:rsidRPr="00EA5A0E">
        <w:rPr>
          <w:rFonts w:cs="Arial"/>
          <w:bCs/>
          <w:iCs/>
          <w:spacing w:val="4"/>
          <w:kern w:val="2"/>
          <w:szCs w:val="20"/>
          <w:lang w:bidi="pl-PL"/>
          <w14:cntxtAlts/>
        </w:rPr>
        <w:t xml:space="preserve">w zakresie zapisu znajdującego się </w:t>
      </w:r>
      <w:r w:rsidR="00463DAF">
        <w:rPr>
          <w:rFonts w:cs="Arial"/>
          <w:bCs/>
          <w:iCs/>
          <w:spacing w:val="4"/>
          <w:kern w:val="2"/>
          <w:szCs w:val="20"/>
          <w:lang w:bidi="pl-PL"/>
          <w14:cntxtAlts/>
        </w:rPr>
        <w:t>na str.</w:t>
      </w:r>
      <w:r w:rsidRPr="00EA5A0E">
        <w:rPr>
          <w:rFonts w:cs="Arial"/>
          <w:bCs/>
          <w:iCs/>
          <w:spacing w:val="4"/>
          <w:kern w:val="2"/>
          <w:szCs w:val="20"/>
          <w:lang w:bidi="pl-PL"/>
          <w14:cntxtAlts/>
        </w:rPr>
        <w:t xml:space="preserve"> 78</w:t>
      </w:r>
      <w:r w:rsidR="00C50659" w:rsidRPr="00EA5A0E">
        <w:rPr>
          <w:rFonts w:cs="Arial"/>
          <w:bCs/>
          <w:iCs/>
          <w:spacing w:val="4"/>
          <w:kern w:val="2"/>
          <w:szCs w:val="20"/>
          <w:lang w:bidi="pl-PL"/>
          <w14:cntxtAlts/>
        </w:rPr>
        <w:t xml:space="preserve"> (</w:t>
      </w:r>
      <w:r w:rsidRPr="00EA5A0E">
        <w:rPr>
          <w:rFonts w:cs="Arial"/>
          <w:bCs/>
          <w:iCs/>
          <w:spacing w:val="4"/>
          <w:kern w:val="2"/>
          <w:szCs w:val="20"/>
          <w:lang w:bidi="pl-PL"/>
          <w14:cntxtAlts/>
        </w:rPr>
        <w:t>w wierszu 1-3</w:t>
      </w:r>
      <w:r w:rsidR="00C50659" w:rsidRPr="00EA5A0E">
        <w:rPr>
          <w:rFonts w:cs="Arial"/>
          <w:bCs/>
          <w:iCs/>
          <w:spacing w:val="4"/>
          <w:kern w:val="2"/>
          <w:szCs w:val="20"/>
          <w:lang w:bidi="pl-PL"/>
          <w14:cntxtAlts/>
        </w:rPr>
        <w:t xml:space="preserve">, licząc od </w:t>
      </w:r>
      <w:r w:rsidRPr="00EA5A0E">
        <w:rPr>
          <w:rFonts w:cs="Arial"/>
          <w:bCs/>
          <w:iCs/>
          <w:spacing w:val="4"/>
          <w:kern w:val="2"/>
          <w:szCs w:val="20"/>
          <w:lang w:bidi="pl-PL"/>
          <w14:cntxtAlts/>
        </w:rPr>
        <w:t xml:space="preserve">dołu </w:t>
      </w:r>
      <w:r w:rsidR="00C50659" w:rsidRPr="00EA5A0E">
        <w:rPr>
          <w:rFonts w:cs="Arial"/>
          <w:bCs/>
          <w:iCs/>
          <w:spacing w:val="4"/>
          <w:kern w:val="2"/>
          <w:szCs w:val="20"/>
          <w:lang w:bidi="pl-PL"/>
          <w14:cntxtAlts/>
        </w:rPr>
        <w:t xml:space="preserve">strony), gdzie Wojewoda Mazowiecki wskazał, iż „(…) Ww. pogrubione numery działek stanowią oznaczenie części nieruchomości, według katastru nieruchomości, które w zależności od wskazania w powyższych tabelach stają się własnością Skarbu Państwa.” Zapis ten należy </w:t>
      </w:r>
      <w:r w:rsidRPr="00EA5A0E">
        <w:rPr>
          <w:rFonts w:cs="Arial"/>
          <w:bCs/>
          <w:iCs/>
          <w:spacing w:val="4"/>
          <w:kern w:val="2"/>
          <w:szCs w:val="20"/>
          <w:lang w:bidi="pl-PL"/>
          <w14:cntxtAlts/>
        </w:rPr>
        <w:t xml:space="preserve">potraktować jako błędny, bowiem, </w:t>
      </w:r>
      <w:r w:rsidR="00463DAF">
        <w:rPr>
          <w:rFonts w:cs="Arial"/>
          <w:bCs/>
          <w:iCs/>
          <w:spacing w:val="4"/>
          <w:kern w:val="2"/>
          <w:szCs w:val="20"/>
          <w:lang w:bidi="pl-PL"/>
          <w14:cntxtAlts/>
        </w:rPr>
        <w:br/>
      </w:r>
      <w:r w:rsidRPr="00EA5A0E">
        <w:rPr>
          <w:rFonts w:cs="Arial"/>
          <w:bCs/>
          <w:iCs/>
          <w:spacing w:val="4"/>
          <w:kern w:val="2"/>
          <w:szCs w:val="20"/>
          <w:lang w:bidi="pl-PL"/>
          <w14:cntxtAlts/>
        </w:rPr>
        <w:t>po pierwsze, nieruchomości powinny przejść na własność Województwa Mazowieckiego</w:t>
      </w:r>
      <w:r w:rsidR="00463DAF">
        <w:rPr>
          <w:rFonts w:cs="Arial"/>
          <w:bCs/>
          <w:iCs/>
          <w:spacing w:val="4"/>
          <w:kern w:val="2"/>
          <w:szCs w:val="20"/>
          <w:lang w:bidi="pl-PL"/>
          <w14:cntxtAlts/>
        </w:rPr>
        <w:t xml:space="preserve"> (o czym była już mowa powyżej)</w:t>
      </w:r>
      <w:r w:rsidRPr="00EA5A0E">
        <w:rPr>
          <w:rFonts w:cs="Arial"/>
          <w:bCs/>
          <w:iCs/>
          <w:spacing w:val="4"/>
          <w:kern w:val="2"/>
          <w:szCs w:val="20"/>
          <w:lang w:bidi="pl-PL"/>
          <w14:cntxtAlts/>
        </w:rPr>
        <w:t xml:space="preserve">, a nie Skarbu Państwa, po drugie, </w:t>
      </w:r>
      <w:r w:rsidR="00C50659" w:rsidRPr="00EA5A0E">
        <w:rPr>
          <w:rFonts w:cs="Arial"/>
          <w:bCs/>
          <w:iCs/>
          <w:spacing w:val="4"/>
          <w:kern w:val="2"/>
          <w:szCs w:val="20"/>
          <w:lang w:bidi="pl-PL"/>
          <w14:cntxtAlts/>
        </w:rPr>
        <w:t xml:space="preserve">wbrew informacji zawartej w tym zapisie, działki, które miały stać się własnością Skarbu Państwa, nie zostały oznaczone „pogrubionym numerem (…) </w:t>
      </w:r>
      <w:r w:rsidR="00463DAF">
        <w:rPr>
          <w:rFonts w:cs="Arial"/>
          <w:bCs/>
          <w:iCs/>
          <w:spacing w:val="4"/>
          <w:kern w:val="2"/>
          <w:szCs w:val="20"/>
          <w:lang w:bidi="pl-PL"/>
          <w14:cntxtAlts/>
        </w:rPr>
        <w:br/>
      </w:r>
      <w:r w:rsidR="00C50659" w:rsidRPr="00EA5A0E">
        <w:rPr>
          <w:rFonts w:cs="Arial"/>
          <w:bCs/>
          <w:iCs/>
          <w:spacing w:val="4"/>
          <w:kern w:val="2"/>
          <w:szCs w:val="20"/>
          <w:lang w:bidi="pl-PL"/>
          <w14:cntxtAlts/>
        </w:rPr>
        <w:t xml:space="preserve">w powyższych tabelach”, a zostały wymienione, </w:t>
      </w:r>
      <w:r w:rsidRPr="00EA5A0E">
        <w:rPr>
          <w:rFonts w:cs="Arial"/>
          <w:bCs/>
          <w:iCs/>
          <w:spacing w:val="4"/>
          <w:kern w:val="2"/>
          <w:szCs w:val="20"/>
          <w:lang w:bidi="pl-PL"/>
          <w14:cntxtAlts/>
        </w:rPr>
        <w:t xml:space="preserve">w tabeli znajdującej się na stronie 15 - określającej działki w projektowanym pasie drogowym, do przejęcia </w:t>
      </w:r>
      <w:r w:rsidR="00463DAF">
        <w:rPr>
          <w:rFonts w:cs="Arial"/>
          <w:bCs/>
          <w:iCs/>
          <w:spacing w:val="4"/>
          <w:kern w:val="2"/>
          <w:szCs w:val="20"/>
          <w:lang w:bidi="pl-PL"/>
          <w14:cntxtAlts/>
        </w:rPr>
        <w:t xml:space="preserve">w całości pod inwestycję, oraz </w:t>
      </w:r>
      <w:r w:rsidRPr="00EA5A0E">
        <w:rPr>
          <w:rFonts w:cs="Arial"/>
          <w:bCs/>
          <w:iCs/>
          <w:spacing w:val="4"/>
          <w:kern w:val="2"/>
          <w:szCs w:val="20"/>
          <w:lang w:bidi="pl-PL"/>
          <w14:cntxtAlts/>
        </w:rPr>
        <w:t>w kolumnie 7 (pn. „Nr działki do przejęcia pod inwestycje”),</w:t>
      </w:r>
      <w:r w:rsidR="00463DAF">
        <w:rPr>
          <w:rFonts w:cs="Arial"/>
          <w:bCs/>
          <w:iCs/>
          <w:spacing w:val="4"/>
          <w:kern w:val="2"/>
          <w:szCs w:val="20"/>
          <w:lang w:bidi="pl-PL"/>
          <w14:cntxtAlts/>
        </w:rPr>
        <w:t xml:space="preserve"> </w:t>
      </w:r>
      <w:r w:rsidRPr="00EA5A0E">
        <w:rPr>
          <w:rFonts w:cs="Arial"/>
          <w:bCs/>
          <w:iCs/>
          <w:spacing w:val="4"/>
          <w:kern w:val="2"/>
          <w:szCs w:val="20"/>
          <w:lang w:bidi="pl-PL"/>
          <w14:cntxtAlts/>
        </w:rPr>
        <w:t xml:space="preserve">w tabeli dotyczącej zatwierdzenia podziału nieruchomości, znajdującej się na stronach od 16-78 </w:t>
      </w:r>
      <w:r w:rsidR="00C50659" w:rsidRPr="00EA5A0E">
        <w:rPr>
          <w:rFonts w:cs="Arial"/>
          <w:bCs/>
          <w:iCs/>
          <w:spacing w:val="4"/>
          <w:kern w:val="2"/>
          <w:szCs w:val="20"/>
          <w:lang w:bidi="pl-PL"/>
          <w14:cntxtAlts/>
        </w:rPr>
        <w:t xml:space="preserve">zaskarżonej decyzji. </w:t>
      </w:r>
    </w:p>
    <w:p w:rsidR="00524A86" w:rsidRPr="00EA5A0E" w:rsidRDefault="00524A86"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 xml:space="preserve">Konsekwencją stwierdzonych błędów w zaskarżonej decyzji oraz w załącznikach graficznych do niej </w:t>
      </w:r>
      <w:r w:rsidR="00463DAF">
        <w:rPr>
          <w:rFonts w:cs="Arial"/>
          <w:bCs/>
          <w:iCs/>
          <w:spacing w:val="4"/>
          <w:kern w:val="2"/>
          <w:szCs w:val="20"/>
          <w:lang w:bidi="pl-PL"/>
          <w14:cntxtAlts/>
        </w:rPr>
        <w:br/>
        <w:t xml:space="preserve">są </w:t>
      </w:r>
      <w:r w:rsidRPr="00EA5A0E">
        <w:rPr>
          <w:rFonts w:cs="Arial"/>
          <w:bCs/>
          <w:iCs/>
          <w:spacing w:val="4"/>
          <w:kern w:val="2"/>
          <w:szCs w:val="20"/>
          <w:lang w:bidi="pl-PL"/>
          <w14:cntxtAlts/>
        </w:rPr>
        <w:t xml:space="preserve">- dokonane na podstawie art. 138 § 1 pkt 2 </w:t>
      </w:r>
      <w:r w:rsidRPr="00EA5A0E">
        <w:rPr>
          <w:rFonts w:cs="Arial"/>
          <w:bCs/>
          <w:i/>
          <w:iCs/>
          <w:spacing w:val="4"/>
          <w:kern w:val="2"/>
          <w:szCs w:val="20"/>
          <w:lang w:bidi="pl-PL"/>
          <w14:cntxtAlts/>
        </w:rPr>
        <w:t>kpa</w:t>
      </w:r>
      <w:r w:rsidRPr="00EA5A0E">
        <w:rPr>
          <w:rFonts w:cs="Arial"/>
          <w:bCs/>
          <w:iCs/>
          <w:spacing w:val="4"/>
          <w:kern w:val="2"/>
          <w:szCs w:val="20"/>
          <w:lang w:bidi="pl-PL"/>
          <w14:cntxtAlts/>
        </w:rPr>
        <w:t xml:space="preserve"> -  zmiany, szczegółowo określone w punkcie </w:t>
      </w:r>
      <w:r w:rsidR="00463DAF">
        <w:rPr>
          <w:rFonts w:cs="Arial"/>
          <w:bCs/>
          <w:iCs/>
          <w:spacing w:val="4"/>
          <w:kern w:val="2"/>
          <w:szCs w:val="20"/>
          <w:lang w:bidi="pl-PL"/>
          <w14:cntxtAlts/>
        </w:rPr>
        <w:br/>
      </w:r>
      <w:r w:rsidRPr="00EA5A0E">
        <w:rPr>
          <w:rFonts w:cs="Arial"/>
          <w:bCs/>
          <w:iCs/>
          <w:spacing w:val="4"/>
          <w:kern w:val="2"/>
          <w:szCs w:val="20"/>
          <w:lang w:bidi="pl-PL"/>
          <w14:cntxtAlts/>
        </w:rPr>
        <w:t>I niniejszej decyzji.</w:t>
      </w:r>
    </w:p>
    <w:p w:rsidR="00AF7085" w:rsidRPr="00EA5A0E" w:rsidRDefault="00524A86"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bCs/>
          <w:iCs/>
          <w:spacing w:val="4"/>
          <w:kern w:val="2"/>
          <w:szCs w:val="20"/>
          <w:lang w:bidi="pl-PL"/>
          <w14:cntxtAlts/>
        </w:rPr>
      </w:pPr>
      <w:r w:rsidRPr="00EA5A0E">
        <w:rPr>
          <w:rFonts w:cs="Arial"/>
          <w:bCs/>
          <w:i/>
          <w:iCs/>
          <w:spacing w:val="4"/>
          <w:kern w:val="2"/>
          <w:szCs w:val="20"/>
          <w:lang w:bidi="pl-PL"/>
          <w14:cntxtAlts/>
        </w:rPr>
        <w:t>Minister</w:t>
      </w:r>
      <w:r w:rsidRPr="00EA5A0E">
        <w:rPr>
          <w:rFonts w:cs="Arial"/>
          <w:bCs/>
          <w:iCs/>
          <w:spacing w:val="4"/>
          <w:kern w:val="2"/>
          <w:szCs w:val="20"/>
          <w:lang w:bidi="pl-PL"/>
          <w14:cntxtAlts/>
        </w:rPr>
        <w:t xml:space="preserve"> zatwierdził zamienn</w:t>
      </w:r>
      <w:r w:rsidR="00463DAF">
        <w:rPr>
          <w:rFonts w:cs="Arial"/>
          <w:bCs/>
          <w:iCs/>
          <w:spacing w:val="4"/>
          <w:kern w:val="2"/>
          <w:szCs w:val="20"/>
          <w:lang w:bidi="pl-PL"/>
          <w14:cntxtAlts/>
        </w:rPr>
        <w:t xml:space="preserve">e arkusze </w:t>
      </w:r>
      <w:r w:rsidR="00AF7085" w:rsidRPr="00EA5A0E">
        <w:rPr>
          <w:rFonts w:cs="Arial"/>
          <w:bCs/>
          <w:iCs/>
          <w:spacing w:val="4"/>
          <w:kern w:val="2"/>
          <w:szCs w:val="20"/>
          <w:lang w:bidi="pl-PL"/>
          <w14:cntxtAlts/>
        </w:rPr>
        <w:t xml:space="preserve">części rysunkowej projektu zagospodarowania terenu, </w:t>
      </w:r>
      <w:r w:rsidRPr="00EA5A0E">
        <w:rPr>
          <w:rFonts w:cs="Arial"/>
          <w:bCs/>
          <w:iCs/>
          <w:spacing w:val="4"/>
          <w:kern w:val="2"/>
          <w:szCs w:val="20"/>
          <w:lang w:bidi="pl-PL"/>
          <w14:cntxtAlts/>
        </w:rPr>
        <w:t>zawierając</w:t>
      </w:r>
      <w:r w:rsidR="00AF7085" w:rsidRPr="00EA5A0E">
        <w:rPr>
          <w:rFonts w:cs="Arial"/>
          <w:bCs/>
          <w:iCs/>
          <w:spacing w:val="4"/>
          <w:kern w:val="2"/>
          <w:szCs w:val="20"/>
          <w:lang w:bidi="pl-PL"/>
          <w14:cntxtAlts/>
        </w:rPr>
        <w:t>e</w:t>
      </w:r>
      <w:r w:rsidRPr="00EA5A0E">
        <w:rPr>
          <w:rFonts w:cs="Arial"/>
          <w:bCs/>
          <w:iCs/>
          <w:spacing w:val="4"/>
          <w:kern w:val="2"/>
          <w:szCs w:val="20"/>
          <w:lang w:bidi="pl-PL"/>
          <w14:cntxtAlts/>
        </w:rPr>
        <w:t xml:space="preserve"> odcisk pieczęci i podpis Rzeczoznawcy ds.</w:t>
      </w:r>
      <w:r w:rsidR="00AF7085" w:rsidRPr="00EA5A0E">
        <w:rPr>
          <w:rFonts w:cs="Arial"/>
          <w:bCs/>
          <w:iCs/>
          <w:spacing w:val="4"/>
          <w:kern w:val="2"/>
          <w:szCs w:val="20"/>
          <w:lang w:bidi="pl-PL"/>
          <w14:cntxtAlts/>
        </w:rPr>
        <w:t xml:space="preserve"> Zabezpieczeń Przeciwpożarowych, co wiązało się także z koniecznością dokonania korekty w odpowiedniej jednostce redakcyjnej </w:t>
      </w:r>
      <w:r w:rsidR="00AF7085" w:rsidRPr="00EA5A0E">
        <w:rPr>
          <w:rFonts w:cs="Arial"/>
          <w:bCs/>
          <w:i/>
          <w:iCs/>
          <w:spacing w:val="4"/>
          <w:kern w:val="2"/>
          <w:szCs w:val="20"/>
          <w:lang w:bidi="pl-PL"/>
          <w14:cntxtAlts/>
        </w:rPr>
        <w:t>decyzji Wojewody Mazowieckiego</w:t>
      </w:r>
      <w:r w:rsidR="00AF7085" w:rsidRPr="00EA5A0E">
        <w:rPr>
          <w:rFonts w:cs="Arial"/>
          <w:bCs/>
          <w:iCs/>
          <w:spacing w:val="4"/>
          <w:kern w:val="2"/>
          <w:szCs w:val="20"/>
          <w:lang w:bidi="pl-PL"/>
          <w14:cntxtAlts/>
        </w:rPr>
        <w:t xml:space="preserve">. </w:t>
      </w:r>
      <w:r w:rsidR="00AF7085" w:rsidRPr="00EA5A0E">
        <w:rPr>
          <w:rFonts w:cs="Arial"/>
          <w:bCs/>
          <w:i/>
          <w:iCs/>
          <w:spacing w:val="4"/>
          <w:kern w:val="2"/>
          <w:szCs w:val="20"/>
          <w:lang w:bidi="pl-PL"/>
          <w14:cntxtAlts/>
        </w:rPr>
        <w:t>Minister</w:t>
      </w:r>
      <w:r w:rsidR="00463DAF">
        <w:rPr>
          <w:rFonts w:cs="Arial"/>
          <w:bCs/>
          <w:iCs/>
          <w:spacing w:val="4"/>
          <w:kern w:val="2"/>
          <w:szCs w:val="20"/>
          <w:lang w:bidi="pl-PL"/>
          <w14:cntxtAlts/>
        </w:rPr>
        <w:t xml:space="preserve"> dokonał </w:t>
      </w:r>
      <w:r w:rsidR="00AF7085" w:rsidRPr="00EA5A0E">
        <w:rPr>
          <w:rFonts w:cs="Arial"/>
          <w:bCs/>
          <w:iCs/>
          <w:spacing w:val="4"/>
          <w:kern w:val="2"/>
          <w:szCs w:val="20"/>
          <w:lang w:bidi="pl-PL"/>
          <w14:cntxtAlts/>
        </w:rPr>
        <w:t xml:space="preserve">korekt w rozstrzygnięciu </w:t>
      </w:r>
      <w:r w:rsidR="00AF7085" w:rsidRPr="00EA5A0E">
        <w:rPr>
          <w:rFonts w:cs="Arial"/>
          <w:bCs/>
          <w:i/>
          <w:iCs/>
          <w:spacing w:val="4"/>
          <w:kern w:val="2"/>
          <w:szCs w:val="20"/>
          <w:lang w:bidi="pl-PL"/>
          <w14:cntxtAlts/>
        </w:rPr>
        <w:t>decyzji Wojewody Mazowieckiego</w:t>
      </w:r>
      <w:r w:rsidR="00AF7085" w:rsidRPr="00EA5A0E">
        <w:rPr>
          <w:rFonts w:cs="Arial"/>
          <w:bCs/>
          <w:iCs/>
          <w:spacing w:val="4"/>
          <w:kern w:val="2"/>
          <w:szCs w:val="20"/>
          <w:lang w:bidi="pl-PL"/>
          <w14:cntxtAlts/>
        </w:rPr>
        <w:t>, poprzez usunięcie oznaczenia działek st</w:t>
      </w:r>
      <w:r w:rsidR="00463DAF">
        <w:rPr>
          <w:rFonts w:cs="Arial"/>
          <w:bCs/>
          <w:iCs/>
          <w:spacing w:val="4"/>
          <w:kern w:val="2"/>
          <w:szCs w:val="20"/>
          <w:lang w:bidi="pl-PL"/>
          <w14:cntxtAlts/>
        </w:rPr>
        <w:t xml:space="preserve">anowiących tereny wód płynących, jako działek </w:t>
      </w:r>
      <w:r w:rsidR="00AF7085" w:rsidRPr="00EA5A0E">
        <w:rPr>
          <w:rFonts w:cs="Arial"/>
          <w:bCs/>
          <w:iCs/>
          <w:spacing w:val="4"/>
          <w:kern w:val="2"/>
          <w:szCs w:val="20"/>
          <w:lang w:bidi="pl-PL"/>
          <w14:cntxtAlts/>
        </w:rPr>
        <w:t xml:space="preserve">położonych </w:t>
      </w:r>
      <w:r w:rsidR="00463DAF">
        <w:rPr>
          <w:rFonts w:cs="Arial"/>
          <w:bCs/>
          <w:iCs/>
          <w:spacing w:val="4"/>
          <w:kern w:val="2"/>
          <w:szCs w:val="20"/>
          <w:lang w:bidi="pl-PL"/>
          <w14:cntxtAlts/>
        </w:rPr>
        <w:br/>
      </w:r>
      <w:r w:rsidR="00AF7085" w:rsidRPr="00EA5A0E">
        <w:rPr>
          <w:rFonts w:cs="Arial"/>
          <w:bCs/>
          <w:iCs/>
          <w:spacing w:val="4"/>
          <w:kern w:val="2"/>
          <w:szCs w:val="20"/>
          <w:lang w:bidi="pl-PL"/>
          <w14:cntxtAlts/>
        </w:rPr>
        <w:t>w liniach rozgraniczających teren, uszczegóławiając przy tym znaczenie określonej w legendzie części graficznej projektu zagospodarowania ter</w:t>
      </w:r>
      <w:r w:rsidR="00463DAF">
        <w:rPr>
          <w:rFonts w:cs="Arial"/>
          <w:bCs/>
          <w:iCs/>
          <w:spacing w:val="4"/>
          <w:kern w:val="2"/>
          <w:szCs w:val="20"/>
          <w:lang w:bidi="pl-PL"/>
          <w14:cntxtAlts/>
        </w:rPr>
        <w:t>e</w:t>
      </w:r>
      <w:r w:rsidR="00AF7085" w:rsidRPr="00EA5A0E">
        <w:rPr>
          <w:rFonts w:cs="Arial"/>
          <w:bCs/>
          <w:iCs/>
          <w:spacing w:val="4"/>
          <w:kern w:val="2"/>
          <w:szCs w:val="20"/>
          <w:lang w:bidi="pl-PL"/>
          <w14:cntxtAlts/>
        </w:rPr>
        <w:t xml:space="preserve">nu linii przerywanej w kolorze czerwonym w odniesieniu </w:t>
      </w:r>
      <w:r w:rsidR="00463DAF">
        <w:rPr>
          <w:rFonts w:cs="Arial"/>
          <w:bCs/>
          <w:iCs/>
          <w:spacing w:val="4"/>
          <w:kern w:val="2"/>
          <w:szCs w:val="20"/>
          <w:lang w:bidi="pl-PL"/>
          <w14:cntxtAlts/>
        </w:rPr>
        <w:br/>
      </w:r>
      <w:r w:rsidR="00AF7085" w:rsidRPr="00EA5A0E">
        <w:rPr>
          <w:rFonts w:cs="Arial"/>
          <w:bCs/>
          <w:iCs/>
          <w:spacing w:val="4"/>
          <w:kern w:val="2"/>
          <w:szCs w:val="20"/>
          <w:lang w:bidi="pl-PL"/>
          <w14:cntxtAlts/>
        </w:rPr>
        <w:t xml:space="preserve">do działek </w:t>
      </w:r>
      <w:r w:rsidR="00495F0A" w:rsidRPr="00EA5A0E">
        <w:rPr>
          <w:rFonts w:cs="Arial"/>
          <w:bCs/>
          <w:iCs/>
          <w:spacing w:val="4"/>
          <w:kern w:val="2"/>
          <w:szCs w:val="20"/>
          <w:lang w:bidi="pl-PL"/>
          <w14:cntxtAlts/>
        </w:rPr>
        <w:t>niezbędnych</w:t>
      </w:r>
      <w:r w:rsidR="00AF7085" w:rsidRPr="00EA5A0E">
        <w:rPr>
          <w:rFonts w:cs="Arial"/>
          <w:bCs/>
          <w:iCs/>
          <w:spacing w:val="4"/>
          <w:kern w:val="2"/>
          <w:szCs w:val="20"/>
          <w:lang w:bidi="pl-PL"/>
          <w14:cntxtAlts/>
        </w:rPr>
        <w:t xml:space="preserve"> do przejścia inwestycji przez tereny wód płynący.</w:t>
      </w:r>
      <w:r w:rsidR="00495F0A" w:rsidRPr="00EA5A0E">
        <w:rPr>
          <w:rFonts w:cs="Arial"/>
          <w:bCs/>
          <w:iCs/>
          <w:spacing w:val="4"/>
          <w:kern w:val="2"/>
          <w:szCs w:val="20"/>
          <w:lang w:bidi="pl-PL"/>
          <w14:cntxtAlts/>
        </w:rPr>
        <w:t xml:space="preserve"> </w:t>
      </w:r>
      <w:r w:rsidR="00495F0A" w:rsidRPr="00EA5A0E">
        <w:rPr>
          <w:rFonts w:cs="Arial"/>
          <w:bCs/>
          <w:i/>
          <w:iCs/>
          <w:spacing w:val="4"/>
          <w:kern w:val="2"/>
          <w:szCs w:val="20"/>
          <w:lang w:bidi="pl-PL"/>
          <w14:cntxtAlts/>
        </w:rPr>
        <w:t>Minister</w:t>
      </w:r>
      <w:r w:rsidR="00495F0A" w:rsidRPr="00EA5A0E">
        <w:rPr>
          <w:rFonts w:cs="Arial"/>
          <w:bCs/>
          <w:iCs/>
          <w:spacing w:val="4"/>
          <w:kern w:val="2"/>
          <w:szCs w:val="20"/>
          <w:lang w:bidi="pl-PL"/>
          <w14:cntxtAlts/>
        </w:rPr>
        <w:t xml:space="preserve"> uzupełnił także zapis na str. 116 </w:t>
      </w:r>
      <w:r w:rsidR="00495F0A" w:rsidRPr="00EA5A0E">
        <w:rPr>
          <w:rFonts w:cs="Arial"/>
          <w:bCs/>
          <w:i/>
          <w:iCs/>
          <w:spacing w:val="4"/>
          <w:kern w:val="2"/>
          <w:szCs w:val="20"/>
          <w:lang w:bidi="pl-PL"/>
          <w14:cntxtAlts/>
        </w:rPr>
        <w:t>decyzji Wojewody Mazowieckiego</w:t>
      </w:r>
      <w:r w:rsidR="00463DAF">
        <w:rPr>
          <w:rFonts w:cs="Arial"/>
          <w:bCs/>
          <w:iCs/>
          <w:spacing w:val="4"/>
          <w:kern w:val="2"/>
          <w:szCs w:val="20"/>
          <w:lang w:bidi="pl-PL"/>
          <w14:cntxtAlts/>
        </w:rPr>
        <w:t xml:space="preserve"> o wymienienie </w:t>
      </w:r>
      <w:r w:rsidR="00495F0A" w:rsidRPr="00EA5A0E">
        <w:rPr>
          <w:rFonts w:cs="Arial"/>
          <w:bCs/>
          <w:iCs/>
          <w:spacing w:val="4"/>
          <w:kern w:val="2"/>
          <w:szCs w:val="20"/>
          <w:lang w:bidi="pl-PL"/>
          <w14:cntxtAlts/>
        </w:rPr>
        <w:t>obowiązku budowy/przebudowy urządzeń wodnych lub urządzeń melioracji wodnych szczegółowych.</w:t>
      </w:r>
    </w:p>
    <w:p w:rsidR="00380642" w:rsidRPr="00EA5A0E" w:rsidRDefault="00380642"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lang w:bidi="pl-PL"/>
          <w14:cntxtAlts/>
        </w:rPr>
        <w:t xml:space="preserve">Ponadto, </w:t>
      </w:r>
      <w:r w:rsidRPr="00EA5A0E">
        <w:rPr>
          <w:rFonts w:cs="Arial"/>
          <w:bCs/>
          <w:i/>
          <w:iCs/>
          <w:spacing w:val="4"/>
          <w:kern w:val="2"/>
          <w:szCs w:val="20"/>
          <w:lang w:bidi="pl-PL"/>
          <w14:cntxtAlts/>
        </w:rPr>
        <w:t>Minister</w:t>
      </w:r>
      <w:r w:rsidRPr="00EA5A0E">
        <w:rPr>
          <w:rFonts w:cs="Arial"/>
          <w:bCs/>
          <w:iCs/>
          <w:spacing w:val="4"/>
          <w:kern w:val="2"/>
          <w:szCs w:val="20"/>
          <w:lang w:bidi="pl-PL"/>
          <w14:cntxtAlts/>
        </w:rPr>
        <w:t xml:space="preserve"> skorygował </w:t>
      </w:r>
      <w:r w:rsidRPr="00EA5A0E">
        <w:rPr>
          <w:rFonts w:cs="Arial"/>
          <w:bCs/>
          <w:iCs/>
          <w:spacing w:val="4"/>
          <w:kern w:val="2"/>
          <w:szCs w:val="20"/>
          <w14:cntxtAlts/>
        </w:rPr>
        <w:t xml:space="preserve">błędny zapis znajdujący się </w:t>
      </w:r>
      <w:r w:rsidR="00232006">
        <w:rPr>
          <w:rFonts w:cs="Arial"/>
          <w:bCs/>
          <w:iCs/>
          <w:spacing w:val="4"/>
          <w:kern w:val="2"/>
          <w:szCs w:val="20"/>
          <w14:cntxtAlts/>
        </w:rPr>
        <w:t>na str.</w:t>
      </w:r>
      <w:r w:rsidR="00547D61" w:rsidRPr="00EA5A0E">
        <w:rPr>
          <w:rFonts w:cs="Arial"/>
          <w:bCs/>
          <w:iCs/>
          <w:spacing w:val="4"/>
          <w:kern w:val="2"/>
          <w:szCs w:val="20"/>
          <w14:cntxtAlts/>
        </w:rPr>
        <w:t xml:space="preserve"> 78</w:t>
      </w:r>
      <w:r w:rsidRPr="00EA5A0E">
        <w:rPr>
          <w:rFonts w:cs="Arial"/>
          <w:bCs/>
          <w:iCs/>
          <w:spacing w:val="4"/>
          <w:kern w:val="2"/>
          <w:szCs w:val="20"/>
          <w14:cntxtAlts/>
        </w:rPr>
        <w:t xml:space="preserve"> zaskarżonej decyzji, dotyczący przejęcia działek na własność Skarbu Państwa, zastępując go zapisem wskazującym, iż działki, które mają stać się własnością </w:t>
      </w:r>
      <w:r w:rsidR="00547D61" w:rsidRPr="00EA5A0E">
        <w:rPr>
          <w:rFonts w:cs="Arial"/>
          <w:bCs/>
          <w:iCs/>
          <w:spacing w:val="4"/>
          <w:kern w:val="2"/>
          <w:szCs w:val="20"/>
          <w14:cntxtAlts/>
        </w:rPr>
        <w:t>Województwa Mazowieckiego (a nie Skarbu Państwa, jak błędnie orzekł organ I instancji)</w:t>
      </w:r>
      <w:r w:rsidRPr="00EA5A0E">
        <w:rPr>
          <w:rFonts w:cs="Arial"/>
          <w:bCs/>
          <w:iCs/>
          <w:spacing w:val="4"/>
          <w:kern w:val="2"/>
          <w:szCs w:val="20"/>
          <w14:cntxtAlts/>
        </w:rPr>
        <w:t>, zostały wymienione, po pierwsze, w ta</w:t>
      </w:r>
      <w:r w:rsidR="005A50F4">
        <w:rPr>
          <w:rFonts w:cs="Arial"/>
          <w:bCs/>
          <w:iCs/>
          <w:spacing w:val="4"/>
          <w:kern w:val="2"/>
          <w:szCs w:val="20"/>
          <w14:cntxtAlts/>
        </w:rPr>
        <w:t>beli znajdującej się na str.</w:t>
      </w:r>
      <w:r w:rsidRPr="00EA5A0E">
        <w:rPr>
          <w:rFonts w:cs="Arial"/>
          <w:bCs/>
          <w:iCs/>
          <w:spacing w:val="4"/>
          <w:kern w:val="2"/>
          <w:szCs w:val="20"/>
          <w14:cntxtAlts/>
        </w:rPr>
        <w:t xml:space="preserve"> </w:t>
      </w:r>
      <w:r w:rsidR="00547D61" w:rsidRPr="00EA5A0E">
        <w:rPr>
          <w:rFonts w:cs="Arial"/>
          <w:bCs/>
          <w:iCs/>
          <w:spacing w:val="4"/>
          <w:kern w:val="2"/>
          <w:szCs w:val="20"/>
          <w14:cntxtAlts/>
        </w:rPr>
        <w:t xml:space="preserve">15 </w:t>
      </w:r>
      <w:r w:rsidRPr="00EA5A0E">
        <w:rPr>
          <w:rFonts w:cs="Arial"/>
          <w:bCs/>
          <w:iCs/>
          <w:spacing w:val="4"/>
          <w:kern w:val="2"/>
          <w:szCs w:val="20"/>
          <w14:cntxtAlts/>
        </w:rPr>
        <w:t xml:space="preserve">zaskarżonej decyzji (określającej działki do przejęcia w całości pod inwestycję), a po drugie, zostały wskazane </w:t>
      </w:r>
      <w:r w:rsidR="00547D61" w:rsidRPr="00EA5A0E">
        <w:rPr>
          <w:rFonts w:cs="Arial"/>
          <w:bCs/>
          <w:iCs/>
          <w:spacing w:val="4"/>
          <w:kern w:val="2"/>
          <w:szCs w:val="20"/>
          <w14:cntxtAlts/>
        </w:rPr>
        <w:br/>
      </w:r>
      <w:r w:rsidRPr="00EA5A0E">
        <w:rPr>
          <w:rFonts w:cs="Arial"/>
          <w:bCs/>
          <w:iCs/>
          <w:spacing w:val="4"/>
          <w:kern w:val="2"/>
          <w:szCs w:val="20"/>
          <w14:cntxtAlts/>
        </w:rPr>
        <w:t xml:space="preserve">w kolumnie </w:t>
      </w:r>
      <w:r w:rsidR="00547D61" w:rsidRPr="00EA5A0E">
        <w:rPr>
          <w:rFonts w:cs="Arial"/>
          <w:bCs/>
          <w:iCs/>
          <w:spacing w:val="4"/>
          <w:kern w:val="2"/>
          <w:szCs w:val="20"/>
          <w14:cntxtAlts/>
        </w:rPr>
        <w:t>7</w:t>
      </w:r>
      <w:r w:rsidRPr="00EA5A0E">
        <w:rPr>
          <w:rFonts w:cs="Arial"/>
          <w:bCs/>
          <w:iCs/>
          <w:spacing w:val="4"/>
          <w:kern w:val="2"/>
          <w:szCs w:val="20"/>
          <w14:cntxtAlts/>
        </w:rPr>
        <w:t xml:space="preserve"> (pn. „Nr dzia</w:t>
      </w:r>
      <w:r w:rsidR="00547D61" w:rsidRPr="00EA5A0E">
        <w:rPr>
          <w:rFonts w:cs="Arial"/>
          <w:bCs/>
          <w:iCs/>
          <w:spacing w:val="4"/>
          <w:kern w:val="2"/>
          <w:szCs w:val="20"/>
          <w14:cntxtAlts/>
        </w:rPr>
        <w:t>łki do przejęcia pod inwestycje</w:t>
      </w:r>
      <w:r w:rsidRPr="00EA5A0E">
        <w:rPr>
          <w:rFonts w:cs="Arial"/>
          <w:bCs/>
          <w:iCs/>
          <w:spacing w:val="4"/>
          <w:kern w:val="2"/>
          <w:szCs w:val="20"/>
          <w14:cntxtAlts/>
        </w:rPr>
        <w:t>), w tabeli dotyczącej zatwierdzenia podziału nieruchomości</w:t>
      </w:r>
      <w:r w:rsidR="005A50F4">
        <w:rPr>
          <w:rFonts w:cs="Arial"/>
          <w:bCs/>
          <w:iCs/>
          <w:spacing w:val="4"/>
          <w:kern w:val="2"/>
          <w:szCs w:val="20"/>
          <w14:cntxtAlts/>
        </w:rPr>
        <w:t>, znajdującej się na str.</w:t>
      </w:r>
      <w:r w:rsidR="00547D61" w:rsidRPr="00EA5A0E">
        <w:rPr>
          <w:rFonts w:cs="Arial"/>
          <w:bCs/>
          <w:iCs/>
          <w:spacing w:val="4"/>
          <w:kern w:val="2"/>
          <w:szCs w:val="20"/>
          <w14:cntxtAlts/>
        </w:rPr>
        <w:t xml:space="preserve"> 16-78</w:t>
      </w:r>
      <w:r w:rsidRPr="00EA5A0E">
        <w:rPr>
          <w:rFonts w:cs="Arial"/>
          <w:bCs/>
          <w:iCs/>
          <w:spacing w:val="4"/>
          <w:kern w:val="2"/>
          <w:szCs w:val="20"/>
          <w14:cntxtAlts/>
        </w:rPr>
        <w:t xml:space="preserve"> zaskarżonej decyzji. </w:t>
      </w:r>
      <w:r w:rsidR="00547D61" w:rsidRPr="00EA5A0E">
        <w:rPr>
          <w:rFonts w:cs="Arial"/>
          <w:bCs/>
          <w:i/>
          <w:iCs/>
          <w:spacing w:val="4"/>
          <w:kern w:val="2"/>
          <w:szCs w:val="20"/>
          <w14:cntxtAlts/>
        </w:rPr>
        <w:t>Minister</w:t>
      </w:r>
      <w:r w:rsidR="00547D61" w:rsidRPr="00EA5A0E">
        <w:rPr>
          <w:rFonts w:cs="Arial"/>
          <w:bCs/>
          <w:iCs/>
          <w:spacing w:val="4"/>
          <w:kern w:val="2"/>
          <w:szCs w:val="20"/>
          <w14:cntxtAlts/>
        </w:rPr>
        <w:t xml:space="preserve"> orzekła także o nowej treści pkt IV zaskarżonej decyzji, poprzez wskazanie, iż nieruchomości lub ich części, znajdujące się </w:t>
      </w:r>
      <w:r w:rsidR="00547D61" w:rsidRPr="00EA5A0E">
        <w:rPr>
          <w:rFonts w:cs="Arial"/>
          <w:bCs/>
          <w:iCs/>
          <w:spacing w:val="4"/>
          <w:kern w:val="2"/>
          <w:szCs w:val="20"/>
          <w14:cntxtAlts/>
        </w:rPr>
        <w:br/>
        <w:t xml:space="preserve">w liniach rozgraniczających teren inwestycji przechodzą na własność Województwa Mazowieckiego, </w:t>
      </w:r>
      <w:r w:rsidR="00547D61" w:rsidRPr="00EA5A0E">
        <w:rPr>
          <w:rFonts w:cs="Arial"/>
          <w:bCs/>
          <w:iCs/>
          <w:spacing w:val="4"/>
          <w:kern w:val="2"/>
          <w:szCs w:val="20"/>
          <w14:cntxtAlts/>
        </w:rPr>
        <w:br/>
        <w:t>a nie Skarbu Państwa, jak orzekł błędnie Wojewoda Mazowiecki. W skorygowany zapisach</w:t>
      </w:r>
      <w:r w:rsidRPr="00EA5A0E">
        <w:rPr>
          <w:rFonts w:cs="Arial"/>
          <w:bCs/>
          <w:iCs/>
          <w:spacing w:val="4"/>
          <w:kern w:val="2"/>
          <w:szCs w:val="20"/>
          <w14:cntxtAlts/>
        </w:rPr>
        <w:t xml:space="preserve"> uwzględniono, że przejście prawa własności na rzecz </w:t>
      </w:r>
      <w:r w:rsidR="00547D61" w:rsidRPr="00EA5A0E">
        <w:rPr>
          <w:rFonts w:cs="Arial"/>
          <w:bCs/>
          <w:iCs/>
          <w:spacing w:val="4"/>
          <w:kern w:val="2"/>
          <w:szCs w:val="20"/>
          <w14:cntxtAlts/>
        </w:rPr>
        <w:t xml:space="preserve">Województwo Mazowieckiego </w:t>
      </w:r>
      <w:r w:rsidRPr="00EA5A0E">
        <w:rPr>
          <w:rFonts w:cs="Arial"/>
          <w:bCs/>
          <w:iCs/>
          <w:spacing w:val="4"/>
          <w:kern w:val="2"/>
          <w:szCs w:val="20"/>
          <w14:cntxtAlts/>
        </w:rPr>
        <w:t xml:space="preserve">nie następuje, gdy </w:t>
      </w:r>
      <w:r w:rsidR="00547D61" w:rsidRPr="00EA5A0E">
        <w:rPr>
          <w:rFonts w:cs="Arial"/>
          <w:bCs/>
          <w:iCs/>
          <w:spacing w:val="4"/>
          <w:kern w:val="2"/>
          <w:szCs w:val="20"/>
          <w14:cntxtAlts/>
        </w:rPr>
        <w:t xml:space="preserve">Województwo Mazowieckie </w:t>
      </w:r>
      <w:r w:rsidRPr="00EA5A0E">
        <w:rPr>
          <w:rFonts w:cs="Arial"/>
          <w:bCs/>
          <w:iCs/>
          <w:spacing w:val="4"/>
          <w:kern w:val="2"/>
          <w:szCs w:val="20"/>
          <w14:cntxtAlts/>
        </w:rPr>
        <w:t xml:space="preserve">jest już właścicielem nieruchomości zajętych pod inwestycję drogową. </w:t>
      </w:r>
    </w:p>
    <w:p w:rsidR="00BA31B6" w:rsidRPr="00EA5A0E" w:rsidRDefault="00547D61" w:rsidP="00EA5A0E">
      <w:pPr>
        <w:spacing w:after="240" w:line="240" w:lineRule="exact"/>
        <w:jc w:val="both"/>
        <w:outlineLvl w:val="0"/>
        <w:rPr>
          <w:rFonts w:cs="Arial"/>
          <w:bCs/>
          <w:iCs/>
          <w:spacing w:val="4"/>
          <w:kern w:val="2"/>
          <w:szCs w:val="20"/>
          <w:lang w:bidi="pl-PL"/>
          <w14:cntxtAlts/>
        </w:rPr>
      </w:pPr>
      <w:r w:rsidRPr="00EA5A0E">
        <w:rPr>
          <w:rFonts w:cs="Arial"/>
          <w:bCs/>
          <w:iCs/>
          <w:spacing w:val="4"/>
          <w:kern w:val="2"/>
          <w:szCs w:val="20"/>
          <w14:cntxtAlts/>
        </w:rPr>
        <w:t>Jednocześnie w tym miejscu wyjaśnić</w:t>
      </w:r>
      <w:r w:rsidR="005A50F4">
        <w:rPr>
          <w:rFonts w:cs="Arial"/>
          <w:bCs/>
          <w:iCs/>
          <w:spacing w:val="4"/>
          <w:kern w:val="2"/>
          <w:szCs w:val="20"/>
          <w14:cntxtAlts/>
        </w:rPr>
        <w:t xml:space="preserve"> należy</w:t>
      </w:r>
      <w:r w:rsidRPr="00EA5A0E">
        <w:rPr>
          <w:rFonts w:cs="Arial"/>
          <w:bCs/>
          <w:iCs/>
          <w:spacing w:val="4"/>
          <w:kern w:val="2"/>
          <w:szCs w:val="20"/>
          <w14:cntxtAlts/>
        </w:rPr>
        <w:t xml:space="preserve">, iż kwestia </w:t>
      </w:r>
      <w:r w:rsidR="005A50F4">
        <w:rPr>
          <w:rFonts w:cs="Arial"/>
          <w:bCs/>
          <w:iCs/>
          <w:spacing w:val="4"/>
          <w:kern w:val="2"/>
          <w:szCs w:val="20"/>
          <w14:cntxtAlts/>
        </w:rPr>
        <w:t xml:space="preserve">nieprawidłowego </w:t>
      </w:r>
      <w:r w:rsidRPr="00EA5A0E">
        <w:rPr>
          <w:rFonts w:cs="Arial"/>
          <w:bCs/>
          <w:iCs/>
          <w:spacing w:val="4"/>
          <w:kern w:val="2"/>
          <w:szCs w:val="20"/>
          <w14:cntxtAlts/>
        </w:rPr>
        <w:t xml:space="preserve">wskazania </w:t>
      </w:r>
      <w:r w:rsidRPr="00EA5A0E">
        <w:rPr>
          <w:rFonts w:cs="Arial"/>
          <w:bCs/>
          <w:iCs/>
          <w:spacing w:val="4"/>
          <w:kern w:val="2"/>
          <w:szCs w:val="20"/>
          <w:lang w:bidi="pl-PL"/>
          <w14:cntxtAlts/>
        </w:rPr>
        <w:t xml:space="preserve">na str. 78 i w pkt </w:t>
      </w:r>
      <w:r w:rsidR="005A50F4">
        <w:rPr>
          <w:rFonts w:cs="Arial"/>
          <w:bCs/>
          <w:iCs/>
          <w:spacing w:val="4"/>
          <w:kern w:val="2"/>
          <w:szCs w:val="20"/>
          <w:lang w:bidi="pl-PL"/>
          <w14:cntxtAlts/>
        </w:rPr>
        <w:br/>
      </w:r>
      <w:r w:rsidRPr="00EA5A0E">
        <w:rPr>
          <w:rFonts w:cs="Arial"/>
          <w:bCs/>
          <w:iCs/>
          <w:spacing w:val="4"/>
          <w:kern w:val="2"/>
          <w:szCs w:val="20"/>
          <w:lang w:bidi="pl-PL"/>
          <w14:cntxtAlts/>
        </w:rPr>
        <w:t xml:space="preserve">IV na str. 119 </w:t>
      </w:r>
      <w:r w:rsidRPr="00EA5A0E">
        <w:rPr>
          <w:rFonts w:cs="Arial"/>
          <w:bCs/>
          <w:i/>
          <w:iCs/>
          <w:spacing w:val="4"/>
          <w:kern w:val="2"/>
          <w:szCs w:val="20"/>
          <w:lang w:bidi="pl-PL"/>
          <w14:cntxtAlts/>
        </w:rPr>
        <w:t>decyzji Wojewody Mazowieckiego</w:t>
      </w:r>
      <w:r w:rsidRPr="00EA5A0E">
        <w:rPr>
          <w:rFonts w:cs="Arial"/>
          <w:bCs/>
          <w:iCs/>
          <w:spacing w:val="4"/>
          <w:kern w:val="2"/>
          <w:szCs w:val="20"/>
          <w:lang w:bidi="pl-PL"/>
          <w14:cntxtAlts/>
        </w:rPr>
        <w:t xml:space="preserve"> nieruchomości lub ich części, jako przechodzących </w:t>
      </w:r>
      <w:r w:rsidR="005A50F4">
        <w:rPr>
          <w:rFonts w:cs="Arial"/>
          <w:bCs/>
          <w:iCs/>
          <w:spacing w:val="4"/>
          <w:kern w:val="2"/>
          <w:szCs w:val="20"/>
          <w:lang w:bidi="pl-PL"/>
          <w14:cntxtAlts/>
        </w:rPr>
        <w:br/>
      </w:r>
      <w:r w:rsidRPr="00EA5A0E">
        <w:rPr>
          <w:rFonts w:cs="Arial"/>
          <w:bCs/>
          <w:iCs/>
          <w:spacing w:val="4"/>
          <w:kern w:val="2"/>
          <w:szCs w:val="20"/>
          <w:lang w:bidi="pl-PL"/>
          <w14:cntxtAlts/>
        </w:rPr>
        <w:t xml:space="preserve">z mocy prawa na rzecz Skarbu Państwa, była przedmiotem postanowienia prostującego </w:t>
      </w:r>
      <w:r w:rsidR="00DE2038" w:rsidRPr="00EA5A0E">
        <w:rPr>
          <w:rFonts w:cs="Arial"/>
          <w:bCs/>
          <w:iCs/>
          <w:spacing w:val="4"/>
          <w:kern w:val="2"/>
          <w:szCs w:val="20"/>
          <w:lang w:bidi="pl-PL"/>
          <w14:cntxtAlts/>
        </w:rPr>
        <w:t>Wojewody</w:t>
      </w:r>
      <w:r w:rsidRPr="00EA5A0E">
        <w:rPr>
          <w:rFonts w:cs="Arial"/>
          <w:bCs/>
          <w:iCs/>
          <w:spacing w:val="4"/>
          <w:kern w:val="2"/>
          <w:szCs w:val="20"/>
          <w:lang w:bidi="pl-PL"/>
          <w14:cntxtAlts/>
        </w:rPr>
        <w:t xml:space="preserve"> </w:t>
      </w:r>
      <w:r w:rsidR="005A50F4">
        <w:rPr>
          <w:rFonts w:cs="Arial"/>
          <w:bCs/>
          <w:iCs/>
          <w:spacing w:val="4"/>
          <w:kern w:val="2"/>
          <w:szCs w:val="20"/>
          <w:lang w:bidi="pl-PL"/>
          <w14:cntxtAlts/>
        </w:rPr>
        <w:t xml:space="preserve">Mazowieckiego </w:t>
      </w:r>
      <w:r w:rsidR="00DE2038" w:rsidRPr="00EA5A0E">
        <w:rPr>
          <w:rFonts w:cs="Arial"/>
          <w:bCs/>
          <w:iCs/>
          <w:spacing w:val="4"/>
          <w:kern w:val="2"/>
          <w:szCs w:val="20"/>
          <w:lang w:bidi="pl-PL"/>
          <w14:cntxtAlts/>
        </w:rPr>
        <w:t>Nr 834/SAAB/2021 z dnia 21 czerwca 2021 r., znak: WI-I.7820.2.31.2019.AC. Jednakże</w:t>
      </w:r>
      <w:r w:rsidR="00BD75C3" w:rsidRPr="00EA5A0E">
        <w:rPr>
          <w:rFonts w:cs="Arial"/>
          <w:bCs/>
          <w:iCs/>
          <w:spacing w:val="4"/>
          <w:kern w:val="2"/>
          <w:szCs w:val="20"/>
          <w:lang w:bidi="pl-PL"/>
          <w14:cntxtAlts/>
        </w:rPr>
        <w:t>,</w:t>
      </w:r>
      <w:r w:rsidR="00DE2038" w:rsidRPr="00EA5A0E">
        <w:rPr>
          <w:rFonts w:cs="Arial"/>
          <w:bCs/>
          <w:iCs/>
          <w:spacing w:val="4"/>
          <w:kern w:val="2"/>
          <w:szCs w:val="20"/>
          <w:lang w:bidi="pl-PL"/>
          <w14:cntxtAlts/>
        </w:rPr>
        <w:t xml:space="preserve"> w ocenie </w:t>
      </w:r>
      <w:r w:rsidR="00DE2038" w:rsidRPr="00EA5A0E">
        <w:rPr>
          <w:rFonts w:cs="Arial"/>
          <w:bCs/>
          <w:i/>
          <w:iCs/>
          <w:spacing w:val="4"/>
          <w:kern w:val="2"/>
          <w:szCs w:val="20"/>
          <w:lang w:bidi="pl-PL"/>
          <w14:cntxtAlts/>
        </w:rPr>
        <w:t>Ministra</w:t>
      </w:r>
      <w:r w:rsidR="00BD75C3" w:rsidRPr="00EA5A0E">
        <w:rPr>
          <w:rFonts w:cs="Arial"/>
          <w:bCs/>
          <w:i/>
          <w:iCs/>
          <w:spacing w:val="4"/>
          <w:kern w:val="2"/>
          <w:szCs w:val="20"/>
          <w:lang w:bidi="pl-PL"/>
          <w14:cntxtAlts/>
        </w:rPr>
        <w:t>,</w:t>
      </w:r>
      <w:r w:rsidR="00DE2038" w:rsidRPr="00EA5A0E">
        <w:rPr>
          <w:rFonts w:cs="Arial"/>
          <w:bCs/>
          <w:iCs/>
          <w:spacing w:val="4"/>
          <w:kern w:val="2"/>
          <w:szCs w:val="20"/>
          <w:lang w:bidi="pl-PL"/>
          <w14:cntxtAlts/>
        </w:rPr>
        <w:t xml:space="preserve"> w ww. postanowieniu prostującym</w:t>
      </w:r>
      <w:r w:rsidR="00BD75C3" w:rsidRPr="00EA5A0E">
        <w:rPr>
          <w:rFonts w:cs="Arial"/>
          <w:bCs/>
          <w:iCs/>
          <w:spacing w:val="4"/>
          <w:kern w:val="2"/>
          <w:szCs w:val="20"/>
          <w:lang w:bidi="pl-PL"/>
          <w14:cntxtAlts/>
        </w:rPr>
        <w:t xml:space="preserve"> Nr 834/SAAB/2021 </w:t>
      </w:r>
      <w:r w:rsidR="00DE2038" w:rsidRPr="00EA5A0E">
        <w:rPr>
          <w:rFonts w:cs="Arial"/>
          <w:bCs/>
          <w:iCs/>
          <w:spacing w:val="4"/>
          <w:kern w:val="2"/>
          <w:szCs w:val="20"/>
          <w:lang w:bidi="pl-PL"/>
          <w14:cntxtAlts/>
        </w:rPr>
        <w:t xml:space="preserve">z dnia 21 czerwca 2021 r. nie dokonano </w:t>
      </w:r>
      <w:r w:rsidR="00BA31B6" w:rsidRPr="00EA5A0E">
        <w:rPr>
          <w:rFonts w:cs="Arial"/>
          <w:bCs/>
          <w:iCs/>
          <w:spacing w:val="4"/>
          <w:kern w:val="2"/>
          <w:szCs w:val="20"/>
          <w:lang w:bidi="pl-PL"/>
          <w14:cntxtAlts/>
        </w:rPr>
        <w:t>w rzeczonym zakresie skutecznego</w:t>
      </w:r>
      <w:r w:rsidR="00DE2038" w:rsidRPr="00EA5A0E">
        <w:rPr>
          <w:rFonts w:cs="Arial"/>
          <w:bCs/>
          <w:iCs/>
          <w:spacing w:val="4"/>
          <w:kern w:val="2"/>
          <w:szCs w:val="20"/>
          <w:lang w:bidi="pl-PL"/>
          <w14:cntxtAlts/>
        </w:rPr>
        <w:t xml:space="preserve"> naprawienia zapisów na str. 78 i w pkt IV na str. 119 </w:t>
      </w:r>
      <w:r w:rsidR="00DE2038" w:rsidRPr="00EA5A0E">
        <w:rPr>
          <w:rFonts w:cs="Arial"/>
          <w:bCs/>
          <w:i/>
          <w:iCs/>
          <w:spacing w:val="4"/>
          <w:kern w:val="2"/>
          <w:szCs w:val="20"/>
          <w:lang w:bidi="pl-PL"/>
          <w14:cntxtAlts/>
        </w:rPr>
        <w:t>decyzji Wojewody Mazowieckiego</w:t>
      </w:r>
      <w:r w:rsidR="00BA31B6" w:rsidRPr="00EA5A0E">
        <w:rPr>
          <w:rFonts w:cs="Arial"/>
          <w:bCs/>
          <w:iCs/>
          <w:spacing w:val="4"/>
          <w:kern w:val="2"/>
          <w:szCs w:val="20"/>
          <w:lang w:bidi="pl-PL"/>
          <w14:cntxtAlts/>
        </w:rPr>
        <w:t xml:space="preserve">. </w:t>
      </w:r>
      <w:r w:rsidR="00BD75C3" w:rsidRPr="00EA5A0E">
        <w:rPr>
          <w:rFonts w:cs="Arial"/>
          <w:bCs/>
          <w:iCs/>
          <w:spacing w:val="4"/>
          <w:kern w:val="2"/>
          <w:szCs w:val="20"/>
          <w:lang w:bidi="pl-PL"/>
          <w14:cntxtAlts/>
        </w:rPr>
        <w:t xml:space="preserve">Wynika to z tego, iż na </w:t>
      </w:r>
      <w:r w:rsidR="00BA31B6" w:rsidRPr="00EA5A0E">
        <w:rPr>
          <w:rFonts w:cs="Arial"/>
          <w:bCs/>
          <w:iCs/>
          <w:spacing w:val="4"/>
          <w:kern w:val="2"/>
          <w:szCs w:val="20"/>
          <w:lang w:bidi="pl-PL"/>
          <w14:cntxtAlts/>
        </w:rPr>
        <w:t xml:space="preserve">str. </w:t>
      </w:r>
      <w:r w:rsidR="00BD75C3" w:rsidRPr="00EA5A0E">
        <w:rPr>
          <w:rFonts w:cs="Arial"/>
          <w:bCs/>
          <w:iCs/>
          <w:spacing w:val="4"/>
          <w:kern w:val="2"/>
          <w:szCs w:val="20"/>
          <w:lang w:bidi="pl-PL"/>
          <w14:cntxtAlts/>
        </w:rPr>
        <w:t xml:space="preserve">78 i w pkt IV na str. 119 </w:t>
      </w:r>
      <w:r w:rsidR="00BD75C3" w:rsidRPr="00EA5A0E">
        <w:rPr>
          <w:rFonts w:cs="Arial"/>
          <w:bCs/>
          <w:i/>
          <w:iCs/>
          <w:spacing w:val="4"/>
          <w:kern w:val="2"/>
          <w:szCs w:val="20"/>
          <w:lang w:bidi="pl-PL"/>
          <w14:cntxtAlts/>
        </w:rPr>
        <w:t>decyzji Wojewody Mazowieckiego</w:t>
      </w:r>
      <w:r w:rsidR="005A50F4">
        <w:rPr>
          <w:rFonts w:cs="Arial"/>
          <w:bCs/>
          <w:iCs/>
          <w:spacing w:val="4"/>
          <w:kern w:val="2"/>
          <w:szCs w:val="20"/>
          <w:lang w:bidi="pl-PL"/>
          <w14:cntxtAlts/>
        </w:rPr>
        <w:t xml:space="preserve"> nie ma zapisu wymienionego w ww.</w:t>
      </w:r>
      <w:r w:rsidR="005A50F4" w:rsidRPr="005A50F4">
        <w:rPr>
          <w:rFonts w:cs="Arial"/>
          <w:bCs/>
          <w:iCs/>
          <w:spacing w:val="4"/>
          <w:kern w:val="2"/>
          <w:szCs w:val="20"/>
          <w:lang w:bidi="pl-PL"/>
          <w14:cntxtAlts/>
        </w:rPr>
        <w:t xml:space="preserve"> </w:t>
      </w:r>
      <w:r w:rsidR="005A50F4">
        <w:rPr>
          <w:rFonts w:cs="Arial"/>
          <w:bCs/>
          <w:iCs/>
          <w:spacing w:val="4"/>
          <w:kern w:val="2"/>
          <w:szCs w:val="20"/>
          <w:lang w:bidi="pl-PL"/>
          <w14:cntxtAlts/>
        </w:rPr>
        <w:t>postanowieniu prostującym</w:t>
      </w:r>
      <w:r w:rsidR="005A50F4" w:rsidRPr="005A50F4">
        <w:rPr>
          <w:rFonts w:cs="Arial"/>
          <w:bCs/>
          <w:iCs/>
          <w:spacing w:val="4"/>
          <w:kern w:val="2"/>
          <w:szCs w:val="20"/>
          <w:lang w:bidi="pl-PL"/>
          <w14:cntxtAlts/>
        </w:rPr>
        <w:t xml:space="preserve"> Wojewody</w:t>
      </w:r>
      <w:r w:rsidR="005A50F4">
        <w:rPr>
          <w:rFonts w:cs="Arial"/>
          <w:bCs/>
          <w:iCs/>
          <w:spacing w:val="4"/>
          <w:kern w:val="2"/>
          <w:szCs w:val="20"/>
          <w:lang w:bidi="pl-PL"/>
          <w14:cntxtAlts/>
        </w:rPr>
        <w:t xml:space="preserve"> </w:t>
      </w:r>
      <w:r w:rsidR="005A50F4" w:rsidRPr="005A50F4">
        <w:rPr>
          <w:rFonts w:cs="Arial"/>
          <w:bCs/>
          <w:iCs/>
          <w:spacing w:val="4"/>
          <w:kern w:val="2"/>
          <w:szCs w:val="20"/>
          <w:lang w:bidi="pl-PL"/>
          <w14:cntxtAlts/>
        </w:rPr>
        <w:t>Mazowieckiego Nr 834/SAAB/</w:t>
      </w:r>
      <w:r w:rsidR="005A50F4">
        <w:rPr>
          <w:rFonts w:cs="Arial"/>
          <w:bCs/>
          <w:iCs/>
          <w:spacing w:val="4"/>
          <w:kern w:val="2"/>
          <w:szCs w:val="20"/>
          <w:lang w:bidi="pl-PL"/>
          <w14:cntxtAlts/>
        </w:rPr>
        <w:t>2021 z dnia 21 czerwca 2021 r.</w:t>
      </w:r>
      <w:r w:rsidR="002908CE">
        <w:rPr>
          <w:rFonts w:cs="Arial"/>
          <w:bCs/>
          <w:iCs/>
          <w:spacing w:val="4"/>
          <w:kern w:val="2"/>
          <w:szCs w:val="20"/>
          <w:lang w:bidi="pl-PL"/>
          <w14:cntxtAlts/>
        </w:rPr>
        <w:t xml:space="preserve"> </w:t>
      </w:r>
      <w:r w:rsidR="00BD75C3" w:rsidRPr="00EA5A0E">
        <w:rPr>
          <w:rFonts w:cs="Arial"/>
          <w:bCs/>
          <w:iCs/>
          <w:spacing w:val="4"/>
          <w:kern w:val="2"/>
          <w:szCs w:val="20"/>
          <w:lang w:bidi="pl-PL"/>
          <w14:cntxtAlts/>
        </w:rPr>
        <w:t xml:space="preserve">o następującej treści: „dotyczące nieruchomości lub ich części znajdujące się w projektowanym pasie drogowym przechodzą z mocy prawa na rzecz Skarbu Państwa”, </w:t>
      </w:r>
      <w:r w:rsidR="00BA31B6" w:rsidRPr="00EA5A0E">
        <w:rPr>
          <w:rFonts w:cs="Arial"/>
          <w:bCs/>
          <w:iCs/>
          <w:spacing w:val="4"/>
          <w:kern w:val="2"/>
          <w:szCs w:val="20"/>
          <w:lang w:bidi="pl-PL"/>
          <w14:cntxtAlts/>
        </w:rPr>
        <w:t>który miał podlegać sprostowaniu i być zastąpiony zapisem: „dotyczące nieruchomości lub ich części znajdujące się w projektow</w:t>
      </w:r>
      <w:r w:rsidR="005A50F4">
        <w:rPr>
          <w:rFonts w:cs="Arial"/>
          <w:bCs/>
          <w:iCs/>
          <w:spacing w:val="4"/>
          <w:kern w:val="2"/>
          <w:szCs w:val="20"/>
          <w:lang w:bidi="pl-PL"/>
          <w14:cntxtAlts/>
        </w:rPr>
        <w:t xml:space="preserve">anym pasie drogowym przechodzą </w:t>
      </w:r>
      <w:r w:rsidR="005A50F4">
        <w:rPr>
          <w:rFonts w:cs="Arial"/>
          <w:bCs/>
          <w:iCs/>
          <w:spacing w:val="4"/>
          <w:kern w:val="2"/>
          <w:szCs w:val="20"/>
          <w:lang w:bidi="pl-PL"/>
          <w14:cntxtAlts/>
        </w:rPr>
        <w:br/>
      </w:r>
      <w:r w:rsidR="00BA31B6" w:rsidRPr="00EA5A0E">
        <w:rPr>
          <w:rFonts w:cs="Arial"/>
          <w:bCs/>
          <w:iCs/>
          <w:spacing w:val="4"/>
          <w:kern w:val="2"/>
          <w:szCs w:val="20"/>
          <w:lang w:bidi="pl-PL"/>
          <w14:cntxtAlts/>
        </w:rPr>
        <w:t xml:space="preserve">z mocy prawa na rzecz Województwa Mazowieckiego”. </w:t>
      </w:r>
    </w:p>
    <w:p w:rsidR="00AF7085" w:rsidRPr="005A50F4" w:rsidRDefault="00BA31B6" w:rsidP="00EA5A0E">
      <w:pPr>
        <w:spacing w:after="240" w:line="240" w:lineRule="exact"/>
        <w:jc w:val="both"/>
        <w:outlineLvl w:val="0"/>
        <w:rPr>
          <w:rFonts w:cs="Arial"/>
          <w:bCs/>
          <w:i/>
          <w:iCs/>
          <w:spacing w:val="4"/>
          <w:kern w:val="2"/>
          <w:szCs w:val="20"/>
          <w:lang w:bidi="pl-PL"/>
          <w14:cntxtAlts/>
        </w:rPr>
      </w:pPr>
      <w:r w:rsidRPr="00EA5A0E">
        <w:rPr>
          <w:rFonts w:cs="Arial"/>
          <w:bCs/>
          <w:iCs/>
          <w:spacing w:val="4"/>
          <w:kern w:val="2"/>
          <w:szCs w:val="20"/>
          <w:lang w:bidi="pl-PL"/>
          <w14:cntxtAlts/>
        </w:rPr>
        <w:t xml:space="preserve">W świetle powyższego, jak najbardziej była zasadna korekta reformatoryjna </w:t>
      </w:r>
      <w:r w:rsidRPr="00EA5A0E">
        <w:rPr>
          <w:rFonts w:cs="Arial"/>
          <w:bCs/>
          <w:i/>
          <w:iCs/>
          <w:spacing w:val="4"/>
          <w:kern w:val="2"/>
          <w:szCs w:val="20"/>
          <w:lang w:bidi="pl-PL"/>
          <w14:cntxtAlts/>
        </w:rPr>
        <w:t>decyzji Wojewody Mazowieckiego</w:t>
      </w:r>
      <w:r w:rsidR="005A50F4" w:rsidRPr="005A50F4">
        <w:rPr>
          <w:rFonts w:cs="Arial"/>
          <w:bCs/>
          <w:iCs/>
          <w:spacing w:val="4"/>
          <w:kern w:val="2"/>
          <w:szCs w:val="20"/>
          <w:lang w:bidi="pl-PL"/>
          <w14:cntxtAlts/>
        </w:rPr>
        <w:t xml:space="preserve"> na podstawie art. 138 § 1 pkt 2 </w:t>
      </w:r>
      <w:r w:rsidR="005A50F4" w:rsidRPr="005A50F4">
        <w:rPr>
          <w:rFonts w:cs="Arial"/>
          <w:bCs/>
          <w:i/>
          <w:iCs/>
          <w:spacing w:val="4"/>
          <w:kern w:val="2"/>
          <w:szCs w:val="20"/>
          <w:lang w:bidi="pl-PL"/>
          <w14:cntxtAlts/>
        </w:rPr>
        <w:t>kpa</w:t>
      </w:r>
      <w:r w:rsidRPr="00EA5A0E">
        <w:rPr>
          <w:rFonts w:cs="Arial"/>
          <w:bCs/>
          <w:iCs/>
          <w:spacing w:val="4"/>
          <w:kern w:val="2"/>
          <w:szCs w:val="20"/>
          <w:lang w:bidi="pl-PL"/>
          <w14:cntxtAlts/>
        </w:rPr>
        <w:t xml:space="preserve">, dokonana przez </w:t>
      </w:r>
      <w:r w:rsidRPr="00EA5A0E">
        <w:rPr>
          <w:rFonts w:cs="Arial"/>
          <w:bCs/>
          <w:i/>
          <w:iCs/>
          <w:spacing w:val="4"/>
          <w:kern w:val="2"/>
          <w:szCs w:val="20"/>
          <w:lang w:bidi="pl-PL"/>
          <w14:cntxtAlts/>
        </w:rPr>
        <w:t>Ministra</w:t>
      </w:r>
      <w:r w:rsidR="005A50F4">
        <w:rPr>
          <w:rFonts w:cs="Arial"/>
          <w:bCs/>
          <w:iCs/>
          <w:spacing w:val="4"/>
          <w:kern w:val="2"/>
          <w:szCs w:val="20"/>
          <w:lang w:bidi="pl-PL"/>
          <w14:cntxtAlts/>
        </w:rPr>
        <w:t xml:space="preserve"> w tym zakresie. P</w:t>
      </w:r>
      <w:r w:rsidRPr="00EA5A0E">
        <w:rPr>
          <w:rFonts w:cs="Arial"/>
          <w:bCs/>
          <w:iCs/>
          <w:spacing w:val="4"/>
          <w:kern w:val="2"/>
          <w:szCs w:val="20"/>
          <w:lang w:bidi="pl-PL"/>
          <w14:cntxtAlts/>
        </w:rPr>
        <w:t xml:space="preserve">rzejście </w:t>
      </w:r>
      <w:r w:rsidRPr="00EA5A0E">
        <w:rPr>
          <w:rFonts w:cs="Arial"/>
          <w:bCs/>
          <w:iCs/>
          <w:spacing w:val="4"/>
          <w:kern w:val="2"/>
          <w:szCs w:val="20"/>
          <w:lang w:bidi="pl-PL"/>
          <w14:cntxtAlts/>
        </w:rPr>
        <w:lastRenderedPageBreak/>
        <w:t>prawa własności na r</w:t>
      </w:r>
      <w:r w:rsidR="002753BD" w:rsidRPr="00EA5A0E">
        <w:rPr>
          <w:rFonts w:cs="Arial"/>
          <w:bCs/>
          <w:iCs/>
          <w:spacing w:val="4"/>
          <w:kern w:val="2"/>
          <w:szCs w:val="20"/>
          <w:lang w:bidi="pl-PL"/>
          <w14:cntxtAlts/>
        </w:rPr>
        <w:t>z</w:t>
      </w:r>
      <w:r w:rsidRPr="00EA5A0E">
        <w:rPr>
          <w:rFonts w:cs="Arial"/>
          <w:bCs/>
          <w:iCs/>
          <w:spacing w:val="4"/>
          <w:kern w:val="2"/>
          <w:szCs w:val="20"/>
          <w:lang w:bidi="pl-PL"/>
          <w14:cntxtAlts/>
        </w:rPr>
        <w:t xml:space="preserve">ecz odpowiedniego podmiotu </w:t>
      </w:r>
      <w:r w:rsidR="002753BD" w:rsidRPr="00EA5A0E">
        <w:rPr>
          <w:rFonts w:cs="Arial"/>
          <w:bCs/>
          <w:iCs/>
          <w:spacing w:val="4"/>
          <w:kern w:val="2"/>
          <w:szCs w:val="20"/>
          <w:lang w:bidi="pl-PL"/>
          <w14:cntxtAlts/>
        </w:rPr>
        <w:t>publicznoprawnego</w:t>
      </w:r>
      <w:r w:rsidRPr="00EA5A0E">
        <w:rPr>
          <w:rFonts w:cs="Arial"/>
          <w:bCs/>
          <w:iCs/>
          <w:spacing w:val="4"/>
          <w:kern w:val="2"/>
          <w:szCs w:val="20"/>
          <w:lang w:bidi="pl-PL"/>
          <w14:cntxtAlts/>
        </w:rPr>
        <w:t xml:space="preserve"> </w:t>
      </w:r>
      <w:r w:rsidR="00D879EB" w:rsidRPr="00EA5A0E">
        <w:rPr>
          <w:rFonts w:cs="Arial"/>
          <w:bCs/>
          <w:iCs/>
          <w:spacing w:val="4"/>
          <w:kern w:val="2"/>
          <w:szCs w:val="20"/>
          <w:lang w:bidi="pl-PL"/>
          <w14:cntxtAlts/>
        </w:rPr>
        <w:t xml:space="preserve">jest </w:t>
      </w:r>
      <w:r w:rsidRPr="00EA5A0E">
        <w:rPr>
          <w:rFonts w:cs="Arial"/>
          <w:bCs/>
          <w:iCs/>
          <w:spacing w:val="4"/>
          <w:kern w:val="2"/>
          <w:szCs w:val="20"/>
          <w:lang w:bidi="pl-PL"/>
          <w14:cntxtAlts/>
        </w:rPr>
        <w:t xml:space="preserve">jednym z ważniejszych skutków prawnych decyzji o zezwoleniu na realizację inwestycji drogowej </w:t>
      </w:r>
      <w:r w:rsidR="00D879EB" w:rsidRPr="00EA5A0E">
        <w:rPr>
          <w:rFonts w:cs="Arial"/>
          <w:bCs/>
          <w:iCs/>
          <w:spacing w:val="4"/>
          <w:kern w:val="2"/>
          <w:szCs w:val="20"/>
          <w:lang w:bidi="pl-PL"/>
          <w14:cntxtAlts/>
        </w:rPr>
        <w:t>i z</w:t>
      </w:r>
      <w:r w:rsidR="005A50F4">
        <w:rPr>
          <w:rFonts w:cs="Arial"/>
          <w:bCs/>
          <w:iCs/>
          <w:spacing w:val="4"/>
          <w:kern w:val="2"/>
          <w:szCs w:val="20"/>
          <w:lang w:bidi="pl-PL"/>
          <w14:cntxtAlts/>
        </w:rPr>
        <w:t xml:space="preserve"> tego powodu </w:t>
      </w:r>
      <w:r w:rsidR="002908CE">
        <w:rPr>
          <w:rFonts w:cs="Arial"/>
          <w:bCs/>
          <w:iCs/>
          <w:spacing w:val="4"/>
          <w:kern w:val="2"/>
          <w:szCs w:val="20"/>
          <w:lang w:bidi="pl-PL"/>
          <w14:cntxtAlts/>
        </w:rPr>
        <w:br/>
      </w:r>
      <w:r w:rsidR="005A50F4">
        <w:rPr>
          <w:rFonts w:cs="Arial"/>
          <w:bCs/>
          <w:iCs/>
          <w:spacing w:val="4"/>
          <w:kern w:val="2"/>
          <w:szCs w:val="20"/>
          <w:lang w:bidi="pl-PL"/>
          <w14:cntxtAlts/>
        </w:rPr>
        <w:t>za niewystarczające</w:t>
      </w:r>
      <w:r w:rsidR="00D879EB" w:rsidRPr="00EA5A0E">
        <w:rPr>
          <w:rFonts w:cs="Arial"/>
          <w:bCs/>
          <w:iCs/>
          <w:spacing w:val="4"/>
          <w:kern w:val="2"/>
          <w:szCs w:val="20"/>
          <w:lang w:bidi="pl-PL"/>
          <w14:cntxtAlts/>
        </w:rPr>
        <w:t xml:space="preserve"> należy uzn</w:t>
      </w:r>
      <w:r w:rsidR="005A50F4">
        <w:rPr>
          <w:rFonts w:cs="Arial"/>
          <w:bCs/>
          <w:iCs/>
          <w:spacing w:val="4"/>
          <w:kern w:val="2"/>
          <w:szCs w:val="20"/>
          <w:lang w:bidi="pl-PL"/>
          <w14:cntxtAlts/>
        </w:rPr>
        <w:t xml:space="preserve">ać zapisy które orzekają o tym </w:t>
      </w:r>
      <w:r w:rsidR="002908CE">
        <w:rPr>
          <w:rFonts w:cs="Arial"/>
          <w:bCs/>
          <w:iCs/>
          <w:spacing w:val="4"/>
          <w:kern w:val="2"/>
          <w:szCs w:val="20"/>
          <w:lang w:bidi="pl-PL"/>
          <w14:cntxtAlts/>
        </w:rPr>
        <w:t xml:space="preserve">w sposób niejednoznaczny </w:t>
      </w:r>
      <w:r w:rsidR="005A50F4">
        <w:rPr>
          <w:rFonts w:cs="Arial"/>
          <w:bCs/>
          <w:iCs/>
          <w:spacing w:val="4"/>
          <w:kern w:val="2"/>
          <w:szCs w:val="20"/>
          <w:lang w:bidi="pl-PL"/>
          <w14:cntxtAlts/>
        </w:rPr>
        <w:t>lub</w:t>
      </w:r>
      <w:r w:rsidRPr="00EA5A0E">
        <w:rPr>
          <w:rFonts w:cs="Arial"/>
          <w:bCs/>
          <w:iCs/>
          <w:spacing w:val="4"/>
          <w:kern w:val="2"/>
          <w:szCs w:val="20"/>
          <w:lang w:bidi="pl-PL"/>
          <w14:cntxtAlts/>
        </w:rPr>
        <w:t xml:space="preserve"> dorozumiany. </w:t>
      </w:r>
    </w:p>
    <w:p w:rsidR="00C80FF9" w:rsidRPr="00EA5A0E" w:rsidRDefault="004F4A18" w:rsidP="00EA5A0E">
      <w:pPr>
        <w:spacing w:after="240" w:line="240" w:lineRule="exact"/>
        <w:jc w:val="both"/>
        <w:outlineLvl w:val="0"/>
        <w:rPr>
          <w:rFonts w:cs="Arial"/>
          <w:bCs/>
          <w:spacing w:val="4"/>
          <w:kern w:val="2"/>
          <w:szCs w:val="20"/>
          <w14:cntxtAlts/>
        </w:rPr>
      </w:pPr>
      <w:r w:rsidRPr="00EA5A0E">
        <w:rPr>
          <w:rFonts w:cs="Arial"/>
          <w:bCs/>
          <w:spacing w:val="4"/>
          <w:kern w:val="2"/>
          <w:szCs w:val="20"/>
          <w14:cntxtAlts/>
        </w:rPr>
        <w:t xml:space="preserve">Organ odwoławczy dokonując </w:t>
      </w:r>
      <w:r w:rsidR="00D879EB" w:rsidRPr="00EA5A0E">
        <w:rPr>
          <w:rFonts w:cs="Arial"/>
          <w:bCs/>
          <w:spacing w:val="4"/>
          <w:kern w:val="2"/>
          <w:szCs w:val="20"/>
          <w14:cntxtAlts/>
        </w:rPr>
        <w:t>rozstrzygnięć</w:t>
      </w:r>
      <w:r w:rsidRPr="00EA5A0E">
        <w:rPr>
          <w:rFonts w:cs="Arial"/>
          <w:bCs/>
          <w:spacing w:val="4"/>
          <w:kern w:val="2"/>
          <w:szCs w:val="20"/>
          <w14:cntxtAlts/>
        </w:rPr>
        <w:t xml:space="preserve">, o których mowa w pkt I niniejszej decyzji, uznał, </w:t>
      </w:r>
      <w:r w:rsidRPr="00EA5A0E">
        <w:rPr>
          <w:rFonts w:cs="Arial"/>
          <w:bCs/>
          <w:spacing w:val="4"/>
          <w:kern w:val="2"/>
          <w:szCs w:val="20"/>
          <w14:cntxtAlts/>
        </w:rPr>
        <w:br/>
        <w:t>że nie narusza</w:t>
      </w:r>
      <w:r w:rsidR="00D879EB" w:rsidRPr="00EA5A0E">
        <w:rPr>
          <w:rFonts w:cs="Arial"/>
          <w:bCs/>
          <w:spacing w:val="4"/>
          <w:kern w:val="2"/>
          <w:szCs w:val="20"/>
          <w14:cntxtAlts/>
        </w:rPr>
        <w:t>ją</w:t>
      </w:r>
      <w:r w:rsidRPr="00EA5A0E">
        <w:rPr>
          <w:rFonts w:cs="Arial"/>
          <w:bCs/>
          <w:spacing w:val="4"/>
          <w:kern w:val="2"/>
          <w:szCs w:val="20"/>
          <w14:cntxtAlts/>
        </w:rPr>
        <w:t xml:space="preserve"> ono zasady dwuinstancyjności postępowania, o której mowa w art. 15 </w:t>
      </w:r>
      <w:r w:rsidRPr="00EA5A0E">
        <w:rPr>
          <w:rFonts w:cs="Arial"/>
          <w:bCs/>
          <w:i/>
          <w:spacing w:val="4"/>
          <w:kern w:val="2"/>
          <w:szCs w:val="20"/>
          <w14:cntxtAlts/>
        </w:rPr>
        <w:t>kpa</w:t>
      </w:r>
      <w:r w:rsidRPr="00EA5A0E">
        <w:rPr>
          <w:rFonts w:cs="Arial"/>
          <w:bCs/>
          <w:spacing w:val="4"/>
          <w:kern w:val="2"/>
          <w:szCs w:val="20"/>
          <w14:cntxtAlts/>
        </w:rPr>
        <w:t xml:space="preserve">. Badając zgodność z prawem pozostałej części zaskarżonej decyzji, organ odwoławczy stwierdził, że czyni ona zadość innym wymogom </w:t>
      </w:r>
      <w:r w:rsidRPr="00EA5A0E">
        <w:rPr>
          <w:rFonts w:cs="Arial"/>
          <w:bCs/>
          <w:i/>
          <w:spacing w:val="4"/>
          <w:kern w:val="2"/>
          <w:szCs w:val="20"/>
          <w14:cntxtAlts/>
        </w:rPr>
        <w:t>specustawy drogowej</w:t>
      </w:r>
      <w:r w:rsidRPr="00EA5A0E">
        <w:rPr>
          <w:rFonts w:cs="Arial"/>
          <w:bCs/>
          <w:spacing w:val="4"/>
          <w:kern w:val="2"/>
          <w:szCs w:val="20"/>
          <w14:cntxtAlts/>
        </w:rPr>
        <w:t xml:space="preserve"> i dlatego – w pkt II niniejszej decyzji – w pozostałej części – zaskarżona </w:t>
      </w:r>
      <w:r w:rsidRPr="00EA5A0E">
        <w:rPr>
          <w:rFonts w:cs="Arial"/>
          <w:bCs/>
          <w:i/>
          <w:spacing w:val="4"/>
          <w:kern w:val="2"/>
          <w:szCs w:val="20"/>
          <w14:cntxtAlts/>
        </w:rPr>
        <w:t xml:space="preserve">decyzja Wojewody Mazowieckiego </w:t>
      </w:r>
      <w:r w:rsidRPr="00EA5A0E">
        <w:rPr>
          <w:rFonts w:cs="Arial"/>
          <w:bCs/>
          <w:spacing w:val="4"/>
          <w:kern w:val="2"/>
          <w:szCs w:val="20"/>
          <w14:cntxtAlts/>
        </w:rPr>
        <w:t>została utrzymana w mocy.</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Rozpatrując odwołania </w:t>
      </w:r>
      <w:r w:rsidR="001F7C92" w:rsidRPr="00EA5A0E">
        <w:rPr>
          <w:rFonts w:cs="Arial"/>
          <w:spacing w:val="4"/>
          <w:kern w:val="2"/>
          <w:szCs w:val="20"/>
          <w14:cntxtAlts/>
        </w:rPr>
        <w:t xml:space="preserve">skarżących, </w:t>
      </w:r>
      <w:r w:rsidRPr="00EA5A0E">
        <w:rPr>
          <w:rFonts w:cs="Arial"/>
          <w:spacing w:val="4"/>
          <w:kern w:val="2"/>
          <w:szCs w:val="20"/>
          <w14:cntxtAlts/>
        </w:rPr>
        <w:t xml:space="preserve">w pierwszej kolejności wskazać należy, że zarówno wojewoda orzekający w sprawie jako organ I instancji, jak i </w:t>
      </w:r>
      <w:r w:rsidRPr="00EA5A0E">
        <w:rPr>
          <w:rFonts w:cs="Arial"/>
          <w:i/>
          <w:spacing w:val="4"/>
          <w:kern w:val="2"/>
          <w:szCs w:val="20"/>
          <w14:cntxtAlts/>
        </w:rPr>
        <w:t xml:space="preserve">Minister </w:t>
      </w:r>
      <w:r w:rsidRPr="00EA5A0E">
        <w:rPr>
          <w:rFonts w:cs="Arial"/>
          <w:spacing w:val="4"/>
          <w:kern w:val="2"/>
          <w:szCs w:val="20"/>
          <w14:cntxtAlts/>
        </w:rPr>
        <w:t xml:space="preserve">działający jako organ odwoławczy, pełnią </w:t>
      </w:r>
      <w:r w:rsidR="00DA49D8" w:rsidRPr="00EA5A0E">
        <w:rPr>
          <w:rFonts w:cs="Arial"/>
          <w:spacing w:val="4"/>
          <w:kern w:val="2"/>
          <w:szCs w:val="20"/>
          <w14:cntxtAlts/>
        </w:rPr>
        <w:br/>
      </w:r>
      <w:r w:rsidRPr="00EA5A0E">
        <w:rPr>
          <w:rFonts w:cs="Arial"/>
          <w:spacing w:val="4"/>
          <w:kern w:val="2"/>
          <w:szCs w:val="20"/>
          <w14:cntxtAlts/>
        </w:rPr>
        <w:t xml:space="preserve">w procesie inwestycyjnym funkcję organów, które będąc właściwe do wydania decyzji w przedmiocie zezwolenia na realizację inwestycji drogowej, nie są jednocześnie uprawnione do wyznaczania </w:t>
      </w:r>
      <w:r w:rsidR="00DA49D8" w:rsidRPr="00EA5A0E">
        <w:rPr>
          <w:rFonts w:cs="Arial"/>
          <w:spacing w:val="4"/>
          <w:kern w:val="2"/>
          <w:szCs w:val="20"/>
          <w14:cntxtAlts/>
        </w:rPr>
        <w:br/>
      </w:r>
      <w:r w:rsidRPr="00EA5A0E">
        <w:rPr>
          <w:rFonts w:cs="Arial"/>
          <w:spacing w:val="4"/>
          <w:kern w:val="2"/>
          <w:szCs w:val="20"/>
          <w14:cntxtAlts/>
        </w:rPr>
        <w:t>i korygowania trasy inwestycji drogowej, ani do zmiany proponowanych we wniosku rozwiązań.</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Zgodnie z art. 11d ust. 1 pkt 1 </w:t>
      </w:r>
      <w:r w:rsidRPr="00EA5A0E">
        <w:rPr>
          <w:rFonts w:cs="Arial"/>
          <w:i/>
          <w:spacing w:val="4"/>
          <w:kern w:val="2"/>
          <w:szCs w:val="20"/>
          <w14:cntxtAlts/>
        </w:rPr>
        <w:t>specustawy drogowej</w:t>
      </w:r>
      <w:r w:rsidRPr="00EA5A0E">
        <w:rPr>
          <w:rFonts w:cs="Arial"/>
          <w:spacing w:val="4"/>
          <w:kern w:val="2"/>
          <w:szCs w:val="20"/>
          <w14:cntxtAlts/>
        </w:rPr>
        <w:t xml:space="preserve">, to inwestor we wniosku o wydanie decyzji </w:t>
      </w:r>
      <w:r w:rsidRPr="00EA5A0E">
        <w:rPr>
          <w:rFonts w:cs="Arial"/>
          <w:spacing w:val="4"/>
          <w:kern w:val="2"/>
          <w:szCs w:val="20"/>
          <w14:cntxtAlts/>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EA5A0E">
        <w:rPr>
          <w:rFonts w:cs="Arial"/>
          <w:i/>
          <w:spacing w:val="4"/>
          <w:kern w:val="2"/>
          <w:szCs w:val="20"/>
          <w14:cntxtAlts/>
        </w:rPr>
        <w:t>specustawy drogowej</w:t>
      </w:r>
      <w:r w:rsidRPr="00EA5A0E">
        <w:rPr>
          <w:rFonts w:cs="Arial"/>
          <w:spacing w:val="4"/>
          <w:kern w:val="2"/>
          <w:szCs w:val="20"/>
          <w14:cntxtAlts/>
        </w:rPr>
        <w:t xml:space="preserve">, bowiem stosownie do przepisu art. 11e </w:t>
      </w:r>
      <w:r w:rsidRPr="00EA5A0E">
        <w:rPr>
          <w:rFonts w:cs="Arial"/>
          <w:i/>
          <w:spacing w:val="4"/>
          <w:kern w:val="2"/>
          <w:szCs w:val="20"/>
          <w14:cntxtAlts/>
        </w:rPr>
        <w:t>specustawy drogowej</w:t>
      </w:r>
      <w:r w:rsidRPr="00EA5A0E">
        <w:rPr>
          <w:rFonts w:cs="Arial"/>
          <w:spacing w:val="4"/>
          <w:kern w:val="2"/>
          <w:szCs w:val="20"/>
          <w14:cntxtAlts/>
        </w:rPr>
        <w:t xml:space="preserve"> nie można uzależniać zezwolenia na realizację inwestycji drogowej od spełnienia świadczeń lub warunków nieprzewidzianych obowiązującymi przepisami (wyrok Naczelnego Sądu Administracyjnego z dnia </w:t>
      </w:r>
      <w:r w:rsidR="002908CE">
        <w:rPr>
          <w:rFonts w:cs="Arial"/>
          <w:spacing w:val="4"/>
          <w:kern w:val="2"/>
          <w:szCs w:val="20"/>
          <w14:cntxtAlts/>
        </w:rPr>
        <w:br/>
      </w:r>
      <w:r w:rsidRPr="00EA5A0E">
        <w:rPr>
          <w:rFonts w:cs="Arial"/>
          <w:spacing w:val="4"/>
          <w:kern w:val="2"/>
          <w:szCs w:val="20"/>
          <w14:cntxtAlts/>
        </w:rPr>
        <w:t>17 kwietnia 2013 r., sygn. akt II OSK 432/13, opubl. Centralna Baza Orzeczeń Sądów Administracyjnych).</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Zgodnie z powszechnie przyjmowanym w orzecznictwie sądowoadministracyjnym poglądem dotyczącym przedmiotowej materii (zob. wyroki Naczelnego Sądu Administracyjnego: z 30 września 2021 r., sygn. akt II OSK 193/21, </w:t>
      </w:r>
      <w:r w:rsidRPr="00EA5A0E">
        <w:rPr>
          <w:rFonts w:cs="Arial"/>
          <w:bCs/>
          <w:iCs/>
          <w:spacing w:val="4"/>
          <w:kern w:val="2"/>
          <w:szCs w:val="20"/>
          <w:lang w:bidi="pl-PL"/>
          <w14:cntxtAlts/>
        </w:rPr>
        <w:t>z 13 listopada 2018 r., sygn. akt II OSK 2933/18, z 5 września 2018 r., sygn. akt II OSK 1737/18</w:t>
      </w:r>
      <w:r w:rsidRPr="00EA5A0E">
        <w:rPr>
          <w:rFonts w:cs="Arial"/>
          <w:spacing w:val="4"/>
          <w:kern w:val="2"/>
          <w:szCs w:val="20"/>
          <w14:cntxtAlts/>
        </w:rPr>
        <w:t>, z 13 września 2017 r., sygn. akt II OSK 1705/17, z 8 czerwca 2017 r., sygn. akt II OSK 2572/15, z 19 lipca 2016 r., sygn. akt II OSK 1373/16, z 25 maja 2016 r., sygn. akt II OSK 524/16, z 1 marca 2016 r., sygn. akt II OSK 2334/15, z 1 kwietnia 2015 r., sygn. akt II OSK 106/15,</w:t>
      </w:r>
      <w:r w:rsidR="00DE748C" w:rsidRPr="00EA5A0E">
        <w:rPr>
          <w:rFonts w:cs="Arial"/>
          <w:spacing w:val="4"/>
          <w:kern w:val="2"/>
          <w:szCs w:val="20"/>
          <w14:cntxtAlts/>
        </w:rPr>
        <w:br/>
      </w:r>
      <w:r w:rsidRPr="00EA5A0E">
        <w:rPr>
          <w:rFonts w:cs="Arial"/>
          <w:spacing w:val="4"/>
          <w:kern w:val="2"/>
          <w:szCs w:val="20"/>
          <w14:cntxtAlts/>
        </w:rPr>
        <w:t xml:space="preserve"> z 24 lutego 2015 r., sygn. akt II OSK 3221/14, z 2 kwietnia 2014 r., sygn. akt II OSK 2621/12, </w:t>
      </w:r>
      <w:r w:rsidR="00DE748C" w:rsidRPr="00EA5A0E">
        <w:rPr>
          <w:rFonts w:cs="Arial"/>
          <w:spacing w:val="4"/>
          <w:kern w:val="2"/>
          <w:szCs w:val="20"/>
          <w14:cntxtAlts/>
        </w:rPr>
        <w:br/>
      </w:r>
      <w:r w:rsidRPr="00EA5A0E">
        <w:rPr>
          <w:rFonts w:cs="Arial"/>
          <w:spacing w:val="4"/>
          <w:kern w:val="2"/>
          <w:szCs w:val="20"/>
          <w14:cntxtAlts/>
        </w:rPr>
        <w:t>z 28 lutego 2014 r., sygn. akt II OSK 93/14, z 26 lipca 2013 r. sygn. akt II OSK 762/13, z 17 kwietnia 2013 r., sygn. akt II OSK 432/13, z 18 listopada 2010 r., sygn. akt II OSK 1968/10, z 20 stycznia 2010 r., sygn. akt II OSK 2416/10, opubl. Centralna Baza Orzeczeń Sądów Administracyjnych),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W tym miejscu zasadnym jest również przywołanie stanowiska przedstawionego przez skład siedmiu sędziów Naczelnego Sądu Administracyjnego w postanowieniu z dnia 17 grudnia 2014 r., sygn. akt </w:t>
      </w:r>
      <w:r w:rsidRPr="00EA5A0E">
        <w:rPr>
          <w:rFonts w:cs="Arial"/>
          <w:spacing w:val="4"/>
          <w:kern w:val="2"/>
          <w:szCs w:val="20"/>
          <w14:cntxtAlts/>
        </w:rPr>
        <w:br/>
        <w:t xml:space="preserve">II OPS/2/14, odmawiającym podjęcia, z wniosku Rzecznika Praw Obywatelskich, uchwały mającej </w:t>
      </w:r>
      <w:r w:rsidRPr="00EA5A0E">
        <w:rPr>
          <w:rFonts w:cs="Arial"/>
          <w:spacing w:val="4"/>
          <w:kern w:val="2"/>
          <w:szCs w:val="20"/>
          <w14:cntxtAlts/>
        </w:rPr>
        <w:br/>
        <w:t xml:space="preserve">na celu wyjaśnienie przepisów prawnych, których stosowanie wywołało rozbieżności w orzecznictwie sądów administracyjnych, „Czy przesłanki niezbędności i celowości realizacji inwestycji publicznej </w:t>
      </w:r>
      <w:r w:rsidRPr="00EA5A0E">
        <w:rPr>
          <w:rFonts w:cs="Arial"/>
          <w:spacing w:val="4"/>
          <w:kern w:val="2"/>
          <w:szCs w:val="20"/>
          <w14:cntxtAlts/>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EA5A0E">
        <w:rPr>
          <w:rFonts w:cs="Arial"/>
          <w:spacing w:val="4"/>
          <w:kern w:val="2"/>
          <w:szCs w:val="20"/>
          <w14:cntxtAlts/>
        </w:rPr>
        <w:br/>
        <w:t xml:space="preserve">w zakresie dróg publicznych - Dz. U. z 2013 r., poz. 687 ze zm.), pod kątem spełniania przez ten </w:t>
      </w:r>
      <w:r w:rsidRPr="00EA5A0E">
        <w:rPr>
          <w:rFonts w:cs="Arial"/>
          <w:spacing w:val="4"/>
          <w:kern w:val="2"/>
          <w:szCs w:val="20"/>
          <w14:cntxtAlts/>
        </w:rPr>
        <w:lastRenderedPageBreak/>
        <w:t xml:space="preserve">wniosek dopuszczalności wywłaszczenia w rozumieniu art. 21 ust. 2 Konstytucji RP i art. 112 ust. </w:t>
      </w:r>
      <w:r w:rsidRPr="00EA5A0E">
        <w:rPr>
          <w:rFonts w:cs="Arial"/>
          <w:spacing w:val="4"/>
          <w:kern w:val="2"/>
          <w:szCs w:val="20"/>
          <w14:cntxtAlts/>
        </w:rPr>
        <w:br/>
        <w:t xml:space="preserve">3 ustawy z dnia 21 sierpnia 1997 r. o gospodarce nieruchomościami (Dz. U. z 2014 r., poz. 518 </w:t>
      </w:r>
      <w:r w:rsidRPr="00EA5A0E">
        <w:rPr>
          <w:rFonts w:cs="Arial"/>
          <w:spacing w:val="4"/>
          <w:kern w:val="2"/>
          <w:szCs w:val="20"/>
          <w14:cntxtAlts/>
        </w:rPr>
        <w:br/>
        <w:t xml:space="preserve">ze zm.)”. Według Sądu, Rzecznik Praw Obywatelskich w istocie rzeczy przedstawił do rozstrzygnięcia zagadnienie prawne, które dotyczy istotnego problemu konstytucyjnego, co do tego w jaki sposób </w:t>
      </w:r>
      <w:r w:rsidRPr="00EA5A0E">
        <w:rPr>
          <w:rFonts w:cs="Arial"/>
          <w:spacing w:val="4"/>
          <w:kern w:val="2"/>
          <w:szCs w:val="20"/>
          <w14:cntxtAlts/>
        </w:rPr>
        <w:br/>
        <w:t xml:space="preserve">ma być oceniana dopuszczalność pozbawienia własności z uwagi na cele publiczne (art. 21 Konstytucji RP i art. 112 ust. 3 ustawy o gospodarce nieruchomościami) w sprawie o zezwolenie na realizację                                                                                                                                                                                    inwestycji drogowej. </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EA5A0E">
        <w:rPr>
          <w:rFonts w:cs="Arial"/>
          <w:spacing w:val="4"/>
          <w:kern w:val="2"/>
          <w:szCs w:val="20"/>
          <w14:cntxtAlts/>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00DE748C" w:rsidRPr="00EA5A0E">
        <w:rPr>
          <w:rFonts w:cs="Arial"/>
          <w:spacing w:val="4"/>
          <w:kern w:val="2"/>
          <w:szCs w:val="20"/>
          <w14:cntxtAlts/>
        </w:rPr>
        <w:br/>
      </w:r>
      <w:r w:rsidRPr="00EA5A0E">
        <w:rPr>
          <w:rFonts w:cs="Arial"/>
          <w:spacing w:val="4"/>
          <w:kern w:val="2"/>
          <w:szCs w:val="20"/>
          <w14:cntxtAlts/>
        </w:rP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Co więcej, wyjaśnić należy, iż zgodnie z treścią art. 11i ust. 1 </w:t>
      </w:r>
      <w:r w:rsidRPr="00EA5A0E">
        <w:rPr>
          <w:rFonts w:cs="Arial"/>
          <w:i/>
          <w:spacing w:val="4"/>
          <w:kern w:val="2"/>
          <w:szCs w:val="20"/>
          <w14:cntxtAlts/>
        </w:rPr>
        <w:t>specustawy drogowej</w:t>
      </w:r>
      <w:r w:rsidRPr="00EA5A0E">
        <w:rPr>
          <w:rFonts w:cs="Arial"/>
          <w:spacing w:val="4"/>
          <w:kern w:val="2"/>
          <w:szCs w:val="20"/>
          <w14:cntxtAlts/>
        </w:rPr>
        <w:t xml:space="preserve"> w sprawach dotyczących zezwolenia na realizację inwestycji drogowej nieuregulowanych </w:t>
      </w:r>
      <w:r w:rsidRPr="00EA5A0E">
        <w:rPr>
          <w:rFonts w:cs="Arial"/>
          <w:i/>
          <w:spacing w:val="4"/>
          <w:kern w:val="2"/>
          <w:szCs w:val="20"/>
          <w14:cntxtAlts/>
        </w:rPr>
        <w:t>w specustawie drogowej</w:t>
      </w:r>
      <w:r w:rsidRPr="00EA5A0E">
        <w:rPr>
          <w:rFonts w:cs="Arial"/>
          <w:spacing w:val="4"/>
          <w:kern w:val="2"/>
          <w:szCs w:val="20"/>
          <w14:cntxtAlts/>
        </w:rPr>
        <w:t xml:space="preserve"> stosuje się odpowiednio przepisy </w:t>
      </w:r>
      <w:r w:rsidRPr="00EA5A0E">
        <w:rPr>
          <w:rFonts w:cs="Arial"/>
          <w:i/>
          <w:spacing w:val="4"/>
          <w:kern w:val="2"/>
          <w:szCs w:val="20"/>
          <w14:cntxtAlts/>
        </w:rPr>
        <w:t>ustawy Prawo budowlane</w:t>
      </w:r>
      <w:r w:rsidRPr="00EA5A0E">
        <w:rPr>
          <w:rFonts w:cs="Arial"/>
          <w:spacing w:val="4"/>
          <w:kern w:val="2"/>
          <w:szCs w:val="20"/>
          <w14:cntxtAlts/>
        </w:rPr>
        <w:t xml:space="preserve">. Jak wynika natomiast z treści art. 35 ust. </w:t>
      </w:r>
      <w:r w:rsidRPr="00EA5A0E">
        <w:rPr>
          <w:rFonts w:cs="Arial"/>
          <w:spacing w:val="4"/>
          <w:kern w:val="2"/>
          <w:szCs w:val="20"/>
          <w14:cntxtAlts/>
        </w:rPr>
        <w:br/>
        <w:t xml:space="preserve">4 </w:t>
      </w:r>
      <w:r w:rsidRPr="00EA5A0E">
        <w:rPr>
          <w:rFonts w:cs="Arial"/>
          <w:i/>
          <w:spacing w:val="4"/>
          <w:kern w:val="2"/>
          <w:szCs w:val="20"/>
          <w14:cntxtAlts/>
        </w:rPr>
        <w:t>ustawy Prawo budowlane</w:t>
      </w:r>
      <w:r w:rsidRPr="00EA5A0E">
        <w:rPr>
          <w:rFonts w:cs="Arial"/>
          <w:spacing w:val="4"/>
          <w:kern w:val="2"/>
          <w:szCs w:val="20"/>
          <w14:cntxtAlts/>
        </w:rPr>
        <w:t xml:space="preserve">, w razie spełnienia wymagań określonych w art. 35 ust. 1 oraz art. 32 ust. 4, właściwy organ nie może odmówić wydania decyzji o pozwoleniu na budowę (decyzji o zezwoleniu </w:t>
      </w:r>
      <w:r w:rsidRPr="00EA5A0E">
        <w:rPr>
          <w:rFonts w:cs="Arial"/>
          <w:spacing w:val="4"/>
          <w:kern w:val="2"/>
          <w:szCs w:val="20"/>
          <w14:cntxtAlts/>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SA/Wa 1955/10).</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Wobec powyższego, organ odwoławczy wezwał </w:t>
      </w:r>
      <w:r w:rsidRPr="00EA5A0E">
        <w:rPr>
          <w:rFonts w:cs="Arial"/>
          <w:i/>
          <w:spacing w:val="4"/>
          <w:kern w:val="2"/>
          <w:szCs w:val="20"/>
          <w14:cntxtAlts/>
        </w:rPr>
        <w:t>inwestora</w:t>
      </w:r>
      <w:r w:rsidRPr="00EA5A0E">
        <w:rPr>
          <w:rFonts w:cs="Arial"/>
          <w:spacing w:val="4"/>
          <w:kern w:val="2"/>
          <w:szCs w:val="20"/>
          <w14:cntxtAlts/>
        </w:rPr>
        <w:t xml:space="preserve"> do wypowiedzenia się w sprawie zarzutów</w:t>
      </w:r>
      <w:r w:rsidR="00DE748C" w:rsidRPr="00EA5A0E">
        <w:rPr>
          <w:rFonts w:cs="Arial"/>
          <w:spacing w:val="4"/>
          <w:kern w:val="2"/>
          <w:szCs w:val="20"/>
          <w14:cntxtAlts/>
        </w:rPr>
        <w:t xml:space="preserve"> lokali</w:t>
      </w:r>
      <w:r w:rsidR="00525617">
        <w:rPr>
          <w:rFonts w:cs="Arial"/>
          <w:spacing w:val="4"/>
          <w:kern w:val="2"/>
          <w:szCs w:val="20"/>
          <w14:cntxtAlts/>
        </w:rPr>
        <w:t>zacyjnych poruszonych przez P.</w:t>
      </w:r>
      <w:r w:rsidR="00DE748C" w:rsidRPr="00EA5A0E">
        <w:rPr>
          <w:rFonts w:cs="Arial"/>
          <w:spacing w:val="4"/>
          <w:kern w:val="2"/>
          <w:szCs w:val="20"/>
          <w14:cntxtAlts/>
        </w:rPr>
        <w:t xml:space="preserve"> W</w:t>
      </w:r>
      <w:r w:rsidR="00525617">
        <w:rPr>
          <w:rFonts w:cs="Arial"/>
          <w:spacing w:val="4"/>
          <w:kern w:val="2"/>
          <w:szCs w:val="20"/>
          <w14:cntxtAlts/>
        </w:rPr>
        <w:t>. P.</w:t>
      </w:r>
      <w:r w:rsidR="00DE748C" w:rsidRPr="00EA5A0E">
        <w:rPr>
          <w:rFonts w:cs="Arial"/>
          <w:spacing w:val="4"/>
          <w:kern w:val="2"/>
          <w:szCs w:val="20"/>
          <w14:cntxtAlts/>
        </w:rPr>
        <w:t xml:space="preserve"> i P</w:t>
      </w:r>
      <w:r w:rsidR="00525617">
        <w:rPr>
          <w:rFonts w:cs="Arial"/>
          <w:spacing w:val="4"/>
          <w:kern w:val="2"/>
          <w:szCs w:val="20"/>
          <w14:cntxtAlts/>
        </w:rPr>
        <w:t>.</w:t>
      </w:r>
      <w:r w:rsidR="00DE748C" w:rsidRPr="00EA5A0E">
        <w:rPr>
          <w:rFonts w:cs="Arial"/>
          <w:spacing w:val="4"/>
          <w:kern w:val="2"/>
          <w:szCs w:val="20"/>
          <w14:cntxtAlts/>
        </w:rPr>
        <w:t xml:space="preserve"> R</w:t>
      </w:r>
      <w:r w:rsidR="00525617">
        <w:rPr>
          <w:rFonts w:cs="Arial"/>
          <w:spacing w:val="4"/>
          <w:kern w:val="2"/>
          <w:szCs w:val="20"/>
          <w14:cntxtAlts/>
        </w:rPr>
        <w:t>.</w:t>
      </w:r>
      <w:r w:rsidR="00DE748C" w:rsidRPr="00EA5A0E">
        <w:rPr>
          <w:rFonts w:cs="Arial"/>
          <w:spacing w:val="4"/>
          <w:kern w:val="2"/>
          <w:szCs w:val="20"/>
          <w14:cntxtAlts/>
        </w:rPr>
        <w:t xml:space="preserve"> L</w:t>
      </w:r>
      <w:r w:rsidR="00525617">
        <w:rPr>
          <w:rFonts w:cs="Arial"/>
          <w:spacing w:val="4"/>
          <w:kern w:val="2"/>
          <w:szCs w:val="20"/>
          <w14:cntxtAlts/>
        </w:rPr>
        <w:t>.</w:t>
      </w:r>
      <w:r w:rsidRPr="00EA5A0E">
        <w:rPr>
          <w:rFonts w:cs="Arial"/>
          <w:spacing w:val="4"/>
          <w:kern w:val="2"/>
          <w:szCs w:val="20"/>
          <w14:cntxtAlts/>
        </w:rPr>
        <w:t xml:space="preserve">. </w:t>
      </w:r>
      <w:r w:rsidRPr="00EA5A0E">
        <w:rPr>
          <w:rFonts w:cs="Arial"/>
          <w:i/>
          <w:spacing w:val="4"/>
          <w:kern w:val="2"/>
          <w:szCs w:val="20"/>
          <w14:cntxtAlts/>
        </w:rPr>
        <w:t xml:space="preserve">Inwestor, </w:t>
      </w:r>
      <w:r w:rsidRPr="00EA5A0E">
        <w:rPr>
          <w:rFonts w:cs="Arial"/>
          <w:spacing w:val="4"/>
          <w:kern w:val="2"/>
          <w:szCs w:val="20"/>
          <w14:cntxtAlts/>
        </w:rPr>
        <w:t>stosownie do wezwa</w:t>
      </w:r>
      <w:r w:rsidR="00DE748C" w:rsidRPr="00EA5A0E">
        <w:rPr>
          <w:rFonts w:cs="Arial"/>
          <w:spacing w:val="4"/>
          <w:kern w:val="2"/>
          <w:szCs w:val="20"/>
          <w14:cntxtAlts/>
        </w:rPr>
        <w:t>nia</w:t>
      </w:r>
      <w:r w:rsidRPr="00EA5A0E">
        <w:rPr>
          <w:rFonts w:cs="Arial"/>
          <w:spacing w:val="4"/>
          <w:kern w:val="2"/>
          <w:szCs w:val="20"/>
          <w14:cntxtAlts/>
        </w:rPr>
        <w:t xml:space="preserve"> organu odwoławczego, odniósł się zarzutów wskazując, iż w jego ocenie nie zasługują </w:t>
      </w:r>
      <w:r w:rsidR="002908CE">
        <w:rPr>
          <w:rFonts w:cs="Arial"/>
          <w:spacing w:val="4"/>
          <w:kern w:val="2"/>
          <w:szCs w:val="20"/>
          <w14:cntxtAlts/>
        </w:rPr>
        <w:t>one na uwzględnienie. Stanowisko</w:t>
      </w:r>
      <w:r w:rsidRPr="00EA5A0E">
        <w:rPr>
          <w:rFonts w:cs="Arial"/>
          <w:spacing w:val="4"/>
          <w:kern w:val="2"/>
          <w:szCs w:val="20"/>
          <w14:cntxtAlts/>
        </w:rPr>
        <w:t xml:space="preserve"> </w:t>
      </w:r>
      <w:r w:rsidRPr="00EA5A0E">
        <w:rPr>
          <w:rFonts w:cs="Arial"/>
          <w:i/>
          <w:iCs/>
          <w:spacing w:val="4"/>
          <w:kern w:val="2"/>
          <w:szCs w:val="20"/>
          <w14:cntxtAlts/>
        </w:rPr>
        <w:t>inwestora</w:t>
      </w:r>
      <w:r w:rsidRPr="00EA5A0E">
        <w:rPr>
          <w:rFonts w:cs="Arial"/>
          <w:spacing w:val="4"/>
          <w:kern w:val="2"/>
          <w:szCs w:val="20"/>
          <w14:cntxtAlts/>
        </w:rPr>
        <w:t xml:space="preserve"> organ odwoławczy, działając w oparciu o art. </w:t>
      </w:r>
      <w:r w:rsidR="00DE748C" w:rsidRPr="00EA5A0E">
        <w:rPr>
          <w:rFonts w:cs="Arial"/>
          <w:spacing w:val="4"/>
          <w:kern w:val="2"/>
          <w:szCs w:val="20"/>
          <w14:cntxtAlts/>
        </w:rPr>
        <w:br/>
      </w:r>
      <w:r w:rsidRPr="00EA5A0E">
        <w:rPr>
          <w:rFonts w:cs="Arial"/>
          <w:spacing w:val="4"/>
          <w:kern w:val="2"/>
          <w:szCs w:val="20"/>
          <w14:cntxtAlts/>
        </w:rPr>
        <w:t xml:space="preserve">9 </w:t>
      </w:r>
      <w:r w:rsidRPr="00EA5A0E">
        <w:rPr>
          <w:rFonts w:cs="Arial"/>
          <w:i/>
          <w:iCs/>
          <w:spacing w:val="4"/>
          <w:kern w:val="2"/>
          <w:szCs w:val="20"/>
          <w14:cntxtAlts/>
        </w:rPr>
        <w:t>kpa</w:t>
      </w:r>
      <w:r w:rsidRPr="00EA5A0E">
        <w:rPr>
          <w:rFonts w:cs="Arial"/>
          <w:spacing w:val="4"/>
          <w:kern w:val="2"/>
          <w:szCs w:val="20"/>
          <w14:cntxtAlts/>
        </w:rPr>
        <w:t xml:space="preserve">, przesłał ww. skarżącym, zawiadamiając jednocześnie, stosownie do art. 10 </w:t>
      </w:r>
      <w:r w:rsidRPr="00EA5A0E">
        <w:rPr>
          <w:rFonts w:cs="Arial"/>
          <w:i/>
          <w:spacing w:val="4"/>
          <w:kern w:val="2"/>
          <w:szCs w:val="20"/>
          <w14:cntxtAlts/>
        </w:rPr>
        <w:t>kpa</w:t>
      </w:r>
      <w:r w:rsidRPr="00EA5A0E">
        <w:rPr>
          <w:rFonts w:cs="Arial"/>
          <w:spacing w:val="4"/>
          <w:kern w:val="2"/>
          <w:szCs w:val="20"/>
          <w14:cntxtAlts/>
        </w:rPr>
        <w:t>, o prawie wypowiedzenia się, co do zebranych dowodów i materiałów. Skarżące strony nie odniosły się do przesłan</w:t>
      </w:r>
      <w:r w:rsidR="00DE748C" w:rsidRPr="00EA5A0E">
        <w:rPr>
          <w:rFonts w:cs="Arial"/>
          <w:spacing w:val="4"/>
          <w:kern w:val="2"/>
          <w:szCs w:val="20"/>
          <w14:cntxtAlts/>
        </w:rPr>
        <w:t>ego</w:t>
      </w:r>
      <w:r w:rsidRPr="00EA5A0E">
        <w:rPr>
          <w:rFonts w:cs="Arial"/>
          <w:spacing w:val="4"/>
          <w:kern w:val="2"/>
          <w:szCs w:val="20"/>
          <w14:cntxtAlts/>
        </w:rPr>
        <w:t xml:space="preserve"> im stanowisk</w:t>
      </w:r>
      <w:r w:rsidR="00DE748C" w:rsidRPr="00EA5A0E">
        <w:rPr>
          <w:rFonts w:cs="Arial"/>
          <w:spacing w:val="4"/>
          <w:kern w:val="2"/>
          <w:szCs w:val="20"/>
          <w14:cntxtAlts/>
        </w:rPr>
        <w:t>a</w:t>
      </w:r>
      <w:r w:rsidRPr="00EA5A0E">
        <w:rPr>
          <w:rFonts w:cs="Arial"/>
          <w:spacing w:val="4"/>
          <w:kern w:val="2"/>
          <w:szCs w:val="20"/>
          <w14:cntxtAlts/>
        </w:rPr>
        <w:t xml:space="preserve"> </w:t>
      </w:r>
      <w:r w:rsidRPr="00EA5A0E">
        <w:rPr>
          <w:rFonts w:cs="Arial"/>
          <w:i/>
          <w:iCs/>
          <w:spacing w:val="4"/>
          <w:kern w:val="2"/>
          <w:szCs w:val="20"/>
          <w14:cntxtAlts/>
        </w:rPr>
        <w:t>inwestora</w:t>
      </w:r>
      <w:r w:rsidRPr="00EA5A0E">
        <w:rPr>
          <w:rFonts w:cs="Arial"/>
          <w:spacing w:val="4"/>
          <w:kern w:val="2"/>
          <w:szCs w:val="20"/>
          <w14:cntxtAlts/>
        </w:rPr>
        <w:t xml:space="preserve">. </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Uznając, że zebrany w sprawie materiał dowodowy daje podstawę do wydania decyzji w przedmiotowej sprawie, działając na podstawie art. 10 </w:t>
      </w:r>
      <w:r w:rsidRPr="00EA5A0E">
        <w:rPr>
          <w:rFonts w:cs="Arial"/>
          <w:i/>
          <w:spacing w:val="4"/>
          <w:kern w:val="2"/>
          <w:szCs w:val="20"/>
          <w14:cntxtAlts/>
        </w:rPr>
        <w:t>kpa</w:t>
      </w:r>
      <w:r w:rsidRPr="00EA5A0E">
        <w:rPr>
          <w:rFonts w:cs="Arial"/>
          <w:spacing w:val="4"/>
          <w:kern w:val="2"/>
          <w:szCs w:val="20"/>
          <w14:cntxtAlts/>
        </w:rPr>
        <w:t xml:space="preserve">, pismem z dnia 14 stycznia 2022 r., znak: </w:t>
      </w:r>
      <w:r w:rsidRPr="00EA5A0E">
        <w:rPr>
          <w:rFonts w:cs="Arial"/>
          <w:spacing w:val="4"/>
          <w:kern w:val="2"/>
          <w:szCs w:val="20"/>
          <w14:cntxtAlts/>
        </w:rPr>
        <w:br/>
        <w:t xml:space="preserve">DLI-II.7621.10.2021.ML.14, organ odwoławczy zawiadomił skarżących o możliwości wypowiedzenia się, przed wydaniem rozstrzygnięcia, co do zebranych dowodów i materiałów oraz zgłoszonych żądań, </w:t>
      </w:r>
      <w:r w:rsidRPr="00EA5A0E">
        <w:rPr>
          <w:rFonts w:cs="Arial"/>
          <w:spacing w:val="4"/>
          <w:kern w:val="2"/>
          <w:szCs w:val="20"/>
          <w14:cntxtAlts/>
        </w:rPr>
        <w:br/>
        <w:t xml:space="preserve">w terminie </w:t>
      </w:r>
      <w:r w:rsidR="008408AD" w:rsidRPr="00EA5A0E">
        <w:rPr>
          <w:rFonts w:cs="Arial"/>
          <w:spacing w:val="4"/>
          <w:kern w:val="2"/>
          <w:szCs w:val="20"/>
          <w14:cntxtAlts/>
        </w:rPr>
        <w:t>5</w:t>
      </w:r>
      <w:r w:rsidRPr="00EA5A0E">
        <w:rPr>
          <w:rFonts w:cs="Arial"/>
          <w:spacing w:val="4"/>
          <w:kern w:val="2"/>
          <w:szCs w:val="20"/>
          <w14:cntxtAlts/>
        </w:rPr>
        <w:t xml:space="preserve"> dni od dnia otrzymania tego pisma, oraz o możliwości zapoznania się ze zgromadzonym </w:t>
      </w:r>
      <w:r w:rsidRPr="00EA5A0E">
        <w:rPr>
          <w:rFonts w:cs="Arial"/>
          <w:spacing w:val="4"/>
          <w:kern w:val="2"/>
          <w:szCs w:val="20"/>
          <w14:cntxtAlts/>
        </w:rPr>
        <w:br/>
        <w:t xml:space="preserve">w niniejszej sprawie materiałem dowodowym. Po wystosowaniu ww. zawiadomienia z dnia 14 stycznia 2022 r. skarżący nie </w:t>
      </w:r>
      <w:r w:rsidR="008408AD" w:rsidRPr="00EA5A0E">
        <w:rPr>
          <w:rFonts w:cs="Arial"/>
          <w:spacing w:val="4"/>
          <w:kern w:val="2"/>
          <w:szCs w:val="20"/>
          <w14:cntxtAlts/>
        </w:rPr>
        <w:t>złożyli</w:t>
      </w:r>
      <w:r w:rsidRPr="00EA5A0E">
        <w:rPr>
          <w:rFonts w:cs="Arial"/>
          <w:spacing w:val="4"/>
          <w:kern w:val="2"/>
          <w:szCs w:val="20"/>
          <w14:cntxtAlts/>
        </w:rPr>
        <w:t xml:space="preserve"> dalszych zastrzeżeń odnośnie przedmiotowej inwestycji drogowej.</w:t>
      </w:r>
    </w:p>
    <w:p w:rsidR="00C80FF9" w:rsidRPr="00EA5A0E" w:rsidRDefault="004F4A18"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Odnosząc się do </w:t>
      </w:r>
      <w:r w:rsidR="008408AD" w:rsidRPr="00EA5A0E">
        <w:rPr>
          <w:rFonts w:cs="Arial"/>
          <w:spacing w:val="4"/>
          <w:kern w:val="2"/>
          <w:szCs w:val="20"/>
          <w14:cntxtAlts/>
        </w:rPr>
        <w:t xml:space="preserve">odwołania </w:t>
      </w:r>
      <w:r w:rsidR="003B4C3C">
        <w:rPr>
          <w:rFonts w:cs="Arial"/>
          <w:spacing w:val="4"/>
          <w:kern w:val="2"/>
          <w:szCs w:val="20"/>
          <w14:cntxtAlts/>
        </w:rPr>
        <w:t>Pana E.F.</w:t>
      </w:r>
      <w:r w:rsidR="00D67E1E" w:rsidRPr="00EA5A0E">
        <w:rPr>
          <w:rFonts w:cs="Arial"/>
          <w:spacing w:val="4"/>
          <w:kern w:val="2"/>
          <w:szCs w:val="20"/>
          <w14:cntxtAlts/>
        </w:rPr>
        <w:t xml:space="preserve"> </w:t>
      </w:r>
      <w:r w:rsidRPr="00EA5A0E">
        <w:rPr>
          <w:rFonts w:cs="Arial"/>
          <w:i/>
          <w:spacing w:val="4"/>
          <w:kern w:val="2"/>
          <w:szCs w:val="20"/>
          <w14:cntxtAlts/>
        </w:rPr>
        <w:t>Minister</w:t>
      </w:r>
      <w:r w:rsidRPr="00EA5A0E">
        <w:rPr>
          <w:rFonts w:cs="Arial"/>
          <w:spacing w:val="4"/>
          <w:kern w:val="2"/>
          <w:szCs w:val="20"/>
          <w14:cntxtAlts/>
        </w:rPr>
        <w:t xml:space="preserve"> stwierdził, co następuje. </w:t>
      </w:r>
    </w:p>
    <w:p w:rsidR="00433122" w:rsidRPr="00EA5A0E" w:rsidRDefault="00D67E1E" w:rsidP="00EA5A0E">
      <w:pPr>
        <w:spacing w:after="240" w:line="240" w:lineRule="exact"/>
        <w:jc w:val="both"/>
        <w:rPr>
          <w:rFonts w:cs="Arial"/>
          <w:spacing w:val="4"/>
          <w:kern w:val="2"/>
          <w:szCs w:val="20"/>
          <w14:cntxtAlts/>
        </w:rPr>
      </w:pPr>
      <w:r w:rsidRPr="00EA5A0E">
        <w:rPr>
          <w:rFonts w:cs="Arial"/>
          <w:spacing w:val="4"/>
          <w:kern w:val="2"/>
          <w:szCs w:val="20"/>
          <w14:cntxtAlts/>
        </w:rPr>
        <w:lastRenderedPageBreak/>
        <w:t xml:space="preserve">Za niezasadne należy </w:t>
      </w:r>
      <w:r w:rsidR="00433122" w:rsidRPr="00EA5A0E">
        <w:rPr>
          <w:rFonts w:cs="Arial"/>
          <w:spacing w:val="4"/>
          <w:kern w:val="2"/>
          <w:szCs w:val="20"/>
          <w14:cntxtAlts/>
        </w:rPr>
        <w:t xml:space="preserve">żądanie skarżącego dotyczące przejęcia całej działki nr 2596, z obrębu 0001 Iłża, na rzecz Województwa Mazowieckiego, a nie tylko wydzielonej z niej, na mocy podziału zatwierdzonego </w:t>
      </w:r>
      <w:r w:rsidR="00433122" w:rsidRPr="00EA5A0E">
        <w:rPr>
          <w:rFonts w:cs="Arial"/>
          <w:i/>
          <w:spacing w:val="4"/>
          <w:kern w:val="2"/>
          <w:szCs w:val="20"/>
          <w14:cntxtAlts/>
        </w:rPr>
        <w:t>decyzją Wojewody Mazowieckiego</w:t>
      </w:r>
      <w:r w:rsidR="00433122" w:rsidRPr="00EA5A0E">
        <w:rPr>
          <w:rFonts w:cs="Arial"/>
          <w:spacing w:val="4"/>
          <w:kern w:val="2"/>
          <w:szCs w:val="20"/>
          <w14:cntxtAlts/>
        </w:rPr>
        <w:t>, działki nr 2596/1, gdyż pozostała przy skarżącym działka nr 2596/2, samoistnie nie ma racji bytu.</w:t>
      </w:r>
    </w:p>
    <w:p w:rsidR="00FD083E" w:rsidRPr="00EA5A0E" w:rsidRDefault="00663116"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Zdaniem </w:t>
      </w:r>
      <w:r w:rsidRPr="00EA5A0E">
        <w:rPr>
          <w:rFonts w:cs="Arial"/>
          <w:i/>
          <w:spacing w:val="4"/>
          <w:kern w:val="2"/>
          <w:szCs w:val="20"/>
          <w14:cntxtAlts/>
        </w:rPr>
        <w:t>Ministra</w:t>
      </w:r>
      <w:r w:rsidRPr="00EA5A0E">
        <w:rPr>
          <w:rFonts w:cs="Arial"/>
          <w:spacing w:val="4"/>
          <w:kern w:val="2"/>
          <w:szCs w:val="20"/>
          <w14:cntxtAlts/>
        </w:rPr>
        <w:t xml:space="preserve"> rozwiązania projektowe - w zakresie dotyczącym interesu prawnego skarżącego </w:t>
      </w:r>
      <w:r w:rsidRPr="00EA5A0E">
        <w:rPr>
          <w:rFonts w:cs="Arial"/>
          <w:spacing w:val="4"/>
          <w:kern w:val="2"/>
          <w:szCs w:val="20"/>
          <w14:cntxtAlts/>
        </w:rPr>
        <w:br/>
        <w:t xml:space="preserve">- zatwierdzone w decyzji </w:t>
      </w:r>
      <w:r w:rsidRPr="00EA5A0E">
        <w:rPr>
          <w:rFonts w:cs="Arial"/>
          <w:i/>
          <w:spacing w:val="4"/>
          <w:kern w:val="2"/>
          <w:szCs w:val="20"/>
          <w14:cntxtAlts/>
        </w:rPr>
        <w:t>Wojewody Mazowieckiego</w:t>
      </w:r>
      <w:r w:rsidRPr="00EA5A0E">
        <w:rPr>
          <w:rFonts w:cs="Arial"/>
          <w:spacing w:val="4"/>
          <w:kern w:val="2"/>
          <w:szCs w:val="20"/>
          <w14:cntxtAlts/>
        </w:rPr>
        <w:t xml:space="preserve"> są prawidłowe. </w:t>
      </w:r>
      <w:r w:rsidR="00FD083E" w:rsidRPr="00EA5A0E">
        <w:rPr>
          <w:rFonts w:cs="Arial"/>
          <w:spacing w:val="4"/>
          <w:kern w:val="2"/>
          <w:szCs w:val="20"/>
          <w14:cntxtAlts/>
        </w:rPr>
        <w:t xml:space="preserve">Fakt, że działka nr 2596/1, powstała z podziału ww. działki nr 2596, jest niezbędna do </w:t>
      </w:r>
      <w:r w:rsidR="002C0A80" w:rsidRPr="00EA5A0E">
        <w:rPr>
          <w:rFonts w:cs="Arial"/>
          <w:spacing w:val="4"/>
          <w:kern w:val="2"/>
          <w:szCs w:val="20"/>
          <w14:cntxtAlts/>
        </w:rPr>
        <w:t xml:space="preserve">zajęcia pod drogę, </w:t>
      </w:r>
      <w:r w:rsidR="00FD083E" w:rsidRPr="00EA5A0E">
        <w:rPr>
          <w:rFonts w:cs="Arial"/>
          <w:spacing w:val="4"/>
          <w:kern w:val="2"/>
          <w:szCs w:val="20"/>
          <w14:cntxtAlts/>
        </w:rPr>
        <w:t xml:space="preserve">nie stanowi podstawy do zmiany linii rozgraniczających teren inwestycji i do nabycia przez </w:t>
      </w:r>
      <w:r w:rsidR="00FD083E" w:rsidRPr="00EA5A0E">
        <w:rPr>
          <w:rFonts w:cs="Arial"/>
          <w:i/>
          <w:spacing w:val="4"/>
          <w:kern w:val="2"/>
          <w:szCs w:val="20"/>
          <w14:cntxtAlts/>
        </w:rPr>
        <w:t>inwestora</w:t>
      </w:r>
      <w:r w:rsidR="00FD083E" w:rsidRPr="00EA5A0E">
        <w:rPr>
          <w:rFonts w:cs="Arial"/>
          <w:spacing w:val="4"/>
          <w:kern w:val="2"/>
          <w:szCs w:val="20"/>
          <w14:cntxtAlts/>
        </w:rPr>
        <w:t xml:space="preserve"> pozostałej działki nr 2596/2, powstałej z podziału ww. działki nr działki 2596. </w:t>
      </w:r>
      <w:r w:rsidR="00FD083E" w:rsidRPr="00EA5A0E">
        <w:rPr>
          <w:rFonts w:cs="Arial"/>
          <w:i/>
          <w:spacing w:val="4"/>
          <w:kern w:val="2"/>
          <w:szCs w:val="20"/>
          <w14:cntxtAlts/>
        </w:rPr>
        <w:t>Inwestor</w:t>
      </w:r>
      <w:r w:rsidR="00FD083E" w:rsidRPr="00EA5A0E">
        <w:rPr>
          <w:rFonts w:cs="Arial"/>
          <w:spacing w:val="4"/>
          <w:kern w:val="2"/>
          <w:szCs w:val="20"/>
          <w14:cntxtAlts/>
        </w:rPr>
        <w:t xml:space="preserve"> nie może pozyskiwać bowiem więcej terenu pod realizację inwestycji niż ten, który jest niezbędny. Szczegółowa analiza zatwierdzonego </w:t>
      </w:r>
      <w:r w:rsidR="00FD083E" w:rsidRPr="00EA5A0E">
        <w:rPr>
          <w:rFonts w:cs="Arial"/>
          <w:i/>
          <w:spacing w:val="4"/>
          <w:kern w:val="2"/>
          <w:szCs w:val="20"/>
          <w14:cntxtAlts/>
        </w:rPr>
        <w:t>decyzją Wojewody Mazowieckiego</w:t>
      </w:r>
      <w:r w:rsidR="00FD083E" w:rsidRPr="00EA5A0E">
        <w:rPr>
          <w:rFonts w:cs="Arial"/>
          <w:spacing w:val="4"/>
          <w:kern w:val="2"/>
          <w:szCs w:val="20"/>
          <w14:cntxtAlts/>
        </w:rPr>
        <w:t xml:space="preserve"> projektu budowlanego</w:t>
      </w:r>
      <w:r w:rsidR="00990D00" w:rsidRPr="00EA5A0E">
        <w:rPr>
          <w:rFonts w:cs="Arial"/>
          <w:spacing w:val="4"/>
          <w:kern w:val="2"/>
          <w:szCs w:val="20"/>
          <w14:cntxtAlts/>
        </w:rPr>
        <w:t xml:space="preserve"> </w:t>
      </w:r>
      <w:r w:rsidR="00FD083E" w:rsidRPr="00EA5A0E">
        <w:rPr>
          <w:rFonts w:cs="Arial"/>
          <w:spacing w:val="4"/>
          <w:kern w:val="2"/>
          <w:szCs w:val="20"/>
          <w14:cntxtAlts/>
        </w:rPr>
        <w:t xml:space="preserve">wykazała, iż nie ma potrzeby obejmowania należącej do skarżącego 2596 w całości linią rozgraniczającą teren inwestycji, gdyż jest ona niezbędna jedynie </w:t>
      </w:r>
      <w:r w:rsidR="00DD2D6D" w:rsidRPr="00EA5A0E">
        <w:rPr>
          <w:rFonts w:cs="Arial"/>
          <w:spacing w:val="4"/>
          <w:kern w:val="2"/>
          <w:szCs w:val="20"/>
          <w14:cntxtAlts/>
        </w:rPr>
        <w:br/>
      </w:r>
      <w:r w:rsidR="00FD083E" w:rsidRPr="00EA5A0E">
        <w:rPr>
          <w:rFonts w:cs="Arial"/>
          <w:spacing w:val="4"/>
          <w:kern w:val="2"/>
          <w:szCs w:val="20"/>
          <w14:cntxtAlts/>
        </w:rPr>
        <w:t xml:space="preserve">w części dla </w:t>
      </w:r>
      <w:r w:rsidR="002908CE">
        <w:rPr>
          <w:rFonts w:cs="Arial"/>
          <w:spacing w:val="4"/>
          <w:kern w:val="2"/>
          <w:szCs w:val="20"/>
          <w14:cntxtAlts/>
        </w:rPr>
        <w:t xml:space="preserve">realizacji inwestycji. </w:t>
      </w:r>
    </w:p>
    <w:p w:rsidR="00FD083E" w:rsidRPr="00EA5A0E" w:rsidRDefault="00FD083E" w:rsidP="00EA5A0E">
      <w:pPr>
        <w:spacing w:after="240" w:line="240" w:lineRule="exact"/>
        <w:jc w:val="both"/>
        <w:rPr>
          <w:rFonts w:cs="Arial"/>
          <w:bCs/>
          <w:iCs/>
          <w:spacing w:val="4"/>
          <w:kern w:val="2"/>
          <w:szCs w:val="20"/>
          <w14:cntxtAlts/>
        </w:rPr>
      </w:pPr>
      <w:r w:rsidRPr="00EA5A0E">
        <w:rPr>
          <w:rFonts w:cs="Arial"/>
          <w:bCs/>
          <w:iCs/>
          <w:spacing w:val="4"/>
          <w:kern w:val="2"/>
          <w:szCs w:val="20"/>
          <w14:cntxtAlts/>
        </w:rPr>
        <w:t>Za niedopuszczalne natomiast uznać należałoby takie rozwiązania projektowe, w tym zatwierdzenie podziału, które pozbawiałoby dotychczasowych właścicieli praw do gruntu, który nie jest na ten cel niezbędny. Tylko przy powyższym założeniu usprawiedliwionym prawnie jest ograniczenie prawa własności [chronionego zarówno art. 140 ustawy z dnia 23 kwietnia 1964 r. – Kodeks cywilny (</w:t>
      </w:r>
      <w:r w:rsidR="00454965" w:rsidRPr="00EA5A0E">
        <w:rPr>
          <w:rFonts w:cs="Arial"/>
          <w:bCs/>
          <w:iCs/>
          <w:spacing w:val="4"/>
          <w:kern w:val="2"/>
          <w:szCs w:val="20"/>
          <w14:cntxtAlts/>
        </w:rPr>
        <w:t>t.j. Dz.U. z 2020 r. poz. 1740</w:t>
      </w:r>
      <w:r w:rsidRPr="00EA5A0E">
        <w:rPr>
          <w:rFonts w:cs="Arial"/>
          <w:bCs/>
          <w:iCs/>
          <w:spacing w:val="4"/>
          <w:kern w:val="2"/>
          <w:szCs w:val="20"/>
          <w14:cntxtAlts/>
        </w:rPr>
        <w:t xml:space="preserve">), </w:t>
      </w:r>
      <w:r w:rsidR="002C0A80" w:rsidRPr="00EA5A0E">
        <w:rPr>
          <w:rFonts w:cs="Arial"/>
          <w:bCs/>
          <w:iCs/>
          <w:spacing w:val="4"/>
          <w:kern w:val="2"/>
          <w:szCs w:val="20"/>
          <w14:cntxtAlts/>
        </w:rPr>
        <w:t>zwanej dalej „</w:t>
      </w:r>
      <w:r w:rsidR="002C0A80" w:rsidRPr="00EA5A0E">
        <w:rPr>
          <w:rFonts w:cs="Arial"/>
          <w:bCs/>
          <w:i/>
          <w:iCs/>
          <w:spacing w:val="4"/>
          <w:kern w:val="2"/>
          <w:szCs w:val="20"/>
          <w14:cntxtAlts/>
        </w:rPr>
        <w:t>kc</w:t>
      </w:r>
      <w:r w:rsidR="002C0A80" w:rsidRPr="00EA5A0E">
        <w:rPr>
          <w:rFonts w:cs="Arial"/>
          <w:bCs/>
          <w:iCs/>
          <w:spacing w:val="4"/>
          <w:kern w:val="2"/>
          <w:szCs w:val="20"/>
          <w14:cntxtAlts/>
        </w:rPr>
        <w:t xml:space="preserve">”, </w:t>
      </w:r>
      <w:r w:rsidRPr="00EA5A0E">
        <w:rPr>
          <w:rFonts w:cs="Arial"/>
          <w:bCs/>
          <w:iCs/>
          <w:spacing w:val="4"/>
          <w:kern w:val="2"/>
          <w:szCs w:val="20"/>
          <w14:cntxtAlts/>
        </w:rPr>
        <w:t xml:space="preserve">jak i art. 21 ust. 1 w zw. z art. 64 ust. 3 Konstytucji RP] dotychczasowych właścicieli, jako wynikające z celu publicznego, realizowanego dla dobra ogólnospołecznego (vide: wyrok Wojewódzkiego Sądu Administracyjnego w Warszawie z dnia </w:t>
      </w:r>
      <w:r w:rsidR="002908CE">
        <w:rPr>
          <w:rFonts w:cs="Arial"/>
          <w:bCs/>
          <w:iCs/>
          <w:spacing w:val="4"/>
          <w:kern w:val="2"/>
          <w:szCs w:val="20"/>
          <w14:cntxtAlts/>
        </w:rPr>
        <w:br/>
      </w:r>
      <w:r w:rsidRPr="00EA5A0E">
        <w:rPr>
          <w:rFonts w:cs="Arial"/>
          <w:bCs/>
          <w:iCs/>
          <w:spacing w:val="4"/>
          <w:kern w:val="2"/>
          <w:szCs w:val="20"/>
          <w14:cntxtAlts/>
        </w:rPr>
        <w:t xml:space="preserve">12 kwietnia 2018 r., sygn. akt VII SA/Wa 2920/17, opubl. Centralna Baza Orzeczeń Sądów </w:t>
      </w:r>
      <w:r w:rsidR="00454965" w:rsidRPr="00EA5A0E">
        <w:rPr>
          <w:rFonts w:cs="Arial"/>
          <w:bCs/>
          <w:iCs/>
          <w:spacing w:val="4"/>
          <w:kern w:val="2"/>
          <w:szCs w:val="20"/>
          <w14:cntxtAlts/>
        </w:rPr>
        <w:br/>
      </w:r>
      <w:r w:rsidRPr="00EA5A0E">
        <w:rPr>
          <w:rFonts w:cs="Arial"/>
          <w:bCs/>
          <w:iCs/>
          <w:spacing w:val="4"/>
          <w:kern w:val="2"/>
          <w:szCs w:val="20"/>
          <w14:cntxtAlts/>
        </w:rPr>
        <w:t>Administracyjnych).</w:t>
      </w:r>
    </w:p>
    <w:p w:rsidR="00433122" w:rsidRPr="00EA5A0E" w:rsidRDefault="00FD083E" w:rsidP="00EA5A0E">
      <w:pPr>
        <w:spacing w:after="240" w:line="240" w:lineRule="exact"/>
        <w:jc w:val="both"/>
        <w:outlineLvl w:val="0"/>
        <w:rPr>
          <w:rFonts w:cs="Arial"/>
          <w:bCs/>
          <w:iCs/>
          <w:color w:val="000000"/>
          <w:spacing w:val="4"/>
          <w:kern w:val="2"/>
          <w:szCs w:val="20"/>
          <w:lang w:bidi="pl-PL"/>
          <w14:cntxtAlts/>
        </w:rPr>
      </w:pPr>
      <w:r w:rsidRPr="00EA5A0E">
        <w:rPr>
          <w:rFonts w:cs="Arial"/>
          <w:bCs/>
          <w:iCs/>
          <w:spacing w:val="4"/>
          <w:kern w:val="2"/>
          <w:szCs w:val="20"/>
          <w14:cntxtAlts/>
        </w:rPr>
        <w:t>Żądanie skarżącego</w:t>
      </w:r>
      <w:r w:rsidR="00433122" w:rsidRPr="00EA5A0E">
        <w:rPr>
          <w:rFonts w:cs="Arial"/>
          <w:bCs/>
          <w:iCs/>
          <w:spacing w:val="4"/>
          <w:kern w:val="2"/>
          <w:szCs w:val="20"/>
          <w14:cntxtAlts/>
        </w:rPr>
        <w:t xml:space="preserve"> dotyczy w istocie kwestii badania zasadności wykupu pozostałej po podziale części nieruchomości (tzw. „resztówki”, tj. części nieruchomości pozostałej po wywłaszczeniu, która wskutek wywłaszczenia nie nadaje się na dotychczasowe cele), co przewidziane jest w art. 13 ust. 3 </w:t>
      </w:r>
      <w:r w:rsidR="00433122" w:rsidRPr="00EA5A0E">
        <w:rPr>
          <w:rFonts w:cs="Arial"/>
          <w:bCs/>
          <w:i/>
          <w:iCs/>
          <w:spacing w:val="4"/>
          <w:kern w:val="2"/>
          <w:szCs w:val="20"/>
          <w14:cntxtAlts/>
        </w:rPr>
        <w:t>specustawy drogowej</w:t>
      </w:r>
      <w:r w:rsidR="00433122" w:rsidRPr="00EA5A0E">
        <w:rPr>
          <w:rFonts w:cs="Arial"/>
          <w:bCs/>
          <w:iCs/>
          <w:spacing w:val="4"/>
          <w:kern w:val="2"/>
          <w:szCs w:val="20"/>
          <w14:cntxtAlts/>
        </w:rPr>
        <w:t xml:space="preserve">. </w:t>
      </w:r>
      <w:r w:rsidR="00433122" w:rsidRPr="00EA5A0E">
        <w:rPr>
          <w:rFonts w:cs="Arial"/>
          <w:spacing w:val="4"/>
          <w:kern w:val="2"/>
          <w:szCs w:val="20"/>
          <w14:cntxtAlts/>
        </w:rPr>
        <w:t>Ustawodawca w przepisie tym zabezpieczył interesy właścicieli nieruchomości, które jedynie w części niezbędne są do realizacji inwestycji, a pozostałe części nieruchomości na skutek podziału nie nadają się do prawidłowego wykorzystywania na dotychczasowe cele.</w:t>
      </w:r>
      <w:r w:rsidR="00433122" w:rsidRPr="00EA5A0E">
        <w:rPr>
          <w:rFonts w:cs="Arial"/>
          <w:bCs/>
          <w:iCs/>
          <w:spacing w:val="4"/>
          <w:kern w:val="2"/>
          <w:szCs w:val="20"/>
          <w14:cntxtAlts/>
        </w:rPr>
        <w:t xml:space="preserve"> Konstrukcja zastosowana w art. 13 ust. 3 </w:t>
      </w:r>
      <w:r w:rsidR="00433122" w:rsidRPr="00EA5A0E">
        <w:rPr>
          <w:rFonts w:cs="Arial"/>
          <w:bCs/>
          <w:i/>
          <w:iCs/>
          <w:spacing w:val="4"/>
          <w:kern w:val="2"/>
          <w:szCs w:val="20"/>
          <w14:cntxtAlts/>
        </w:rPr>
        <w:t>specustawy drogowej</w:t>
      </w:r>
      <w:r w:rsidR="00433122" w:rsidRPr="00EA5A0E">
        <w:rPr>
          <w:rFonts w:cs="Arial"/>
          <w:bCs/>
          <w:iCs/>
          <w:spacing w:val="4"/>
          <w:kern w:val="2"/>
          <w:szCs w:val="20"/>
          <w14:cntxtAlts/>
        </w:rPr>
        <w:t xml:space="preserve">, w oparciu o który </w:t>
      </w:r>
      <w:r w:rsidR="00433122" w:rsidRPr="00EA5A0E">
        <w:rPr>
          <w:rFonts w:cs="Arial"/>
          <w:bCs/>
          <w:i/>
          <w:iCs/>
          <w:spacing w:val="4"/>
          <w:kern w:val="2"/>
          <w:szCs w:val="20"/>
          <w14:cntxtAlts/>
        </w:rPr>
        <w:t>inwestor</w:t>
      </w:r>
      <w:r w:rsidR="00433122" w:rsidRPr="00EA5A0E">
        <w:rPr>
          <w:rFonts w:cs="Arial"/>
          <w:bCs/>
          <w:iCs/>
          <w:spacing w:val="4"/>
          <w:kern w:val="2"/>
          <w:szCs w:val="20"/>
          <w14:cntxtAlts/>
        </w:rPr>
        <w:t xml:space="preserve"> podejmuje czynności zmierzające do nabywania gruntów pod inwestycje drogowe samodzielnie decyduje o tym, czy dana nieruchomość spełnia kryteria wskazane w powołanym przepisie stanowi roszczenie cywilnoprawne, którego zasadność może ocenić jedynie sąd powszechny. Organ administracji publicznej nie prowadzi w tego typu sprawach postępowania administracyjnego i nie orzeka w formie decyzji administracyjnej.</w:t>
      </w:r>
    </w:p>
    <w:p w:rsidR="00433122" w:rsidRPr="00EA5A0E" w:rsidRDefault="00433122"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Poza wszelką wątpliwością jest, że żądanie nabycia części nieruchomości w warunkach określonych </w:t>
      </w:r>
      <w:r w:rsidRPr="00EA5A0E">
        <w:rPr>
          <w:rFonts w:cs="Arial"/>
          <w:bCs/>
          <w:iCs/>
          <w:spacing w:val="4"/>
          <w:kern w:val="2"/>
          <w:szCs w:val="20"/>
          <w14:cntxtAlts/>
        </w:rPr>
        <w:br/>
        <w:t xml:space="preserve">w przywołanym przepisie nie jest elementem administracyjnego postępowania w przedmiocie udzielenia zezwolenia na realizację inwestycji drogowej i nie podlega załatwieniu w drodze decyzji administracyjnej. Roszczenie o wykup całej nieruchomości w trybie tego przepisu ma bowiem charakter cywilnoprawny, dlatego może być dochodzone wyłącznie w postępowaniu cywilnym przed sądem powszechnym (vide: wyrok Naczelnego Sądu Administracyjnego z dnia 8 listopada 2011 r., sygn. akt </w:t>
      </w:r>
      <w:r w:rsidRPr="00EA5A0E">
        <w:rPr>
          <w:rFonts w:cs="Arial"/>
          <w:bCs/>
          <w:iCs/>
          <w:spacing w:val="4"/>
          <w:kern w:val="2"/>
          <w:szCs w:val="20"/>
          <w14:cntxtAlts/>
        </w:rPr>
        <w:br/>
        <w:t xml:space="preserve">I OSK 1932/10, </w:t>
      </w:r>
      <w:r w:rsidR="00FD083E" w:rsidRPr="00EA5A0E">
        <w:rPr>
          <w:rFonts w:cs="Arial"/>
          <w:bCs/>
          <w:iCs/>
          <w:spacing w:val="4"/>
          <w:kern w:val="2"/>
          <w:szCs w:val="20"/>
          <w14:cntxtAlts/>
        </w:rPr>
        <w:t xml:space="preserve">wyroki Wojewódzkiego Sądu Administracyjnego w Warszawie z dnia 12 kwietnia </w:t>
      </w:r>
      <w:r w:rsidR="00DD2D6D" w:rsidRPr="00EA5A0E">
        <w:rPr>
          <w:rFonts w:cs="Arial"/>
          <w:bCs/>
          <w:iCs/>
          <w:spacing w:val="4"/>
          <w:kern w:val="2"/>
          <w:szCs w:val="20"/>
          <w14:cntxtAlts/>
        </w:rPr>
        <w:br/>
      </w:r>
      <w:r w:rsidR="00FD083E" w:rsidRPr="00EA5A0E">
        <w:rPr>
          <w:rFonts w:cs="Arial"/>
          <w:bCs/>
          <w:iCs/>
          <w:spacing w:val="4"/>
          <w:kern w:val="2"/>
          <w:szCs w:val="20"/>
          <w14:cntxtAlts/>
        </w:rPr>
        <w:t>2018 r., sygn. akt VII SA/Wa 2920/17</w:t>
      </w:r>
      <w:r w:rsidRPr="00EA5A0E">
        <w:rPr>
          <w:rFonts w:cs="Arial"/>
          <w:bCs/>
          <w:iCs/>
          <w:spacing w:val="4"/>
          <w:kern w:val="2"/>
          <w:szCs w:val="20"/>
          <w14:cntxtAlts/>
        </w:rPr>
        <w:t>, z dnia 17 września 2014 r., sygn</w:t>
      </w:r>
      <w:r w:rsidR="00FD083E" w:rsidRPr="00EA5A0E">
        <w:rPr>
          <w:rFonts w:cs="Arial"/>
          <w:bCs/>
          <w:iCs/>
          <w:spacing w:val="4"/>
          <w:kern w:val="2"/>
          <w:szCs w:val="20"/>
          <w14:cntxtAlts/>
        </w:rPr>
        <w:t xml:space="preserve">. akt VII SA/Wa 935/14, z dnia </w:t>
      </w:r>
      <w:r w:rsidR="002908CE">
        <w:rPr>
          <w:rFonts w:cs="Arial"/>
          <w:bCs/>
          <w:iCs/>
          <w:spacing w:val="4"/>
          <w:kern w:val="2"/>
          <w:szCs w:val="20"/>
          <w14:cntxtAlts/>
        </w:rPr>
        <w:br/>
      </w:r>
      <w:r w:rsidRPr="00EA5A0E">
        <w:rPr>
          <w:rFonts w:cs="Arial"/>
          <w:bCs/>
          <w:iCs/>
          <w:spacing w:val="4"/>
          <w:kern w:val="2"/>
          <w:szCs w:val="20"/>
          <w14:cntxtAlts/>
        </w:rPr>
        <w:t>29 marca 2012 r., sygn. akt I SA/Wa 2289/11, opubl. Centralna Baza Orzeczeń Sądów Administracyjnych).</w:t>
      </w:r>
    </w:p>
    <w:p w:rsidR="00FD083E" w:rsidRPr="00EA5A0E" w:rsidRDefault="00454965"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Wykup pozostałej po podziale części nieruchomości odbywa się zatem poza postępowaniem administracyjnym w sprawie wydania decyzji o</w:t>
      </w:r>
      <w:r w:rsidRPr="00EA5A0E">
        <w:rPr>
          <w:rFonts w:cs="Arial"/>
          <w:bCs/>
          <w:iCs/>
          <w:spacing w:val="4"/>
          <w:kern w:val="2"/>
          <w:szCs w:val="20"/>
          <w:lang w:bidi="pl-PL"/>
          <w14:cntxtAlts/>
        </w:rPr>
        <w:t xml:space="preserve"> zezwoleniu na realizację inwestycji drogowej i nie podlega załatwieniu w drodze decyzji administracyjnej, bowiem jest to </w:t>
      </w:r>
      <w:r w:rsidRPr="00EA5A0E">
        <w:rPr>
          <w:rFonts w:cs="Arial"/>
          <w:bCs/>
          <w:iCs/>
          <w:spacing w:val="4"/>
          <w:kern w:val="2"/>
          <w:szCs w:val="20"/>
          <w14:cntxtAlts/>
        </w:rPr>
        <w:t>roszczenie cywilnoprawne. Roszczenie to może być zrealizowane w drodze umowy lub przed sądem cywilnym. Oceny dopuszczalności jego zaspokojenia w drodze umowy dokonuje w tym przypadku organ lub podmiot wykonujący funkcję zarządcy drogi publicznej. W przypadku odmowy zawarcia umowy, właścicielowi pozostaje możliwość wystąpienia do sądu cywilnego o dokonanie przez ten sąd oceny spełnienia ustawowych przesłanek do skutecznego żądania nabycia nieruchomości przez zarządcę</w:t>
      </w:r>
      <w:r w:rsidR="00DD2D6D" w:rsidRPr="00EA5A0E">
        <w:rPr>
          <w:rFonts w:cs="Arial"/>
          <w:bCs/>
          <w:iCs/>
          <w:spacing w:val="4"/>
          <w:kern w:val="2"/>
          <w:szCs w:val="20"/>
          <w14:cntxtAlts/>
        </w:rPr>
        <w:t xml:space="preserve"> drogi publicznej</w:t>
      </w:r>
      <w:r w:rsidRPr="00EA5A0E">
        <w:rPr>
          <w:rFonts w:cs="Arial"/>
          <w:bCs/>
          <w:iCs/>
          <w:spacing w:val="4"/>
          <w:kern w:val="2"/>
          <w:szCs w:val="20"/>
          <w14:cntxtAlts/>
        </w:rPr>
        <w:t>.</w:t>
      </w:r>
      <w:r w:rsidR="00DD2D6D" w:rsidRPr="00EA5A0E">
        <w:rPr>
          <w:rFonts w:cs="Arial"/>
          <w:bCs/>
          <w:iCs/>
          <w:spacing w:val="4"/>
          <w:kern w:val="2"/>
          <w:szCs w:val="20"/>
          <w14:cntxtAlts/>
        </w:rPr>
        <w:t xml:space="preserve"> </w:t>
      </w:r>
      <w:r w:rsidR="00FD083E" w:rsidRPr="00EA5A0E">
        <w:rPr>
          <w:rFonts w:cs="Arial"/>
          <w:bCs/>
          <w:iCs/>
          <w:spacing w:val="4"/>
          <w:kern w:val="2"/>
          <w:szCs w:val="20"/>
          <w14:cntxtAlts/>
        </w:rPr>
        <w:t xml:space="preserve">Zatem kwestia dotycząca nabywania pozostałej po podziale części nieruchomości, a do tego sprowadza się </w:t>
      </w:r>
      <w:r w:rsidR="00FD083E" w:rsidRPr="00EA5A0E">
        <w:rPr>
          <w:rFonts w:cs="Arial"/>
          <w:bCs/>
          <w:i/>
          <w:iCs/>
          <w:spacing w:val="4"/>
          <w:kern w:val="2"/>
          <w:szCs w:val="20"/>
          <w14:cntxtAlts/>
        </w:rPr>
        <w:t>de facto</w:t>
      </w:r>
      <w:r w:rsidR="00FD083E" w:rsidRPr="00EA5A0E">
        <w:rPr>
          <w:rFonts w:cs="Arial"/>
          <w:bCs/>
          <w:iCs/>
          <w:spacing w:val="4"/>
          <w:kern w:val="2"/>
          <w:szCs w:val="20"/>
          <w14:cntxtAlts/>
        </w:rPr>
        <w:t xml:space="preserve"> żądanie skarżącego</w:t>
      </w:r>
      <w:r w:rsidR="00507C50">
        <w:rPr>
          <w:rFonts w:cs="Arial"/>
          <w:bCs/>
          <w:iCs/>
          <w:spacing w:val="4"/>
          <w:kern w:val="2"/>
          <w:szCs w:val="20"/>
          <w14:cntxtAlts/>
        </w:rPr>
        <w:t xml:space="preserve"> objęte odwołaniem</w:t>
      </w:r>
      <w:r w:rsidR="00FD083E" w:rsidRPr="00EA5A0E">
        <w:rPr>
          <w:rFonts w:cs="Arial"/>
          <w:bCs/>
          <w:iCs/>
          <w:spacing w:val="4"/>
          <w:kern w:val="2"/>
          <w:szCs w:val="20"/>
          <w14:cntxtAlts/>
        </w:rPr>
        <w:t xml:space="preserve">, nie jest przedmiotem badania przez organ orzekający w sprawie zezwolenia na realizację inwestycji drogowej. </w:t>
      </w:r>
    </w:p>
    <w:p w:rsidR="00454965" w:rsidRPr="00EA5A0E" w:rsidRDefault="00454965"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Odnosząc się </w:t>
      </w:r>
      <w:r w:rsidR="003B4C3C">
        <w:rPr>
          <w:rFonts w:cs="Arial"/>
          <w:bCs/>
          <w:iCs/>
          <w:spacing w:val="4"/>
          <w:kern w:val="2"/>
          <w:szCs w:val="20"/>
          <w14:cntxtAlts/>
        </w:rPr>
        <w:t>do odwołania Pana R.L.</w:t>
      </w:r>
      <w:r w:rsidRPr="00EA5A0E">
        <w:rPr>
          <w:rFonts w:cs="Arial"/>
          <w:bCs/>
          <w:iCs/>
          <w:spacing w:val="4"/>
          <w:kern w:val="2"/>
          <w:szCs w:val="20"/>
          <w14:cntxtAlts/>
        </w:rPr>
        <w:t xml:space="preserve"> </w:t>
      </w:r>
      <w:r w:rsidRPr="00EA5A0E">
        <w:rPr>
          <w:rFonts w:cs="Arial"/>
          <w:bCs/>
          <w:i/>
          <w:iCs/>
          <w:spacing w:val="4"/>
          <w:kern w:val="2"/>
          <w:szCs w:val="20"/>
          <w14:cntxtAlts/>
        </w:rPr>
        <w:t>Minister</w:t>
      </w:r>
      <w:r w:rsidRPr="00EA5A0E">
        <w:rPr>
          <w:rFonts w:cs="Arial"/>
          <w:bCs/>
          <w:iCs/>
          <w:spacing w:val="4"/>
          <w:kern w:val="2"/>
          <w:szCs w:val="20"/>
          <w14:cntxtAlts/>
        </w:rPr>
        <w:t xml:space="preserve"> stwierdził, co następuje. </w:t>
      </w:r>
    </w:p>
    <w:p w:rsidR="00FC23FB" w:rsidRPr="00EA5A0E" w:rsidRDefault="00990D00"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outlineLvl w:val="0"/>
        <w:rPr>
          <w:rFonts w:cs="Arial"/>
          <w:spacing w:val="4"/>
          <w:kern w:val="2"/>
          <w:szCs w:val="20"/>
          <w14:cntxtAlts/>
        </w:rPr>
      </w:pPr>
      <w:r w:rsidRPr="00EA5A0E">
        <w:rPr>
          <w:rFonts w:cs="Arial"/>
          <w:spacing w:val="4"/>
          <w:kern w:val="2"/>
          <w:szCs w:val="20"/>
          <w14:cntxtAlts/>
        </w:rPr>
        <w:lastRenderedPageBreak/>
        <w:t xml:space="preserve">Za niezasadny należy uznać zarzut dotyczący braku zgody skarżącego na realizację inwestycji na jego działkach, bez uprzedniego uregulowania nabycia własności części nieruchomości, na której ma być realizowana inwestycja. </w:t>
      </w:r>
    </w:p>
    <w:p w:rsidR="00990D00" w:rsidRPr="00EA5A0E" w:rsidRDefault="00FC23FB" w:rsidP="00EA5A0E">
      <w:pPr>
        <w:pBdr>
          <w:top w:val="none" w:sz="0" w:space="0" w:color="auto"/>
          <w:left w:val="none" w:sz="0" w:space="0" w:color="auto"/>
          <w:bottom w:val="none" w:sz="0" w:space="0" w:color="auto"/>
          <w:right w:val="none" w:sz="0" w:space="0" w:color="auto"/>
          <w:between w:val="none" w:sz="0" w:space="0" w:color="auto"/>
        </w:pBdr>
        <w:spacing w:after="240" w:line="240" w:lineRule="exact"/>
        <w:jc w:val="both"/>
        <w:outlineLvl w:val="0"/>
        <w:rPr>
          <w:rFonts w:cs="Arial"/>
          <w:spacing w:val="4"/>
          <w:kern w:val="2"/>
          <w:szCs w:val="20"/>
          <w14:cntxtAlts/>
        </w:rPr>
      </w:pPr>
      <w:r w:rsidRPr="00EA5A0E">
        <w:rPr>
          <w:rFonts w:cs="Arial"/>
          <w:spacing w:val="4"/>
          <w:kern w:val="2"/>
          <w:szCs w:val="20"/>
          <w14:cntxtAlts/>
        </w:rPr>
        <w:t xml:space="preserve">Wbrew bowiem przekonaniu skarżącego, przejęcie jego działek pod realizację inwestycji w warunkach określonych </w:t>
      </w:r>
      <w:r w:rsidRPr="00EA5A0E">
        <w:rPr>
          <w:rFonts w:cs="Arial"/>
          <w:i/>
          <w:spacing w:val="4"/>
          <w:kern w:val="2"/>
          <w:szCs w:val="20"/>
          <w14:cntxtAlts/>
        </w:rPr>
        <w:t>specustawą drogową</w:t>
      </w:r>
      <w:r w:rsidRPr="00EA5A0E">
        <w:rPr>
          <w:rFonts w:cs="Arial"/>
          <w:spacing w:val="4"/>
          <w:kern w:val="2"/>
          <w:szCs w:val="20"/>
          <w14:cntxtAlts/>
        </w:rPr>
        <w:t>, nie odbywa się na zasadzie „kontraktu” bądź umowy kupna/sprzedaży z właścicielami gruntów. W</w:t>
      </w:r>
      <w:r w:rsidR="00990D00" w:rsidRPr="00EA5A0E">
        <w:rPr>
          <w:rFonts w:cs="Arial"/>
          <w:spacing w:val="4"/>
          <w:kern w:val="2"/>
          <w:szCs w:val="20"/>
          <w14:cntxtAlts/>
        </w:rPr>
        <w:t xml:space="preserve">skazana w ramach tego zarzutu kwestia dopuszczalności zastosowania ingerencji wywłaszczeniowej na gruncie </w:t>
      </w:r>
      <w:r w:rsidR="00990D00" w:rsidRPr="00EA5A0E">
        <w:rPr>
          <w:rFonts w:cs="Arial"/>
          <w:i/>
          <w:spacing w:val="4"/>
          <w:kern w:val="2"/>
          <w:szCs w:val="20"/>
          <w14:cntxtAlts/>
        </w:rPr>
        <w:t>specustawy drogowej</w:t>
      </w:r>
      <w:r w:rsidR="00990D00" w:rsidRPr="00EA5A0E">
        <w:rPr>
          <w:rFonts w:cs="Arial"/>
          <w:spacing w:val="4"/>
          <w:kern w:val="2"/>
          <w:szCs w:val="20"/>
          <w14:cntxtAlts/>
        </w:rPr>
        <w:t xml:space="preserve"> jest ukształtowana całkowicie odmiennie niż w ramach postępowania wywłaszczeniowego prowadzonego w trybie ogólnym. Celem </w:t>
      </w:r>
      <w:r w:rsidR="00990D00" w:rsidRPr="00EA5A0E">
        <w:rPr>
          <w:rFonts w:cs="Arial"/>
          <w:i/>
          <w:spacing w:val="4"/>
          <w:kern w:val="2"/>
          <w:szCs w:val="20"/>
          <w14:cntxtAlts/>
        </w:rPr>
        <w:t>specustawy drogowe</w:t>
      </w:r>
      <w:r w:rsidR="00507C50">
        <w:rPr>
          <w:rFonts w:cs="Arial"/>
          <w:i/>
          <w:spacing w:val="4"/>
          <w:kern w:val="2"/>
          <w:szCs w:val="20"/>
          <w14:cntxtAlts/>
        </w:rPr>
        <w:t>j</w:t>
      </w:r>
      <w:r w:rsidR="00990D00" w:rsidRPr="00EA5A0E">
        <w:rPr>
          <w:rFonts w:cs="Arial"/>
          <w:spacing w:val="4"/>
          <w:kern w:val="2"/>
          <w:szCs w:val="20"/>
          <w14:cntxtAlts/>
        </w:rPr>
        <w:t xml:space="preserve"> jest uproszczenie procedur dotyczących podejmowania aktów administracyjnych warunkujących rozpoczęcie inwestycji w zakresie drogi publicznej. Akt ten przewiduje zintegrowanie w jednej decyzji administracyjnej rozstrzygnięć o ustaleniu lokalizacji inwestycji, zatwierdzeniu podziału nieruchomości, przejmowaniu nieruchomości na własność publiczną </w:t>
      </w:r>
      <w:r w:rsidRPr="00EA5A0E">
        <w:rPr>
          <w:rFonts w:cs="Arial"/>
          <w:spacing w:val="4"/>
          <w:kern w:val="2"/>
          <w:szCs w:val="20"/>
          <w14:cntxtAlts/>
        </w:rPr>
        <w:br/>
      </w:r>
      <w:r w:rsidR="00990D00" w:rsidRPr="00EA5A0E">
        <w:rPr>
          <w:rFonts w:cs="Arial"/>
          <w:spacing w:val="4"/>
          <w:kern w:val="2"/>
          <w:szCs w:val="20"/>
          <w14:cntxtAlts/>
        </w:rPr>
        <w:t>i zatwierdzeniu projektu budowlanego.</w:t>
      </w:r>
    </w:p>
    <w:p w:rsidR="00990D00" w:rsidRPr="00EA5A0E" w:rsidRDefault="00990D00" w:rsidP="00EA5A0E">
      <w:pPr>
        <w:pBdr>
          <w:top w:val="none" w:sz="0" w:space="0" w:color="auto"/>
          <w:left w:val="none" w:sz="0" w:space="0" w:color="auto"/>
          <w:bottom w:val="none" w:sz="0" w:space="0" w:color="auto"/>
          <w:right w:val="none" w:sz="0" w:space="0" w:color="auto"/>
          <w:between w:val="none" w:sz="0" w:space="0" w:color="auto"/>
        </w:pBdr>
        <w:spacing w:after="240" w:line="240" w:lineRule="exact"/>
        <w:ind w:right="60"/>
        <w:jc w:val="both"/>
        <w:rPr>
          <w:rFonts w:cs="Arial"/>
          <w:spacing w:val="4"/>
          <w:kern w:val="2"/>
          <w:szCs w:val="20"/>
          <w14:cntxtAlts/>
        </w:rPr>
      </w:pPr>
      <w:r w:rsidRPr="00EA5A0E">
        <w:rPr>
          <w:rFonts w:cs="Arial"/>
          <w:spacing w:val="4"/>
          <w:kern w:val="2"/>
          <w:szCs w:val="20"/>
          <w14:cntxtAlts/>
        </w:rPr>
        <w:t xml:space="preserve">Z przepisów </w:t>
      </w:r>
      <w:r w:rsidRPr="00EA5A0E">
        <w:rPr>
          <w:rFonts w:cs="Arial"/>
          <w:i/>
          <w:spacing w:val="4"/>
          <w:kern w:val="2"/>
          <w:szCs w:val="20"/>
          <w14:cntxtAlts/>
        </w:rPr>
        <w:t xml:space="preserve">specustawy drogowej </w:t>
      </w:r>
      <w:r w:rsidRPr="00EA5A0E">
        <w:rPr>
          <w:rFonts w:cs="Arial"/>
          <w:spacing w:val="4"/>
          <w:kern w:val="2"/>
          <w:szCs w:val="20"/>
          <w14:cntxtAlts/>
        </w:rPr>
        <w:t xml:space="preserve">nie wynika obowiązek legitymowania się przez </w:t>
      </w:r>
      <w:r w:rsidRPr="00EA5A0E">
        <w:rPr>
          <w:rFonts w:cs="Arial"/>
          <w:i/>
          <w:spacing w:val="4"/>
          <w:kern w:val="2"/>
          <w:szCs w:val="20"/>
          <w14:cntxtAlts/>
        </w:rPr>
        <w:t>inwestora</w:t>
      </w:r>
      <w:r w:rsidRPr="00EA5A0E">
        <w:rPr>
          <w:rFonts w:cs="Arial"/>
          <w:spacing w:val="4"/>
          <w:kern w:val="2"/>
          <w:szCs w:val="20"/>
          <w14:cntxtAlts/>
        </w:rPr>
        <w:t xml:space="preserve"> tytułem prawnym do nieruchomości objętej zakresem inwestycji, jako warunek złożenia wniosku o wydanie decyzji o zezwoleniu na realizację inwestycji drogowej, czy też koniecznością uzyskania </w:t>
      </w:r>
      <w:r w:rsidRPr="00EA5A0E">
        <w:rPr>
          <w:rFonts w:cs="Arial"/>
          <w:bCs/>
          <w:spacing w:val="4"/>
          <w:kern w:val="2"/>
          <w:szCs w:val="20"/>
          <w14:cntxtAlts/>
        </w:rPr>
        <w:t>zgody właściciela nieruchomości na realizację inwestycji n</w:t>
      </w:r>
      <w:r w:rsidR="00507C50">
        <w:rPr>
          <w:rFonts w:cs="Arial"/>
          <w:bCs/>
          <w:spacing w:val="4"/>
          <w:kern w:val="2"/>
          <w:szCs w:val="20"/>
          <w14:cntxtAlts/>
        </w:rPr>
        <w:t xml:space="preserve">a terenie danej nieruchomości. </w:t>
      </w:r>
      <w:r w:rsidRPr="00EA5A0E">
        <w:rPr>
          <w:rFonts w:cs="Arial"/>
          <w:bCs/>
          <w:spacing w:val="4"/>
          <w:kern w:val="2"/>
          <w:szCs w:val="20"/>
          <w14:cntxtAlts/>
        </w:rPr>
        <w:t xml:space="preserve">Wszystkie działania w ramach realizacji inwestycji drogowej dokonywane są w oparciu o władztwo administracyjne, </w:t>
      </w:r>
      <w:r w:rsidRPr="00EA5A0E">
        <w:rPr>
          <w:rFonts w:cs="Arial"/>
          <w:bCs/>
          <w:spacing w:val="4"/>
          <w:kern w:val="2"/>
          <w:szCs w:val="20"/>
          <w14:cntxtAlts/>
        </w:rPr>
        <w:br/>
        <w:t xml:space="preserve">a </w:t>
      </w:r>
      <w:r w:rsidRPr="00EA5A0E">
        <w:rPr>
          <w:rFonts w:cs="Arial"/>
          <w:bCs/>
          <w:i/>
          <w:spacing w:val="4"/>
          <w:kern w:val="2"/>
          <w:szCs w:val="20"/>
          <w14:cntxtAlts/>
        </w:rPr>
        <w:t>specustawa drogowa</w:t>
      </w:r>
      <w:r w:rsidRPr="00EA5A0E">
        <w:rPr>
          <w:rFonts w:cs="Arial"/>
          <w:bCs/>
          <w:spacing w:val="4"/>
          <w:kern w:val="2"/>
          <w:szCs w:val="20"/>
          <w14:cntxtAlts/>
        </w:rPr>
        <w:t xml:space="preserve"> nie przewiduje w tej materii konsultacji lub uzyskania zezwoleń właścicieli nieruchomości objętych zakresem inwestycji. Podkreślić należy, iż </w:t>
      </w:r>
      <w:r w:rsidRPr="00EA5A0E">
        <w:rPr>
          <w:rFonts w:cs="Arial"/>
          <w:bCs/>
          <w:i/>
          <w:spacing w:val="4"/>
          <w:kern w:val="2"/>
          <w:szCs w:val="20"/>
          <w14:cntxtAlts/>
        </w:rPr>
        <w:t>inwestor</w:t>
      </w:r>
      <w:r w:rsidRPr="00EA5A0E">
        <w:rPr>
          <w:rFonts w:cs="Arial"/>
          <w:bCs/>
          <w:spacing w:val="4"/>
          <w:kern w:val="2"/>
          <w:szCs w:val="20"/>
          <w14:cntxtAlts/>
        </w:rPr>
        <w:t xml:space="preserve"> nie musi mieć zgody na podjęcie czynności skutkujących wejściem na teren nieruchomości niezbędnych dla realizacji inwestycji, gdyż przejście własności nieruchomości niezbędnych do realizacji przedmiotowej inwestycji drogowej, w granicach wydzielonych liniami rozgraniczającymi, następuje z mocy prawa (por. art. </w:t>
      </w:r>
      <w:r w:rsidRPr="00EA5A0E">
        <w:rPr>
          <w:rFonts w:cs="Arial"/>
          <w:bCs/>
          <w:spacing w:val="4"/>
          <w:kern w:val="2"/>
          <w:szCs w:val="20"/>
          <w14:cntxtAlts/>
        </w:rPr>
        <w:br/>
        <w:t xml:space="preserve">12 ust. 4 </w:t>
      </w:r>
      <w:r w:rsidRPr="00EA5A0E">
        <w:rPr>
          <w:rFonts w:cs="Arial"/>
          <w:bCs/>
          <w:i/>
          <w:spacing w:val="4"/>
          <w:kern w:val="2"/>
          <w:szCs w:val="20"/>
          <w14:cntxtAlts/>
        </w:rPr>
        <w:t>specustawy drogowej</w:t>
      </w:r>
      <w:r w:rsidRPr="00EA5A0E">
        <w:rPr>
          <w:rFonts w:cs="Arial"/>
          <w:bCs/>
          <w:spacing w:val="4"/>
          <w:kern w:val="2"/>
          <w:szCs w:val="20"/>
          <w14:cntxtAlts/>
        </w:rPr>
        <w:t xml:space="preserve">).  </w:t>
      </w:r>
    </w:p>
    <w:p w:rsidR="00990D00" w:rsidRPr="00507C50" w:rsidRDefault="00990D00" w:rsidP="00EA5A0E">
      <w:pPr>
        <w:pBdr>
          <w:top w:val="none" w:sz="0" w:space="0" w:color="auto"/>
          <w:left w:val="none" w:sz="0" w:space="0" w:color="auto"/>
          <w:bottom w:val="none" w:sz="0" w:space="0" w:color="auto"/>
          <w:right w:val="none" w:sz="0" w:space="0" w:color="auto"/>
          <w:between w:val="none" w:sz="0" w:space="0" w:color="auto"/>
        </w:pBdr>
        <w:tabs>
          <w:tab w:val="left" w:pos="700"/>
        </w:tabs>
        <w:spacing w:after="240" w:line="240" w:lineRule="exact"/>
        <w:jc w:val="both"/>
        <w:rPr>
          <w:rFonts w:cs="Arial"/>
          <w:spacing w:val="4"/>
          <w:kern w:val="2"/>
          <w:szCs w:val="20"/>
          <w14:cntxtAlts/>
        </w:rPr>
      </w:pPr>
      <w:r w:rsidRPr="00EA5A0E">
        <w:rPr>
          <w:rFonts w:cs="Arial"/>
          <w:bCs/>
          <w:spacing w:val="4"/>
          <w:kern w:val="2"/>
          <w:szCs w:val="20"/>
          <w:lang w:bidi="pl-PL"/>
          <w14:cntxtAlts/>
        </w:rPr>
        <w:t xml:space="preserve">Stosownie natomiast do przepisu art. 11e </w:t>
      </w:r>
      <w:r w:rsidRPr="00EA5A0E">
        <w:rPr>
          <w:rFonts w:cs="Arial"/>
          <w:bCs/>
          <w:i/>
          <w:spacing w:val="4"/>
          <w:kern w:val="2"/>
          <w:szCs w:val="20"/>
          <w:lang w:bidi="pl-PL"/>
          <w14:cntxtAlts/>
        </w:rPr>
        <w:t>specustawy drogowej</w:t>
      </w:r>
      <w:r w:rsidRPr="00EA5A0E">
        <w:rPr>
          <w:rFonts w:cs="Arial"/>
          <w:bCs/>
          <w:spacing w:val="4"/>
          <w:kern w:val="2"/>
          <w:szCs w:val="20"/>
          <w:lang w:bidi="pl-PL"/>
          <w14:cntxtAlts/>
        </w:rPr>
        <w:t xml:space="preserve"> nie można uzależniać zezwolenia </w:t>
      </w:r>
      <w:r w:rsidRPr="00EA5A0E">
        <w:rPr>
          <w:rFonts w:cs="Arial"/>
          <w:bCs/>
          <w:spacing w:val="4"/>
          <w:kern w:val="2"/>
          <w:szCs w:val="20"/>
          <w:lang w:bidi="pl-PL"/>
          <w14:cntxtAlts/>
        </w:rPr>
        <w:br/>
        <w:t xml:space="preserve">na realizację inwestycji drogowej od spełnienia świadczeń lub warunków nieprzewidzianych obowiązującymi przepisami. </w:t>
      </w:r>
      <w:r w:rsidRPr="00EA5A0E">
        <w:rPr>
          <w:rFonts w:cs="Arial"/>
          <w:spacing w:val="4"/>
          <w:kern w:val="2"/>
          <w:szCs w:val="20"/>
          <w14:cntxtAlts/>
        </w:rPr>
        <w:t xml:space="preserve">Przepis ten wskazuje w sposób jednoznaczny, że decyzja o zezwoleniu </w:t>
      </w:r>
      <w:r w:rsidRPr="00EA5A0E">
        <w:rPr>
          <w:rFonts w:cs="Arial"/>
          <w:spacing w:val="4"/>
          <w:kern w:val="2"/>
          <w:szCs w:val="20"/>
          <w14:cntxtAlts/>
        </w:rPr>
        <w:br/>
        <w:t>na realizację inwestycji drogowej jest decyzją związaną, co oznacza, iż w przypadku spełnienia przewidzianych prawem przesłanek właściwy organ ma bezwzględny obowiązek wydania pozytywnego rozstrzygnięcia, tj. udzielenia zezwolenia. (P. Antoniak, M. Cherka, Przygotowanie i realizacja inwestycji w zakresie dróg publicznych. Komentarz. LEX/el).</w:t>
      </w:r>
      <w:r w:rsidR="00507C50">
        <w:rPr>
          <w:rFonts w:cs="Arial"/>
          <w:spacing w:val="4"/>
          <w:kern w:val="2"/>
          <w:szCs w:val="20"/>
          <w14:cntxtAlts/>
        </w:rPr>
        <w:t xml:space="preserve"> </w:t>
      </w:r>
      <w:r w:rsidRPr="00EA5A0E">
        <w:rPr>
          <w:rFonts w:cs="Arial"/>
          <w:bCs/>
          <w:i/>
          <w:iCs/>
          <w:spacing w:val="4"/>
          <w:kern w:val="2"/>
          <w:szCs w:val="20"/>
          <w14:cntxtAlts/>
        </w:rPr>
        <w:t>Specustawa drogowa</w:t>
      </w:r>
      <w:r w:rsidRPr="00EA5A0E">
        <w:rPr>
          <w:rFonts w:cs="Arial"/>
          <w:bCs/>
          <w:iCs/>
          <w:spacing w:val="4"/>
          <w:kern w:val="2"/>
          <w:szCs w:val="20"/>
          <w14:cntxtAlts/>
        </w:rPr>
        <w:t xml:space="preserve"> przyjęła więc bardzo szybki </w:t>
      </w:r>
      <w:r w:rsidR="00507C50">
        <w:rPr>
          <w:rFonts w:cs="Arial"/>
          <w:bCs/>
          <w:iCs/>
          <w:spacing w:val="4"/>
          <w:kern w:val="2"/>
          <w:szCs w:val="20"/>
          <w14:cntxtAlts/>
        </w:rPr>
        <w:br/>
      </w:r>
      <w:r w:rsidRPr="00EA5A0E">
        <w:rPr>
          <w:rFonts w:cs="Arial"/>
          <w:bCs/>
          <w:iCs/>
          <w:spacing w:val="4"/>
          <w:kern w:val="2"/>
          <w:szCs w:val="20"/>
          <w14:cntxtAlts/>
        </w:rPr>
        <w:t xml:space="preserve">i „bezdyskusyjny” tryb postępowania wywłaszczeniowego. Może on budzić wątpliwości co do swoich ekonomicznych i społecznych skutków, ale takie są właśnie obowiązujące wzorce prawne. Jak stwierdził Trybunał Konstytucyjny w wyroku z 16 października 2012 r., sygn. akt K 4/10, radykalne skrócenie </w:t>
      </w:r>
      <w:r w:rsidR="00507C50">
        <w:rPr>
          <w:rFonts w:cs="Arial"/>
          <w:bCs/>
          <w:iCs/>
          <w:spacing w:val="4"/>
          <w:kern w:val="2"/>
          <w:szCs w:val="20"/>
          <w14:cntxtAlts/>
        </w:rPr>
        <w:br/>
      </w:r>
      <w:r w:rsidRPr="00EA5A0E">
        <w:rPr>
          <w:rFonts w:cs="Arial"/>
          <w:bCs/>
          <w:iCs/>
          <w:spacing w:val="4"/>
          <w:kern w:val="2"/>
          <w:szCs w:val="20"/>
          <w14:cntxtAlts/>
        </w:rPr>
        <w:t>i uproszczenie procedury wywłaszczeniowej jest niezbędne, gdyż konieczność działania organów według innych reguł „paraliżowałaby prowadzenie inwestycji drogowych”.</w:t>
      </w:r>
      <w:r w:rsidR="00663116" w:rsidRPr="00EA5A0E">
        <w:rPr>
          <w:rFonts w:cs="Arial"/>
          <w:bCs/>
          <w:iCs/>
          <w:spacing w:val="4"/>
          <w:kern w:val="2"/>
          <w:szCs w:val="20"/>
          <w14:cntxtAlts/>
        </w:rPr>
        <w:t xml:space="preserve"> </w:t>
      </w:r>
    </w:p>
    <w:p w:rsidR="001D5E4D" w:rsidRPr="00EA5A0E" w:rsidRDefault="00990D00" w:rsidP="00EA5A0E">
      <w:pPr>
        <w:spacing w:after="240" w:line="240" w:lineRule="exact"/>
        <w:jc w:val="both"/>
        <w:rPr>
          <w:rFonts w:cs="Arial"/>
          <w:bCs/>
          <w:iCs/>
          <w:spacing w:val="4"/>
          <w:kern w:val="2"/>
          <w:szCs w:val="20"/>
          <w:lang w:bidi="pl-PL"/>
          <w14:cntxtAlts/>
        </w:rPr>
      </w:pPr>
      <w:r w:rsidRPr="00EA5A0E">
        <w:rPr>
          <w:rFonts w:eastAsia="Arial" w:cs="Arial"/>
          <w:spacing w:val="4"/>
          <w:kern w:val="2"/>
          <w:szCs w:val="20"/>
          <w14:cntxtAlts/>
        </w:rPr>
        <w:t xml:space="preserve">Wobec powyższego, brak zgody skarżącego na realizację przedmiotowej inwestycji w obszarze jego nieruchomości nie stanowi o wadliwości zaskarżonej </w:t>
      </w:r>
      <w:r w:rsidRPr="00EA5A0E">
        <w:rPr>
          <w:rFonts w:eastAsia="Arial" w:cs="Arial"/>
          <w:i/>
          <w:spacing w:val="4"/>
          <w:kern w:val="2"/>
          <w:szCs w:val="20"/>
          <w14:cntxtAlts/>
        </w:rPr>
        <w:t>decyzji Wojewody Mazowieckiego</w:t>
      </w:r>
      <w:r w:rsidRPr="00EA5A0E">
        <w:rPr>
          <w:rFonts w:eastAsia="Arial" w:cs="Arial"/>
          <w:spacing w:val="4"/>
          <w:kern w:val="2"/>
          <w:szCs w:val="20"/>
          <w14:cntxtAlts/>
        </w:rPr>
        <w:t xml:space="preserve">. </w:t>
      </w:r>
      <w:r w:rsidRPr="00EA5A0E">
        <w:rPr>
          <w:rFonts w:cs="Arial"/>
          <w:spacing w:val="4"/>
          <w:kern w:val="2"/>
          <w:szCs w:val="20"/>
          <w14:cntxtAlts/>
        </w:rPr>
        <w:t>Jest przy tym rzeczą nie budzącą kontrowersji, że przedmiotowa inwestycja ingeruje w przysługujące skarżącemu prawo własności do działek objętych jej zakresem. Jest to jednak ingerencja w granicach dopuszczonych przez ustawodawcę jako konieczna dla realizacji inwestycji drogowych, dla dobra publicznego i co istotne za odszkodowaniem ustalonym w odrębnej decyzji Wojewody Mazowieckiego.</w:t>
      </w:r>
      <w:r w:rsidR="00FC23FB" w:rsidRPr="00EA5A0E">
        <w:rPr>
          <w:rFonts w:cs="Arial"/>
          <w:spacing w:val="4"/>
          <w:kern w:val="2"/>
          <w:szCs w:val="20"/>
          <w14:cntxtAlts/>
        </w:rPr>
        <w:t xml:space="preserve"> Kwestie związane z ustaleniem wysokości i wypłatą odszkodowań, mimo iż w pewnym stopniu są związane z decyzją o zezwoleniu na realizację inwestycji drogowej, stanowią </w:t>
      </w:r>
      <w:r w:rsidR="00507C50">
        <w:rPr>
          <w:rFonts w:cs="Arial"/>
          <w:spacing w:val="4"/>
          <w:kern w:val="2"/>
          <w:szCs w:val="20"/>
          <w14:cntxtAlts/>
        </w:rPr>
        <w:t xml:space="preserve">jednak </w:t>
      </w:r>
      <w:r w:rsidR="00FC23FB" w:rsidRPr="00EA5A0E">
        <w:rPr>
          <w:rFonts w:cs="Arial"/>
          <w:spacing w:val="4"/>
          <w:kern w:val="2"/>
          <w:szCs w:val="20"/>
          <w14:cntxtAlts/>
        </w:rPr>
        <w:t>oddzielne byty, podlegające odrębnym trybom zaskarżenia.</w:t>
      </w:r>
    </w:p>
    <w:p w:rsidR="00663116" w:rsidRPr="00EA5A0E" w:rsidRDefault="00D01A81" w:rsidP="00EA5A0E">
      <w:pP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 xml:space="preserve">Wskazać przy tym należy, iż organ wydający decyzję dotyczącą zezwolenia na realizację inwestycji drogowej nie jest kompetentny do oceny przesłanek ekonomicznych oraz społecznych powstającej inwestycji, w jej kształcie określonym przez </w:t>
      </w:r>
      <w:r w:rsidRPr="00507C50">
        <w:rPr>
          <w:rFonts w:cs="Arial"/>
          <w:bCs/>
          <w:i/>
          <w:iCs/>
          <w:spacing w:val="4"/>
          <w:kern w:val="2"/>
          <w:szCs w:val="20"/>
          <w:lang w:bidi="pl-PL"/>
          <w14:cntxtAlts/>
        </w:rPr>
        <w:t>inwestora</w:t>
      </w:r>
      <w:r w:rsidRPr="00EA5A0E">
        <w:rPr>
          <w:rFonts w:cs="Arial"/>
          <w:bCs/>
          <w:iCs/>
          <w:spacing w:val="4"/>
          <w:kern w:val="2"/>
          <w:szCs w:val="20"/>
          <w:lang w:bidi="pl-PL"/>
          <w14:cntxtAlts/>
        </w:rPr>
        <w:t xml:space="preserve">. Do organu administracji należy jedynie ocena wniosku </w:t>
      </w:r>
      <w:r w:rsidRPr="00EA5A0E">
        <w:rPr>
          <w:rFonts w:cs="Arial"/>
          <w:bCs/>
          <w:i/>
          <w:iCs/>
          <w:spacing w:val="4"/>
          <w:kern w:val="2"/>
          <w:szCs w:val="20"/>
          <w:lang w:bidi="pl-PL"/>
          <w14:cntxtAlts/>
        </w:rPr>
        <w:t>inwestora</w:t>
      </w:r>
      <w:r w:rsidRPr="00EA5A0E">
        <w:rPr>
          <w:rFonts w:cs="Arial"/>
          <w:bCs/>
          <w:iCs/>
          <w:spacing w:val="4"/>
          <w:kern w:val="2"/>
          <w:szCs w:val="20"/>
          <w:lang w:bidi="pl-PL"/>
          <w14:cntxtAlts/>
        </w:rPr>
        <w:t xml:space="preserve"> pod względem jego zgodności z prawem powszechnie obowiązującym.</w:t>
      </w:r>
      <w:r w:rsidR="001D5E4D" w:rsidRPr="00EA5A0E">
        <w:rPr>
          <w:rFonts w:cs="Arial"/>
          <w:bCs/>
          <w:iCs/>
          <w:spacing w:val="4"/>
          <w:kern w:val="2"/>
          <w:szCs w:val="20"/>
          <w:lang w:bidi="pl-PL"/>
          <w14:cntxtAlts/>
        </w:rPr>
        <w:t xml:space="preserve"> Nie została przy tym skarżącemu zamknięta droga do dochodzenia ewentualnych roszczeń cywilnoprawnych, w tym wykupu części nieruchomości, która utrac</w:t>
      </w:r>
      <w:r w:rsidR="00507C50">
        <w:rPr>
          <w:rFonts w:cs="Arial"/>
          <w:bCs/>
          <w:iCs/>
          <w:spacing w:val="4"/>
          <w:kern w:val="2"/>
          <w:szCs w:val="20"/>
          <w:lang w:bidi="pl-PL"/>
          <w14:cntxtAlts/>
        </w:rPr>
        <w:t xml:space="preserve">iła możliwość zagospodarowania. </w:t>
      </w:r>
      <w:r w:rsidRPr="00EA5A0E">
        <w:rPr>
          <w:rFonts w:cs="Arial"/>
          <w:bCs/>
          <w:iCs/>
          <w:spacing w:val="4"/>
          <w:kern w:val="2"/>
          <w:szCs w:val="20"/>
          <w:lang w:bidi="pl-PL"/>
          <w14:cntxtAlts/>
        </w:rPr>
        <w:t>Jednocześnie zauważyć należy,</w:t>
      </w:r>
      <w:r w:rsidR="00663116" w:rsidRPr="00EA5A0E">
        <w:rPr>
          <w:rFonts w:cs="Arial"/>
          <w:bCs/>
          <w:iCs/>
          <w:spacing w:val="4"/>
          <w:kern w:val="2"/>
          <w:szCs w:val="20"/>
          <w:lang w:bidi="pl-PL"/>
          <w14:cntxtAlts/>
        </w:rPr>
        <w:t xml:space="preserve"> iż do pisma skarżącego z dnia 6 lipca 2020 r. złożonego na etapie postępowania przed Wojewodą Mazowieckiem, organ I instancji, posiłkując się stanowiskiem </w:t>
      </w:r>
      <w:r w:rsidR="00663116" w:rsidRPr="00EA5A0E">
        <w:rPr>
          <w:rFonts w:cs="Arial"/>
          <w:bCs/>
          <w:i/>
          <w:iCs/>
          <w:spacing w:val="4"/>
          <w:kern w:val="2"/>
          <w:szCs w:val="20"/>
          <w:lang w:bidi="pl-PL"/>
          <w14:cntxtAlts/>
        </w:rPr>
        <w:t>inwestora</w:t>
      </w:r>
      <w:r w:rsidR="00663116" w:rsidRPr="00EA5A0E">
        <w:rPr>
          <w:rFonts w:cs="Arial"/>
          <w:bCs/>
          <w:iCs/>
          <w:spacing w:val="4"/>
          <w:kern w:val="2"/>
          <w:szCs w:val="20"/>
          <w:lang w:bidi="pl-PL"/>
          <w14:cntxtAlts/>
        </w:rPr>
        <w:t xml:space="preserve">, odniósł </w:t>
      </w:r>
      <w:r w:rsidR="001D5E4D" w:rsidRPr="00EA5A0E">
        <w:rPr>
          <w:rFonts w:cs="Arial"/>
          <w:bCs/>
          <w:iCs/>
          <w:spacing w:val="4"/>
          <w:kern w:val="2"/>
          <w:szCs w:val="20"/>
          <w:lang w:bidi="pl-PL"/>
          <w14:cntxtAlts/>
        </w:rPr>
        <w:br/>
      </w:r>
      <w:r w:rsidR="00663116" w:rsidRPr="00EA5A0E">
        <w:rPr>
          <w:rFonts w:cs="Arial"/>
          <w:bCs/>
          <w:iCs/>
          <w:spacing w:val="4"/>
          <w:kern w:val="2"/>
          <w:szCs w:val="20"/>
          <w:lang w:bidi="pl-PL"/>
          <w14:cntxtAlts/>
        </w:rPr>
        <w:t xml:space="preserve">w uzasadnieniu zaskarżonego rozstrzygnięcia, a ocena organu I instancji nie nosi cech dowolności. </w:t>
      </w:r>
    </w:p>
    <w:p w:rsidR="00D01A81" w:rsidRPr="00EA5A0E" w:rsidRDefault="00D01A81" w:rsidP="00EA5A0E">
      <w:pP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lastRenderedPageBreak/>
        <w:t>Za niezasadny należy uznać zarzut skarżącego, iż w otrzymany</w:t>
      </w:r>
      <w:r w:rsidR="00E77ED7" w:rsidRPr="00EA5A0E">
        <w:rPr>
          <w:rFonts w:cs="Arial"/>
          <w:bCs/>
          <w:iCs/>
          <w:spacing w:val="4"/>
          <w:kern w:val="2"/>
          <w:szCs w:val="20"/>
          <w:lang w:bidi="pl-PL"/>
          <w14:cntxtAlts/>
        </w:rPr>
        <w:t>m</w:t>
      </w:r>
      <w:r w:rsidRPr="00EA5A0E">
        <w:rPr>
          <w:rFonts w:cs="Arial"/>
          <w:bCs/>
          <w:iCs/>
          <w:spacing w:val="4"/>
          <w:kern w:val="2"/>
          <w:szCs w:val="20"/>
          <w:lang w:bidi="pl-PL"/>
          <w14:cntxtAlts/>
        </w:rPr>
        <w:t xml:space="preserve"> zawiadomieniu Wojewody Mazowieckiego z dnia 31 grudnia 2020 r., znak: WI-I.7820.2.31.2019.AC, </w:t>
      </w:r>
      <w:r w:rsidR="00E77ED7" w:rsidRPr="00EA5A0E">
        <w:rPr>
          <w:rFonts w:cs="Arial"/>
          <w:bCs/>
          <w:iCs/>
          <w:spacing w:val="4"/>
          <w:kern w:val="2"/>
          <w:szCs w:val="20"/>
          <w:lang w:bidi="pl-PL"/>
          <w14:cntxtAlts/>
        </w:rPr>
        <w:t xml:space="preserve">informującym o wydaniu </w:t>
      </w:r>
      <w:r w:rsidR="00E77ED7" w:rsidRPr="00507C50">
        <w:rPr>
          <w:rFonts w:cs="Arial"/>
          <w:bCs/>
          <w:i/>
          <w:iCs/>
          <w:spacing w:val="4"/>
          <w:kern w:val="2"/>
          <w:szCs w:val="20"/>
          <w:lang w:bidi="pl-PL"/>
          <w14:cntxtAlts/>
        </w:rPr>
        <w:t>decyzji Wojewody Mazowieckiego</w:t>
      </w:r>
      <w:r w:rsidR="00E77ED7" w:rsidRPr="00EA5A0E">
        <w:rPr>
          <w:rFonts w:cs="Arial"/>
          <w:bCs/>
          <w:iCs/>
          <w:spacing w:val="4"/>
          <w:kern w:val="2"/>
          <w:szCs w:val="20"/>
          <w:lang w:bidi="pl-PL"/>
          <w14:cntxtAlts/>
        </w:rPr>
        <w:t xml:space="preserve">, </w:t>
      </w:r>
      <w:r w:rsidRPr="00EA5A0E">
        <w:rPr>
          <w:rFonts w:cs="Arial"/>
          <w:bCs/>
          <w:iCs/>
          <w:spacing w:val="4"/>
          <w:kern w:val="2"/>
          <w:szCs w:val="20"/>
          <w:lang w:bidi="pl-PL"/>
          <w14:cntxtAlts/>
        </w:rPr>
        <w:t xml:space="preserve">nie podano informacji w jaki sposób skarżący będzie się </w:t>
      </w:r>
      <w:r w:rsidR="001D5E4D" w:rsidRPr="00EA5A0E">
        <w:rPr>
          <w:rFonts w:cs="Arial"/>
          <w:bCs/>
          <w:iCs/>
          <w:spacing w:val="4"/>
          <w:kern w:val="2"/>
          <w:szCs w:val="20"/>
          <w:lang w:bidi="pl-PL"/>
          <w14:cntxtAlts/>
        </w:rPr>
        <w:t>„dostawać na działkę po drugiej stronie nowej drogi”.</w:t>
      </w:r>
    </w:p>
    <w:p w:rsidR="009C5D03" w:rsidRPr="00EA5A0E" w:rsidRDefault="001D5E4D" w:rsidP="00EA5A0E">
      <w:pP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 xml:space="preserve">Zgodnie bowiem z art. 11f ust. 4 </w:t>
      </w:r>
      <w:r w:rsidRPr="00EA5A0E">
        <w:rPr>
          <w:rFonts w:cs="Arial"/>
          <w:bCs/>
          <w:i/>
          <w:iCs/>
          <w:spacing w:val="4"/>
          <w:kern w:val="2"/>
          <w:szCs w:val="20"/>
          <w:lang w:bidi="pl-PL"/>
          <w14:cntxtAlts/>
        </w:rPr>
        <w:t>specustawy drogowej</w:t>
      </w:r>
      <w:r w:rsidR="00507C50">
        <w:rPr>
          <w:rFonts w:cs="Arial"/>
          <w:bCs/>
          <w:iCs/>
          <w:spacing w:val="4"/>
          <w:kern w:val="2"/>
          <w:szCs w:val="20"/>
          <w:lang w:bidi="pl-PL"/>
          <w14:cntxtAlts/>
        </w:rPr>
        <w:t xml:space="preserve">, </w:t>
      </w:r>
      <w:r w:rsidRPr="00EA5A0E">
        <w:rPr>
          <w:rFonts w:cs="Arial"/>
          <w:bCs/>
          <w:iCs/>
          <w:spacing w:val="4"/>
          <w:kern w:val="2"/>
          <w:szCs w:val="20"/>
          <w:lang w:bidi="pl-PL"/>
          <w14:cntxtAlts/>
        </w:rPr>
        <w:t xml:space="preserve">zawiadomienie o wydaniu decyzji o zezwoleniu na realizację inwestycji drogowej zawiera </w:t>
      </w:r>
      <w:r w:rsidR="009C5D03" w:rsidRPr="00EA5A0E">
        <w:rPr>
          <w:rFonts w:cs="Arial"/>
          <w:bCs/>
          <w:iCs/>
          <w:spacing w:val="4"/>
          <w:kern w:val="2"/>
          <w:szCs w:val="20"/>
          <w:lang w:bidi="pl-PL"/>
          <w14:cntxtAlts/>
        </w:rPr>
        <w:t xml:space="preserve">wyłącznie </w:t>
      </w:r>
      <w:r w:rsidRPr="00EA5A0E">
        <w:rPr>
          <w:rFonts w:cs="Arial"/>
          <w:bCs/>
          <w:iCs/>
          <w:spacing w:val="4"/>
          <w:kern w:val="2"/>
          <w:szCs w:val="20"/>
          <w:lang w:bidi="pl-PL"/>
          <w14:cntxtAlts/>
        </w:rPr>
        <w:t xml:space="preserve">informację o miejscu, w którym strony mogą zapoznać się z treścią decyzji. </w:t>
      </w:r>
      <w:r w:rsidR="009C5D03" w:rsidRPr="00EA5A0E">
        <w:rPr>
          <w:rFonts w:cs="Arial"/>
          <w:bCs/>
          <w:iCs/>
          <w:spacing w:val="4"/>
          <w:kern w:val="2"/>
          <w:szCs w:val="20"/>
          <w:lang w:bidi="pl-PL"/>
          <w14:cntxtAlts/>
        </w:rPr>
        <w:t xml:space="preserve">W ww. zawiadomieniu z dnia 31 grudnia 2020 r. Wojewoda Mazowiecki podał informację o miejscu gdzie możliwe było zapoznanie się z </w:t>
      </w:r>
      <w:r w:rsidR="009C5D03" w:rsidRPr="00EA5A0E">
        <w:rPr>
          <w:rFonts w:cs="Arial"/>
          <w:bCs/>
          <w:i/>
          <w:iCs/>
          <w:spacing w:val="4"/>
          <w:kern w:val="2"/>
          <w:szCs w:val="20"/>
          <w:lang w:bidi="pl-PL"/>
          <w14:cntxtAlts/>
        </w:rPr>
        <w:t>decyzji Wojewody Mazowieckiego</w:t>
      </w:r>
      <w:r w:rsidR="009C5D03" w:rsidRPr="00EA5A0E">
        <w:rPr>
          <w:rFonts w:cs="Arial"/>
          <w:bCs/>
          <w:iCs/>
          <w:spacing w:val="4"/>
          <w:kern w:val="2"/>
          <w:szCs w:val="20"/>
          <w:lang w:bidi="pl-PL"/>
          <w14:cntxtAlts/>
        </w:rPr>
        <w:t xml:space="preserve"> </w:t>
      </w:r>
      <w:r w:rsidR="009C5D03" w:rsidRPr="00EA5A0E">
        <w:rPr>
          <w:rFonts w:cs="Arial"/>
          <w:bCs/>
          <w:iCs/>
          <w:spacing w:val="4"/>
          <w:kern w:val="2"/>
          <w:szCs w:val="20"/>
          <w:lang w:bidi="pl-PL"/>
          <w14:cntxtAlts/>
        </w:rPr>
        <w:br/>
        <w:t xml:space="preserve">i aktami sprawy zakończonej wydaniem tej decyzji.  </w:t>
      </w:r>
    </w:p>
    <w:p w:rsidR="004D0FB4" w:rsidRPr="00EA5A0E" w:rsidRDefault="004D0FB4"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W orzecznictwie wskazuje się, że pojęcie dostępu do drogi publicznej należy rozumieć możliwie jak najszerzej. Z tego względu warunek dostępu do drogi publicznej spełniony jest zawsze wtedy, kiedy na działkę można dostać się - zgodnie  z prawem - z drogi publicznej. Ustawodawca nie stawia przy tym wymagań co do rodzaju tego dostępu, czy ma być to droga, ścieżka, itp. (por. wyrok Naczelnego Sądu Administracyjnego z dnia 6 kwietnia 2018 r., sygn. akt II OSK 365/18, wyroki Wojewódzkiego Sądu Administracyjnego w Warszawie z dnia 21 listopada 2019 r., sygn. akt VII SA/Wa 1749/19, z dnia </w:t>
      </w:r>
      <w:r w:rsidRPr="00EA5A0E">
        <w:rPr>
          <w:rFonts w:cs="Arial"/>
          <w:spacing w:val="4"/>
          <w:kern w:val="2"/>
          <w:szCs w:val="20"/>
          <w14:cntxtAlts/>
        </w:rPr>
        <w:br/>
        <w:t>6 października 2017 r., sygn. akt VII SA/Wa 1388/17 i z dnia 26 listopada 2009 r., sygn. akt IV SA/Wa 1433/09, opubl. Centralna Baza Orzeczeń Sądów Administracyjnych).</w:t>
      </w:r>
    </w:p>
    <w:p w:rsidR="002A27F5" w:rsidRDefault="009C5D03" w:rsidP="00EA5A0E">
      <w:pP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Z części rysunkowej projektu za</w:t>
      </w:r>
      <w:r w:rsidR="00CA0CF2">
        <w:rPr>
          <w:rFonts w:cs="Arial"/>
          <w:bCs/>
          <w:iCs/>
          <w:spacing w:val="4"/>
          <w:kern w:val="2"/>
          <w:szCs w:val="20"/>
          <w:lang w:bidi="pl-PL"/>
          <w14:cntxtAlts/>
        </w:rPr>
        <w:t xml:space="preserve">gospodarowania terenu </w:t>
      </w:r>
      <w:r w:rsidRPr="00EA5A0E">
        <w:rPr>
          <w:rFonts w:cs="Arial"/>
          <w:bCs/>
          <w:iCs/>
          <w:spacing w:val="4"/>
          <w:kern w:val="2"/>
          <w:szCs w:val="20"/>
          <w:lang w:bidi="pl-PL"/>
          <w14:cntxtAlts/>
        </w:rPr>
        <w:t xml:space="preserve">i informacji przedstawionych przez </w:t>
      </w:r>
      <w:r w:rsidRPr="00EA5A0E">
        <w:rPr>
          <w:rFonts w:cs="Arial"/>
          <w:bCs/>
          <w:i/>
          <w:iCs/>
          <w:spacing w:val="4"/>
          <w:kern w:val="2"/>
          <w:szCs w:val="20"/>
          <w:lang w:bidi="pl-PL"/>
          <w14:cntxtAlts/>
        </w:rPr>
        <w:t xml:space="preserve">inwestor </w:t>
      </w:r>
      <w:r w:rsidR="00CA0CF2">
        <w:rPr>
          <w:rFonts w:cs="Arial"/>
          <w:bCs/>
          <w:i/>
          <w:iCs/>
          <w:spacing w:val="4"/>
          <w:kern w:val="2"/>
          <w:szCs w:val="20"/>
          <w:lang w:bidi="pl-PL"/>
          <w14:cntxtAlts/>
        </w:rPr>
        <w:br/>
      </w:r>
      <w:r w:rsidRPr="00EA5A0E">
        <w:rPr>
          <w:rFonts w:cs="Arial"/>
          <w:bCs/>
          <w:iCs/>
          <w:spacing w:val="4"/>
          <w:kern w:val="2"/>
          <w:szCs w:val="20"/>
          <w:lang w:bidi="pl-PL"/>
          <w14:cntxtAlts/>
        </w:rPr>
        <w:t>w piśmie z dnia 6 maja 2021 r</w:t>
      </w:r>
      <w:r w:rsidR="00CA0CF2">
        <w:rPr>
          <w:rFonts w:cs="Arial"/>
          <w:bCs/>
          <w:iCs/>
          <w:spacing w:val="4"/>
          <w:kern w:val="2"/>
          <w:szCs w:val="20"/>
          <w:lang w:bidi="pl-PL"/>
          <w14:cntxtAlts/>
        </w:rPr>
        <w:t xml:space="preserve">., znak: </w:t>
      </w:r>
      <w:r w:rsidRPr="00EA5A0E">
        <w:rPr>
          <w:rFonts w:cs="Arial"/>
          <w:bCs/>
          <w:iCs/>
          <w:spacing w:val="4"/>
          <w:kern w:val="2"/>
          <w:szCs w:val="20"/>
          <w:lang w:bidi="pl-PL"/>
          <w14:cntxtAlts/>
        </w:rPr>
        <w:t>MP-</w:t>
      </w:r>
      <w:r w:rsidR="00CA0CF2">
        <w:rPr>
          <w:rFonts w:cs="Arial"/>
          <w:bCs/>
          <w:iCs/>
          <w:spacing w:val="4"/>
          <w:kern w:val="2"/>
          <w:szCs w:val="20"/>
          <w:lang w:bidi="pl-PL"/>
          <w14:cntxtAlts/>
        </w:rPr>
        <w:t xml:space="preserve">MOSTY/303/P/DT/2/21-1/902/2021, </w:t>
      </w:r>
      <w:r w:rsidRPr="00EA5A0E">
        <w:rPr>
          <w:rFonts w:cs="Arial"/>
          <w:bCs/>
          <w:iCs/>
          <w:spacing w:val="4"/>
          <w:kern w:val="2"/>
          <w:szCs w:val="20"/>
          <w:lang w:bidi="pl-PL"/>
          <w14:cntxtAlts/>
        </w:rPr>
        <w:t xml:space="preserve">wynika, iż </w:t>
      </w:r>
      <w:r w:rsidR="00CA0CF2">
        <w:rPr>
          <w:rFonts w:cs="Arial"/>
          <w:bCs/>
          <w:iCs/>
          <w:spacing w:val="4"/>
          <w:kern w:val="2"/>
          <w:szCs w:val="20"/>
          <w:lang w:bidi="pl-PL"/>
          <w14:cntxtAlts/>
        </w:rPr>
        <w:t xml:space="preserve">działka nr 24/2 (powstała </w:t>
      </w:r>
      <w:r w:rsidR="00AB5BB8" w:rsidRPr="00EA5A0E">
        <w:rPr>
          <w:rFonts w:cs="Arial"/>
          <w:bCs/>
          <w:iCs/>
          <w:spacing w:val="4"/>
          <w:kern w:val="2"/>
          <w:szCs w:val="20"/>
          <w:lang w:bidi="pl-PL"/>
          <w14:cntxtAlts/>
        </w:rPr>
        <w:t>z podziału działki nr 24), z obrębu Janów, ma zaprojektowa</w:t>
      </w:r>
      <w:r w:rsidR="00CA0CF2">
        <w:rPr>
          <w:rFonts w:cs="Arial"/>
          <w:bCs/>
          <w:iCs/>
          <w:spacing w:val="4"/>
          <w:kern w:val="2"/>
          <w:szCs w:val="20"/>
          <w:lang w:bidi="pl-PL"/>
          <w14:cntxtAlts/>
        </w:rPr>
        <w:t xml:space="preserve">ny dostęp </w:t>
      </w:r>
      <w:r w:rsidR="00AB5BB8" w:rsidRPr="00EA5A0E">
        <w:rPr>
          <w:rFonts w:cs="Arial"/>
          <w:bCs/>
          <w:iCs/>
          <w:spacing w:val="4"/>
          <w:kern w:val="2"/>
          <w:szCs w:val="20"/>
          <w:lang w:bidi="pl-PL"/>
          <w14:cntxtAlts/>
        </w:rPr>
        <w:t>z dodatkowej jezdni drogi wojewódzkiej DJ 27.</w:t>
      </w:r>
      <w:r w:rsidR="00CA0CF2">
        <w:rPr>
          <w:rFonts w:cs="Arial"/>
          <w:spacing w:val="4"/>
          <w:kern w:val="2"/>
          <w:szCs w:val="20"/>
          <w14:cntxtAlts/>
        </w:rPr>
        <w:t xml:space="preserve"> </w:t>
      </w:r>
      <w:r w:rsidR="002A27F5">
        <w:rPr>
          <w:rFonts w:cs="Arial"/>
          <w:bCs/>
          <w:iCs/>
          <w:spacing w:val="4"/>
          <w:kern w:val="2"/>
          <w:szCs w:val="20"/>
          <w:lang w:bidi="pl-PL"/>
          <w14:cntxtAlts/>
        </w:rPr>
        <w:t xml:space="preserve">Zgodnie </w:t>
      </w:r>
      <w:r w:rsidR="00AB5BB8" w:rsidRPr="00EA5A0E">
        <w:rPr>
          <w:rFonts w:cs="Arial"/>
          <w:bCs/>
          <w:iCs/>
          <w:spacing w:val="4"/>
          <w:kern w:val="2"/>
          <w:szCs w:val="20"/>
          <w:lang w:bidi="pl-PL"/>
          <w14:cntxtAlts/>
        </w:rPr>
        <w:t>z § 8a ust. 1 pkt 2 rozp</w:t>
      </w:r>
      <w:r w:rsidR="00CA0CF2">
        <w:rPr>
          <w:rFonts w:cs="Arial"/>
          <w:bCs/>
          <w:iCs/>
          <w:spacing w:val="4"/>
          <w:kern w:val="2"/>
          <w:szCs w:val="20"/>
          <w:lang w:bidi="pl-PL"/>
          <w14:cntxtAlts/>
        </w:rPr>
        <w:t xml:space="preserve">orządzenia Ministra Transportu </w:t>
      </w:r>
      <w:r w:rsidR="00AB5BB8" w:rsidRPr="00EA5A0E">
        <w:rPr>
          <w:rFonts w:cs="Arial"/>
          <w:bCs/>
          <w:iCs/>
          <w:spacing w:val="4"/>
          <w:kern w:val="2"/>
          <w:szCs w:val="20"/>
          <w:lang w:bidi="pl-PL"/>
          <w14:cntxtAlts/>
        </w:rPr>
        <w:t>i Gospodarki Morskiej z dnia 2 marca 1999 r. w sprawie warunków technicznych, jakim powinny odpowiadać drogi publiczne i ich usytuowanie (t.j. Dz.U. z 2016 r. poz. 124, z późn. zm.), zwanego dalej „</w:t>
      </w:r>
      <w:r w:rsidR="00AB5BB8" w:rsidRPr="00EA5A0E">
        <w:rPr>
          <w:rFonts w:cs="Arial"/>
          <w:bCs/>
          <w:i/>
          <w:iCs/>
          <w:spacing w:val="4"/>
          <w:kern w:val="2"/>
          <w:szCs w:val="20"/>
          <w:lang w:bidi="pl-PL"/>
          <w14:cntxtAlts/>
        </w:rPr>
        <w:t>rozporządzeniem w sprawie warunków technicznych</w:t>
      </w:r>
      <w:r w:rsidR="00DD2D6D" w:rsidRPr="00EA5A0E">
        <w:rPr>
          <w:rFonts w:cs="Arial"/>
          <w:bCs/>
          <w:i/>
          <w:iCs/>
          <w:spacing w:val="4"/>
          <w:kern w:val="2"/>
          <w:szCs w:val="20"/>
          <w:lang w:bidi="pl-PL"/>
          <w14:cntxtAlts/>
        </w:rPr>
        <w:t xml:space="preserve"> dróg publicznych</w:t>
      </w:r>
      <w:r w:rsidR="00AB5BB8" w:rsidRPr="00EA5A0E">
        <w:rPr>
          <w:rFonts w:cs="Arial"/>
          <w:bCs/>
          <w:i/>
          <w:iCs/>
          <w:spacing w:val="4"/>
          <w:kern w:val="2"/>
          <w:szCs w:val="20"/>
          <w:lang w:bidi="pl-PL"/>
          <w14:cntxtAlts/>
        </w:rPr>
        <w:t>”</w:t>
      </w:r>
      <w:r w:rsidR="00AB5BB8" w:rsidRPr="00EA5A0E">
        <w:rPr>
          <w:rFonts w:cs="Arial"/>
          <w:bCs/>
          <w:iCs/>
          <w:spacing w:val="4"/>
          <w:kern w:val="2"/>
          <w:szCs w:val="20"/>
          <w:lang w:bidi="pl-PL"/>
          <w14:cntxtAlts/>
        </w:rPr>
        <w:t xml:space="preserve">, obsługa ruchu z terenów przyległych do pasa drogowego drogi publicznej może być realizowana przez dodatkowe jezdnie, odpowiadające parametrom technicznym dróg klasy D, L lub Z - zlokalizowane w jej pasie drogowym. </w:t>
      </w:r>
    </w:p>
    <w:p w:rsidR="00DD2D6D" w:rsidRPr="00EA5A0E" w:rsidRDefault="00AB5BB8" w:rsidP="00EA5A0E">
      <w:pPr>
        <w:spacing w:after="240" w:line="240" w:lineRule="exact"/>
        <w:jc w:val="both"/>
        <w:rPr>
          <w:rFonts w:cs="Arial"/>
          <w:bCs/>
          <w:iCs/>
          <w:spacing w:val="4"/>
          <w:kern w:val="2"/>
          <w:szCs w:val="20"/>
          <w:lang w:bidi="pl-PL"/>
          <w14:cntxtAlts/>
        </w:rPr>
      </w:pPr>
      <w:r w:rsidRPr="00EA5A0E">
        <w:rPr>
          <w:rFonts w:cs="Arial"/>
          <w:bCs/>
          <w:iCs/>
          <w:spacing w:val="4"/>
          <w:kern w:val="2"/>
          <w:szCs w:val="20"/>
          <w:lang w:bidi="pl-PL"/>
          <w14:cntxtAlts/>
        </w:rPr>
        <w:t>Natomiast działki nr 24/3 (powstała z podziału ww. działki nr 24)</w:t>
      </w:r>
      <w:r w:rsidR="004D0FB4" w:rsidRPr="00EA5A0E">
        <w:rPr>
          <w:rFonts w:cs="Arial"/>
          <w:bCs/>
          <w:iCs/>
          <w:spacing w:val="4"/>
          <w:kern w:val="2"/>
          <w:szCs w:val="20"/>
          <w:lang w:bidi="pl-PL"/>
          <w14:cntxtAlts/>
        </w:rPr>
        <w:t>, nr 47/2 i nr 47/3 (powstałe z podziału działki nr 47), z obrębu Janów, mają zapewnioną obsługę komunikacyjną, jak dotychczas, z dróg wewnętrznych.</w:t>
      </w:r>
      <w:r w:rsidR="002A27F5">
        <w:rPr>
          <w:rFonts w:cs="Arial"/>
          <w:bCs/>
          <w:iCs/>
          <w:spacing w:val="4"/>
          <w:kern w:val="2"/>
          <w:szCs w:val="20"/>
          <w:lang w:bidi="pl-PL"/>
          <w14:cntxtAlts/>
        </w:rPr>
        <w:t xml:space="preserve"> </w:t>
      </w:r>
      <w:r w:rsidR="004D0FB4" w:rsidRPr="00EA5A0E">
        <w:rPr>
          <w:rFonts w:cs="Arial"/>
          <w:bCs/>
          <w:i/>
          <w:iCs/>
          <w:spacing w:val="4"/>
          <w:kern w:val="2"/>
          <w:szCs w:val="20"/>
          <w:lang w:bidi="pl-PL"/>
          <w14:cntxtAlts/>
        </w:rPr>
        <w:t>Inwestor</w:t>
      </w:r>
      <w:r w:rsidR="00CA0CF2">
        <w:rPr>
          <w:rFonts w:cs="Arial"/>
          <w:bCs/>
          <w:iCs/>
          <w:spacing w:val="4"/>
          <w:kern w:val="2"/>
          <w:szCs w:val="20"/>
          <w:lang w:bidi="pl-PL"/>
          <w14:cntxtAlts/>
        </w:rPr>
        <w:t xml:space="preserve"> wyjaśnił przy tym (</w:t>
      </w:r>
      <w:r w:rsidR="004D0FB4" w:rsidRPr="00EA5A0E">
        <w:rPr>
          <w:rFonts w:cs="Arial"/>
          <w:bCs/>
          <w:iCs/>
          <w:spacing w:val="4"/>
          <w:kern w:val="2"/>
          <w:szCs w:val="20"/>
          <w:lang w:bidi="pl-PL"/>
          <w14:cntxtAlts/>
        </w:rPr>
        <w:t xml:space="preserve">co znajduje potwierdzenie w analizie poglądowych opracowań kartograficznych znajdujących się na stronie internetowej </w:t>
      </w:r>
      <w:hyperlink r:id="rId11" w:history="1">
        <w:r w:rsidR="004D0FB4" w:rsidRPr="00CA0CF2">
          <w:rPr>
            <w:rStyle w:val="Hipercze"/>
            <w:rFonts w:cs="Arial"/>
            <w:bCs/>
            <w:i/>
            <w:iCs/>
            <w:color w:val="auto"/>
            <w:spacing w:val="4"/>
            <w:kern w:val="2"/>
            <w:szCs w:val="20"/>
            <w:u w:val="none"/>
            <w:lang w:bidi="pl-PL"/>
            <w14:cntxtAlts/>
          </w:rPr>
          <w:t>http://geoportal.gov.pl</w:t>
        </w:r>
      </w:hyperlink>
      <w:r w:rsidR="00CA0CF2">
        <w:rPr>
          <w:rFonts w:cs="Arial"/>
          <w:bCs/>
          <w:iCs/>
          <w:spacing w:val="4"/>
          <w:kern w:val="2"/>
          <w:szCs w:val="20"/>
          <w:lang w:bidi="pl-PL"/>
          <w14:cntxtAlts/>
        </w:rPr>
        <w:t>)</w:t>
      </w:r>
      <w:r w:rsidR="004D0FB4" w:rsidRPr="00EA5A0E">
        <w:rPr>
          <w:rFonts w:cs="Arial"/>
          <w:bCs/>
          <w:iCs/>
          <w:spacing w:val="4"/>
          <w:kern w:val="2"/>
          <w:szCs w:val="20"/>
          <w:lang w:bidi="pl-PL"/>
          <w14:cntxtAlts/>
        </w:rPr>
        <w:t>, iż</w:t>
      </w:r>
      <w:r w:rsidR="004D0FB4" w:rsidRPr="00EA5A0E">
        <w:rPr>
          <w:rFonts w:cs="Arial"/>
          <w:spacing w:val="4"/>
          <w:kern w:val="2"/>
          <w:szCs w:val="20"/>
          <w14:cntxtAlts/>
        </w:rPr>
        <w:t xml:space="preserve"> </w:t>
      </w:r>
      <w:r w:rsidR="002A27F5">
        <w:rPr>
          <w:rFonts w:cs="Arial"/>
          <w:bCs/>
          <w:iCs/>
          <w:spacing w:val="4"/>
          <w:kern w:val="2"/>
          <w:szCs w:val="20"/>
          <w:lang w:bidi="pl-PL"/>
          <w14:cntxtAlts/>
        </w:rPr>
        <w:t xml:space="preserve">cała działka </w:t>
      </w:r>
      <w:r w:rsidR="004D0FB4" w:rsidRPr="00EA5A0E">
        <w:rPr>
          <w:rFonts w:cs="Arial"/>
          <w:bCs/>
          <w:iCs/>
          <w:spacing w:val="4"/>
          <w:kern w:val="2"/>
          <w:szCs w:val="20"/>
          <w:lang w:bidi="pl-PL"/>
          <w14:cntxtAlts/>
        </w:rPr>
        <w:t>nr 47, przed podziałem z</w:t>
      </w:r>
      <w:r w:rsidR="00CA0CF2">
        <w:rPr>
          <w:rFonts w:cs="Arial"/>
          <w:bCs/>
          <w:iCs/>
          <w:spacing w:val="4"/>
          <w:kern w:val="2"/>
          <w:szCs w:val="20"/>
          <w:lang w:bidi="pl-PL"/>
          <w14:cntxtAlts/>
        </w:rPr>
        <w:t>atwierdzonym zaskarżoną decyzją</w:t>
      </w:r>
      <w:r w:rsidR="004D0FB4" w:rsidRPr="00EA5A0E">
        <w:rPr>
          <w:rFonts w:cs="Arial"/>
          <w:bCs/>
          <w:iCs/>
          <w:spacing w:val="4"/>
          <w:kern w:val="2"/>
          <w:szCs w:val="20"/>
          <w:lang w:bidi="pl-PL"/>
          <w14:cntxtAlts/>
        </w:rPr>
        <w:t xml:space="preserve">, znajdowała się pomiędzy drogami wewnętrznymi - od strony północnej położonej na działce nr 252, a od strony południowej położonej </w:t>
      </w:r>
      <w:r w:rsidR="00CA0CF2">
        <w:rPr>
          <w:rFonts w:cs="Arial"/>
          <w:bCs/>
          <w:iCs/>
          <w:spacing w:val="4"/>
          <w:kern w:val="2"/>
          <w:szCs w:val="20"/>
          <w:lang w:bidi="pl-PL"/>
          <w14:cntxtAlts/>
        </w:rPr>
        <w:br/>
      </w:r>
      <w:r w:rsidR="004D0FB4" w:rsidRPr="00EA5A0E">
        <w:rPr>
          <w:rFonts w:cs="Arial"/>
          <w:bCs/>
          <w:iCs/>
          <w:spacing w:val="4"/>
          <w:kern w:val="2"/>
          <w:szCs w:val="20"/>
          <w:lang w:bidi="pl-PL"/>
          <w14:cntxtAlts/>
        </w:rPr>
        <w:t>na działce nr 253.</w:t>
      </w:r>
      <w:r w:rsidR="00DD2D6D" w:rsidRPr="00EA5A0E">
        <w:rPr>
          <w:rFonts w:cs="Arial"/>
          <w:spacing w:val="4"/>
          <w:kern w:val="2"/>
          <w:szCs w:val="20"/>
          <w14:cntxtAlts/>
        </w:rPr>
        <w:t xml:space="preserve"> </w:t>
      </w:r>
      <w:r w:rsidR="00DD2D6D" w:rsidRPr="00EA5A0E">
        <w:rPr>
          <w:rFonts w:cs="Arial"/>
          <w:bCs/>
          <w:iCs/>
          <w:spacing w:val="4"/>
          <w:kern w:val="2"/>
          <w:szCs w:val="20"/>
          <w:lang w:bidi="pl-PL"/>
          <w14:cntxtAlts/>
        </w:rPr>
        <w:t xml:space="preserve">Zgodnie z § 8a ust. 1 </w:t>
      </w:r>
      <w:r w:rsidR="00DD2D6D" w:rsidRPr="00EA5A0E">
        <w:rPr>
          <w:rFonts w:cs="Arial"/>
          <w:bCs/>
          <w:i/>
          <w:iCs/>
          <w:spacing w:val="4"/>
          <w:kern w:val="2"/>
          <w:szCs w:val="20"/>
          <w:lang w:bidi="pl-PL"/>
          <w14:cntxtAlts/>
        </w:rPr>
        <w:t>rozporządzenia w sprawie warunków technicznych dróg publicznych</w:t>
      </w:r>
      <w:r w:rsidR="00DD2D6D" w:rsidRPr="00EA5A0E">
        <w:rPr>
          <w:rFonts w:cs="Arial"/>
          <w:bCs/>
          <w:iCs/>
          <w:spacing w:val="4"/>
          <w:kern w:val="2"/>
          <w:szCs w:val="20"/>
          <w:lang w:bidi="pl-PL"/>
          <w14:cntxtAlts/>
        </w:rPr>
        <w:t xml:space="preserve">, obsługa ruchu z terenów przyległych do pasa drogowego drogi publicznej może być realizowana m.in. przez inne drogi publiczne i drogi wewnętrzne, w tym dojścia i dojazdy </w:t>
      </w:r>
      <w:r w:rsidR="00DD2D6D" w:rsidRPr="00EA5A0E">
        <w:rPr>
          <w:rFonts w:cs="Arial"/>
          <w:bCs/>
          <w:iCs/>
          <w:spacing w:val="4"/>
          <w:kern w:val="2"/>
          <w:szCs w:val="20"/>
          <w:lang w:bidi="pl-PL"/>
          <w14:cntxtAlts/>
        </w:rPr>
        <w:br/>
        <w:t xml:space="preserve">do nieruchomości – zlokalizowane poza jej pasem drogowym. Wynika z tego, iż dojazd przez drogę wewnętrzną, może być jednym ze sposób zapewnia dostępu do drogi publicznej (vide: wyrok Naczelnego Sądu Administracyjnego z dnia 15 października 2020 r., sygn. akt II OSK 1439/20, </w:t>
      </w:r>
      <w:r w:rsidR="00DD2D6D" w:rsidRPr="00EA5A0E">
        <w:rPr>
          <w:rFonts w:cs="Arial"/>
          <w:bCs/>
          <w:iCs/>
          <w:spacing w:val="4"/>
          <w:kern w:val="2"/>
          <w:szCs w:val="20"/>
          <w:lang w:bidi="pl-PL"/>
          <w14:cntxtAlts/>
        </w:rPr>
        <w:br/>
        <w:t xml:space="preserve">ww. wyrok Wojewódzkiego Sądu Administracyjnego w Warszawie z dnia 21 listopada 2019 r., sygn. akt VII SA/Wa 1749/19). </w:t>
      </w:r>
    </w:p>
    <w:p w:rsidR="00E77ED7" w:rsidRPr="00EA5A0E" w:rsidRDefault="00E77ED7"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Odnosząc się do </w:t>
      </w:r>
      <w:r w:rsidR="003B4C3C">
        <w:rPr>
          <w:rFonts w:cs="Arial"/>
          <w:bCs/>
          <w:iCs/>
          <w:spacing w:val="4"/>
          <w:kern w:val="2"/>
          <w:szCs w:val="20"/>
          <w14:cntxtAlts/>
        </w:rPr>
        <w:t>odwołania Pana W.P.</w:t>
      </w:r>
      <w:r w:rsidRPr="00EA5A0E">
        <w:rPr>
          <w:rFonts w:cs="Arial"/>
          <w:bCs/>
          <w:iCs/>
          <w:spacing w:val="4"/>
          <w:kern w:val="2"/>
          <w:szCs w:val="20"/>
          <w14:cntxtAlts/>
        </w:rPr>
        <w:t xml:space="preserve"> </w:t>
      </w:r>
      <w:r w:rsidRPr="00EA5A0E">
        <w:rPr>
          <w:rFonts w:cs="Arial"/>
          <w:bCs/>
          <w:i/>
          <w:iCs/>
          <w:spacing w:val="4"/>
          <w:kern w:val="2"/>
          <w:szCs w:val="20"/>
          <w14:cntxtAlts/>
        </w:rPr>
        <w:t>Minister</w:t>
      </w:r>
      <w:r w:rsidRPr="00EA5A0E">
        <w:rPr>
          <w:rFonts w:cs="Arial"/>
          <w:bCs/>
          <w:iCs/>
          <w:spacing w:val="4"/>
          <w:kern w:val="2"/>
          <w:szCs w:val="20"/>
          <w14:cntxtAlts/>
        </w:rPr>
        <w:t xml:space="preserve"> stwierdził, co następuje. </w:t>
      </w:r>
    </w:p>
    <w:p w:rsidR="00CF3A25" w:rsidRPr="00EA5A0E" w:rsidRDefault="00CA0CF2" w:rsidP="00EA5A0E">
      <w:pPr>
        <w:spacing w:after="240" w:line="240" w:lineRule="exact"/>
        <w:jc w:val="both"/>
        <w:outlineLvl w:val="0"/>
        <w:rPr>
          <w:rFonts w:cs="Arial"/>
          <w:bCs/>
          <w:iCs/>
          <w:spacing w:val="4"/>
          <w:kern w:val="2"/>
          <w:szCs w:val="20"/>
          <w14:cntxtAlts/>
        </w:rPr>
      </w:pPr>
      <w:r>
        <w:rPr>
          <w:rFonts w:cs="Arial"/>
          <w:bCs/>
          <w:iCs/>
          <w:spacing w:val="4"/>
          <w:kern w:val="2"/>
          <w:szCs w:val="20"/>
          <w14:cntxtAlts/>
        </w:rPr>
        <w:t>Za niezasadne</w:t>
      </w:r>
      <w:r w:rsidR="009B1C0C" w:rsidRPr="00EA5A0E">
        <w:rPr>
          <w:rFonts w:cs="Arial"/>
          <w:bCs/>
          <w:iCs/>
          <w:spacing w:val="4"/>
          <w:kern w:val="2"/>
          <w:szCs w:val="20"/>
          <w14:cntxtAlts/>
        </w:rPr>
        <w:t xml:space="preserve"> należy uznać zarzuty </w:t>
      </w:r>
      <w:r>
        <w:rPr>
          <w:rFonts w:cs="Arial"/>
          <w:bCs/>
          <w:iCs/>
          <w:spacing w:val="4"/>
          <w:kern w:val="2"/>
          <w:szCs w:val="20"/>
          <w14:cntxtAlts/>
        </w:rPr>
        <w:t>skarżącego dotyczące</w:t>
      </w:r>
      <w:r w:rsidR="009B1C0C" w:rsidRPr="00EA5A0E">
        <w:rPr>
          <w:rFonts w:cs="Arial"/>
          <w:bCs/>
          <w:iCs/>
          <w:spacing w:val="4"/>
          <w:kern w:val="2"/>
          <w:szCs w:val="20"/>
          <w14:cntxtAlts/>
        </w:rPr>
        <w:t xml:space="preserve"> naruszenia art. 31 ust. 3 Konstytucji RP oraz art. 64 ust. 3 Konstytucji RP.</w:t>
      </w:r>
      <w:r w:rsidR="001D4824" w:rsidRPr="00EA5A0E">
        <w:rPr>
          <w:rFonts w:cs="Arial"/>
          <w:bCs/>
          <w:iCs/>
          <w:spacing w:val="4"/>
          <w:kern w:val="2"/>
          <w:szCs w:val="20"/>
          <w14:cntxtAlts/>
        </w:rPr>
        <w:t xml:space="preserve"> Z uzasadnieni</w:t>
      </w:r>
      <w:r w:rsidR="00CF3A25" w:rsidRPr="00EA5A0E">
        <w:rPr>
          <w:rFonts w:cs="Arial"/>
          <w:bCs/>
          <w:iCs/>
          <w:spacing w:val="4"/>
          <w:kern w:val="2"/>
          <w:szCs w:val="20"/>
          <w14:cntxtAlts/>
        </w:rPr>
        <w:t xml:space="preserve">a ww. zarzutów wynika, iż skarżący neguje przyjęty wariant przebiegu przedmiotowej inwestycji przez jego nieruchomości, wskazując, iż inwestycja powinna przebiegać przez tereny sąsiednie, co byłoby „mnie inwazyjne dla właścicieli nieruchomości, bowiem </w:t>
      </w:r>
      <w:r w:rsidR="002A27F5">
        <w:rPr>
          <w:rFonts w:cs="Arial"/>
          <w:bCs/>
          <w:iCs/>
          <w:spacing w:val="4"/>
          <w:kern w:val="2"/>
          <w:szCs w:val="20"/>
          <w14:cntxtAlts/>
        </w:rPr>
        <w:br/>
      </w:r>
      <w:r w:rsidR="00CF3A25" w:rsidRPr="00EA5A0E">
        <w:rPr>
          <w:rFonts w:cs="Arial"/>
          <w:bCs/>
          <w:iCs/>
          <w:spacing w:val="4"/>
          <w:kern w:val="2"/>
          <w:szCs w:val="20"/>
          <w14:cntxtAlts/>
        </w:rPr>
        <w:t>są to tereny, na których nie są prowadzone prace rolne”.</w:t>
      </w:r>
    </w:p>
    <w:p w:rsidR="001D4824" w:rsidRPr="00EA5A0E" w:rsidRDefault="001D4824" w:rsidP="00EA5A0E">
      <w:pPr>
        <w:spacing w:after="240" w:line="240" w:lineRule="exact"/>
        <w:jc w:val="both"/>
        <w:outlineLvl w:val="0"/>
        <w:rPr>
          <w:rFonts w:cs="Arial"/>
          <w:bCs/>
          <w:iCs/>
          <w:spacing w:val="4"/>
          <w:kern w:val="2"/>
          <w:szCs w:val="20"/>
          <w:lang w:bidi="pl-PL"/>
          <w14:cntxtAlts/>
        </w:rPr>
      </w:pPr>
      <w:r w:rsidRPr="00EA5A0E">
        <w:rPr>
          <w:rFonts w:cs="Arial"/>
          <w:bCs/>
          <w:iCs/>
          <w:spacing w:val="4"/>
          <w:kern w:val="2"/>
          <w:szCs w:val="20"/>
          <w:lang w:bidi="pl-PL"/>
          <w14:cntxtAlts/>
        </w:rPr>
        <w:t xml:space="preserve">W kontekście ww. zarzutów najistotniejsze jest to, iż wariantowanie przebiegu inwestycji drogowej odbywa się na etapie postępowania w sprawie określenia środowiskowych uwarunkowań przedsięwzięcia i to właśnie w tym postępowaniu (a nie w postępowaniu dotyczącym zezwolenia </w:t>
      </w:r>
      <w:r w:rsidRPr="00EA5A0E">
        <w:rPr>
          <w:rFonts w:cs="Arial"/>
          <w:bCs/>
          <w:iCs/>
          <w:spacing w:val="4"/>
          <w:kern w:val="2"/>
          <w:szCs w:val="20"/>
          <w:lang w:bidi="pl-PL"/>
          <w14:cntxtAlts/>
        </w:rPr>
        <w:br/>
        <w:t xml:space="preserve">na realizację inwestycji) społeczeństwo (mieszkańcy terenów objętych projektem </w:t>
      </w:r>
      <w:r w:rsidR="00CF3A25" w:rsidRPr="00EA5A0E">
        <w:rPr>
          <w:rFonts w:cs="Arial"/>
          <w:bCs/>
          <w:iCs/>
          <w:spacing w:val="4"/>
          <w:kern w:val="2"/>
          <w:szCs w:val="20"/>
          <w:lang w:bidi="pl-PL"/>
          <w14:cntxtAlts/>
        </w:rPr>
        <w:t>rozbudowy drogi wojewódzkiej nr 747) mogli</w:t>
      </w:r>
      <w:r w:rsidRPr="00EA5A0E">
        <w:rPr>
          <w:rFonts w:cs="Arial"/>
          <w:bCs/>
          <w:iCs/>
          <w:spacing w:val="4"/>
          <w:kern w:val="2"/>
          <w:szCs w:val="20"/>
          <w:lang w:bidi="pl-PL"/>
          <w14:cntxtAlts/>
        </w:rPr>
        <w:t xml:space="preserve"> wnosić uwagi, co do trasy projektowanej inwestycji (por. wyrok Naczelnego Sadu Administracyjnego </w:t>
      </w:r>
      <w:r w:rsidR="00AE4F36" w:rsidRPr="00EA5A0E">
        <w:rPr>
          <w:rFonts w:cs="Arial"/>
          <w:bCs/>
          <w:iCs/>
          <w:spacing w:val="4"/>
          <w:kern w:val="2"/>
          <w:szCs w:val="20"/>
          <w:lang w:bidi="pl-PL"/>
          <w14:cntxtAlts/>
        </w:rPr>
        <w:t xml:space="preserve">z dnia 30 września 2021 r., sygn. akt II OSK 193/21, </w:t>
      </w:r>
      <w:r w:rsidRPr="00EA5A0E">
        <w:rPr>
          <w:rFonts w:cs="Arial"/>
          <w:bCs/>
          <w:iCs/>
          <w:spacing w:val="4"/>
          <w:kern w:val="2"/>
          <w:szCs w:val="20"/>
          <w:lang w:bidi="pl-PL"/>
          <w14:cntxtAlts/>
        </w:rPr>
        <w:t>z dnia 11 października 2011 r., sygn. akt II OSK 1688/11, opubl. Centralna Baza Orzeczeń Sądów Administracyjnych).</w:t>
      </w:r>
    </w:p>
    <w:p w:rsidR="00211FEC" w:rsidRPr="00EA5A0E" w:rsidRDefault="00211FEC" w:rsidP="00EA5A0E">
      <w:pPr>
        <w:spacing w:after="240" w:line="240" w:lineRule="exact"/>
        <w:jc w:val="both"/>
        <w:rPr>
          <w:rFonts w:cs="Arial"/>
          <w:bCs/>
          <w:spacing w:val="4"/>
          <w:kern w:val="2"/>
          <w:szCs w:val="20"/>
          <w:lang w:bidi="pl-PL"/>
          <w14:cntxtAlts/>
        </w:rPr>
      </w:pPr>
      <w:r w:rsidRPr="00EA5A0E">
        <w:rPr>
          <w:rFonts w:cs="Arial"/>
          <w:bCs/>
          <w:spacing w:val="4"/>
          <w:kern w:val="2"/>
          <w:szCs w:val="20"/>
          <w:lang w:bidi="pl-PL"/>
          <w14:cntxtAlts/>
        </w:rPr>
        <w:lastRenderedPageBreak/>
        <w:t>Decyzja o środowiskowych uwarunkowaniach jest, co do zasady, pierwszą decyzją, o wydanie której występuje inwestor przed rozpoczęciem planowaneg</w:t>
      </w:r>
      <w:r w:rsidR="00CA0CF2">
        <w:rPr>
          <w:rFonts w:cs="Arial"/>
          <w:bCs/>
          <w:spacing w:val="4"/>
          <w:kern w:val="2"/>
          <w:szCs w:val="20"/>
          <w:lang w:bidi="pl-PL"/>
          <w14:cntxtAlts/>
        </w:rPr>
        <w:t xml:space="preserve">o przedsięwzięcia (inwestycji). </w:t>
      </w:r>
      <w:r w:rsidRPr="00EA5A0E">
        <w:rPr>
          <w:rFonts w:cs="Arial"/>
          <w:bCs/>
          <w:spacing w:val="4"/>
          <w:kern w:val="2"/>
          <w:szCs w:val="20"/>
          <w:lang w:bidi="pl-PL"/>
          <w14:cntxtAlts/>
        </w:rPr>
        <w:t xml:space="preserve">Wynika to </w:t>
      </w:r>
      <w:r w:rsidR="00CA0CF2">
        <w:rPr>
          <w:rFonts w:cs="Arial"/>
          <w:bCs/>
          <w:spacing w:val="4"/>
          <w:kern w:val="2"/>
          <w:szCs w:val="20"/>
          <w:lang w:bidi="pl-PL"/>
          <w14:cntxtAlts/>
        </w:rPr>
        <w:br/>
      </w:r>
      <w:r w:rsidRPr="00EA5A0E">
        <w:rPr>
          <w:rFonts w:cs="Arial"/>
          <w:bCs/>
          <w:spacing w:val="4"/>
          <w:kern w:val="2"/>
          <w:szCs w:val="20"/>
          <w:lang w:bidi="pl-PL"/>
          <w14:cntxtAlts/>
        </w:rPr>
        <w:t xml:space="preserve">z konieczności objęcia rozstrzygnięciem decyzji o środowiskowych uwarunkowaniach dopuszczalności usytuowania danego przedsięwzięcia z punktu widzenia ochrony zasobów środowiska i przeciwdziałania negatywnym oddziaływaniom. Wieloetapowe procedury wydawania zezwolenia, w której jedna z decyzji jest decyzją główną, a druga decyzją wykonawczą, która nie może wykraczać poza zakres decyzji głównej, możliwe oddziaływanie danego przedsięwzięcia należy określić i ocenić w trakcie postępowania w sprawie wydania decyzji głównej. </w:t>
      </w:r>
    </w:p>
    <w:p w:rsidR="002A27F5" w:rsidRDefault="00211FEC" w:rsidP="00EA5A0E">
      <w:pPr>
        <w:spacing w:after="240" w:line="240" w:lineRule="exact"/>
        <w:jc w:val="both"/>
        <w:rPr>
          <w:rFonts w:cs="Arial"/>
          <w:bCs/>
          <w:spacing w:val="4"/>
          <w:kern w:val="2"/>
          <w:szCs w:val="20"/>
          <w:lang w:bidi="pl-PL"/>
          <w14:cntxtAlts/>
        </w:rPr>
      </w:pPr>
      <w:r w:rsidRPr="00EA5A0E">
        <w:rPr>
          <w:rFonts w:cs="Arial"/>
          <w:bCs/>
          <w:spacing w:val="4"/>
          <w:kern w:val="2"/>
          <w:szCs w:val="20"/>
          <w:lang w:bidi="pl-PL"/>
          <w14:cntxtAlts/>
        </w:rPr>
        <w:t xml:space="preserve">Decyzja o środowiskowych uwarunkowaniach i następcza decyzja inwestycyjna (zezwolenie </w:t>
      </w:r>
      <w:r w:rsidRPr="00EA5A0E">
        <w:rPr>
          <w:rFonts w:cs="Arial"/>
          <w:bCs/>
          <w:spacing w:val="4"/>
          <w:kern w:val="2"/>
          <w:szCs w:val="20"/>
          <w:lang w:bidi="pl-PL"/>
          <w14:cntxtAlts/>
        </w:rPr>
        <w:br/>
        <w:t xml:space="preserve">na inwestycję) są wydawane na podstawie różnych aktów prawnych, w ramach odrębnych procedur, przez różne organy i w konsekwencji spełniają różne cele. Żadna z tych decyzji nie zastępuje drugiej. Podmiot, który chce zrealizować określone przedsięwzięcie ma obowiązek uzyskać obie decyzje. Każda z tych decyzji dotyczy innych aspektów planowanej inwestycji. </w:t>
      </w:r>
    </w:p>
    <w:p w:rsidR="00211FEC" w:rsidRPr="00EA5A0E" w:rsidRDefault="00211FEC" w:rsidP="00EA5A0E">
      <w:pPr>
        <w:spacing w:after="240" w:line="240" w:lineRule="exact"/>
        <w:jc w:val="both"/>
        <w:rPr>
          <w:rFonts w:cs="Arial"/>
          <w:bCs/>
          <w:spacing w:val="4"/>
          <w:kern w:val="2"/>
          <w:szCs w:val="20"/>
          <w:lang w:bidi="pl-PL"/>
          <w14:cntxtAlts/>
        </w:rPr>
      </w:pPr>
      <w:r w:rsidRPr="00EA5A0E">
        <w:rPr>
          <w:rFonts w:cs="Arial"/>
          <w:bCs/>
          <w:spacing w:val="4"/>
          <w:kern w:val="2"/>
          <w:szCs w:val="20"/>
          <w:lang w:bidi="pl-PL"/>
          <w14:cntxtAlts/>
        </w:rPr>
        <w:t xml:space="preserve">W polskim systemie prawnym, ocenę oddziaływania przedsięwzięcia na środowisko przeprowadza się </w:t>
      </w:r>
      <w:r w:rsidR="002A27F5">
        <w:rPr>
          <w:rFonts w:cs="Arial"/>
          <w:bCs/>
          <w:spacing w:val="4"/>
          <w:kern w:val="2"/>
          <w:szCs w:val="20"/>
          <w:lang w:bidi="pl-PL"/>
          <w14:cntxtAlts/>
        </w:rPr>
        <w:br/>
      </w:r>
      <w:r w:rsidRPr="00EA5A0E">
        <w:rPr>
          <w:rFonts w:cs="Arial"/>
          <w:bCs/>
          <w:spacing w:val="4"/>
          <w:kern w:val="2"/>
          <w:szCs w:val="20"/>
          <w:lang w:bidi="pl-PL"/>
          <w14:cntxtAlts/>
        </w:rPr>
        <w:t xml:space="preserve">w ramach postępowania o wydanie decyzji o środowiskowych uwarunkowaniach, zgodnie z art. 61 ust. 1 pkt 1 </w:t>
      </w:r>
      <w:r w:rsidRPr="00EA5A0E">
        <w:rPr>
          <w:rFonts w:cs="Arial"/>
          <w:bCs/>
          <w:iCs/>
          <w:spacing w:val="4"/>
          <w:kern w:val="2"/>
          <w:szCs w:val="20"/>
          <w:lang w:bidi="pl-PL"/>
          <w14:cntxtAlts/>
        </w:rPr>
        <w:t>ustawy z dnia 3 października 2008 r. o udostępnianiu informacji o środowisku i jego ochronie, udziale społeczeństwa w ochronie środowiska oraz o ocenach oddziaływania na środowisko (t.j. Dz.</w:t>
      </w:r>
      <w:r w:rsidR="00CA0CF2">
        <w:rPr>
          <w:rFonts w:cs="Arial"/>
          <w:bCs/>
          <w:iCs/>
          <w:spacing w:val="4"/>
          <w:kern w:val="2"/>
          <w:szCs w:val="20"/>
          <w:lang w:bidi="pl-PL"/>
          <w14:cntxtAlts/>
        </w:rPr>
        <w:t xml:space="preserve"> </w:t>
      </w:r>
      <w:r w:rsidRPr="00EA5A0E">
        <w:rPr>
          <w:rFonts w:cs="Arial"/>
          <w:bCs/>
          <w:iCs/>
          <w:spacing w:val="4"/>
          <w:kern w:val="2"/>
          <w:szCs w:val="20"/>
          <w:lang w:bidi="pl-PL"/>
          <w14:cntxtAlts/>
        </w:rPr>
        <w:t>U. z 2021 r. poz. 2373), zwanej dalej „</w:t>
      </w:r>
      <w:r w:rsidRPr="00EA5A0E">
        <w:rPr>
          <w:rFonts w:cs="Arial"/>
          <w:bCs/>
          <w:i/>
          <w:iCs/>
          <w:spacing w:val="4"/>
          <w:kern w:val="2"/>
          <w:szCs w:val="20"/>
          <w:lang w:bidi="pl-PL"/>
          <w14:cntxtAlts/>
        </w:rPr>
        <w:t>ustawą o udostępnianiu informacji o środowisku i jego ochronie</w:t>
      </w:r>
      <w:r w:rsidRPr="00EA5A0E">
        <w:rPr>
          <w:rFonts w:cs="Arial"/>
          <w:bCs/>
          <w:iCs/>
          <w:spacing w:val="4"/>
          <w:kern w:val="2"/>
          <w:szCs w:val="20"/>
          <w:lang w:bidi="pl-PL"/>
          <w14:cntxtAlts/>
        </w:rPr>
        <w:t>”</w:t>
      </w:r>
      <w:r w:rsidRPr="00EA5A0E">
        <w:rPr>
          <w:rFonts w:cs="Arial"/>
          <w:bCs/>
          <w:spacing w:val="4"/>
          <w:kern w:val="2"/>
          <w:szCs w:val="20"/>
          <w:lang w:bidi="pl-PL"/>
          <w14:cntxtAlts/>
        </w:rPr>
        <w:t>. Post</w:t>
      </w:r>
      <w:r w:rsidR="002A27F5">
        <w:rPr>
          <w:rFonts w:cs="Arial"/>
          <w:bCs/>
          <w:spacing w:val="4"/>
          <w:kern w:val="2"/>
          <w:szCs w:val="20"/>
          <w:lang w:bidi="pl-PL"/>
          <w14:cntxtAlts/>
        </w:rPr>
        <w:t xml:space="preserve">ępowanie to - jak stanowi art. </w:t>
      </w:r>
      <w:r w:rsidRPr="00EA5A0E">
        <w:rPr>
          <w:rFonts w:cs="Arial"/>
          <w:bCs/>
          <w:spacing w:val="4"/>
          <w:kern w:val="2"/>
          <w:szCs w:val="20"/>
          <w:lang w:bidi="pl-PL"/>
          <w14:cntxtAlts/>
        </w:rPr>
        <w:t xml:space="preserve">72 ust. 1 pkt 10 </w:t>
      </w:r>
      <w:r w:rsidRPr="00EA5A0E">
        <w:rPr>
          <w:rFonts w:cs="Arial"/>
          <w:bCs/>
          <w:i/>
          <w:spacing w:val="4"/>
          <w:kern w:val="2"/>
          <w:szCs w:val="20"/>
          <w:lang w:bidi="pl-PL"/>
          <w14:cntxtAlts/>
        </w:rPr>
        <w:t xml:space="preserve">ustawy o udostępnianiu informacji o środowisku </w:t>
      </w:r>
      <w:r w:rsidR="002A27F5">
        <w:rPr>
          <w:rFonts w:cs="Arial"/>
          <w:bCs/>
          <w:i/>
          <w:spacing w:val="4"/>
          <w:kern w:val="2"/>
          <w:szCs w:val="20"/>
          <w:lang w:bidi="pl-PL"/>
          <w14:cntxtAlts/>
        </w:rPr>
        <w:br/>
      </w:r>
      <w:r w:rsidRPr="00EA5A0E">
        <w:rPr>
          <w:rFonts w:cs="Arial"/>
          <w:bCs/>
          <w:i/>
          <w:spacing w:val="4"/>
          <w:kern w:val="2"/>
          <w:szCs w:val="20"/>
          <w:lang w:bidi="pl-PL"/>
          <w14:cntxtAlts/>
        </w:rPr>
        <w:t>i jego ochronie</w:t>
      </w:r>
      <w:r w:rsidRPr="00EA5A0E">
        <w:rPr>
          <w:rFonts w:cs="Arial"/>
          <w:bCs/>
          <w:spacing w:val="4"/>
          <w:kern w:val="2"/>
          <w:szCs w:val="20"/>
          <w:lang w:bidi="pl-PL"/>
          <w14:cntxtAlts/>
        </w:rPr>
        <w:t xml:space="preserve"> - poprzedza uzyskanie decyzji o zezwoleniu na realizację inwestycji drogowej. Ocenę tą przeprowadza zatem organ właściwy do wydania decyzji o środowiskowych uwarunkowaniach (art. 61 ust. 2 </w:t>
      </w:r>
      <w:r w:rsidRPr="00EA5A0E">
        <w:rPr>
          <w:rFonts w:cs="Arial"/>
          <w:bCs/>
          <w:i/>
          <w:spacing w:val="4"/>
          <w:kern w:val="2"/>
          <w:szCs w:val="20"/>
          <w:lang w:bidi="pl-PL"/>
          <w14:cntxtAlts/>
        </w:rPr>
        <w:t>ustawy o udostępnianiu informacji o środowisku i jego ochronie</w:t>
      </w:r>
      <w:r w:rsidRPr="00EA5A0E">
        <w:rPr>
          <w:rFonts w:cs="Arial"/>
          <w:bCs/>
          <w:spacing w:val="4"/>
          <w:kern w:val="2"/>
          <w:szCs w:val="20"/>
          <w:lang w:bidi="pl-PL"/>
          <w14:cntxtAlts/>
        </w:rPr>
        <w:t xml:space="preserve">). Stosownie do art. 62 ust. </w:t>
      </w:r>
      <w:r w:rsidR="002A27F5">
        <w:rPr>
          <w:rFonts w:cs="Arial"/>
          <w:bCs/>
          <w:spacing w:val="4"/>
          <w:kern w:val="2"/>
          <w:szCs w:val="20"/>
          <w:lang w:bidi="pl-PL"/>
          <w14:cntxtAlts/>
        </w:rPr>
        <w:br/>
      </w:r>
      <w:r w:rsidRPr="00EA5A0E">
        <w:rPr>
          <w:rFonts w:cs="Arial"/>
          <w:bCs/>
          <w:spacing w:val="4"/>
          <w:kern w:val="2"/>
          <w:szCs w:val="20"/>
          <w:lang w:bidi="pl-PL"/>
          <w14:cntxtAlts/>
        </w:rPr>
        <w:t xml:space="preserve">1 </w:t>
      </w:r>
      <w:r w:rsidRPr="00EA5A0E">
        <w:rPr>
          <w:rFonts w:cs="Arial"/>
          <w:bCs/>
          <w:i/>
          <w:spacing w:val="4"/>
          <w:kern w:val="2"/>
          <w:szCs w:val="20"/>
          <w:lang w:bidi="pl-PL"/>
          <w14:cntxtAlts/>
        </w:rPr>
        <w:t>ustawy o udostępnianiu informacji o środowisku i jego ochronie</w:t>
      </w:r>
      <w:r w:rsidRPr="00EA5A0E">
        <w:rPr>
          <w:rFonts w:cs="Arial"/>
          <w:bCs/>
          <w:spacing w:val="4"/>
          <w:kern w:val="2"/>
          <w:szCs w:val="20"/>
          <w:lang w:bidi="pl-PL"/>
          <w14:cntxtAlts/>
        </w:rPr>
        <w:t>, to w tym postępowaniu właściwy organ analizuje i ocenia m.in. bezpośredni i pośredni wpływ danego przedsięwzięcia na środowisko, zdrowie i warunki życia ludzi, jak i możliwości oraz sposoby zapobiegania i zmniejszania negatywnego oddziaływania przedsięwzięcia na środowisko.</w:t>
      </w:r>
    </w:p>
    <w:p w:rsidR="001D4824" w:rsidRPr="00EA5A0E" w:rsidRDefault="001D4824"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W art. 5 </w:t>
      </w:r>
      <w:r w:rsidRPr="00EA5A0E">
        <w:rPr>
          <w:rFonts w:cs="Arial"/>
          <w:bCs/>
          <w:i/>
          <w:iCs/>
          <w:spacing w:val="4"/>
          <w:kern w:val="2"/>
          <w:szCs w:val="20"/>
          <w14:cntxtAlts/>
        </w:rPr>
        <w:t>ustawy o udostępnianiu informacji o środowisku i jego ochronie</w:t>
      </w:r>
      <w:r w:rsidRPr="00EA5A0E">
        <w:rPr>
          <w:rFonts w:cs="Arial"/>
          <w:bCs/>
          <w:iCs/>
          <w:spacing w:val="4"/>
          <w:kern w:val="2"/>
          <w:szCs w:val="20"/>
          <w14:cntxtAlts/>
        </w:rPr>
        <w:t>, każdemu zagwarantowano prawo do uczestniczenia n</w:t>
      </w:r>
      <w:r w:rsidR="00211FEC" w:rsidRPr="00EA5A0E">
        <w:rPr>
          <w:rFonts w:cs="Arial"/>
          <w:bCs/>
          <w:iCs/>
          <w:spacing w:val="4"/>
          <w:kern w:val="2"/>
          <w:szCs w:val="20"/>
          <w14:cntxtAlts/>
        </w:rPr>
        <w:t xml:space="preserve">a warunkach określonych ustawą </w:t>
      </w:r>
      <w:r w:rsidRPr="00EA5A0E">
        <w:rPr>
          <w:rFonts w:cs="Arial"/>
          <w:bCs/>
          <w:iCs/>
          <w:spacing w:val="4"/>
          <w:kern w:val="2"/>
          <w:szCs w:val="20"/>
          <w14:cntxtAlts/>
        </w:rPr>
        <w:t>w postępowaniu wyma</w:t>
      </w:r>
      <w:r w:rsidR="00AE4F36" w:rsidRPr="00EA5A0E">
        <w:rPr>
          <w:rFonts w:cs="Arial"/>
          <w:bCs/>
          <w:iCs/>
          <w:spacing w:val="4"/>
          <w:kern w:val="2"/>
          <w:szCs w:val="20"/>
          <w14:cntxtAlts/>
        </w:rPr>
        <w:t xml:space="preserve">gającym udziału społeczeństwa. </w:t>
      </w:r>
      <w:r w:rsidRPr="00EA5A0E">
        <w:rPr>
          <w:rFonts w:cs="Arial"/>
          <w:bCs/>
          <w:iCs/>
          <w:spacing w:val="4"/>
          <w:kern w:val="2"/>
          <w:szCs w:val="20"/>
          <w14:cntxtAlts/>
        </w:rPr>
        <w:t>Bezspornym zatem jest, iż ww. ustawa nakłada na organy obowią</w:t>
      </w:r>
      <w:r w:rsidR="00AE4F36" w:rsidRPr="00EA5A0E">
        <w:rPr>
          <w:rFonts w:cs="Arial"/>
          <w:bCs/>
          <w:iCs/>
          <w:spacing w:val="4"/>
          <w:kern w:val="2"/>
          <w:szCs w:val="20"/>
          <w14:cntxtAlts/>
        </w:rPr>
        <w:t xml:space="preserve">zek informowania społeczeństwa </w:t>
      </w:r>
      <w:r w:rsidRPr="00EA5A0E">
        <w:rPr>
          <w:rFonts w:cs="Arial"/>
          <w:bCs/>
          <w:iCs/>
          <w:spacing w:val="4"/>
          <w:kern w:val="2"/>
          <w:szCs w:val="20"/>
          <w14:cntxtAlts/>
        </w:rPr>
        <w:t>o toczącym się postępowaniu, a społeczeństwo jest uprawnione do wyra</w:t>
      </w:r>
      <w:r w:rsidR="00AE4F36" w:rsidRPr="00EA5A0E">
        <w:rPr>
          <w:rFonts w:cs="Arial"/>
          <w:bCs/>
          <w:iCs/>
          <w:spacing w:val="4"/>
          <w:kern w:val="2"/>
          <w:szCs w:val="20"/>
          <w14:cntxtAlts/>
        </w:rPr>
        <w:t xml:space="preserve">żania swoich komentarzy </w:t>
      </w:r>
      <w:r w:rsidRPr="00EA5A0E">
        <w:rPr>
          <w:rFonts w:cs="Arial"/>
          <w:bCs/>
          <w:iCs/>
          <w:spacing w:val="4"/>
          <w:kern w:val="2"/>
          <w:szCs w:val="20"/>
          <w14:cntxtAlts/>
        </w:rPr>
        <w:t>i opinii w szczególności zanim sprawa zost</w:t>
      </w:r>
      <w:r w:rsidR="00CA0CF2">
        <w:rPr>
          <w:rFonts w:cs="Arial"/>
          <w:bCs/>
          <w:iCs/>
          <w:spacing w:val="4"/>
          <w:kern w:val="2"/>
          <w:szCs w:val="20"/>
          <w14:cntxtAlts/>
        </w:rPr>
        <w:t>anie przez organ rozstrzygnięta</w:t>
      </w:r>
      <w:r w:rsidRPr="00EA5A0E">
        <w:rPr>
          <w:rFonts w:cs="Arial"/>
          <w:bCs/>
          <w:iCs/>
          <w:spacing w:val="4"/>
          <w:kern w:val="2"/>
          <w:szCs w:val="20"/>
          <w14:cntxtAlts/>
        </w:rPr>
        <w:t xml:space="preserve">. Jak wynika </w:t>
      </w:r>
      <w:r w:rsidR="00CA0CF2">
        <w:rPr>
          <w:rFonts w:cs="Arial"/>
          <w:bCs/>
          <w:iCs/>
          <w:spacing w:val="4"/>
          <w:kern w:val="2"/>
          <w:szCs w:val="20"/>
          <w14:cntxtAlts/>
        </w:rPr>
        <w:br/>
      </w:r>
      <w:r w:rsidRPr="00EA5A0E">
        <w:rPr>
          <w:rFonts w:cs="Arial"/>
          <w:bCs/>
          <w:iCs/>
          <w:spacing w:val="4"/>
          <w:kern w:val="2"/>
          <w:szCs w:val="20"/>
          <w14:cntxtAlts/>
        </w:rPr>
        <w:t xml:space="preserve">z uzasadnienia </w:t>
      </w:r>
      <w:r w:rsidRPr="00EA5A0E">
        <w:rPr>
          <w:rFonts w:cs="Arial"/>
          <w:bCs/>
          <w:i/>
          <w:iCs/>
          <w:spacing w:val="4"/>
          <w:kern w:val="2"/>
          <w:szCs w:val="20"/>
          <w14:cntxtAlts/>
        </w:rPr>
        <w:t>decyzji o środowiskowych uwarunkowaniach</w:t>
      </w:r>
      <w:r w:rsidRPr="00EA5A0E">
        <w:rPr>
          <w:rFonts w:cs="Arial"/>
          <w:bCs/>
          <w:iCs/>
          <w:spacing w:val="4"/>
          <w:kern w:val="2"/>
          <w:szCs w:val="20"/>
          <w14:cntxtAlts/>
        </w:rPr>
        <w:t>, społeczeństwu zapewniono czynny udział w każdym stadium trwania postępowania w sprawie wydania przedmiotowego rozstrzygnięcia środowiskowego.</w:t>
      </w:r>
      <w:r w:rsidR="002A27F5" w:rsidRPr="002A27F5">
        <w:t xml:space="preserve"> </w:t>
      </w:r>
      <w:r w:rsidR="002A27F5" w:rsidRPr="002A27F5">
        <w:rPr>
          <w:rFonts w:cs="Arial"/>
          <w:bCs/>
          <w:iCs/>
          <w:spacing w:val="4"/>
          <w:kern w:val="2"/>
          <w:szCs w:val="20"/>
          <w14:cntxtAlts/>
        </w:rPr>
        <w:t xml:space="preserve">Z uzasadnienia </w:t>
      </w:r>
      <w:r w:rsidR="002A27F5" w:rsidRPr="002A27F5">
        <w:rPr>
          <w:rFonts w:cs="Arial"/>
          <w:bCs/>
          <w:i/>
          <w:iCs/>
          <w:spacing w:val="4"/>
          <w:kern w:val="2"/>
          <w:szCs w:val="20"/>
          <w14:cntxtAlts/>
        </w:rPr>
        <w:t>decyzji o środowiskowych uwarunkowaniach</w:t>
      </w:r>
      <w:r w:rsidR="002A27F5" w:rsidRPr="002A27F5">
        <w:rPr>
          <w:rFonts w:cs="Arial"/>
          <w:bCs/>
          <w:iCs/>
          <w:spacing w:val="4"/>
          <w:kern w:val="2"/>
          <w:szCs w:val="20"/>
          <w14:cntxtAlts/>
        </w:rPr>
        <w:t xml:space="preserve"> wynika także, </w:t>
      </w:r>
      <w:r w:rsidR="002A27F5">
        <w:rPr>
          <w:rFonts w:cs="Arial"/>
          <w:bCs/>
          <w:iCs/>
          <w:spacing w:val="4"/>
          <w:kern w:val="2"/>
          <w:szCs w:val="20"/>
          <w14:cntxtAlts/>
        </w:rPr>
        <w:br/>
      </w:r>
      <w:r w:rsidR="002A27F5" w:rsidRPr="002A27F5">
        <w:rPr>
          <w:rFonts w:cs="Arial"/>
          <w:bCs/>
          <w:iCs/>
          <w:spacing w:val="4"/>
          <w:kern w:val="2"/>
          <w:szCs w:val="20"/>
          <w14:cntxtAlts/>
        </w:rPr>
        <w:t>iż w ramach postępowania środowiskowego została przeprowadzona rozprawa administracyjna otwarta dla społeczeństwa</w:t>
      </w:r>
      <w:r w:rsidR="002A27F5">
        <w:rPr>
          <w:rFonts w:cs="Arial"/>
          <w:bCs/>
          <w:iCs/>
          <w:spacing w:val="4"/>
          <w:kern w:val="2"/>
          <w:szCs w:val="20"/>
          <w14:cntxtAlts/>
        </w:rPr>
        <w:t>.</w:t>
      </w:r>
    </w:p>
    <w:p w:rsidR="00AE4F36" w:rsidRPr="00EA5A0E" w:rsidRDefault="001D4824" w:rsidP="00EA5A0E">
      <w:pPr>
        <w:spacing w:after="240" w:line="240" w:lineRule="exact"/>
        <w:jc w:val="both"/>
        <w:outlineLvl w:val="0"/>
        <w:rPr>
          <w:rFonts w:cs="Arial"/>
          <w:bCs/>
          <w:iCs/>
          <w:spacing w:val="4"/>
          <w:kern w:val="2"/>
          <w:szCs w:val="20"/>
          <w:lang w:bidi="pl-PL"/>
          <w14:cntxtAlts/>
        </w:rPr>
      </w:pPr>
      <w:r w:rsidRPr="00EA5A0E">
        <w:rPr>
          <w:rFonts w:cs="Arial"/>
          <w:bCs/>
          <w:iCs/>
          <w:spacing w:val="4"/>
          <w:kern w:val="2"/>
          <w:szCs w:val="20"/>
          <w14:cntxtAlts/>
        </w:rPr>
        <w:t xml:space="preserve">To na etapie postępowania środowiskowego, zakończonego wydaniem </w:t>
      </w:r>
      <w:r w:rsidRPr="00EA5A0E">
        <w:rPr>
          <w:rFonts w:cs="Arial"/>
          <w:bCs/>
          <w:i/>
          <w:iCs/>
          <w:spacing w:val="4"/>
          <w:kern w:val="2"/>
          <w:szCs w:val="20"/>
          <w14:cntxtAlts/>
        </w:rPr>
        <w:t xml:space="preserve">decyzji o środowiskowych uwarunkowaniach </w:t>
      </w:r>
      <w:r w:rsidRPr="00EA5A0E">
        <w:rPr>
          <w:rFonts w:cs="Arial"/>
          <w:bCs/>
          <w:iCs/>
          <w:spacing w:val="4"/>
          <w:kern w:val="2"/>
          <w:szCs w:val="20"/>
          <w14:cntxtAlts/>
        </w:rPr>
        <w:t xml:space="preserve">nastąpiła ocena oddziaływania na środowisko przedmiotowej inwestycji, w tym przyjęcie wariantu jej lokalizacji, jak również w tym postępowaniu zostały przeanalizowane wszelkie kwestie dotyczące oddziaływania inwestycji na środowisko i ludzi. To właśnie na </w:t>
      </w:r>
      <w:r w:rsidRPr="00EA5A0E">
        <w:rPr>
          <w:rFonts w:cs="Arial"/>
          <w:bCs/>
          <w:iCs/>
          <w:spacing w:val="4"/>
          <w:kern w:val="2"/>
          <w:szCs w:val="20"/>
          <w:lang w:bidi="pl-PL"/>
          <w14:cntxtAlts/>
        </w:rPr>
        <w:t xml:space="preserve">etapie postępowania </w:t>
      </w:r>
      <w:r w:rsidRPr="00EA5A0E">
        <w:rPr>
          <w:rFonts w:cs="Arial"/>
          <w:bCs/>
          <w:iCs/>
          <w:spacing w:val="4"/>
          <w:kern w:val="2"/>
          <w:szCs w:val="20"/>
          <w:lang w:bidi="pl-PL"/>
          <w14:cntxtAlts/>
        </w:rPr>
        <w:br/>
        <w:t>o środowiskowe uwarunko</w:t>
      </w:r>
      <w:r w:rsidRPr="00EA5A0E">
        <w:rPr>
          <w:rFonts w:cs="Arial"/>
          <w:bCs/>
          <w:iCs/>
          <w:spacing w:val="4"/>
          <w:kern w:val="2"/>
          <w:szCs w:val="20"/>
          <w:lang w:bidi="pl-PL"/>
          <w14:cntxtAlts/>
        </w:rPr>
        <w:softHyphen/>
        <w:t>wania realizacji przedsięwzięcia</w:t>
      </w:r>
      <w:r w:rsidRPr="00EA5A0E">
        <w:rPr>
          <w:rFonts w:cs="Arial"/>
          <w:bCs/>
          <w:iCs/>
          <w:spacing w:val="4"/>
          <w:kern w:val="2"/>
          <w:szCs w:val="20"/>
          <w14:cntxtAlts/>
        </w:rPr>
        <w:t xml:space="preserve"> strony, w tym skarżący, </w:t>
      </w:r>
      <w:r w:rsidRPr="00EA5A0E">
        <w:rPr>
          <w:rFonts w:cs="Arial"/>
          <w:bCs/>
          <w:iCs/>
          <w:spacing w:val="4"/>
          <w:kern w:val="2"/>
          <w:szCs w:val="20"/>
          <w:lang w:bidi="pl-PL"/>
          <w14:cntxtAlts/>
        </w:rPr>
        <w:t>mogli wnosić żądania zmiany przebiegu analizowanej inwestycji i to właśnie w tym postę</w:t>
      </w:r>
      <w:r w:rsidR="002A27F5">
        <w:rPr>
          <w:rFonts w:cs="Arial"/>
          <w:bCs/>
          <w:iCs/>
          <w:spacing w:val="4"/>
          <w:kern w:val="2"/>
          <w:szCs w:val="20"/>
          <w:lang w:bidi="pl-PL"/>
          <w14:cntxtAlts/>
        </w:rPr>
        <w:t>powaniu dochodzić swoich racji</w:t>
      </w:r>
      <w:r w:rsidR="00AE4F36" w:rsidRPr="00EA5A0E">
        <w:rPr>
          <w:rFonts w:cs="Arial"/>
          <w:bCs/>
          <w:iCs/>
          <w:spacing w:val="4"/>
          <w:kern w:val="2"/>
          <w:szCs w:val="20"/>
          <w:lang w:bidi="pl-PL"/>
          <w14:cntxtAlts/>
        </w:rPr>
        <w:t xml:space="preserve">. </w:t>
      </w:r>
    </w:p>
    <w:p w:rsidR="001D4824" w:rsidRPr="00EA5A0E" w:rsidRDefault="001D4824"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Z uzasadnienia </w:t>
      </w:r>
      <w:r w:rsidRPr="00EA5A0E">
        <w:rPr>
          <w:rFonts w:cs="Arial"/>
          <w:bCs/>
          <w:i/>
          <w:iCs/>
          <w:spacing w:val="4"/>
          <w:kern w:val="2"/>
          <w:szCs w:val="20"/>
          <w14:cntxtAlts/>
        </w:rPr>
        <w:t xml:space="preserve">decyzji o środowiskowych uwarunkowaniach </w:t>
      </w:r>
      <w:r w:rsidRPr="00EA5A0E">
        <w:rPr>
          <w:rFonts w:cs="Arial"/>
          <w:bCs/>
          <w:iCs/>
          <w:spacing w:val="4"/>
          <w:kern w:val="2"/>
          <w:szCs w:val="20"/>
          <w14:cntxtAlts/>
        </w:rPr>
        <w:t xml:space="preserve">wynika, iż w postępowaniu w sprawie wydania </w:t>
      </w:r>
      <w:r w:rsidRPr="00EA5A0E">
        <w:rPr>
          <w:rFonts w:cs="Arial"/>
          <w:bCs/>
          <w:iCs/>
          <w:spacing w:val="4"/>
          <w:kern w:val="2"/>
          <w:szCs w:val="20"/>
          <w:lang w:bidi="pl-PL"/>
          <w14:cntxtAlts/>
        </w:rPr>
        <w:t xml:space="preserve">decyzji o środowiskowych uwarunkowaniach realizacji przedsięwzięcia </w:t>
      </w:r>
      <w:r w:rsidR="00AE4F36" w:rsidRPr="00EA5A0E">
        <w:rPr>
          <w:rFonts w:cs="Arial"/>
          <w:bCs/>
          <w:iCs/>
          <w:spacing w:val="4"/>
          <w:kern w:val="2"/>
          <w:szCs w:val="20"/>
          <w14:cntxtAlts/>
        </w:rPr>
        <w:t>przeanalizowano warianty prze</w:t>
      </w:r>
      <w:r w:rsidR="002A27F5">
        <w:rPr>
          <w:rFonts w:cs="Arial"/>
          <w:bCs/>
          <w:iCs/>
          <w:spacing w:val="4"/>
          <w:kern w:val="2"/>
          <w:szCs w:val="20"/>
          <w14:cntxtAlts/>
        </w:rPr>
        <w:t xml:space="preserve">biegu przedmiotowej inwestycji. </w:t>
      </w:r>
      <w:r w:rsidR="00AE4F36" w:rsidRPr="00EA5A0E">
        <w:rPr>
          <w:rFonts w:cs="Arial"/>
          <w:bCs/>
          <w:iCs/>
          <w:spacing w:val="4"/>
          <w:kern w:val="2"/>
          <w:szCs w:val="20"/>
          <w14:cntxtAlts/>
        </w:rPr>
        <w:t>Organ środowiskowy (w niniejszej sprawi</w:t>
      </w:r>
      <w:r w:rsidR="002A27F5">
        <w:rPr>
          <w:rFonts w:cs="Arial"/>
          <w:bCs/>
          <w:iCs/>
          <w:spacing w:val="4"/>
          <w:kern w:val="2"/>
          <w:szCs w:val="20"/>
          <w14:cntxtAlts/>
        </w:rPr>
        <w:t>e</w:t>
      </w:r>
      <w:r w:rsidR="00AE4F36" w:rsidRPr="00EA5A0E">
        <w:rPr>
          <w:rFonts w:cs="Arial"/>
          <w:bCs/>
          <w:iCs/>
          <w:spacing w:val="4"/>
          <w:kern w:val="2"/>
          <w:szCs w:val="20"/>
          <w14:cntxtAlts/>
        </w:rPr>
        <w:t xml:space="preserve"> – Wójt Gminy Rzeczniów)</w:t>
      </w:r>
      <w:r w:rsidR="00D20771" w:rsidRPr="00EA5A0E">
        <w:rPr>
          <w:rFonts w:cs="Arial"/>
          <w:bCs/>
          <w:iCs/>
          <w:spacing w:val="4"/>
          <w:kern w:val="2"/>
          <w:szCs w:val="20"/>
          <w14:cntxtAlts/>
        </w:rPr>
        <w:t xml:space="preserve"> </w:t>
      </w:r>
      <w:r w:rsidRPr="00EA5A0E">
        <w:rPr>
          <w:rFonts w:cs="Arial"/>
          <w:bCs/>
          <w:iCs/>
          <w:spacing w:val="4"/>
          <w:kern w:val="2"/>
          <w:szCs w:val="20"/>
          <w14:cntxtAlts/>
        </w:rPr>
        <w:t>po przeprowadzeniu wielokryterialnej analizy (uwzględniającej kwestie środowiskowe, społeczne i ekonomiczne) przedstawionych wariantów podzielił argumentację przytoczoną w raporcie</w:t>
      </w:r>
      <w:r w:rsidR="00D20771" w:rsidRPr="00EA5A0E">
        <w:rPr>
          <w:rFonts w:cs="Arial"/>
          <w:bCs/>
          <w:iCs/>
          <w:spacing w:val="4"/>
          <w:kern w:val="2"/>
          <w:szCs w:val="20"/>
          <w14:cntxtAlts/>
        </w:rPr>
        <w:t xml:space="preserve"> </w:t>
      </w:r>
      <w:r w:rsidR="00D20771" w:rsidRPr="00EA5A0E">
        <w:rPr>
          <w:rFonts w:cs="Arial"/>
          <w:bCs/>
          <w:iCs/>
          <w:spacing w:val="4"/>
          <w:kern w:val="2"/>
          <w:szCs w:val="20"/>
          <w14:cntxtAlts/>
        </w:rPr>
        <w:br/>
        <w:t xml:space="preserve">o oddziaływaniu inwestycji na środowisko </w:t>
      </w:r>
      <w:r w:rsidRPr="00EA5A0E">
        <w:rPr>
          <w:rFonts w:cs="Arial"/>
          <w:bCs/>
          <w:iCs/>
          <w:spacing w:val="4"/>
          <w:kern w:val="2"/>
          <w:szCs w:val="20"/>
          <w14:cntxtAlts/>
        </w:rPr>
        <w:t xml:space="preserve">w kwestii celowości i pozytywnych skutków wykonania przedsięwzięcia w wariancie proponowanym przez </w:t>
      </w:r>
      <w:r w:rsidRPr="00EA5A0E">
        <w:rPr>
          <w:rFonts w:cs="Arial"/>
          <w:bCs/>
          <w:i/>
          <w:iCs/>
          <w:spacing w:val="4"/>
          <w:kern w:val="2"/>
          <w:szCs w:val="20"/>
          <w14:cntxtAlts/>
        </w:rPr>
        <w:t>inwestora</w:t>
      </w:r>
      <w:r w:rsidRPr="00EA5A0E">
        <w:rPr>
          <w:rFonts w:cs="Arial"/>
          <w:bCs/>
          <w:iCs/>
          <w:spacing w:val="4"/>
          <w:kern w:val="2"/>
          <w:szCs w:val="20"/>
          <w14:cntxtAlts/>
        </w:rPr>
        <w:t xml:space="preserve"> i wskazał ten właśnie wariant do realizacji w </w:t>
      </w:r>
      <w:r w:rsidRPr="00EA5A0E">
        <w:rPr>
          <w:rFonts w:cs="Arial"/>
          <w:bCs/>
          <w:i/>
          <w:iCs/>
          <w:spacing w:val="4"/>
          <w:kern w:val="2"/>
          <w:szCs w:val="20"/>
          <w14:cntxtAlts/>
        </w:rPr>
        <w:t>decyzji o środowiskowych uwarunkowaniach</w:t>
      </w:r>
      <w:r w:rsidRPr="00EA5A0E">
        <w:rPr>
          <w:rFonts w:cs="Arial"/>
          <w:bCs/>
          <w:iCs/>
          <w:spacing w:val="4"/>
          <w:kern w:val="2"/>
          <w:szCs w:val="20"/>
          <w14:cntxtAlts/>
        </w:rPr>
        <w:t>.</w:t>
      </w:r>
      <w:r w:rsidR="002A27F5">
        <w:rPr>
          <w:rFonts w:cs="Arial"/>
          <w:bCs/>
          <w:iCs/>
          <w:spacing w:val="4"/>
          <w:kern w:val="2"/>
          <w:szCs w:val="20"/>
          <w14:cntxtAlts/>
        </w:rPr>
        <w:t xml:space="preserve"> </w:t>
      </w:r>
      <w:r w:rsidRPr="00EA5A0E">
        <w:rPr>
          <w:rFonts w:cs="Arial"/>
          <w:bCs/>
          <w:iCs/>
          <w:spacing w:val="4"/>
          <w:kern w:val="2"/>
          <w:szCs w:val="20"/>
          <w:lang w:bidi="pl-PL"/>
          <w14:cntxtAlts/>
        </w:rPr>
        <w:t xml:space="preserve">Istotną okolicznością jest również to, że decyzja </w:t>
      </w:r>
      <w:r w:rsidR="002A27F5">
        <w:rPr>
          <w:rFonts w:cs="Arial"/>
          <w:bCs/>
          <w:iCs/>
          <w:spacing w:val="4"/>
          <w:kern w:val="2"/>
          <w:szCs w:val="20"/>
          <w:lang w:bidi="pl-PL"/>
          <w14:cntxtAlts/>
        </w:rPr>
        <w:br/>
      </w:r>
      <w:r w:rsidRPr="00EA5A0E">
        <w:rPr>
          <w:rFonts w:cs="Arial"/>
          <w:bCs/>
          <w:iCs/>
          <w:spacing w:val="4"/>
          <w:kern w:val="2"/>
          <w:szCs w:val="20"/>
          <w:lang w:bidi="pl-PL"/>
          <w14:cntxtAlts/>
        </w:rPr>
        <w:t>o środowiskowych uwarunkowaniach na realizację pr</w:t>
      </w:r>
      <w:r w:rsidR="00CF3A25" w:rsidRPr="00EA5A0E">
        <w:rPr>
          <w:rFonts w:cs="Arial"/>
          <w:bCs/>
          <w:iCs/>
          <w:spacing w:val="4"/>
          <w:kern w:val="2"/>
          <w:szCs w:val="20"/>
          <w:lang w:bidi="pl-PL"/>
          <w14:cntxtAlts/>
        </w:rPr>
        <w:t>zedsięwzięcia jest zaskarżalna.</w:t>
      </w:r>
      <w:r w:rsidR="00E94DDD" w:rsidRPr="00EA5A0E">
        <w:rPr>
          <w:rFonts w:cs="Arial"/>
          <w:bCs/>
          <w:iCs/>
          <w:spacing w:val="4"/>
          <w:kern w:val="2"/>
          <w:szCs w:val="20"/>
          <w:lang w:bidi="pl-PL"/>
          <w14:cntxtAlts/>
        </w:rPr>
        <w:t xml:space="preserve"> </w:t>
      </w:r>
      <w:r w:rsidRPr="00EA5A0E">
        <w:rPr>
          <w:rFonts w:cs="Arial"/>
          <w:bCs/>
          <w:iCs/>
          <w:spacing w:val="4"/>
          <w:kern w:val="2"/>
          <w:szCs w:val="20"/>
          <w:lang w:bidi="pl-PL"/>
          <w14:cntxtAlts/>
        </w:rPr>
        <w:t xml:space="preserve">W rozpatrywanej sprawie </w:t>
      </w:r>
      <w:r w:rsidRPr="00EA5A0E">
        <w:rPr>
          <w:rFonts w:cs="Arial"/>
          <w:bCs/>
          <w:i/>
          <w:iCs/>
          <w:spacing w:val="4"/>
          <w:kern w:val="2"/>
          <w:szCs w:val="20"/>
          <w:lang w:bidi="pl-PL"/>
          <w14:cntxtAlts/>
        </w:rPr>
        <w:t xml:space="preserve">decyzja o środowiskowych uwarunkowaniach </w:t>
      </w:r>
      <w:r w:rsidRPr="00EA5A0E">
        <w:rPr>
          <w:rFonts w:cs="Arial"/>
          <w:bCs/>
          <w:iCs/>
          <w:spacing w:val="4"/>
          <w:kern w:val="2"/>
          <w:szCs w:val="20"/>
          <w:lang w:bidi="pl-PL"/>
          <w14:cntxtAlts/>
        </w:rPr>
        <w:t xml:space="preserve">wydana przez </w:t>
      </w:r>
      <w:r w:rsidR="00E94DDD" w:rsidRPr="00EA5A0E">
        <w:rPr>
          <w:rFonts w:cs="Arial"/>
          <w:bCs/>
          <w:iCs/>
          <w:spacing w:val="4"/>
          <w:kern w:val="2"/>
          <w:szCs w:val="20"/>
          <w:lang w:bidi="pl-PL"/>
          <w14:cntxtAlts/>
        </w:rPr>
        <w:t xml:space="preserve">Wójta Gminy Rzeczniów </w:t>
      </w:r>
      <w:r w:rsidRPr="00EA5A0E">
        <w:rPr>
          <w:rFonts w:cs="Arial"/>
          <w:bCs/>
          <w:iCs/>
          <w:spacing w:val="4"/>
          <w:kern w:val="2"/>
          <w:szCs w:val="20"/>
          <w:lang w:bidi="pl-PL"/>
          <w14:cntxtAlts/>
        </w:rPr>
        <w:t xml:space="preserve">nie została zaskarżona odwołaniem i stała się ostateczna w administracyjnym toku instancji. </w:t>
      </w:r>
    </w:p>
    <w:p w:rsidR="00211FEC" w:rsidRPr="00EA5A0E" w:rsidRDefault="001D4824"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Zarówno Wojewoda  </w:t>
      </w:r>
      <w:r w:rsidR="00E94DDD" w:rsidRPr="00EA5A0E">
        <w:rPr>
          <w:rFonts w:cs="Arial"/>
          <w:bCs/>
          <w:iCs/>
          <w:spacing w:val="4"/>
          <w:kern w:val="2"/>
          <w:szCs w:val="20"/>
          <w14:cntxtAlts/>
        </w:rPr>
        <w:t>Mazowiecki</w:t>
      </w:r>
      <w:r w:rsidRPr="00EA5A0E">
        <w:rPr>
          <w:rFonts w:cs="Arial"/>
          <w:bCs/>
          <w:iCs/>
          <w:spacing w:val="4"/>
          <w:kern w:val="2"/>
          <w:szCs w:val="20"/>
          <w14:cntxtAlts/>
        </w:rPr>
        <w:t xml:space="preserve">, jak i organ odwoławczy w ramach postępowania w sprawie wydania decyzji o zezwoleniu na realizację inwestycji drogowej z mocy prawa są związani ustaleniami </w:t>
      </w:r>
      <w:r w:rsidRPr="00EA5A0E">
        <w:rPr>
          <w:rFonts w:cs="Arial"/>
          <w:bCs/>
          <w:i/>
          <w:iCs/>
          <w:spacing w:val="4"/>
          <w:kern w:val="2"/>
          <w:szCs w:val="20"/>
          <w14:cntxtAlts/>
        </w:rPr>
        <w:t xml:space="preserve">decyzji </w:t>
      </w:r>
      <w:r w:rsidRPr="00EA5A0E">
        <w:rPr>
          <w:rFonts w:cs="Arial"/>
          <w:bCs/>
          <w:i/>
          <w:iCs/>
          <w:spacing w:val="4"/>
          <w:kern w:val="2"/>
          <w:szCs w:val="20"/>
          <w14:cntxtAlts/>
        </w:rPr>
        <w:br/>
      </w:r>
      <w:r w:rsidRPr="00EA5A0E">
        <w:rPr>
          <w:rFonts w:cs="Arial"/>
          <w:bCs/>
          <w:i/>
          <w:iCs/>
          <w:spacing w:val="4"/>
          <w:kern w:val="2"/>
          <w:szCs w:val="20"/>
          <w14:cntxtAlts/>
        </w:rPr>
        <w:lastRenderedPageBreak/>
        <w:t>o środowiskowych uwarunkowaniach</w:t>
      </w:r>
      <w:r w:rsidRPr="00EA5A0E">
        <w:rPr>
          <w:rFonts w:cs="Arial"/>
          <w:bCs/>
          <w:iCs/>
          <w:spacing w:val="4"/>
          <w:kern w:val="2"/>
          <w:szCs w:val="20"/>
          <w14:cntxtAlts/>
        </w:rPr>
        <w:t xml:space="preserve">. </w:t>
      </w:r>
      <w:r w:rsidR="00211FEC" w:rsidRPr="00EA5A0E">
        <w:rPr>
          <w:rFonts w:cs="Arial"/>
          <w:bCs/>
          <w:iCs/>
          <w:spacing w:val="4"/>
          <w:kern w:val="2"/>
          <w:szCs w:val="20"/>
          <w14:cntxtAlts/>
        </w:rPr>
        <w:t xml:space="preserve">Skutki prawne decyzji o środowiskowych uwarunkowaniach dla dalszego procesu inwestycyjnego określone są w art. 86 pkt 2 </w:t>
      </w:r>
      <w:r w:rsidR="00211FEC" w:rsidRPr="00EA5A0E">
        <w:rPr>
          <w:rFonts w:cs="Arial"/>
          <w:bCs/>
          <w:i/>
          <w:iCs/>
          <w:spacing w:val="4"/>
          <w:kern w:val="2"/>
          <w:szCs w:val="20"/>
          <w14:cntxtAlts/>
        </w:rPr>
        <w:t xml:space="preserve">ustawy o udostępnianiu informacji </w:t>
      </w:r>
      <w:r w:rsidR="00211FEC" w:rsidRPr="00EA5A0E">
        <w:rPr>
          <w:rFonts w:cs="Arial"/>
          <w:bCs/>
          <w:i/>
          <w:iCs/>
          <w:spacing w:val="4"/>
          <w:kern w:val="2"/>
          <w:szCs w:val="20"/>
          <w14:cntxtAlts/>
        </w:rPr>
        <w:br/>
        <w:t>o środowisku i jego ochronie</w:t>
      </w:r>
      <w:r w:rsidR="00211FEC" w:rsidRPr="00EA5A0E">
        <w:rPr>
          <w:rFonts w:cs="Arial"/>
          <w:bCs/>
          <w:iCs/>
          <w:spacing w:val="4"/>
          <w:kern w:val="2"/>
          <w:szCs w:val="20"/>
          <w14:cntxtAlts/>
        </w:rPr>
        <w:t xml:space="preserve">, zgodnie z którym decyzja o środowiskowych uwarunkowaniach wiąże organ wydający decyzje, o których mowa w art. 72 ust. 1. Określone w decyzji „środowiskowe warunki realizacji przedsięwzięcia” nie mogą być na dalszych etapach procesu inwestycyjnego modyfikowane, bowiem w całości wiążą organy wydające decyzję o zezwoleniu na realizację inwestycji (por. wyroki Naczelnego Sądu Administracyjnego z dnia 16 września 2008 r., sygn. akt II OSK 821/08, LEX nr 489527 i z dnia 10 czerwca 2014 r., sygn. akt II OSK 1578/13, LEX nr 1665659). Ma ona charakter </w:t>
      </w:r>
      <w:r w:rsidR="00211FEC" w:rsidRPr="00EA5A0E">
        <w:rPr>
          <w:rFonts w:cs="Arial"/>
          <w:bCs/>
          <w:i/>
          <w:iCs/>
          <w:spacing w:val="4"/>
          <w:kern w:val="2"/>
          <w:szCs w:val="20"/>
          <w14:cntxtAlts/>
        </w:rPr>
        <w:t>sui generis</w:t>
      </w:r>
      <w:r w:rsidR="00211FEC" w:rsidRPr="00EA5A0E">
        <w:rPr>
          <w:rFonts w:cs="Arial"/>
          <w:bCs/>
          <w:iCs/>
          <w:spacing w:val="4"/>
          <w:kern w:val="2"/>
          <w:szCs w:val="20"/>
          <w14:cntxtAlts/>
        </w:rPr>
        <w:t xml:space="preserve"> „rozstrzygnięcia wstępnego” względem ewentualnego przyszłego zezwolenia na realizację konkretnego przedsięwzięcia i pełni względem niego w istocie funkcje prejudycjalną (wyrok Naczelnego Sądu Administracyjnego z dnia 16 września 2008 r., sygn. akt II OSK 821/08 ONSAiWSA 2009, nr 6, poz. 116, glosa aprobująca B. Rakoczy, OSP 2009, nr 6, poz. 63).</w:t>
      </w:r>
    </w:p>
    <w:p w:rsidR="001D4824" w:rsidRPr="00EA5A0E" w:rsidRDefault="001D4824"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Podnieść również należy, iż organy orzekające o zezwoleniu na realizację inwestycji drogowej nie są właściwe do oceny prawidłowości postępowania zakończonego wydaniem decyzji o środowiskowych uwarunkowaniach, jak i samej decyzji. Kompetencja w tym zakresie przysługuje organom wskazanym </w:t>
      </w:r>
      <w:r w:rsidR="004013A1" w:rsidRPr="00EA5A0E">
        <w:rPr>
          <w:rFonts w:cs="Arial"/>
          <w:bCs/>
          <w:iCs/>
          <w:spacing w:val="4"/>
          <w:kern w:val="2"/>
          <w:szCs w:val="20"/>
          <w14:cntxtAlts/>
        </w:rPr>
        <w:br/>
      </w:r>
      <w:r w:rsidRPr="00EA5A0E">
        <w:rPr>
          <w:rFonts w:cs="Arial"/>
          <w:bCs/>
          <w:iCs/>
          <w:spacing w:val="4"/>
          <w:kern w:val="2"/>
          <w:szCs w:val="20"/>
          <w14:cntxtAlts/>
        </w:rPr>
        <w:t xml:space="preserve">w </w:t>
      </w:r>
      <w:r w:rsidRPr="00EA5A0E">
        <w:rPr>
          <w:rFonts w:cs="Arial"/>
          <w:bCs/>
          <w:i/>
          <w:iCs/>
          <w:spacing w:val="4"/>
          <w:kern w:val="2"/>
          <w:szCs w:val="20"/>
          <w14:cntxtAlts/>
        </w:rPr>
        <w:t>ustawie o udostępnianiu informacji o środowisku i jego ochronie</w:t>
      </w:r>
      <w:r w:rsidRPr="00EA5A0E">
        <w:rPr>
          <w:rFonts w:cs="Arial"/>
          <w:bCs/>
          <w:iCs/>
          <w:spacing w:val="4"/>
          <w:kern w:val="2"/>
          <w:szCs w:val="20"/>
          <w14:cntxtAlts/>
        </w:rPr>
        <w:t>.</w:t>
      </w:r>
    </w:p>
    <w:p w:rsidR="001D4824" w:rsidRPr="00EA5A0E" w:rsidRDefault="001D4824"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Natomiast na etapie wydania decyzji o zezwoleniu na realizację inwestycji drogowej, zarówno Wojewoda</w:t>
      </w:r>
      <w:r w:rsidR="00E94DDD" w:rsidRPr="00EA5A0E">
        <w:rPr>
          <w:rFonts w:cs="Arial"/>
          <w:bCs/>
          <w:iCs/>
          <w:spacing w:val="4"/>
          <w:kern w:val="2"/>
          <w:szCs w:val="20"/>
          <w14:cntxtAlts/>
        </w:rPr>
        <w:t xml:space="preserve"> Mazowiecki</w:t>
      </w:r>
      <w:r w:rsidRPr="00EA5A0E">
        <w:rPr>
          <w:rFonts w:cs="Arial"/>
          <w:bCs/>
          <w:iCs/>
          <w:spacing w:val="4"/>
          <w:kern w:val="2"/>
          <w:szCs w:val="20"/>
          <w14:cntxtAlts/>
        </w:rPr>
        <w:t xml:space="preserve">, jak i </w:t>
      </w:r>
      <w:r w:rsidRPr="00EA5A0E">
        <w:rPr>
          <w:rFonts w:cs="Arial"/>
          <w:bCs/>
          <w:i/>
          <w:iCs/>
          <w:spacing w:val="4"/>
          <w:kern w:val="2"/>
          <w:szCs w:val="20"/>
          <w14:cntxtAlts/>
        </w:rPr>
        <w:t>Minister</w:t>
      </w:r>
      <w:r w:rsidRPr="00EA5A0E">
        <w:rPr>
          <w:rFonts w:cs="Arial"/>
          <w:bCs/>
          <w:iCs/>
          <w:spacing w:val="4"/>
          <w:kern w:val="2"/>
          <w:szCs w:val="20"/>
          <w14:cntxtAlts/>
        </w:rPr>
        <w:t xml:space="preserve"> nie posiadają kompetencji do badania alternatywnej trasy</w:t>
      </w:r>
      <w:r w:rsidR="00E94DDD" w:rsidRPr="00EA5A0E">
        <w:rPr>
          <w:rFonts w:cs="Arial"/>
          <w:bCs/>
          <w:iCs/>
          <w:spacing w:val="4"/>
          <w:kern w:val="2"/>
          <w:szCs w:val="20"/>
          <w14:cntxtAlts/>
        </w:rPr>
        <w:t xml:space="preserve"> przebiegu drogi</w:t>
      </w:r>
      <w:r w:rsidRPr="00EA5A0E">
        <w:rPr>
          <w:rFonts w:cs="Arial"/>
          <w:bCs/>
          <w:iCs/>
          <w:spacing w:val="4"/>
          <w:kern w:val="2"/>
          <w:szCs w:val="20"/>
          <w14:cntxtAlts/>
        </w:rPr>
        <w:t xml:space="preserve">, gdyż analiza taka została dokonana podczas prowadzonego postępowania w sprawie wydania decyzji o środowiskowych uwarunkowaniach, co zostało szczegółowo wyjaśnione powyżej </w:t>
      </w:r>
      <w:r w:rsidRPr="00EA5A0E">
        <w:rPr>
          <w:rFonts w:cs="Arial"/>
          <w:bCs/>
          <w:iCs/>
          <w:spacing w:val="4"/>
          <w:kern w:val="2"/>
          <w:szCs w:val="20"/>
          <w14:cntxtAlts/>
        </w:rPr>
        <w:br/>
        <w:t xml:space="preserve">(por. wyrok Naczelnego Sądu Administracyjnego z dnia 1 lutego 2013 r., sygn. akt II OSK 2520/12, wyrok Wojewódzkiego Sądu Administracyjnego w Warszawie z dnia 25 października 2013 r., sygn. akt VII SA/Wa 1587/13, opubl. Centralna Baza Orzeczeń Sądów Administracyjnych). </w:t>
      </w:r>
      <w:r w:rsidR="00E94DDD" w:rsidRPr="00EA5A0E">
        <w:rPr>
          <w:rFonts w:cs="Arial"/>
          <w:bCs/>
          <w:iCs/>
          <w:spacing w:val="4"/>
          <w:kern w:val="2"/>
          <w:szCs w:val="20"/>
          <w14:cntxtAlts/>
        </w:rPr>
        <w:t>Przebieg inwestycji drogowej zatwierdzony w decyzji o zezwoleniu na jej realizację musi być zgodny z wariantem jej przebiegu wskazanym w decyzji o środowiskowych uwarunkowaniach, co w</w:t>
      </w:r>
      <w:r w:rsidR="002A27F5">
        <w:rPr>
          <w:rFonts w:cs="Arial"/>
          <w:bCs/>
          <w:iCs/>
          <w:spacing w:val="4"/>
          <w:kern w:val="2"/>
          <w:szCs w:val="20"/>
          <w14:cntxtAlts/>
        </w:rPr>
        <w:t xml:space="preserve"> niniejszej sprawie ma miejsce. </w:t>
      </w:r>
      <w:r w:rsidR="00E94DDD" w:rsidRPr="00EA5A0E">
        <w:rPr>
          <w:rFonts w:cs="Arial"/>
          <w:bCs/>
          <w:iCs/>
          <w:spacing w:val="4"/>
          <w:kern w:val="2"/>
          <w:szCs w:val="20"/>
          <w14:cntxtAlts/>
        </w:rPr>
        <w:t xml:space="preserve">Decydującą kwestią w przedmiotowym postępowaniu jest bowiem zgodność danego zamierzenia z przepisami obowiązującego prawa, jak również zgodność decyzji o zezwoleniu na realizację inwestycji drogowej z postanowieniami </w:t>
      </w:r>
      <w:r w:rsidR="00E94DDD" w:rsidRPr="00EA5A0E">
        <w:rPr>
          <w:rFonts w:cs="Arial"/>
          <w:bCs/>
          <w:i/>
          <w:iCs/>
          <w:spacing w:val="4"/>
          <w:kern w:val="2"/>
          <w:szCs w:val="20"/>
          <w14:cntxtAlts/>
        </w:rPr>
        <w:t>decyzji o środowiskowych uwarunkowaniach</w:t>
      </w:r>
      <w:r w:rsidR="00E94DDD" w:rsidRPr="00EA5A0E">
        <w:rPr>
          <w:rFonts w:cs="Arial"/>
          <w:bCs/>
          <w:iCs/>
          <w:spacing w:val="4"/>
          <w:kern w:val="2"/>
          <w:szCs w:val="20"/>
          <w14:cntxtAlts/>
        </w:rPr>
        <w:t>.</w:t>
      </w:r>
    </w:p>
    <w:p w:rsidR="009818C4" w:rsidRDefault="00AE72D3" w:rsidP="00EA5A0E">
      <w:pPr>
        <w:spacing w:after="240" w:line="240" w:lineRule="exact"/>
        <w:jc w:val="both"/>
        <w:outlineLvl w:val="0"/>
        <w:rPr>
          <w:rFonts w:cs="Arial"/>
          <w:bCs/>
          <w:iCs/>
          <w:spacing w:val="4"/>
          <w:kern w:val="2"/>
          <w:szCs w:val="20"/>
          <w14:cntxtAlts/>
        </w:rPr>
      </w:pPr>
      <w:r>
        <w:rPr>
          <w:rFonts w:cs="Arial"/>
          <w:bCs/>
          <w:iCs/>
          <w:spacing w:val="4"/>
          <w:kern w:val="2"/>
          <w:szCs w:val="20"/>
          <w:lang w:bidi="pl-PL"/>
          <w14:cntxtAlts/>
        </w:rPr>
        <w:t>P</w:t>
      </w:r>
      <w:r w:rsidR="00E94DDD" w:rsidRPr="00EA5A0E">
        <w:rPr>
          <w:rFonts w:cs="Arial"/>
          <w:bCs/>
          <w:iCs/>
          <w:spacing w:val="4"/>
          <w:kern w:val="2"/>
          <w:szCs w:val="20"/>
          <w:lang w:bidi="pl-PL"/>
          <w14:cntxtAlts/>
        </w:rPr>
        <w:t xml:space="preserve">rzepisy </w:t>
      </w:r>
      <w:r w:rsidR="00E94DDD" w:rsidRPr="00EA5A0E">
        <w:rPr>
          <w:rFonts w:cs="Arial"/>
          <w:bCs/>
          <w:i/>
          <w:iCs/>
          <w:spacing w:val="4"/>
          <w:kern w:val="2"/>
          <w:szCs w:val="20"/>
          <w:lang w:bidi="pl-PL"/>
          <w14:cntxtAlts/>
        </w:rPr>
        <w:t>specustawy drogowej</w:t>
      </w:r>
      <w:r w:rsidR="00E94DDD" w:rsidRPr="00EA5A0E">
        <w:rPr>
          <w:rFonts w:cs="Arial"/>
          <w:bCs/>
          <w:iCs/>
          <w:spacing w:val="4"/>
          <w:kern w:val="2"/>
          <w:szCs w:val="20"/>
          <w:lang w:bidi="pl-PL"/>
          <w14:cntxtAlts/>
        </w:rPr>
        <w:t xml:space="preserve"> nie zobowiązują </w:t>
      </w:r>
      <w:r w:rsidR="00E94DDD" w:rsidRPr="00EA5A0E">
        <w:rPr>
          <w:rFonts w:cs="Arial"/>
          <w:bCs/>
          <w:i/>
          <w:iCs/>
          <w:spacing w:val="4"/>
          <w:kern w:val="2"/>
          <w:szCs w:val="20"/>
          <w:lang w:bidi="pl-PL"/>
          <w14:cntxtAlts/>
        </w:rPr>
        <w:t xml:space="preserve">inwestora </w:t>
      </w:r>
      <w:r w:rsidR="00E94DDD" w:rsidRPr="00EA5A0E">
        <w:rPr>
          <w:rFonts w:cs="Arial"/>
          <w:bCs/>
          <w:iCs/>
          <w:spacing w:val="4"/>
          <w:kern w:val="2"/>
          <w:szCs w:val="20"/>
          <w:lang w:bidi="pl-PL"/>
          <w14:cntxtAlts/>
        </w:rPr>
        <w:t>do przedstawienia różnych wariantów przebiegu planowanej inwestycji i nie ma on obowiązku uwzględniać oczekiwań stron postępowania.</w:t>
      </w:r>
      <w:r w:rsidR="00E94DDD" w:rsidRPr="00EA5A0E">
        <w:rPr>
          <w:rFonts w:cs="Arial"/>
          <w:bCs/>
          <w:iCs/>
          <w:spacing w:val="4"/>
          <w:kern w:val="2"/>
          <w:szCs w:val="20"/>
          <w14:cntxtAlts/>
        </w:rPr>
        <w:t xml:space="preserve"> </w:t>
      </w:r>
      <w:r w:rsidR="00E94DDD" w:rsidRPr="00EA5A0E">
        <w:rPr>
          <w:rFonts w:cs="Arial"/>
          <w:bCs/>
          <w:iCs/>
          <w:spacing w:val="4"/>
          <w:kern w:val="2"/>
          <w:szCs w:val="20"/>
          <w:lang w:bidi="pl-PL"/>
          <w14:cntxtAlts/>
        </w:rPr>
        <w:t>Organy orzekające w niniejszej sprawie nie posiadały kom</w:t>
      </w:r>
      <w:r>
        <w:rPr>
          <w:rFonts w:cs="Arial"/>
          <w:bCs/>
          <w:iCs/>
          <w:spacing w:val="4"/>
          <w:kern w:val="2"/>
          <w:szCs w:val="20"/>
          <w:lang w:bidi="pl-PL"/>
          <w14:cntxtAlts/>
        </w:rPr>
        <w:t xml:space="preserve">petencji do wyznaczania </w:t>
      </w:r>
      <w:r w:rsidR="00E94DDD" w:rsidRPr="00EA5A0E">
        <w:rPr>
          <w:rFonts w:cs="Arial"/>
          <w:bCs/>
          <w:iCs/>
          <w:spacing w:val="4"/>
          <w:kern w:val="2"/>
          <w:szCs w:val="20"/>
          <w:lang w:bidi="pl-PL"/>
          <w14:cntxtAlts/>
        </w:rPr>
        <w:t xml:space="preserve">i korygowania trasy inwestycji, czy też do zmiany proponowanych rozwiązań, co do jej przebiegu. Gospodarzem projektu jest tylko </w:t>
      </w:r>
      <w:r w:rsidR="00E94DDD" w:rsidRPr="00EA5A0E">
        <w:rPr>
          <w:rFonts w:cs="Arial"/>
          <w:bCs/>
          <w:i/>
          <w:iCs/>
          <w:spacing w:val="4"/>
          <w:kern w:val="2"/>
          <w:szCs w:val="20"/>
          <w:lang w:bidi="pl-PL"/>
          <w14:cntxtAlts/>
        </w:rPr>
        <w:t>inwestor,</w:t>
      </w:r>
      <w:r w:rsidR="00E94DDD" w:rsidRPr="00EA5A0E">
        <w:rPr>
          <w:rFonts w:cs="Arial"/>
          <w:bCs/>
          <w:iCs/>
          <w:spacing w:val="4"/>
          <w:kern w:val="2"/>
          <w:szCs w:val="20"/>
          <w:lang w:bidi="pl-PL"/>
          <w14:cntxtAlts/>
        </w:rPr>
        <w:t xml:space="preserve"> organ wydający decyzję w oparciu o przedłożony projekt nie jest uprawniony </w:t>
      </w:r>
      <w:r>
        <w:rPr>
          <w:rFonts w:cs="Arial"/>
          <w:bCs/>
          <w:iCs/>
          <w:spacing w:val="4"/>
          <w:kern w:val="2"/>
          <w:szCs w:val="20"/>
          <w:lang w:bidi="pl-PL"/>
          <w14:cntxtAlts/>
        </w:rPr>
        <w:br/>
      </w:r>
      <w:r w:rsidR="00E94DDD" w:rsidRPr="00EA5A0E">
        <w:rPr>
          <w:rFonts w:cs="Arial"/>
          <w:bCs/>
          <w:iCs/>
          <w:spacing w:val="4"/>
          <w:kern w:val="2"/>
          <w:szCs w:val="20"/>
          <w:lang w:bidi="pl-PL"/>
          <w14:cntxtAlts/>
        </w:rPr>
        <w:t xml:space="preserve">do ingerowania w jego założenia, w tym w przebieg inwestycji liniowej. Tym samym, to </w:t>
      </w:r>
      <w:r w:rsidR="00E94DDD" w:rsidRPr="00EA5A0E">
        <w:rPr>
          <w:rFonts w:cs="Arial"/>
          <w:bCs/>
          <w:i/>
          <w:iCs/>
          <w:spacing w:val="4"/>
          <w:kern w:val="2"/>
          <w:szCs w:val="20"/>
          <w:lang w:bidi="pl-PL"/>
          <w14:cntxtAlts/>
        </w:rPr>
        <w:t>inwestor</w:t>
      </w:r>
      <w:r w:rsidR="00E94DDD" w:rsidRPr="00EA5A0E">
        <w:rPr>
          <w:rFonts w:cs="Arial"/>
          <w:bCs/>
          <w:iCs/>
          <w:spacing w:val="4"/>
          <w:kern w:val="2"/>
          <w:szCs w:val="20"/>
          <w:lang w:bidi="pl-PL"/>
          <w14:cntxtAlts/>
        </w:rPr>
        <w:t xml:space="preserve"> dokonuje wyboru najkorzystniejszych rozwiązań, a rola organu ogranicza się do sprawdzenia kompletności wniosku w świetle wymogów ustawowych oraz tego, czy przedstawiona koncepcja mieści się w granicach wyznaczonych przez prawo.</w:t>
      </w:r>
      <w:r w:rsidR="00E94DDD" w:rsidRPr="00EA5A0E">
        <w:rPr>
          <w:rFonts w:cs="Arial"/>
          <w:bCs/>
          <w:iCs/>
          <w:spacing w:val="4"/>
          <w:kern w:val="2"/>
          <w:szCs w:val="20"/>
          <w14:cntxtAlts/>
        </w:rPr>
        <w:t xml:space="preserve"> </w:t>
      </w:r>
    </w:p>
    <w:p w:rsidR="00E94DDD" w:rsidRPr="00EA5A0E" w:rsidRDefault="00BA04DF" w:rsidP="00EA5A0E">
      <w:pPr>
        <w:spacing w:after="240" w:line="240" w:lineRule="exact"/>
        <w:jc w:val="both"/>
        <w:outlineLvl w:val="0"/>
        <w:rPr>
          <w:rFonts w:cs="Arial"/>
          <w:bCs/>
          <w:iCs/>
          <w:spacing w:val="4"/>
          <w:kern w:val="2"/>
          <w:szCs w:val="20"/>
          <w14:cntxtAlts/>
        </w:rPr>
      </w:pPr>
      <w:r w:rsidRPr="00EA5A0E">
        <w:rPr>
          <w:rFonts w:cs="Arial"/>
          <w:bCs/>
          <w:iCs/>
          <w:spacing w:val="4"/>
          <w:kern w:val="2"/>
          <w:szCs w:val="20"/>
          <w14:cntxtAlts/>
        </w:rPr>
        <w:t xml:space="preserve">Dlatego też organy I i II instancji mają obowiązek dokonać oceny zgodności z prawem takiego wariantu, jaki przedstawił wnioskodawca, nie są natomiast władne nakazać </w:t>
      </w:r>
      <w:r w:rsidRPr="00EA5A0E">
        <w:rPr>
          <w:rFonts w:cs="Arial"/>
          <w:bCs/>
          <w:i/>
          <w:iCs/>
          <w:spacing w:val="4"/>
          <w:kern w:val="2"/>
          <w:szCs w:val="20"/>
          <w14:cntxtAlts/>
        </w:rPr>
        <w:t>inwestorowi</w:t>
      </w:r>
      <w:r w:rsidRPr="00EA5A0E">
        <w:rPr>
          <w:rFonts w:cs="Arial"/>
          <w:bCs/>
          <w:iCs/>
          <w:spacing w:val="4"/>
          <w:kern w:val="2"/>
          <w:szCs w:val="20"/>
          <w14:cntxtAlts/>
        </w:rPr>
        <w:t xml:space="preserve"> przyjęcia innych rozwiązań lokalizacyjnych, skoro te przedstawione przez </w:t>
      </w:r>
      <w:r w:rsidRPr="00EA5A0E">
        <w:rPr>
          <w:rFonts w:cs="Arial"/>
          <w:bCs/>
          <w:i/>
          <w:iCs/>
          <w:spacing w:val="4"/>
          <w:kern w:val="2"/>
          <w:szCs w:val="20"/>
          <w14:cntxtAlts/>
        </w:rPr>
        <w:t>inwestora</w:t>
      </w:r>
      <w:r w:rsidRPr="00EA5A0E">
        <w:rPr>
          <w:rFonts w:cs="Arial"/>
          <w:bCs/>
          <w:iCs/>
          <w:spacing w:val="4"/>
          <w:kern w:val="2"/>
          <w:szCs w:val="20"/>
          <w14:cntxtAlts/>
        </w:rPr>
        <w:t xml:space="preserve"> są zgodne z prawem</w:t>
      </w:r>
      <w:r w:rsidRPr="00EA5A0E">
        <w:rPr>
          <w:rFonts w:cs="Arial"/>
          <w:bCs/>
          <w:iCs/>
          <w:spacing w:val="4"/>
          <w:kern w:val="2"/>
          <w:szCs w:val="20"/>
          <w:lang w:bidi="pl-PL"/>
          <w14:cntxtAlts/>
        </w:rPr>
        <w:t>.</w:t>
      </w:r>
      <w:r w:rsidRPr="00EA5A0E">
        <w:rPr>
          <w:rFonts w:cs="Arial"/>
          <w:bCs/>
          <w:iCs/>
          <w:spacing w:val="4"/>
          <w:kern w:val="2"/>
          <w:szCs w:val="20"/>
          <w14:cntxtAlts/>
        </w:rPr>
        <w:t xml:space="preserve"> </w:t>
      </w:r>
      <w:r w:rsidR="00E94DDD" w:rsidRPr="00EA5A0E">
        <w:rPr>
          <w:rFonts w:cs="Arial"/>
          <w:bCs/>
          <w:iCs/>
          <w:spacing w:val="4"/>
          <w:kern w:val="2"/>
          <w:szCs w:val="20"/>
          <w:lang w:bidi="pl-PL"/>
          <w14:cntxtAlts/>
        </w:rPr>
        <w:t xml:space="preserve">Stosownie bowiem do przepisu art. 11e </w:t>
      </w:r>
      <w:r w:rsidR="00E94DDD" w:rsidRPr="00EA5A0E">
        <w:rPr>
          <w:rFonts w:cs="Arial"/>
          <w:bCs/>
          <w:i/>
          <w:iCs/>
          <w:spacing w:val="4"/>
          <w:kern w:val="2"/>
          <w:szCs w:val="20"/>
          <w:lang w:bidi="pl-PL"/>
          <w14:cntxtAlts/>
        </w:rPr>
        <w:t>specustawy drogowej</w:t>
      </w:r>
      <w:r w:rsidR="00E94DDD" w:rsidRPr="00EA5A0E">
        <w:rPr>
          <w:rFonts w:cs="Arial"/>
          <w:bCs/>
          <w:iCs/>
          <w:spacing w:val="4"/>
          <w:kern w:val="2"/>
          <w:szCs w:val="20"/>
          <w:lang w:bidi="pl-PL"/>
          <w14:cntxtAlts/>
        </w:rPr>
        <w:t xml:space="preserve"> nie można uzależniać zezwolenia na realizację inwestycji drogowej od spełnienia świadczeń lub warunków nieprzewidzianych obowiązującymi przepisami. Stanowisko to jest ugruntowane i jednolite w orzecznictwie sądów administracyjnych </w:t>
      </w:r>
      <w:r w:rsidR="009818C4">
        <w:rPr>
          <w:rFonts w:cs="Arial"/>
          <w:bCs/>
          <w:iCs/>
          <w:spacing w:val="4"/>
          <w:kern w:val="2"/>
          <w:szCs w:val="20"/>
          <w:lang w:bidi="pl-PL"/>
          <w14:cntxtAlts/>
        </w:rPr>
        <w:br/>
      </w:r>
      <w:r w:rsidR="00E94DDD" w:rsidRPr="00EA5A0E">
        <w:rPr>
          <w:rFonts w:cs="Arial"/>
          <w:bCs/>
          <w:iCs/>
          <w:spacing w:val="4"/>
          <w:kern w:val="2"/>
          <w:szCs w:val="20"/>
          <w:lang w:bidi="pl-PL"/>
          <w14:cntxtAlts/>
        </w:rPr>
        <w:t>i zostało obszernie powołane w uzasadnieniu niniejszej decyzji</w:t>
      </w:r>
    </w:p>
    <w:p w:rsidR="00EB1C40" w:rsidRPr="00EA5A0E" w:rsidRDefault="008D2C9A" w:rsidP="00EA5A0E">
      <w:pPr>
        <w:spacing w:after="240" w:line="240" w:lineRule="exact"/>
        <w:jc w:val="both"/>
        <w:outlineLvl w:val="0"/>
        <w:rPr>
          <w:rFonts w:cs="Arial"/>
          <w:spacing w:val="4"/>
          <w:kern w:val="2"/>
          <w:szCs w:val="20"/>
          <w14:cntxtAlts/>
        </w:rPr>
      </w:pPr>
      <w:r w:rsidRPr="00EA5A0E">
        <w:rPr>
          <w:rFonts w:cs="Arial"/>
          <w:bCs/>
          <w:iCs/>
          <w:spacing w:val="4"/>
          <w:kern w:val="2"/>
          <w:szCs w:val="20"/>
          <w14:cntxtAlts/>
        </w:rPr>
        <w:t>Wbrew stanowisku skarżącego ograniczenie jego prawa własności nastąpiło z poszanowaniem norm konstytucyjnych. Nie ulega wątpliwości, że realizacja przedmiotowej inwestycji drogowej stanowi ważne ze względu na interes ogólnospołeczny zadanie wykonywane na podstawie szczególnej ustawy (</w:t>
      </w:r>
      <w:r w:rsidRPr="00EA5A0E">
        <w:rPr>
          <w:rFonts w:cs="Arial"/>
          <w:bCs/>
          <w:i/>
          <w:iCs/>
          <w:spacing w:val="4"/>
          <w:kern w:val="2"/>
          <w:szCs w:val="20"/>
          <w14:cntxtAlts/>
        </w:rPr>
        <w:t>specustawy drogowej</w:t>
      </w:r>
      <w:r w:rsidR="009818C4">
        <w:rPr>
          <w:rFonts w:cs="Arial"/>
          <w:bCs/>
          <w:iCs/>
          <w:spacing w:val="4"/>
          <w:kern w:val="2"/>
          <w:szCs w:val="20"/>
          <w14:cntxtAlts/>
        </w:rPr>
        <w:t xml:space="preserve">). </w:t>
      </w:r>
      <w:r w:rsidR="00F61300" w:rsidRPr="00EA5A0E">
        <w:rPr>
          <w:rFonts w:cs="Arial"/>
          <w:spacing w:val="4"/>
          <w:kern w:val="2"/>
          <w:szCs w:val="20"/>
          <w14:cntxtAlts/>
        </w:rPr>
        <w:t xml:space="preserve">Konstytucyjna ochrona prawa własności nie jest bezwarunkowa </w:t>
      </w:r>
      <w:r w:rsidRPr="00EA5A0E">
        <w:rPr>
          <w:rFonts w:cs="Arial"/>
          <w:spacing w:val="4"/>
          <w:kern w:val="2"/>
          <w:szCs w:val="20"/>
          <w14:cntxtAlts/>
        </w:rPr>
        <w:br/>
      </w:r>
      <w:r w:rsidR="00F61300" w:rsidRPr="00EA5A0E">
        <w:rPr>
          <w:rFonts w:cs="Arial"/>
          <w:spacing w:val="4"/>
          <w:kern w:val="2"/>
          <w:szCs w:val="20"/>
          <w14:cntxtAlts/>
        </w:rPr>
        <w:t xml:space="preserve">i w szczególnych przypadkach, przewidzianych ustawami, może podlegać ograniczeniu. </w:t>
      </w:r>
      <w:r w:rsidR="00EB1C40" w:rsidRPr="00EA5A0E">
        <w:rPr>
          <w:rFonts w:cs="Arial"/>
          <w:spacing w:val="4"/>
          <w:kern w:val="2"/>
          <w:szCs w:val="20"/>
          <w14:cntxtAlts/>
        </w:rPr>
        <w:t>Taki wniosek wynika z treści ww. art. 31 ust. 3 Konstytucji RP i art. 64 ust. 3 Konstytucji RP.</w:t>
      </w:r>
      <w:r w:rsidR="00EB1C40" w:rsidRPr="00EA5A0E">
        <w:rPr>
          <w:rFonts w:cs="Arial"/>
          <w:spacing w:val="4"/>
          <w:kern w:val="2"/>
          <w:szCs w:val="20"/>
          <w:lang w:eastAsia="zh-CN"/>
          <w14:cntxtAlts/>
        </w:rPr>
        <w:t xml:space="preserve"> </w:t>
      </w:r>
      <w:r w:rsidR="00EB1C40" w:rsidRPr="00EA5A0E">
        <w:rPr>
          <w:rFonts w:cs="Arial"/>
          <w:spacing w:val="4"/>
          <w:kern w:val="2"/>
          <w:szCs w:val="20"/>
          <w14:cntxtAlts/>
        </w:rPr>
        <w:t xml:space="preserve">Tego rodzaju ustawą, </w:t>
      </w:r>
      <w:r w:rsidR="00EB1C40" w:rsidRPr="00EA5A0E">
        <w:rPr>
          <w:rFonts w:cs="Arial"/>
          <w:spacing w:val="4"/>
          <w:kern w:val="2"/>
          <w:szCs w:val="20"/>
          <w14:cntxtAlts/>
        </w:rPr>
        <w:br/>
        <w:t xml:space="preserve">o której mowa w </w:t>
      </w:r>
      <w:r w:rsidR="00EB1C40" w:rsidRPr="00EA5A0E">
        <w:rPr>
          <w:rFonts w:cs="Arial"/>
          <w:bCs/>
          <w:iCs/>
          <w:spacing w:val="4"/>
          <w:kern w:val="2"/>
          <w:szCs w:val="20"/>
          <w14:cntxtAlts/>
        </w:rPr>
        <w:t>art. 64 ust. 3 Konstytucji RP</w:t>
      </w:r>
      <w:r w:rsidR="00EB1C40" w:rsidRPr="00EA5A0E">
        <w:rPr>
          <w:rFonts w:cs="Arial"/>
          <w:spacing w:val="4"/>
          <w:kern w:val="2"/>
          <w:szCs w:val="20"/>
          <w14:cntxtAlts/>
        </w:rPr>
        <w:t xml:space="preserve">, jest </w:t>
      </w:r>
      <w:r w:rsidR="00EB1C40" w:rsidRPr="00EA5A0E">
        <w:rPr>
          <w:rFonts w:cs="Arial"/>
          <w:i/>
          <w:spacing w:val="4"/>
          <w:kern w:val="2"/>
          <w:szCs w:val="20"/>
          <w14:cntxtAlts/>
        </w:rPr>
        <w:t>specustawa drogowa</w:t>
      </w:r>
      <w:r w:rsidR="00EB1C40" w:rsidRPr="00EA5A0E">
        <w:rPr>
          <w:rFonts w:cs="Arial"/>
          <w:spacing w:val="4"/>
          <w:kern w:val="2"/>
          <w:szCs w:val="20"/>
          <w14:cntxtAlts/>
        </w:rPr>
        <w:t xml:space="preserve">, na podstawie której została wydana </w:t>
      </w:r>
      <w:r w:rsidR="00EB1C40" w:rsidRPr="00EA5A0E">
        <w:rPr>
          <w:rFonts w:cs="Arial"/>
          <w:i/>
          <w:spacing w:val="4"/>
          <w:kern w:val="2"/>
          <w:szCs w:val="20"/>
          <w14:cntxtAlts/>
        </w:rPr>
        <w:t>decyzja Wojewody Mazowieckiego</w:t>
      </w:r>
      <w:r w:rsidR="00EB1C40" w:rsidRPr="00EA5A0E">
        <w:rPr>
          <w:rFonts w:cs="Arial"/>
          <w:spacing w:val="4"/>
          <w:kern w:val="2"/>
          <w:szCs w:val="20"/>
          <w14:cntxtAlts/>
        </w:rPr>
        <w:t xml:space="preserve">. W ustawie tej przewidziane są odpowiednie mechanizmy </w:t>
      </w:r>
      <w:r w:rsidR="00EB1C40" w:rsidRPr="00EA5A0E">
        <w:rPr>
          <w:rFonts w:cs="Arial"/>
          <w:spacing w:val="4"/>
          <w:kern w:val="2"/>
          <w:szCs w:val="20"/>
          <w14:cntxtAlts/>
        </w:rPr>
        <w:br/>
        <w:t>i instytucje, które pozwalają na efektywne realizowanie zadań publicznych dotyczących realizacji inwestycji w zakresie dróg publicznych, ale z poszanowaniem interesów właścicieli nieruchomości.</w:t>
      </w:r>
    </w:p>
    <w:p w:rsidR="00F61300" w:rsidRPr="00EA5A0E" w:rsidRDefault="00F61300" w:rsidP="00EA5A0E">
      <w:pPr>
        <w:spacing w:after="240" w:line="240" w:lineRule="exact"/>
        <w:jc w:val="both"/>
        <w:outlineLvl w:val="0"/>
        <w:rPr>
          <w:rFonts w:cs="Arial"/>
          <w:bCs/>
          <w:iCs/>
          <w:spacing w:val="4"/>
          <w:kern w:val="2"/>
          <w:szCs w:val="20"/>
          <w14:cntxtAlts/>
        </w:rPr>
      </w:pPr>
      <w:r w:rsidRPr="00EA5A0E">
        <w:rPr>
          <w:rFonts w:cs="Arial"/>
          <w:spacing w:val="4"/>
          <w:kern w:val="2"/>
          <w:szCs w:val="20"/>
          <w14:cntxtAlts/>
        </w:rPr>
        <w:lastRenderedPageBreak/>
        <w:t xml:space="preserve">Decyzja o zezwoleniu na realizację inwestycji drogowej może pozbawiać prawa własności właścicieli nieruchomości, przejętych pod realizację inwestycji w zakresie dróg publicznych w rozumieniu </w:t>
      </w:r>
      <w:r w:rsidRPr="00EA5A0E">
        <w:rPr>
          <w:rFonts w:cs="Arial"/>
          <w:i/>
          <w:spacing w:val="4"/>
          <w:kern w:val="2"/>
          <w:szCs w:val="20"/>
          <w14:cntxtAlts/>
        </w:rPr>
        <w:t>specustawy drogowej</w:t>
      </w:r>
      <w:r w:rsidRPr="00EA5A0E">
        <w:rPr>
          <w:rFonts w:cs="Arial"/>
          <w:spacing w:val="4"/>
          <w:kern w:val="2"/>
          <w:szCs w:val="20"/>
          <w14:cntxtAlts/>
        </w:rPr>
        <w:t xml:space="preserve">, gdyż stanowi to cel publiczny, a wywłaszczonemu właścicielowi/użytkownikowi wieczystemu, w odrębnym postępowaniu, zostaje przyznane odszkodowanie. Tym samym konieczność pozyskiwania gruntów pod budowę dróg publicznych mieści się w klauzuli interesu publicznego, wyznaczonej przez art. 31 ust. 3 Konstytucji RP, co wskazał m.in. Wojewódzki Sąd Administracyjny </w:t>
      </w:r>
      <w:r w:rsidR="00E94DDD" w:rsidRPr="00EA5A0E">
        <w:rPr>
          <w:rFonts w:cs="Arial"/>
          <w:spacing w:val="4"/>
          <w:kern w:val="2"/>
          <w:szCs w:val="20"/>
          <w14:cntxtAlts/>
        </w:rPr>
        <w:br/>
      </w:r>
      <w:r w:rsidRPr="00EA5A0E">
        <w:rPr>
          <w:rFonts w:cs="Arial"/>
          <w:spacing w:val="4"/>
          <w:kern w:val="2"/>
          <w:szCs w:val="20"/>
          <w14:cntxtAlts/>
        </w:rPr>
        <w:t xml:space="preserve">w Warszawie w wyroku z dnia 13 listopada 2015 r., sygn. akt VII SA/Wa 1841/15, Lex nr 1941354. </w:t>
      </w:r>
    </w:p>
    <w:p w:rsidR="00F61300" w:rsidRPr="00EA5A0E" w:rsidRDefault="00F61300" w:rsidP="00EA5A0E">
      <w:pPr>
        <w:spacing w:after="240" w:line="240" w:lineRule="exact"/>
        <w:ind w:right="60"/>
        <w:jc w:val="both"/>
        <w:rPr>
          <w:rFonts w:cs="Arial"/>
          <w:spacing w:val="4"/>
          <w:kern w:val="2"/>
          <w:szCs w:val="20"/>
          <w14:cntxtAlts/>
        </w:rPr>
      </w:pPr>
      <w:r w:rsidRPr="00EA5A0E">
        <w:rPr>
          <w:rFonts w:cs="Arial"/>
          <w:spacing w:val="4"/>
          <w:kern w:val="2"/>
          <w:szCs w:val="20"/>
          <w14:cntxtAlts/>
        </w:rPr>
        <w:t xml:space="preserve">W związku z faktem, że przedmiotowa inwestycja </w:t>
      </w:r>
      <w:r w:rsidRPr="00EA5A0E">
        <w:rPr>
          <w:rFonts w:cs="Arial"/>
          <w:bCs/>
          <w:spacing w:val="4"/>
          <w:kern w:val="2"/>
          <w:szCs w:val="20"/>
          <w:lang w:bidi="pl-PL"/>
          <w14:cntxtAlts/>
        </w:rPr>
        <w:t xml:space="preserve">w </w:t>
      </w:r>
      <w:r w:rsidRPr="00EA5A0E">
        <w:rPr>
          <w:rFonts w:cs="Arial"/>
          <w:spacing w:val="4"/>
          <w:kern w:val="2"/>
          <w:szCs w:val="20"/>
          <w14:cntxtAlts/>
        </w:rPr>
        <w:t xml:space="preserve">zakresie dróg publicznych jest konieczną inwestycją celu publicznego, brak jest podstaw do podważania prawidłowości </w:t>
      </w:r>
      <w:r w:rsidRPr="00EA5A0E">
        <w:rPr>
          <w:rFonts w:cs="Arial"/>
          <w:i/>
          <w:iCs/>
          <w:spacing w:val="4"/>
          <w:kern w:val="2"/>
          <w:szCs w:val="20"/>
          <w14:cntxtAlts/>
        </w:rPr>
        <w:t xml:space="preserve">decyzji Wojewody Mazowieckiego </w:t>
      </w:r>
      <w:r w:rsidRPr="00EA5A0E">
        <w:rPr>
          <w:rFonts w:cs="Arial"/>
          <w:spacing w:val="4"/>
          <w:kern w:val="2"/>
          <w:szCs w:val="20"/>
          <w14:cntxtAlts/>
        </w:rPr>
        <w:t xml:space="preserve">w kontekście zarzutu naruszenia prawa własności. Trudno w takiej sytuacji mówić także o naruszeniu zasady proporcjonalności, jeżeli zważy się, że z uwagi na zajęcie pod inwestycję części nieruchomości należącej do skarżącego przysługuje mu odszkodowanie w trybie </w:t>
      </w:r>
      <w:r w:rsidRPr="00EA5A0E">
        <w:rPr>
          <w:rFonts w:cs="Arial"/>
          <w:i/>
          <w:spacing w:val="4"/>
          <w:kern w:val="2"/>
          <w:szCs w:val="20"/>
          <w14:cntxtAlts/>
        </w:rPr>
        <w:t>specustawy drogowej</w:t>
      </w:r>
      <w:r w:rsidRPr="00EA5A0E">
        <w:rPr>
          <w:rFonts w:cs="Arial"/>
          <w:spacing w:val="4"/>
          <w:kern w:val="2"/>
          <w:szCs w:val="20"/>
          <w14:cntxtAlts/>
        </w:rPr>
        <w:t xml:space="preserve">, natomiast za inne szkody – odszkodowanie na zasadach ogólnych. </w:t>
      </w:r>
      <w:r w:rsidR="00EB1C40" w:rsidRPr="00EA5A0E">
        <w:rPr>
          <w:rFonts w:cs="Arial"/>
          <w:spacing w:val="4"/>
          <w:kern w:val="2"/>
          <w:szCs w:val="20"/>
          <w:lang w:bidi="pl-PL"/>
          <w14:cntxtAlts/>
        </w:rPr>
        <w:t xml:space="preserve">W tym sensie nie można mieć wątpliwości, że ograniczenia prawa strony jest nie tylko zgodne z przepisami </w:t>
      </w:r>
      <w:r w:rsidR="00EB1C40" w:rsidRPr="00EA5A0E">
        <w:rPr>
          <w:rFonts w:cs="Arial"/>
          <w:i/>
          <w:spacing w:val="4"/>
          <w:kern w:val="2"/>
          <w:szCs w:val="20"/>
          <w:lang w:bidi="pl-PL"/>
          <w14:cntxtAlts/>
        </w:rPr>
        <w:t>specustawy drogowej</w:t>
      </w:r>
      <w:r w:rsidR="00EB1C40" w:rsidRPr="00EA5A0E">
        <w:rPr>
          <w:rFonts w:cs="Arial"/>
          <w:spacing w:val="4"/>
          <w:kern w:val="2"/>
          <w:szCs w:val="20"/>
          <w:lang w:bidi="pl-PL"/>
          <w14:cntxtAlts/>
        </w:rPr>
        <w:t>, ale i zasadami Konstytucji RP.</w:t>
      </w:r>
    </w:p>
    <w:p w:rsidR="00F61300" w:rsidRPr="00EA5A0E" w:rsidRDefault="00F61300" w:rsidP="00EA5A0E">
      <w:pPr>
        <w:spacing w:after="240" w:line="240" w:lineRule="exact"/>
        <w:ind w:right="60"/>
        <w:jc w:val="both"/>
        <w:rPr>
          <w:rFonts w:cs="Arial"/>
          <w:spacing w:val="4"/>
          <w:kern w:val="2"/>
          <w:szCs w:val="20"/>
          <w:lang w:bidi="pl-PL"/>
          <w14:cntxtAlts/>
        </w:rPr>
      </w:pPr>
      <w:r w:rsidRPr="00EA5A0E">
        <w:rPr>
          <w:rFonts w:cs="Arial"/>
          <w:spacing w:val="4"/>
          <w:kern w:val="2"/>
          <w:szCs w:val="20"/>
          <w:lang w:bidi="pl-PL"/>
          <w14:cntxtAlts/>
        </w:rPr>
        <w:t xml:space="preserve">W ocenie </w:t>
      </w:r>
      <w:r w:rsidRPr="00EA5A0E">
        <w:rPr>
          <w:rFonts w:cs="Arial"/>
          <w:i/>
          <w:iCs/>
          <w:spacing w:val="4"/>
          <w:kern w:val="2"/>
          <w:szCs w:val="20"/>
          <w:lang w:bidi="pl-PL"/>
          <w14:cntxtAlts/>
        </w:rPr>
        <w:t>Ministra</w:t>
      </w:r>
      <w:r w:rsidR="000B0C06">
        <w:rPr>
          <w:rFonts w:cs="Arial"/>
          <w:spacing w:val="4"/>
          <w:kern w:val="2"/>
          <w:szCs w:val="20"/>
          <w:lang w:bidi="pl-PL"/>
          <w14:cntxtAlts/>
        </w:rPr>
        <w:t>, zaskarżona decyzja i zatwierdzony nią</w:t>
      </w:r>
      <w:r w:rsidRPr="00EA5A0E">
        <w:rPr>
          <w:rFonts w:cs="Arial"/>
          <w:spacing w:val="4"/>
          <w:kern w:val="2"/>
          <w:szCs w:val="20"/>
          <w:lang w:bidi="pl-PL"/>
          <w14:cntxtAlts/>
        </w:rPr>
        <w:t xml:space="preserve"> projekt budowlany n</w:t>
      </w:r>
      <w:r w:rsidR="000B0C06">
        <w:rPr>
          <w:rFonts w:cs="Arial"/>
          <w:spacing w:val="4"/>
          <w:kern w:val="2"/>
          <w:szCs w:val="20"/>
          <w:lang w:bidi="pl-PL"/>
          <w14:cntxtAlts/>
        </w:rPr>
        <w:t>ie przewidują</w:t>
      </w:r>
      <w:r w:rsidRPr="00EA5A0E">
        <w:rPr>
          <w:rFonts w:cs="Arial"/>
          <w:spacing w:val="4"/>
          <w:kern w:val="2"/>
          <w:szCs w:val="20"/>
          <w:lang w:bidi="pl-PL"/>
          <w14:cntxtAlts/>
        </w:rPr>
        <w:t xml:space="preserve"> rozwiązań, które wprowadzają nadmierną, a w szczególności nieuzasadnioną ingerencję w prawo własności skarżącego do działek nr 274/1 i nr 274/2, z obrębu 0012 Pawliczka. Teren będący własnością skarżącej strony nie został zajęty w wymiarze większym, niż jest to wym</w:t>
      </w:r>
      <w:r w:rsidR="00D81C1B" w:rsidRPr="00EA5A0E">
        <w:rPr>
          <w:rFonts w:cs="Arial"/>
          <w:spacing w:val="4"/>
          <w:kern w:val="2"/>
          <w:szCs w:val="20"/>
          <w:lang w:bidi="pl-PL"/>
          <w14:cntxtAlts/>
        </w:rPr>
        <w:t>agane dla realizacji inwestycji</w:t>
      </w:r>
      <w:r w:rsidRPr="00EA5A0E">
        <w:rPr>
          <w:rFonts w:cs="Arial"/>
          <w:spacing w:val="4"/>
          <w:kern w:val="2"/>
          <w:szCs w:val="20"/>
          <w:lang w:bidi="pl-PL"/>
          <w14:cntxtAlts/>
        </w:rPr>
        <w:t xml:space="preserve">. Analiza </w:t>
      </w:r>
      <w:r w:rsidRPr="00EA5A0E">
        <w:rPr>
          <w:rFonts w:cs="Arial"/>
          <w:i/>
          <w:spacing w:val="4"/>
          <w:kern w:val="2"/>
          <w:szCs w:val="20"/>
          <w:lang w:bidi="pl-PL"/>
          <w14:cntxtAlts/>
        </w:rPr>
        <w:t xml:space="preserve">decyzji Wojewody Mazowieckiego </w:t>
      </w:r>
      <w:r w:rsidRPr="00EA5A0E">
        <w:rPr>
          <w:rFonts w:cs="Arial"/>
          <w:spacing w:val="4"/>
          <w:kern w:val="2"/>
          <w:szCs w:val="20"/>
          <w:lang w:bidi="pl-PL"/>
          <w14:cntxtAlts/>
        </w:rPr>
        <w:t>nie daje podstaw, by uznać, że ingerencja w prawo własności skarżącego była nieproporcjonalna do użytych środków.</w:t>
      </w:r>
    </w:p>
    <w:p w:rsidR="00EB1C40" w:rsidRPr="00EA5A0E" w:rsidRDefault="00EB1C40" w:rsidP="00EA5A0E">
      <w:pPr>
        <w:spacing w:after="240" w:line="240" w:lineRule="exact"/>
        <w:ind w:right="60"/>
        <w:jc w:val="both"/>
        <w:rPr>
          <w:rFonts w:cs="Arial"/>
          <w:spacing w:val="4"/>
          <w:kern w:val="2"/>
          <w:szCs w:val="20"/>
          <w:lang w:bidi="pl-PL"/>
          <w14:cntxtAlts/>
        </w:rPr>
      </w:pPr>
      <w:r w:rsidRPr="00EA5A0E">
        <w:rPr>
          <w:rFonts w:cs="Arial"/>
          <w:bCs/>
          <w:iCs/>
          <w:spacing w:val="4"/>
          <w:kern w:val="2"/>
          <w:szCs w:val="20"/>
          <w:lang w:bidi="pl-PL"/>
          <w14:cntxtAlts/>
        </w:rPr>
        <w:t xml:space="preserve">Z powyższych względów, wszelkie zarzuty skarżącego dotyczące sprzecznego z Konstytucją </w:t>
      </w:r>
      <w:r w:rsidRPr="00EA5A0E">
        <w:rPr>
          <w:rFonts w:cs="Arial"/>
          <w:bCs/>
          <w:iCs/>
          <w:spacing w:val="4"/>
          <w:kern w:val="2"/>
          <w:szCs w:val="20"/>
          <w:lang w:bidi="pl-PL"/>
          <w14:cntxtAlts/>
        </w:rPr>
        <w:br/>
        <w:t xml:space="preserve">RP naruszenia przysługującego prawa własności - w ocenie </w:t>
      </w:r>
      <w:r w:rsidRPr="00EA5A0E">
        <w:rPr>
          <w:rFonts w:cs="Arial"/>
          <w:bCs/>
          <w:i/>
          <w:iCs/>
          <w:spacing w:val="4"/>
          <w:kern w:val="2"/>
          <w:szCs w:val="20"/>
          <w:lang w:bidi="pl-PL"/>
          <w14:cntxtAlts/>
        </w:rPr>
        <w:t>Ministra</w:t>
      </w:r>
      <w:r w:rsidRPr="00EA5A0E">
        <w:rPr>
          <w:rFonts w:cs="Arial"/>
          <w:bCs/>
          <w:iCs/>
          <w:spacing w:val="4"/>
          <w:kern w:val="2"/>
          <w:szCs w:val="20"/>
          <w:lang w:bidi="pl-PL"/>
          <w14:cntxtAlts/>
        </w:rPr>
        <w:t xml:space="preserve"> - są bezzasadne. W 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ust. 3 Konstytucji RP), co w niniejszej sprawie nie miało miejsca.</w:t>
      </w:r>
      <w:r w:rsidRPr="00EA5A0E">
        <w:rPr>
          <w:rFonts w:cs="Arial"/>
          <w:spacing w:val="4"/>
          <w:kern w:val="2"/>
          <w:szCs w:val="20"/>
          <w:lang w:bidi="pl-PL"/>
          <w14:cntxtAlts/>
        </w:rPr>
        <w:t xml:space="preserve"> </w:t>
      </w:r>
    </w:p>
    <w:p w:rsidR="008D2C9A" w:rsidRPr="00EA5A0E" w:rsidRDefault="008D2C9A" w:rsidP="00EA5A0E">
      <w:pPr>
        <w:spacing w:after="240" w:line="240" w:lineRule="exact"/>
        <w:jc w:val="both"/>
        <w:outlineLvl w:val="0"/>
        <w:rPr>
          <w:rFonts w:cs="Arial"/>
          <w:spacing w:val="4"/>
          <w:kern w:val="2"/>
          <w:szCs w:val="20"/>
          <w:lang w:bidi="pl-PL"/>
          <w14:cntxtAlts/>
        </w:rPr>
      </w:pPr>
      <w:r w:rsidRPr="00EA5A0E">
        <w:rPr>
          <w:rFonts w:cs="Arial"/>
          <w:spacing w:val="4"/>
          <w:kern w:val="2"/>
          <w:szCs w:val="20"/>
          <w:lang w:bidi="pl-PL"/>
          <w14:cntxtAlts/>
        </w:rPr>
        <w:t>Za niezasadny należy uznać zarzut skarżącego dotyczący naruszenia art. 1 Konstytucji RP.</w:t>
      </w:r>
    </w:p>
    <w:p w:rsidR="008D2C9A" w:rsidRPr="00EA5A0E" w:rsidRDefault="008D2C9A" w:rsidP="00EA5A0E">
      <w:pPr>
        <w:spacing w:after="240" w:line="240" w:lineRule="exact"/>
        <w:jc w:val="both"/>
        <w:outlineLvl w:val="0"/>
        <w:rPr>
          <w:rFonts w:cs="Arial"/>
          <w:bCs/>
          <w:iCs/>
          <w:spacing w:val="4"/>
          <w:kern w:val="2"/>
          <w:szCs w:val="20"/>
          <w:lang w:bidi="pl-PL"/>
          <w14:cntxtAlts/>
        </w:rPr>
      </w:pPr>
      <w:r w:rsidRPr="00EA5A0E">
        <w:rPr>
          <w:rFonts w:cs="Arial"/>
          <w:spacing w:val="4"/>
          <w:kern w:val="2"/>
          <w:szCs w:val="20"/>
          <w:lang w:bidi="pl-PL"/>
          <w14:cntxtAlts/>
        </w:rPr>
        <w:t xml:space="preserve">W myśl art. 1 Konstytucji RP, Rzeczpospolita Polska jest dobrem wspólnym wszystkich obywateli. Powołany przez skarżącego ww. przepis Konstytucji RP nie stanowi o możliwości bezpośredniej oceny decyzji o zezwoleniu na realizację inwestycji drogowej, co najwyżej mógłby być podstawą oceny przepisów </w:t>
      </w:r>
      <w:r w:rsidR="000B0C06">
        <w:rPr>
          <w:rFonts w:cs="Arial"/>
          <w:i/>
          <w:spacing w:val="4"/>
          <w:kern w:val="2"/>
          <w:szCs w:val="20"/>
          <w:lang w:bidi="pl-PL"/>
          <w14:cntxtAlts/>
        </w:rPr>
        <w:t xml:space="preserve">specustawy drogowej </w:t>
      </w:r>
      <w:r w:rsidRPr="00EA5A0E">
        <w:rPr>
          <w:rFonts w:cs="Arial"/>
          <w:spacing w:val="4"/>
          <w:kern w:val="2"/>
          <w:szCs w:val="20"/>
          <w:lang w:bidi="pl-PL"/>
          <w14:cntxtAlts/>
        </w:rPr>
        <w:t>pod kątem ich zgodności z Konstytucją RP.</w:t>
      </w:r>
      <w:r w:rsidRPr="00EA5A0E">
        <w:rPr>
          <w:rFonts w:eastAsia="Arial" w:cs="Arial"/>
          <w:bCs/>
          <w:iCs/>
          <w:spacing w:val="4"/>
          <w:kern w:val="2"/>
          <w:szCs w:val="20"/>
          <w14:cntxtAlts/>
        </w:rPr>
        <w:t xml:space="preserve"> </w:t>
      </w:r>
      <w:r w:rsidRPr="00EA5A0E">
        <w:rPr>
          <w:rFonts w:cs="Arial"/>
          <w:bCs/>
          <w:iCs/>
          <w:spacing w:val="4"/>
          <w:kern w:val="2"/>
          <w:szCs w:val="20"/>
          <w:lang w:bidi="pl-PL"/>
          <w14:cntxtAlts/>
        </w:rPr>
        <w:t xml:space="preserve">Mając to na uwadze, zauważyć należy, iż organy administracji nie są uprawnione do oceny zgodności stosowanego przepisu prawa z zasadami społecznymi i Konstytucją RP. Zgodnie z art. 6 </w:t>
      </w:r>
      <w:r w:rsidRPr="00EA5A0E">
        <w:rPr>
          <w:rFonts w:cs="Arial"/>
          <w:bCs/>
          <w:i/>
          <w:iCs/>
          <w:spacing w:val="4"/>
          <w:kern w:val="2"/>
          <w:szCs w:val="20"/>
          <w:lang w:bidi="pl-PL"/>
          <w14:cntxtAlts/>
        </w:rPr>
        <w:t>kpa</w:t>
      </w:r>
      <w:r w:rsidRPr="00EA5A0E">
        <w:rPr>
          <w:rFonts w:cs="Arial"/>
          <w:bCs/>
          <w:iCs/>
          <w:spacing w:val="4"/>
          <w:kern w:val="2"/>
          <w:szCs w:val="20"/>
          <w:lang w:bidi="pl-PL"/>
          <w14:cntxtAlts/>
        </w:rPr>
        <w:t>, organy administracji publicznej działają na podstawie przepisów prawa. Wydając zaskarżona decyzję organ kierował się treścią przepisów prawa materialnego (</w:t>
      </w:r>
      <w:r w:rsidRPr="00EA5A0E">
        <w:rPr>
          <w:rFonts w:cs="Arial"/>
          <w:bCs/>
          <w:i/>
          <w:iCs/>
          <w:spacing w:val="4"/>
          <w:kern w:val="2"/>
          <w:szCs w:val="20"/>
          <w:lang w:bidi="pl-PL"/>
          <w14:cntxtAlts/>
        </w:rPr>
        <w:t>specustawy drogowej</w:t>
      </w:r>
      <w:r w:rsidRPr="00EA5A0E">
        <w:rPr>
          <w:rFonts w:cs="Arial"/>
          <w:bCs/>
          <w:iCs/>
          <w:spacing w:val="4"/>
          <w:kern w:val="2"/>
          <w:szCs w:val="20"/>
          <w:lang w:bidi="pl-PL"/>
          <w14:cntxtAlts/>
        </w:rPr>
        <w:t xml:space="preserve">), mających w sprawie zastosowanie. </w:t>
      </w:r>
      <w:r w:rsidRPr="00EA5A0E">
        <w:rPr>
          <w:rFonts w:cs="Arial"/>
          <w:bCs/>
          <w:i/>
          <w:iCs/>
          <w:spacing w:val="4"/>
          <w:kern w:val="2"/>
          <w:szCs w:val="20"/>
          <w:lang w:bidi="pl-PL"/>
          <w14:cntxtAlts/>
        </w:rPr>
        <w:t>Minister</w:t>
      </w:r>
      <w:r w:rsidRPr="00EA5A0E">
        <w:rPr>
          <w:rFonts w:cs="Arial"/>
          <w:bCs/>
          <w:iCs/>
          <w:spacing w:val="4"/>
          <w:kern w:val="2"/>
          <w:szCs w:val="20"/>
          <w:lang w:bidi="pl-PL"/>
          <w14:cntxtAlts/>
        </w:rPr>
        <w:t xml:space="preserve"> nie jest organem właściwym do oceny zgodności z prawem tego aktu prawnego. Organem władzy sądowniczej, powołanym do badania zgodności z Konstytucją RP aktów normatywnych i umów międzynarodowych oraz wykonywania zadań określonych w Konstytucji jest Trybunał Konstytucyjny.</w:t>
      </w:r>
    </w:p>
    <w:p w:rsidR="00E94DDD" w:rsidRPr="00EA5A0E" w:rsidRDefault="003F1FF8" w:rsidP="00EA5A0E">
      <w:pPr>
        <w:spacing w:after="240" w:line="240" w:lineRule="exact"/>
        <w:jc w:val="both"/>
        <w:outlineLvl w:val="0"/>
        <w:rPr>
          <w:rFonts w:cs="Arial"/>
          <w:bCs/>
          <w:iCs/>
          <w:spacing w:val="4"/>
          <w:kern w:val="2"/>
          <w:szCs w:val="20"/>
          <w:lang w:bidi="pl-PL"/>
          <w14:cntxtAlts/>
        </w:rPr>
      </w:pPr>
      <w:r w:rsidRPr="00EA5A0E">
        <w:rPr>
          <w:rFonts w:cs="Arial"/>
          <w:bCs/>
          <w:iCs/>
          <w:spacing w:val="4"/>
          <w:kern w:val="2"/>
          <w:szCs w:val="20"/>
          <w:lang w:bidi="pl-PL"/>
          <w14:cntxtAlts/>
        </w:rPr>
        <w:t>N</w:t>
      </w:r>
      <w:r w:rsidR="005F75C5" w:rsidRPr="00EA5A0E">
        <w:rPr>
          <w:rFonts w:cs="Arial"/>
          <w:bCs/>
          <w:iCs/>
          <w:spacing w:val="4"/>
          <w:kern w:val="2"/>
          <w:szCs w:val="20"/>
          <w:lang w:bidi="pl-PL"/>
          <w14:cntxtAlts/>
        </w:rPr>
        <w:t>atomiast z dotychczasowego orzecznictwa Trybunału Konstytucyjnego (por. np. powołany już</w:t>
      </w:r>
      <w:r w:rsidRPr="00EA5A0E">
        <w:rPr>
          <w:rFonts w:cs="Arial"/>
          <w:bCs/>
          <w:iCs/>
          <w:spacing w:val="4"/>
          <w:kern w:val="2"/>
          <w:szCs w:val="20"/>
          <w:lang w:bidi="pl-PL"/>
          <w14:cntxtAlts/>
        </w:rPr>
        <w:t xml:space="preserve"> </w:t>
      </w:r>
      <w:r w:rsidRPr="00EA5A0E">
        <w:rPr>
          <w:rFonts w:cs="Arial"/>
          <w:bCs/>
          <w:iCs/>
          <w:spacing w:val="4"/>
          <w:kern w:val="2"/>
          <w:szCs w:val="20"/>
          <w:lang w:bidi="pl-PL"/>
          <w14:cntxtAlts/>
        </w:rPr>
        <w:br/>
      </w:r>
      <w:r w:rsidR="005F75C5" w:rsidRPr="00EA5A0E">
        <w:rPr>
          <w:rFonts w:cs="Arial"/>
          <w:bCs/>
          <w:iCs/>
          <w:spacing w:val="4"/>
          <w:kern w:val="2"/>
          <w:szCs w:val="20"/>
          <w:lang w:bidi="pl-PL"/>
          <w14:cntxtAlts/>
        </w:rPr>
        <w:t xml:space="preserve">w niniejszej decyzji wyrok TK z dnia 16 października 2012 r., K 4/10), </w:t>
      </w:r>
      <w:r w:rsidR="000B0C06">
        <w:rPr>
          <w:rFonts w:cs="Arial"/>
          <w:bCs/>
          <w:iCs/>
          <w:spacing w:val="4"/>
          <w:kern w:val="2"/>
          <w:szCs w:val="20"/>
          <w:lang w:bidi="pl-PL"/>
          <w14:cntxtAlts/>
        </w:rPr>
        <w:t xml:space="preserve">wynika, iż </w:t>
      </w:r>
      <w:r w:rsidR="005F75C5" w:rsidRPr="00EA5A0E">
        <w:rPr>
          <w:rFonts w:cs="Arial"/>
          <w:bCs/>
          <w:iCs/>
          <w:spacing w:val="4"/>
          <w:kern w:val="2"/>
          <w:szCs w:val="20"/>
          <w:lang w:bidi="pl-PL"/>
          <w14:cntxtAlts/>
        </w:rPr>
        <w:t xml:space="preserve">stworzenie szczególnej procedury pozwalającej na realizację inwestycji drogowych, było rozwiązaniem proporcjonalnym </w:t>
      </w:r>
      <w:r w:rsidR="000B0C06">
        <w:rPr>
          <w:rFonts w:cs="Arial"/>
          <w:bCs/>
          <w:iCs/>
          <w:spacing w:val="4"/>
          <w:kern w:val="2"/>
          <w:szCs w:val="20"/>
          <w:lang w:bidi="pl-PL"/>
          <w14:cntxtAlts/>
        </w:rPr>
        <w:br/>
      </w:r>
      <w:r w:rsidR="005F75C5" w:rsidRPr="00EA5A0E">
        <w:rPr>
          <w:rFonts w:cs="Arial"/>
          <w:bCs/>
          <w:iCs/>
          <w:spacing w:val="4"/>
          <w:kern w:val="2"/>
          <w:szCs w:val="20"/>
          <w:lang w:bidi="pl-PL"/>
          <w14:cntxtAlts/>
        </w:rPr>
        <w:t xml:space="preserve">do zamierzonego przez ustawodawcę celu, w pełni legitymowanego w demokratycznym państwie prawa. Skoro nie stanowi naruszenia praw obywateli uchwalenie ustaw zawierających takie wyjątkowe, surowe regulacje, to nie można twierdzić, że stosowanie ich przez organy administracji zgodnie z ich brzmieniem prowadzi do naruszenia prawa. </w:t>
      </w:r>
      <w:r w:rsidR="00E94DDD" w:rsidRPr="00EA5A0E">
        <w:rPr>
          <w:rFonts w:cs="Arial"/>
          <w:bCs/>
          <w:iCs/>
          <w:spacing w:val="4"/>
          <w:kern w:val="2"/>
          <w:szCs w:val="20"/>
          <w:lang w:bidi="pl-PL"/>
          <w14:cntxtAlts/>
        </w:rPr>
        <w:t xml:space="preserve">Inaczej mówiąc, w odniesieniu do przepisów </w:t>
      </w:r>
      <w:r w:rsidR="00E94DDD" w:rsidRPr="00EA5A0E">
        <w:rPr>
          <w:rFonts w:cs="Arial"/>
          <w:bCs/>
          <w:i/>
          <w:iCs/>
          <w:spacing w:val="4"/>
          <w:kern w:val="2"/>
          <w:szCs w:val="20"/>
          <w:lang w:bidi="pl-PL"/>
          <w14:cntxtAlts/>
        </w:rPr>
        <w:t>specustawy drogowej</w:t>
      </w:r>
      <w:r w:rsidR="00E94DDD" w:rsidRPr="00EA5A0E">
        <w:rPr>
          <w:rFonts w:cs="Arial"/>
          <w:bCs/>
          <w:iCs/>
          <w:spacing w:val="4"/>
          <w:kern w:val="2"/>
          <w:szCs w:val="20"/>
          <w:lang w:bidi="pl-PL"/>
          <w14:cntxtAlts/>
        </w:rPr>
        <w:t xml:space="preserve"> stosuje się rzymską paremię</w:t>
      </w:r>
      <w:r w:rsidR="00E94DDD" w:rsidRPr="00EA5A0E">
        <w:rPr>
          <w:rFonts w:cs="Arial"/>
          <w:bCs/>
          <w:i/>
          <w:iCs/>
          <w:spacing w:val="4"/>
          <w:kern w:val="2"/>
          <w:szCs w:val="20"/>
          <w:lang w:bidi="pl-PL"/>
          <w14:cntxtAlts/>
        </w:rPr>
        <w:t xml:space="preserve"> dura lex, sed lex</w:t>
      </w:r>
      <w:r w:rsidR="00E94DDD" w:rsidRPr="00EA5A0E">
        <w:rPr>
          <w:rFonts w:cs="Arial"/>
          <w:bCs/>
          <w:iCs/>
          <w:spacing w:val="4"/>
          <w:kern w:val="2"/>
          <w:szCs w:val="20"/>
          <w:lang w:bidi="pl-PL"/>
          <w14:cntxtAlts/>
        </w:rPr>
        <w:t xml:space="preserve"> („surowe prawo, ale jednak prawo”).</w:t>
      </w:r>
    </w:p>
    <w:p w:rsidR="008D2C9A" w:rsidRPr="00EA5A0E" w:rsidRDefault="00D81C1B" w:rsidP="00EA5A0E">
      <w:pPr>
        <w:spacing w:after="240" w:line="240" w:lineRule="exact"/>
        <w:jc w:val="both"/>
        <w:outlineLvl w:val="0"/>
        <w:rPr>
          <w:rFonts w:cs="Arial"/>
          <w:bCs/>
          <w:iCs/>
          <w:spacing w:val="4"/>
          <w:kern w:val="2"/>
          <w:szCs w:val="20"/>
          <w:lang w:bidi="pl-PL"/>
          <w14:cntxtAlts/>
        </w:rPr>
      </w:pPr>
      <w:r w:rsidRPr="00EA5A0E">
        <w:rPr>
          <w:rFonts w:cs="Arial"/>
          <w:bCs/>
          <w:iCs/>
          <w:spacing w:val="4"/>
          <w:kern w:val="2"/>
          <w:szCs w:val="20"/>
          <w:lang w:bidi="pl-PL"/>
          <w14:cntxtAlts/>
        </w:rPr>
        <w:t>Jak podkreślono w wyroku Wojewódzkiego Sądu Administracyjnego w Warszawie z dnia 7 lipca 2010 r., sygn. akt  IV SA/Wa 1326/09,</w:t>
      </w:r>
      <w:r w:rsidRPr="00EA5A0E">
        <w:rPr>
          <w:rFonts w:cs="Arial"/>
          <w:spacing w:val="4"/>
          <w:kern w:val="2"/>
          <w:szCs w:val="20"/>
          <w:lang w:bidi="pl-PL"/>
          <w14:cntxtAlts/>
        </w:rPr>
        <w:t xml:space="preserve"> </w:t>
      </w:r>
      <w:r w:rsidRPr="00EA5A0E">
        <w:rPr>
          <w:rFonts w:cs="Arial"/>
          <w:bCs/>
          <w:iCs/>
          <w:spacing w:val="4"/>
          <w:kern w:val="2"/>
          <w:szCs w:val="20"/>
          <w:lang w:bidi="pl-PL"/>
          <w14:cntxtAlts/>
        </w:rPr>
        <w:t xml:space="preserve">obywatel ma nie tylko prawa, ale również obowiązki wobec Państwa </w:t>
      </w:r>
      <w:r w:rsidRPr="00EA5A0E">
        <w:rPr>
          <w:rFonts w:cs="Arial"/>
          <w:bCs/>
          <w:iCs/>
          <w:spacing w:val="4"/>
          <w:kern w:val="2"/>
          <w:szCs w:val="20"/>
          <w:lang w:bidi="pl-PL"/>
          <w14:cntxtAlts/>
        </w:rPr>
        <w:br/>
        <w:t xml:space="preserve">i społeczeństwa. Człowiek, który żyje w społeczeństwie musi mieć na względzie nie tylko własny interes i potrzeby, ale także interes i potrzeby ogółu obywateli. Konieczność uwzględnienia interesu ogółu obywateli powoduje, że ograniczeniu </w:t>
      </w:r>
      <w:r w:rsidR="000B0C06">
        <w:rPr>
          <w:rFonts w:cs="Arial"/>
          <w:bCs/>
          <w:iCs/>
          <w:spacing w:val="4"/>
          <w:kern w:val="2"/>
          <w:szCs w:val="20"/>
          <w:lang w:bidi="pl-PL"/>
          <w14:cntxtAlts/>
        </w:rPr>
        <w:t xml:space="preserve">może </w:t>
      </w:r>
      <w:r w:rsidRPr="00EA5A0E">
        <w:rPr>
          <w:rFonts w:cs="Arial"/>
          <w:bCs/>
          <w:iCs/>
          <w:spacing w:val="4"/>
          <w:kern w:val="2"/>
          <w:szCs w:val="20"/>
          <w:lang w:bidi="pl-PL"/>
          <w14:cntxtAlts/>
        </w:rPr>
        <w:t>podlega</w:t>
      </w:r>
      <w:r w:rsidR="000B0C06">
        <w:rPr>
          <w:rFonts w:cs="Arial"/>
          <w:bCs/>
          <w:iCs/>
          <w:spacing w:val="4"/>
          <w:kern w:val="2"/>
          <w:szCs w:val="20"/>
          <w:lang w:bidi="pl-PL"/>
          <w14:cntxtAlts/>
        </w:rPr>
        <w:t>ć</w:t>
      </w:r>
      <w:r w:rsidRPr="00EA5A0E">
        <w:rPr>
          <w:rFonts w:cs="Arial"/>
          <w:bCs/>
          <w:iCs/>
          <w:spacing w:val="4"/>
          <w:kern w:val="2"/>
          <w:szCs w:val="20"/>
          <w:lang w:bidi="pl-PL"/>
          <w14:cntxtAlts/>
        </w:rPr>
        <w:t xml:space="preserve"> </w:t>
      </w:r>
      <w:r w:rsidR="000B0C06">
        <w:rPr>
          <w:rFonts w:cs="Arial"/>
          <w:bCs/>
          <w:iCs/>
          <w:spacing w:val="4"/>
          <w:kern w:val="2"/>
          <w:szCs w:val="20"/>
          <w:lang w:bidi="pl-PL"/>
          <w14:cntxtAlts/>
        </w:rPr>
        <w:t>prawo własności</w:t>
      </w:r>
      <w:r w:rsidRPr="00EA5A0E">
        <w:rPr>
          <w:rFonts w:cs="Arial"/>
          <w:bCs/>
          <w:iCs/>
          <w:spacing w:val="4"/>
          <w:kern w:val="2"/>
          <w:szCs w:val="20"/>
          <w:lang w:bidi="pl-PL"/>
          <w14:cntxtAlts/>
        </w:rPr>
        <w:t xml:space="preserve">. </w:t>
      </w:r>
      <w:r w:rsidR="00863996" w:rsidRPr="00EA5A0E">
        <w:rPr>
          <w:rFonts w:cs="Arial"/>
          <w:bCs/>
          <w:iCs/>
          <w:spacing w:val="4"/>
          <w:kern w:val="2"/>
          <w:szCs w:val="20"/>
          <w:lang w:bidi="pl-PL"/>
          <w14:cntxtAlts/>
        </w:rPr>
        <w:t xml:space="preserve">Należy stwierdzić, </w:t>
      </w:r>
      <w:r w:rsidR="000B0C06">
        <w:rPr>
          <w:rFonts w:cs="Arial"/>
          <w:bCs/>
          <w:iCs/>
          <w:spacing w:val="4"/>
          <w:kern w:val="2"/>
          <w:szCs w:val="20"/>
          <w:lang w:bidi="pl-PL"/>
          <w14:cntxtAlts/>
        </w:rPr>
        <w:br/>
      </w:r>
      <w:r w:rsidR="00863996" w:rsidRPr="00EA5A0E">
        <w:rPr>
          <w:rFonts w:cs="Arial"/>
          <w:bCs/>
          <w:iCs/>
          <w:spacing w:val="4"/>
          <w:kern w:val="2"/>
          <w:szCs w:val="20"/>
          <w:lang w:bidi="pl-PL"/>
          <w14:cntxtAlts/>
        </w:rPr>
        <w:t xml:space="preserve">że zdecydowana większość inwestycji publicznych, zwłaszcza inwestycji drogowych, realizowana jest </w:t>
      </w:r>
      <w:r w:rsidR="00863996" w:rsidRPr="00EA5A0E">
        <w:rPr>
          <w:rFonts w:cs="Arial"/>
          <w:bCs/>
          <w:iCs/>
          <w:spacing w:val="4"/>
          <w:kern w:val="2"/>
          <w:szCs w:val="20"/>
          <w:lang w:bidi="pl-PL"/>
          <w14:cntxtAlts/>
        </w:rPr>
        <w:lastRenderedPageBreak/>
        <w:t>na terenach, które w znaczącej części stanowią własność prywatną. Jednak wynikające z zakresu inwestycji naruszenie p</w:t>
      </w:r>
      <w:r w:rsidR="000B0C06">
        <w:rPr>
          <w:rFonts w:cs="Arial"/>
          <w:bCs/>
          <w:iCs/>
          <w:spacing w:val="4"/>
          <w:kern w:val="2"/>
          <w:szCs w:val="20"/>
          <w:lang w:bidi="pl-PL"/>
          <w14:cntxtAlts/>
        </w:rPr>
        <w:t xml:space="preserve">rawa własności dokonywane jest </w:t>
      </w:r>
      <w:r w:rsidR="00863996" w:rsidRPr="00EA5A0E">
        <w:rPr>
          <w:rFonts w:cs="Arial"/>
          <w:bCs/>
          <w:iCs/>
          <w:spacing w:val="4"/>
          <w:kern w:val="2"/>
          <w:szCs w:val="20"/>
          <w:lang w:bidi="pl-PL"/>
          <w14:cntxtAlts/>
        </w:rPr>
        <w:t xml:space="preserve">w sposób przewidziany na gruncie obowiązujących przepisów i w zgodzie z nimi oraz, co istotne, za odszkodowaniem, które uwzględnia wszelkie składniki majątkowe znajdujące się na części działki przejmowanej pod realizację </w:t>
      </w:r>
      <w:r w:rsidR="000B0C06">
        <w:rPr>
          <w:rFonts w:cs="Arial"/>
          <w:bCs/>
          <w:iCs/>
          <w:spacing w:val="4"/>
          <w:kern w:val="2"/>
          <w:szCs w:val="20"/>
          <w:lang w:bidi="pl-PL"/>
          <w14:cntxtAlts/>
        </w:rPr>
        <w:br/>
      </w:r>
      <w:r w:rsidR="00863996" w:rsidRPr="00EA5A0E">
        <w:rPr>
          <w:rFonts w:cs="Arial"/>
          <w:bCs/>
          <w:iCs/>
          <w:spacing w:val="4"/>
          <w:kern w:val="2"/>
          <w:szCs w:val="20"/>
          <w:lang w:bidi="pl-PL"/>
          <w14:cntxtAlts/>
        </w:rPr>
        <w:t xml:space="preserve">inwestycji drogowej, ustalone decyzją wojewody w odrębnym postępowaniu. </w:t>
      </w:r>
    </w:p>
    <w:p w:rsidR="003F1FF8" w:rsidRPr="00EA5A0E" w:rsidRDefault="00D81C1B" w:rsidP="00EA5A0E">
      <w:pPr>
        <w:spacing w:after="240" w:line="240" w:lineRule="exact"/>
        <w:jc w:val="both"/>
        <w:outlineLvl w:val="0"/>
        <w:rPr>
          <w:rFonts w:cs="Arial"/>
          <w:spacing w:val="4"/>
          <w:kern w:val="2"/>
          <w:szCs w:val="20"/>
          <w:lang w:bidi="pl-PL"/>
          <w14:cntxtAlts/>
        </w:rPr>
      </w:pPr>
      <w:r w:rsidRPr="00EA5A0E">
        <w:rPr>
          <w:rFonts w:cs="Arial"/>
          <w:i/>
          <w:spacing w:val="4"/>
          <w:kern w:val="2"/>
          <w:szCs w:val="20"/>
          <w:lang w:bidi="pl-PL"/>
          <w14:cntxtAlts/>
        </w:rPr>
        <w:t>Specustawa drogowa</w:t>
      </w:r>
      <w:r w:rsidRPr="00EA5A0E">
        <w:rPr>
          <w:rFonts w:cs="Arial"/>
          <w:spacing w:val="4"/>
          <w:kern w:val="2"/>
          <w:szCs w:val="20"/>
          <w:lang w:bidi="pl-PL"/>
          <w14:cntxtAlts/>
        </w:rPr>
        <w:t xml:space="preserve"> służy realizacji celu publicznego, jakim jest budowa dróg publicznych, </w:t>
      </w:r>
      <w:r w:rsidR="008D2C9A" w:rsidRPr="00EA5A0E">
        <w:rPr>
          <w:rFonts w:cs="Arial"/>
          <w:spacing w:val="4"/>
          <w:kern w:val="2"/>
          <w:szCs w:val="20"/>
          <w:lang w:bidi="pl-PL"/>
          <w14:cntxtAlts/>
        </w:rPr>
        <w:br/>
      </w:r>
      <w:r w:rsidRPr="00EA5A0E">
        <w:rPr>
          <w:rFonts w:cs="Arial"/>
          <w:spacing w:val="4"/>
          <w:kern w:val="2"/>
          <w:szCs w:val="20"/>
          <w:lang w:bidi="pl-PL"/>
          <w14:cntxtAlts/>
        </w:rPr>
        <w:t xml:space="preserve">a jednocześnie skutki z tym związane są rekompensowane w formie odszkodowania. Dowodzi to, </w:t>
      </w:r>
      <w:r w:rsidR="008D2C9A" w:rsidRPr="00EA5A0E">
        <w:rPr>
          <w:rFonts w:cs="Arial"/>
          <w:spacing w:val="4"/>
          <w:kern w:val="2"/>
          <w:szCs w:val="20"/>
          <w:lang w:bidi="pl-PL"/>
          <w14:cntxtAlts/>
        </w:rPr>
        <w:br/>
      </w:r>
      <w:r w:rsidRPr="00EA5A0E">
        <w:rPr>
          <w:rFonts w:cs="Arial"/>
          <w:spacing w:val="4"/>
          <w:kern w:val="2"/>
          <w:szCs w:val="20"/>
          <w:lang w:bidi="pl-PL"/>
          <w14:cntxtAlts/>
        </w:rPr>
        <w:t xml:space="preserve">iż pomimo pozbawienia części własności nieruchomości, dochodzi do wyrównania strat i szkód związanych z prowadzonym postępowaniem. Zatem przy realizacji systemu dróg publicznych, służących poprawie bezpieczeństwa, komunikacji, transportu nie dochodzi do naruszenia proporcji między interesem publicznym, a ingerencją w sferę praw i wolności. Takim celem publicznym jest z pewnością realizacja przedmiotowej inwestycji (przebiegającej przez nieruchomości stanowiące własność skarżącego), która, jak wynika ze sprawy, stanowi konieczną inwestycję celu publicznego. (vide: wyrok Naczelnego Sądu Administracyjnego z dnia 11 października 2011 r., sygn. akt II OSK 1688/11, </w:t>
      </w:r>
      <w:r w:rsidRPr="00EA5A0E">
        <w:rPr>
          <w:rFonts w:cs="Arial"/>
          <w:iCs/>
          <w:spacing w:val="4"/>
          <w:kern w:val="2"/>
          <w:szCs w:val="20"/>
          <w:lang w:bidi="pl-PL"/>
          <w14:cntxtAlts/>
        </w:rPr>
        <w:t>LEX nr 1152000</w:t>
      </w:r>
      <w:r w:rsidRPr="00EA5A0E">
        <w:rPr>
          <w:rFonts w:cs="Arial"/>
          <w:spacing w:val="4"/>
          <w:kern w:val="2"/>
          <w:szCs w:val="20"/>
          <w:lang w:bidi="pl-PL"/>
          <w14:cntxtAlts/>
        </w:rPr>
        <w:t xml:space="preserve">). </w:t>
      </w:r>
    </w:p>
    <w:p w:rsidR="00A31868" w:rsidRPr="00EA5A0E" w:rsidRDefault="00A31868" w:rsidP="00EA5A0E">
      <w:pPr>
        <w:spacing w:after="240" w:line="240" w:lineRule="exact"/>
        <w:jc w:val="both"/>
        <w:outlineLvl w:val="0"/>
        <w:rPr>
          <w:rFonts w:cs="Arial"/>
          <w:spacing w:val="4"/>
          <w:kern w:val="2"/>
          <w:szCs w:val="20"/>
          <w:lang w:bidi="pl-PL"/>
          <w14:cntxtAlts/>
        </w:rPr>
      </w:pPr>
      <w:r w:rsidRPr="00EA5A0E">
        <w:rPr>
          <w:rFonts w:cs="Arial"/>
          <w:spacing w:val="4"/>
          <w:kern w:val="2"/>
          <w:szCs w:val="20"/>
          <w:lang w:bidi="pl-PL"/>
          <w14:cntxtAlts/>
        </w:rPr>
        <w:t>Projektowana droga wojewódzka ma zapewnić skomunikowanie mostu nad Wisłą z drogami krajowymi nr 9 i 79. Prz</w:t>
      </w:r>
      <w:r w:rsidR="003F1FF8" w:rsidRPr="00EA5A0E">
        <w:rPr>
          <w:rFonts w:cs="Arial"/>
          <w:spacing w:val="4"/>
          <w:kern w:val="2"/>
          <w:szCs w:val="20"/>
          <w:lang w:bidi="pl-PL"/>
          <w14:cntxtAlts/>
        </w:rPr>
        <w:t>edmiotowa inwestycja zasadniczo</w:t>
      </w:r>
      <w:r w:rsidR="00EB1C40" w:rsidRPr="00EA5A0E">
        <w:rPr>
          <w:rFonts w:cs="Arial"/>
          <w:spacing w:val="4"/>
          <w:kern w:val="2"/>
          <w:szCs w:val="20"/>
          <w:lang w:bidi="pl-PL"/>
          <w14:cntxtAlts/>
        </w:rPr>
        <w:t xml:space="preserve"> </w:t>
      </w:r>
      <w:r w:rsidRPr="00EA5A0E">
        <w:rPr>
          <w:rFonts w:cs="Arial"/>
          <w:spacing w:val="4"/>
          <w:kern w:val="2"/>
          <w:szCs w:val="20"/>
          <w:lang w:bidi="pl-PL"/>
          <w14:cntxtAlts/>
        </w:rPr>
        <w:t>wpłynie na skrócenie czasu podróży i przyczyni się do znaczącego zwiększenia bezpieczeństwa uczestników ruchu.</w:t>
      </w:r>
      <w:r w:rsidRPr="00EA5A0E">
        <w:rPr>
          <w:rFonts w:cs="Arial"/>
          <w:spacing w:val="4"/>
          <w:kern w:val="2"/>
          <w:szCs w:val="20"/>
          <w14:cntxtAlts/>
        </w:rPr>
        <w:t xml:space="preserve"> </w:t>
      </w:r>
      <w:r w:rsidRPr="00EA5A0E">
        <w:rPr>
          <w:rFonts w:cs="Arial"/>
          <w:spacing w:val="4"/>
          <w:kern w:val="2"/>
          <w:szCs w:val="20"/>
          <w:lang w:bidi="pl-PL"/>
          <w14:cntxtAlts/>
        </w:rPr>
        <w:t>Wymiernym efek</w:t>
      </w:r>
      <w:r w:rsidR="00AE72D3">
        <w:rPr>
          <w:rFonts w:cs="Arial"/>
          <w:spacing w:val="4"/>
          <w:kern w:val="2"/>
          <w:szCs w:val="20"/>
          <w:lang w:bidi="pl-PL"/>
          <w14:cntxtAlts/>
        </w:rPr>
        <w:t>tem po zrealizowaniu inwestycji</w:t>
      </w:r>
      <w:r w:rsidRPr="00EA5A0E">
        <w:rPr>
          <w:rFonts w:cs="Arial"/>
          <w:spacing w:val="4"/>
          <w:kern w:val="2"/>
          <w:szCs w:val="20"/>
          <w:lang w:bidi="pl-PL"/>
          <w14:cntxtAlts/>
        </w:rPr>
        <w:t xml:space="preserve"> będzie skrócenie czasu przejazdu, zwiększenie przepustowości ruchu, jak również umożliwienie aktywizacji gospodarczej terenów zlokalizowanych wzdłuż nowego przebiegu drogi wojewódzkiej. </w:t>
      </w:r>
      <w:r w:rsidR="003F1FF8" w:rsidRPr="00EA5A0E">
        <w:rPr>
          <w:rFonts w:cs="Arial"/>
          <w:spacing w:val="4"/>
          <w:kern w:val="2"/>
          <w:szCs w:val="20"/>
          <w:lang w:bidi="pl-PL"/>
          <w14:cntxtAlts/>
        </w:rPr>
        <w:t xml:space="preserve">Okoliczności dotyczące konieczności rozbudowy sieci dróg, ich znaczenie dla rozwoju regionu i kraju są powszechnie znane i jako takie - zgodnie z art. 77 § 4 </w:t>
      </w:r>
      <w:r w:rsidR="003F1FF8" w:rsidRPr="00EA5A0E">
        <w:rPr>
          <w:rFonts w:cs="Arial"/>
          <w:i/>
          <w:spacing w:val="4"/>
          <w:kern w:val="2"/>
          <w:szCs w:val="20"/>
          <w:lang w:bidi="pl-PL"/>
          <w14:cntxtAlts/>
        </w:rPr>
        <w:t>kpa</w:t>
      </w:r>
      <w:r w:rsidR="00AE72D3">
        <w:rPr>
          <w:rFonts w:cs="Arial"/>
          <w:spacing w:val="4"/>
          <w:kern w:val="2"/>
          <w:szCs w:val="20"/>
          <w:lang w:bidi="pl-PL"/>
          <w14:cntxtAlts/>
        </w:rPr>
        <w:t xml:space="preserve"> - nie wymagają dowodu</w:t>
      </w:r>
      <w:r w:rsidR="003F1FF8" w:rsidRPr="00EA5A0E">
        <w:rPr>
          <w:rFonts w:cs="Arial"/>
          <w:iCs/>
          <w:spacing w:val="4"/>
          <w:kern w:val="2"/>
          <w:szCs w:val="20"/>
          <w:lang w:bidi="pl-PL"/>
          <w14:cntxtAlts/>
        </w:rPr>
        <w:t>.</w:t>
      </w:r>
      <w:r w:rsidR="008159B2" w:rsidRPr="00EA5A0E">
        <w:rPr>
          <w:rFonts w:cs="Arial"/>
          <w:iCs/>
          <w:spacing w:val="4"/>
          <w:kern w:val="2"/>
          <w:szCs w:val="20"/>
          <w:lang w:bidi="pl-PL"/>
          <w14:cntxtAlts/>
        </w:rPr>
        <w:t xml:space="preserve"> </w:t>
      </w:r>
    </w:p>
    <w:p w:rsidR="00AF74D4" w:rsidRPr="00EA5A0E" w:rsidRDefault="003F1FF8" w:rsidP="00EA5A0E">
      <w:pPr>
        <w:spacing w:after="240" w:line="240" w:lineRule="exact"/>
        <w:jc w:val="both"/>
        <w:outlineLvl w:val="0"/>
        <w:rPr>
          <w:rFonts w:cs="Arial"/>
          <w:spacing w:val="4"/>
          <w:kern w:val="2"/>
          <w:szCs w:val="20"/>
          <w:lang w:bidi="pl-PL"/>
          <w14:cntxtAlts/>
        </w:rPr>
      </w:pPr>
      <w:r w:rsidRPr="00EA5A0E">
        <w:rPr>
          <w:rFonts w:cs="Arial"/>
          <w:spacing w:val="4"/>
          <w:kern w:val="2"/>
          <w:szCs w:val="20"/>
          <w:lang w:bidi="pl-PL"/>
          <w14:cntxtAlts/>
        </w:rPr>
        <w:t xml:space="preserve">Na uwzględnienie nie zasługuje zarzut dotyczący naruszenia art. 9 </w:t>
      </w:r>
      <w:r w:rsidRPr="00EA5A0E">
        <w:rPr>
          <w:rFonts w:cs="Arial"/>
          <w:i/>
          <w:spacing w:val="4"/>
          <w:kern w:val="2"/>
          <w:szCs w:val="20"/>
          <w:lang w:bidi="pl-PL"/>
          <w14:cntxtAlts/>
        </w:rPr>
        <w:t>kpa</w:t>
      </w:r>
      <w:r w:rsidRPr="00EA5A0E">
        <w:rPr>
          <w:rFonts w:cs="Arial"/>
          <w:spacing w:val="4"/>
          <w:kern w:val="2"/>
          <w:szCs w:val="20"/>
          <w:lang w:bidi="pl-PL"/>
          <w14:cntxtAlts/>
        </w:rPr>
        <w:t>, poprzez zaniechanie wyczerpującego informowania stron o okolicznościach faktycznych i prawnych, które mogą mieć wpływ na ustalenie ich praw i obowiązków będących przedmiotem postępowania administracyjnego.</w:t>
      </w:r>
    </w:p>
    <w:p w:rsidR="00AF74D4" w:rsidRPr="00EA5A0E" w:rsidRDefault="00AF74D4" w:rsidP="00EA5A0E">
      <w:pPr>
        <w:spacing w:after="240" w:line="240" w:lineRule="exact"/>
        <w:jc w:val="both"/>
        <w:outlineLvl w:val="0"/>
        <w:rPr>
          <w:rFonts w:cs="Arial"/>
          <w:spacing w:val="4"/>
          <w:kern w:val="2"/>
          <w:szCs w:val="20"/>
          <w:lang w:bidi="pl-PL"/>
          <w14:cntxtAlts/>
        </w:rPr>
      </w:pPr>
      <w:r w:rsidRPr="00EA5A0E">
        <w:rPr>
          <w:rFonts w:cs="Arial"/>
          <w:spacing w:val="4"/>
          <w:kern w:val="2"/>
          <w:szCs w:val="20"/>
          <w:lang w:bidi="pl-PL"/>
          <w14:cntxtAlts/>
        </w:rPr>
        <w:t>Przejawem uproszczenia i przyspieszenia procedur związanych z prowadzeniem postępow</w:t>
      </w:r>
      <w:r w:rsidR="00AE72D3">
        <w:rPr>
          <w:rFonts w:cs="Arial"/>
          <w:spacing w:val="4"/>
          <w:kern w:val="2"/>
          <w:szCs w:val="20"/>
          <w:lang w:bidi="pl-PL"/>
          <w14:cntxtAlts/>
        </w:rPr>
        <w:t xml:space="preserve">ania </w:t>
      </w:r>
      <w:r w:rsidR="00AE72D3">
        <w:rPr>
          <w:rFonts w:cs="Arial"/>
          <w:spacing w:val="4"/>
          <w:kern w:val="2"/>
          <w:szCs w:val="20"/>
          <w:lang w:bidi="pl-PL"/>
          <w14:cntxtAlts/>
        </w:rPr>
        <w:br/>
        <w:t xml:space="preserve">w sprawie wydania decyzji </w:t>
      </w:r>
      <w:r w:rsidRPr="00EA5A0E">
        <w:rPr>
          <w:rFonts w:cs="Arial"/>
          <w:spacing w:val="4"/>
          <w:kern w:val="2"/>
          <w:szCs w:val="20"/>
          <w:lang w:bidi="pl-PL"/>
          <w14:cntxtAlts/>
        </w:rPr>
        <w:t xml:space="preserve">o zezwoleniu na realizację inwestycji drogowej na realizację inwestycji </w:t>
      </w:r>
      <w:r w:rsidR="00AE72D3">
        <w:rPr>
          <w:rFonts w:cs="Arial"/>
          <w:spacing w:val="4"/>
          <w:kern w:val="2"/>
          <w:szCs w:val="20"/>
          <w:lang w:bidi="pl-PL"/>
          <w14:cntxtAlts/>
        </w:rPr>
        <w:br/>
      </w:r>
      <w:r w:rsidRPr="00EA5A0E">
        <w:rPr>
          <w:rFonts w:cs="Arial"/>
          <w:spacing w:val="4"/>
          <w:kern w:val="2"/>
          <w:szCs w:val="20"/>
          <w:lang w:bidi="pl-PL"/>
          <w14:cntxtAlts/>
        </w:rPr>
        <w:t xml:space="preserve">w zakresie dróg publicznych jest konstrukcja przewidziana w art. 11d ust. 5-6 </w:t>
      </w:r>
      <w:r w:rsidRPr="00EA5A0E">
        <w:rPr>
          <w:rFonts w:cs="Arial"/>
          <w:i/>
          <w:spacing w:val="4"/>
          <w:kern w:val="2"/>
          <w:szCs w:val="20"/>
          <w:lang w:bidi="pl-PL"/>
          <w14:cntxtAlts/>
        </w:rPr>
        <w:t>specustawy drogowej</w:t>
      </w:r>
      <w:r w:rsidRPr="00EA5A0E">
        <w:rPr>
          <w:rFonts w:cs="Arial"/>
          <w:spacing w:val="4"/>
          <w:kern w:val="2"/>
          <w:szCs w:val="20"/>
          <w:lang w:bidi="pl-PL"/>
          <w14:cntxtAlts/>
        </w:rPr>
        <w:t xml:space="preserve">. </w:t>
      </w:r>
    </w:p>
    <w:p w:rsidR="00AF74D4" w:rsidRPr="00EA5A0E" w:rsidRDefault="00AF74D4" w:rsidP="00EA5A0E">
      <w:pPr>
        <w:spacing w:after="240" w:line="240" w:lineRule="exact"/>
        <w:jc w:val="both"/>
        <w:outlineLvl w:val="0"/>
        <w:rPr>
          <w:rFonts w:cs="Arial"/>
          <w:spacing w:val="4"/>
          <w:kern w:val="2"/>
          <w:szCs w:val="20"/>
          <w:lang w:bidi="pl-PL"/>
          <w14:cntxtAlts/>
        </w:rPr>
      </w:pPr>
      <w:r w:rsidRPr="00EA5A0E">
        <w:rPr>
          <w:rFonts w:cs="Arial"/>
          <w:spacing w:val="4"/>
          <w:kern w:val="2"/>
          <w:szCs w:val="20"/>
          <w:lang w:bidi="pl-PL"/>
          <w14:cntxtAlts/>
        </w:rPr>
        <w:t xml:space="preserve">Zgodnie z art. 11d ust. 5 i 6 </w:t>
      </w:r>
      <w:r w:rsidRPr="00EA5A0E">
        <w:rPr>
          <w:rFonts w:cs="Arial"/>
          <w:i/>
          <w:spacing w:val="4"/>
          <w:kern w:val="2"/>
          <w:szCs w:val="20"/>
          <w:lang w:bidi="pl-PL"/>
          <w14:cntxtAlts/>
        </w:rPr>
        <w:t>specustawy drogowej</w:t>
      </w:r>
      <w:r w:rsidRPr="00EA5A0E">
        <w:rPr>
          <w:rFonts w:cs="Arial"/>
          <w:spacing w:val="4"/>
          <w:kern w:val="2"/>
          <w:szCs w:val="20"/>
          <w:lang w:bidi="pl-PL"/>
          <w14:cntxtAlts/>
        </w:rPr>
        <w:t xml:space="preserve">, Wojewoda w odniesieniu do dróg krajowych </w:t>
      </w:r>
      <w:r w:rsidRPr="00EA5A0E">
        <w:rPr>
          <w:rFonts w:cs="Arial"/>
          <w:spacing w:val="4"/>
          <w:kern w:val="2"/>
          <w:szCs w:val="20"/>
          <w:lang w:bidi="pl-PL"/>
          <w14:cntxtAlts/>
        </w:rPr>
        <w:br/>
        <w:t xml:space="preserve">i wojewódzkich albo starosta w odniesieniu do dróg powiatowych i gminnych wysyłają zawiadomienie </w:t>
      </w:r>
      <w:r w:rsidRPr="00EA5A0E">
        <w:rPr>
          <w:rFonts w:cs="Arial"/>
          <w:spacing w:val="4"/>
          <w:kern w:val="2"/>
          <w:szCs w:val="20"/>
          <w:lang w:bidi="pl-PL"/>
          <w14:cntxtAlts/>
        </w:rPr>
        <w:br/>
        <w:t xml:space="preserve">o wszczęciu postępowania w sprawie wydania decyzji o zezwoleniu na realizację inwestycji drogowej wnioskodawcy, właścicielom lub użytkownikom wieczystym nieruchomości objętych wnioskiem </w:t>
      </w:r>
      <w:r w:rsidRPr="00EA5A0E">
        <w:rPr>
          <w:rFonts w:cs="Arial"/>
          <w:spacing w:val="4"/>
          <w:kern w:val="2"/>
          <w:szCs w:val="20"/>
          <w:lang w:bidi="pl-PL"/>
          <w14:cntxtAlts/>
        </w:rPr>
        <w:br/>
        <w:t xml:space="preserve">o wydanie tej decyzji na adres wskazany w katastrze nieruchomości, a w przypadku, o którym mowa </w:t>
      </w:r>
      <w:r w:rsidRPr="00EA5A0E">
        <w:rPr>
          <w:rFonts w:cs="Arial"/>
          <w:spacing w:val="4"/>
          <w:kern w:val="2"/>
          <w:szCs w:val="20"/>
          <w:lang w:bidi="pl-PL"/>
          <w14:cntxtAlts/>
        </w:rPr>
        <w:br/>
        <w:t xml:space="preserve">w art. 11a ust. 2, wojewodom albo starostom, na których obszarze właściwości znajdują się nieruchomości lub ich części objęte wnioskiem o wydanie decyzji o zezwoleniu na realizację inwestycji drogowej, oraz zawiadamiają pozostałe strony w drodze obwieszczeń, odpowiednio w urzędzie wojewódzkim lub starostwie powiatowym, a także w urzędach gmin właściwych ze względu na przebieg drogi, w urzędowych publikatorach teleinformatycznych - Biuletynie Informacji Publicznej tych urzędów </w:t>
      </w:r>
      <w:r w:rsidRPr="00EA5A0E">
        <w:rPr>
          <w:rFonts w:cs="Arial"/>
          <w:spacing w:val="4"/>
          <w:kern w:val="2"/>
          <w:szCs w:val="20"/>
          <w:lang w:bidi="pl-PL"/>
          <w14:cntxtAlts/>
        </w:rPr>
        <w:br/>
        <w:t>i w prasie lokalnej. Doręczenie zawiadomienia na adres wskazany w katastrze nieruchomości jest skuteczne. Zawiadomienie, o którym mowa w ust. 5, zawiera w szczególności oznaczenie nieruchomości lub ich części, objętych wnioskiem o wydanie decyzji o zezwoleniu na realizację inwestycji drogowej, według katastru nieruchomości, informację o terminie i miejscu, w którym strony mogą zapoznać się z aktami sprawy.</w:t>
      </w:r>
    </w:p>
    <w:p w:rsidR="00AF74D4" w:rsidRPr="00EA5A0E" w:rsidRDefault="00AF74D4" w:rsidP="00EA5A0E">
      <w:pPr>
        <w:spacing w:after="240" w:line="240" w:lineRule="exact"/>
        <w:jc w:val="both"/>
        <w:outlineLvl w:val="0"/>
        <w:rPr>
          <w:rFonts w:cs="Arial"/>
          <w:spacing w:val="4"/>
          <w:kern w:val="2"/>
          <w:szCs w:val="20"/>
          <w:lang w:bidi="pl-PL"/>
          <w14:cntxtAlts/>
        </w:rPr>
      </w:pPr>
      <w:r w:rsidRPr="00EA5A0E">
        <w:rPr>
          <w:rFonts w:cs="Arial"/>
          <w:spacing w:val="4"/>
          <w:kern w:val="2"/>
          <w:szCs w:val="20"/>
          <w:lang w:bidi="pl-PL"/>
          <w14:cntxtAlts/>
        </w:rPr>
        <w:t xml:space="preserve">Zawiadomienie o wszczęciu postępowania administracyjnego ma umożliwić stronom realizację uprawnień procesowych określonych przepisami </w:t>
      </w:r>
      <w:r w:rsidRPr="00EA5A0E">
        <w:rPr>
          <w:rFonts w:cs="Arial"/>
          <w:i/>
          <w:spacing w:val="4"/>
          <w:kern w:val="2"/>
          <w:szCs w:val="20"/>
          <w:lang w:bidi="pl-PL"/>
          <w14:cntxtAlts/>
        </w:rPr>
        <w:t>kpa</w:t>
      </w:r>
      <w:r w:rsidRPr="00EA5A0E">
        <w:rPr>
          <w:rFonts w:cs="Arial"/>
          <w:spacing w:val="4"/>
          <w:kern w:val="2"/>
          <w:szCs w:val="20"/>
          <w:lang w:bidi="pl-PL"/>
          <w14:cntxtAlts/>
        </w:rPr>
        <w:t xml:space="preserve"> przez podejmowanie przez nie czynności procesowych mających wpływ na ustalenie stanu faktycznego i prawnego sprawy administracyjnej. Uzyskanie przez stronę informacji o wszczęciu postępowania administracyjnego w określonej sprawie umożliwia stronie podjęcie stosownych działań w danej sprawie i pozwala na zadbanie o należytą ochronę własnych interesów prawnych. </w:t>
      </w:r>
    </w:p>
    <w:p w:rsidR="00AF74D4" w:rsidRPr="00EA5A0E" w:rsidRDefault="00AF74D4" w:rsidP="00EA5A0E">
      <w:pPr>
        <w:spacing w:after="240" w:line="240" w:lineRule="exact"/>
        <w:jc w:val="both"/>
        <w:outlineLvl w:val="0"/>
        <w:rPr>
          <w:rFonts w:cs="Arial"/>
          <w:bCs/>
          <w:spacing w:val="4"/>
          <w:kern w:val="2"/>
          <w:szCs w:val="20"/>
          <w:lang w:bidi="pl-PL"/>
          <w14:cntxtAlts/>
        </w:rPr>
      </w:pPr>
      <w:r w:rsidRPr="00EA5A0E">
        <w:rPr>
          <w:rFonts w:cs="Arial"/>
          <w:spacing w:val="4"/>
          <w:kern w:val="2"/>
          <w:szCs w:val="20"/>
          <w:lang w:bidi="pl-PL"/>
          <w14:cntxtAlts/>
        </w:rPr>
        <w:t xml:space="preserve">W przedmiotowej sprawie, stosownie do treści ww. przepisów </w:t>
      </w:r>
      <w:r w:rsidRPr="00EA5A0E">
        <w:rPr>
          <w:rFonts w:cs="Arial"/>
          <w:i/>
          <w:spacing w:val="4"/>
          <w:kern w:val="2"/>
          <w:szCs w:val="20"/>
          <w:lang w:bidi="pl-PL"/>
          <w14:cntxtAlts/>
        </w:rPr>
        <w:t>specustawy drogowej</w:t>
      </w:r>
      <w:r w:rsidRPr="00EA5A0E">
        <w:rPr>
          <w:rFonts w:cs="Arial"/>
          <w:spacing w:val="4"/>
          <w:kern w:val="2"/>
          <w:szCs w:val="20"/>
          <w:lang w:bidi="pl-PL"/>
          <w14:cntxtAlts/>
        </w:rPr>
        <w:t xml:space="preserve"> - o czym już była mowa powyżej - </w:t>
      </w:r>
      <w:r w:rsidRPr="00EA5A0E">
        <w:rPr>
          <w:rFonts w:cs="Arial"/>
          <w:bCs/>
          <w:spacing w:val="4"/>
          <w:kern w:val="2"/>
          <w:szCs w:val="20"/>
          <w:lang w:bidi="pl-PL"/>
          <w14:cntxtAlts/>
        </w:rPr>
        <w:t xml:space="preserve">Wojewoda Mazowiecki </w:t>
      </w:r>
      <w:r w:rsidRPr="00EA5A0E">
        <w:rPr>
          <w:rFonts w:cs="Arial"/>
          <w:spacing w:val="4"/>
          <w:kern w:val="2"/>
          <w:szCs w:val="20"/>
          <w:lang w:bidi="pl-PL"/>
          <w14:cntxtAlts/>
        </w:rPr>
        <w:t xml:space="preserve">ww. </w:t>
      </w:r>
      <w:r w:rsidRPr="00EA5A0E">
        <w:rPr>
          <w:rFonts w:cs="Arial"/>
          <w:bCs/>
          <w:spacing w:val="4"/>
          <w:kern w:val="2"/>
          <w:szCs w:val="20"/>
          <w:lang w:bidi="pl-PL"/>
          <w14:cntxtAlts/>
        </w:rPr>
        <w:t xml:space="preserve">pismem z dnia 4 czerwca 2020 r. zawiadomił właścicieli </w:t>
      </w:r>
      <w:r w:rsidRPr="00EA5A0E">
        <w:rPr>
          <w:rFonts w:cs="Arial"/>
          <w:bCs/>
          <w:spacing w:val="4"/>
          <w:kern w:val="2"/>
          <w:szCs w:val="20"/>
          <w:lang w:bidi="pl-PL"/>
          <w14:cntxtAlts/>
        </w:rPr>
        <w:br/>
        <w:t xml:space="preserve">i użytkowników wieczystych nieruchomości objętych wnioskiem o wszczęciu postępowania w sprawie wydania decyzji o zezwoleniu na realizację przedmiotowej inwestycji, wysyłając zawiadomienia </w:t>
      </w:r>
      <w:r w:rsidR="00582543">
        <w:rPr>
          <w:rFonts w:cs="Arial"/>
          <w:bCs/>
          <w:spacing w:val="4"/>
          <w:kern w:val="2"/>
          <w:szCs w:val="20"/>
          <w:lang w:bidi="pl-PL"/>
          <w14:cntxtAlts/>
        </w:rPr>
        <w:br/>
      </w:r>
      <w:r w:rsidRPr="00EA5A0E">
        <w:rPr>
          <w:rFonts w:cs="Arial"/>
          <w:bCs/>
          <w:spacing w:val="4"/>
          <w:kern w:val="2"/>
          <w:szCs w:val="20"/>
          <w:lang w:bidi="pl-PL"/>
          <w14:cntxtAlts/>
        </w:rPr>
        <w:t xml:space="preserve">na adresy wskazane w katastrze nieruchomości. </w:t>
      </w:r>
      <w:r w:rsidRPr="00EA5A0E">
        <w:rPr>
          <w:rFonts w:cs="Arial"/>
          <w:spacing w:val="4"/>
          <w:kern w:val="2"/>
          <w:szCs w:val="20"/>
          <w:lang w:bidi="pl-PL"/>
          <w14:cntxtAlts/>
        </w:rPr>
        <w:t xml:space="preserve">Pozostałe strony postępowania zostały poinformowane </w:t>
      </w:r>
      <w:r w:rsidRPr="00EA5A0E">
        <w:rPr>
          <w:rFonts w:cs="Arial"/>
          <w:spacing w:val="4"/>
          <w:kern w:val="2"/>
          <w:szCs w:val="20"/>
          <w:lang w:bidi="pl-PL"/>
          <w14:cntxtAlts/>
        </w:rPr>
        <w:br/>
      </w:r>
      <w:r w:rsidRPr="00EA5A0E">
        <w:rPr>
          <w:rFonts w:cs="Arial"/>
          <w:bCs/>
          <w:spacing w:val="4"/>
          <w:kern w:val="2"/>
          <w:szCs w:val="20"/>
          <w:lang w:bidi="pl-PL"/>
          <w14:cntxtAlts/>
        </w:rPr>
        <w:lastRenderedPageBreak/>
        <w:t xml:space="preserve">o powyższym w drodze obwieszczeń. </w:t>
      </w:r>
      <w:r w:rsidRPr="00EA5A0E">
        <w:rPr>
          <w:rFonts w:cs="Arial"/>
          <w:spacing w:val="4"/>
          <w:kern w:val="2"/>
          <w:szCs w:val="20"/>
          <w:lang w:bidi="pl-PL"/>
          <w14:cntxtAlts/>
        </w:rPr>
        <w:t xml:space="preserve">W obwieszczeniu oraz zawiadomieniu wysłanym na adres podany w katastrze zamieszczono, wykaz nieruchomości lub ich części, objętych wnioskiem o wydanie decyzji </w:t>
      </w:r>
      <w:r w:rsidRPr="00EA5A0E">
        <w:rPr>
          <w:rFonts w:cs="Arial"/>
          <w:spacing w:val="4"/>
          <w:kern w:val="2"/>
          <w:szCs w:val="20"/>
          <w:lang w:bidi="pl-PL"/>
          <w14:cntxtAlts/>
        </w:rPr>
        <w:br/>
        <w:t xml:space="preserve">o zezwoleniu na realizację inwestycji drogowej, według katastru nieruchomości, oraz informację </w:t>
      </w:r>
      <w:r w:rsidR="003F6857" w:rsidRPr="00EA5A0E">
        <w:rPr>
          <w:rFonts w:cs="Arial"/>
          <w:spacing w:val="4"/>
          <w:kern w:val="2"/>
          <w:szCs w:val="20"/>
          <w:lang w:bidi="pl-PL"/>
          <w14:cntxtAlts/>
        </w:rPr>
        <w:br/>
      </w:r>
      <w:r w:rsidRPr="00EA5A0E">
        <w:rPr>
          <w:rFonts w:cs="Arial"/>
          <w:spacing w:val="4"/>
          <w:kern w:val="2"/>
          <w:szCs w:val="20"/>
          <w:lang w:bidi="pl-PL"/>
          <w14:cntxtAlts/>
        </w:rPr>
        <w:t xml:space="preserve">o terminie i miejscu, w którym strony mogą zapoznać się z aktami sprawy. W aktach sprawy znajduje się zwrotne potwierdzenie odbioru w dniu </w:t>
      </w:r>
      <w:r w:rsidR="003F6857" w:rsidRPr="00EA5A0E">
        <w:rPr>
          <w:rFonts w:cs="Arial"/>
          <w:spacing w:val="4"/>
          <w:kern w:val="2"/>
          <w:szCs w:val="20"/>
          <w:lang w:bidi="pl-PL"/>
          <w14:cntxtAlts/>
        </w:rPr>
        <w:t xml:space="preserve">30 czerwca 2020 r., </w:t>
      </w:r>
      <w:r w:rsidR="003F6857" w:rsidRPr="00EA5A0E">
        <w:rPr>
          <w:rFonts w:cs="Arial"/>
          <w:iCs/>
          <w:spacing w:val="4"/>
          <w:kern w:val="2"/>
          <w:szCs w:val="20"/>
          <w:lang w:bidi="pl-PL"/>
          <w14:cntxtAlts/>
        </w:rPr>
        <w:t xml:space="preserve">zgodnie z art. 43 </w:t>
      </w:r>
      <w:r w:rsidR="003F6857" w:rsidRPr="00EA5A0E">
        <w:rPr>
          <w:rFonts w:cs="Arial"/>
          <w:i/>
          <w:iCs/>
          <w:spacing w:val="4"/>
          <w:kern w:val="2"/>
          <w:szCs w:val="20"/>
          <w:lang w:bidi="pl-PL"/>
          <w14:cntxtAlts/>
        </w:rPr>
        <w:t>kpa</w:t>
      </w:r>
      <w:r w:rsidR="003F6857" w:rsidRPr="00EA5A0E">
        <w:rPr>
          <w:rFonts w:cs="Arial"/>
          <w:iCs/>
          <w:spacing w:val="4"/>
          <w:kern w:val="2"/>
          <w:szCs w:val="20"/>
          <w:lang w:bidi="pl-PL"/>
          <w14:cntxtAlts/>
        </w:rPr>
        <w:t xml:space="preserve"> (w formie </w:t>
      </w:r>
      <w:r w:rsidR="003F6857" w:rsidRPr="00EA5A0E">
        <w:rPr>
          <w:rFonts w:cs="Arial"/>
          <w:bCs/>
          <w:iCs/>
          <w:spacing w:val="4"/>
          <w:kern w:val="2"/>
          <w:szCs w:val="20"/>
          <w:lang w:bidi="pl-PL"/>
          <w14:cntxtAlts/>
        </w:rPr>
        <w:t>zastępczego doręczenia dorosłemu domownikowi)</w:t>
      </w:r>
      <w:r w:rsidR="003F6857" w:rsidRPr="00EA5A0E">
        <w:rPr>
          <w:rFonts w:cs="Arial"/>
          <w:iCs/>
          <w:spacing w:val="4"/>
          <w:kern w:val="2"/>
          <w:szCs w:val="20"/>
          <w:lang w:bidi="pl-PL"/>
          <w14:cntxtAlts/>
        </w:rPr>
        <w:t>,</w:t>
      </w:r>
      <w:r w:rsidR="003F6857" w:rsidRPr="00EA5A0E">
        <w:rPr>
          <w:rFonts w:cs="Arial"/>
          <w:bCs/>
          <w:spacing w:val="4"/>
          <w:kern w:val="2"/>
          <w:szCs w:val="20"/>
          <w:lang w:bidi="pl-PL"/>
          <w14:cntxtAlts/>
        </w:rPr>
        <w:t xml:space="preserve"> </w:t>
      </w:r>
      <w:r w:rsidRPr="00EA5A0E">
        <w:rPr>
          <w:rFonts w:cs="Arial"/>
          <w:spacing w:val="4"/>
          <w:kern w:val="2"/>
          <w:szCs w:val="20"/>
          <w:lang w:bidi="pl-PL"/>
          <w14:cntxtAlts/>
        </w:rPr>
        <w:t xml:space="preserve">ww. zawiadomienia </w:t>
      </w:r>
      <w:r w:rsidRPr="00EA5A0E">
        <w:rPr>
          <w:rFonts w:cs="Arial"/>
          <w:bCs/>
          <w:spacing w:val="4"/>
          <w:kern w:val="2"/>
          <w:szCs w:val="20"/>
          <w:lang w:bidi="pl-PL"/>
          <w14:cntxtAlts/>
        </w:rPr>
        <w:t xml:space="preserve">Wojewody </w:t>
      </w:r>
      <w:r w:rsidR="00AE72D3">
        <w:rPr>
          <w:rFonts w:cs="Arial"/>
          <w:bCs/>
          <w:spacing w:val="4"/>
          <w:kern w:val="2"/>
          <w:szCs w:val="20"/>
          <w:lang w:bidi="pl-PL"/>
          <w14:cntxtAlts/>
        </w:rPr>
        <w:t xml:space="preserve">Mazowieckiego </w:t>
      </w:r>
      <w:r w:rsidR="003F6857" w:rsidRPr="00EA5A0E">
        <w:rPr>
          <w:rFonts w:cs="Arial"/>
          <w:bCs/>
          <w:spacing w:val="4"/>
          <w:kern w:val="2"/>
          <w:szCs w:val="20"/>
          <w:lang w:bidi="pl-PL"/>
          <w14:cntxtAlts/>
        </w:rPr>
        <w:t xml:space="preserve">z dnia 4 czerwca 2020 r. </w:t>
      </w:r>
      <w:r w:rsidRPr="00EA5A0E">
        <w:rPr>
          <w:rFonts w:cs="Arial"/>
          <w:bCs/>
          <w:spacing w:val="4"/>
          <w:kern w:val="2"/>
          <w:szCs w:val="20"/>
          <w:lang w:bidi="pl-PL"/>
          <w14:cntxtAlts/>
        </w:rPr>
        <w:t>o wszczęciu postępowania w sprawie wydania decyzji o zezwoleniu na realizację przedmiotowej inwestycji</w:t>
      </w:r>
      <w:r w:rsidR="00525617">
        <w:rPr>
          <w:rFonts w:cs="Arial"/>
          <w:bCs/>
          <w:spacing w:val="4"/>
          <w:kern w:val="2"/>
          <w:szCs w:val="20"/>
          <w:lang w:bidi="pl-PL"/>
          <w14:cntxtAlts/>
        </w:rPr>
        <w:t>, skierowanego do P.</w:t>
      </w:r>
      <w:r w:rsidR="003F6857" w:rsidRPr="00EA5A0E">
        <w:rPr>
          <w:rFonts w:cs="Arial"/>
          <w:bCs/>
          <w:spacing w:val="4"/>
          <w:kern w:val="2"/>
          <w:szCs w:val="20"/>
          <w:lang w:bidi="pl-PL"/>
          <w14:cntxtAlts/>
        </w:rPr>
        <w:t xml:space="preserve"> W</w:t>
      </w:r>
      <w:r w:rsidR="00525617">
        <w:rPr>
          <w:rFonts w:cs="Arial"/>
          <w:bCs/>
          <w:spacing w:val="4"/>
          <w:kern w:val="2"/>
          <w:szCs w:val="20"/>
          <w:lang w:bidi="pl-PL"/>
          <w14:cntxtAlts/>
        </w:rPr>
        <w:t>. P</w:t>
      </w:r>
      <w:r w:rsidR="003F6857" w:rsidRPr="00EA5A0E">
        <w:rPr>
          <w:rFonts w:cs="Arial"/>
          <w:bCs/>
          <w:spacing w:val="4"/>
          <w:kern w:val="2"/>
          <w:szCs w:val="20"/>
          <w:lang w:bidi="pl-PL"/>
          <w14:cntxtAlts/>
        </w:rPr>
        <w:t xml:space="preserve">. </w:t>
      </w:r>
    </w:p>
    <w:p w:rsidR="003F6857" w:rsidRPr="00EA5A0E" w:rsidRDefault="00AF74D4" w:rsidP="00EA5A0E">
      <w:pPr>
        <w:spacing w:after="240" w:line="240" w:lineRule="exact"/>
        <w:jc w:val="both"/>
        <w:outlineLvl w:val="0"/>
        <w:rPr>
          <w:rFonts w:cs="Arial"/>
          <w:bCs/>
          <w:spacing w:val="4"/>
          <w:kern w:val="2"/>
          <w:szCs w:val="20"/>
          <w:lang w:bidi="pl-PL"/>
          <w14:cntxtAlts/>
        </w:rPr>
      </w:pPr>
      <w:r w:rsidRPr="00EA5A0E">
        <w:rPr>
          <w:rFonts w:cs="Arial"/>
          <w:spacing w:val="4"/>
          <w:kern w:val="2"/>
          <w:szCs w:val="20"/>
          <w:lang w:bidi="pl-PL"/>
          <w14:cntxtAlts/>
        </w:rPr>
        <w:t xml:space="preserve">Z powyższego wynika, iż skarżący </w:t>
      </w:r>
      <w:r w:rsidR="003F6857" w:rsidRPr="00EA5A0E">
        <w:rPr>
          <w:rFonts w:cs="Arial"/>
          <w:bCs/>
          <w:spacing w:val="4"/>
          <w:kern w:val="2"/>
          <w:szCs w:val="20"/>
          <w:lang w:bidi="pl-PL"/>
          <w14:cntxtAlts/>
        </w:rPr>
        <w:t>miał</w:t>
      </w:r>
      <w:r w:rsidRPr="00EA5A0E">
        <w:rPr>
          <w:rFonts w:cs="Arial"/>
          <w:bCs/>
          <w:spacing w:val="4"/>
          <w:kern w:val="2"/>
          <w:szCs w:val="20"/>
          <w:lang w:bidi="pl-PL"/>
          <w14:cntxtAlts/>
        </w:rPr>
        <w:t xml:space="preserve"> zapewnioną przez organ I instancji możliwość czynnego </w:t>
      </w:r>
      <w:r w:rsidRPr="00EA5A0E">
        <w:rPr>
          <w:rFonts w:cs="Arial"/>
          <w:bCs/>
          <w:spacing w:val="4"/>
          <w:kern w:val="2"/>
          <w:szCs w:val="20"/>
          <w:lang w:bidi="pl-PL"/>
          <w14:cntxtAlts/>
        </w:rPr>
        <w:br/>
        <w:t xml:space="preserve">w udziału w postępowaniu zakończonym wydaniem </w:t>
      </w:r>
      <w:r w:rsidRPr="00EA5A0E">
        <w:rPr>
          <w:rFonts w:cs="Arial"/>
          <w:bCs/>
          <w:i/>
          <w:spacing w:val="4"/>
          <w:kern w:val="2"/>
          <w:szCs w:val="20"/>
          <w:lang w:bidi="pl-PL"/>
          <w14:cntxtAlts/>
        </w:rPr>
        <w:t>decyzji Wojewody</w:t>
      </w:r>
      <w:r w:rsidR="003F6857" w:rsidRPr="00EA5A0E">
        <w:rPr>
          <w:rFonts w:cs="Arial"/>
          <w:bCs/>
          <w:i/>
          <w:spacing w:val="4"/>
          <w:kern w:val="2"/>
          <w:szCs w:val="20"/>
          <w:lang w:bidi="pl-PL"/>
          <w14:cntxtAlts/>
        </w:rPr>
        <w:t xml:space="preserve"> Mazowieckiego</w:t>
      </w:r>
      <w:r w:rsidR="003F6857" w:rsidRPr="00EA5A0E">
        <w:rPr>
          <w:rFonts w:cs="Arial"/>
          <w:bCs/>
          <w:spacing w:val="4"/>
          <w:kern w:val="2"/>
          <w:szCs w:val="20"/>
          <w:lang w:bidi="pl-PL"/>
          <w14:cntxtAlts/>
        </w:rPr>
        <w:t xml:space="preserve">. </w:t>
      </w:r>
      <w:r w:rsidRPr="00EA5A0E">
        <w:rPr>
          <w:rFonts w:cs="Arial"/>
          <w:bCs/>
          <w:spacing w:val="4"/>
          <w:kern w:val="2"/>
          <w:szCs w:val="20"/>
          <w:lang w:bidi="pl-PL"/>
          <w14:cntxtAlts/>
        </w:rPr>
        <w:t>W konsekwencji powyższych uwag, za całkowicie niezasadny</w:t>
      </w:r>
      <w:r w:rsidR="00AE72D3">
        <w:rPr>
          <w:rFonts w:cs="Arial"/>
          <w:bCs/>
          <w:spacing w:val="4"/>
          <w:kern w:val="2"/>
          <w:szCs w:val="20"/>
          <w:lang w:bidi="pl-PL"/>
          <w14:cntxtAlts/>
        </w:rPr>
        <w:t xml:space="preserve"> należy uznać zarzut</w:t>
      </w:r>
      <w:r w:rsidR="003F6857" w:rsidRPr="00EA5A0E">
        <w:rPr>
          <w:rFonts w:cs="Arial"/>
          <w:bCs/>
          <w:spacing w:val="4"/>
          <w:kern w:val="2"/>
          <w:szCs w:val="20"/>
          <w:lang w:bidi="pl-PL"/>
          <w14:cntxtAlts/>
        </w:rPr>
        <w:t xml:space="preserve"> skarżącego, iż nie miał świadomości </w:t>
      </w:r>
      <w:r w:rsidR="00AE72D3">
        <w:rPr>
          <w:rFonts w:cs="Arial"/>
          <w:bCs/>
          <w:spacing w:val="4"/>
          <w:kern w:val="2"/>
          <w:szCs w:val="20"/>
          <w:lang w:bidi="pl-PL"/>
          <w14:cntxtAlts/>
        </w:rPr>
        <w:br/>
      </w:r>
      <w:r w:rsidR="003F6857" w:rsidRPr="00EA5A0E">
        <w:rPr>
          <w:rFonts w:cs="Arial"/>
          <w:bCs/>
          <w:spacing w:val="4"/>
          <w:kern w:val="2"/>
          <w:szCs w:val="20"/>
          <w:lang w:bidi="pl-PL"/>
          <w14:cntxtAlts/>
        </w:rPr>
        <w:t xml:space="preserve">o przebiegu inwestycji i został pozbawiony możliwości czynnego udziału w postępowaniu. </w:t>
      </w:r>
      <w:r w:rsidR="001D4824" w:rsidRPr="00EA5A0E">
        <w:rPr>
          <w:rFonts w:cs="Arial"/>
          <w:bCs/>
          <w:spacing w:val="4"/>
          <w:kern w:val="2"/>
          <w:szCs w:val="20"/>
          <w:lang w:bidi="pl-PL"/>
          <w14:cntxtAlts/>
        </w:rPr>
        <w:t xml:space="preserve">Co więcej, skarżący </w:t>
      </w:r>
      <w:r w:rsidR="001D4824" w:rsidRPr="00EA5A0E">
        <w:rPr>
          <w:rFonts w:cs="Arial"/>
          <w:bCs/>
          <w:iCs/>
          <w:spacing w:val="4"/>
          <w:kern w:val="2"/>
          <w:szCs w:val="20"/>
          <w:lang w:bidi="pl-PL"/>
          <w14:cntxtAlts/>
        </w:rPr>
        <w:t xml:space="preserve">po otrzymaniu ww. zawiadomienia o wszczęciu postępowania w sprawie wydania decyzji </w:t>
      </w:r>
      <w:r w:rsidR="00AE72D3">
        <w:rPr>
          <w:rFonts w:cs="Arial"/>
          <w:bCs/>
          <w:iCs/>
          <w:spacing w:val="4"/>
          <w:kern w:val="2"/>
          <w:szCs w:val="20"/>
          <w:lang w:bidi="pl-PL"/>
          <w14:cntxtAlts/>
        </w:rPr>
        <w:br/>
      </w:r>
      <w:r w:rsidR="001D4824" w:rsidRPr="00EA5A0E">
        <w:rPr>
          <w:rFonts w:cs="Arial"/>
          <w:bCs/>
          <w:iCs/>
          <w:spacing w:val="4"/>
          <w:kern w:val="2"/>
          <w:szCs w:val="20"/>
          <w:lang w:bidi="pl-PL"/>
          <w14:cntxtAlts/>
        </w:rPr>
        <w:t>o zezwoleniu na realizacje przedmiotowej inwestycji i po zapoznaniu się z jego treścią, mając jakiekolwiek wątpliwości, mógł zwrócić się do organu o ich wyjaśnienie, albo zasięgnąć porady prawnej.</w:t>
      </w:r>
      <w:r w:rsidR="001D4824" w:rsidRPr="00EA5A0E">
        <w:rPr>
          <w:rFonts w:cs="Arial"/>
          <w:bCs/>
          <w:spacing w:val="4"/>
          <w:kern w:val="2"/>
          <w:szCs w:val="20"/>
          <w:lang w:bidi="pl-PL"/>
          <w14:cntxtAlts/>
        </w:rPr>
        <w:t xml:space="preserve"> </w:t>
      </w:r>
      <w:r w:rsidR="003F6857" w:rsidRPr="00EA5A0E">
        <w:rPr>
          <w:rFonts w:cs="Arial"/>
          <w:bCs/>
          <w:spacing w:val="4"/>
          <w:kern w:val="2"/>
          <w:szCs w:val="20"/>
          <w:lang w:bidi="pl-PL"/>
          <w14:cntxtAlts/>
        </w:rPr>
        <w:t xml:space="preserve">Dodatkowo  - o czym </w:t>
      </w:r>
      <w:r w:rsidR="00AE72D3">
        <w:rPr>
          <w:rFonts w:cs="Arial"/>
          <w:bCs/>
          <w:spacing w:val="4"/>
          <w:kern w:val="2"/>
          <w:szCs w:val="20"/>
          <w:lang w:bidi="pl-PL"/>
          <w14:cntxtAlts/>
        </w:rPr>
        <w:t xml:space="preserve">była </w:t>
      </w:r>
      <w:r w:rsidR="003F6857" w:rsidRPr="00EA5A0E">
        <w:rPr>
          <w:rFonts w:cs="Arial"/>
          <w:bCs/>
          <w:spacing w:val="4"/>
          <w:kern w:val="2"/>
          <w:szCs w:val="20"/>
          <w:lang w:bidi="pl-PL"/>
          <w14:cntxtAlts/>
        </w:rPr>
        <w:t xml:space="preserve">mowa </w:t>
      </w:r>
      <w:r w:rsidR="00AE72D3">
        <w:rPr>
          <w:rFonts w:cs="Arial"/>
          <w:bCs/>
          <w:spacing w:val="4"/>
          <w:kern w:val="2"/>
          <w:szCs w:val="20"/>
          <w:lang w:bidi="pl-PL"/>
          <w14:cntxtAlts/>
        </w:rPr>
        <w:t xml:space="preserve">powyżej </w:t>
      </w:r>
      <w:r w:rsidR="003F6857" w:rsidRPr="00EA5A0E">
        <w:rPr>
          <w:rFonts w:cs="Arial"/>
          <w:bCs/>
          <w:spacing w:val="4"/>
          <w:kern w:val="2"/>
          <w:szCs w:val="20"/>
          <w:lang w:bidi="pl-PL"/>
          <w14:cntxtAlts/>
        </w:rPr>
        <w:t>- sam przebieg inwestycji został przesądzony na eta</w:t>
      </w:r>
      <w:r w:rsidR="00AE72D3">
        <w:rPr>
          <w:rFonts w:cs="Arial"/>
          <w:bCs/>
          <w:spacing w:val="4"/>
          <w:kern w:val="2"/>
          <w:szCs w:val="20"/>
          <w:lang w:bidi="pl-PL"/>
          <w14:cntxtAlts/>
        </w:rPr>
        <w:t xml:space="preserve">pie postępowania środowiskowego. </w:t>
      </w:r>
    </w:p>
    <w:p w:rsidR="00EB1C40" w:rsidRPr="00EA5A0E" w:rsidRDefault="00EB1C40" w:rsidP="00EA5A0E">
      <w:pPr>
        <w:spacing w:after="240" w:line="240" w:lineRule="exact"/>
        <w:jc w:val="both"/>
        <w:rPr>
          <w:rFonts w:cs="Arial"/>
          <w:bCs/>
          <w:color w:val="000000"/>
          <w:spacing w:val="4"/>
          <w:kern w:val="2"/>
          <w:szCs w:val="20"/>
          <w14:cntxtAlts/>
        </w:rPr>
      </w:pPr>
      <w:r w:rsidRPr="00EA5A0E">
        <w:rPr>
          <w:rFonts w:cs="Arial"/>
          <w:bCs/>
          <w:iCs/>
          <w:spacing w:val="4"/>
          <w:kern w:val="2"/>
          <w:szCs w:val="20"/>
          <w14:cntxtAlts/>
        </w:rPr>
        <w:t xml:space="preserve">Za niezasadny należy uznać zarzut dotyczący naruszenia </w:t>
      </w:r>
      <w:r w:rsidRPr="00EA5A0E">
        <w:rPr>
          <w:rFonts w:cs="Arial"/>
          <w:bCs/>
          <w:color w:val="000000"/>
          <w:spacing w:val="4"/>
          <w:kern w:val="2"/>
          <w:szCs w:val="20"/>
          <w14:cntxtAlts/>
        </w:rPr>
        <w:t xml:space="preserve">art. 10 </w:t>
      </w:r>
      <w:r w:rsidRPr="00EA5A0E">
        <w:rPr>
          <w:rFonts w:cs="Arial"/>
          <w:spacing w:val="4"/>
          <w:kern w:val="2"/>
          <w:szCs w:val="20"/>
          <w14:cntxtAlts/>
        </w:rPr>
        <w:t xml:space="preserve">§ 1 </w:t>
      </w:r>
      <w:r w:rsidRPr="00EA5A0E">
        <w:rPr>
          <w:rFonts w:cs="Arial"/>
          <w:i/>
          <w:spacing w:val="4"/>
          <w:kern w:val="2"/>
          <w:szCs w:val="20"/>
          <w14:cntxtAlts/>
        </w:rPr>
        <w:t>kpa</w:t>
      </w:r>
      <w:r w:rsidRPr="00EA5A0E">
        <w:rPr>
          <w:rFonts w:cs="Arial"/>
          <w:spacing w:val="4"/>
          <w:kern w:val="2"/>
          <w:szCs w:val="20"/>
          <w14:cntxtAlts/>
        </w:rPr>
        <w:t>, poprzez uniemożliwienie stronie wypowiedzenia się co do zebranych dowodów i materiałów przed wydaniem decyzji.</w:t>
      </w:r>
    </w:p>
    <w:p w:rsidR="00EB1C40" w:rsidRPr="00EA5A0E" w:rsidRDefault="00EB1C40" w:rsidP="00EA5A0E">
      <w:pPr>
        <w:spacing w:after="240" w:line="240" w:lineRule="exact"/>
        <w:jc w:val="both"/>
        <w:rPr>
          <w:rFonts w:cs="Arial"/>
          <w:spacing w:val="4"/>
          <w:kern w:val="2"/>
          <w:szCs w:val="20"/>
          <w14:cntxtAlts/>
        </w:rPr>
      </w:pPr>
      <w:r w:rsidRPr="00EA5A0E">
        <w:rPr>
          <w:rFonts w:cs="Arial"/>
          <w:spacing w:val="4"/>
          <w:kern w:val="2"/>
          <w:szCs w:val="20"/>
          <w14:cntxtAlts/>
        </w:rPr>
        <w:t xml:space="preserve">W orzecznictwie sądowoadministracyjnym wskazuje się, iż podnoszenie zarzutu naruszenia art. 10 </w:t>
      </w:r>
      <w:r w:rsidRPr="00EA5A0E">
        <w:rPr>
          <w:rFonts w:cs="Arial"/>
          <w:i/>
          <w:spacing w:val="4"/>
          <w:kern w:val="2"/>
          <w:szCs w:val="20"/>
          <w14:cntxtAlts/>
        </w:rPr>
        <w:t>kpa</w:t>
      </w:r>
      <w:r w:rsidRPr="00EA5A0E">
        <w:rPr>
          <w:rFonts w:cs="Arial"/>
          <w:spacing w:val="4"/>
          <w:kern w:val="2"/>
          <w:szCs w:val="20"/>
          <w14:cntxtAlts/>
        </w:rPr>
        <w:t xml:space="preserve"> w sprawie zezwolenia na realizację inwestycji drogowej musi być szczególnie dobrze przemyślane </w:t>
      </w:r>
      <w:r w:rsidRPr="00EA5A0E">
        <w:rPr>
          <w:rFonts w:cs="Arial"/>
          <w:spacing w:val="4"/>
          <w:kern w:val="2"/>
          <w:szCs w:val="20"/>
          <w14:cntxtAlts/>
        </w:rPr>
        <w:br/>
        <w:t xml:space="preserve">i uzasadnione. Dorobek orzeczniczy sądów administracyjnych i Naczelnego Sądu Administracyjnego </w:t>
      </w:r>
      <w:r w:rsidRPr="00EA5A0E">
        <w:rPr>
          <w:rFonts w:cs="Arial"/>
          <w:spacing w:val="4"/>
          <w:kern w:val="2"/>
          <w:szCs w:val="20"/>
          <w14:cntxtAlts/>
        </w:rPr>
        <w:br/>
        <w:t xml:space="preserve">- wskazujący na to, że zarzut naruszenia tego ogólnego przepisu procesowego może tylko wówczas odnieść skutek, gdy jego autor wykaże jaka konkretna i znacząca dla sprawy czynność strony została przez organ uniemożliwiona – nabiera w sprawach o zezwolenie na realizację inwestycji drogowej szczególnego znaczenia. Zwłaszcza że z art. 11d ust. 5 </w:t>
      </w:r>
      <w:r w:rsidRPr="00EA5A0E">
        <w:rPr>
          <w:rFonts w:cs="Arial"/>
          <w:i/>
          <w:spacing w:val="4"/>
          <w:kern w:val="2"/>
          <w:szCs w:val="20"/>
          <w14:cntxtAlts/>
        </w:rPr>
        <w:t>specustawy drogowej</w:t>
      </w:r>
      <w:r w:rsidRPr="00EA5A0E">
        <w:rPr>
          <w:rFonts w:cs="Arial"/>
          <w:spacing w:val="4"/>
          <w:kern w:val="2"/>
          <w:szCs w:val="20"/>
          <w14:cntxtAlts/>
        </w:rPr>
        <w:t xml:space="preserve"> nie wynika, aby ustawodawca przewidział uprawnienie do wypowiadania się przez uczestników postępowania co do zebranych materiałów w postępowaniu zezwoleniowym. Przepis ten stanowi natomiast </w:t>
      </w:r>
      <w:r w:rsidRPr="00EA5A0E">
        <w:rPr>
          <w:rFonts w:cs="Arial"/>
          <w:i/>
          <w:spacing w:val="4"/>
          <w:kern w:val="2"/>
          <w:szCs w:val="20"/>
          <w14:cntxtAlts/>
        </w:rPr>
        <w:t>lex specialis</w:t>
      </w:r>
      <w:r w:rsidRPr="00EA5A0E">
        <w:rPr>
          <w:rFonts w:cs="Arial"/>
          <w:spacing w:val="4"/>
          <w:kern w:val="2"/>
          <w:szCs w:val="20"/>
          <w14:cntxtAlts/>
        </w:rPr>
        <w:t xml:space="preserve">  </w:t>
      </w:r>
      <w:r w:rsidRPr="00EA5A0E">
        <w:rPr>
          <w:rFonts w:cs="Arial"/>
          <w:spacing w:val="4"/>
          <w:kern w:val="2"/>
          <w:szCs w:val="20"/>
          <w14:cntxtAlts/>
        </w:rPr>
        <w:br/>
        <w:t xml:space="preserve">w stosunku do tych przepisów </w:t>
      </w:r>
      <w:r w:rsidRPr="00EA5A0E">
        <w:rPr>
          <w:rFonts w:cs="Arial"/>
          <w:i/>
          <w:spacing w:val="4"/>
          <w:kern w:val="2"/>
          <w:szCs w:val="20"/>
          <w14:cntxtAlts/>
        </w:rPr>
        <w:t>kpa</w:t>
      </w:r>
      <w:r w:rsidRPr="00EA5A0E">
        <w:rPr>
          <w:rFonts w:cs="Arial"/>
          <w:spacing w:val="4"/>
          <w:kern w:val="2"/>
          <w:szCs w:val="20"/>
          <w14:cntxtAlts/>
        </w:rPr>
        <w:t xml:space="preserve">, które odmiennie regulują kwestie postępowania administracyjnego. Jak zaś wiadomo, </w:t>
      </w:r>
      <w:r w:rsidRPr="00EA5A0E">
        <w:rPr>
          <w:rFonts w:cs="Arial"/>
          <w:i/>
          <w:spacing w:val="4"/>
          <w:kern w:val="2"/>
          <w:szCs w:val="20"/>
          <w14:cntxtAlts/>
        </w:rPr>
        <w:t>lex specialis derogat legi generali</w:t>
      </w:r>
      <w:r w:rsidRPr="00EA5A0E">
        <w:rPr>
          <w:rFonts w:cs="Arial"/>
          <w:spacing w:val="4"/>
          <w:kern w:val="2"/>
          <w:szCs w:val="20"/>
          <w14:cntxtAlts/>
        </w:rPr>
        <w:t xml:space="preserve"> (por. wyrok Wojewódzkiego Sądu Administracyjnego w Warszawie z dnia 18 lipca 2019 r., sygn. akt VII SA/Wa 1017/19, opubl. Centralna Baza Orzeczeń Sądów Administracyjnych).</w:t>
      </w:r>
    </w:p>
    <w:p w:rsidR="00EB1C40" w:rsidRPr="00EA5A0E" w:rsidRDefault="00EB1C40" w:rsidP="00EA5A0E">
      <w:pPr>
        <w:spacing w:after="240" w:line="240" w:lineRule="exact"/>
        <w:jc w:val="both"/>
        <w:rPr>
          <w:rFonts w:cs="Arial"/>
          <w:spacing w:val="4"/>
          <w:kern w:val="2"/>
          <w:szCs w:val="20"/>
          <w14:cntxtAlts/>
        </w:rPr>
      </w:pPr>
      <w:r w:rsidRPr="00EA5A0E">
        <w:rPr>
          <w:rStyle w:val="info-list-value-uzasadnienie"/>
          <w:rFonts w:cs="Arial"/>
          <w:spacing w:val="4"/>
          <w:kern w:val="2"/>
          <w:szCs w:val="20"/>
          <w14:cntxtAlts/>
        </w:rPr>
        <w:t xml:space="preserve">Godzi się zauważyć, że strona stawiająca zarzut naruszenia art. 10 § 1 </w:t>
      </w:r>
      <w:r w:rsidRPr="00EA5A0E">
        <w:rPr>
          <w:rStyle w:val="info-list-value-uzasadnienie"/>
          <w:rFonts w:cs="Arial"/>
          <w:i/>
          <w:spacing w:val="4"/>
          <w:kern w:val="2"/>
          <w:szCs w:val="20"/>
          <w14:cntxtAlts/>
        </w:rPr>
        <w:t>kpa</w:t>
      </w:r>
      <w:r w:rsidRPr="00EA5A0E">
        <w:rPr>
          <w:rStyle w:val="info-list-value-uzasadnienie"/>
          <w:rFonts w:cs="Arial"/>
          <w:spacing w:val="4"/>
          <w:kern w:val="2"/>
          <w:szCs w:val="20"/>
          <w14:cntxtAlts/>
        </w:rPr>
        <w:t xml:space="preserve">, poprzez niezapewnienie czynnego uczestnictwa w postępowaniu, jak również brak możliwości wypowiedzenia się, co do zebranych dowodów, powinna wykazać, iż uchybienie to miało istotny wpływ na wynik sprawy, tzn. że uniemożliwiło jej dokonanie konkretnych czynności procesowych, mogących mieć znaczenie dla rozstrzygnięcia sprawy (zob. np. wyrok Naczelnego Sądu Administracyjnego z dnia 14 marca 2017 r., sygn. akt I OSK 2841/15). </w:t>
      </w:r>
      <w:r w:rsidRPr="00EA5A0E">
        <w:rPr>
          <w:rFonts w:cs="Arial"/>
          <w:spacing w:val="4"/>
          <w:kern w:val="2"/>
          <w:szCs w:val="20"/>
          <w14:cntxtAlts/>
        </w:rPr>
        <w:t xml:space="preserve">Dopiero wykazanie, że naruszenie przez organ administracji publicznej zasady czynnego udziału strony w postępowaniu administracyjnym uniemożliwiło stronie podjęcie konkretnie wskazanej czynności procesowej (najczęściej w sferze postępowania dowodowego), a także wykazanie, że uchybienie to miało istotny wpływ na wynik sprawy, daje podstawy do przyjęcia, </w:t>
      </w:r>
      <w:r w:rsidRPr="00EA5A0E">
        <w:rPr>
          <w:rFonts w:cs="Arial"/>
          <w:spacing w:val="4"/>
          <w:kern w:val="2"/>
          <w:szCs w:val="20"/>
          <w14:cntxtAlts/>
        </w:rPr>
        <w:br/>
        <w:t xml:space="preserve">że doszło do naruszenia art. 10 </w:t>
      </w:r>
      <w:r w:rsidRPr="00EA5A0E">
        <w:rPr>
          <w:rFonts w:cs="Arial"/>
          <w:i/>
          <w:spacing w:val="4"/>
          <w:kern w:val="2"/>
          <w:szCs w:val="20"/>
          <w14:cntxtAlts/>
        </w:rPr>
        <w:t>kpa</w:t>
      </w:r>
      <w:r w:rsidRPr="00EA5A0E">
        <w:rPr>
          <w:rFonts w:cs="Arial"/>
          <w:spacing w:val="4"/>
          <w:kern w:val="2"/>
          <w:szCs w:val="20"/>
          <w14:cntxtAlts/>
        </w:rPr>
        <w:t xml:space="preserve"> (por. wyrok Naczelnego Sądu Administracyjnego z dnia 2 września 2009 r., sygn. akt II OSK 1320/08, Lex nr 597196). </w:t>
      </w:r>
    </w:p>
    <w:p w:rsidR="00582543" w:rsidRDefault="00EB1C40" w:rsidP="00EA5A0E">
      <w:pPr>
        <w:spacing w:after="240" w:line="240" w:lineRule="exact"/>
        <w:jc w:val="both"/>
        <w:rPr>
          <w:rFonts w:cs="Arial"/>
          <w:spacing w:val="4"/>
          <w:kern w:val="2"/>
          <w:szCs w:val="20"/>
          <w14:cntxtAlts/>
        </w:rPr>
      </w:pPr>
      <w:r w:rsidRPr="00EA5A0E">
        <w:rPr>
          <w:rFonts w:cs="Arial"/>
          <w:spacing w:val="4"/>
          <w:kern w:val="2"/>
          <w:szCs w:val="20"/>
          <w14:cntxtAlts/>
        </w:rPr>
        <w:t>Natomiast skarżący nie wskazał, jakich czynności procesowych nie mógł dokonać, które mogłyby doprowadzić do odmiennego rozstrzygnięcia sprawy dotyczącej zezwolenia na realizację przedmiotowej inwestycji drogowej. Ponadto, wskazać należy, że skarżący nie złożył również na etapie postępowania odwoławczego wniosków dowodowych, które mogłyby doprowadzić do innych</w:t>
      </w:r>
      <w:r w:rsidR="00582543">
        <w:rPr>
          <w:rFonts w:cs="Arial"/>
          <w:spacing w:val="4"/>
          <w:kern w:val="2"/>
          <w:szCs w:val="20"/>
          <w14:cntxtAlts/>
        </w:rPr>
        <w:t xml:space="preserve"> ustaleń w przedmiocie przebiegu</w:t>
      </w:r>
      <w:r w:rsidRPr="00EA5A0E">
        <w:rPr>
          <w:rFonts w:cs="Arial"/>
          <w:spacing w:val="4"/>
          <w:kern w:val="2"/>
          <w:szCs w:val="20"/>
          <w14:cntxtAlts/>
        </w:rPr>
        <w:t xml:space="preserve"> inwestycji przez teren jego działek, niż te przyjęte w </w:t>
      </w:r>
      <w:r w:rsidRPr="00EA5A0E">
        <w:rPr>
          <w:rFonts w:cs="Arial"/>
          <w:i/>
          <w:spacing w:val="4"/>
          <w:kern w:val="2"/>
          <w:szCs w:val="20"/>
          <w14:cntxtAlts/>
        </w:rPr>
        <w:t>decyzji Wojewody Mazowieckiego.</w:t>
      </w:r>
      <w:r w:rsidRPr="00EA5A0E">
        <w:rPr>
          <w:rFonts w:cs="Arial"/>
          <w:spacing w:val="4"/>
          <w:kern w:val="2"/>
          <w:szCs w:val="20"/>
          <w14:cntxtAlts/>
        </w:rPr>
        <w:t xml:space="preserve"> Natomiast sam zarzut naruszenia art. 10 § 1 </w:t>
      </w:r>
      <w:r w:rsidRPr="00EA5A0E">
        <w:rPr>
          <w:rFonts w:cs="Arial"/>
          <w:i/>
          <w:spacing w:val="4"/>
          <w:kern w:val="2"/>
          <w:szCs w:val="20"/>
          <w14:cntxtAlts/>
        </w:rPr>
        <w:t>kpa</w:t>
      </w:r>
      <w:r w:rsidRPr="00EA5A0E">
        <w:rPr>
          <w:rFonts w:cs="Arial"/>
          <w:spacing w:val="4"/>
          <w:kern w:val="2"/>
          <w:szCs w:val="20"/>
          <w14:cntxtAlts/>
        </w:rPr>
        <w:t xml:space="preserve"> bez wykazania związku tego naruszenia z treścią rozstrzygnięcia, </w:t>
      </w:r>
      <w:r w:rsidR="00582543">
        <w:rPr>
          <w:rFonts w:cs="Arial"/>
          <w:spacing w:val="4"/>
          <w:kern w:val="2"/>
          <w:szCs w:val="20"/>
          <w14:cntxtAlts/>
        </w:rPr>
        <w:t xml:space="preserve">jest bezskuteczny. </w:t>
      </w:r>
    </w:p>
    <w:p w:rsidR="00183D83" w:rsidRPr="00F700C0" w:rsidRDefault="00582543" w:rsidP="00EA5A0E">
      <w:pPr>
        <w:spacing w:after="120" w:line="240" w:lineRule="exact"/>
        <w:jc w:val="both"/>
        <w:rPr>
          <w:rFonts w:cs="Arial"/>
          <w:spacing w:val="4"/>
          <w:szCs w:val="20"/>
        </w:rPr>
      </w:pPr>
      <w:r>
        <w:rPr>
          <w:rFonts w:cs="Arial"/>
          <w:spacing w:val="4"/>
          <w:szCs w:val="20"/>
        </w:rPr>
        <w:t>Za niezasadne</w:t>
      </w:r>
      <w:r w:rsidR="00E94DDD" w:rsidRPr="00F700C0">
        <w:rPr>
          <w:rFonts w:cs="Arial"/>
          <w:spacing w:val="4"/>
          <w:szCs w:val="20"/>
        </w:rPr>
        <w:t xml:space="preserve"> uznać </w:t>
      </w:r>
      <w:r>
        <w:rPr>
          <w:rFonts w:cs="Arial"/>
          <w:spacing w:val="4"/>
          <w:szCs w:val="20"/>
        </w:rPr>
        <w:t xml:space="preserve">należy </w:t>
      </w:r>
      <w:r w:rsidR="00E94DDD" w:rsidRPr="00F700C0">
        <w:rPr>
          <w:rFonts w:cs="Arial"/>
          <w:spacing w:val="4"/>
          <w:szCs w:val="20"/>
        </w:rPr>
        <w:t>zarzut</w:t>
      </w:r>
      <w:r>
        <w:rPr>
          <w:rFonts w:cs="Arial"/>
          <w:spacing w:val="4"/>
          <w:szCs w:val="20"/>
        </w:rPr>
        <w:t>y skarżącego dotyczące</w:t>
      </w:r>
      <w:r w:rsidR="00183D83" w:rsidRPr="00F700C0">
        <w:rPr>
          <w:rFonts w:cs="Arial"/>
          <w:spacing w:val="4"/>
          <w:szCs w:val="20"/>
        </w:rPr>
        <w:t>:</w:t>
      </w:r>
    </w:p>
    <w:p w:rsidR="00183D83" w:rsidRPr="00F700C0" w:rsidRDefault="00183D83" w:rsidP="00EA5A0E">
      <w:pPr>
        <w:pStyle w:val="Akapitzlist"/>
        <w:numPr>
          <w:ilvl w:val="0"/>
          <w:numId w:val="16"/>
        </w:numPr>
        <w:spacing w:after="120" w:line="240" w:lineRule="exact"/>
        <w:contextualSpacing w:val="0"/>
        <w:jc w:val="both"/>
        <w:rPr>
          <w:rFonts w:cs="Arial"/>
          <w:spacing w:val="4"/>
          <w:szCs w:val="20"/>
        </w:rPr>
      </w:pPr>
      <w:r w:rsidRPr="00EA5A0E">
        <w:rPr>
          <w:rFonts w:cs="Arial"/>
          <w:spacing w:val="4"/>
          <w:szCs w:val="20"/>
        </w:rPr>
        <w:t>brak</w:t>
      </w:r>
      <w:r w:rsidRPr="00F700C0">
        <w:rPr>
          <w:rFonts w:cs="Arial"/>
          <w:spacing w:val="4"/>
          <w:szCs w:val="20"/>
        </w:rPr>
        <w:t>u</w:t>
      </w:r>
      <w:r w:rsidR="00582543">
        <w:rPr>
          <w:rFonts w:cs="Arial"/>
          <w:spacing w:val="4"/>
          <w:szCs w:val="20"/>
        </w:rPr>
        <w:t xml:space="preserve"> prawidłowego ustalenia, </w:t>
      </w:r>
      <w:r w:rsidRPr="00EA5A0E">
        <w:rPr>
          <w:rFonts w:cs="Arial"/>
          <w:spacing w:val="4"/>
          <w:szCs w:val="20"/>
        </w:rPr>
        <w:t xml:space="preserve">czy planowana inwestycja drogowa jest zgodna z prawem, </w:t>
      </w:r>
      <w:r w:rsidR="00582543">
        <w:rPr>
          <w:rFonts w:cs="Arial"/>
          <w:spacing w:val="4"/>
          <w:szCs w:val="20"/>
        </w:rPr>
        <w:br/>
      </w:r>
      <w:r w:rsidRPr="00EA5A0E">
        <w:rPr>
          <w:rFonts w:cs="Arial"/>
          <w:spacing w:val="4"/>
          <w:szCs w:val="20"/>
        </w:rPr>
        <w:t>w zakresie zapewnienia poszanowania uzasadnionych i</w:t>
      </w:r>
      <w:r w:rsidRPr="00F700C0">
        <w:rPr>
          <w:rFonts w:cs="Arial"/>
          <w:spacing w:val="4"/>
          <w:szCs w:val="20"/>
        </w:rPr>
        <w:t xml:space="preserve">nteresów osób trzecich, </w:t>
      </w:r>
      <w:r w:rsidRPr="00EA5A0E">
        <w:rPr>
          <w:rFonts w:cs="Arial"/>
          <w:spacing w:val="4"/>
          <w:szCs w:val="20"/>
        </w:rPr>
        <w:t xml:space="preserve">tj. właścicieli działek na których ma powstać inwestycja oraz bezpośrednio z nią sąsiadujących w szczególności </w:t>
      </w:r>
      <w:r w:rsidR="00582543">
        <w:rPr>
          <w:rFonts w:cs="Arial"/>
          <w:spacing w:val="4"/>
          <w:szCs w:val="20"/>
        </w:rPr>
        <w:br/>
      </w:r>
      <w:r w:rsidRPr="00EA5A0E">
        <w:rPr>
          <w:rFonts w:cs="Arial"/>
          <w:spacing w:val="4"/>
          <w:szCs w:val="20"/>
        </w:rPr>
        <w:lastRenderedPageBreak/>
        <w:t>w zakresie powstawania uciążliwości powodowanymi hałasem, wibracjami, zakłóceniami, utrudnionym dojściem i dojaz</w:t>
      </w:r>
      <w:r w:rsidRPr="00F700C0">
        <w:rPr>
          <w:rFonts w:cs="Arial"/>
          <w:spacing w:val="4"/>
          <w:szCs w:val="20"/>
        </w:rPr>
        <w:t>dem do sąsiednich nieruchomości,</w:t>
      </w:r>
    </w:p>
    <w:p w:rsidR="00183D83" w:rsidRPr="00F700C0" w:rsidRDefault="00183D83" w:rsidP="00EA5A0E">
      <w:pPr>
        <w:pStyle w:val="Akapitzlist"/>
        <w:numPr>
          <w:ilvl w:val="0"/>
          <w:numId w:val="16"/>
        </w:numPr>
        <w:spacing w:after="120" w:line="240" w:lineRule="exact"/>
        <w:ind w:left="357" w:hanging="357"/>
        <w:contextualSpacing w:val="0"/>
        <w:jc w:val="both"/>
        <w:rPr>
          <w:rFonts w:cs="Arial"/>
          <w:spacing w:val="4"/>
          <w:szCs w:val="20"/>
        </w:rPr>
      </w:pPr>
      <w:r w:rsidRPr="00EA5A0E">
        <w:rPr>
          <w:rFonts w:cs="Arial"/>
          <w:spacing w:val="4"/>
          <w:szCs w:val="20"/>
        </w:rPr>
        <w:t>brak</w:t>
      </w:r>
      <w:r w:rsidRPr="00F700C0">
        <w:rPr>
          <w:rFonts w:cs="Arial"/>
          <w:spacing w:val="4"/>
          <w:szCs w:val="20"/>
        </w:rPr>
        <w:t>u</w:t>
      </w:r>
      <w:r w:rsidRPr="00EA5A0E">
        <w:rPr>
          <w:rFonts w:cs="Arial"/>
          <w:spacing w:val="4"/>
          <w:szCs w:val="20"/>
        </w:rPr>
        <w:t xml:space="preserve"> dokonania analizy cech projektowanej inwestycji drogowej i zakresu (rodzaju) ich wpływu</w:t>
      </w:r>
      <w:r w:rsidRPr="00F700C0">
        <w:rPr>
          <w:rFonts w:cs="Arial"/>
          <w:spacing w:val="4"/>
          <w:szCs w:val="20"/>
        </w:rPr>
        <w:t xml:space="preserve"> na nieruchomości osób trzecich, </w:t>
      </w:r>
      <w:r w:rsidRPr="00EA5A0E">
        <w:rPr>
          <w:rFonts w:cs="Arial"/>
          <w:spacing w:val="4"/>
          <w:szCs w:val="20"/>
        </w:rPr>
        <w:t>tj. właścicieli dziatek na których ma powstać inwestycja oraz bezpośrednio z nią sąsiadujących, brak zbadania czy cechy te powodują ograniczenie prawa własności tych działek ponad miarę m</w:t>
      </w:r>
      <w:r w:rsidR="009F53B2" w:rsidRPr="00F700C0">
        <w:rPr>
          <w:rFonts w:cs="Arial"/>
          <w:spacing w:val="4"/>
          <w:szCs w:val="20"/>
        </w:rPr>
        <w:t>.</w:t>
      </w:r>
      <w:r w:rsidRPr="00EA5A0E">
        <w:rPr>
          <w:rFonts w:cs="Arial"/>
          <w:spacing w:val="4"/>
          <w:szCs w:val="20"/>
        </w:rPr>
        <w:t>in. poprzez pogorszenie istniejących warunków sanitarnych, uciążliwości dla otoczenia, ograniczenie możliwości dalszej zabudowy</w:t>
      </w:r>
      <w:r w:rsidR="004D0DC0" w:rsidRPr="00F700C0">
        <w:rPr>
          <w:rFonts w:cs="Arial"/>
          <w:spacing w:val="4"/>
          <w:szCs w:val="20"/>
        </w:rPr>
        <w:t>,</w:t>
      </w:r>
    </w:p>
    <w:p w:rsidR="004D0DC0" w:rsidRPr="00EA5A0E" w:rsidRDefault="004D0DC0" w:rsidP="00EA5A0E">
      <w:pPr>
        <w:pStyle w:val="Akapitzlist"/>
        <w:numPr>
          <w:ilvl w:val="0"/>
          <w:numId w:val="16"/>
        </w:numPr>
        <w:spacing w:after="240" w:line="240" w:lineRule="exact"/>
        <w:ind w:left="357" w:hanging="357"/>
        <w:contextualSpacing w:val="0"/>
        <w:jc w:val="both"/>
        <w:rPr>
          <w:rFonts w:cs="Arial"/>
          <w:spacing w:val="4"/>
          <w:szCs w:val="20"/>
        </w:rPr>
      </w:pPr>
      <w:r w:rsidRPr="00F700C0">
        <w:rPr>
          <w:rFonts w:cs="Arial"/>
          <w:spacing w:val="4"/>
          <w:szCs w:val="20"/>
        </w:rPr>
        <w:t xml:space="preserve">naruszenia art. 144 </w:t>
      </w:r>
      <w:r w:rsidRPr="00EA5A0E">
        <w:rPr>
          <w:rFonts w:cs="Arial"/>
          <w:i/>
          <w:spacing w:val="4"/>
          <w:szCs w:val="20"/>
        </w:rPr>
        <w:t>kc</w:t>
      </w:r>
      <w:r w:rsidRPr="00F700C0">
        <w:rPr>
          <w:rFonts w:cs="Arial"/>
          <w:spacing w:val="4"/>
          <w:szCs w:val="20"/>
        </w:rPr>
        <w:t xml:space="preserve">, poprzez jego niezastosowanie, a co za tym idzie pominięcie okoliczności, </w:t>
      </w:r>
      <w:r w:rsidRPr="00F700C0">
        <w:rPr>
          <w:rFonts w:cs="Arial"/>
          <w:spacing w:val="4"/>
          <w:szCs w:val="20"/>
        </w:rPr>
        <w:br/>
        <w:t>że inwestycja zakłóca korzyst</w:t>
      </w:r>
      <w:r w:rsidR="00474DC0" w:rsidRPr="00F700C0">
        <w:rPr>
          <w:rFonts w:cs="Arial"/>
          <w:spacing w:val="4"/>
          <w:szCs w:val="20"/>
        </w:rPr>
        <w:t xml:space="preserve">anie z nieruchomości sąsiednich, </w:t>
      </w:r>
      <w:r w:rsidRPr="00F700C0">
        <w:rPr>
          <w:rFonts w:cs="Arial"/>
          <w:spacing w:val="4"/>
          <w:szCs w:val="20"/>
        </w:rPr>
        <w:t>tj. działek na których ma powstać planowana inwestycja drogowa oraz bezpośrednio z nią sąsiadujących ponad przeciętną miarę wynikającą ze społeczno-gospodarczego przeznaczenia nieruchomości i stosunków miejscowych, ograniczając możliwość wykonywania prawa własności przez właścicieli nieruchomości sąsiednich oraz powodując obniżenie wartości tych nieruchomości.</w:t>
      </w:r>
    </w:p>
    <w:p w:rsidR="00183D83" w:rsidRPr="00F700C0" w:rsidRDefault="00183D83" w:rsidP="00EA5A0E">
      <w:pPr>
        <w:spacing w:after="240" w:line="240" w:lineRule="exact"/>
        <w:jc w:val="both"/>
        <w:rPr>
          <w:rFonts w:cs="Arial"/>
          <w:bCs/>
          <w:iCs/>
          <w:spacing w:val="4"/>
          <w:szCs w:val="20"/>
        </w:rPr>
      </w:pPr>
      <w:r w:rsidRPr="00EA5A0E">
        <w:rPr>
          <w:rFonts w:cs="Arial"/>
          <w:bCs/>
          <w:iCs/>
          <w:spacing w:val="4"/>
          <w:szCs w:val="20"/>
        </w:rPr>
        <w:t xml:space="preserve">Przepis art. 11f ust. 1 pkt 4 </w:t>
      </w:r>
      <w:r w:rsidRPr="00EA5A0E">
        <w:rPr>
          <w:rFonts w:cs="Arial"/>
          <w:bCs/>
          <w:i/>
          <w:iCs/>
          <w:spacing w:val="4"/>
          <w:szCs w:val="20"/>
        </w:rPr>
        <w:t>specustawy drogowej</w:t>
      </w:r>
      <w:r w:rsidRPr="00EA5A0E">
        <w:rPr>
          <w:rFonts w:cs="Arial"/>
          <w:bCs/>
          <w:iCs/>
          <w:spacing w:val="4"/>
          <w:szCs w:val="20"/>
        </w:rPr>
        <w:t xml:space="preserve"> zobowiązuje organ do określenia w decyzji </w:t>
      </w:r>
      <w:r w:rsidRPr="00EA5A0E">
        <w:rPr>
          <w:rFonts w:cs="Arial"/>
          <w:bCs/>
          <w:iCs/>
          <w:spacing w:val="4"/>
          <w:szCs w:val="20"/>
        </w:rPr>
        <w:br/>
        <w:t>o zezwoleniu na realizację inwestycji drogowej m.in. wymagań dotyczących ochrony uzasadnionych interesów osób trzecich.</w:t>
      </w:r>
      <w:r w:rsidR="004D0DC0" w:rsidRPr="00F700C0">
        <w:rPr>
          <w:rFonts w:cs="Arial"/>
          <w:bCs/>
          <w:iCs/>
          <w:spacing w:val="4"/>
          <w:szCs w:val="20"/>
        </w:rPr>
        <w:t xml:space="preserve"> </w:t>
      </w:r>
      <w:r w:rsidR="009F53B2" w:rsidRPr="00F700C0">
        <w:rPr>
          <w:rFonts w:cs="Arial"/>
          <w:bCs/>
          <w:i/>
          <w:iCs/>
          <w:spacing w:val="4"/>
          <w:szCs w:val="20"/>
        </w:rPr>
        <w:t>Decyzja Wojewody Mazowieckiego</w:t>
      </w:r>
      <w:r w:rsidR="009F53B2" w:rsidRPr="00F700C0">
        <w:rPr>
          <w:rFonts w:cs="Arial"/>
          <w:bCs/>
          <w:iCs/>
          <w:spacing w:val="4"/>
          <w:szCs w:val="20"/>
        </w:rPr>
        <w:t xml:space="preserve"> spełnia wymogi określone w art. 11f ust. </w:t>
      </w:r>
      <w:r w:rsidR="004D0DC0" w:rsidRPr="00F700C0">
        <w:rPr>
          <w:rFonts w:cs="Arial"/>
          <w:bCs/>
          <w:iCs/>
          <w:spacing w:val="4"/>
          <w:szCs w:val="20"/>
        </w:rPr>
        <w:br/>
      </w:r>
      <w:r w:rsidR="009F53B2" w:rsidRPr="00F700C0">
        <w:rPr>
          <w:rFonts w:cs="Arial"/>
          <w:bCs/>
          <w:iCs/>
          <w:spacing w:val="4"/>
          <w:szCs w:val="20"/>
        </w:rPr>
        <w:t xml:space="preserve">1 </w:t>
      </w:r>
      <w:r w:rsidR="009F53B2" w:rsidRPr="00F700C0">
        <w:rPr>
          <w:rFonts w:cs="Arial"/>
          <w:bCs/>
          <w:i/>
          <w:iCs/>
          <w:spacing w:val="4"/>
          <w:szCs w:val="20"/>
        </w:rPr>
        <w:t>specustawy drogowej</w:t>
      </w:r>
      <w:r w:rsidR="009F53B2" w:rsidRPr="00F700C0">
        <w:rPr>
          <w:rFonts w:cs="Arial"/>
          <w:bCs/>
          <w:iCs/>
          <w:spacing w:val="4"/>
          <w:szCs w:val="20"/>
        </w:rPr>
        <w:t xml:space="preserve">, w tym również dotyczące ochrony uzasadnionych interesów osób trzecich. </w:t>
      </w:r>
      <w:r w:rsidR="004D0DC0" w:rsidRPr="00F700C0">
        <w:rPr>
          <w:rFonts w:cs="Arial"/>
          <w:bCs/>
          <w:iCs/>
          <w:spacing w:val="4"/>
          <w:szCs w:val="20"/>
        </w:rPr>
        <w:br/>
      </w:r>
      <w:r w:rsidR="009F53B2" w:rsidRPr="00F700C0">
        <w:rPr>
          <w:rFonts w:cs="Arial"/>
          <w:bCs/>
          <w:iCs/>
          <w:spacing w:val="4"/>
          <w:szCs w:val="20"/>
        </w:rPr>
        <w:t xml:space="preserve">W pkt VI </w:t>
      </w:r>
      <w:r w:rsidR="009F53B2" w:rsidRPr="00F700C0">
        <w:rPr>
          <w:rFonts w:cs="Arial"/>
          <w:bCs/>
          <w:i/>
          <w:iCs/>
          <w:spacing w:val="4"/>
          <w:szCs w:val="20"/>
        </w:rPr>
        <w:t xml:space="preserve">decyzji Wojewody Mazowieckiego </w:t>
      </w:r>
      <w:r w:rsidR="009F53B2" w:rsidRPr="00F700C0">
        <w:rPr>
          <w:rFonts w:cs="Arial"/>
          <w:bCs/>
          <w:iCs/>
          <w:spacing w:val="4"/>
          <w:szCs w:val="20"/>
        </w:rPr>
        <w:t xml:space="preserve">organ I instancji odniósł się do kwestii określonej w art. 11f ust. 1 pkt. 4 </w:t>
      </w:r>
      <w:r w:rsidR="009F53B2" w:rsidRPr="00F700C0">
        <w:rPr>
          <w:rFonts w:cs="Arial"/>
          <w:bCs/>
          <w:i/>
          <w:iCs/>
          <w:spacing w:val="4"/>
          <w:szCs w:val="20"/>
        </w:rPr>
        <w:t>specustawy drogowej</w:t>
      </w:r>
      <w:r w:rsidR="009F53B2" w:rsidRPr="00F700C0">
        <w:rPr>
          <w:rFonts w:cs="Arial"/>
          <w:bCs/>
          <w:iCs/>
          <w:spacing w:val="4"/>
          <w:szCs w:val="20"/>
        </w:rPr>
        <w:t>, zaś organ odwoławczy powyższe rozstrzygnięcia utrzymał w mocy.</w:t>
      </w:r>
    </w:p>
    <w:p w:rsidR="00582543" w:rsidRDefault="00183D83" w:rsidP="00F700C0">
      <w:pPr>
        <w:spacing w:after="240" w:line="240" w:lineRule="exact"/>
        <w:jc w:val="both"/>
        <w:rPr>
          <w:rFonts w:cs="Arial"/>
          <w:bCs/>
          <w:iCs/>
          <w:spacing w:val="4"/>
          <w:szCs w:val="20"/>
        </w:rPr>
      </w:pPr>
      <w:r w:rsidRPr="00F700C0">
        <w:rPr>
          <w:rFonts w:cs="Arial"/>
          <w:bCs/>
          <w:iCs/>
          <w:spacing w:val="4"/>
          <w:szCs w:val="20"/>
        </w:rPr>
        <w:t xml:space="preserve">Do uznania, że zostały naruszone warunki dotyczące ochrony interesów osób trzecich nie wystarcza subiektywne poczucie właściciela nieruchomości, że – poprzez realizację obiektu budowlanego – jego interes został bezprawnie naruszony, o ile nie znajduje ono oparcia w obowiązującym przepisie prawa materialnego. </w:t>
      </w:r>
    </w:p>
    <w:p w:rsidR="00183D83" w:rsidRDefault="00183D83" w:rsidP="00F700C0">
      <w:pPr>
        <w:spacing w:after="240" w:line="240" w:lineRule="exact"/>
        <w:jc w:val="both"/>
        <w:rPr>
          <w:rFonts w:cs="Arial"/>
          <w:bCs/>
          <w:iCs/>
          <w:spacing w:val="4"/>
          <w:szCs w:val="20"/>
        </w:rPr>
      </w:pPr>
      <w:r w:rsidRPr="00F700C0">
        <w:rPr>
          <w:rFonts w:cs="Arial"/>
          <w:bCs/>
          <w:iCs/>
          <w:spacing w:val="4"/>
          <w:szCs w:val="20"/>
        </w:rPr>
        <w:t xml:space="preserve">Według </w:t>
      </w:r>
      <w:r w:rsidRPr="00EA5A0E">
        <w:rPr>
          <w:rFonts w:cs="Arial"/>
          <w:bCs/>
          <w:i/>
          <w:iCs/>
          <w:spacing w:val="4"/>
          <w:szCs w:val="20"/>
        </w:rPr>
        <w:t>Ministra</w:t>
      </w:r>
      <w:r w:rsidRPr="00F700C0">
        <w:rPr>
          <w:rFonts w:cs="Arial"/>
          <w:bCs/>
          <w:iCs/>
          <w:spacing w:val="4"/>
          <w:szCs w:val="20"/>
        </w:rPr>
        <w:t>, o</w:t>
      </w:r>
      <w:r w:rsidR="009F53B2" w:rsidRPr="00F700C0">
        <w:rPr>
          <w:rFonts w:cs="Arial"/>
          <w:bCs/>
          <w:iCs/>
          <w:spacing w:val="4"/>
          <w:szCs w:val="20"/>
        </w:rPr>
        <w:t xml:space="preserve">chrona interesów osób trzecich </w:t>
      </w:r>
      <w:r w:rsidRPr="00F700C0">
        <w:rPr>
          <w:rFonts w:cs="Arial"/>
          <w:bCs/>
          <w:iCs/>
          <w:spacing w:val="4"/>
          <w:szCs w:val="20"/>
        </w:rPr>
        <w:t xml:space="preserve">w procesie inwestycyjnym nie może prowadzić do sytuacji, w której to osoby trzecie, a nie inwestorzy decydować będą o wybudowaniu obiektów budowlanych, miejscu posadowienia takich obiektów, rodzaju obiektu budowlanego i to nawet </w:t>
      </w:r>
      <w:r w:rsidR="00582543">
        <w:rPr>
          <w:rFonts w:cs="Arial"/>
          <w:bCs/>
          <w:iCs/>
          <w:spacing w:val="4"/>
          <w:szCs w:val="20"/>
        </w:rPr>
        <w:br/>
      </w:r>
      <w:r w:rsidRPr="00F700C0">
        <w:rPr>
          <w:rFonts w:cs="Arial"/>
          <w:bCs/>
          <w:iCs/>
          <w:spacing w:val="4"/>
          <w:szCs w:val="20"/>
        </w:rPr>
        <w:t>z naruszeniem ogólnego interesu społecznego. Nie można dopuścić do sytuacji, w której uprawnienia właściciela nieruchomości całkowicie og</w:t>
      </w:r>
      <w:r w:rsidR="00582543">
        <w:rPr>
          <w:rFonts w:cs="Arial"/>
          <w:bCs/>
          <w:iCs/>
          <w:spacing w:val="4"/>
          <w:szCs w:val="20"/>
        </w:rPr>
        <w:t>raniczają uprawnienia inwestora</w:t>
      </w:r>
      <w:r w:rsidRPr="00F700C0">
        <w:rPr>
          <w:rFonts w:cs="Arial"/>
          <w:bCs/>
          <w:iCs/>
          <w:spacing w:val="4"/>
          <w:szCs w:val="20"/>
        </w:rPr>
        <w:t xml:space="preserve">. Ocena decyzji w aspekcie poszanowania uzasadnionych interesów osób trzecich wymaga uwzględnienia, że </w:t>
      </w:r>
      <w:r w:rsidRPr="00EA5A0E">
        <w:rPr>
          <w:rFonts w:cs="Arial"/>
          <w:bCs/>
          <w:i/>
          <w:iCs/>
          <w:spacing w:val="4"/>
          <w:szCs w:val="20"/>
        </w:rPr>
        <w:t>inwestor</w:t>
      </w:r>
      <w:r w:rsidRPr="00F700C0">
        <w:rPr>
          <w:rFonts w:cs="Arial"/>
          <w:bCs/>
          <w:iCs/>
          <w:spacing w:val="4"/>
          <w:szCs w:val="20"/>
        </w:rPr>
        <w:t xml:space="preserve"> realizujący inwestycję drogową działa w interesie publicznym, który ma prymat nad interesem prawnym jednostki, </w:t>
      </w:r>
      <w:r w:rsidR="00582543">
        <w:rPr>
          <w:rFonts w:cs="Arial"/>
          <w:bCs/>
          <w:iCs/>
          <w:spacing w:val="4"/>
          <w:szCs w:val="20"/>
        </w:rPr>
        <w:br/>
      </w:r>
      <w:r w:rsidRPr="00F700C0">
        <w:rPr>
          <w:rFonts w:cs="Arial"/>
          <w:bCs/>
          <w:iCs/>
          <w:spacing w:val="4"/>
          <w:szCs w:val="20"/>
        </w:rPr>
        <w:t>o ile nie narusza jego interesu prawnego w sposób niezgodny z prawem, co w niniejszej sprawie nie miało miejsca (por. wyrok Naczelnego Sądu Administracyjnego z dnia 1 marca 2016 r., sygn. akt II OSK 2334/15, wyrok Wojewódzkiego Sądu Admini</w:t>
      </w:r>
      <w:r w:rsidR="009F53B2" w:rsidRPr="00F700C0">
        <w:rPr>
          <w:rFonts w:cs="Arial"/>
          <w:bCs/>
          <w:iCs/>
          <w:spacing w:val="4"/>
          <w:szCs w:val="20"/>
        </w:rPr>
        <w:t xml:space="preserve">stracyjnego w Warszawie z dnia </w:t>
      </w:r>
      <w:r w:rsidRPr="00F700C0">
        <w:rPr>
          <w:rFonts w:cs="Arial"/>
          <w:bCs/>
          <w:iCs/>
          <w:spacing w:val="4"/>
          <w:szCs w:val="20"/>
        </w:rPr>
        <w:t>10 czerwca 2015 r., sygn. akt VII SA/Wa 585/15, opubl. Centralna Baza Orzeczeń Sądów Administracyjnych).</w:t>
      </w:r>
    </w:p>
    <w:p w:rsidR="00183D83" w:rsidRPr="00F700C0" w:rsidRDefault="00F700C0" w:rsidP="00F700C0">
      <w:pPr>
        <w:spacing w:after="240" w:line="240" w:lineRule="exact"/>
        <w:jc w:val="both"/>
        <w:rPr>
          <w:rFonts w:cs="Arial"/>
          <w:bCs/>
          <w:iCs/>
          <w:spacing w:val="4"/>
          <w:szCs w:val="20"/>
        </w:rPr>
      </w:pPr>
      <w:r>
        <w:rPr>
          <w:rFonts w:cs="Arial"/>
          <w:bCs/>
          <w:iCs/>
          <w:spacing w:val="4"/>
          <w:szCs w:val="20"/>
        </w:rPr>
        <w:t>Z</w:t>
      </w:r>
      <w:r w:rsidRPr="00F700C0">
        <w:rPr>
          <w:rFonts w:cs="Arial"/>
          <w:bCs/>
          <w:iCs/>
          <w:spacing w:val="4"/>
          <w:szCs w:val="20"/>
        </w:rPr>
        <w:t xml:space="preserve">awarty w art. 11f ust. 1 pkt 4 </w:t>
      </w:r>
      <w:r w:rsidRPr="00EA5A0E">
        <w:rPr>
          <w:rFonts w:cs="Arial"/>
          <w:bCs/>
          <w:i/>
          <w:iCs/>
          <w:spacing w:val="4"/>
          <w:szCs w:val="20"/>
        </w:rPr>
        <w:t>specustawy drogowej</w:t>
      </w:r>
      <w:r>
        <w:rPr>
          <w:rFonts w:cs="Arial"/>
          <w:bCs/>
          <w:iCs/>
          <w:spacing w:val="4"/>
          <w:szCs w:val="20"/>
        </w:rPr>
        <w:t xml:space="preserve">, </w:t>
      </w:r>
      <w:r w:rsidRPr="00F700C0">
        <w:rPr>
          <w:rFonts w:cs="Arial"/>
          <w:bCs/>
          <w:iCs/>
          <w:spacing w:val="4"/>
          <w:szCs w:val="20"/>
        </w:rPr>
        <w:t xml:space="preserve">obowiązek uwzględnienia uzasadnionych </w:t>
      </w:r>
      <w:r>
        <w:rPr>
          <w:rFonts w:cs="Arial"/>
          <w:bCs/>
          <w:iCs/>
          <w:spacing w:val="4"/>
          <w:szCs w:val="20"/>
        </w:rPr>
        <w:br/>
      </w:r>
      <w:r w:rsidRPr="00F700C0">
        <w:rPr>
          <w:rFonts w:cs="Arial"/>
          <w:bCs/>
          <w:iCs/>
          <w:spacing w:val="4"/>
          <w:szCs w:val="20"/>
        </w:rPr>
        <w:t xml:space="preserve">(co trzeba tu podkreślić) interesów osób trzecich, należy interpretować w taki oto sposób, że chodzi tu </w:t>
      </w:r>
      <w:r>
        <w:rPr>
          <w:rFonts w:cs="Arial"/>
          <w:bCs/>
          <w:iCs/>
          <w:spacing w:val="4"/>
          <w:szCs w:val="20"/>
        </w:rPr>
        <w:br/>
      </w:r>
      <w:r w:rsidRPr="00F700C0">
        <w:rPr>
          <w:rFonts w:cs="Arial"/>
          <w:bCs/>
          <w:iCs/>
          <w:spacing w:val="4"/>
          <w:szCs w:val="20"/>
        </w:rPr>
        <w:t>o interesy obiektywnie</w:t>
      </w:r>
      <w:r>
        <w:rPr>
          <w:rFonts w:cs="Arial"/>
          <w:bCs/>
          <w:iCs/>
          <w:spacing w:val="4"/>
          <w:szCs w:val="20"/>
        </w:rPr>
        <w:t xml:space="preserve"> uzasadnione. Tymczasem skarżący</w:t>
      </w:r>
      <w:r w:rsidRPr="00F700C0">
        <w:rPr>
          <w:rFonts w:cs="Arial"/>
          <w:bCs/>
          <w:iCs/>
          <w:spacing w:val="4"/>
          <w:szCs w:val="20"/>
        </w:rPr>
        <w:t xml:space="preserve"> powołuje się jedynie na interes subiektywny,</w:t>
      </w:r>
      <w:r>
        <w:rPr>
          <w:rFonts w:cs="Arial"/>
          <w:bCs/>
          <w:iCs/>
          <w:spacing w:val="4"/>
          <w:szCs w:val="20"/>
        </w:rPr>
        <w:t xml:space="preserve"> upatrując go w uszczupleniu jego</w:t>
      </w:r>
      <w:r w:rsidRPr="00F700C0">
        <w:rPr>
          <w:rFonts w:cs="Arial"/>
          <w:bCs/>
          <w:iCs/>
          <w:spacing w:val="4"/>
          <w:szCs w:val="20"/>
        </w:rPr>
        <w:t xml:space="preserve"> praw własności i pogorszeniu warunków korzystani</w:t>
      </w:r>
      <w:r>
        <w:rPr>
          <w:rFonts w:cs="Arial"/>
          <w:bCs/>
          <w:iCs/>
          <w:spacing w:val="4"/>
          <w:szCs w:val="20"/>
        </w:rPr>
        <w:t>a z jego</w:t>
      </w:r>
      <w:r w:rsidRPr="00F700C0">
        <w:rPr>
          <w:rFonts w:cs="Arial"/>
          <w:bCs/>
          <w:iCs/>
          <w:spacing w:val="4"/>
          <w:szCs w:val="20"/>
        </w:rPr>
        <w:t xml:space="preserve"> nieruchomości</w:t>
      </w:r>
      <w:r>
        <w:rPr>
          <w:rFonts w:cs="Arial"/>
          <w:bCs/>
          <w:iCs/>
          <w:spacing w:val="4"/>
          <w:szCs w:val="20"/>
        </w:rPr>
        <w:t xml:space="preserve">. </w:t>
      </w:r>
      <w:r w:rsidR="009F53B2" w:rsidRPr="00F700C0">
        <w:rPr>
          <w:rFonts w:cs="Arial"/>
          <w:bCs/>
          <w:iCs/>
          <w:spacing w:val="4"/>
          <w:szCs w:val="20"/>
        </w:rPr>
        <w:t>Podnoszone przez skarżącego ww. kwestie</w:t>
      </w:r>
      <w:r w:rsidR="00183D83" w:rsidRPr="00F700C0">
        <w:rPr>
          <w:rFonts w:cs="Arial"/>
          <w:bCs/>
          <w:iCs/>
          <w:spacing w:val="4"/>
          <w:szCs w:val="20"/>
        </w:rPr>
        <w:t xml:space="preserve">, w ocenie organu odwoławczego, dotyczą </w:t>
      </w:r>
      <w:r>
        <w:rPr>
          <w:rFonts w:cs="Arial"/>
          <w:bCs/>
          <w:iCs/>
          <w:spacing w:val="4"/>
          <w:szCs w:val="20"/>
        </w:rPr>
        <w:br/>
      </w:r>
      <w:r w:rsidR="00183D83" w:rsidRPr="00F700C0">
        <w:rPr>
          <w:rFonts w:cs="Arial"/>
          <w:bCs/>
          <w:iCs/>
          <w:spacing w:val="4"/>
          <w:szCs w:val="20"/>
        </w:rPr>
        <w:t xml:space="preserve">w istocie interesu faktycznego, który nie podlega ochronie prawnej na podstawie art. 11f ust. </w:t>
      </w:r>
      <w:r>
        <w:rPr>
          <w:rFonts w:cs="Arial"/>
          <w:bCs/>
          <w:iCs/>
          <w:spacing w:val="4"/>
          <w:szCs w:val="20"/>
        </w:rPr>
        <w:br/>
      </w:r>
      <w:r w:rsidR="00183D83" w:rsidRPr="00F700C0">
        <w:rPr>
          <w:rFonts w:cs="Arial"/>
          <w:bCs/>
          <w:iCs/>
          <w:spacing w:val="4"/>
          <w:szCs w:val="20"/>
        </w:rPr>
        <w:t xml:space="preserve">1 pkt 4 </w:t>
      </w:r>
      <w:r w:rsidR="00183D83" w:rsidRPr="00F700C0">
        <w:rPr>
          <w:rFonts w:cs="Arial"/>
          <w:bCs/>
          <w:i/>
          <w:iCs/>
          <w:spacing w:val="4"/>
          <w:szCs w:val="20"/>
        </w:rPr>
        <w:t>specustawy drogowej</w:t>
      </w:r>
      <w:r w:rsidR="00183D83" w:rsidRPr="00F700C0">
        <w:rPr>
          <w:rFonts w:cs="Arial"/>
          <w:bCs/>
          <w:iCs/>
          <w:spacing w:val="4"/>
          <w:szCs w:val="20"/>
        </w:rPr>
        <w:t>. Tak sformułowany interes faktycz</w:t>
      </w:r>
      <w:r w:rsidR="009F53B2" w:rsidRPr="00F700C0">
        <w:rPr>
          <w:rFonts w:cs="Arial"/>
          <w:bCs/>
          <w:iCs/>
          <w:spacing w:val="4"/>
          <w:szCs w:val="20"/>
        </w:rPr>
        <w:t xml:space="preserve">nego skarżącego </w:t>
      </w:r>
      <w:r w:rsidR="00183D83" w:rsidRPr="00F700C0">
        <w:rPr>
          <w:rFonts w:cs="Arial"/>
          <w:bCs/>
          <w:iCs/>
          <w:spacing w:val="4"/>
          <w:szCs w:val="20"/>
        </w:rPr>
        <w:t xml:space="preserve">jest analogiczny </w:t>
      </w:r>
      <w:r>
        <w:rPr>
          <w:rFonts w:cs="Arial"/>
          <w:bCs/>
          <w:iCs/>
          <w:spacing w:val="4"/>
          <w:szCs w:val="20"/>
        </w:rPr>
        <w:br/>
      </w:r>
      <w:r w:rsidR="00183D83" w:rsidRPr="00F700C0">
        <w:rPr>
          <w:rFonts w:cs="Arial"/>
          <w:bCs/>
          <w:iCs/>
          <w:spacing w:val="4"/>
          <w:szCs w:val="20"/>
        </w:rPr>
        <w:t>z interesem każdej innej osoby, na której funkcjonowanie w życiu codziennym będzie miała wpływ real</w:t>
      </w:r>
      <w:r w:rsidR="009F53B2" w:rsidRPr="00F700C0">
        <w:rPr>
          <w:rFonts w:cs="Arial"/>
          <w:bCs/>
          <w:iCs/>
          <w:spacing w:val="4"/>
          <w:szCs w:val="20"/>
        </w:rPr>
        <w:t>izacja przedmiotowej inwestycji</w:t>
      </w:r>
      <w:r>
        <w:rPr>
          <w:rFonts w:cs="Arial"/>
          <w:bCs/>
          <w:iCs/>
          <w:spacing w:val="4"/>
          <w:szCs w:val="20"/>
        </w:rPr>
        <w:t xml:space="preserve"> </w:t>
      </w:r>
      <w:r w:rsidRPr="00F700C0">
        <w:rPr>
          <w:rFonts w:cs="Arial"/>
          <w:bCs/>
          <w:iCs/>
          <w:spacing w:val="4"/>
          <w:szCs w:val="20"/>
        </w:rPr>
        <w:t>(</w:t>
      </w:r>
      <w:r>
        <w:rPr>
          <w:rFonts w:cs="Arial"/>
          <w:bCs/>
          <w:iCs/>
          <w:spacing w:val="4"/>
          <w:szCs w:val="20"/>
        </w:rPr>
        <w:t xml:space="preserve">np. </w:t>
      </w:r>
      <w:r w:rsidRPr="00F700C0">
        <w:rPr>
          <w:rFonts w:cs="Arial"/>
          <w:bCs/>
          <w:iCs/>
          <w:spacing w:val="4"/>
          <w:szCs w:val="20"/>
        </w:rPr>
        <w:t>kwestie utrudnienia, wydłużenia dojazdów osób zamieszkujących w pobliżu drogi</w:t>
      </w:r>
      <w:r>
        <w:rPr>
          <w:rFonts w:cs="Arial"/>
          <w:bCs/>
          <w:iCs/>
          <w:spacing w:val="4"/>
          <w:szCs w:val="20"/>
        </w:rPr>
        <w:t>, hałas i emisja spalin pochodach z drogi</w:t>
      </w:r>
      <w:r w:rsidRPr="00F700C0">
        <w:rPr>
          <w:rFonts w:cs="Arial"/>
          <w:bCs/>
          <w:iCs/>
          <w:spacing w:val="4"/>
          <w:szCs w:val="20"/>
        </w:rPr>
        <w:t>)</w:t>
      </w:r>
      <w:r w:rsidR="00582543">
        <w:rPr>
          <w:rFonts w:cs="Arial"/>
          <w:bCs/>
          <w:iCs/>
          <w:spacing w:val="4"/>
          <w:szCs w:val="20"/>
        </w:rPr>
        <w:t xml:space="preserve">. </w:t>
      </w:r>
      <w:r w:rsidR="00183D83" w:rsidRPr="00F700C0">
        <w:rPr>
          <w:rFonts w:cs="Arial"/>
          <w:bCs/>
          <w:iCs/>
          <w:spacing w:val="4"/>
          <w:szCs w:val="20"/>
        </w:rPr>
        <w:t>Uznanie przy tym, że ochronie przewidzianej w powołanym powyżej przepisie podlegać winien interes faktyczny osób trzecich, mogłoby prowadzić do paraliżu inwestycji drogowych, nie zaś do zapewnienia poszanowania praw, które są zagrożone w związku z planowaną inwestycją.</w:t>
      </w:r>
    </w:p>
    <w:p w:rsidR="001F3C25" w:rsidRPr="00F700C0" w:rsidRDefault="001F3C25" w:rsidP="00F700C0">
      <w:pPr>
        <w:spacing w:after="240" w:line="240" w:lineRule="exact"/>
        <w:jc w:val="both"/>
        <w:outlineLvl w:val="0"/>
        <w:rPr>
          <w:rFonts w:cs="Arial"/>
          <w:bCs/>
          <w:spacing w:val="4"/>
          <w:szCs w:val="20"/>
          <w:lang w:bidi="pl-PL"/>
        </w:rPr>
      </w:pPr>
      <w:r w:rsidRPr="00F700C0">
        <w:rPr>
          <w:rFonts w:cs="Arial"/>
          <w:bCs/>
          <w:spacing w:val="4"/>
          <w:szCs w:val="20"/>
          <w:lang w:bidi="pl-PL"/>
        </w:rPr>
        <w:t xml:space="preserve">W postępowaniu w sprawie wydania decyzji o zezwoleniu na realizację inwestycji drogowej zarówno wojewoda, jak i </w:t>
      </w:r>
      <w:r w:rsidRPr="00F700C0">
        <w:rPr>
          <w:rFonts w:cs="Arial"/>
          <w:bCs/>
          <w:i/>
          <w:spacing w:val="4"/>
          <w:szCs w:val="20"/>
          <w:lang w:bidi="pl-PL"/>
        </w:rPr>
        <w:t>Minister</w:t>
      </w:r>
      <w:r w:rsidRPr="00F700C0">
        <w:rPr>
          <w:rFonts w:cs="Arial"/>
          <w:bCs/>
          <w:spacing w:val="4"/>
          <w:szCs w:val="20"/>
          <w:lang w:bidi="pl-PL"/>
        </w:rPr>
        <w:t xml:space="preserve">, badają bowiem zgodność z prawem wniosku </w:t>
      </w:r>
      <w:r w:rsidRPr="00F700C0">
        <w:rPr>
          <w:rFonts w:cs="Arial"/>
          <w:bCs/>
          <w:i/>
          <w:spacing w:val="4"/>
          <w:szCs w:val="20"/>
          <w:lang w:bidi="pl-PL"/>
        </w:rPr>
        <w:t>inwestora</w:t>
      </w:r>
      <w:r w:rsidRPr="00F700C0">
        <w:rPr>
          <w:rFonts w:cs="Arial"/>
          <w:bCs/>
          <w:spacing w:val="4"/>
          <w:szCs w:val="20"/>
          <w:lang w:bidi="pl-PL"/>
        </w:rPr>
        <w:t xml:space="preserve">, nie zaś zagadnień dotyczących ewentualnych negatywnych następstw dla podmiotów objętych tą decyzją. Nieuniknione jest to, że realizacja inwestycji drogowych może stwarzać określone uciążliwości dla właścicieli nieruchomości znajdujących się w obszarze inwestycji. Z samej bowiem istoty przedsięwzięcia drogowego, będącego inwestycją liniową, wynika ingerencja w prawa przysługujące innym podmiotom </w:t>
      </w:r>
      <w:r w:rsidRPr="00F700C0">
        <w:rPr>
          <w:rFonts w:cs="Arial"/>
          <w:bCs/>
          <w:spacing w:val="4"/>
          <w:szCs w:val="20"/>
          <w:lang w:bidi="pl-PL"/>
        </w:rPr>
        <w:br/>
        <w:t xml:space="preserve">w stosunku do nieruchomości objętych projektowaną inwestycją. Z omawianej ingerencji wynikać mogą z kolei inne utrudnienia dla podmiotów dotychczas wykorzystujących daną nieruchomość w określony </w:t>
      </w:r>
      <w:r w:rsidRPr="00F700C0">
        <w:rPr>
          <w:rFonts w:cs="Arial"/>
          <w:bCs/>
          <w:spacing w:val="4"/>
          <w:szCs w:val="20"/>
          <w:lang w:bidi="pl-PL"/>
        </w:rPr>
        <w:lastRenderedPageBreak/>
        <w:t xml:space="preserve">sposób. Nie oznacza to jednak, że taka decyzja o zezwoleniu na realizację inwestycji drogowej jest wadliwa. </w:t>
      </w:r>
    </w:p>
    <w:p w:rsidR="000104B5" w:rsidRDefault="001F3C25" w:rsidP="00EA5A0E">
      <w:pPr>
        <w:spacing w:after="240" w:line="240" w:lineRule="exact"/>
        <w:jc w:val="both"/>
        <w:outlineLvl w:val="0"/>
        <w:rPr>
          <w:rFonts w:cs="Arial"/>
          <w:bCs/>
          <w:spacing w:val="4"/>
          <w:szCs w:val="20"/>
          <w:lang w:bidi="pl-PL"/>
        </w:rPr>
      </w:pPr>
      <w:r w:rsidRPr="00F700C0">
        <w:rPr>
          <w:rFonts w:cs="Arial"/>
          <w:bCs/>
          <w:spacing w:val="4"/>
          <w:szCs w:val="20"/>
          <w:lang w:bidi="pl-PL"/>
        </w:rPr>
        <w:t xml:space="preserve">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w:t>
      </w:r>
      <w:r w:rsidRPr="00F700C0">
        <w:rPr>
          <w:rFonts w:cs="Arial"/>
          <w:bCs/>
          <w:i/>
          <w:spacing w:val="4"/>
          <w:szCs w:val="20"/>
          <w:lang w:bidi="pl-PL"/>
        </w:rPr>
        <w:t>inwestora</w:t>
      </w:r>
      <w:r w:rsidRPr="00F700C0">
        <w:rPr>
          <w:rFonts w:cs="Arial"/>
          <w:bCs/>
          <w:spacing w:val="4"/>
          <w:szCs w:val="20"/>
          <w:lang w:bidi="pl-PL"/>
        </w:rPr>
        <w:t xml:space="preserve"> pod względem jego zgodności z prawem powszechnie obowiązującym. </w:t>
      </w:r>
      <w:r w:rsidR="000104B5" w:rsidRPr="000104B5">
        <w:rPr>
          <w:rFonts w:cs="Arial"/>
          <w:bCs/>
          <w:spacing w:val="4"/>
          <w:szCs w:val="20"/>
          <w:lang w:bidi="pl-PL"/>
        </w:rPr>
        <w:t>Podkreślić także należy, że przedmiotem orzekania zarówno przez Wojewodę</w:t>
      </w:r>
      <w:r w:rsidR="000104B5">
        <w:rPr>
          <w:rFonts w:cs="Arial"/>
          <w:bCs/>
          <w:spacing w:val="4"/>
          <w:szCs w:val="20"/>
          <w:lang w:bidi="pl-PL"/>
        </w:rPr>
        <w:t xml:space="preserve"> </w:t>
      </w:r>
      <w:r w:rsidR="004013A1">
        <w:rPr>
          <w:rFonts w:cs="Arial"/>
          <w:bCs/>
          <w:spacing w:val="4"/>
          <w:szCs w:val="20"/>
          <w:lang w:bidi="pl-PL"/>
        </w:rPr>
        <w:t>Mazowieckiego</w:t>
      </w:r>
      <w:r w:rsidR="00582543">
        <w:rPr>
          <w:rFonts w:cs="Arial"/>
          <w:bCs/>
          <w:spacing w:val="4"/>
          <w:szCs w:val="20"/>
          <w:lang w:bidi="pl-PL"/>
        </w:rPr>
        <w:t xml:space="preserve">, jak </w:t>
      </w:r>
      <w:r w:rsidR="000104B5" w:rsidRPr="000104B5">
        <w:rPr>
          <w:rFonts w:cs="Arial"/>
          <w:bCs/>
          <w:spacing w:val="4"/>
          <w:szCs w:val="20"/>
          <w:lang w:bidi="pl-PL"/>
        </w:rPr>
        <w:t xml:space="preserve">i </w:t>
      </w:r>
      <w:r w:rsidR="000104B5" w:rsidRPr="000104B5">
        <w:rPr>
          <w:rFonts w:cs="Arial"/>
          <w:bCs/>
          <w:i/>
          <w:spacing w:val="4"/>
          <w:szCs w:val="20"/>
          <w:lang w:bidi="pl-PL"/>
        </w:rPr>
        <w:t>Ministra</w:t>
      </w:r>
      <w:r w:rsidR="000104B5" w:rsidRPr="000104B5">
        <w:rPr>
          <w:rFonts w:cs="Arial"/>
          <w:bCs/>
          <w:spacing w:val="4"/>
          <w:szCs w:val="20"/>
          <w:lang w:bidi="pl-PL"/>
        </w:rPr>
        <w:t>, nie jest prognozowanie wielkości ewentu</w:t>
      </w:r>
      <w:r w:rsidR="000104B5">
        <w:rPr>
          <w:rFonts w:cs="Arial"/>
          <w:bCs/>
          <w:spacing w:val="4"/>
          <w:szCs w:val="20"/>
          <w:lang w:bidi="pl-PL"/>
        </w:rPr>
        <w:t>alnych strat w majątku skarżącego</w:t>
      </w:r>
      <w:r w:rsidR="000104B5" w:rsidRPr="000104B5">
        <w:rPr>
          <w:rFonts w:cs="Arial"/>
          <w:bCs/>
          <w:spacing w:val="4"/>
          <w:szCs w:val="20"/>
          <w:lang w:bidi="pl-PL"/>
        </w:rPr>
        <w:t xml:space="preserve">, jako czynnika decydującego </w:t>
      </w:r>
      <w:r w:rsidR="00582543">
        <w:rPr>
          <w:rFonts w:cs="Arial"/>
          <w:bCs/>
          <w:spacing w:val="4"/>
          <w:szCs w:val="20"/>
          <w:lang w:bidi="pl-PL"/>
        </w:rPr>
        <w:br/>
      </w:r>
      <w:r w:rsidR="000104B5" w:rsidRPr="000104B5">
        <w:rPr>
          <w:rFonts w:cs="Arial"/>
          <w:bCs/>
          <w:spacing w:val="4"/>
          <w:szCs w:val="20"/>
          <w:lang w:bidi="pl-PL"/>
        </w:rPr>
        <w:t xml:space="preserve">o wyborze przez </w:t>
      </w:r>
      <w:r w:rsidR="000104B5" w:rsidRPr="000104B5">
        <w:rPr>
          <w:rFonts w:cs="Arial"/>
          <w:bCs/>
          <w:i/>
          <w:spacing w:val="4"/>
          <w:szCs w:val="20"/>
          <w:lang w:bidi="pl-PL"/>
        </w:rPr>
        <w:t xml:space="preserve">inwestora </w:t>
      </w:r>
      <w:r w:rsidR="000104B5" w:rsidRPr="000104B5">
        <w:rPr>
          <w:rFonts w:cs="Arial"/>
          <w:bCs/>
          <w:spacing w:val="4"/>
          <w:szCs w:val="20"/>
          <w:lang w:bidi="pl-PL"/>
        </w:rPr>
        <w:t>konkretnych rozwiązań technicznych i w tym za</w:t>
      </w:r>
      <w:r w:rsidR="00582543">
        <w:rPr>
          <w:rFonts w:cs="Arial"/>
          <w:bCs/>
          <w:spacing w:val="4"/>
          <w:szCs w:val="20"/>
          <w:lang w:bidi="pl-PL"/>
        </w:rPr>
        <w:t>kresie podnoszone przez skarżącego</w:t>
      </w:r>
      <w:r w:rsidR="000104B5" w:rsidRPr="000104B5">
        <w:rPr>
          <w:rFonts w:cs="Arial"/>
          <w:bCs/>
          <w:spacing w:val="4"/>
          <w:szCs w:val="20"/>
          <w:lang w:bidi="pl-PL"/>
        </w:rPr>
        <w:t xml:space="preserve"> zarzuty pozostają bez wpływu na kształt podjętego rozstrzygnięcia.</w:t>
      </w:r>
    </w:p>
    <w:p w:rsidR="000104B5" w:rsidRPr="004013A1" w:rsidRDefault="001F3C25" w:rsidP="00EA5A0E">
      <w:pPr>
        <w:spacing w:after="240" w:line="240" w:lineRule="exact"/>
        <w:jc w:val="both"/>
        <w:outlineLvl w:val="0"/>
        <w:rPr>
          <w:rFonts w:cs="Arial"/>
          <w:bCs/>
          <w:iCs/>
          <w:spacing w:val="4"/>
          <w:szCs w:val="20"/>
          <w:lang w:bidi="pl-PL"/>
        </w:rPr>
      </w:pPr>
      <w:r w:rsidRPr="00F700C0">
        <w:rPr>
          <w:rFonts w:cs="Arial"/>
          <w:bCs/>
          <w:iCs/>
          <w:spacing w:val="4"/>
          <w:szCs w:val="20"/>
          <w:lang w:bidi="pl-PL"/>
        </w:rPr>
        <w:t>Nie zamyka to jednak stronie prawa do dochodzenia ochrony na</w:t>
      </w:r>
      <w:r w:rsidR="00863996" w:rsidRPr="00F700C0">
        <w:rPr>
          <w:rFonts w:cs="Arial"/>
          <w:bCs/>
          <w:iCs/>
          <w:spacing w:val="4"/>
          <w:szCs w:val="20"/>
          <w:lang w:bidi="pl-PL"/>
        </w:rPr>
        <w:t xml:space="preserve">ruszonych, w jej ocenie, dóbr, </w:t>
      </w:r>
      <w:r w:rsidR="000104B5">
        <w:rPr>
          <w:rFonts w:cs="Arial"/>
          <w:bCs/>
          <w:iCs/>
          <w:spacing w:val="4"/>
          <w:szCs w:val="20"/>
          <w:lang w:bidi="pl-PL"/>
        </w:rPr>
        <w:br/>
      </w:r>
      <w:r w:rsidRPr="00F700C0">
        <w:rPr>
          <w:rFonts w:cs="Arial"/>
          <w:bCs/>
          <w:iCs/>
          <w:spacing w:val="4"/>
          <w:szCs w:val="20"/>
          <w:lang w:bidi="pl-PL"/>
        </w:rPr>
        <w:t>w postępowaniu przed sądami powszechnymi w drodze ewentualnych roszczeń cywilnoprawnych</w:t>
      </w:r>
      <w:r w:rsidR="000104B5">
        <w:rPr>
          <w:rFonts w:cs="Arial"/>
          <w:bCs/>
          <w:iCs/>
          <w:spacing w:val="4"/>
          <w:szCs w:val="20"/>
          <w:lang w:bidi="pl-PL"/>
        </w:rPr>
        <w:t>, w tym roszczenia</w:t>
      </w:r>
      <w:r w:rsidR="000104B5" w:rsidRPr="000104B5">
        <w:rPr>
          <w:rFonts w:cs="Arial"/>
          <w:bCs/>
          <w:iCs/>
          <w:spacing w:val="4"/>
          <w:szCs w:val="20"/>
          <w:lang w:bidi="pl-PL"/>
        </w:rPr>
        <w:t xml:space="preserve"> o wykup całej nieruchomości w trybie przepisu art. 13 ust. 3 </w:t>
      </w:r>
      <w:r w:rsidR="000104B5" w:rsidRPr="000104B5">
        <w:rPr>
          <w:rFonts w:cs="Arial"/>
          <w:bCs/>
          <w:i/>
          <w:iCs/>
          <w:spacing w:val="4"/>
          <w:szCs w:val="20"/>
          <w:lang w:bidi="pl-PL"/>
        </w:rPr>
        <w:t>specustawy drogowej</w:t>
      </w:r>
      <w:r w:rsidR="000104B5">
        <w:rPr>
          <w:rFonts w:cs="Arial"/>
          <w:bCs/>
          <w:iCs/>
          <w:spacing w:val="4"/>
          <w:szCs w:val="20"/>
          <w:lang w:bidi="pl-PL"/>
        </w:rPr>
        <w:t>.</w:t>
      </w:r>
      <w:r w:rsidR="004013A1">
        <w:rPr>
          <w:rFonts w:cs="Arial"/>
          <w:bCs/>
          <w:iCs/>
          <w:spacing w:val="4"/>
          <w:szCs w:val="20"/>
          <w:lang w:bidi="pl-PL"/>
        </w:rPr>
        <w:t xml:space="preserve"> </w:t>
      </w:r>
      <w:r w:rsidRPr="00F700C0">
        <w:rPr>
          <w:rStyle w:val="info-list-value-uzasadnienie"/>
          <w:rFonts w:eastAsia="Arial" w:cs="Arial"/>
          <w:spacing w:val="4"/>
          <w:szCs w:val="20"/>
        </w:rPr>
        <w:t xml:space="preserve">Jeżeli bowiem skarżący uważa, że w wyniku przedmiotowej inwestycji drogowej i przyjętych przez </w:t>
      </w:r>
      <w:r w:rsidRPr="00F700C0">
        <w:rPr>
          <w:rStyle w:val="info-list-value-uzasadnienie"/>
          <w:rFonts w:eastAsia="Arial" w:cs="Arial"/>
          <w:i/>
          <w:spacing w:val="4"/>
          <w:szCs w:val="20"/>
        </w:rPr>
        <w:t>inwestora</w:t>
      </w:r>
      <w:r w:rsidRPr="00F700C0">
        <w:rPr>
          <w:rStyle w:val="info-list-value-uzasadnienie"/>
          <w:rFonts w:eastAsia="Arial" w:cs="Arial"/>
          <w:spacing w:val="4"/>
          <w:szCs w:val="20"/>
        </w:rPr>
        <w:t xml:space="preserve"> rozwiązań projektowych doznał szkody, to może skorzystać ze stosownego powództwa cywilnego </w:t>
      </w:r>
      <w:r w:rsidR="004013A1">
        <w:rPr>
          <w:rStyle w:val="info-list-value-uzasadnienie"/>
          <w:rFonts w:eastAsia="Arial" w:cs="Arial"/>
          <w:spacing w:val="4"/>
          <w:szCs w:val="20"/>
        </w:rPr>
        <w:br/>
      </w:r>
      <w:r w:rsidRPr="00F700C0">
        <w:rPr>
          <w:rStyle w:val="info-list-value-uzasadnienie"/>
          <w:rFonts w:eastAsia="Arial" w:cs="Arial"/>
          <w:spacing w:val="4"/>
          <w:szCs w:val="20"/>
        </w:rPr>
        <w:t>i przedstawić dowody na okoliczność powstałej szkody i jej wielkości.</w:t>
      </w:r>
      <w:r w:rsidRPr="00F700C0">
        <w:rPr>
          <w:rFonts w:cs="Arial"/>
          <w:spacing w:val="4"/>
          <w:szCs w:val="20"/>
        </w:rPr>
        <w:t xml:space="preserve"> Argumentacja tego rodzaju </w:t>
      </w:r>
      <w:r w:rsidR="004013A1">
        <w:rPr>
          <w:rFonts w:cs="Arial"/>
          <w:spacing w:val="4"/>
          <w:szCs w:val="20"/>
        </w:rPr>
        <w:br/>
      </w:r>
      <w:r w:rsidRPr="00F700C0">
        <w:rPr>
          <w:rFonts w:cs="Arial"/>
          <w:spacing w:val="4"/>
          <w:szCs w:val="20"/>
        </w:rPr>
        <w:t>w postępowaniu dotyczącym zezwolenia na realizację inwestycji drogowej, ma charakter interesu faktycznego, a więc takiego, który nie może stanowić prawnej przeszkody dla wydania decyzji administracyjnej.</w:t>
      </w:r>
    </w:p>
    <w:p w:rsidR="003347A1" w:rsidRDefault="001F3C25" w:rsidP="00F700C0">
      <w:pPr>
        <w:spacing w:after="240" w:line="240" w:lineRule="exact"/>
        <w:jc w:val="both"/>
        <w:rPr>
          <w:rFonts w:cs="Arial"/>
          <w:bCs/>
          <w:spacing w:val="4"/>
          <w:szCs w:val="20"/>
          <w:lang w:bidi="pl-PL"/>
        </w:rPr>
      </w:pPr>
      <w:r w:rsidRPr="00F700C0">
        <w:rPr>
          <w:rFonts w:cs="Arial"/>
          <w:bCs/>
          <w:spacing w:val="4"/>
          <w:szCs w:val="20"/>
          <w:lang w:bidi="pl-PL"/>
        </w:rPr>
        <w:t>Co więcej</w:t>
      </w:r>
      <w:r w:rsidR="004D0DC0" w:rsidRPr="00F700C0">
        <w:rPr>
          <w:rFonts w:cs="Arial"/>
          <w:bCs/>
          <w:spacing w:val="4"/>
          <w:szCs w:val="20"/>
          <w:lang w:bidi="pl-PL"/>
        </w:rPr>
        <w:t xml:space="preserve"> - </w:t>
      </w:r>
      <w:r w:rsidRPr="00F700C0">
        <w:rPr>
          <w:rFonts w:cs="Arial"/>
          <w:bCs/>
          <w:spacing w:val="4"/>
          <w:szCs w:val="20"/>
          <w:lang w:bidi="pl-PL"/>
        </w:rPr>
        <w:t xml:space="preserve">o czym zresztą już była mowa powyżej - </w:t>
      </w:r>
      <w:r w:rsidR="00582543">
        <w:rPr>
          <w:rFonts w:cs="Arial"/>
          <w:bCs/>
          <w:iCs/>
          <w:spacing w:val="4"/>
          <w:szCs w:val="20"/>
          <w:lang w:bidi="pl-PL"/>
        </w:rPr>
        <w:t>kwestia</w:t>
      </w:r>
      <w:r w:rsidRPr="00F700C0">
        <w:rPr>
          <w:rFonts w:cs="Arial"/>
          <w:bCs/>
          <w:iCs/>
          <w:spacing w:val="4"/>
          <w:szCs w:val="20"/>
          <w:lang w:bidi="pl-PL"/>
        </w:rPr>
        <w:t xml:space="preserve"> </w:t>
      </w:r>
      <w:r w:rsidR="004D0DC0" w:rsidRPr="00F700C0">
        <w:rPr>
          <w:rFonts w:cs="Arial"/>
          <w:bCs/>
          <w:iCs/>
          <w:spacing w:val="4"/>
          <w:szCs w:val="20"/>
          <w:lang w:bidi="pl-PL"/>
        </w:rPr>
        <w:t xml:space="preserve">oceny </w:t>
      </w:r>
      <w:r w:rsidRPr="00F700C0">
        <w:rPr>
          <w:rFonts w:cs="Arial"/>
          <w:bCs/>
          <w:iCs/>
          <w:spacing w:val="4"/>
          <w:szCs w:val="20"/>
          <w:lang w:bidi="pl-PL"/>
        </w:rPr>
        <w:t xml:space="preserve">wpływu inwestycji na </w:t>
      </w:r>
      <w:r w:rsidR="004D0DC0" w:rsidRPr="00F700C0">
        <w:rPr>
          <w:rFonts w:cs="Arial"/>
          <w:bCs/>
          <w:iCs/>
          <w:spacing w:val="4"/>
          <w:szCs w:val="20"/>
          <w:lang w:bidi="pl-PL"/>
        </w:rPr>
        <w:t xml:space="preserve">środowisko </w:t>
      </w:r>
      <w:r w:rsidR="004D0DC0" w:rsidRPr="00F700C0">
        <w:rPr>
          <w:rFonts w:cs="Arial"/>
          <w:bCs/>
          <w:iCs/>
          <w:spacing w:val="4"/>
          <w:szCs w:val="20"/>
          <w:lang w:bidi="pl-PL"/>
        </w:rPr>
        <w:br/>
        <w:t xml:space="preserve">i ludzi </w:t>
      </w:r>
      <w:r w:rsidRPr="00F700C0">
        <w:rPr>
          <w:rFonts w:cs="Arial"/>
          <w:bCs/>
          <w:spacing w:val="4"/>
          <w:szCs w:val="20"/>
          <w:lang w:bidi="pl-PL"/>
        </w:rPr>
        <w:t>stanowi zas</w:t>
      </w:r>
      <w:r w:rsidR="004D0DC0" w:rsidRPr="00F700C0">
        <w:rPr>
          <w:rFonts w:cs="Arial"/>
          <w:bCs/>
          <w:spacing w:val="4"/>
          <w:szCs w:val="20"/>
          <w:lang w:bidi="pl-PL"/>
        </w:rPr>
        <w:t xml:space="preserve">adniczo przedmiot postępowania </w:t>
      </w:r>
      <w:r w:rsidRPr="00F700C0">
        <w:rPr>
          <w:rFonts w:cs="Arial"/>
          <w:bCs/>
          <w:spacing w:val="4"/>
          <w:szCs w:val="20"/>
          <w:lang w:bidi="pl-PL"/>
        </w:rPr>
        <w:t xml:space="preserve">w sprawie wydania decyzji o środowiskowych uwarunkowaniach przedsięwzięcia. </w:t>
      </w:r>
      <w:r w:rsidR="004D0DC0" w:rsidRPr="00F700C0">
        <w:rPr>
          <w:rFonts w:cs="Arial"/>
          <w:bCs/>
          <w:spacing w:val="4"/>
          <w:szCs w:val="20"/>
          <w:lang w:bidi="pl-PL"/>
        </w:rPr>
        <w:t xml:space="preserve">W ramach uzyskiwania </w:t>
      </w:r>
      <w:r w:rsidR="004D0DC0" w:rsidRPr="00EA5A0E">
        <w:rPr>
          <w:rFonts w:cs="Arial"/>
          <w:bCs/>
          <w:i/>
          <w:spacing w:val="4"/>
          <w:szCs w:val="20"/>
          <w:lang w:bidi="pl-PL"/>
        </w:rPr>
        <w:t>decyzji o środowiskowych uwarunkowaniach</w:t>
      </w:r>
      <w:r w:rsidR="004D0DC0" w:rsidRPr="00F700C0">
        <w:rPr>
          <w:rFonts w:cs="Arial"/>
          <w:bCs/>
          <w:spacing w:val="4"/>
          <w:szCs w:val="20"/>
          <w:lang w:bidi="pl-PL"/>
        </w:rPr>
        <w:t xml:space="preserve">  analizowane </w:t>
      </w:r>
      <w:r w:rsidR="00582543">
        <w:rPr>
          <w:rFonts w:cs="Arial"/>
          <w:bCs/>
          <w:spacing w:val="4"/>
          <w:szCs w:val="20"/>
          <w:lang w:bidi="pl-PL"/>
        </w:rPr>
        <w:t xml:space="preserve">były </w:t>
      </w:r>
      <w:r w:rsidR="004D0DC0" w:rsidRPr="00F700C0">
        <w:rPr>
          <w:rFonts w:cs="Arial"/>
          <w:bCs/>
          <w:spacing w:val="4"/>
          <w:szCs w:val="20"/>
          <w:lang w:bidi="pl-PL"/>
        </w:rPr>
        <w:t>podnoszone przez odwołującego wpływy inwestycji na środowisko</w:t>
      </w:r>
      <w:r w:rsidR="00582543">
        <w:rPr>
          <w:rFonts w:cs="Arial"/>
          <w:bCs/>
          <w:spacing w:val="4"/>
          <w:szCs w:val="20"/>
          <w:lang w:bidi="pl-PL"/>
        </w:rPr>
        <w:t xml:space="preserve"> i ludzi</w:t>
      </w:r>
      <w:r w:rsidR="004D0DC0" w:rsidRPr="00F700C0">
        <w:rPr>
          <w:rFonts w:cs="Arial"/>
          <w:bCs/>
          <w:spacing w:val="4"/>
          <w:szCs w:val="20"/>
          <w:lang w:bidi="pl-PL"/>
        </w:rPr>
        <w:t>, w tym emisję</w:t>
      </w:r>
      <w:r w:rsidR="004D0DC0" w:rsidRPr="00EA5A0E">
        <w:rPr>
          <w:rFonts w:cs="Arial"/>
          <w:color w:val="000000"/>
          <w:spacing w:val="4"/>
          <w:szCs w:val="20"/>
        </w:rPr>
        <w:t xml:space="preserve"> </w:t>
      </w:r>
      <w:r w:rsidR="004D0DC0" w:rsidRPr="00F700C0">
        <w:rPr>
          <w:rFonts w:cs="Arial"/>
          <w:bCs/>
          <w:spacing w:val="4"/>
          <w:szCs w:val="20"/>
          <w:lang w:bidi="pl-PL"/>
        </w:rPr>
        <w:t xml:space="preserve">spalin, hałas oddziaływujące na życie ludzi. </w:t>
      </w:r>
      <w:r w:rsidR="001D3583" w:rsidRPr="00F700C0">
        <w:rPr>
          <w:rFonts w:cs="Arial"/>
          <w:bCs/>
          <w:spacing w:val="4"/>
          <w:szCs w:val="20"/>
          <w:lang w:bidi="pl-PL"/>
        </w:rPr>
        <w:t xml:space="preserve">W rzeczonym postępowaniu środowiskowym poddano analizie wszystkie oddziaływania, które niesie ze sobą realizacja </w:t>
      </w:r>
      <w:r w:rsidR="003347A1">
        <w:rPr>
          <w:rFonts w:cs="Arial"/>
          <w:bCs/>
          <w:spacing w:val="4"/>
          <w:szCs w:val="20"/>
          <w:lang w:bidi="pl-PL"/>
        </w:rPr>
        <w:t>przedmiotowej inwestycji.</w:t>
      </w:r>
    </w:p>
    <w:p w:rsidR="004D0DC0" w:rsidRPr="00F700C0" w:rsidRDefault="001D3583" w:rsidP="00F700C0">
      <w:pPr>
        <w:spacing w:after="240" w:line="240" w:lineRule="exact"/>
        <w:jc w:val="both"/>
        <w:rPr>
          <w:rFonts w:cs="Arial"/>
          <w:bCs/>
          <w:spacing w:val="4"/>
          <w:szCs w:val="20"/>
          <w:lang w:bidi="pl-PL"/>
        </w:rPr>
      </w:pPr>
      <w:r w:rsidRPr="00F700C0">
        <w:rPr>
          <w:rFonts w:cs="Arial"/>
          <w:bCs/>
          <w:spacing w:val="4"/>
          <w:szCs w:val="20"/>
          <w:lang w:bidi="pl-PL"/>
        </w:rPr>
        <w:t>Tym samym wszystkie zainteresowane strony miały już na wcześniejszym e</w:t>
      </w:r>
      <w:r w:rsidR="00582543">
        <w:rPr>
          <w:rFonts w:cs="Arial"/>
          <w:bCs/>
          <w:spacing w:val="4"/>
          <w:szCs w:val="20"/>
          <w:lang w:bidi="pl-PL"/>
        </w:rPr>
        <w:t xml:space="preserve">tapie możliwość zapoznania się </w:t>
      </w:r>
      <w:r w:rsidRPr="00F700C0">
        <w:rPr>
          <w:rFonts w:cs="Arial"/>
          <w:bCs/>
          <w:spacing w:val="4"/>
          <w:szCs w:val="20"/>
          <w:lang w:bidi="pl-PL"/>
        </w:rPr>
        <w:t>z rozwiązaniami projektowymi w zakresie przebiegu inwestycji oraz jej obszaru oddziaływania na poszczególne działki. Ewentualne uwagi i zastrzeżenia co do skutków środowiskowych realizacji przedmiotowej inwestycji strony mogły zgłaszać w toku ww</w:t>
      </w:r>
      <w:r w:rsidR="003347A1">
        <w:rPr>
          <w:rFonts w:cs="Arial"/>
          <w:bCs/>
          <w:spacing w:val="4"/>
          <w:szCs w:val="20"/>
          <w:lang w:bidi="pl-PL"/>
        </w:rPr>
        <w:t xml:space="preserve">. postępowania środowiskowego. </w:t>
      </w:r>
      <w:r w:rsidR="003347A1">
        <w:rPr>
          <w:rFonts w:cs="Arial"/>
          <w:bCs/>
          <w:spacing w:val="4"/>
          <w:szCs w:val="20"/>
          <w:lang w:bidi="pl-PL"/>
        </w:rPr>
        <w:br/>
      </w:r>
      <w:r w:rsidR="008159B2" w:rsidRPr="00F700C0">
        <w:rPr>
          <w:rFonts w:cs="Arial"/>
          <w:bCs/>
          <w:spacing w:val="4"/>
          <w:szCs w:val="20"/>
          <w:lang w:bidi="pl-PL"/>
        </w:rPr>
        <w:t xml:space="preserve">W uzasadnieniu </w:t>
      </w:r>
      <w:r w:rsidR="008159B2" w:rsidRPr="00EA5A0E">
        <w:rPr>
          <w:rFonts w:cs="Arial"/>
          <w:bCs/>
          <w:i/>
          <w:spacing w:val="4"/>
          <w:szCs w:val="20"/>
          <w:lang w:bidi="pl-PL"/>
        </w:rPr>
        <w:t>decyzji o środowiskowych uwarunkowaniach</w:t>
      </w:r>
      <w:r w:rsidR="008159B2" w:rsidRPr="00F700C0">
        <w:rPr>
          <w:rFonts w:cs="Arial"/>
          <w:bCs/>
          <w:spacing w:val="4"/>
          <w:szCs w:val="20"/>
          <w:lang w:bidi="pl-PL"/>
        </w:rPr>
        <w:t xml:space="preserve"> wyjaśniono, iż po </w:t>
      </w:r>
      <w:r w:rsidR="00E71B6F" w:rsidRPr="00F700C0">
        <w:rPr>
          <w:rFonts w:cs="Arial"/>
          <w:bCs/>
          <w:spacing w:val="4"/>
          <w:szCs w:val="20"/>
          <w:lang w:bidi="pl-PL"/>
        </w:rPr>
        <w:t>zastosowaniu</w:t>
      </w:r>
      <w:r w:rsidR="008159B2" w:rsidRPr="00F700C0">
        <w:rPr>
          <w:rFonts w:cs="Arial"/>
          <w:bCs/>
          <w:spacing w:val="4"/>
          <w:szCs w:val="20"/>
          <w:lang w:bidi="pl-PL"/>
        </w:rPr>
        <w:t xml:space="preserve"> zalecanych działań i środków </w:t>
      </w:r>
      <w:r w:rsidR="00E71B6F" w:rsidRPr="00F700C0">
        <w:rPr>
          <w:rFonts w:cs="Arial"/>
          <w:bCs/>
          <w:spacing w:val="4"/>
          <w:szCs w:val="20"/>
          <w:lang w:bidi="pl-PL"/>
        </w:rPr>
        <w:t>minimalizujących</w:t>
      </w:r>
      <w:r w:rsidR="008159B2" w:rsidRPr="00F700C0">
        <w:rPr>
          <w:rFonts w:cs="Arial"/>
          <w:bCs/>
          <w:spacing w:val="4"/>
          <w:szCs w:val="20"/>
          <w:lang w:bidi="pl-PL"/>
        </w:rPr>
        <w:t xml:space="preserve"> negatywne oddziaływania</w:t>
      </w:r>
      <w:r w:rsidR="00E71B6F" w:rsidRPr="00F700C0">
        <w:rPr>
          <w:rFonts w:cs="Arial"/>
          <w:bCs/>
          <w:spacing w:val="4"/>
          <w:szCs w:val="20"/>
          <w:lang w:bidi="pl-PL"/>
        </w:rPr>
        <w:t xml:space="preserve"> wskazanych w rzeczonym rozstrzygnięciu środowiskowym, nie przewiduje się znaczących negatywnych </w:t>
      </w:r>
      <w:r w:rsidR="00783B08" w:rsidRPr="00F700C0">
        <w:rPr>
          <w:rFonts w:cs="Arial"/>
          <w:bCs/>
          <w:spacing w:val="4"/>
          <w:szCs w:val="20"/>
          <w:lang w:bidi="pl-PL"/>
        </w:rPr>
        <w:t xml:space="preserve">oddziaływań </w:t>
      </w:r>
      <w:r w:rsidR="003347A1">
        <w:rPr>
          <w:rFonts w:cs="Arial"/>
          <w:bCs/>
          <w:spacing w:val="4"/>
          <w:szCs w:val="20"/>
          <w:lang w:bidi="pl-PL"/>
        </w:rPr>
        <w:br/>
      </w:r>
      <w:r w:rsidR="00783B08" w:rsidRPr="00F700C0">
        <w:rPr>
          <w:rFonts w:cs="Arial"/>
          <w:bCs/>
          <w:spacing w:val="4"/>
          <w:szCs w:val="20"/>
          <w:lang w:bidi="pl-PL"/>
        </w:rPr>
        <w:t xml:space="preserve">na środowisko przyrodnicze, jak i dla zdrowia ludzi. </w:t>
      </w:r>
    </w:p>
    <w:p w:rsidR="00FC6B51" w:rsidRPr="00F700C0" w:rsidRDefault="00211FEC" w:rsidP="00F700C0">
      <w:pPr>
        <w:spacing w:after="240" w:line="240" w:lineRule="exact"/>
        <w:jc w:val="both"/>
        <w:rPr>
          <w:rFonts w:cs="Arial"/>
          <w:bCs/>
          <w:spacing w:val="4"/>
          <w:szCs w:val="20"/>
          <w:lang w:bidi="pl-PL"/>
        </w:rPr>
      </w:pPr>
      <w:r w:rsidRPr="00F700C0">
        <w:rPr>
          <w:rFonts w:cs="Arial"/>
          <w:bCs/>
          <w:spacing w:val="4"/>
          <w:szCs w:val="20"/>
          <w:lang w:bidi="pl-PL"/>
        </w:rPr>
        <w:t>Wskazania również wymaga, że przedmiotem niniejszego postępowania nie jest też kwestia sposobu użytkowania drogi, a co za tym idzie to, czy w ogóle i w jaki sposób użytkowanie przedmiotowej drogi będzie oddziaływało na nieruc</w:t>
      </w:r>
      <w:r w:rsidR="005935C2">
        <w:rPr>
          <w:rFonts w:cs="Arial"/>
          <w:bCs/>
          <w:spacing w:val="4"/>
          <w:szCs w:val="20"/>
          <w:lang w:bidi="pl-PL"/>
        </w:rPr>
        <w:t xml:space="preserve">homości skarżącego. Pan W.P. </w:t>
      </w:r>
      <w:r w:rsidRPr="00F700C0">
        <w:rPr>
          <w:rFonts w:cs="Arial"/>
          <w:bCs/>
          <w:spacing w:val="4"/>
          <w:szCs w:val="20"/>
          <w:lang w:bidi="pl-PL"/>
        </w:rPr>
        <w:t>nie może zakładać że już sama realizacja drogi może prowadzić do pogorszenia warunków korzystania z jego nieruchomości. Taka ocena będzie możliwa dopiero po dokonaniu stosownych pomiarów już w trakcie użytko</w:t>
      </w:r>
      <w:r w:rsidR="00FC6B51" w:rsidRPr="00F700C0">
        <w:rPr>
          <w:rFonts w:cs="Arial"/>
          <w:bCs/>
          <w:spacing w:val="4"/>
          <w:szCs w:val="20"/>
          <w:lang w:bidi="pl-PL"/>
        </w:rPr>
        <w:t xml:space="preserve">wania drogi. </w:t>
      </w:r>
      <w:r w:rsidR="003347A1">
        <w:rPr>
          <w:rFonts w:cs="Arial"/>
          <w:bCs/>
          <w:spacing w:val="4"/>
          <w:szCs w:val="20"/>
          <w:lang w:bidi="pl-PL"/>
        </w:rPr>
        <w:t xml:space="preserve">W tym kontekście wyjaśnić </w:t>
      </w:r>
      <w:r w:rsidR="00FC6B51" w:rsidRPr="00F700C0">
        <w:rPr>
          <w:rFonts w:cs="Arial"/>
          <w:bCs/>
          <w:spacing w:val="4"/>
          <w:szCs w:val="20"/>
          <w:lang w:bidi="pl-PL"/>
        </w:rPr>
        <w:t xml:space="preserve">należy, iż w pkt VI </w:t>
      </w:r>
      <w:r w:rsidR="00FC6B51" w:rsidRPr="00EA5A0E">
        <w:rPr>
          <w:rFonts w:cs="Arial"/>
          <w:bCs/>
          <w:i/>
          <w:spacing w:val="4"/>
          <w:szCs w:val="20"/>
          <w:lang w:bidi="pl-PL"/>
        </w:rPr>
        <w:t>decyzji o środowiskowych uwarunkowaniach</w:t>
      </w:r>
      <w:r w:rsidR="00FC6B51" w:rsidRPr="00F700C0">
        <w:rPr>
          <w:rFonts w:cs="Arial"/>
          <w:bCs/>
          <w:spacing w:val="4"/>
          <w:szCs w:val="20"/>
          <w:lang w:bidi="pl-PL"/>
        </w:rPr>
        <w:t xml:space="preserve"> nałożono na </w:t>
      </w:r>
      <w:r w:rsidR="00FC6B51" w:rsidRPr="00EA5A0E">
        <w:rPr>
          <w:rFonts w:cs="Arial"/>
          <w:bCs/>
          <w:i/>
          <w:spacing w:val="4"/>
          <w:szCs w:val="20"/>
          <w:lang w:bidi="pl-PL"/>
        </w:rPr>
        <w:t>inwestora</w:t>
      </w:r>
      <w:r w:rsidR="00FC6B51" w:rsidRPr="00F700C0">
        <w:rPr>
          <w:rFonts w:cs="Arial"/>
          <w:bCs/>
          <w:spacing w:val="4"/>
          <w:szCs w:val="20"/>
          <w:lang w:bidi="pl-PL"/>
        </w:rPr>
        <w:t xml:space="preserve"> obowiązek przeprowadzenia analizy porealizacyjnej w zakresie: poziomu hałasu przenikającego do środowiska, wielkości substancji wprowadzonych do powietrza, jakości ścieków deszczowych. Analiza porealizacyjna powinna być sporządzona po upływie 1 roku od dnia oddania całej trasy do użytkowania i przedstawiona właściwemu organowi w terminie 18 miesięcy od tego dnia. </w:t>
      </w:r>
      <w:r w:rsidR="00783B08" w:rsidRPr="00F700C0">
        <w:rPr>
          <w:rFonts w:cs="Arial"/>
          <w:bCs/>
          <w:spacing w:val="4"/>
          <w:szCs w:val="20"/>
          <w:lang w:bidi="pl-PL"/>
        </w:rPr>
        <w:t xml:space="preserve">Tym samym, w przypadku uzyskania w wynikach pomiarów ponadnormatywnych przekroczeń, należy zaproponować rozwiązania zapobiegawcze temu zjawisku. Dobór ewentualnych rozwiązań i ich lokalizacji zostanie wykonany zgodnie z wynikami analizy porealizacyjnej. </w:t>
      </w:r>
    </w:p>
    <w:p w:rsidR="002F4FA9" w:rsidRPr="00F700C0" w:rsidRDefault="002F4FA9" w:rsidP="00EA5A0E">
      <w:pPr>
        <w:spacing w:after="240" w:line="240" w:lineRule="exact"/>
        <w:jc w:val="both"/>
        <w:rPr>
          <w:rFonts w:cs="Arial"/>
          <w:bCs/>
          <w:iCs/>
          <w:spacing w:val="4"/>
          <w:szCs w:val="20"/>
          <w:lang w:bidi="pl-PL"/>
        </w:rPr>
      </w:pPr>
      <w:r w:rsidRPr="00F700C0">
        <w:rPr>
          <w:rFonts w:cs="Arial"/>
          <w:bCs/>
          <w:iCs/>
          <w:spacing w:val="4"/>
          <w:szCs w:val="20"/>
          <w:lang w:bidi="pl-PL"/>
        </w:rPr>
        <w:t xml:space="preserve">Za niezasadny należy uznać zarzut dotyczący naruszenia art. 11f </w:t>
      </w:r>
      <w:r w:rsidRPr="00EA5A0E">
        <w:rPr>
          <w:rFonts w:cs="Arial"/>
          <w:bCs/>
          <w:i/>
          <w:iCs/>
          <w:spacing w:val="4"/>
          <w:szCs w:val="20"/>
          <w:lang w:bidi="pl-PL"/>
        </w:rPr>
        <w:t>specustawy drogowej</w:t>
      </w:r>
      <w:r w:rsidRPr="00F700C0">
        <w:rPr>
          <w:rFonts w:cs="Arial"/>
          <w:bCs/>
          <w:iCs/>
          <w:spacing w:val="4"/>
          <w:szCs w:val="20"/>
          <w:lang w:bidi="pl-PL"/>
        </w:rPr>
        <w:t xml:space="preserve">, poprzez jego niewłaściwe niezastosowanie i nie zawarcie w wydanej decyzji szczegółowych ustaleń w zakresie analizy cech działek objętych inwestycją, ochrony uzasadnionych interesów osób trzecich, obowiązku budowy oraz przebudowy sieci uzbrojenia terenu, obowiązku przebudowy urządzeń melioracji wodnych szczegółowych, obowiązku budowy lub przebudowy zjazdów i określenia ograniczeń w korzystaniu </w:t>
      </w:r>
      <w:r w:rsidRPr="00F700C0">
        <w:rPr>
          <w:rFonts w:cs="Arial"/>
          <w:bCs/>
          <w:iCs/>
          <w:spacing w:val="4"/>
          <w:szCs w:val="20"/>
          <w:lang w:bidi="pl-PL"/>
        </w:rPr>
        <w:br/>
        <w:t>z nieruchomości.</w:t>
      </w:r>
    </w:p>
    <w:p w:rsidR="00FB197C" w:rsidRPr="00F700C0" w:rsidRDefault="003347A1" w:rsidP="00EA5A0E">
      <w:pPr>
        <w:spacing w:after="240" w:line="240" w:lineRule="exact"/>
        <w:jc w:val="both"/>
        <w:rPr>
          <w:rFonts w:cs="Arial"/>
          <w:bCs/>
          <w:iCs/>
          <w:spacing w:val="4"/>
          <w:szCs w:val="20"/>
          <w:lang w:bidi="pl-PL"/>
        </w:rPr>
      </w:pPr>
      <w:r>
        <w:rPr>
          <w:rFonts w:cs="Arial"/>
          <w:bCs/>
          <w:iCs/>
          <w:spacing w:val="4"/>
          <w:szCs w:val="20"/>
          <w:lang w:bidi="pl-PL"/>
        </w:rPr>
        <w:t>Przepisy</w:t>
      </w:r>
      <w:r w:rsidR="002F4FA9" w:rsidRPr="00F700C0">
        <w:rPr>
          <w:rFonts w:cs="Arial"/>
          <w:bCs/>
          <w:iCs/>
          <w:spacing w:val="4"/>
          <w:szCs w:val="20"/>
          <w:lang w:bidi="pl-PL"/>
        </w:rPr>
        <w:t xml:space="preserve"> </w:t>
      </w:r>
      <w:r w:rsidR="002F4FA9" w:rsidRPr="00EA5A0E">
        <w:rPr>
          <w:rFonts w:cs="Arial"/>
          <w:bCs/>
          <w:i/>
          <w:iCs/>
          <w:spacing w:val="4"/>
          <w:szCs w:val="20"/>
          <w:lang w:bidi="pl-PL"/>
        </w:rPr>
        <w:t>specustawy drogowej</w:t>
      </w:r>
      <w:r w:rsidR="002F4FA9" w:rsidRPr="00F700C0">
        <w:rPr>
          <w:rFonts w:cs="Arial"/>
          <w:bCs/>
          <w:iCs/>
          <w:spacing w:val="4"/>
          <w:szCs w:val="20"/>
          <w:lang w:bidi="pl-PL"/>
        </w:rPr>
        <w:t xml:space="preserve"> nie wymagają, aby elementem orzeczniczym decyzji o zezwoleniu </w:t>
      </w:r>
      <w:r>
        <w:rPr>
          <w:rFonts w:cs="Arial"/>
          <w:bCs/>
          <w:iCs/>
          <w:spacing w:val="4"/>
          <w:szCs w:val="20"/>
          <w:lang w:bidi="pl-PL"/>
        </w:rPr>
        <w:br/>
      </w:r>
      <w:r w:rsidR="002F4FA9" w:rsidRPr="00F700C0">
        <w:rPr>
          <w:rFonts w:cs="Arial"/>
          <w:bCs/>
          <w:iCs/>
          <w:spacing w:val="4"/>
          <w:szCs w:val="20"/>
          <w:lang w:bidi="pl-PL"/>
        </w:rPr>
        <w:t xml:space="preserve">na realizację inwestycji drogowej, było zawarcie ustaleń w zakresie analizy „cech działek objętych </w:t>
      </w:r>
      <w:r w:rsidR="002F4FA9" w:rsidRPr="00F700C0">
        <w:rPr>
          <w:rFonts w:cs="Arial"/>
          <w:bCs/>
          <w:iCs/>
          <w:spacing w:val="4"/>
          <w:szCs w:val="20"/>
          <w:lang w:bidi="pl-PL"/>
        </w:rPr>
        <w:lastRenderedPageBreak/>
        <w:t xml:space="preserve">inwestycją”. Decyzja o zezwoleniu na realizację inwestycji drogowej wywołuje skutki w stosunku </w:t>
      </w:r>
      <w:r>
        <w:rPr>
          <w:rFonts w:cs="Arial"/>
          <w:bCs/>
          <w:iCs/>
          <w:spacing w:val="4"/>
          <w:szCs w:val="20"/>
          <w:lang w:bidi="pl-PL"/>
        </w:rPr>
        <w:br/>
      </w:r>
      <w:r w:rsidR="002F4FA9" w:rsidRPr="00F700C0">
        <w:rPr>
          <w:rFonts w:cs="Arial"/>
          <w:bCs/>
          <w:iCs/>
          <w:spacing w:val="4"/>
          <w:szCs w:val="20"/>
          <w:lang w:bidi="pl-PL"/>
        </w:rPr>
        <w:t xml:space="preserve">do konkretnych nieruchomości objętych jej zakresem. Specyfika tego postępowania polega na tym, </w:t>
      </w:r>
      <w:r>
        <w:rPr>
          <w:rFonts w:cs="Arial"/>
          <w:bCs/>
          <w:iCs/>
          <w:spacing w:val="4"/>
          <w:szCs w:val="20"/>
          <w:lang w:bidi="pl-PL"/>
        </w:rPr>
        <w:br/>
      </w:r>
      <w:r w:rsidR="002F4FA9" w:rsidRPr="00F700C0">
        <w:rPr>
          <w:rFonts w:cs="Arial"/>
          <w:bCs/>
          <w:iCs/>
          <w:spacing w:val="4"/>
          <w:szCs w:val="20"/>
          <w:lang w:bidi="pl-PL"/>
        </w:rPr>
        <w:t xml:space="preserve">że organ w decyzji o zezwoleniu na realizację inwestycji drogowej ma obowiązek wskazania nieruchomości, przez które przedsięwzięcie będzie przebiegać, a o jej prawidłowości świadczy właśnie poprawne wskazanie nieruchomości objętych inwestycją, a nie wychodząca poza obowiązujące organ przepisy  pogłębiona analiza „cech działek objętych inwestycją”. Okoliczności te brane są bowiem pod uwagę w odrębnym postępowaniu w przedmiocie ustalenia odszkodowania. </w:t>
      </w:r>
    </w:p>
    <w:p w:rsidR="002F4FA9" w:rsidRPr="00F700C0" w:rsidRDefault="00FB197C" w:rsidP="00EA5A0E">
      <w:pPr>
        <w:spacing w:after="240" w:line="240" w:lineRule="exact"/>
        <w:jc w:val="both"/>
        <w:rPr>
          <w:rFonts w:cs="Arial"/>
          <w:bCs/>
          <w:iCs/>
          <w:spacing w:val="4"/>
          <w:szCs w:val="20"/>
          <w:lang w:bidi="pl-PL"/>
        </w:rPr>
      </w:pPr>
      <w:r w:rsidRPr="00F700C0">
        <w:rPr>
          <w:rFonts w:cs="Arial"/>
          <w:bCs/>
          <w:iCs/>
          <w:spacing w:val="4"/>
          <w:szCs w:val="20"/>
          <w:lang w:bidi="pl-PL"/>
        </w:rPr>
        <w:t>Odnośnie ochrony uzasadnionych interesów osób trzecich – jak już to został</w:t>
      </w:r>
      <w:r w:rsidR="003347A1">
        <w:rPr>
          <w:rFonts w:cs="Arial"/>
          <w:bCs/>
          <w:iCs/>
          <w:spacing w:val="4"/>
          <w:szCs w:val="20"/>
          <w:lang w:bidi="pl-PL"/>
        </w:rPr>
        <w:t xml:space="preserve">o wyjaśnione powyżej </w:t>
      </w:r>
      <w:r w:rsidR="003347A1">
        <w:rPr>
          <w:rFonts w:cs="Arial"/>
          <w:bCs/>
          <w:iCs/>
          <w:spacing w:val="4"/>
          <w:szCs w:val="20"/>
          <w:lang w:bidi="pl-PL"/>
        </w:rPr>
        <w:br/>
        <w:t xml:space="preserve">– zapisy </w:t>
      </w:r>
      <w:r w:rsidRPr="00F700C0">
        <w:rPr>
          <w:rFonts w:cs="Arial"/>
          <w:bCs/>
          <w:iCs/>
          <w:spacing w:val="4"/>
          <w:szCs w:val="20"/>
          <w:lang w:bidi="pl-PL"/>
        </w:rPr>
        <w:t xml:space="preserve">w tym zakresie znajdują się w pkt VI na str. 120-121 </w:t>
      </w:r>
      <w:r w:rsidRPr="00EA5A0E">
        <w:rPr>
          <w:rFonts w:cs="Arial"/>
          <w:bCs/>
          <w:i/>
          <w:iCs/>
          <w:spacing w:val="4"/>
          <w:szCs w:val="20"/>
          <w:lang w:bidi="pl-PL"/>
        </w:rPr>
        <w:t>decyzji Wojewody Mazowieckiego</w:t>
      </w:r>
      <w:r w:rsidRPr="00F700C0">
        <w:rPr>
          <w:rFonts w:cs="Arial"/>
          <w:bCs/>
          <w:iCs/>
          <w:spacing w:val="4"/>
          <w:szCs w:val="20"/>
          <w:lang w:bidi="pl-PL"/>
        </w:rPr>
        <w:t xml:space="preserve">. </w:t>
      </w:r>
      <w:r w:rsidR="00F254E9" w:rsidRPr="00F700C0">
        <w:rPr>
          <w:rFonts w:cs="Arial"/>
          <w:bCs/>
          <w:iCs/>
          <w:spacing w:val="4"/>
          <w:szCs w:val="20"/>
          <w:lang w:bidi="pl-PL"/>
        </w:rPr>
        <w:t xml:space="preserve">Natomiast elementy wymienione w art. 11f ust. 1 pkt 8 lit. e, f, h  </w:t>
      </w:r>
      <w:r w:rsidR="00F254E9" w:rsidRPr="00EA5A0E">
        <w:rPr>
          <w:rFonts w:cs="Arial"/>
          <w:bCs/>
          <w:i/>
          <w:iCs/>
          <w:spacing w:val="4"/>
          <w:szCs w:val="20"/>
          <w:lang w:bidi="pl-PL"/>
        </w:rPr>
        <w:t>specustawy drogowej</w:t>
      </w:r>
      <w:r w:rsidR="00F254E9" w:rsidRPr="00F700C0">
        <w:rPr>
          <w:rFonts w:cs="Arial"/>
          <w:bCs/>
          <w:iCs/>
          <w:spacing w:val="4"/>
          <w:szCs w:val="20"/>
          <w:lang w:bidi="pl-PL"/>
        </w:rPr>
        <w:t xml:space="preserve"> (obowiązek budowy lub przebudowy sieci uzbrojenia terenu,</w:t>
      </w:r>
      <w:r w:rsidR="00F254E9" w:rsidRPr="00EA5A0E">
        <w:rPr>
          <w:spacing w:val="4"/>
          <w:szCs w:val="20"/>
        </w:rPr>
        <w:t xml:space="preserve"> </w:t>
      </w:r>
      <w:r w:rsidR="003347A1">
        <w:rPr>
          <w:rFonts w:cs="Arial"/>
          <w:bCs/>
          <w:iCs/>
          <w:spacing w:val="4"/>
          <w:szCs w:val="20"/>
          <w:lang w:bidi="pl-PL"/>
        </w:rPr>
        <w:t>obowiązek</w:t>
      </w:r>
      <w:r w:rsidR="00F254E9" w:rsidRPr="00F700C0">
        <w:rPr>
          <w:rFonts w:cs="Arial"/>
          <w:bCs/>
          <w:iCs/>
          <w:spacing w:val="4"/>
          <w:szCs w:val="20"/>
          <w:lang w:bidi="pl-PL"/>
        </w:rPr>
        <w:t xml:space="preserve"> budowy lub przebudowy urządzeń wodnych lub urządzeń melioracji </w:t>
      </w:r>
      <w:r w:rsidR="003347A1">
        <w:rPr>
          <w:rFonts w:cs="Arial"/>
          <w:bCs/>
          <w:iCs/>
          <w:spacing w:val="4"/>
          <w:szCs w:val="20"/>
          <w:lang w:bidi="pl-PL"/>
        </w:rPr>
        <w:t>wodnych szczegółowych, obowiązek</w:t>
      </w:r>
      <w:r w:rsidR="00F254E9" w:rsidRPr="00F700C0">
        <w:rPr>
          <w:rFonts w:cs="Arial"/>
          <w:bCs/>
          <w:iCs/>
          <w:spacing w:val="4"/>
          <w:szCs w:val="20"/>
          <w:lang w:bidi="pl-PL"/>
        </w:rPr>
        <w:t xml:space="preserve"> budowy lub przebudowy zjazdów) i art. 11f ust. 1 pkt 8 lit. i </w:t>
      </w:r>
      <w:r w:rsidR="00F254E9" w:rsidRPr="00F700C0">
        <w:rPr>
          <w:rFonts w:cs="Arial"/>
          <w:bCs/>
          <w:i/>
          <w:iCs/>
          <w:spacing w:val="4"/>
          <w:szCs w:val="20"/>
          <w:lang w:bidi="pl-PL"/>
        </w:rPr>
        <w:t>specustawy drogowej</w:t>
      </w:r>
      <w:r w:rsidR="00F254E9" w:rsidRPr="00F700C0">
        <w:rPr>
          <w:rFonts w:cs="Arial"/>
          <w:bCs/>
          <w:iCs/>
          <w:spacing w:val="4"/>
          <w:szCs w:val="20"/>
          <w:lang w:bidi="pl-PL"/>
        </w:rPr>
        <w:t xml:space="preserve"> (określenie ograniczeń w korzystaniu z nieruchomości dla realizacji obowiązków, o których mowa w lit. b, c oraz e-h) - uwzględniając korektę reforamtoryjną dokonaną przez </w:t>
      </w:r>
      <w:r w:rsidR="00F254E9" w:rsidRPr="00EA5A0E">
        <w:rPr>
          <w:rFonts w:cs="Arial"/>
          <w:bCs/>
          <w:i/>
          <w:iCs/>
          <w:spacing w:val="4"/>
          <w:szCs w:val="20"/>
          <w:lang w:bidi="pl-PL"/>
        </w:rPr>
        <w:t>Ministra</w:t>
      </w:r>
      <w:r w:rsidR="00F254E9" w:rsidRPr="00F700C0">
        <w:rPr>
          <w:rFonts w:cs="Arial"/>
          <w:bCs/>
          <w:iCs/>
          <w:spacing w:val="4"/>
          <w:szCs w:val="20"/>
          <w:lang w:bidi="pl-PL"/>
        </w:rPr>
        <w:t xml:space="preserve"> w pkt I niniejszej decyzji</w:t>
      </w:r>
      <w:r w:rsidR="003347A1">
        <w:rPr>
          <w:rFonts w:cs="Arial"/>
          <w:bCs/>
          <w:iCs/>
          <w:spacing w:val="4"/>
          <w:szCs w:val="20"/>
          <w:lang w:bidi="pl-PL"/>
        </w:rPr>
        <w:t xml:space="preserve"> (o której była mowa już w uzasadnieniu niniejszej decyzji)</w:t>
      </w:r>
      <w:r w:rsidR="00F254E9" w:rsidRPr="00F700C0">
        <w:rPr>
          <w:rFonts w:cs="Arial"/>
          <w:bCs/>
          <w:iCs/>
          <w:spacing w:val="4"/>
          <w:szCs w:val="20"/>
          <w:lang w:bidi="pl-PL"/>
        </w:rPr>
        <w:t xml:space="preserve"> - znajdują się w zapisach na str. </w:t>
      </w:r>
      <w:r w:rsidR="003347A1">
        <w:rPr>
          <w:rFonts w:cs="Arial"/>
          <w:bCs/>
          <w:iCs/>
          <w:spacing w:val="4"/>
          <w:szCs w:val="20"/>
          <w:lang w:bidi="pl-PL"/>
        </w:rPr>
        <w:t xml:space="preserve">11, </w:t>
      </w:r>
      <w:r w:rsidR="00F254E9" w:rsidRPr="00F700C0">
        <w:rPr>
          <w:rFonts w:cs="Arial"/>
          <w:bCs/>
          <w:iCs/>
          <w:spacing w:val="4"/>
          <w:szCs w:val="20"/>
          <w:lang w:bidi="pl-PL"/>
        </w:rPr>
        <w:t xml:space="preserve">79 i  116 </w:t>
      </w:r>
      <w:r w:rsidR="00F254E9" w:rsidRPr="00EA5A0E">
        <w:rPr>
          <w:rFonts w:cs="Arial"/>
          <w:bCs/>
          <w:i/>
          <w:iCs/>
          <w:spacing w:val="4"/>
          <w:szCs w:val="20"/>
          <w:lang w:bidi="pl-PL"/>
        </w:rPr>
        <w:t>decyzji Wojewody Mazowieckiego</w:t>
      </w:r>
      <w:r w:rsidR="00F254E9" w:rsidRPr="00F700C0">
        <w:rPr>
          <w:rFonts w:cs="Arial"/>
          <w:bCs/>
          <w:iCs/>
          <w:spacing w:val="4"/>
          <w:szCs w:val="20"/>
          <w:lang w:bidi="pl-PL"/>
        </w:rPr>
        <w:t xml:space="preserve">. </w:t>
      </w:r>
    </w:p>
    <w:p w:rsidR="004A6A6E" w:rsidRPr="00F700C0" w:rsidRDefault="004A6A6E" w:rsidP="00EA5A0E">
      <w:pPr>
        <w:spacing w:after="240" w:line="240" w:lineRule="exact"/>
        <w:jc w:val="both"/>
        <w:rPr>
          <w:rFonts w:cs="Arial"/>
          <w:bCs/>
          <w:iCs/>
          <w:spacing w:val="4"/>
          <w:szCs w:val="20"/>
          <w:lang w:bidi="pl-PL"/>
        </w:rPr>
      </w:pPr>
      <w:r w:rsidRPr="00F700C0">
        <w:rPr>
          <w:rFonts w:cs="Arial"/>
          <w:bCs/>
          <w:iCs/>
          <w:spacing w:val="4"/>
          <w:szCs w:val="20"/>
          <w:lang w:bidi="pl-PL"/>
        </w:rPr>
        <w:t xml:space="preserve">Za niezasadny należy uznać zarzut skarżącego dotyczący naruszenia art. 84 § 1 </w:t>
      </w:r>
      <w:r w:rsidRPr="00EA5A0E">
        <w:rPr>
          <w:rFonts w:cs="Arial"/>
          <w:bCs/>
          <w:i/>
          <w:iCs/>
          <w:spacing w:val="4"/>
          <w:szCs w:val="20"/>
          <w:lang w:bidi="pl-PL"/>
        </w:rPr>
        <w:t>kpa</w:t>
      </w:r>
      <w:r w:rsidRPr="00F700C0">
        <w:rPr>
          <w:rFonts w:cs="Arial"/>
          <w:bCs/>
          <w:iCs/>
          <w:spacing w:val="4"/>
          <w:szCs w:val="20"/>
          <w:lang w:bidi="pl-PL"/>
        </w:rPr>
        <w:t xml:space="preserve">, poprzez zaniechanie zwrócenia się do biegłego lub biegłych o wydanie opinii z zakresu ruchu drogowego w celu ustalenia, czy zaproponowane rozwiązania są rozwiązaniami bezpiecznymi dla uczestników ruchu drogowego i zbadania ewentualnego negatywnego oddziaływania inwestycji na zdrowie </w:t>
      </w:r>
      <w:r w:rsidR="00146C82">
        <w:rPr>
          <w:rFonts w:cs="Arial"/>
          <w:bCs/>
          <w:iCs/>
          <w:spacing w:val="4"/>
          <w:szCs w:val="20"/>
          <w:lang w:bidi="pl-PL"/>
        </w:rPr>
        <w:br/>
      </w:r>
      <w:r w:rsidRPr="00F700C0">
        <w:rPr>
          <w:rFonts w:cs="Arial"/>
          <w:bCs/>
          <w:iCs/>
          <w:spacing w:val="4"/>
          <w:szCs w:val="20"/>
          <w:lang w:bidi="pl-PL"/>
        </w:rPr>
        <w:t>i bezpieczeństwo osób trzecich.</w:t>
      </w:r>
    </w:p>
    <w:p w:rsidR="00BA04DF" w:rsidRPr="00F700C0" w:rsidRDefault="00BA04DF" w:rsidP="00EA5A0E">
      <w:pPr>
        <w:spacing w:after="240" w:line="240" w:lineRule="exact"/>
        <w:jc w:val="both"/>
        <w:outlineLvl w:val="0"/>
        <w:rPr>
          <w:rFonts w:cs="Arial"/>
          <w:bCs/>
          <w:spacing w:val="4"/>
          <w:szCs w:val="20"/>
          <w:lang w:bidi="pl-PL"/>
        </w:rPr>
      </w:pPr>
      <w:r w:rsidRPr="00F700C0">
        <w:rPr>
          <w:rFonts w:cs="Arial"/>
          <w:bCs/>
          <w:spacing w:val="4"/>
          <w:szCs w:val="20"/>
          <w:lang w:bidi="pl-PL"/>
        </w:rPr>
        <w:t>Zwrócić należy uwagę, że organy administracji mają obowiązek podejmować czynności niezbędne do wyjaśniania sprawy, nie zaś wszystkie czynności, których przeprowadzenie postuluje strona postępowania. To, czy dany dowód zostanie przeprowadzony, zależy od przydatności tego dowodu dla wyjaśnienia okoliczności sprawy, co do których organ miał wątpliwości. Żaden organ prowadzący postępowanie nie ma obowiązku przeprowadzenia wszystkich dowodów wnioskowanych przez stronę. W piśmiennictwie przyjmuje się, że ocena, czy przedmiotem dowodu jest okoliczność mająca znaczenie dla sprawy, należy do uznania organu, który jest jednakże związany w tej mierze przepisami prawa materialnego stanowiącymi podstawę rozstrzygnięcia (por. B. Adamiak (w:) Komentarz, Kodeks postępowania administracyjnego, Legalis).</w:t>
      </w:r>
    </w:p>
    <w:p w:rsidR="00146C82" w:rsidRDefault="00BA04DF" w:rsidP="00F700C0">
      <w:pPr>
        <w:spacing w:after="240" w:line="240" w:lineRule="exact"/>
        <w:jc w:val="both"/>
        <w:rPr>
          <w:rFonts w:cs="Arial"/>
          <w:bCs/>
          <w:iCs/>
          <w:spacing w:val="4"/>
          <w:szCs w:val="20"/>
          <w:lang w:bidi="pl-PL"/>
        </w:rPr>
      </w:pPr>
      <w:r w:rsidRPr="00F700C0">
        <w:rPr>
          <w:rFonts w:cs="Arial"/>
          <w:bCs/>
          <w:iCs/>
          <w:spacing w:val="4"/>
          <w:szCs w:val="20"/>
          <w:lang w:bidi="pl-PL"/>
        </w:rPr>
        <w:t xml:space="preserve">Okoliczność, iż trasa inwestycji jest sprzeczna z interesem skarżącego, w opinii </w:t>
      </w:r>
      <w:r w:rsidRPr="00F700C0">
        <w:rPr>
          <w:rFonts w:cs="Arial"/>
          <w:bCs/>
          <w:i/>
          <w:iCs/>
          <w:spacing w:val="4"/>
          <w:szCs w:val="20"/>
          <w:lang w:bidi="pl-PL"/>
        </w:rPr>
        <w:t>Ministra</w:t>
      </w:r>
      <w:r w:rsidRPr="00F700C0">
        <w:rPr>
          <w:rFonts w:cs="Arial"/>
          <w:bCs/>
          <w:iCs/>
          <w:spacing w:val="4"/>
          <w:szCs w:val="20"/>
          <w:lang w:bidi="pl-PL"/>
        </w:rPr>
        <w:t xml:space="preserve"> nie stanowi podstawy do przeprowadzenia dowodu w postaci powołania biegłego. </w:t>
      </w:r>
      <w:r w:rsidRPr="00F700C0">
        <w:rPr>
          <w:rFonts w:cs="Arial"/>
          <w:bCs/>
          <w:spacing w:val="4"/>
          <w:szCs w:val="20"/>
          <w:lang w:bidi="pl-PL"/>
        </w:rPr>
        <w:t xml:space="preserve">Jak już to zostało wyjaśnione </w:t>
      </w:r>
      <w:r w:rsidR="00863996" w:rsidRPr="00F700C0">
        <w:rPr>
          <w:rFonts w:cs="Arial"/>
          <w:bCs/>
          <w:spacing w:val="4"/>
          <w:szCs w:val="20"/>
          <w:lang w:bidi="pl-PL"/>
        </w:rPr>
        <w:br/>
      </w:r>
      <w:r w:rsidRPr="00F700C0">
        <w:rPr>
          <w:rFonts w:cs="Arial"/>
          <w:bCs/>
          <w:spacing w:val="4"/>
          <w:szCs w:val="20"/>
          <w:lang w:bidi="pl-PL"/>
        </w:rPr>
        <w:t xml:space="preserve">w niniejszej decyzji, to </w:t>
      </w:r>
      <w:r w:rsidRPr="00F700C0">
        <w:rPr>
          <w:rFonts w:cs="Arial"/>
          <w:bCs/>
          <w:i/>
          <w:iCs/>
          <w:spacing w:val="4"/>
          <w:szCs w:val="20"/>
          <w:lang w:bidi="pl-PL"/>
        </w:rPr>
        <w:t>inwestor</w:t>
      </w:r>
      <w:r w:rsidRPr="00F700C0">
        <w:rPr>
          <w:rFonts w:cs="Arial"/>
          <w:bCs/>
          <w:iCs/>
          <w:spacing w:val="4"/>
          <w:szCs w:val="20"/>
          <w:lang w:bidi="pl-PL"/>
        </w:rPr>
        <w:t xml:space="preserve"> dokonuje wyboru najkorzystniejszych rozwiązań lokalizacyjnych, a rola organu ogranicza się do sprawdzenia kompletności wniosku w świetle wymogów ustawowych oraz tego, czy przedstawiona koncepcja mieści się w granicach wyznaczonych przez prawo. </w:t>
      </w:r>
    </w:p>
    <w:p w:rsidR="00BA04DF" w:rsidRPr="00F700C0" w:rsidRDefault="00BA04DF" w:rsidP="00F700C0">
      <w:pPr>
        <w:spacing w:after="240" w:line="240" w:lineRule="exact"/>
        <w:jc w:val="both"/>
        <w:rPr>
          <w:rFonts w:cs="Arial"/>
          <w:bCs/>
          <w:iCs/>
          <w:spacing w:val="4"/>
          <w:szCs w:val="20"/>
          <w:lang w:bidi="pl-PL"/>
        </w:rPr>
      </w:pPr>
      <w:r w:rsidRPr="00F700C0">
        <w:rPr>
          <w:rFonts w:cs="Arial"/>
          <w:bCs/>
          <w:iCs/>
          <w:spacing w:val="4"/>
          <w:szCs w:val="20"/>
          <w:lang w:bidi="pl-PL"/>
        </w:rPr>
        <w:t>Zaprojektowanie inwestycji pozostawia się specjalistom posiadającym odpo</w:t>
      </w:r>
      <w:r w:rsidR="00146C82">
        <w:rPr>
          <w:rFonts w:cs="Arial"/>
          <w:bCs/>
          <w:iCs/>
          <w:spacing w:val="4"/>
          <w:szCs w:val="20"/>
          <w:lang w:bidi="pl-PL"/>
        </w:rPr>
        <w:t>wiednie przygotowanie zawodowe. T</w:t>
      </w:r>
      <w:r w:rsidR="00146C82" w:rsidRPr="00146C82">
        <w:rPr>
          <w:rFonts w:cs="Arial"/>
          <w:bCs/>
          <w:iCs/>
          <w:spacing w:val="4"/>
          <w:szCs w:val="20"/>
          <w:lang w:bidi="pl-PL"/>
        </w:rPr>
        <w:t>o projektant odpowiada za opracowanie projektu inwestycji w sposób zapewniający bezpieczeństwo użytkowania, a nie organ udzielający zezwolenia na realizację inwestycji w postaci decyzji o zezwoleniu na realizację inwestycji drogowej. W wypadku więc spełnienia przez wnioskodawcę wymaga</w:t>
      </w:r>
      <w:r w:rsidR="00146C82">
        <w:rPr>
          <w:rFonts w:cs="Arial"/>
          <w:bCs/>
          <w:iCs/>
          <w:spacing w:val="4"/>
          <w:szCs w:val="20"/>
          <w:lang w:bidi="pl-PL"/>
        </w:rPr>
        <w:t xml:space="preserve">ń określonych w art. 11b w zw. </w:t>
      </w:r>
      <w:r w:rsidR="00146C82" w:rsidRPr="00146C82">
        <w:rPr>
          <w:rFonts w:cs="Arial"/>
          <w:bCs/>
          <w:iCs/>
          <w:spacing w:val="4"/>
          <w:szCs w:val="20"/>
          <w:lang w:bidi="pl-PL"/>
        </w:rPr>
        <w:t>z art. 11d specustawy drogowej właściwy organ nie może odmówić wydania decyzji o zezwoleniu na realizację inwestycji drogowej – art. 11a specustawy drogowej (por. wyrok Wojewódzkiego Sądu Administracyjnego w Warszawie z dnia 25 kwietnia 2017 r., sygn. akt VII SA/Wa 2952/16, opubl. Centralna Baza Orzeczeń Sądów Administracyjnych).</w:t>
      </w:r>
      <w:r w:rsidR="00146C82">
        <w:rPr>
          <w:rFonts w:cs="Arial"/>
          <w:bCs/>
          <w:iCs/>
          <w:spacing w:val="4"/>
          <w:szCs w:val="20"/>
          <w:lang w:bidi="pl-PL"/>
        </w:rPr>
        <w:t xml:space="preserve"> </w:t>
      </w:r>
      <w:r w:rsidRPr="00F700C0">
        <w:rPr>
          <w:rFonts w:cs="Arial"/>
          <w:bCs/>
          <w:iCs/>
          <w:spacing w:val="4"/>
          <w:szCs w:val="20"/>
          <w:lang w:bidi="pl-PL"/>
        </w:rPr>
        <w:t xml:space="preserve">Dodatkowo </w:t>
      </w:r>
      <w:r w:rsidR="00146C82">
        <w:rPr>
          <w:rFonts w:cs="Arial"/>
          <w:bCs/>
          <w:iCs/>
          <w:spacing w:val="4"/>
          <w:szCs w:val="20"/>
          <w:lang w:bidi="pl-PL"/>
        </w:rPr>
        <w:br/>
      </w:r>
      <w:r w:rsidRPr="00F700C0">
        <w:rPr>
          <w:rFonts w:cs="Arial"/>
          <w:bCs/>
          <w:iCs/>
          <w:spacing w:val="4"/>
          <w:szCs w:val="20"/>
          <w:lang w:bidi="pl-PL"/>
        </w:rPr>
        <w:t xml:space="preserve">- jak to wyjaśniono powyżej - sam przebieg inwestycji został przesądzony na etapie postępowania środowiskowego, w którym to postępowaniu analizowano także wpływ inwestycji na środowisko przyrodnicze i ludzi. </w:t>
      </w:r>
    </w:p>
    <w:p w:rsidR="00BA04DF" w:rsidRPr="00F700C0" w:rsidRDefault="00BA04DF" w:rsidP="00EA5A0E">
      <w:pPr>
        <w:spacing w:after="240" w:line="240" w:lineRule="exact"/>
        <w:jc w:val="both"/>
        <w:rPr>
          <w:rFonts w:cs="Arial"/>
          <w:bCs/>
          <w:iCs/>
          <w:spacing w:val="4"/>
          <w:szCs w:val="20"/>
        </w:rPr>
      </w:pPr>
      <w:r w:rsidRPr="00F700C0">
        <w:rPr>
          <w:rFonts w:cs="Arial"/>
          <w:bCs/>
          <w:iCs/>
          <w:spacing w:val="4"/>
          <w:szCs w:val="20"/>
          <w:lang w:bidi="pl-PL"/>
        </w:rPr>
        <w:t xml:space="preserve">Z powyższego wynika, iż </w:t>
      </w:r>
      <w:r w:rsidRPr="00F700C0">
        <w:rPr>
          <w:rFonts w:cs="Arial"/>
          <w:spacing w:val="4"/>
          <w:szCs w:val="20"/>
        </w:rPr>
        <w:t>przeprowadzenie dowod</w:t>
      </w:r>
      <w:r w:rsidR="001D3583" w:rsidRPr="00F700C0">
        <w:rPr>
          <w:rFonts w:cs="Arial"/>
          <w:spacing w:val="4"/>
          <w:szCs w:val="20"/>
        </w:rPr>
        <w:t>u</w:t>
      </w:r>
      <w:r w:rsidRPr="00F700C0">
        <w:rPr>
          <w:rFonts w:cs="Arial"/>
          <w:spacing w:val="4"/>
          <w:szCs w:val="20"/>
        </w:rPr>
        <w:t xml:space="preserve"> wskazywanego przez skarżącego nie tylko nie dotyczyło okoliczności istotnej dla rozstrzygnięcia (skoro przeprowadzenie inwestycji zgodnie </w:t>
      </w:r>
      <w:r w:rsidRPr="00F700C0">
        <w:rPr>
          <w:rFonts w:cs="Arial"/>
          <w:spacing w:val="4"/>
          <w:szCs w:val="20"/>
        </w:rPr>
        <w:br/>
        <w:t xml:space="preserve">z wnioskiem </w:t>
      </w:r>
      <w:r w:rsidRPr="00F700C0">
        <w:rPr>
          <w:rFonts w:cs="Arial"/>
          <w:i/>
          <w:spacing w:val="4"/>
          <w:szCs w:val="20"/>
        </w:rPr>
        <w:t>inwestora</w:t>
      </w:r>
      <w:r w:rsidRPr="00F700C0">
        <w:rPr>
          <w:rFonts w:cs="Arial"/>
          <w:spacing w:val="4"/>
          <w:szCs w:val="20"/>
        </w:rPr>
        <w:t xml:space="preserve"> nie narusza prawa), ale i byłoby sprzeczne z celem szczególnego postępowania administracyjnego, tj. jego uproszczeniem i przyspieszeniem [por. wyrok Wojewódzkiego Sądu Administracyjnego w Warszawie z dnia 28 października 2016 r., sygn. akt IV SA/Wa 1534/16, opubl. Centralna Baza Orzeczeń Sądów Administracyjnych, </w:t>
      </w:r>
      <w:r w:rsidRPr="00F700C0">
        <w:rPr>
          <w:rFonts w:cs="Arial"/>
          <w:bCs/>
          <w:iCs/>
          <w:spacing w:val="4"/>
          <w:szCs w:val="20"/>
        </w:rPr>
        <w:t xml:space="preserve">wydany w sprawie rozpatrywanej na podstawie ustawy z dnia 28 marca 2003 r. o transporcie kolejowym (Dz. U. z 2017 r. poz. 2117, z późn. zm.), </w:t>
      </w:r>
      <w:r w:rsidRPr="00F700C0">
        <w:rPr>
          <w:rFonts w:cs="Arial"/>
          <w:bCs/>
          <w:iCs/>
          <w:spacing w:val="4"/>
          <w:szCs w:val="20"/>
        </w:rPr>
        <w:br/>
        <w:t>w istotnym zakresie w pełni analogicznej do rozwiązań przyjętych w</w:t>
      </w:r>
      <w:r w:rsidRPr="00F700C0">
        <w:rPr>
          <w:rFonts w:cs="Arial"/>
          <w:bCs/>
          <w:i/>
          <w:iCs/>
          <w:spacing w:val="4"/>
          <w:szCs w:val="20"/>
        </w:rPr>
        <w:t xml:space="preserve"> specustawie drogowej</w:t>
      </w:r>
      <w:r w:rsidRPr="00F700C0">
        <w:rPr>
          <w:rFonts w:cs="Arial"/>
          <w:bCs/>
          <w:iCs/>
          <w:spacing w:val="4"/>
          <w:szCs w:val="20"/>
        </w:rPr>
        <w:t xml:space="preserve">]. </w:t>
      </w:r>
    </w:p>
    <w:p w:rsidR="00DF4F06" w:rsidRPr="00F700C0" w:rsidRDefault="00BA04DF" w:rsidP="00F700C0">
      <w:pPr>
        <w:spacing w:after="240" w:line="240" w:lineRule="exact"/>
        <w:jc w:val="both"/>
        <w:rPr>
          <w:rFonts w:cs="Arial"/>
          <w:bCs/>
          <w:iCs/>
          <w:spacing w:val="4"/>
          <w:szCs w:val="20"/>
          <w:lang w:bidi="pl-PL"/>
        </w:rPr>
      </w:pPr>
      <w:r w:rsidRPr="00F700C0">
        <w:rPr>
          <w:rFonts w:cs="Arial"/>
          <w:bCs/>
          <w:iCs/>
          <w:spacing w:val="4"/>
          <w:szCs w:val="20"/>
        </w:rPr>
        <w:lastRenderedPageBreak/>
        <w:t>W konsekwencji, w świetle argumentacji przedstawionej w n</w:t>
      </w:r>
      <w:r w:rsidR="00146C82">
        <w:rPr>
          <w:rFonts w:cs="Arial"/>
          <w:bCs/>
          <w:iCs/>
          <w:spacing w:val="4"/>
          <w:szCs w:val="20"/>
        </w:rPr>
        <w:t>iniejszej decyzji, za niezasadny</w:t>
      </w:r>
      <w:r w:rsidRPr="00F700C0">
        <w:rPr>
          <w:rFonts w:cs="Arial"/>
          <w:bCs/>
          <w:iCs/>
          <w:spacing w:val="4"/>
          <w:szCs w:val="20"/>
        </w:rPr>
        <w:t xml:space="preserve"> należy uzn</w:t>
      </w:r>
      <w:r w:rsidR="00146C82">
        <w:rPr>
          <w:rFonts w:cs="Arial"/>
          <w:bCs/>
          <w:iCs/>
          <w:spacing w:val="4"/>
          <w:szCs w:val="20"/>
        </w:rPr>
        <w:t xml:space="preserve">ać zarzut skarżącego dotyczący </w:t>
      </w:r>
      <w:r w:rsidRPr="00F700C0">
        <w:rPr>
          <w:rFonts w:cs="Arial"/>
          <w:bCs/>
          <w:iCs/>
          <w:spacing w:val="4"/>
          <w:szCs w:val="20"/>
        </w:rPr>
        <w:t xml:space="preserve">naruszenia </w:t>
      </w:r>
      <w:r w:rsidRPr="00EA5A0E">
        <w:rPr>
          <w:rFonts w:cs="Arial"/>
          <w:bCs/>
          <w:iCs/>
          <w:spacing w:val="4"/>
          <w:szCs w:val="20"/>
          <w:lang w:bidi="pl-PL"/>
        </w:rPr>
        <w:t>art.</w:t>
      </w:r>
      <w:r w:rsidRPr="00F700C0">
        <w:rPr>
          <w:rFonts w:cs="Arial"/>
          <w:bCs/>
          <w:iCs/>
          <w:spacing w:val="4"/>
          <w:szCs w:val="20"/>
          <w:lang w:bidi="pl-PL"/>
        </w:rPr>
        <w:t xml:space="preserve"> 7 oraz 77 § 1 </w:t>
      </w:r>
      <w:r w:rsidRPr="00EA5A0E">
        <w:rPr>
          <w:rFonts w:cs="Arial"/>
          <w:bCs/>
          <w:i/>
          <w:iCs/>
          <w:spacing w:val="4"/>
          <w:szCs w:val="20"/>
          <w:lang w:bidi="pl-PL"/>
        </w:rPr>
        <w:t>kpa</w:t>
      </w:r>
      <w:r w:rsidR="00DF4F06" w:rsidRPr="00F700C0">
        <w:rPr>
          <w:rFonts w:cs="Arial"/>
          <w:bCs/>
          <w:iCs/>
          <w:spacing w:val="4"/>
          <w:szCs w:val="20"/>
          <w:lang w:bidi="pl-PL"/>
        </w:rPr>
        <w:t xml:space="preserve">. Stwierdzić należy, iż organ </w:t>
      </w:r>
      <w:r w:rsidR="00146C82">
        <w:rPr>
          <w:rFonts w:cs="Arial"/>
          <w:bCs/>
          <w:iCs/>
          <w:spacing w:val="4"/>
          <w:szCs w:val="20"/>
          <w:lang w:bidi="pl-PL"/>
        </w:rPr>
        <w:br/>
      </w:r>
      <w:r w:rsidR="00DF4F06" w:rsidRPr="00F700C0">
        <w:rPr>
          <w:rFonts w:cs="Arial"/>
          <w:bCs/>
          <w:iCs/>
          <w:spacing w:val="4"/>
          <w:szCs w:val="20"/>
          <w:lang w:bidi="pl-PL"/>
        </w:rPr>
        <w:t xml:space="preserve">I instancji - w zakresie dotyczącym interesu prawnego skarżącego - przeprowadził postępowanie </w:t>
      </w:r>
      <w:r w:rsidR="00146C82">
        <w:rPr>
          <w:rFonts w:cs="Arial"/>
          <w:bCs/>
          <w:iCs/>
          <w:spacing w:val="4"/>
          <w:szCs w:val="20"/>
          <w:lang w:bidi="pl-PL"/>
        </w:rPr>
        <w:br/>
      </w:r>
      <w:r w:rsidR="00DF4F06" w:rsidRPr="00F700C0">
        <w:rPr>
          <w:rFonts w:cs="Arial"/>
          <w:bCs/>
          <w:iCs/>
          <w:spacing w:val="4"/>
          <w:szCs w:val="20"/>
          <w:lang w:bidi="pl-PL"/>
        </w:rPr>
        <w:t xml:space="preserve">w sprawie </w:t>
      </w:r>
      <w:r w:rsidR="00DF4F06" w:rsidRPr="00EA5A0E">
        <w:rPr>
          <w:rFonts w:cs="Arial"/>
          <w:bCs/>
          <w:i/>
          <w:iCs/>
          <w:spacing w:val="4"/>
          <w:szCs w:val="20"/>
          <w:lang w:bidi="pl-PL"/>
        </w:rPr>
        <w:t>decyzji Wojewody Mazowieckiego</w:t>
      </w:r>
      <w:r w:rsidR="00DF4F06" w:rsidRPr="00F700C0">
        <w:rPr>
          <w:rFonts w:cs="Arial"/>
          <w:bCs/>
          <w:iCs/>
          <w:spacing w:val="4"/>
          <w:szCs w:val="20"/>
          <w:lang w:bidi="pl-PL"/>
        </w:rPr>
        <w:t xml:space="preserve"> w sposób wystarczający do wydania prawidłowego rozstrzygnięcia w przedmiocie zezwolenia na realizację inwestycji drogowej na jego działkach. </w:t>
      </w:r>
    </w:p>
    <w:p w:rsidR="00DF4F06" w:rsidRPr="00F700C0" w:rsidRDefault="00DF4F06" w:rsidP="00F700C0">
      <w:pPr>
        <w:spacing w:after="240" w:line="240" w:lineRule="exact"/>
        <w:jc w:val="both"/>
        <w:rPr>
          <w:rFonts w:cs="Arial"/>
          <w:bCs/>
          <w:iCs/>
          <w:spacing w:val="4"/>
          <w:szCs w:val="20"/>
          <w:lang w:bidi="pl-PL"/>
        </w:rPr>
      </w:pPr>
      <w:r w:rsidRPr="00F700C0">
        <w:rPr>
          <w:rFonts w:cs="Arial"/>
          <w:bCs/>
          <w:iCs/>
          <w:spacing w:val="4"/>
          <w:szCs w:val="20"/>
          <w:lang w:bidi="pl-PL"/>
        </w:rPr>
        <w:t xml:space="preserve">Na koniec zauważyć należy, iż nie wydaje się również możliwe zaprojektowanie inwestycji w zakresie drogi publicznej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publicznej lub społecznej użyteczności w ramach społecznej funkcji prawa własności. W takich okolicznościach </w:t>
      </w:r>
      <w:r w:rsidRPr="00F700C0">
        <w:rPr>
          <w:rFonts w:cs="Arial"/>
          <w:bCs/>
          <w:i/>
          <w:iCs/>
          <w:spacing w:val="4"/>
          <w:szCs w:val="20"/>
          <w:lang w:bidi="pl-PL"/>
        </w:rPr>
        <w:t>inwestor</w:t>
      </w:r>
      <w:r w:rsidRPr="00F700C0">
        <w:rPr>
          <w:rFonts w:cs="Arial"/>
          <w:bCs/>
          <w:iCs/>
          <w:spacing w:val="4"/>
          <w:szCs w:val="20"/>
          <w:lang w:bidi="pl-PL"/>
        </w:rPr>
        <w:t xml:space="preserve"> zawsze będzie narażony na niezadowolenie części właścicieli nieruchomości </w:t>
      </w:r>
      <w:r w:rsidR="00F700C0">
        <w:rPr>
          <w:rFonts w:cs="Arial"/>
          <w:bCs/>
          <w:iCs/>
          <w:spacing w:val="4"/>
          <w:szCs w:val="20"/>
          <w:lang w:bidi="pl-PL"/>
        </w:rPr>
        <w:br/>
      </w:r>
      <w:r w:rsidRPr="00F700C0">
        <w:rPr>
          <w:rFonts w:cs="Arial"/>
          <w:bCs/>
          <w:iCs/>
          <w:spacing w:val="4"/>
          <w:szCs w:val="20"/>
          <w:lang w:bidi="pl-PL"/>
        </w:rPr>
        <w:t xml:space="preserve">z przyjętych rozwiązań lokalizacyjnych, ponieważ to on samodzielnie dokonuje wyboru najbardziej korzystnych rozwiązań lokalizacyjnych a następnie techniczno-wykonawczych inwestycji. </w:t>
      </w:r>
    </w:p>
    <w:p w:rsidR="00C80FF9" w:rsidRPr="00F700C0" w:rsidRDefault="00DF4F06" w:rsidP="00F700C0">
      <w:pPr>
        <w:spacing w:after="240" w:line="240" w:lineRule="exact"/>
        <w:jc w:val="both"/>
        <w:rPr>
          <w:rFonts w:cs="Arial"/>
          <w:spacing w:val="4"/>
          <w:szCs w:val="20"/>
        </w:rPr>
      </w:pPr>
      <w:r w:rsidRPr="00F700C0">
        <w:rPr>
          <w:rFonts w:cs="Arial"/>
          <w:bCs/>
          <w:iCs/>
          <w:spacing w:val="4"/>
          <w:szCs w:val="20"/>
          <w:lang w:bidi="pl-PL"/>
        </w:rPr>
        <w:t xml:space="preserve">Zezwolenie na realizację inwestycji drogowej w wielu wypadkach musi uwzględniać sprzeczne interesy, z jednej strony </w:t>
      </w:r>
      <w:r w:rsidRPr="00F700C0">
        <w:rPr>
          <w:rFonts w:cs="Arial"/>
          <w:bCs/>
          <w:i/>
          <w:iCs/>
          <w:spacing w:val="4"/>
          <w:szCs w:val="20"/>
          <w:lang w:bidi="pl-PL"/>
        </w:rPr>
        <w:t>inwestora</w:t>
      </w:r>
      <w:r w:rsidRPr="00F700C0">
        <w:rPr>
          <w:rFonts w:cs="Arial"/>
          <w:bCs/>
          <w:iCs/>
          <w:spacing w:val="4"/>
          <w:szCs w:val="20"/>
          <w:lang w:bidi="pl-PL"/>
        </w:rPr>
        <w:t>,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lub innych podmiotów wyrażające ich osobiste zapatrywania, oczekiwania, postulaty i życzenia co do określonego przebiegu inwestycji, wzajemnych relacji między planowanymi lub realizowanymi inwestycjami. Nieuwzględnienie ich nie może jednak stanowić podstawy kwestionowania legalności zezwolenia na realizację inwestycji drogowej (vide: wyrok Wojewódzkiego Sądu Administracyjnego w Warszawie z dnia 13 czerwca 2011 r., sygn. akt VII SA/Wa 810/11, Lex nr 996831).</w:t>
      </w:r>
    </w:p>
    <w:p w:rsidR="00C80FF9" w:rsidRPr="00F700C0" w:rsidRDefault="004F4A18" w:rsidP="00F700C0">
      <w:pPr>
        <w:spacing w:after="240" w:line="240" w:lineRule="exact"/>
        <w:jc w:val="both"/>
        <w:rPr>
          <w:rFonts w:cs="Arial"/>
          <w:bCs/>
          <w:iCs/>
          <w:spacing w:val="4"/>
          <w:szCs w:val="20"/>
          <w:lang w:bidi="pl-PL"/>
        </w:rPr>
      </w:pPr>
      <w:r w:rsidRPr="00F700C0">
        <w:rPr>
          <w:rFonts w:cs="Arial"/>
          <w:bCs/>
          <w:iCs/>
          <w:spacing w:val="4"/>
          <w:szCs w:val="20"/>
          <w:lang w:bidi="pl-PL"/>
        </w:rPr>
        <w:t xml:space="preserve">Podsumowując, organ odwoławczy uznał, że przebieg planowanej inwestycji został ustalony prawidłowo. Organ uznał racje przemawiające za ustaloną lokalizacją, które przedstawił </w:t>
      </w:r>
      <w:r w:rsidRPr="00F700C0">
        <w:rPr>
          <w:rFonts w:cs="Arial"/>
          <w:bCs/>
          <w:i/>
          <w:iCs/>
          <w:spacing w:val="4"/>
          <w:szCs w:val="20"/>
          <w:lang w:bidi="pl-PL"/>
        </w:rPr>
        <w:t>inwestor</w:t>
      </w:r>
      <w:r w:rsidRPr="00F700C0">
        <w:rPr>
          <w:rFonts w:cs="Arial"/>
          <w:bCs/>
          <w:iCs/>
          <w:spacing w:val="4"/>
          <w:szCs w:val="20"/>
          <w:lang w:bidi="pl-PL"/>
        </w:rPr>
        <w:t xml:space="preserve"> </w:t>
      </w:r>
      <w:r w:rsidRPr="00F700C0">
        <w:rPr>
          <w:rFonts w:cs="Arial"/>
          <w:bCs/>
          <w:iCs/>
          <w:spacing w:val="4"/>
          <w:szCs w:val="20"/>
          <w:lang w:bidi="pl-PL"/>
        </w:rPr>
        <w:br/>
        <w:t xml:space="preserve">w załączonej do wniosku dokumentacji. Stwierdzić należy także, że zarówno wniosek </w:t>
      </w:r>
      <w:r w:rsidRPr="00F700C0">
        <w:rPr>
          <w:rFonts w:cs="Arial"/>
          <w:bCs/>
          <w:i/>
          <w:iCs/>
          <w:spacing w:val="4"/>
          <w:szCs w:val="20"/>
          <w:lang w:bidi="pl-PL"/>
        </w:rPr>
        <w:t>inwestora</w:t>
      </w:r>
      <w:r w:rsidRPr="00F700C0">
        <w:rPr>
          <w:rFonts w:cs="Arial"/>
          <w:bCs/>
          <w:iCs/>
          <w:spacing w:val="4"/>
          <w:szCs w:val="20"/>
          <w:lang w:bidi="pl-PL"/>
        </w:rPr>
        <w:t xml:space="preserve">, postępowanie przeprowadzone przez organ I instancji, jak i zaskarżona </w:t>
      </w:r>
      <w:r w:rsidRPr="00F700C0">
        <w:rPr>
          <w:rFonts w:cs="Arial"/>
          <w:bCs/>
          <w:i/>
          <w:iCs/>
          <w:spacing w:val="4"/>
          <w:szCs w:val="20"/>
          <w:lang w:bidi="pl-PL"/>
        </w:rPr>
        <w:t xml:space="preserve">decyzja Wojewody  Mazowieckiego </w:t>
      </w:r>
      <w:r w:rsidRPr="00F700C0">
        <w:rPr>
          <w:rFonts w:cs="Arial"/>
          <w:bCs/>
          <w:iCs/>
          <w:spacing w:val="4"/>
          <w:szCs w:val="20"/>
          <w:lang w:bidi="pl-PL"/>
        </w:rPr>
        <w:t>- poza częścią uchyloną niniejszą decyzją - nie naruszają prawa, a wniesione zarzuty nie zasługują na uwzględnienie, wobec czego orzeczono jak w rozstrzygnięciu.</w:t>
      </w:r>
    </w:p>
    <w:p w:rsidR="00C80FF9" w:rsidRPr="00F700C0" w:rsidRDefault="004F4A18" w:rsidP="00F700C0">
      <w:pPr>
        <w:tabs>
          <w:tab w:val="left" w:pos="-1843"/>
          <w:tab w:val="left" w:pos="-993"/>
          <w:tab w:val="left" w:pos="4678"/>
          <w:tab w:val="left" w:pos="5387"/>
          <w:tab w:val="right" w:pos="5812"/>
        </w:tabs>
        <w:spacing w:after="240" w:line="240" w:lineRule="exact"/>
        <w:jc w:val="both"/>
        <w:outlineLvl w:val="0"/>
        <w:rPr>
          <w:rFonts w:cs="Arial"/>
          <w:bCs/>
          <w:iCs/>
          <w:spacing w:val="4"/>
          <w:szCs w:val="20"/>
          <w:lang w:bidi="pl-PL"/>
        </w:rPr>
      </w:pPr>
      <w:r w:rsidRPr="00F700C0">
        <w:rPr>
          <w:rFonts w:cs="Arial"/>
          <w:bCs/>
          <w:iCs/>
          <w:spacing w:val="4"/>
          <w:szCs w:val="20"/>
          <w:lang w:bidi="pl-PL"/>
        </w:rPr>
        <w:t xml:space="preserve">Niniejsza decyzja jest ostateczna. </w:t>
      </w:r>
    </w:p>
    <w:p w:rsidR="00C80FF9" w:rsidRPr="00F700C0" w:rsidRDefault="004F4A18" w:rsidP="00F700C0">
      <w:pPr>
        <w:tabs>
          <w:tab w:val="left" w:pos="-1843"/>
          <w:tab w:val="left" w:pos="-993"/>
          <w:tab w:val="left" w:pos="4678"/>
          <w:tab w:val="left" w:pos="5387"/>
          <w:tab w:val="right" w:pos="5812"/>
        </w:tabs>
        <w:spacing w:after="240" w:line="240" w:lineRule="exact"/>
        <w:jc w:val="both"/>
        <w:outlineLvl w:val="0"/>
        <w:rPr>
          <w:rFonts w:cs="Arial"/>
          <w:bCs/>
          <w:iCs/>
          <w:spacing w:val="4"/>
          <w:szCs w:val="20"/>
          <w:lang w:bidi="pl-PL"/>
        </w:rPr>
      </w:pPr>
      <w:r w:rsidRPr="00F700C0">
        <w:rPr>
          <w:rFonts w:cs="Arial"/>
          <w:bCs/>
          <w:iCs/>
          <w:spacing w:val="4"/>
          <w:szCs w:val="20"/>
          <w:lang w:bidi="pl-PL"/>
        </w:rPr>
        <w:t>Na decyzję, na podstawie art. 53 § 1 i art. 54 § 1 ustawy z dnia 30 sierpnia 2002 r. – Prawo</w:t>
      </w:r>
      <w:r w:rsidRPr="00F700C0">
        <w:rPr>
          <w:rFonts w:cs="Arial"/>
          <w:bCs/>
          <w:iCs/>
          <w:spacing w:val="4"/>
          <w:szCs w:val="20"/>
          <w:lang w:bidi="pl-PL"/>
        </w:rPr>
        <w:br/>
        <w:t>o postępowaniu przed sądami administracyjnymi (Dz. U. z 2019 r. poz. 2325, z późn. zm.), zwanej dalej „</w:t>
      </w:r>
      <w:r w:rsidRPr="00F700C0">
        <w:rPr>
          <w:rFonts w:cs="Arial"/>
          <w:bCs/>
          <w:i/>
          <w:iCs/>
          <w:spacing w:val="4"/>
          <w:szCs w:val="20"/>
          <w:lang w:bidi="pl-PL"/>
        </w:rPr>
        <w:t>ppsa</w:t>
      </w:r>
      <w:r w:rsidRPr="00F700C0">
        <w:rPr>
          <w:rFonts w:cs="Arial"/>
          <w:bCs/>
          <w:iCs/>
          <w:spacing w:val="4"/>
          <w:szCs w:val="20"/>
          <w:lang w:bidi="pl-PL"/>
        </w:rPr>
        <w:t xml:space="preserve">”, przysługuje skarga do Wojewódzkiego Sądu Administracyjnego w Warszawie, wnoszona </w:t>
      </w:r>
      <w:r w:rsidRPr="00F700C0">
        <w:rPr>
          <w:rFonts w:cs="Arial"/>
          <w:bCs/>
          <w:iCs/>
          <w:spacing w:val="4"/>
          <w:szCs w:val="20"/>
          <w:lang w:bidi="pl-PL"/>
        </w:rPr>
        <w:br/>
        <w:t>za pośrednictwem Ministra Rozwoju i Technologii, w terminie 30 dni od dnia doręczenia decyzji.</w:t>
      </w:r>
    </w:p>
    <w:p w:rsidR="00C80FF9" w:rsidRDefault="004F4A18">
      <w:pPr>
        <w:tabs>
          <w:tab w:val="left" w:pos="-1843"/>
          <w:tab w:val="left" w:pos="-993"/>
          <w:tab w:val="left" w:pos="4678"/>
          <w:tab w:val="left" w:pos="5387"/>
          <w:tab w:val="right" w:pos="5812"/>
        </w:tabs>
        <w:spacing w:after="120" w:line="240" w:lineRule="exact"/>
        <w:jc w:val="both"/>
        <w:outlineLvl w:val="0"/>
        <w:rPr>
          <w:rFonts w:cs="Arial"/>
          <w:bCs/>
          <w:iCs/>
          <w:spacing w:val="4"/>
          <w:szCs w:val="20"/>
          <w:lang w:bidi="pl-PL"/>
        </w:rPr>
      </w:pPr>
      <w:r>
        <w:rPr>
          <w:rFonts w:cs="Arial"/>
          <w:bCs/>
          <w:iCs/>
          <w:spacing w:val="4"/>
          <w:szCs w:val="20"/>
          <w:lang w:bidi="pl-PL"/>
        </w:rPr>
        <w:t xml:space="preserve">Jednocześnie informuję, że do skargi należy załączyć dowód uiszczenia wpisu od wniesienia skargi </w:t>
      </w:r>
      <w:r>
        <w:rPr>
          <w:rFonts w:cs="Arial"/>
          <w:bCs/>
          <w:iCs/>
          <w:spacing w:val="4"/>
          <w:szCs w:val="20"/>
          <w:lang w:bidi="pl-PL"/>
        </w:rPr>
        <w:br/>
        <w:t>w kwocie 500 zł, płatnego w kasie sądu lub na rachunek bankowy sądu wskazany w publikatorze teleinformatycznym – Biuletynie Informacji Publicznej sądu (</w:t>
      </w:r>
      <w:r>
        <w:rPr>
          <w:rFonts w:cs="Arial"/>
          <w:bCs/>
          <w:i/>
          <w:iCs/>
          <w:spacing w:val="4"/>
          <w:szCs w:val="20"/>
          <w:lang w:bidi="pl-PL"/>
        </w:rPr>
        <w:t>http://bip.warszawa.wsa.gov.pl</w:t>
      </w:r>
      <w:r>
        <w:rPr>
          <w:rFonts w:cs="Arial"/>
          <w:bCs/>
          <w:iCs/>
          <w:spacing w:val="4"/>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r>
        <w:rPr>
          <w:rFonts w:cs="Arial"/>
          <w:bCs/>
          <w:i/>
          <w:iCs/>
          <w:spacing w:val="4"/>
          <w:szCs w:val="20"/>
          <w:lang w:bidi="pl-PL"/>
        </w:rPr>
        <w:t>ppsa</w:t>
      </w:r>
      <w:r>
        <w:rPr>
          <w:rFonts w:cs="Arial"/>
          <w:bCs/>
          <w:iCs/>
          <w:spacing w:val="4"/>
          <w:szCs w:val="20"/>
          <w:lang w:bidi="pl-PL"/>
        </w:rPr>
        <w:t>.</w:t>
      </w:r>
    </w:p>
    <w:p w:rsidR="00C80FF9" w:rsidRDefault="004F4A18">
      <w:pPr>
        <w:spacing w:after="80"/>
        <w:jc w:val="both"/>
        <w:rPr>
          <w:rFonts w:eastAsia="Arial" w:cs="Arial"/>
          <w:b/>
          <w:bCs/>
          <w:szCs w:val="20"/>
          <w:u w:val="single"/>
        </w:rPr>
      </w:pPr>
      <w:r>
        <w:rPr>
          <w:rFonts w:eastAsia="Arial" w:cs="Arial"/>
          <w:b/>
          <w:bCs/>
          <w:szCs w:val="20"/>
          <w:u w:val="single"/>
        </w:rPr>
        <w:t>Załączniki:</w:t>
      </w:r>
    </w:p>
    <w:p w:rsidR="00531B83" w:rsidRDefault="00BA3E42">
      <w:pPr>
        <w:jc w:val="both"/>
        <w:rPr>
          <w:rFonts w:eastAsia="Arial" w:cs="Arial"/>
          <w:b/>
          <w:bCs/>
          <w:iCs/>
          <w:szCs w:val="20"/>
        </w:rPr>
      </w:pPr>
      <w:r w:rsidRPr="00010C92">
        <w:rPr>
          <w:noProof/>
        </w:rPr>
        <mc:AlternateContent>
          <mc:Choice Requires="wps">
            <w:drawing>
              <wp:anchor distT="0" distB="0" distL="114300" distR="114300" simplePos="0" relativeHeight="251659264" behindDoc="0" locked="0" layoutInCell="1" allowOverlap="1" wp14:anchorId="6401A1E6" wp14:editId="2DACDD28">
                <wp:simplePos x="0" y="0"/>
                <wp:positionH relativeFrom="margin">
                  <wp:posOffset>2385060</wp:posOffset>
                </wp:positionH>
                <wp:positionV relativeFrom="paragraph">
                  <wp:posOffset>219710</wp:posOffset>
                </wp:positionV>
                <wp:extent cx="3667760" cy="1021715"/>
                <wp:effectExtent l="0" t="0" r="8890" b="31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E42" w:rsidRPr="00AA5544" w:rsidRDefault="00BA3E42" w:rsidP="00BA3E42">
                            <w:pPr>
                              <w:rPr>
                                <w:rFonts w:cs="Calibri"/>
                                <w:color w:val="FF000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87.8pt;margin-top:17.3pt;width:288.8pt;height:80.4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" stroked="f">
                <v:textbox style="mso-fit-shape-to-text:t">
                  <w:txbxContent>
                    <w:p w:rsidR="00BA3E42" w:rsidRPr="00AA5544" w:rsidRDefault="00BA3E42" w:rsidP="00BA3E42">
                      <w:pPr>
                        <w:rPr>
                          <w:rFonts w:cs="Calibri"/>
                          <w:color w:val="FF0000"/>
                          <w:szCs w:val="20"/>
                        </w:rPr>
                      </w:pPr>
                    </w:p>
                  </w:txbxContent>
                </v:textbox>
                <w10:wrap anchorx="margin"/>
              </v:shape>
            </w:pict>
          </mc:Fallback>
        </mc:AlternateContent>
      </w:r>
      <w:r w:rsidR="004F4A18" w:rsidRPr="00146C82">
        <w:rPr>
          <w:rFonts w:eastAsia="Arial" w:cs="Arial"/>
          <w:b/>
          <w:spacing w:val="4"/>
          <w:szCs w:val="20"/>
        </w:rPr>
        <w:t>Nr</w:t>
      </w:r>
      <w:r w:rsidR="00531B83" w:rsidRPr="00146C82">
        <w:rPr>
          <w:rFonts w:eastAsia="Arial" w:cs="Arial"/>
          <w:b/>
          <w:bCs/>
          <w:iCs/>
          <w:spacing w:val="4"/>
          <w:szCs w:val="20"/>
        </w:rPr>
        <w:t xml:space="preserve"> 1.1-1.9 </w:t>
      </w:r>
      <w:r w:rsidR="00531B83" w:rsidRPr="00146C82">
        <w:rPr>
          <w:rFonts w:eastAsia="Arial" w:cs="Arial"/>
          <w:bCs/>
          <w:iCs/>
          <w:spacing w:val="4"/>
          <w:szCs w:val="20"/>
        </w:rPr>
        <w:t>-</w:t>
      </w:r>
      <w:r w:rsidR="00531B83" w:rsidRPr="00146C82">
        <w:rPr>
          <w:rFonts w:eastAsia="Arial" w:cs="Arial"/>
          <w:b/>
          <w:bCs/>
          <w:iCs/>
          <w:spacing w:val="4"/>
          <w:szCs w:val="20"/>
        </w:rPr>
        <w:t xml:space="preserve"> </w:t>
      </w:r>
      <w:r w:rsidR="00531B83" w:rsidRPr="00146C82">
        <w:rPr>
          <w:rFonts w:eastAsia="Arial" w:cs="Arial"/>
          <w:bCs/>
          <w:iCs/>
          <w:spacing w:val="4"/>
          <w:szCs w:val="20"/>
        </w:rPr>
        <w:t>arkusze nr: 2, 3, 8, 10, 13, 19, 28, 29, 30 części rysunkowej projektu zagospodarowania terenu</w:t>
      </w:r>
      <w:r w:rsidR="00531B83" w:rsidRPr="00EA5A0E">
        <w:rPr>
          <w:rFonts w:eastAsia="Arial" w:cs="Arial"/>
          <w:bCs/>
          <w:iCs/>
          <w:szCs w:val="20"/>
        </w:rPr>
        <w:t>.</w:t>
      </w:r>
      <w:r w:rsidRPr="00BA3E42">
        <w:rPr>
          <w:noProof/>
        </w:rPr>
        <w:t xml:space="preserve"> </w:t>
      </w:r>
    </w:p>
    <w:p w:rsidR="00531B83" w:rsidRDefault="00531B83">
      <w:pPr>
        <w:jc w:val="both"/>
        <w:rPr>
          <w:rFonts w:eastAsia="Arial" w:cs="Arial"/>
          <w:b/>
          <w:bCs/>
          <w:iCs/>
          <w:szCs w:val="20"/>
        </w:rPr>
      </w:pPr>
    </w:p>
    <w:p w:rsidR="00531B83" w:rsidRDefault="00531B83">
      <w:pPr>
        <w:jc w:val="both"/>
        <w:rPr>
          <w:rFonts w:eastAsia="Arial" w:cs="Arial"/>
          <w:b/>
          <w:bCs/>
          <w:iCs/>
          <w:szCs w:val="20"/>
        </w:rPr>
      </w:pPr>
    </w:p>
    <w:p w:rsidR="00531B83" w:rsidRDefault="00531B83">
      <w:pPr>
        <w:tabs>
          <w:tab w:val="left" w:pos="-1843"/>
          <w:tab w:val="left" w:pos="-993"/>
          <w:tab w:val="left" w:pos="4678"/>
          <w:tab w:val="left" w:pos="5387"/>
          <w:tab w:val="right" w:pos="5812"/>
        </w:tabs>
        <w:spacing w:after="80"/>
        <w:jc w:val="both"/>
        <w:outlineLvl w:val="0"/>
        <w:rPr>
          <w:rFonts w:eastAsia="Arial" w:cs="Arial"/>
          <w:b/>
          <w:bCs/>
          <w:iCs/>
          <w:szCs w:val="20"/>
        </w:rPr>
      </w:pPr>
    </w:p>
    <w:p w:rsidR="00C80FF9" w:rsidRDefault="00C80FF9">
      <w:pPr>
        <w:tabs>
          <w:tab w:val="left" w:pos="-1843"/>
          <w:tab w:val="left" w:pos="-993"/>
          <w:tab w:val="left" w:pos="4678"/>
          <w:tab w:val="left" w:pos="5387"/>
          <w:tab w:val="right" w:pos="5812"/>
        </w:tabs>
        <w:spacing w:after="80"/>
        <w:jc w:val="both"/>
        <w:outlineLvl w:val="0"/>
        <w:rPr>
          <w:rFonts w:cs="Arial"/>
          <w:b/>
          <w:bCs/>
          <w:iCs/>
          <w:spacing w:val="4"/>
          <w:szCs w:val="20"/>
          <w:u w:val="single"/>
          <w:lang w:bidi="pl-PL"/>
        </w:rPr>
      </w:pPr>
    </w:p>
    <w:p w:rsidR="00146C82" w:rsidRDefault="00146C82">
      <w:pPr>
        <w:tabs>
          <w:tab w:val="left" w:pos="-1843"/>
          <w:tab w:val="left" w:pos="-993"/>
          <w:tab w:val="left" w:pos="4678"/>
          <w:tab w:val="left" w:pos="5387"/>
          <w:tab w:val="right" w:pos="5812"/>
        </w:tabs>
        <w:spacing w:after="80"/>
        <w:jc w:val="both"/>
        <w:outlineLvl w:val="0"/>
        <w:rPr>
          <w:rFonts w:cs="Arial"/>
          <w:b/>
          <w:bCs/>
          <w:iCs/>
          <w:spacing w:val="4"/>
          <w:szCs w:val="20"/>
          <w:u w:val="single"/>
          <w:lang w:bidi="pl-PL"/>
        </w:rPr>
      </w:pPr>
    </w:p>
    <w:p w:rsidR="00146C82" w:rsidRDefault="00146C82">
      <w:pPr>
        <w:tabs>
          <w:tab w:val="left" w:pos="-1843"/>
          <w:tab w:val="left" w:pos="-993"/>
          <w:tab w:val="left" w:pos="4678"/>
          <w:tab w:val="left" w:pos="5387"/>
          <w:tab w:val="right" w:pos="5812"/>
        </w:tabs>
        <w:spacing w:after="80"/>
        <w:jc w:val="both"/>
        <w:outlineLvl w:val="0"/>
        <w:rPr>
          <w:rFonts w:cs="Arial"/>
          <w:b/>
          <w:bCs/>
          <w:iCs/>
          <w:spacing w:val="4"/>
          <w:szCs w:val="20"/>
          <w:u w:val="single"/>
          <w:lang w:bidi="pl-PL"/>
        </w:rPr>
      </w:pPr>
    </w:p>
    <w:p w:rsidR="00CD101E" w:rsidRPr="00525617" w:rsidRDefault="00CD101E" w:rsidP="00525617">
      <w:pPr>
        <w:rPr>
          <w:rFonts w:eastAsia="Arial" w:cs="Arial"/>
          <w:spacing w:val="4"/>
          <w:szCs w:val="20"/>
          <w:lang w:bidi="pl-PL"/>
        </w:rPr>
      </w:pPr>
    </w:p>
    <w:sectPr w:rsidR="00CD101E" w:rsidRPr="00525617">
      <w:footerReference w:type="default" r:id="rId12"/>
      <w:headerReference w:type="first" r:id="rId13"/>
      <w:footerReference w:type="first" r:id="rId14"/>
      <w:type w:val="continuous"/>
      <w:pgSz w:w="11906" w:h="16838"/>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7B" w:rsidRDefault="005D547B">
      <w:r>
        <w:separator/>
      </w:r>
    </w:p>
  </w:endnote>
  <w:endnote w:type="continuationSeparator" w:id="0">
    <w:p w:rsidR="005D547B" w:rsidRDefault="005D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82664"/>
      <w:docPartObj>
        <w:docPartGallery w:val="Page Numbers (Bottom of Page)"/>
        <w:docPartUnique/>
      </w:docPartObj>
    </w:sdtPr>
    <w:sdtEndPr/>
    <w:sdtContent>
      <w:p w:rsidR="00547D61" w:rsidRDefault="00547D61">
        <w:pPr>
          <w:pStyle w:val="Stopka"/>
          <w:jc w:val="center"/>
          <w:rPr>
            <w:rFonts w:cs="Arial"/>
            <w:sz w:val="16"/>
            <w:szCs w:val="16"/>
          </w:rPr>
        </w:pPr>
        <w:r>
          <w:rPr>
            <w:rFonts w:cs="Arial"/>
            <w:sz w:val="16"/>
            <w:szCs w:val="16"/>
          </w:rPr>
          <w:fldChar w:fldCharType="begin"/>
        </w:r>
        <w:r>
          <w:rPr>
            <w:rFonts w:cs="Arial"/>
            <w:sz w:val="16"/>
            <w:szCs w:val="16"/>
          </w:rPr>
          <w:instrText>PAGE   \* MERGEFORMAT</w:instrText>
        </w:r>
        <w:r>
          <w:rPr>
            <w:rFonts w:cs="Arial"/>
            <w:sz w:val="16"/>
            <w:szCs w:val="16"/>
          </w:rPr>
          <w:fldChar w:fldCharType="separate"/>
        </w:r>
        <w:r w:rsidR="00070322">
          <w:rPr>
            <w:rFonts w:cs="Arial"/>
            <w:noProof/>
            <w:sz w:val="16"/>
            <w:szCs w:val="16"/>
          </w:rPr>
          <w:t>4</w:t>
        </w:r>
        <w:r>
          <w:rPr>
            <w:rFonts w:cs="Arial"/>
            <w:sz w:val="16"/>
            <w:szCs w:val="16"/>
          </w:rPr>
          <w:fldChar w:fldCharType="end"/>
        </w:r>
        <w:r>
          <w:rPr>
            <w:rFonts w:cs="Arial"/>
            <w:sz w:val="16"/>
            <w:szCs w:val="16"/>
          </w:rPr>
          <w:t xml:space="preserve"> (</w:t>
        </w:r>
        <w:r w:rsidR="00F553A9">
          <w:rPr>
            <w:rFonts w:cs="Arial"/>
            <w:sz w:val="16"/>
            <w:szCs w:val="16"/>
          </w:rPr>
          <w:t>22</w:t>
        </w:r>
        <w:r>
          <w:rPr>
            <w:rFonts w:cs="Arial"/>
            <w:sz w:val="16"/>
            <w:szCs w:val="16"/>
          </w:rPr>
          <w:t>)</w:t>
        </w:r>
      </w:p>
    </w:sdtContent>
  </w:sdt>
  <w:p w:rsidR="00547D61" w:rsidRDefault="00547D61">
    <w:pPr>
      <w:pStyle w:val="Stopka"/>
      <w:jc w:val="center"/>
      <w:rPr>
        <w:rFonts w:cs="Arial"/>
        <w:color w:val="767171"/>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61" w:rsidRDefault="00547D61">
    <w:pPr>
      <w:pBdr>
        <w:top w:val="single" w:sz="24" w:space="5" w:color="A5A5A5"/>
      </w:pBdr>
      <w:tabs>
        <w:tab w:val="center" w:pos="4536"/>
        <w:tab w:val="right" w:pos="9072"/>
      </w:tabs>
      <w:jc w:val="center"/>
      <w:rPr>
        <w:rFonts w:cs="Arial"/>
        <w:iCs/>
        <w:color w:val="8C8C8C"/>
        <w:sz w:val="16"/>
        <w:szCs w:val="16"/>
      </w:rPr>
    </w:pPr>
    <w:r>
      <w:rPr>
        <w:rFonts w:cs="Arial"/>
        <w:iCs/>
        <w:color w:val="8C8C8C"/>
        <w:sz w:val="16"/>
        <w:szCs w:val="16"/>
      </w:rPr>
      <w:t xml:space="preserve"> Ministerstwo Rozwoju i Technologii, Plac Trzech Krzyży 3/5, 00-507 Warszawa</w:t>
    </w:r>
  </w:p>
  <w:p w:rsidR="00547D61" w:rsidRDefault="00547D61">
    <w:pPr>
      <w:pBdr>
        <w:top w:val="single" w:sz="24" w:space="5" w:color="A5A5A5"/>
      </w:pBdr>
      <w:tabs>
        <w:tab w:val="center" w:pos="4536"/>
        <w:tab w:val="right" w:pos="9072"/>
      </w:tabs>
      <w:jc w:val="center"/>
      <w:rPr>
        <w:rFonts w:cs="Arial"/>
        <w:iCs/>
        <w:color w:val="8C8C8C"/>
        <w:sz w:val="16"/>
        <w:szCs w:val="16"/>
        <w:lang w:val="en-US"/>
      </w:rPr>
    </w:pPr>
    <w:r>
      <w:rPr>
        <w:rFonts w:cs="Arial"/>
        <w:iCs/>
        <w:color w:val="8C8C8C"/>
        <w:sz w:val="16"/>
        <w:szCs w:val="16"/>
        <w:lang w:val="en-US"/>
      </w:rPr>
      <w:t>e-mail: kancelaria@mrpit.gov.pl, 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7B" w:rsidRDefault="005D547B">
      <w:r>
        <w:separator/>
      </w:r>
    </w:p>
  </w:footnote>
  <w:footnote w:type="continuationSeparator" w:id="0">
    <w:p w:rsidR="005D547B" w:rsidRDefault="005D5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61" w:rsidRDefault="00547D61">
    <w:pPr>
      <w:pStyle w:val="Nagwek"/>
    </w:pPr>
    <w:r>
      <w:rPr>
        <w:noProof/>
      </w:rPr>
      <w:drawing>
        <wp:anchor distT="0" distB="0" distL="114300" distR="114300" simplePos="0" relativeHeight="251659264" behindDoc="1" locked="0" layoutInCell="1" allowOverlap="1">
          <wp:simplePos x="0" y="0"/>
          <wp:positionH relativeFrom="column">
            <wp:posOffset>-250190</wp:posOffset>
          </wp:positionH>
          <wp:positionV relativeFrom="paragraph">
            <wp:posOffset>322792</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PMM.png"/>
                  <pic:cNvPicPr>
                    <a:picLocks noChangeAspect="1"/>
                  </pic:cNvPicPr>
                </pic:nvPicPr>
                <pic:blipFill>
                  <a:blip r:embed="rId1"/>
                  <a:stretch/>
                </pic:blipFill>
                <pic:spPr bwMode="auto">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19"/>
        <w:szCs w:val="19"/>
        <w:u w:val="none"/>
      </w:rPr>
    </w:lvl>
    <w:lvl w:ilvl="1">
      <w:start w:val="1"/>
      <w:numFmt w:val="bullet"/>
      <w:lvlText w:val="•"/>
      <w:lvlJc w:val="left"/>
      <w:rPr>
        <w:b w:val="0"/>
        <w:bCs w:val="0"/>
        <w:i w:val="0"/>
        <w:iCs w:val="0"/>
        <w:smallCaps w:val="0"/>
        <w:strike w:val="0"/>
        <w:color w:val="000000"/>
        <w:spacing w:val="10"/>
        <w:w w:val="100"/>
        <w:position w:val="0"/>
        <w:sz w:val="19"/>
        <w:szCs w:val="19"/>
        <w:u w:val="none"/>
      </w:rPr>
    </w:lvl>
    <w:lvl w:ilvl="2">
      <w:start w:val="1"/>
      <w:numFmt w:val="bullet"/>
      <w:lvlText w:val="•"/>
      <w:lvlJc w:val="left"/>
      <w:rPr>
        <w:b w:val="0"/>
        <w:bCs w:val="0"/>
        <w:i w:val="0"/>
        <w:iCs w:val="0"/>
        <w:smallCaps w:val="0"/>
        <w:strike w:val="0"/>
        <w:color w:val="000000"/>
        <w:spacing w:val="10"/>
        <w:w w:val="100"/>
        <w:position w:val="0"/>
        <w:sz w:val="19"/>
        <w:szCs w:val="19"/>
        <w:u w:val="none"/>
      </w:rPr>
    </w:lvl>
    <w:lvl w:ilvl="3">
      <w:start w:val="1"/>
      <w:numFmt w:val="bullet"/>
      <w:lvlText w:val="•"/>
      <w:lvlJc w:val="left"/>
      <w:rPr>
        <w:b w:val="0"/>
        <w:bCs w:val="0"/>
        <w:i w:val="0"/>
        <w:iCs w:val="0"/>
        <w:smallCaps w:val="0"/>
        <w:strike w:val="0"/>
        <w:color w:val="000000"/>
        <w:spacing w:val="10"/>
        <w:w w:val="100"/>
        <w:position w:val="0"/>
        <w:sz w:val="19"/>
        <w:szCs w:val="19"/>
        <w:u w:val="none"/>
      </w:rPr>
    </w:lvl>
    <w:lvl w:ilvl="4">
      <w:start w:val="1"/>
      <w:numFmt w:val="bullet"/>
      <w:lvlText w:val="•"/>
      <w:lvlJc w:val="left"/>
      <w:rPr>
        <w:b w:val="0"/>
        <w:bCs w:val="0"/>
        <w:i w:val="0"/>
        <w:iCs w:val="0"/>
        <w:smallCaps w:val="0"/>
        <w:strike w:val="0"/>
        <w:color w:val="000000"/>
        <w:spacing w:val="10"/>
        <w:w w:val="100"/>
        <w:position w:val="0"/>
        <w:sz w:val="19"/>
        <w:szCs w:val="19"/>
        <w:u w:val="none"/>
      </w:rPr>
    </w:lvl>
    <w:lvl w:ilvl="5">
      <w:start w:val="1"/>
      <w:numFmt w:val="bullet"/>
      <w:lvlText w:val="•"/>
      <w:lvlJc w:val="left"/>
      <w:rPr>
        <w:b w:val="0"/>
        <w:bCs w:val="0"/>
        <w:i w:val="0"/>
        <w:iCs w:val="0"/>
        <w:smallCaps w:val="0"/>
        <w:strike w:val="0"/>
        <w:color w:val="000000"/>
        <w:spacing w:val="10"/>
        <w:w w:val="100"/>
        <w:position w:val="0"/>
        <w:sz w:val="19"/>
        <w:szCs w:val="19"/>
        <w:u w:val="none"/>
      </w:rPr>
    </w:lvl>
    <w:lvl w:ilvl="6">
      <w:start w:val="1"/>
      <w:numFmt w:val="bullet"/>
      <w:lvlText w:val="•"/>
      <w:lvlJc w:val="left"/>
      <w:rPr>
        <w:b w:val="0"/>
        <w:bCs w:val="0"/>
        <w:i w:val="0"/>
        <w:iCs w:val="0"/>
        <w:smallCaps w:val="0"/>
        <w:strike w:val="0"/>
        <w:color w:val="000000"/>
        <w:spacing w:val="10"/>
        <w:w w:val="100"/>
        <w:position w:val="0"/>
        <w:sz w:val="19"/>
        <w:szCs w:val="19"/>
        <w:u w:val="none"/>
      </w:rPr>
    </w:lvl>
    <w:lvl w:ilvl="7">
      <w:start w:val="1"/>
      <w:numFmt w:val="bullet"/>
      <w:lvlText w:val="•"/>
      <w:lvlJc w:val="left"/>
      <w:rPr>
        <w:b w:val="0"/>
        <w:bCs w:val="0"/>
        <w:i w:val="0"/>
        <w:iCs w:val="0"/>
        <w:smallCaps w:val="0"/>
        <w:strike w:val="0"/>
        <w:color w:val="000000"/>
        <w:spacing w:val="10"/>
        <w:w w:val="100"/>
        <w:position w:val="0"/>
        <w:sz w:val="19"/>
        <w:szCs w:val="19"/>
        <w:u w:val="none"/>
      </w:rPr>
    </w:lvl>
    <w:lvl w:ilvl="8">
      <w:start w:val="1"/>
      <w:numFmt w:val="bullet"/>
      <w:lvlText w:val="•"/>
      <w:lvlJc w:val="left"/>
      <w:rPr>
        <w:b w:val="0"/>
        <w:bCs w:val="0"/>
        <w:i w:val="0"/>
        <w:iCs w:val="0"/>
        <w:smallCaps w:val="0"/>
        <w:strike w:val="0"/>
        <w:color w:val="000000"/>
        <w:spacing w:val="10"/>
        <w:w w:val="100"/>
        <w:position w:val="0"/>
        <w:sz w:val="19"/>
        <w:szCs w:val="19"/>
        <w:u w:val="none"/>
      </w:rPr>
    </w:lvl>
  </w:abstractNum>
  <w:abstractNum w:abstractNumId="1">
    <w:nsid w:val="02F1076B"/>
    <w:multiLevelType w:val="hybridMultilevel"/>
    <w:tmpl w:val="857C4D66"/>
    <w:styleLink w:val="WW8Num6"/>
    <w:lvl w:ilvl="0" w:tplc="D98A2D52">
      <w:start w:val="1"/>
      <w:numFmt w:val="lowerLetter"/>
      <w:pStyle w:val="WW8Num6"/>
      <w:lvlText w:val="%1)"/>
      <w:lvlJc w:val="left"/>
      <w:pPr>
        <w:ind w:left="360" w:hanging="360"/>
      </w:pPr>
      <w:rPr>
        <w:sz w:val="20"/>
        <w:szCs w:val="20"/>
      </w:rPr>
    </w:lvl>
    <w:lvl w:ilvl="1" w:tplc="E9C0F0F2">
      <w:start w:val="1"/>
      <w:numFmt w:val="decimal"/>
      <w:lvlText w:val="%2."/>
      <w:lvlJc w:val="left"/>
      <w:pPr>
        <w:ind w:left="1080" w:hanging="360"/>
      </w:pPr>
    </w:lvl>
    <w:lvl w:ilvl="2" w:tplc="25C456E6">
      <w:start w:val="1"/>
      <w:numFmt w:val="decimal"/>
      <w:lvlText w:val="%3."/>
      <w:lvlJc w:val="left"/>
      <w:pPr>
        <w:ind w:left="1440" w:hanging="360"/>
      </w:pPr>
    </w:lvl>
    <w:lvl w:ilvl="3" w:tplc="3B00EEC2">
      <w:start w:val="1"/>
      <w:numFmt w:val="decimal"/>
      <w:lvlText w:val="%4."/>
      <w:lvlJc w:val="left"/>
      <w:pPr>
        <w:ind w:left="1800" w:hanging="360"/>
      </w:pPr>
    </w:lvl>
    <w:lvl w:ilvl="4" w:tplc="4E383926">
      <w:start w:val="1"/>
      <w:numFmt w:val="decimal"/>
      <w:lvlText w:val="%5."/>
      <w:lvlJc w:val="left"/>
      <w:pPr>
        <w:ind w:left="2160" w:hanging="360"/>
      </w:pPr>
    </w:lvl>
    <w:lvl w:ilvl="5" w:tplc="D2CA2850">
      <w:start w:val="1"/>
      <w:numFmt w:val="decimal"/>
      <w:lvlText w:val="%6."/>
      <w:lvlJc w:val="left"/>
      <w:pPr>
        <w:ind w:left="2520" w:hanging="360"/>
      </w:pPr>
    </w:lvl>
    <w:lvl w:ilvl="6" w:tplc="FA7271CA">
      <w:start w:val="1"/>
      <w:numFmt w:val="decimal"/>
      <w:lvlText w:val="%7."/>
      <w:lvlJc w:val="left"/>
      <w:pPr>
        <w:ind w:left="2880" w:hanging="360"/>
      </w:pPr>
    </w:lvl>
    <w:lvl w:ilvl="7" w:tplc="B1242C3A">
      <w:start w:val="1"/>
      <w:numFmt w:val="decimal"/>
      <w:lvlText w:val="%8."/>
      <w:lvlJc w:val="left"/>
      <w:pPr>
        <w:ind w:left="3240" w:hanging="360"/>
      </w:pPr>
    </w:lvl>
    <w:lvl w:ilvl="8" w:tplc="3012AC28">
      <w:start w:val="1"/>
      <w:numFmt w:val="decimal"/>
      <w:lvlText w:val="%9."/>
      <w:lvlJc w:val="left"/>
      <w:pPr>
        <w:ind w:left="3600" w:hanging="360"/>
      </w:pPr>
    </w:lvl>
  </w:abstractNum>
  <w:abstractNum w:abstractNumId="2">
    <w:nsid w:val="059C6FCF"/>
    <w:multiLevelType w:val="hybridMultilevel"/>
    <w:tmpl w:val="32D68F0C"/>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D754187"/>
    <w:multiLevelType w:val="hybridMultilevel"/>
    <w:tmpl w:val="2EE20C14"/>
    <w:lvl w:ilvl="0" w:tplc="9A88EE50">
      <w:start w:val="1"/>
      <w:numFmt w:val="decimal"/>
      <w:lvlText w:val="%1."/>
      <w:lvlJc w:val="left"/>
      <w:pPr>
        <w:ind w:left="360" w:hanging="360"/>
      </w:pPr>
      <w:rPr>
        <w:b w:val="0"/>
      </w:rPr>
    </w:lvl>
    <w:lvl w:ilvl="1" w:tplc="39340AC4">
      <w:start w:val="1"/>
      <w:numFmt w:val="lowerLetter"/>
      <w:lvlText w:val="%2."/>
      <w:lvlJc w:val="left"/>
      <w:pPr>
        <w:ind w:left="1080" w:hanging="360"/>
      </w:pPr>
    </w:lvl>
    <w:lvl w:ilvl="2" w:tplc="56627B0A">
      <w:start w:val="1"/>
      <w:numFmt w:val="lowerRoman"/>
      <w:lvlText w:val="%3."/>
      <w:lvlJc w:val="right"/>
      <w:pPr>
        <w:ind w:left="1800" w:hanging="180"/>
      </w:pPr>
    </w:lvl>
    <w:lvl w:ilvl="3" w:tplc="C5AE3C88">
      <w:start w:val="1"/>
      <w:numFmt w:val="decimal"/>
      <w:lvlText w:val="%4."/>
      <w:lvlJc w:val="left"/>
      <w:pPr>
        <w:ind w:left="2520" w:hanging="360"/>
      </w:pPr>
    </w:lvl>
    <w:lvl w:ilvl="4" w:tplc="A8BCD160">
      <w:start w:val="1"/>
      <w:numFmt w:val="lowerLetter"/>
      <w:lvlText w:val="%5."/>
      <w:lvlJc w:val="left"/>
      <w:pPr>
        <w:ind w:left="3240" w:hanging="360"/>
      </w:pPr>
    </w:lvl>
    <w:lvl w:ilvl="5" w:tplc="EF9827FA">
      <w:start w:val="1"/>
      <w:numFmt w:val="lowerRoman"/>
      <w:lvlText w:val="%6."/>
      <w:lvlJc w:val="right"/>
      <w:pPr>
        <w:ind w:left="3960" w:hanging="180"/>
      </w:pPr>
    </w:lvl>
    <w:lvl w:ilvl="6" w:tplc="142AF2A6">
      <w:start w:val="1"/>
      <w:numFmt w:val="decimal"/>
      <w:lvlText w:val="%7."/>
      <w:lvlJc w:val="left"/>
      <w:pPr>
        <w:ind w:left="4680" w:hanging="360"/>
      </w:pPr>
    </w:lvl>
    <w:lvl w:ilvl="7" w:tplc="958C8E68">
      <w:start w:val="1"/>
      <w:numFmt w:val="lowerLetter"/>
      <w:lvlText w:val="%8."/>
      <w:lvlJc w:val="left"/>
      <w:pPr>
        <w:ind w:left="5400" w:hanging="360"/>
      </w:pPr>
    </w:lvl>
    <w:lvl w:ilvl="8" w:tplc="C1FC70CE">
      <w:start w:val="1"/>
      <w:numFmt w:val="lowerRoman"/>
      <w:lvlText w:val="%9."/>
      <w:lvlJc w:val="right"/>
      <w:pPr>
        <w:ind w:left="6120" w:hanging="180"/>
      </w:pPr>
    </w:lvl>
  </w:abstractNum>
  <w:abstractNum w:abstractNumId="4">
    <w:nsid w:val="233A288B"/>
    <w:multiLevelType w:val="hybridMultilevel"/>
    <w:tmpl w:val="E320D22A"/>
    <w:lvl w:ilvl="0" w:tplc="28BADC72">
      <w:start w:val="1"/>
      <w:numFmt w:val="bullet"/>
      <w:lvlText w:val="–"/>
      <w:lvlJc w:val="left"/>
      <w:pPr>
        <w:ind w:left="709" w:hanging="360"/>
      </w:pPr>
      <w:rPr>
        <w:rFonts w:ascii="Arial" w:eastAsia="Arial" w:hAnsi="Arial" w:cs="Arial"/>
        <w:b w:val="0"/>
      </w:rPr>
    </w:lvl>
    <w:lvl w:ilvl="1" w:tplc="1A0CA844">
      <w:start w:val="1"/>
      <w:numFmt w:val="bullet"/>
      <w:lvlText w:val="o"/>
      <w:lvlJc w:val="left"/>
      <w:pPr>
        <w:ind w:left="1429" w:hanging="360"/>
      </w:pPr>
      <w:rPr>
        <w:rFonts w:ascii="Courier New" w:eastAsia="Courier New" w:hAnsi="Courier New" w:cs="Courier New"/>
      </w:rPr>
    </w:lvl>
    <w:lvl w:ilvl="2" w:tplc="BCE05908">
      <w:start w:val="1"/>
      <w:numFmt w:val="bullet"/>
      <w:lvlText w:val="§"/>
      <w:lvlJc w:val="left"/>
      <w:pPr>
        <w:ind w:left="2149" w:hanging="360"/>
      </w:pPr>
      <w:rPr>
        <w:rFonts w:ascii="Wingdings" w:eastAsia="Wingdings" w:hAnsi="Wingdings" w:cs="Wingdings"/>
      </w:rPr>
    </w:lvl>
    <w:lvl w:ilvl="3" w:tplc="DEC24BC4">
      <w:start w:val="1"/>
      <w:numFmt w:val="bullet"/>
      <w:lvlText w:val="·"/>
      <w:lvlJc w:val="left"/>
      <w:pPr>
        <w:ind w:left="2869" w:hanging="360"/>
      </w:pPr>
      <w:rPr>
        <w:rFonts w:ascii="Symbol" w:eastAsia="Symbol" w:hAnsi="Symbol" w:cs="Symbol"/>
      </w:rPr>
    </w:lvl>
    <w:lvl w:ilvl="4" w:tplc="2C145EC4">
      <w:start w:val="1"/>
      <w:numFmt w:val="bullet"/>
      <w:lvlText w:val="o"/>
      <w:lvlJc w:val="left"/>
      <w:pPr>
        <w:ind w:left="3589" w:hanging="360"/>
      </w:pPr>
      <w:rPr>
        <w:rFonts w:ascii="Courier New" w:eastAsia="Courier New" w:hAnsi="Courier New" w:cs="Courier New"/>
      </w:rPr>
    </w:lvl>
    <w:lvl w:ilvl="5" w:tplc="E448255E">
      <w:start w:val="1"/>
      <w:numFmt w:val="bullet"/>
      <w:lvlText w:val="§"/>
      <w:lvlJc w:val="left"/>
      <w:pPr>
        <w:ind w:left="4309" w:hanging="360"/>
      </w:pPr>
      <w:rPr>
        <w:rFonts w:ascii="Wingdings" w:eastAsia="Wingdings" w:hAnsi="Wingdings" w:cs="Wingdings"/>
      </w:rPr>
    </w:lvl>
    <w:lvl w:ilvl="6" w:tplc="CC0A149C">
      <w:start w:val="1"/>
      <w:numFmt w:val="bullet"/>
      <w:lvlText w:val="·"/>
      <w:lvlJc w:val="left"/>
      <w:pPr>
        <w:ind w:left="5029" w:hanging="360"/>
      </w:pPr>
      <w:rPr>
        <w:rFonts w:ascii="Symbol" w:eastAsia="Symbol" w:hAnsi="Symbol" w:cs="Symbol"/>
      </w:rPr>
    </w:lvl>
    <w:lvl w:ilvl="7" w:tplc="1818A0C8">
      <w:start w:val="1"/>
      <w:numFmt w:val="bullet"/>
      <w:lvlText w:val="o"/>
      <w:lvlJc w:val="left"/>
      <w:pPr>
        <w:ind w:left="5749" w:hanging="360"/>
      </w:pPr>
      <w:rPr>
        <w:rFonts w:ascii="Courier New" w:eastAsia="Courier New" w:hAnsi="Courier New" w:cs="Courier New"/>
      </w:rPr>
    </w:lvl>
    <w:lvl w:ilvl="8" w:tplc="BD585D24">
      <w:start w:val="1"/>
      <w:numFmt w:val="bullet"/>
      <w:lvlText w:val="§"/>
      <w:lvlJc w:val="left"/>
      <w:pPr>
        <w:ind w:left="6469" w:hanging="360"/>
      </w:pPr>
      <w:rPr>
        <w:rFonts w:ascii="Wingdings" w:eastAsia="Wingdings" w:hAnsi="Wingdings" w:cs="Wingdings"/>
      </w:rPr>
    </w:lvl>
  </w:abstractNum>
  <w:abstractNum w:abstractNumId="5">
    <w:nsid w:val="27B04FCE"/>
    <w:multiLevelType w:val="hybridMultilevel"/>
    <w:tmpl w:val="B77A4DD0"/>
    <w:styleLink w:val="WW8Num15"/>
    <w:lvl w:ilvl="0" w:tplc="8ABAA74E">
      <w:start w:val="1"/>
      <w:numFmt w:val="upperRoman"/>
      <w:pStyle w:val="WW8Num15"/>
      <w:lvlText w:val="%1."/>
      <w:lvlJc w:val="left"/>
      <w:rPr>
        <w:rFonts w:ascii="Verdana" w:hAnsi="Verdana" w:cs="Verdana"/>
      </w:rPr>
    </w:lvl>
    <w:lvl w:ilvl="1" w:tplc="E05476BA">
      <w:start w:val="1"/>
      <w:numFmt w:val="lowerLetter"/>
      <w:lvlText w:val="%2."/>
      <w:lvlJc w:val="left"/>
    </w:lvl>
    <w:lvl w:ilvl="2" w:tplc="347E47B8">
      <w:start w:val="1"/>
      <w:numFmt w:val="lowerRoman"/>
      <w:lvlText w:val="%3."/>
      <w:lvlJc w:val="right"/>
    </w:lvl>
    <w:lvl w:ilvl="3" w:tplc="D31EC3E2">
      <w:start w:val="1"/>
      <w:numFmt w:val="decimal"/>
      <w:lvlText w:val="%4."/>
      <w:lvlJc w:val="left"/>
    </w:lvl>
    <w:lvl w:ilvl="4" w:tplc="41B8B144">
      <w:start w:val="1"/>
      <w:numFmt w:val="lowerLetter"/>
      <w:lvlText w:val="%5."/>
      <w:lvlJc w:val="left"/>
    </w:lvl>
    <w:lvl w:ilvl="5" w:tplc="136A3A64">
      <w:start w:val="1"/>
      <w:numFmt w:val="lowerRoman"/>
      <w:lvlText w:val="%6."/>
      <w:lvlJc w:val="right"/>
    </w:lvl>
    <w:lvl w:ilvl="6" w:tplc="5C3271EC">
      <w:start w:val="1"/>
      <w:numFmt w:val="decimal"/>
      <w:lvlText w:val="%7."/>
      <w:lvlJc w:val="left"/>
    </w:lvl>
    <w:lvl w:ilvl="7" w:tplc="DE10A260">
      <w:start w:val="1"/>
      <w:numFmt w:val="lowerLetter"/>
      <w:lvlText w:val="%8."/>
      <w:lvlJc w:val="left"/>
    </w:lvl>
    <w:lvl w:ilvl="8" w:tplc="C4E0376A">
      <w:start w:val="1"/>
      <w:numFmt w:val="lowerRoman"/>
      <w:lvlText w:val="%9."/>
      <w:lvlJc w:val="right"/>
    </w:lvl>
  </w:abstractNum>
  <w:abstractNum w:abstractNumId="6">
    <w:nsid w:val="2E0352BA"/>
    <w:multiLevelType w:val="hybridMultilevel"/>
    <w:tmpl w:val="DE0858F4"/>
    <w:lvl w:ilvl="0" w:tplc="095425E4">
      <w:start w:val="1"/>
      <w:numFmt w:val="upperRoman"/>
      <w:lvlText w:val="%1."/>
      <w:lvlJc w:val="right"/>
      <w:pPr>
        <w:ind w:left="7023" w:hanging="360"/>
      </w:pPr>
      <w:rPr>
        <w:rFonts w:hint="default"/>
        <w:b/>
        <w:sz w:val="20"/>
        <w:szCs w:val="20"/>
      </w:rPr>
    </w:lvl>
    <w:lvl w:ilvl="1" w:tplc="24BEE31E">
      <w:start w:val="1"/>
      <w:numFmt w:val="lowerLetter"/>
      <w:lvlText w:val="%2."/>
      <w:lvlJc w:val="left"/>
      <w:pPr>
        <w:ind w:left="3773" w:hanging="360"/>
      </w:pPr>
      <w:rPr>
        <w:rFonts w:hint="default"/>
      </w:rPr>
    </w:lvl>
    <w:lvl w:ilvl="2" w:tplc="7FD4766E">
      <w:start w:val="1"/>
      <w:numFmt w:val="lowerRoman"/>
      <w:lvlText w:val="%3."/>
      <w:lvlJc w:val="right"/>
      <w:pPr>
        <w:ind w:left="4493" w:hanging="180"/>
      </w:pPr>
      <w:rPr>
        <w:rFonts w:hint="default"/>
      </w:rPr>
    </w:lvl>
    <w:lvl w:ilvl="3" w:tplc="EBDC1E88">
      <w:start w:val="1"/>
      <w:numFmt w:val="decimal"/>
      <w:lvlText w:val="%4."/>
      <w:lvlJc w:val="left"/>
      <w:pPr>
        <w:ind w:left="5213" w:hanging="360"/>
      </w:pPr>
      <w:rPr>
        <w:rFonts w:hint="default"/>
      </w:rPr>
    </w:lvl>
    <w:lvl w:ilvl="4" w:tplc="A55E7AE6">
      <w:start w:val="1"/>
      <w:numFmt w:val="lowerLetter"/>
      <w:lvlText w:val="%5."/>
      <w:lvlJc w:val="left"/>
      <w:pPr>
        <w:ind w:left="5933" w:hanging="360"/>
      </w:pPr>
      <w:rPr>
        <w:rFonts w:hint="default"/>
      </w:rPr>
    </w:lvl>
    <w:lvl w:ilvl="5" w:tplc="6EBA64AC">
      <w:start w:val="1"/>
      <w:numFmt w:val="lowerRoman"/>
      <w:lvlText w:val="%6."/>
      <w:lvlJc w:val="right"/>
      <w:pPr>
        <w:ind w:left="6653" w:hanging="180"/>
      </w:pPr>
      <w:rPr>
        <w:rFonts w:hint="default"/>
      </w:rPr>
    </w:lvl>
    <w:lvl w:ilvl="6" w:tplc="A7AE2D14">
      <w:start w:val="1"/>
      <w:numFmt w:val="decimal"/>
      <w:lvlText w:val="%7."/>
      <w:lvlJc w:val="left"/>
      <w:pPr>
        <w:ind w:left="7373" w:hanging="360"/>
      </w:pPr>
      <w:rPr>
        <w:rFonts w:hint="default"/>
      </w:rPr>
    </w:lvl>
    <w:lvl w:ilvl="7" w:tplc="C34CF448">
      <w:start w:val="1"/>
      <w:numFmt w:val="lowerLetter"/>
      <w:lvlText w:val="%8."/>
      <w:lvlJc w:val="left"/>
      <w:pPr>
        <w:ind w:left="8093" w:hanging="360"/>
      </w:pPr>
      <w:rPr>
        <w:rFonts w:hint="default"/>
      </w:rPr>
    </w:lvl>
    <w:lvl w:ilvl="8" w:tplc="1A00D648">
      <w:start w:val="1"/>
      <w:numFmt w:val="lowerRoman"/>
      <w:lvlText w:val="%9."/>
      <w:lvlJc w:val="right"/>
      <w:pPr>
        <w:ind w:left="8813" w:hanging="180"/>
      </w:pPr>
      <w:rPr>
        <w:rFonts w:hint="default"/>
      </w:rPr>
    </w:lvl>
  </w:abstractNum>
  <w:abstractNum w:abstractNumId="7">
    <w:nsid w:val="304173CC"/>
    <w:multiLevelType w:val="hybridMultilevel"/>
    <w:tmpl w:val="4F3AD25E"/>
    <w:lvl w:ilvl="0" w:tplc="0C4AC59C">
      <w:start w:val="1"/>
      <w:numFmt w:val="decimal"/>
      <w:lvlText w:val="%1."/>
      <w:lvlJc w:val="left"/>
      <w:pPr>
        <w:ind w:left="5747" w:hanging="360"/>
      </w:pPr>
      <w:rPr>
        <w:b w:val="0"/>
      </w:rPr>
    </w:lvl>
    <w:lvl w:ilvl="1" w:tplc="76D6756E">
      <w:start w:val="1"/>
      <w:numFmt w:val="lowerLetter"/>
      <w:lvlText w:val="%2."/>
      <w:lvlJc w:val="left"/>
      <w:pPr>
        <w:ind w:left="6467" w:hanging="360"/>
      </w:pPr>
    </w:lvl>
    <w:lvl w:ilvl="2" w:tplc="63006C04">
      <w:start w:val="1"/>
      <w:numFmt w:val="lowerRoman"/>
      <w:lvlText w:val="%3."/>
      <w:lvlJc w:val="right"/>
      <w:pPr>
        <w:ind w:left="7187" w:hanging="180"/>
      </w:pPr>
    </w:lvl>
    <w:lvl w:ilvl="3" w:tplc="611CF1D2">
      <w:start w:val="1"/>
      <w:numFmt w:val="decimal"/>
      <w:lvlText w:val="%4."/>
      <w:lvlJc w:val="left"/>
      <w:pPr>
        <w:ind w:left="7907" w:hanging="360"/>
      </w:pPr>
    </w:lvl>
    <w:lvl w:ilvl="4" w:tplc="CC7677AA">
      <w:start w:val="1"/>
      <w:numFmt w:val="lowerLetter"/>
      <w:lvlText w:val="%5."/>
      <w:lvlJc w:val="left"/>
      <w:pPr>
        <w:ind w:left="8627" w:hanging="360"/>
      </w:pPr>
    </w:lvl>
    <w:lvl w:ilvl="5" w:tplc="3C46B7E0">
      <w:start w:val="1"/>
      <w:numFmt w:val="lowerRoman"/>
      <w:lvlText w:val="%6."/>
      <w:lvlJc w:val="right"/>
      <w:pPr>
        <w:ind w:left="9347" w:hanging="180"/>
      </w:pPr>
    </w:lvl>
    <w:lvl w:ilvl="6" w:tplc="ABD0D632">
      <w:start w:val="1"/>
      <w:numFmt w:val="decimal"/>
      <w:lvlText w:val="%7."/>
      <w:lvlJc w:val="left"/>
      <w:pPr>
        <w:ind w:left="10067" w:hanging="360"/>
      </w:pPr>
    </w:lvl>
    <w:lvl w:ilvl="7" w:tplc="E2F2FDFA">
      <w:start w:val="1"/>
      <w:numFmt w:val="lowerLetter"/>
      <w:lvlText w:val="%8."/>
      <w:lvlJc w:val="left"/>
      <w:pPr>
        <w:ind w:left="10787" w:hanging="360"/>
      </w:pPr>
    </w:lvl>
    <w:lvl w:ilvl="8" w:tplc="FB825F2A">
      <w:start w:val="1"/>
      <w:numFmt w:val="lowerRoman"/>
      <w:lvlText w:val="%9."/>
      <w:lvlJc w:val="right"/>
      <w:pPr>
        <w:ind w:left="11507" w:hanging="180"/>
      </w:pPr>
    </w:lvl>
  </w:abstractNum>
  <w:abstractNum w:abstractNumId="8">
    <w:nsid w:val="3210434A"/>
    <w:multiLevelType w:val="hybridMultilevel"/>
    <w:tmpl w:val="F2A89C46"/>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nsid w:val="34530C25"/>
    <w:multiLevelType w:val="hybridMultilevel"/>
    <w:tmpl w:val="1E6089E4"/>
    <w:lvl w:ilvl="0" w:tplc="999222BE">
      <w:start w:val="1"/>
      <w:numFmt w:val="bullet"/>
      <w:lvlText w:val=""/>
      <w:lvlJc w:val="left"/>
      <w:pPr>
        <w:ind w:left="360" w:hanging="360"/>
      </w:pPr>
      <w:rPr>
        <w:rFonts w:ascii="Symbol" w:hAnsi="Symbol"/>
      </w:rPr>
    </w:lvl>
    <w:lvl w:ilvl="1" w:tplc="13A626EC">
      <w:start w:val="1"/>
      <w:numFmt w:val="bullet"/>
      <w:lvlText w:val="o"/>
      <w:lvlJc w:val="left"/>
      <w:pPr>
        <w:ind w:left="1080" w:hanging="360"/>
      </w:pPr>
      <w:rPr>
        <w:rFonts w:ascii="Courier New" w:hAnsi="Courier New" w:cs="Courier New"/>
      </w:rPr>
    </w:lvl>
    <w:lvl w:ilvl="2" w:tplc="A5F8BBE6">
      <w:start w:val="1"/>
      <w:numFmt w:val="bullet"/>
      <w:lvlText w:val=""/>
      <w:lvlJc w:val="left"/>
      <w:pPr>
        <w:ind w:left="1800" w:hanging="360"/>
      </w:pPr>
      <w:rPr>
        <w:rFonts w:ascii="Wingdings" w:hAnsi="Wingdings"/>
      </w:rPr>
    </w:lvl>
    <w:lvl w:ilvl="3" w:tplc="1DB656F8">
      <w:start w:val="1"/>
      <w:numFmt w:val="bullet"/>
      <w:lvlText w:val=""/>
      <w:lvlJc w:val="left"/>
      <w:pPr>
        <w:ind w:left="2520" w:hanging="360"/>
      </w:pPr>
      <w:rPr>
        <w:rFonts w:ascii="Symbol" w:hAnsi="Symbol"/>
      </w:rPr>
    </w:lvl>
    <w:lvl w:ilvl="4" w:tplc="D286FDEC">
      <w:start w:val="1"/>
      <w:numFmt w:val="bullet"/>
      <w:lvlText w:val="o"/>
      <w:lvlJc w:val="left"/>
      <w:pPr>
        <w:ind w:left="3240" w:hanging="360"/>
      </w:pPr>
      <w:rPr>
        <w:rFonts w:ascii="Courier New" w:hAnsi="Courier New" w:cs="Courier New"/>
      </w:rPr>
    </w:lvl>
    <w:lvl w:ilvl="5" w:tplc="0F0EDF3A">
      <w:start w:val="1"/>
      <w:numFmt w:val="bullet"/>
      <w:lvlText w:val=""/>
      <w:lvlJc w:val="left"/>
      <w:pPr>
        <w:ind w:left="3960" w:hanging="360"/>
      </w:pPr>
      <w:rPr>
        <w:rFonts w:ascii="Wingdings" w:hAnsi="Wingdings"/>
      </w:rPr>
    </w:lvl>
    <w:lvl w:ilvl="6" w:tplc="52421D5E">
      <w:start w:val="1"/>
      <w:numFmt w:val="bullet"/>
      <w:lvlText w:val=""/>
      <w:lvlJc w:val="left"/>
      <w:pPr>
        <w:ind w:left="4680" w:hanging="360"/>
      </w:pPr>
      <w:rPr>
        <w:rFonts w:ascii="Symbol" w:hAnsi="Symbol"/>
      </w:rPr>
    </w:lvl>
    <w:lvl w:ilvl="7" w:tplc="FCAE488C">
      <w:start w:val="1"/>
      <w:numFmt w:val="bullet"/>
      <w:lvlText w:val="o"/>
      <w:lvlJc w:val="left"/>
      <w:pPr>
        <w:ind w:left="5400" w:hanging="360"/>
      </w:pPr>
      <w:rPr>
        <w:rFonts w:ascii="Courier New" w:hAnsi="Courier New" w:cs="Courier New"/>
      </w:rPr>
    </w:lvl>
    <w:lvl w:ilvl="8" w:tplc="A94A2EA8">
      <w:start w:val="1"/>
      <w:numFmt w:val="bullet"/>
      <w:lvlText w:val=""/>
      <w:lvlJc w:val="left"/>
      <w:pPr>
        <w:ind w:left="6120" w:hanging="360"/>
      </w:pPr>
      <w:rPr>
        <w:rFonts w:ascii="Wingdings" w:hAnsi="Wingdings"/>
      </w:rPr>
    </w:lvl>
  </w:abstractNum>
  <w:abstractNum w:abstractNumId="10">
    <w:nsid w:val="4C714BFA"/>
    <w:multiLevelType w:val="hybridMultilevel"/>
    <w:tmpl w:val="0BF8A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55F966E2"/>
    <w:multiLevelType w:val="hybridMultilevel"/>
    <w:tmpl w:val="6A2C9346"/>
    <w:styleLink w:val="WW8Num23"/>
    <w:lvl w:ilvl="0" w:tplc="670CD3A0">
      <w:start w:val="1"/>
      <w:numFmt w:val="decimal"/>
      <w:pStyle w:val="WW8Num23"/>
      <w:lvlText w:val="%1."/>
      <w:lvlJc w:val="left"/>
      <w:rPr>
        <w:rFonts w:ascii="Verdana" w:hAnsi="Verdana" w:cs="Verdana"/>
        <w:b/>
        <w:sz w:val="20"/>
        <w:szCs w:val="20"/>
      </w:rPr>
    </w:lvl>
    <w:lvl w:ilvl="1" w:tplc="4D7AB98C">
      <w:start w:val="1"/>
      <w:numFmt w:val="lowerLetter"/>
      <w:lvlText w:val="%2."/>
      <w:lvlJc w:val="left"/>
    </w:lvl>
    <w:lvl w:ilvl="2" w:tplc="A608F7FE">
      <w:start w:val="1"/>
      <w:numFmt w:val="lowerRoman"/>
      <w:lvlText w:val="%3."/>
      <w:lvlJc w:val="right"/>
    </w:lvl>
    <w:lvl w:ilvl="3" w:tplc="6BE22422">
      <w:start w:val="1"/>
      <w:numFmt w:val="decimal"/>
      <w:lvlText w:val="%4."/>
      <w:lvlJc w:val="left"/>
    </w:lvl>
    <w:lvl w:ilvl="4" w:tplc="A6F46DFA">
      <w:start w:val="1"/>
      <w:numFmt w:val="lowerLetter"/>
      <w:lvlText w:val="%5."/>
      <w:lvlJc w:val="left"/>
    </w:lvl>
    <w:lvl w:ilvl="5" w:tplc="7BE44FA0">
      <w:start w:val="1"/>
      <w:numFmt w:val="lowerRoman"/>
      <w:lvlText w:val="%6."/>
      <w:lvlJc w:val="right"/>
    </w:lvl>
    <w:lvl w:ilvl="6" w:tplc="0054ECB4">
      <w:start w:val="1"/>
      <w:numFmt w:val="decimal"/>
      <w:lvlText w:val="%7."/>
      <w:lvlJc w:val="left"/>
    </w:lvl>
    <w:lvl w:ilvl="7" w:tplc="6CA21C4C">
      <w:start w:val="1"/>
      <w:numFmt w:val="lowerLetter"/>
      <w:lvlText w:val="%8."/>
      <w:lvlJc w:val="left"/>
    </w:lvl>
    <w:lvl w:ilvl="8" w:tplc="F43EAF72">
      <w:start w:val="1"/>
      <w:numFmt w:val="lowerRoman"/>
      <w:lvlText w:val="%9."/>
      <w:lvlJc w:val="right"/>
    </w:lvl>
  </w:abstractNum>
  <w:abstractNum w:abstractNumId="12">
    <w:nsid w:val="5A9A0806"/>
    <w:multiLevelType w:val="hybridMultilevel"/>
    <w:tmpl w:val="15DC1FC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62C57C39"/>
    <w:multiLevelType w:val="hybridMultilevel"/>
    <w:tmpl w:val="E256B358"/>
    <w:lvl w:ilvl="0" w:tplc="CF08F83A">
      <w:start w:val="1"/>
      <w:numFmt w:val="decimal"/>
      <w:lvlText w:val="%1."/>
      <w:lvlJc w:val="left"/>
      <w:pPr>
        <w:ind w:left="360" w:hanging="360"/>
      </w:pPr>
    </w:lvl>
    <w:lvl w:ilvl="1" w:tplc="6198A3CE">
      <w:start w:val="1"/>
      <w:numFmt w:val="lowerLetter"/>
      <w:lvlText w:val="%2."/>
      <w:lvlJc w:val="left"/>
      <w:pPr>
        <w:ind w:left="1080" w:hanging="360"/>
      </w:pPr>
    </w:lvl>
    <w:lvl w:ilvl="2" w:tplc="9112DC20">
      <w:start w:val="1"/>
      <w:numFmt w:val="lowerRoman"/>
      <w:lvlText w:val="%3."/>
      <w:lvlJc w:val="right"/>
      <w:pPr>
        <w:ind w:left="1800" w:hanging="180"/>
      </w:pPr>
    </w:lvl>
    <w:lvl w:ilvl="3" w:tplc="6624F3EA">
      <w:start w:val="1"/>
      <w:numFmt w:val="decimal"/>
      <w:lvlText w:val="%4."/>
      <w:lvlJc w:val="left"/>
      <w:pPr>
        <w:ind w:left="2520" w:hanging="360"/>
      </w:pPr>
    </w:lvl>
    <w:lvl w:ilvl="4" w:tplc="178A4AC0">
      <w:start w:val="1"/>
      <w:numFmt w:val="lowerLetter"/>
      <w:lvlText w:val="%5."/>
      <w:lvlJc w:val="left"/>
      <w:pPr>
        <w:ind w:left="3240" w:hanging="360"/>
      </w:pPr>
    </w:lvl>
    <w:lvl w:ilvl="5" w:tplc="03E25C50">
      <w:start w:val="1"/>
      <w:numFmt w:val="lowerRoman"/>
      <w:lvlText w:val="%6."/>
      <w:lvlJc w:val="right"/>
      <w:pPr>
        <w:ind w:left="3960" w:hanging="180"/>
      </w:pPr>
    </w:lvl>
    <w:lvl w:ilvl="6" w:tplc="EAF2CCAE">
      <w:start w:val="1"/>
      <w:numFmt w:val="decimal"/>
      <w:lvlText w:val="%7."/>
      <w:lvlJc w:val="left"/>
      <w:pPr>
        <w:ind w:left="4680" w:hanging="360"/>
      </w:pPr>
    </w:lvl>
    <w:lvl w:ilvl="7" w:tplc="BA5A8BAA">
      <w:start w:val="1"/>
      <w:numFmt w:val="lowerLetter"/>
      <w:lvlText w:val="%8."/>
      <w:lvlJc w:val="left"/>
      <w:pPr>
        <w:ind w:left="5400" w:hanging="360"/>
      </w:pPr>
    </w:lvl>
    <w:lvl w:ilvl="8" w:tplc="59CA0B72">
      <w:start w:val="1"/>
      <w:numFmt w:val="lowerRoman"/>
      <w:lvlText w:val="%9."/>
      <w:lvlJc w:val="right"/>
      <w:pPr>
        <w:ind w:left="6120" w:hanging="180"/>
      </w:pPr>
    </w:lvl>
  </w:abstractNum>
  <w:abstractNum w:abstractNumId="14">
    <w:nsid w:val="721A2F5D"/>
    <w:multiLevelType w:val="hybridMultilevel"/>
    <w:tmpl w:val="FD787E10"/>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2BF5DEE"/>
    <w:multiLevelType w:val="hybridMultilevel"/>
    <w:tmpl w:val="97E4B0E6"/>
    <w:lvl w:ilvl="0" w:tplc="FDCAD582">
      <w:start w:val="1"/>
      <w:numFmt w:val="decimal"/>
      <w:lvlText w:val="%1."/>
      <w:lvlJc w:val="left"/>
      <w:pPr>
        <w:ind w:left="360" w:hanging="360"/>
      </w:pPr>
      <w:rPr>
        <w:b w:val="0"/>
      </w:rPr>
    </w:lvl>
    <w:lvl w:ilvl="1" w:tplc="8168D060">
      <w:start w:val="1"/>
      <w:numFmt w:val="lowerLetter"/>
      <w:lvlText w:val="%2."/>
      <w:lvlJc w:val="left"/>
      <w:pPr>
        <w:ind w:left="1080" w:hanging="360"/>
      </w:pPr>
    </w:lvl>
    <w:lvl w:ilvl="2" w:tplc="77742508">
      <w:start w:val="1"/>
      <w:numFmt w:val="lowerRoman"/>
      <w:lvlText w:val="%3."/>
      <w:lvlJc w:val="right"/>
      <w:pPr>
        <w:ind w:left="1800" w:hanging="180"/>
      </w:pPr>
    </w:lvl>
    <w:lvl w:ilvl="3" w:tplc="F8B015D0">
      <w:start w:val="1"/>
      <w:numFmt w:val="decimal"/>
      <w:lvlText w:val="%4."/>
      <w:lvlJc w:val="left"/>
      <w:pPr>
        <w:ind w:left="2520" w:hanging="360"/>
      </w:pPr>
    </w:lvl>
    <w:lvl w:ilvl="4" w:tplc="19482EDE">
      <w:start w:val="1"/>
      <w:numFmt w:val="lowerLetter"/>
      <w:lvlText w:val="%5."/>
      <w:lvlJc w:val="left"/>
      <w:pPr>
        <w:ind w:left="3240" w:hanging="360"/>
      </w:pPr>
    </w:lvl>
    <w:lvl w:ilvl="5" w:tplc="6C9CFF28">
      <w:start w:val="1"/>
      <w:numFmt w:val="lowerRoman"/>
      <w:lvlText w:val="%6."/>
      <w:lvlJc w:val="right"/>
      <w:pPr>
        <w:ind w:left="3960" w:hanging="180"/>
      </w:pPr>
    </w:lvl>
    <w:lvl w:ilvl="6" w:tplc="3A763AE2">
      <w:start w:val="1"/>
      <w:numFmt w:val="decimal"/>
      <w:lvlText w:val="%7."/>
      <w:lvlJc w:val="left"/>
      <w:pPr>
        <w:ind w:left="4680" w:hanging="360"/>
      </w:pPr>
    </w:lvl>
    <w:lvl w:ilvl="7" w:tplc="38F8E73E">
      <w:start w:val="1"/>
      <w:numFmt w:val="lowerLetter"/>
      <w:lvlText w:val="%8."/>
      <w:lvlJc w:val="left"/>
      <w:pPr>
        <w:ind w:left="5400" w:hanging="360"/>
      </w:pPr>
    </w:lvl>
    <w:lvl w:ilvl="8" w:tplc="F8AC9A88">
      <w:start w:val="1"/>
      <w:numFmt w:val="lowerRoman"/>
      <w:lvlText w:val="%9."/>
      <w:lvlJc w:val="right"/>
      <w:pPr>
        <w:ind w:left="6120" w:hanging="180"/>
      </w:pPr>
    </w:lvl>
  </w:abstractNum>
  <w:abstractNum w:abstractNumId="16">
    <w:nsid w:val="75504A2C"/>
    <w:multiLevelType w:val="hybridMultilevel"/>
    <w:tmpl w:val="900A42A8"/>
    <w:lvl w:ilvl="0" w:tplc="744296C4">
      <w:start w:val="1"/>
      <w:numFmt w:val="bullet"/>
      <w:lvlText w:val=""/>
      <w:lvlJc w:val="left"/>
      <w:pPr>
        <w:ind w:left="360" w:hanging="360"/>
      </w:pPr>
      <w:rPr>
        <w:rFonts w:ascii="Symbol" w:hAnsi="Symbol"/>
      </w:rPr>
    </w:lvl>
    <w:lvl w:ilvl="1" w:tplc="6D2E1130">
      <w:start w:val="1"/>
      <w:numFmt w:val="bullet"/>
      <w:lvlText w:val="o"/>
      <w:lvlJc w:val="left"/>
      <w:pPr>
        <w:ind w:left="1080" w:hanging="360"/>
      </w:pPr>
      <w:rPr>
        <w:rFonts w:ascii="Courier New" w:hAnsi="Courier New" w:cs="Courier New"/>
      </w:rPr>
    </w:lvl>
    <w:lvl w:ilvl="2" w:tplc="DA826EC8">
      <w:start w:val="1"/>
      <w:numFmt w:val="bullet"/>
      <w:lvlText w:val=""/>
      <w:lvlJc w:val="left"/>
      <w:pPr>
        <w:ind w:left="1800" w:hanging="360"/>
      </w:pPr>
      <w:rPr>
        <w:rFonts w:ascii="Wingdings" w:hAnsi="Wingdings"/>
      </w:rPr>
    </w:lvl>
    <w:lvl w:ilvl="3" w:tplc="482E636E">
      <w:start w:val="1"/>
      <w:numFmt w:val="bullet"/>
      <w:lvlText w:val=""/>
      <w:lvlJc w:val="left"/>
      <w:pPr>
        <w:ind w:left="2520" w:hanging="360"/>
      </w:pPr>
      <w:rPr>
        <w:rFonts w:ascii="Symbol" w:hAnsi="Symbol"/>
      </w:rPr>
    </w:lvl>
    <w:lvl w:ilvl="4" w:tplc="E00253B4">
      <w:start w:val="1"/>
      <w:numFmt w:val="bullet"/>
      <w:lvlText w:val="o"/>
      <w:lvlJc w:val="left"/>
      <w:pPr>
        <w:ind w:left="3240" w:hanging="360"/>
      </w:pPr>
      <w:rPr>
        <w:rFonts w:ascii="Courier New" w:hAnsi="Courier New" w:cs="Courier New"/>
      </w:rPr>
    </w:lvl>
    <w:lvl w:ilvl="5" w:tplc="7512992C">
      <w:start w:val="1"/>
      <w:numFmt w:val="bullet"/>
      <w:lvlText w:val=""/>
      <w:lvlJc w:val="left"/>
      <w:pPr>
        <w:ind w:left="3960" w:hanging="360"/>
      </w:pPr>
      <w:rPr>
        <w:rFonts w:ascii="Wingdings" w:hAnsi="Wingdings"/>
      </w:rPr>
    </w:lvl>
    <w:lvl w:ilvl="6" w:tplc="AFA287A6">
      <w:start w:val="1"/>
      <w:numFmt w:val="bullet"/>
      <w:lvlText w:val=""/>
      <w:lvlJc w:val="left"/>
      <w:pPr>
        <w:ind w:left="4680" w:hanging="360"/>
      </w:pPr>
      <w:rPr>
        <w:rFonts w:ascii="Symbol" w:hAnsi="Symbol"/>
      </w:rPr>
    </w:lvl>
    <w:lvl w:ilvl="7" w:tplc="8A5C5396">
      <w:start w:val="1"/>
      <w:numFmt w:val="bullet"/>
      <w:lvlText w:val="o"/>
      <w:lvlJc w:val="left"/>
      <w:pPr>
        <w:ind w:left="5400" w:hanging="360"/>
      </w:pPr>
      <w:rPr>
        <w:rFonts w:ascii="Courier New" w:hAnsi="Courier New" w:cs="Courier New"/>
      </w:rPr>
    </w:lvl>
    <w:lvl w:ilvl="8" w:tplc="21AAF168">
      <w:start w:val="1"/>
      <w:numFmt w:val="bullet"/>
      <w:lvlText w:val=""/>
      <w:lvlJc w:val="left"/>
      <w:pPr>
        <w:ind w:left="6120" w:hanging="360"/>
      </w:pPr>
      <w:rPr>
        <w:rFonts w:ascii="Wingdings" w:hAnsi="Wingdings"/>
      </w:rPr>
    </w:lvl>
  </w:abstractNum>
  <w:abstractNum w:abstractNumId="17">
    <w:nsid w:val="759C39DE"/>
    <w:multiLevelType w:val="hybridMultilevel"/>
    <w:tmpl w:val="987EB826"/>
    <w:styleLink w:val="WW8Num26"/>
    <w:lvl w:ilvl="0" w:tplc="28860E3A">
      <w:start w:val="1"/>
      <w:numFmt w:val="decimal"/>
      <w:pStyle w:val="WW8Num26"/>
      <w:lvlText w:val="%1."/>
      <w:lvlJc w:val="left"/>
      <w:rPr>
        <w:rFonts w:ascii="Verdana" w:hAnsi="Verdana" w:cs="Verdana"/>
        <w:b/>
        <w:sz w:val="20"/>
        <w:szCs w:val="20"/>
      </w:rPr>
    </w:lvl>
    <w:lvl w:ilvl="1" w:tplc="47C25D58">
      <w:start w:val="1"/>
      <w:numFmt w:val="lowerLetter"/>
      <w:lvlText w:val="%2."/>
      <w:lvlJc w:val="left"/>
    </w:lvl>
    <w:lvl w:ilvl="2" w:tplc="85766B68">
      <w:start w:val="1"/>
      <w:numFmt w:val="lowerRoman"/>
      <w:lvlText w:val="%3."/>
      <w:lvlJc w:val="right"/>
    </w:lvl>
    <w:lvl w:ilvl="3" w:tplc="12CC594A">
      <w:start w:val="1"/>
      <w:numFmt w:val="decimal"/>
      <w:lvlText w:val="%4."/>
      <w:lvlJc w:val="left"/>
    </w:lvl>
    <w:lvl w:ilvl="4" w:tplc="DABE2AB6">
      <w:start w:val="1"/>
      <w:numFmt w:val="lowerLetter"/>
      <w:lvlText w:val="%5."/>
      <w:lvlJc w:val="left"/>
    </w:lvl>
    <w:lvl w:ilvl="5" w:tplc="12B887B2">
      <w:start w:val="1"/>
      <w:numFmt w:val="lowerRoman"/>
      <w:lvlText w:val="%6."/>
      <w:lvlJc w:val="right"/>
    </w:lvl>
    <w:lvl w:ilvl="6" w:tplc="3F26F03C">
      <w:start w:val="1"/>
      <w:numFmt w:val="decimal"/>
      <w:lvlText w:val="%7."/>
      <w:lvlJc w:val="left"/>
    </w:lvl>
    <w:lvl w:ilvl="7" w:tplc="F046321E">
      <w:start w:val="1"/>
      <w:numFmt w:val="lowerLetter"/>
      <w:lvlText w:val="%8."/>
      <w:lvlJc w:val="left"/>
    </w:lvl>
    <w:lvl w:ilvl="8" w:tplc="11BE10A8">
      <w:start w:val="1"/>
      <w:numFmt w:val="lowerRoman"/>
      <w:lvlText w:val="%9."/>
      <w:lvlJc w:val="right"/>
    </w:lvl>
  </w:abstractNum>
  <w:num w:numId="1">
    <w:abstractNumId w:val="5"/>
  </w:num>
  <w:num w:numId="2">
    <w:abstractNumId w:val="11"/>
  </w:num>
  <w:num w:numId="3">
    <w:abstractNumId w:val="17"/>
  </w:num>
  <w:num w:numId="4">
    <w:abstractNumId w:val="1"/>
  </w:num>
  <w:num w:numId="5">
    <w:abstractNumId w:val="6"/>
  </w:num>
  <w:num w:numId="6">
    <w:abstractNumId w:val="9"/>
  </w:num>
  <w:num w:numId="7">
    <w:abstractNumId w:val="13"/>
  </w:num>
  <w:num w:numId="8">
    <w:abstractNumId w:val="15"/>
  </w:num>
  <w:num w:numId="9">
    <w:abstractNumId w:val="7"/>
  </w:num>
  <w:num w:numId="10">
    <w:abstractNumId w:val="3"/>
  </w:num>
  <w:num w:numId="11">
    <w:abstractNumId w:val="16"/>
  </w:num>
  <w:num w:numId="12">
    <w:abstractNumId w:val="4"/>
  </w:num>
  <w:num w:numId="13">
    <w:abstractNumId w:val="10"/>
  </w:num>
  <w:num w:numId="14">
    <w:abstractNumId w:val="2"/>
  </w:num>
  <w:num w:numId="15">
    <w:abstractNumId w:val="0"/>
  </w:num>
  <w:num w:numId="16">
    <w:abstractNumId w:val="12"/>
  </w:num>
  <w:num w:numId="17">
    <w:abstractNumId w:val="8"/>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F9"/>
    <w:rsid w:val="000104B5"/>
    <w:rsid w:val="00070322"/>
    <w:rsid w:val="000B0C06"/>
    <w:rsid w:val="001132E6"/>
    <w:rsid w:val="00121AAF"/>
    <w:rsid w:val="00122493"/>
    <w:rsid w:val="00146C82"/>
    <w:rsid w:val="001712E7"/>
    <w:rsid w:val="00181579"/>
    <w:rsid w:val="00183D83"/>
    <w:rsid w:val="001B4D92"/>
    <w:rsid w:val="001D3583"/>
    <w:rsid w:val="001D4824"/>
    <w:rsid w:val="001D5E4D"/>
    <w:rsid w:val="001F3C25"/>
    <w:rsid w:val="001F61AD"/>
    <w:rsid w:val="001F7C92"/>
    <w:rsid w:val="00211FEC"/>
    <w:rsid w:val="00221E7C"/>
    <w:rsid w:val="00232006"/>
    <w:rsid w:val="00256318"/>
    <w:rsid w:val="002753BD"/>
    <w:rsid w:val="002908CE"/>
    <w:rsid w:val="002A27F5"/>
    <w:rsid w:val="002B051E"/>
    <w:rsid w:val="002C0A80"/>
    <w:rsid w:val="002E5836"/>
    <w:rsid w:val="002F4FA9"/>
    <w:rsid w:val="002F6508"/>
    <w:rsid w:val="00316DFA"/>
    <w:rsid w:val="00323BD3"/>
    <w:rsid w:val="003347A1"/>
    <w:rsid w:val="003564E7"/>
    <w:rsid w:val="00380642"/>
    <w:rsid w:val="003B4C3C"/>
    <w:rsid w:val="003C48BB"/>
    <w:rsid w:val="003D39BE"/>
    <w:rsid w:val="003F1FF8"/>
    <w:rsid w:val="003F6857"/>
    <w:rsid w:val="004013A1"/>
    <w:rsid w:val="00411D4C"/>
    <w:rsid w:val="00433122"/>
    <w:rsid w:val="00454965"/>
    <w:rsid w:val="00463DAF"/>
    <w:rsid w:val="00474DC0"/>
    <w:rsid w:val="00495F0A"/>
    <w:rsid w:val="004A6A6E"/>
    <w:rsid w:val="004D0DC0"/>
    <w:rsid w:val="004D0FB4"/>
    <w:rsid w:val="004D329C"/>
    <w:rsid w:val="004F4A18"/>
    <w:rsid w:val="005039CA"/>
    <w:rsid w:val="00507C50"/>
    <w:rsid w:val="00524A86"/>
    <w:rsid w:val="00524ED0"/>
    <w:rsid w:val="00525617"/>
    <w:rsid w:val="00531B83"/>
    <w:rsid w:val="00547D61"/>
    <w:rsid w:val="00582543"/>
    <w:rsid w:val="005935C2"/>
    <w:rsid w:val="005A50F4"/>
    <w:rsid w:val="005D547B"/>
    <w:rsid w:val="005F75C5"/>
    <w:rsid w:val="00611495"/>
    <w:rsid w:val="00663116"/>
    <w:rsid w:val="006C5E94"/>
    <w:rsid w:val="00727998"/>
    <w:rsid w:val="00727B33"/>
    <w:rsid w:val="00761937"/>
    <w:rsid w:val="007712D0"/>
    <w:rsid w:val="00783B08"/>
    <w:rsid w:val="00783D25"/>
    <w:rsid w:val="00792DD5"/>
    <w:rsid w:val="007E0AC5"/>
    <w:rsid w:val="00801DBD"/>
    <w:rsid w:val="00810DFB"/>
    <w:rsid w:val="00813D03"/>
    <w:rsid w:val="008159B2"/>
    <w:rsid w:val="00835EA4"/>
    <w:rsid w:val="008408AD"/>
    <w:rsid w:val="00863996"/>
    <w:rsid w:val="008C19C3"/>
    <w:rsid w:val="008D2C9A"/>
    <w:rsid w:val="008D2E4C"/>
    <w:rsid w:val="009325A1"/>
    <w:rsid w:val="009818C4"/>
    <w:rsid w:val="00985661"/>
    <w:rsid w:val="0098735D"/>
    <w:rsid w:val="00990D00"/>
    <w:rsid w:val="009B1C0C"/>
    <w:rsid w:val="009C5D03"/>
    <w:rsid w:val="009F53B2"/>
    <w:rsid w:val="00A041F3"/>
    <w:rsid w:val="00A31868"/>
    <w:rsid w:val="00AB5BB8"/>
    <w:rsid w:val="00AE4F36"/>
    <w:rsid w:val="00AE72D3"/>
    <w:rsid w:val="00AF7085"/>
    <w:rsid w:val="00AF74D4"/>
    <w:rsid w:val="00B0754A"/>
    <w:rsid w:val="00B263A5"/>
    <w:rsid w:val="00B40DFF"/>
    <w:rsid w:val="00B621E4"/>
    <w:rsid w:val="00B77E6C"/>
    <w:rsid w:val="00B93D83"/>
    <w:rsid w:val="00BA04DF"/>
    <w:rsid w:val="00BA31B6"/>
    <w:rsid w:val="00BA374B"/>
    <w:rsid w:val="00BA3E42"/>
    <w:rsid w:val="00BC6610"/>
    <w:rsid w:val="00BD75C3"/>
    <w:rsid w:val="00C024ED"/>
    <w:rsid w:val="00C2501D"/>
    <w:rsid w:val="00C30AD2"/>
    <w:rsid w:val="00C50659"/>
    <w:rsid w:val="00C80FF9"/>
    <w:rsid w:val="00CA0CF2"/>
    <w:rsid w:val="00CD101E"/>
    <w:rsid w:val="00CF3A25"/>
    <w:rsid w:val="00CF42BA"/>
    <w:rsid w:val="00D01A81"/>
    <w:rsid w:val="00D20771"/>
    <w:rsid w:val="00D20C90"/>
    <w:rsid w:val="00D24729"/>
    <w:rsid w:val="00D2706F"/>
    <w:rsid w:val="00D35E3A"/>
    <w:rsid w:val="00D67E1E"/>
    <w:rsid w:val="00D81C1B"/>
    <w:rsid w:val="00D879EB"/>
    <w:rsid w:val="00DA49D8"/>
    <w:rsid w:val="00DB5A96"/>
    <w:rsid w:val="00DD2405"/>
    <w:rsid w:val="00DD2D6D"/>
    <w:rsid w:val="00DE2038"/>
    <w:rsid w:val="00DE748C"/>
    <w:rsid w:val="00DF4F06"/>
    <w:rsid w:val="00E31CA8"/>
    <w:rsid w:val="00E36675"/>
    <w:rsid w:val="00E66786"/>
    <w:rsid w:val="00E71B6F"/>
    <w:rsid w:val="00E77ED7"/>
    <w:rsid w:val="00E94DDD"/>
    <w:rsid w:val="00EA5A0E"/>
    <w:rsid w:val="00EB1C40"/>
    <w:rsid w:val="00F13B3B"/>
    <w:rsid w:val="00F254E9"/>
    <w:rsid w:val="00F5285E"/>
    <w:rsid w:val="00F553A9"/>
    <w:rsid w:val="00F61300"/>
    <w:rsid w:val="00F700C0"/>
    <w:rsid w:val="00FB197C"/>
    <w:rsid w:val="00FC23FB"/>
    <w:rsid w:val="00FC5CD3"/>
    <w:rsid w:val="00FC6B51"/>
    <w:rsid w:val="00FD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pBdr>
        <w:top w:val="none" w:sz="4" w:space="0" w:color="000000"/>
        <w:left w:val="none" w:sz="4" w:space="0" w:color="000000"/>
        <w:bottom w:val="none" w:sz="4" w:space="0" w:color="000000"/>
        <w:right w:val="none" w:sz="4" w:space="0" w:color="000000"/>
        <w:between w:val="none" w:sz="4" w:space="0" w:color="000000"/>
      </w:pBdr>
    </w:pPr>
    <w:rPr>
      <w:rFonts w:ascii="Arial" w:hAnsi="Arial"/>
      <w:szCs w:val="24"/>
      <w:lang w:val="pl-PL" w:eastAsia="pl-PL"/>
    </w:rPr>
  </w:style>
  <w:style w:type="paragraph" w:styleId="Nagwek1">
    <w:name w:val="heading 1"/>
    <w:basedOn w:val="Normalny"/>
    <w:next w:val="Normalny"/>
    <w:link w:val="Nagwek1Znak"/>
    <w:qFormat/>
    <w:pPr>
      <w:keepNext/>
      <w:keepLines/>
      <w:spacing w:before="480"/>
      <w:outlineLvl w:val="0"/>
    </w:pPr>
    <w:rPr>
      <w:rFonts w:ascii="Calibri Light" w:eastAsia="Calibri Light" w:hAnsi="Calibri Light" w:cs="Calibri Light"/>
      <w:b/>
      <w:bCs/>
      <w:color w:val="2E74B5" w:themeColor="accent1" w:themeShade="BF"/>
      <w:sz w:val="28"/>
      <w:szCs w:val="28"/>
    </w:rPr>
  </w:style>
  <w:style w:type="paragraph" w:styleId="Nagwek2">
    <w:name w:val="heading 2"/>
    <w:basedOn w:val="Normalny"/>
    <w:next w:val="Normalny"/>
    <w:link w:val="Nagwek2Znak"/>
    <w:uiPriority w:val="9"/>
    <w:unhideWhenUsed/>
    <w:qFormat/>
    <w:pPr>
      <w:keepNext/>
      <w:keepLines/>
      <w:spacing w:before="360" w:after="200"/>
      <w:outlineLvl w:val="1"/>
    </w:pPr>
    <w:rPr>
      <w:rFonts w:eastAsia="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eastAsia="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eastAsia="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eastAsia="Arial" w:cs="Arial"/>
      <w:b/>
      <w:bCs/>
      <w:sz w:val="24"/>
    </w:rPr>
  </w:style>
  <w:style w:type="paragraph" w:styleId="Nagwek6">
    <w:name w:val="heading 6"/>
    <w:basedOn w:val="Normalny"/>
    <w:next w:val="Normalny"/>
    <w:link w:val="Nagwek6Znak"/>
    <w:uiPriority w:val="9"/>
    <w:unhideWhenUsed/>
    <w:qFormat/>
    <w:pPr>
      <w:keepNext/>
      <w:keepLines/>
      <w:spacing w:before="320" w:after="200"/>
      <w:outlineLvl w:val="5"/>
    </w:pPr>
    <w:rPr>
      <w:rFonts w:eastAsia="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eastAsia="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eastAsia="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eastAsia="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Standardowy"/>
    <w:uiPriority w:val="99"/>
    <w:rPr>
      <w:color w:val="40404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Pr>
      <w:color w:val="404040"/>
      <w:lang w:val="pl-PL"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Standardowy"/>
    <w:uiPriority w:val="99"/>
    <w:rPr>
      <w:color w:val="40404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Standardowy"/>
    <w:uiPriority w:val="99"/>
    <w:rPr>
      <w:color w:val="40404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Standardowy"/>
    <w:uiPriority w:val="99"/>
    <w:rPr>
      <w:color w:val="40404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Standardowy"/>
    <w:uiPriority w:val="99"/>
    <w:rPr>
      <w:color w:val="404040"/>
      <w:lang w:val="pl-PL"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Standardowy"/>
    <w:uiPriority w:val="99"/>
    <w:rPr>
      <w:color w:val="40404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Mapadokumentu">
    <w:name w:val="Document Map"/>
    <w:basedOn w:val="Normalny"/>
    <w:link w:val="MapadokumentuZnak"/>
    <w:uiPriority w:val="99"/>
    <w:semiHidden/>
    <w:pPr>
      <w:shd w:val="clear" w:color="000080" w:fill="000080"/>
    </w:pPr>
    <w:rPr>
      <w:rFonts w:ascii="Tahoma" w:hAnsi="Tahoma" w:cs="Tahoma"/>
      <w:szCs w:val="20"/>
    </w:rPr>
  </w:style>
  <w:style w:type="paragraph" w:styleId="Tekstdymka">
    <w:name w:val="Balloon Text"/>
    <w:basedOn w:val="Normalny"/>
    <w:link w:val="TekstdymkaZnak"/>
    <w:uiPriority w:val="99"/>
    <w:semiHidden/>
    <w:rPr>
      <w:rFonts w:ascii="Tahoma" w:hAnsi="Tahoma" w:cs="Tahoma"/>
      <w:sz w:val="16"/>
      <w:szCs w:val="16"/>
    </w:rPr>
  </w:style>
  <w:style w:type="character" w:styleId="Numerstrony">
    <w:name w:val="page number"/>
    <w:basedOn w:val="Domylnaczcionkaakapitu"/>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scpisma">
    <w:name w:val="tresc.pisma"/>
    <w:basedOn w:val="Normalny"/>
    <w:qFormat/>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val="pl-PL"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lang w:val="pl-PL" w:eastAsia="pl-PL"/>
    </w:rPr>
  </w:style>
  <w:style w:type="character" w:customStyle="1" w:styleId="StopkaZnak">
    <w:name w:val="Stopka Znak"/>
    <w:basedOn w:val="Domylnaczcionkaakapitu"/>
    <w:link w:val="Stopka"/>
    <w:uiPriority w:val="99"/>
    <w:rPr>
      <w:sz w:val="24"/>
      <w:szCs w:val="24"/>
      <w:lang w:val="pl-PL" w:eastAsia="pl-PL"/>
    </w:rPr>
  </w:style>
  <w:style w:type="paragraph" w:styleId="Akapitzlist">
    <w:name w:val="List Paragraph"/>
    <w:basedOn w:val="Normalny"/>
    <w:link w:val="AkapitzlistZnak"/>
    <w:uiPriority w:val="34"/>
    <w:qFormat/>
    <w:pPr>
      <w:ind w:left="720"/>
      <w:contextualSpacing/>
    </w:pPr>
  </w:style>
  <w:style w:type="character" w:customStyle="1" w:styleId="Teksttreci2">
    <w:name w:val="Tekst treści (2)_"/>
    <w:link w:val="Teksttreci20"/>
    <w:rPr>
      <w:b/>
      <w:bCs/>
      <w:shd w:val="clear" w:color="FFFFFF" w:fill="FFFFFF"/>
    </w:rPr>
  </w:style>
  <w:style w:type="paragraph" w:customStyle="1" w:styleId="Teksttreci20">
    <w:name w:val="Tekst treści (2)"/>
    <w:basedOn w:val="Normalny"/>
    <w:link w:val="Teksttreci2"/>
    <w:pPr>
      <w:widowControl w:val="0"/>
      <w:shd w:val="clear" w:color="FFFFFF" w:fill="FFFFFF"/>
      <w:spacing w:after="60" w:line="0" w:lineRule="atLeast"/>
      <w:jc w:val="center"/>
    </w:pPr>
    <w:rPr>
      <w:b/>
      <w:bCs/>
      <w:szCs w:val="20"/>
      <w:lang w:val="en-US" w:eastAsia="en-US"/>
    </w:rPr>
  </w:style>
  <w:style w:type="paragraph" w:styleId="Tekstpodstawowywcity2">
    <w:name w:val="Body Text Indent 2"/>
    <w:basedOn w:val="Normalny"/>
    <w:link w:val="Tekstpodstawowywcity2Znak"/>
    <w:uiPriority w:val="99"/>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rPr>
      <w:sz w:val="24"/>
      <w:szCs w:val="24"/>
      <w:lang w:val="pl-PL" w:eastAsia="pl-PL"/>
    </w:rPr>
  </w:style>
  <w:style w:type="character" w:customStyle="1" w:styleId="AkapitzlistZnak">
    <w:name w:val="Akapit z listą Znak"/>
    <w:link w:val="Akapitzlist"/>
    <w:uiPriority w:val="34"/>
    <w:rPr>
      <w:sz w:val="24"/>
      <w:szCs w:val="24"/>
      <w:lang w:val="pl-PL" w:eastAsia="pl-PL"/>
    </w:rPr>
  </w:style>
  <w:style w:type="character" w:customStyle="1" w:styleId="Teksttreci">
    <w:name w:val="Tekst treści"/>
    <w:basedOn w:val="Domylnaczcionkaakapitu"/>
    <w:uiPriority w:val="99"/>
    <w:rPr>
      <w:rFonts w:ascii="Times New Roman" w:eastAsia="Times New Roman" w:hAnsi="Times New Roman" w:cs="Times New Roman"/>
      <w:b w:val="0"/>
      <w:bCs w:val="0"/>
      <w:i w:val="0"/>
      <w:iCs w:val="0"/>
      <w:smallCaps w:val="0"/>
      <w:strike w:val="0"/>
      <w:color w:val="000000"/>
      <w:spacing w:val="0"/>
      <w:position w:val="0"/>
      <w:sz w:val="24"/>
      <w:szCs w:val="24"/>
      <w:u w:val="single"/>
      <w:lang w:val="pl-PL"/>
    </w:rPr>
  </w:style>
  <w:style w:type="character" w:customStyle="1" w:styleId="TeksttreciPogrubienie">
    <w:name w:val="Tekst treści + Pogrubienie"/>
    <w:basedOn w:val="Domylnaczcionkaakapitu"/>
    <w:uiPriority w:val="99"/>
    <w:rPr>
      <w:rFonts w:ascii="Times New Roman" w:eastAsia="Times New Roman" w:hAnsi="Times New Roman" w:cs="Times New Roman"/>
      <w:b/>
      <w:bCs/>
      <w:i w:val="0"/>
      <w:iCs w:val="0"/>
      <w:smallCaps w:val="0"/>
      <w:strike w:val="0"/>
      <w:color w:val="000000"/>
      <w:spacing w:val="0"/>
      <w:position w:val="0"/>
      <w:sz w:val="24"/>
      <w:szCs w:val="24"/>
      <w:u w:val="none"/>
      <w:lang w:val="pl-PL"/>
    </w:rPr>
  </w:style>
  <w:style w:type="character" w:customStyle="1" w:styleId="PogrubienieTeksttreci105pt">
    <w:name w:val="Pogrubienie;Tekst treści + 10;5 pt"/>
    <w:basedOn w:val="Domylnaczcionkaakapitu"/>
    <w:rPr>
      <w:rFonts w:ascii="Times New Roman" w:eastAsia="Times New Roman" w:hAnsi="Times New Roman" w:cs="Times New Roman"/>
      <w:b/>
      <w:bCs/>
      <w:i w:val="0"/>
      <w:iCs w:val="0"/>
      <w:smallCaps w:val="0"/>
      <w:strike w:val="0"/>
      <w:color w:val="000000"/>
      <w:spacing w:val="0"/>
      <w:position w:val="0"/>
      <w:sz w:val="21"/>
      <w:szCs w:val="21"/>
      <w:u w:val="none"/>
      <w:lang w:val="pl-PL"/>
    </w:rPr>
  </w:style>
  <w:style w:type="character" w:customStyle="1" w:styleId="TeksttreciKursywa">
    <w:name w:val="Tekst treści + Kursywa"/>
    <w:basedOn w:val="Domylnaczcionkaakapitu"/>
    <w:uiPriority w:val="99"/>
    <w:rPr>
      <w:rFonts w:ascii="Times New Roman" w:eastAsia="Times New Roman" w:hAnsi="Times New Roman" w:cs="Times New Roman"/>
      <w:b w:val="0"/>
      <w:bCs w:val="0"/>
      <w:i/>
      <w:iCs/>
      <w:smallCaps w:val="0"/>
      <w:strike w:val="0"/>
      <w:color w:val="000000"/>
      <w:spacing w:val="0"/>
      <w:position w:val="0"/>
      <w:sz w:val="24"/>
      <w:szCs w:val="24"/>
      <w:u w:val="none"/>
      <w:lang w:val="pl-PL"/>
    </w:rPr>
  </w:style>
  <w:style w:type="paragraph" w:styleId="Tekstpodstawowywcity">
    <w:name w:val="Body Text Indent"/>
    <w:basedOn w:val="Normalny"/>
    <w:link w:val="TekstpodstawowywcityZnak"/>
    <w:unhideWhenUsed/>
    <w:pPr>
      <w:spacing w:after="120"/>
      <w:ind w:left="283"/>
    </w:pPr>
  </w:style>
  <w:style w:type="character" w:customStyle="1" w:styleId="TekstpodstawowywcityZnak">
    <w:name w:val="Tekst podstawowy wcięty Znak"/>
    <w:basedOn w:val="Domylnaczcionkaakapitu"/>
    <w:link w:val="Tekstpodstawowywcity"/>
    <w:rPr>
      <w:sz w:val="24"/>
      <w:szCs w:val="24"/>
      <w:lang w:val="pl-PL" w:eastAsia="pl-PL"/>
    </w:rPr>
  </w:style>
  <w:style w:type="character" w:styleId="Hipercze">
    <w:name w:val="Hyperlink"/>
    <w:basedOn w:val="Domylnaczcionkaakapitu"/>
    <w:unhideWhenUsed/>
    <w:rPr>
      <w:color w:val="0563C1" w:themeColor="hyperlink"/>
      <w:u w:val="single"/>
    </w:rPr>
  </w:style>
  <w:style w:type="character" w:customStyle="1" w:styleId="Teksttreci0">
    <w:name w:val="Tekst treści_"/>
    <w:basedOn w:val="Domylnaczcionkaakapitu"/>
    <w:link w:val="Teksttreci1"/>
    <w:uiPriority w:val="99"/>
    <w:rPr>
      <w:rFonts w:ascii="Arial" w:hAnsi="Arial" w:cs="Arial"/>
      <w:sz w:val="18"/>
      <w:szCs w:val="18"/>
      <w:u w:val="none"/>
    </w:rPr>
  </w:style>
  <w:style w:type="paragraph" w:styleId="Poprawka">
    <w:name w:val="Revision"/>
    <w:hidden/>
    <w:uiPriority w:val="99"/>
    <w:semiHidden/>
    <w:rPr>
      <w:sz w:val="24"/>
      <w:szCs w:val="24"/>
      <w:lang w:val="pl-PL" w:eastAsia="pl-PL"/>
    </w:rPr>
  </w:style>
  <w:style w:type="character" w:customStyle="1" w:styleId="info-list-value-uzasadnienie">
    <w:name w:val="info-list-value-uzasadnienie"/>
    <w:basedOn w:val="Domylnaczcionkaakapitu"/>
  </w:style>
  <w:style w:type="paragraph" w:styleId="Bezodstpw">
    <w:name w:val="No Spacing"/>
    <w:uiPriority w:val="1"/>
    <w:qFormat/>
    <w:rPr>
      <w:rFonts w:ascii="Calibri" w:eastAsia="Calibri" w:hAnsi="Calibri"/>
      <w:sz w:val="22"/>
      <w:szCs w:val="22"/>
      <w:lang w:val="pl-PL"/>
    </w:rPr>
  </w:style>
  <w:style w:type="paragraph" w:styleId="Tekstpodstawowy">
    <w:name w:val="Body Text"/>
    <w:basedOn w:val="Normalny"/>
    <w:link w:val="TekstpodstawowyZnak"/>
    <w:unhideWhenUsed/>
    <w:pPr>
      <w:spacing w:after="120"/>
    </w:pPr>
  </w:style>
  <w:style w:type="character" w:customStyle="1" w:styleId="TekstpodstawowyZnak">
    <w:name w:val="Tekst podstawowy Znak"/>
    <w:basedOn w:val="Domylnaczcionkaakapitu"/>
    <w:link w:val="Tekstpodstawowy"/>
    <w:rPr>
      <w:rFonts w:ascii="Arial" w:hAnsi="Arial"/>
      <w:sz w:val="24"/>
      <w:szCs w:val="24"/>
      <w:lang w:val="pl-PL" w:eastAsia="pl-PL"/>
    </w:rPr>
  </w:style>
  <w:style w:type="character" w:customStyle="1" w:styleId="Podpistabeli2">
    <w:name w:val="Podpis tabeli (2)_"/>
    <w:basedOn w:val="Domylnaczcionkaakapitu"/>
    <w:link w:val="Podpistabeli21"/>
    <w:uiPriority w:val="99"/>
    <w:rPr>
      <w:rFonts w:ascii="Arial" w:hAnsi="Arial" w:cs="Arial"/>
      <w:shd w:val="clear" w:color="FFFFFF" w:fill="FFFFFF"/>
    </w:rPr>
  </w:style>
  <w:style w:type="paragraph" w:customStyle="1" w:styleId="Podpistabeli21">
    <w:name w:val="Podpis tabeli (2)1"/>
    <w:basedOn w:val="Normalny"/>
    <w:link w:val="Podpistabeli2"/>
    <w:uiPriority w:val="99"/>
    <w:pPr>
      <w:widowControl w:val="0"/>
      <w:shd w:val="clear" w:color="FFFFFF" w:fill="FFFFFF"/>
      <w:spacing w:line="240" w:lineRule="atLeast"/>
    </w:pPr>
    <w:rPr>
      <w:rFonts w:cs="Arial"/>
      <w:szCs w:val="20"/>
      <w:lang w:val="en-US" w:eastAsia="en-US"/>
    </w:rPr>
  </w:style>
  <w:style w:type="character" w:customStyle="1" w:styleId="NagwekZnak">
    <w:name w:val="Nagłówek Znak"/>
    <w:basedOn w:val="Domylnaczcionkaakapitu"/>
    <w:link w:val="Nagwek"/>
    <w:uiPriority w:val="99"/>
    <w:rPr>
      <w:sz w:val="24"/>
      <w:szCs w:val="24"/>
      <w:lang w:val="pl-PL" w:eastAsia="pl-PL"/>
    </w:rPr>
  </w:style>
  <w:style w:type="character" w:customStyle="1" w:styleId="MapadokumentuZnak">
    <w:name w:val="Mapa dokumentu Znak"/>
    <w:basedOn w:val="Domylnaczcionkaakapitu"/>
    <w:link w:val="Mapadokumentu"/>
    <w:uiPriority w:val="99"/>
    <w:semiHidden/>
    <w:rPr>
      <w:rFonts w:ascii="Tahoma" w:hAnsi="Tahoma" w:cs="Tahoma"/>
      <w:shd w:val="clear" w:color="000080" w:fill="000080"/>
      <w:lang w:val="pl-PL" w:eastAsia="pl-PL"/>
    </w:rPr>
  </w:style>
  <w:style w:type="character" w:customStyle="1" w:styleId="TekstdymkaZnak">
    <w:name w:val="Tekst dymka Znak"/>
    <w:basedOn w:val="Domylnaczcionkaakapitu"/>
    <w:link w:val="Tekstdymka"/>
    <w:uiPriority w:val="99"/>
    <w:semiHidden/>
    <w:rPr>
      <w:rFonts w:ascii="Tahoma" w:hAnsi="Tahoma" w:cs="Tahoma"/>
      <w:sz w:val="16"/>
      <w:szCs w:val="16"/>
      <w:lang w:val="pl-PL" w:eastAsia="pl-PL"/>
    </w:rPr>
  </w:style>
  <w:style w:type="character" w:customStyle="1" w:styleId="h11">
    <w:name w:val="h11"/>
    <w:basedOn w:val="Domylnaczcionkaakapitu"/>
    <w:rPr>
      <w:rFonts w:ascii="Verdana" w:hAnsi="Verdana" w:hint="default"/>
      <w:b/>
      <w:bCs/>
      <w:i w:val="0"/>
      <w:iCs w:val="0"/>
      <w:sz w:val="23"/>
      <w:szCs w:val="23"/>
    </w:rPr>
  </w:style>
  <w:style w:type="character" w:customStyle="1" w:styleId="akapit">
    <w:name w:val="akapit"/>
    <w:basedOn w:val="Domylnaczcionkaakapitu"/>
  </w:style>
  <w:style w:type="paragraph" w:customStyle="1" w:styleId="Default">
    <w:name w:val="Default"/>
    <w:rPr>
      <w:rFonts w:ascii="Verdana" w:hAnsi="Verdana" w:cs="Verdana"/>
      <w:color w:val="000000"/>
      <w:sz w:val="24"/>
      <w:szCs w:val="24"/>
      <w:lang w:val="pl-PL" w:eastAsia="pl-PL"/>
    </w:rPr>
  </w:style>
  <w:style w:type="paragraph" w:customStyle="1" w:styleId="Akapitzlist1">
    <w:name w:val="Akapit z listą1"/>
    <w:basedOn w:val="Normalny"/>
    <w:qFormat/>
    <w:pPr>
      <w:ind w:left="708"/>
    </w:pPr>
    <w:rPr>
      <w:lang w:eastAsia="ar-SA"/>
    </w:rPr>
  </w:style>
  <w:style w:type="character" w:styleId="Tekstzastpczy">
    <w:name w:val="Placeholder Text"/>
    <w:basedOn w:val="Domylnaczcionkaakapitu"/>
    <w:uiPriority w:val="99"/>
    <w:semiHidden/>
    <w:rPr>
      <w:color w:val="808080"/>
    </w:rPr>
  </w:style>
  <w:style w:type="character" w:customStyle="1" w:styleId="Nierozpoznanawzmianka1">
    <w:name w:val="Nierozpoznana wzmianka1"/>
    <w:basedOn w:val="Domylnaczcionkaakapitu"/>
    <w:uiPriority w:val="99"/>
    <w:semiHidden/>
    <w:unhideWhenUsed/>
    <w:rPr>
      <w:color w:val="605E5C"/>
      <w:shd w:val="clear" w:color="E1DFDD" w:fill="E1DFDD"/>
    </w:rPr>
  </w:style>
  <w:style w:type="paragraph" w:customStyle="1" w:styleId="paragraph">
    <w:name w:val="paragraph"/>
    <w:basedOn w:val="Normalny"/>
    <w:pPr>
      <w:spacing w:before="100" w:beforeAutospacing="1" w:after="100" w:afterAutospacing="1"/>
    </w:pPr>
  </w:style>
  <w:style w:type="character" w:customStyle="1" w:styleId="normaltextrun">
    <w:name w:val="normaltextrun"/>
    <w:basedOn w:val="Domylnaczcionkaakapitu"/>
  </w:style>
  <w:style w:type="character" w:customStyle="1" w:styleId="spellingerror">
    <w:name w:val="spellingerror"/>
    <w:basedOn w:val="Domylnaczcionkaakapitu"/>
  </w:style>
  <w:style w:type="character" w:customStyle="1" w:styleId="eop">
    <w:name w:val="eop"/>
    <w:basedOn w:val="Domylnaczcionkaakapitu"/>
  </w:style>
  <w:style w:type="character" w:customStyle="1" w:styleId="Bodytext">
    <w:name w:val="Body text_"/>
    <w:basedOn w:val="Domylnaczcionkaakapitu"/>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Pr>
      <w:sz w:val="8"/>
      <w:szCs w:val="8"/>
      <w:shd w:val="clear" w:color="FFFFFF" w:fill="FFFFFF"/>
    </w:rPr>
  </w:style>
  <w:style w:type="character" w:customStyle="1" w:styleId="Bodytext6">
    <w:name w:val="Body text (6)_"/>
    <w:basedOn w:val="Domylnaczcionkaakapitu"/>
    <w:link w:val="Bodytext60"/>
    <w:rPr>
      <w:sz w:val="8"/>
      <w:szCs w:val="8"/>
      <w:shd w:val="clear" w:color="FFFFFF" w:fill="FFFFFF"/>
    </w:rPr>
  </w:style>
  <w:style w:type="character" w:customStyle="1" w:styleId="Bodytext4">
    <w:name w:val="Body text (4)_"/>
    <w:basedOn w:val="Domylnaczcionkaakapitu"/>
    <w:link w:val="Bodytext40"/>
    <w:rPr>
      <w:sz w:val="8"/>
      <w:szCs w:val="8"/>
      <w:shd w:val="clear" w:color="FFFFFF" w:fill="FFFFFF"/>
    </w:rPr>
  </w:style>
  <w:style w:type="character" w:customStyle="1" w:styleId="Bodytext3">
    <w:name w:val="Body text (3)_"/>
    <w:basedOn w:val="Domylnaczcionkaakapitu"/>
    <w:link w:val="Bodytext30"/>
    <w:rPr>
      <w:shd w:val="clear" w:color="FFFFFF" w:fill="FFFFFF"/>
    </w:rPr>
  </w:style>
  <w:style w:type="character" w:customStyle="1" w:styleId="Bodytext7">
    <w:name w:val="Body text (7)_"/>
    <w:basedOn w:val="Domylnaczcionkaakapitu"/>
    <w:link w:val="Bodytext70"/>
    <w:rPr>
      <w:sz w:val="8"/>
      <w:szCs w:val="8"/>
      <w:shd w:val="clear" w:color="FFFFFF" w:fill="FFFFFF"/>
    </w:rPr>
  </w:style>
  <w:style w:type="character" w:customStyle="1" w:styleId="Bodytext8">
    <w:name w:val="Body text (8)_"/>
    <w:basedOn w:val="Domylnaczcionkaakapitu"/>
    <w:link w:val="Bodytext80"/>
    <w:rPr>
      <w:sz w:val="8"/>
      <w:szCs w:val="8"/>
      <w:shd w:val="clear" w:color="FFFFFF" w:fill="FFFFFF"/>
    </w:rPr>
  </w:style>
  <w:style w:type="character" w:customStyle="1" w:styleId="Bodytext9">
    <w:name w:val="Body text (9)_"/>
    <w:basedOn w:val="Domylnaczcionkaakapitu"/>
    <w:link w:val="Bodytext90"/>
    <w:rPr>
      <w:sz w:val="8"/>
      <w:szCs w:val="8"/>
      <w:shd w:val="clear" w:color="FFFFFF" w:fill="FFFFFF"/>
    </w:rPr>
  </w:style>
  <w:style w:type="character" w:customStyle="1" w:styleId="Bodytext12">
    <w:name w:val="Body text (12)_"/>
    <w:basedOn w:val="Domylnaczcionkaakapitu"/>
    <w:link w:val="Bodytext120"/>
    <w:rPr>
      <w:sz w:val="9"/>
      <w:szCs w:val="9"/>
      <w:shd w:val="clear" w:color="FFFFFF" w:fill="FFFFFF"/>
    </w:rPr>
  </w:style>
  <w:style w:type="character" w:customStyle="1" w:styleId="Bodytext10">
    <w:name w:val="Body text (10)_"/>
    <w:basedOn w:val="Domylnaczcionkaakapitu"/>
    <w:link w:val="Bodytext100"/>
    <w:rPr>
      <w:sz w:val="8"/>
      <w:szCs w:val="8"/>
      <w:shd w:val="clear" w:color="FFFFFF" w:fill="FFFFFF"/>
    </w:rPr>
  </w:style>
  <w:style w:type="character" w:customStyle="1" w:styleId="Bodytext11">
    <w:name w:val="Body text (11)_"/>
    <w:basedOn w:val="Domylnaczcionkaakapitu"/>
    <w:link w:val="Bodytext110"/>
    <w:rPr>
      <w:sz w:val="8"/>
      <w:szCs w:val="8"/>
      <w:shd w:val="clear" w:color="FFFFFF" w:fill="FFFFFF"/>
    </w:rPr>
  </w:style>
  <w:style w:type="character" w:customStyle="1" w:styleId="Bodytext13">
    <w:name w:val="Body text (13)_"/>
    <w:basedOn w:val="Domylnaczcionkaakapitu"/>
    <w:link w:val="Bodytext130"/>
    <w:rPr>
      <w:sz w:val="9"/>
      <w:szCs w:val="9"/>
      <w:shd w:val="clear" w:color="FFFFFF" w:fill="FFFFFF"/>
    </w:rPr>
  </w:style>
  <w:style w:type="character" w:customStyle="1" w:styleId="Bodytext15">
    <w:name w:val="Body text (15)_"/>
    <w:basedOn w:val="Domylnaczcionkaakapitu"/>
    <w:link w:val="Bodytext150"/>
    <w:rPr>
      <w:sz w:val="9"/>
      <w:szCs w:val="9"/>
      <w:shd w:val="clear" w:color="FFFFFF" w:fill="FFFFFF"/>
    </w:rPr>
  </w:style>
  <w:style w:type="character" w:customStyle="1" w:styleId="Bodytext14">
    <w:name w:val="Body text (14)_"/>
    <w:basedOn w:val="Domylnaczcionkaakapitu"/>
    <w:link w:val="Bodytext140"/>
    <w:rPr>
      <w:sz w:val="8"/>
      <w:szCs w:val="8"/>
      <w:shd w:val="clear" w:color="FFFFFF" w:fill="FFFFFF"/>
    </w:rPr>
  </w:style>
  <w:style w:type="character" w:customStyle="1" w:styleId="Bodytext19">
    <w:name w:val="Body text (19)_"/>
    <w:basedOn w:val="Domylnaczcionkaakapitu"/>
    <w:link w:val="Bodytext190"/>
    <w:rPr>
      <w:sz w:val="9"/>
      <w:szCs w:val="9"/>
      <w:shd w:val="clear" w:color="FFFFFF" w:fill="FFFFFF"/>
    </w:rPr>
  </w:style>
  <w:style w:type="character" w:customStyle="1" w:styleId="Bodytext18">
    <w:name w:val="Body text (18)_"/>
    <w:basedOn w:val="Domylnaczcionkaakapitu"/>
    <w:link w:val="Bodytext180"/>
    <w:rPr>
      <w:sz w:val="14"/>
      <w:szCs w:val="14"/>
      <w:shd w:val="clear" w:color="FFFFFF" w:fill="FFFFFF"/>
    </w:rPr>
  </w:style>
  <w:style w:type="character" w:customStyle="1" w:styleId="Bodytext16">
    <w:name w:val="Body text (16)_"/>
    <w:basedOn w:val="Domylnaczcionkaakapitu"/>
    <w:link w:val="Bodytext160"/>
    <w:rPr>
      <w:sz w:val="8"/>
      <w:szCs w:val="8"/>
      <w:shd w:val="clear" w:color="FFFFFF" w:fill="FFFFFF"/>
    </w:rPr>
  </w:style>
  <w:style w:type="character" w:customStyle="1" w:styleId="Bodytext17">
    <w:name w:val="Body text (17)_"/>
    <w:basedOn w:val="Domylnaczcionkaakapitu"/>
    <w:link w:val="Bodytext170"/>
    <w:rPr>
      <w:sz w:val="8"/>
      <w:szCs w:val="8"/>
      <w:shd w:val="clear" w:color="FFFFFF" w:fill="FFFFFF"/>
    </w:rPr>
  </w:style>
  <w:style w:type="character" w:customStyle="1" w:styleId="Bodytext21">
    <w:name w:val="Body text (21)_"/>
    <w:basedOn w:val="Domylnaczcionkaakapitu"/>
    <w:link w:val="Bodytext210"/>
    <w:rPr>
      <w:sz w:val="9"/>
      <w:szCs w:val="9"/>
      <w:shd w:val="clear" w:color="FFFFFF" w:fill="FFFFFF"/>
    </w:rPr>
  </w:style>
  <w:style w:type="character" w:customStyle="1" w:styleId="Bodytext200">
    <w:name w:val="Body text (20)_"/>
    <w:basedOn w:val="Domylnaczcionkaakapitu"/>
    <w:link w:val="Bodytext201"/>
    <w:rPr>
      <w:sz w:val="11"/>
      <w:szCs w:val="11"/>
      <w:shd w:val="clear" w:color="FFFFFF" w:fill="FFFFFF"/>
    </w:rPr>
  </w:style>
  <w:style w:type="character" w:customStyle="1" w:styleId="Bodytext22">
    <w:name w:val="Body text (22)_"/>
    <w:basedOn w:val="Domylnaczcionkaakapitu"/>
    <w:link w:val="Bodytext220"/>
    <w:rPr>
      <w:sz w:val="8"/>
      <w:szCs w:val="8"/>
      <w:shd w:val="clear" w:color="FFFFFF" w:fill="FFFFFF"/>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Pr>
      <w:rFonts w:ascii="MS Gothic" w:eastAsia="MS Gothic" w:hAnsi="MS Gothic" w:cs="MS Gothic"/>
      <w:sz w:val="8"/>
      <w:szCs w:val="8"/>
      <w:shd w:val="clear" w:color="FFFFFF" w:fill="FFFFFF"/>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Pr>
      <w:rFonts w:ascii="MS Gothic" w:eastAsia="MS Gothic" w:hAnsi="MS Gothic" w:cs="MS Gothic"/>
      <w:sz w:val="8"/>
      <w:szCs w:val="8"/>
      <w:shd w:val="clear" w:color="FFFFFF" w:fill="FFFFFF"/>
    </w:rPr>
  </w:style>
  <w:style w:type="character" w:customStyle="1" w:styleId="Bodytext25">
    <w:name w:val="Body text (25)_"/>
    <w:basedOn w:val="Domylnaczcionkaakapitu"/>
    <w:link w:val="Bodytext250"/>
    <w:rPr>
      <w:rFonts w:ascii="MS Gothic" w:eastAsia="MS Gothic" w:hAnsi="MS Gothic" w:cs="MS Gothic"/>
      <w:sz w:val="8"/>
      <w:szCs w:val="8"/>
      <w:shd w:val="clear" w:color="FFFFFF" w:fill="FFFFFF"/>
    </w:rPr>
  </w:style>
  <w:style w:type="character" w:customStyle="1" w:styleId="Bodytext27">
    <w:name w:val="Body text (27)_"/>
    <w:basedOn w:val="Domylnaczcionkaakapitu"/>
    <w:link w:val="Bodytext270"/>
    <w:rPr>
      <w:spacing w:val="10"/>
      <w:sz w:val="21"/>
      <w:szCs w:val="21"/>
      <w:shd w:val="clear" w:color="FFFFFF" w:fill="FFFFFF"/>
    </w:rPr>
  </w:style>
  <w:style w:type="character" w:customStyle="1" w:styleId="Bodytext28">
    <w:name w:val="Body text (28)_"/>
    <w:basedOn w:val="Domylnaczcionkaakapitu"/>
    <w:link w:val="Bodytext280"/>
    <w:rPr>
      <w:sz w:val="8"/>
      <w:szCs w:val="8"/>
      <w:shd w:val="clear" w:color="FFFFFF" w:fill="FFFFFF"/>
    </w:rPr>
  </w:style>
  <w:style w:type="character" w:customStyle="1" w:styleId="Bodytext29">
    <w:name w:val="Body text (29)_"/>
    <w:basedOn w:val="Domylnaczcionkaakapitu"/>
    <w:link w:val="Bodytext290"/>
    <w:rPr>
      <w:sz w:val="9"/>
      <w:szCs w:val="9"/>
      <w:shd w:val="clear" w:color="FFFFFF" w:fill="FFFFFF"/>
    </w:rPr>
  </w:style>
  <w:style w:type="character" w:customStyle="1" w:styleId="Bodytext300">
    <w:name w:val="Body text (30)_"/>
    <w:basedOn w:val="Domylnaczcionkaakapitu"/>
    <w:link w:val="Bodytext301"/>
    <w:rPr>
      <w:rFonts w:ascii="Candara" w:eastAsia="Candara" w:hAnsi="Candara" w:cs="Candara"/>
      <w:sz w:val="11"/>
      <w:szCs w:val="11"/>
      <w:shd w:val="clear" w:color="FFFFFF" w:fill="FFFFFF"/>
    </w:rPr>
  </w:style>
  <w:style w:type="character" w:customStyle="1" w:styleId="Tablecaption2">
    <w:name w:val="Table caption (2)_"/>
    <w:basedOn w:val="Domylnaczcionkaakapitu"/>
    <w:link w:val="Tablecaption20"/>
    <w:rPr>
      <w:sz w:val="23"/>
      <w:szCs w:val="23"/>
      <w:shd w:val="clear" w:color="FFFFFF" w:fill="FFFFFF"/>
    </w:rPr>
  </w:style>
  <w:style w:type="character" w:customStyle="1" w:styleId="Bodytext31">
    <w:name w:val="Body text (31)_"/>
    <w:basedOn w:val="Domylnaczcionkaakapitu"/>
    <w:link w:val="Bodytext310"/>
    <w:rPr>
      <w:sz w:val="8"/>
      <w:szCs w:val="8"/>
      <w:shd w:val="clear" w:color="FFFFFF" w:fill="FFFFFF"/>
    </w:rPr>
  </w:style>
  <w:style w:type="character" w:customStyle="1" w:styleId="Bodytext32">
    <w:name w:val="Body text (32)_"/>
    <w:basedOn w:val="Domylnaczcionkaakapitu"/>
    <w:link w:val="Bodytext320"/>
    <w:rPr>
      <w:sz w:val="9"/>
      <w:szCs w:val="9"/>
      <w:shd w:val="clear" w:color="FFFFFF" w:fill="FFFFFF"/>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pPr>
      <w:shd w:val="clear" w:color="FFFFFF" w:fill="FFFFFF"/>
      <w:spacing w:line="0" w:lineRule="atLeast"/>
    </w:pPr>
    <w:rPr>
      <w:sz w:val="8"/>
      <w:szCs w:val="8"/>
      <w:lang w:val="en-US" w:eastAsia="en-US"/>
    </w:rPr>
  </w:style>
  <w:style w:type="paragraph" w:customStyle="1" w:styleId="Bodytext60">
    <w:name w:val="Body text (6)"/>
    <w:basedOn w:val="Normalny"/>
    <w:link w:val="Bodytext6"/>
    <w:pPr>
      <w:shd w:val="clear" w:color="FFFFFF" w:fill="FFFFFF"/>
      <w:spacing w:line="0" w:lineRule="atLeast"/>
    </w:pPr>
    <w:rPr>
      <w:sz w:val="8"/>
      <w:szCs w:val="8"/>
      <w:lang w:val="en-US" w:eastAsia="en-US"/>
    </w:rPr>
  </w:style>
  <w:style w:type="paragraph" w:customStyle="1" w:styleId="Bodytext40">
    <w:name w:val="Body text (4)"/>
    <w:basedOn w:val="Normalny"/>
    <w:link w:val="Bodytext4"/>
    <w:pPr>
      <w:shd w:val="clear" w:color="FFFFFF" w:fill="FFFFFF"/>
      <w:spacing w:line="0" w:lineRule="atLeast"/>
    </w:pPr>
    <w:rPr>
      <w:sz w:val="8"/>
      <w:szCs w:val="8"/>
      <w:lang w:val="en-US" w:eastAsia="en-US"/>
    </w:rPr>
  </w:style>
  <w:style w:type="paragraph" w:customStyle="1" w:styleId="Bodytext30">
    <w:name w:val="Body text (3)"/>
    <w:basedOn w:val="Normalny"/>
    <w:link w:val="Bodytext3"/>
    <w:pPr>
      <w:shd w:val="clear" w:color="FFFFFF" w:fill="FFFFFF"/>
      <w:spacing w:line="0" w:lineRule="atLeast"/>
    </w:pPr>
    <w:rPr>
      <w:szCs w:val="20"/>
      <w:lang w:val="en-US" w:eastAsia="en-US"/>
    </w:rPr>
  </w:style>
  <w:style w:type="paragraph" w:customStyle="1" w:styleId="Bodytext70">
    <w:name w:val="Body text (7)"/>
    <w:basedOn w:val="Normalny"/>
    <w:link w:val="Bodytext7"/>
    <w:pPr>
      <w:shd w:val="clear" w:color="FFFFFF" w:fill="FFFFFF"/>
      <w:spacing w:line="0" w:lineRule="atLeast"/>
    </w:pPr>
    <w:rPr>
      <w:sz w:val="8"/>
      <w:szCs w:val="8"/>
      <w:lang w:val="en-US" w:eastAsia="en-US"/>
    </w:rPr>
  </w:style>
  <w:style w:type="paragraph" w:customStyle="1" w:styleId="Bodytext80">
    <w:name w:val="Body text (8)"/>
    <w:basedOn w:val="Normalny"/>
    <w:link w:val="Bodytext8"/>
    <w:pPr>
      <w:shd w:val="clear" w:color="FFFFFF" w:fill="FFFFFF"/>
      <w:spacing w:line="0" w:lineRule="atLeast"/>
    </w:pPr>
    <w:rPr>
      <w:sz w:val="8"/>
      <w:szCs w:val="8"/>
      <w:lang w:val="en-US" w:eastAsia="en-US"/>
    </w:rPr>
  </w:style>
  <w:style w:type="paragraph" w:customStyle="1" w:styleId="Bodytext90">
    <w:name w:val="Body text (9)"/>
    <w:basedOn w:val="Normalny"/>
    <w:link w:val="Bodytext9"/>
    <w:pPr>
      <w:shd w:val="clear" w:color="FFFFFF" w:fill="FFFFFF"/>
      <w:spacing w:line="0" w:lineRule="atLeast"/>
    </w:pPr>
    <w:rPr>
      <w:sz w:val="8"/>
      <w:szCs w:val="8"/>
      <w:lang w:val="en-US" w:eastAsia="en-US"/>
    </w:rPr>
  </w:style>
  <w:style w:type="paragraph" w:customStyle="1" w:styleId="Bodytext120">
    <w:name w:val="Body text (12)"/>
    <w:basedOn w:val="Normalny"/>
    <w:link w:val="Bodytext12"/>
    <w:pPr>
      <w:shd w:val="clear" w:color="FFFFFF" w:fill="FFFFFF"/>
      <w:spacing w:line="0" w:lineRule="atLeast"/>
    </w:pPr>
    <w:rPr>
      <w:sz w:val="9"/>
      <w:szCs w:val="9"/>
      <w:lang w:val="en-US" w:eastAsia="en-US"/>
    </w:rPr>
  </w:style>
  <w:style w:type="paragraph" w:customStyle="1" w:styleId="Bodytext100">
    <w:name w:val="Body text (10)"/>
    <w:basedOn w:val="Normalny"/>
    <w:link w:val="Bodytext10"/>
    <w:pPr>
      <w:shd w:val="clear" w:color="FFFFFF" w:fill="FFFFFF"/>
      <w:spacing w:line="0" w:lineRule="atLeast"/>
    </w:pPr>
    <w:rPr>
      <w:sz w:val="8"/>
      <w:szCs w:val="8"/>
      <w:lang w:val="en-US" w:eastAsia="en-US"/>
    </w:rPr>
  </w:style>
  <w:style w:type="paragraph" w:customStyle="1" w:styleId="Bodytext110">
    <w:name w:val="Body text (11)"/>
    <w:basedOn w:val="Normalny"/>
    <w:link w:val="Bodytext11"/>
    <w:pPr>
      <w:shd w:val="clear" w:color="FFFFFF" w:fill="FFFFFF"/>
      <w:spacing w:line="0" w:lineRule="atLeast"/>
    </w:pPr>
    <w:rPr>
      <w:sz w:val="8"/>
      <w:szCs w:val="8"/>
      <w:lang w:val="en-US" w:eastAsia="en-US"/>
    </w:rPr>
  </w:style>
  <w:style w:type="paragraph" w:customStyle="1" w:styleId="Bodytext130">
    <w:name w:val="Body text (13)"/>
    <w:basedOn w:val="Normalny"/>
    <w:link w:val="Bodytext13"/>
    <w:pPr>
      <w:shd w:val="clear" w:color="FFFFFF" w:fill="FFFFFF"/>
      <w:spacing w:line="0" w:lineRule="atLeast"/>
    </w:pPr>
    <w:rPr>
      <w:sz w:val="9"/>
      <w:szCs w:val="9"/>
      <w:lang w:val="en-US" w:eastAsia="en-US"/>
    </w:rPr>
  </w:style>
  <w:style w:type="paragraph" w:customStyle="1" w:styleId="Bodytext150">
    <w:name w:val="Body text (15)"/>
    <w:basedOn w:val="Normalny"/>
    <w:link w:val="Bodytext15"/>
    <w:pPr>
      <w:shd w:val="clear" w:color="FFFFFF" w:fill="FFFFFF"/>
      <w:spacing w:line="0" w:lineRule="atLeast"/>
    </w:pPr>
    <w:rPr>
      <w:sz w:val="9"/>
      <w:szCs w:val="9"/>
      <w:lang w:val="en-US" w:eastAsia="en-US"/>
    </w:rPr>
  </w:style>
  <w:style w:type="paragraph" w:customStyle="1" w:styleId="Bodytext140">
    <w:name w:val="Body text (14)"/>
    <w:basedOn w:val="Normalny"/>
    <w:link w:val="Bodytext14"/>
    <w:pPr>
      <w:shd w:val="clear" w:color="FFFFFF" w:fill="FFFFFF"/>
      <w:spacing w:line="0" w:lineRule="atLeast"/>
    </w:pPr>
    <w:rPr>
      <w:sz w:val="8"/>
      <w:szCs w:val="8"/>
      <w:lang w:val="en-US" w:eastAsia="en-US"/>
    </w:rPr>
  </w:style>
  <w:style w:type="paragraph" w:customStyle="1" w:styleId="Bodytext190">
    <w:name w:val="Body text (19)"/>
    <w:basedOn w:val="Normalny"/>
    <w:link w:val="Bodytext19"/>
    <w:pPr>
      <w:shd w:val="clear" w:color="FFFFFF" w:fill="FFFFFF"/>
      <w:spacing w:line="0" w:lineRule="atLeast"/>
    </w:pPr>
    <w:rPr>
      <w:sz w:val="9"/>
      <w:szCs w:val="9"/>
      <w:lang w:val="en-US" w:eastAsia="en-US"/>
    </w:rPr>
  </w:style>
  <w:style w:type="paragraph" w:customStyle="1" w:styleId="Bodytext180">
    <w:name w:val="Body text (18)"/>
    <w:basedOn w:val="Normalny"/>
    <w:link w:val="Bodytext18"/>
    <w:pPr>
      <w:shd w:val="clear" w:color="FFFFFF" w:fill="FFFFFF"/>
      <w:spacing w:line="0" w:lineRule="atLeast"/>
    </w:pPr>
    <w:rPr>
      <w:sz w:val="14"/>
      <w:szCs w:val="14"/>
      <w:lang w:val="en-US" w:eastAsia="en-US"/>
    </w:rPr>
  </w:style>
  <w:style w:type="paragraph" w:customStyle="1" w:styleId="Bodytext160">
    <w:name w:val="Body text (16)"/>
    <w:basedOn w:val="Normalny"/>
    <w:link w:val="Bodytext16"/>
    <w:pPr>
      <w:shd w:val="clear" w:color="FFFFFF" w:fill="FFFFFF"/>
      <w:spacing w:line="0" w:lineRule="atLeast"/>
    </w:pPr>
    <w:rPr>
      <w:sz w:val="8"/>
      <w:szCs w:val="8"/>
      <w:lang w:val="en-US" w:eastAsia="en-US"/>
    </w:rPr>
  </w:style>
  <w:style w:type="paragraph" w:customStyle="1" w:styleId="Bodytext170">
    <w:name w:val="Body text (17)"/>
    <w:basedOn w:val="Normalny"/>
    <w:link w:val="Bodytext17"/>
    <w:pPr>
      <w:shd w:val="clear" w:color="FFFFFF" w:fill="FFFFFF"/>
      <w:spacing w:line="0" w:lineRule="atLeast"/>
    </w:pPr>
    <w:rPr>
      <w:sz w:val="8"/>
      <w:szCs w:val="8"/>
      <w:lang w:val="en-US" w:eastAsia="en-US"/>
    </w:rPr>
  </w:style>
  <w:style w:type="paragraph" w:customStyle="1" w:styleId="Bodytext210">
    <w:name w:val="Body text (21)"/>
    <w:basedOn w:val="Normalny"/>
    <w:link w:val="Bodytext21"/>
    <w:pPr>
      <w:shd w:val="clear" w:color="FFFFFF" w:fill="FFFFFF"/>
      <w:spacing w:line="0" w:lineRule="atLeast"/>
    </w:pPr>
    <w:rPr>
      <w:sz w:val="9"/>
      <w:szCs w:val="9"/>
      <w:lang w:val="en-US" w:eastAsia="en-US"/>
    </w:rPr>
  </w:style>
  <w:style w:type="paragraph" w:customStyle="1" w:styleId="Bodytext201">
    <w:name w:val="Body text (20)"/>
    <w:basedOn w:val="Normalny"/>
    <w:link w:val="Bodytext200"/>
    <w:pPr>
      <w:shd w:val="clear" w:color="FFFFFF" w:fill="FFFFFF"/>
      <w:spacing w:before="60" w:line="0" w:lineRule="atLeast"/>
    </w:pPr>
    <w:rPr>
      <w:sz w:val="11"/>
      <w:szCs w:val="11"/>
      <w:lang w:val="en-US" w:eastAsia="en-US"/>
    </w:rPr>
  </w:style>
  <w:style w:type="paragraph" w:customStyle="1" w:styleId="Bodytext220">
    <w:name w:val="Body text (22)"/>
    <w:basedOn w:val="Normalny"/>
    <w:link w:val="Bodytext22"/>
    <w:pPr>
      <w:shd w:val="clear" w:color="FFFFFF" w:fill="FFFFFF"/>
      <w:spacing w:line="0" w:lineRule="atLeast"/>
    </w:pPr>
    <w:rPr>
      <w:sz w:val="8"/>
      <w:szCs w:val="8"/>
      <w:lang w:val="en-US" w:eastAsia="en-US"/>
    </w:rPr>
  </w:style>
  <w:style w:type="paragraph" w:customStyle="1" w:styleId="Bodytext240">
    <w:name w:val="Body text (24)"/>
    <w:basedOn w:val="Normalny"/>
    <w:link w:val="Bodytext24"/>
    <w:pPr>
      <w:shd w:val="clear" w:color="FFFFFF"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pPr>
      <w:shd w:val="clear" w:color="FFFFFF"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pPr>
      <w:shd w:val="clear" w:color="FFFFFF"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pPr>
      <w:shd w:val="clear" w:color="FFFFFF" w:fill="FFFFFF"/>
      <w:spacing w:line="274" w:lineRule="exact"/>
      <w:jc w:val="both"/>
    </w:pPr>
    <w:rPr>
      <w:spacing w:val="10"/>
      <w:sz w:val="21"/>
      <w:szCs w:val="21"/>
      <w:lang w:val="en-US" w:eastAsia="en-US"/>
    </w:rPr>
  </w:style>
  <w:style w:type="paragraph" w:customStyle="1" w:styleId="Bodytext280">
    <w:name w:val="Body text (28)"/>
    <w:basedOn w:val="Normalny"/>
    <w:link w:val="Bodytext28"/>
    <w:pPr>
      <w:shd w:val="clear" w:color="FFFFFF" w:fill="FFFFFF"/>
      <w:spacing w:line="0" w:lineRule="atLeast"/>
      <w:jc w:val="both"/>
    </w:pPr>
    <w:rPr>
      <w:sz w:val="8"/>
      <w:szCs w:val="8"/>
      <w:lang w:val="en-US" w:eastAsia="en-US"/>
    </w:rPr>
  </w:style>
  <w:style w:type="paragraph" w:customStyle="1" w:styleId="Bodytext290">
    <w:name w:val="Body text (29)"/>
    <w:basedOn w:val="Normalny"/>
    <w:link w:val="Bodytext29"/>
    <w:pPr>
      <w:shd w:val="clear" w:color="FFFFFF" w:fill="FFFFFF"/>
      <w:spacing w:line="0" w:lineRule="atLeast"/>
    </w:pPr>
    <w:rPr>
      <w:sz w:val="9"/>
      <w:szCs w:val="9"/>
      <w:lang w:val="en-US" w:eastAsia="en-US"/>
    </w:rPr>
  </w:style>
  <w:style w:type="paragraph" w:customStyle="1" w:styleId="Bodytext301">
    <w:name w:val="Body text (30)"/>
    <w:basedOn w:val="Normalny"/>
    <w:link w:val="Bodytext300"/>
    <w:pPr>
      <w:shd w:val="clear" w:color="FFFFFF"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pPr>
      <w:shd w:val="clear" w:color="FFFFFF" w:fill="FFFFFF"/>
      <w:spacing w:line="0" w:lineRule="atLeast"/>
    </w:pPr>
    <w:rPr>
      <w:sz w:val="23"/>
      <w:szCs w:val="23"/>
      <w:lang w:val="en-US" w:eastAsia="en-US"/>
    </w:rPr>
  </w:style>
  <w:style w:type="paragraph" w:customStyle="1" w:styleId="Bodytext310">
    <w:name w:val="Body text (31)"/>
    <w:basedOn w:val="Normalny"/>
    <w:link w:val="Bodytext31"/>
    <w:pPr>
      <w:shd w:val="clear" w:color="FFFFFF" w:fill="FFFFFF"/>
      <w:spacing w:line="0" w:lineRule="atLeast"/>
    </w:pPr>
    <w:rPr>
      <w:sz w:val="8"/>
      <w:szCs w:val="8"/>
      <w:lang w:val="en-US" w:eastAsia="en-US"/>
    </w:rPr>
  </w:style>
  <w:style w:type="paragraph" w:customStyle="1" w:styleId="Bodytext320">
    <w:name w:val="Body text (32)"/>
    <w:basedOn w:val="Normalny"/>
    <w:link w:val="Bodytext32"/>
    <w:pPr>
      <w:shd w:val="clear" w:color="FFFFFF" w:fill="FFFFFF"/>
      <w:spacing w:line="0" w:lineRule="atLeast"/>
    </w:pPr>
    <w:rPr>
      <w:sz w:val="9"/>
      <w:szCs w:val="9"/>
      <w:lang w:val="en-US" w:eastAsia="en-US"/>
    </w:rPr>
  </w:style>
  <w:style w:type="paragraph" w:customStyle="1" w:styleId="Standard">
    <w:name w:val="Standard"/>
    <w:pPr>
      <w:widowControl w:val="0"/>
      <w:spacing w:line="283" w:lineRule="exact"/>
      <w:jc w:val="both"/>
    </w:pPr>
    <w:rPr>
      <w:rFonts w:ascii="Arial" w:eastAsia="Arial Unicode MS" w:hAnsi="Arial" w:cs="Tahoma"/>
      <w:sz w:val="24"/>
      <w:szCs w:val="24"/>
      <w:lang w:val="pl-PL" w:eastAsia="pl-PL"/>
    </w:rPr>
  </w:style>
  <w:style w:type="numbering" w:customStyle="1" w:styleId="WW8Num15">
    <w:name w:val="WW8Num15"/>
    <w:basedOn w:val="Bezlisty"/>
    <w:pPr>
      <w:numPr>
        <w:numId w:val="1"/>
      </w:numPr>
    </w:pPr>
  </w:style>
  <w:style w:type="numbering" w:customStyle="1" w:styleId="WW8Num23">
    <w:name w:val="WW8Num23"/>
    <w:basedOn w:val="Bezlisty"/>
    <w:pPr>
      <w:numPr>
        <w:numId w:val="2"/>
      </w:numPr>
    </w:pPr>
  </w:style>
  <w:style w:type="numbering" w:customStyle="1" w:styleId="WW8Num26">
    <w:name w:val="WW8Num26"/>
    <w:basedOn w:val="Bezlisty"/>
    <w:pPr>
      <w:numPr>
        <w:numId w:val="3"/>
      </w:numPr>
    </w:pPr>
  </w:style>
  <w:style w:type="numbering" w:customStyle="1" w:styleId="WW8Num6">
    <w:name w:val="WW8Num6"/>
    <w:basedOn w:val="Bezlisty"/>
    <w:pPr>
      <w:numPr>
        <w:numId w:val="4"/>
      </w:numPr>
    </w:pPr>
  </w:style>
  <w:style w:type="paragraph" w:customStyle="1" w:styleId="Teksttreci1">
    <w:name w:val="Tekst treści1"/>
    <w:basedOn w:val="Normalny"/>
    <w:link w:val="Teksttreci0"/>
    <w:uiPriority w:val="99"/>
    <w:pPr>
      <w:widowControl w:val="0"/>
      <w:shd w:val="clear" w:color="FFFFFF" w:fill="FFFFFF"/>
      <w:spacing w:before="1200" w:after="900" w:line="240" w:lineRule="exact"/>
      <w:ind w:hanging="320"/>
      <w:jc w:val="both"/>
    </w:pPr>
    <w:rPr>
      <w:rFonts w:cs="Arial"/>
      <w:sz w:val="18"/>
      <w:szCs w:val="18"/>
      <w:lang w:val="en-US" w:eastAsia="en-US"/>
    </w:rPr>
  </w:style>
  <w:style w:type="character" w:customStyle="1" w:styleId="Teksttreci2Tahoma11pt">
    <w:name w:val="Tekst treści (2) + Tahoma;11 pt"/>
    <w:rPr>
      <w:rFonts w:ascii="Tahoma" w:eastAsia="Tahoma" w:hAnsi="Tahoma" w:cs="Tahoma"/>
      <w:b/>
      <w:bCs/>
      <w:i w:val="0"/>
      <w:iCs w:val="0"/>
      <w:smallCaps w:val="0"/>
      <w:strike w:val="0"/>
      <w:color w:val="000000"/>
      <w:spacing w:val="0"/>
      <w:position w:val="0"/>
      <w:sz w:val="22"/>
      <w:szCs w:val="22"/>
      <w:u w:val="none"/>
      <w:shd w:val="clear" w:color="FFFFFF" w:fill="FFFFFF"/>
      <w:lang w:val="pl-PL" w:eastAsia="pl-PL" w:bidi="pl-PL"/>
    </w:rPr>
  </w:style>
  <w:style w:type="character" w:customStyle="1" w:styleId="TeksttreciPogrubienie3">
    <w:name w:val="Tekst treści + Pogrubienie3"/>
    <w:basedOn w:val="Teksttreci0"/>
    <w:uiPriority w:val="99"/>
    <w:rPr>
      <w:rFonts w:ascii="Arial" w:hAnsi="Arial" w:cs="Arial"/>
      <w:b/>
      <w:bCs/>
      <w:sz w:val="20"/>
      <w:szCs w:val="20"/>
      <w:u w:val="none"/>
    </w:rPr>
  </w:style>
  <w:style w:type="paragraph" w:styleId="Tekstprzypisukocowego">
    <w:name w:val="endnote text"/>
    <w:basedOn w:val="Normalny"/>
    <w:link w:val="TekstprzypisukocowegoZnak"/>
    <w:semiHidden/>
    <w:unhideWhenUsed/>
    <w:rPr>
      <w:szCs w:val="20"/>
    </w:rPr>
  </w:style>
  <w:style w:type="character" w:customStyle="1" w:styleId="TekstprzypisukocowegoZnak">
    <w:name w:val="Tekst przypisu końcowego Znak"/>
    <w:basedOn w:val="Domylnaczcionkaakapitu"/>
    <w:link w:val="Tekstprzypisukocowego"/>
    <w:semiHidden/>
    <w:rPr>
      <w:lang w:val="pl-PL" w:eastAsia="pl-PL"/>
    </w:rPr>
  </w:style>
  <w:style w:type="character" w:styleId="Odwoanieprzypisukocowego">
    <w:name w:val="endnote reference"/>
    <w:basedOn w:val="Domylnaczcionkaakapitu"/>
    <w:semiHidden/>
    <w:unhideWhenUsed/>
    <w:rPr>
      <w:vertAlign w:val="superscript"/>
    </w:rPr>
  </w:style>
  <w:style w:type="character" w:customStyle="1" w:styleId="TeksttreciPogrubienie1">
    <w:name w:val="Tekst treści + Pogrubienie1"/>
    <w:basedOn w:val="Teksttreci0"/>
    <w:uiPriority w:val="99"/>
    <w:rPr>
      <w:rFonts w:ascii="Arial" w:hAnsi="Arial" w:cs="Arial"/>
      <w:b/>
      <w:bCs/>
      <w:sz w:val="20"/>
      <w:szCs w:val="20"/>
      <w:u w:val="none"/>
    </w:rPr>
  </w:style>
  <w:style w:type="paragraph" w:customStyle="1" w:styleId="Teksttreci21">
    <w:name w:val="Tekst treści (2)1"/>
    <w:basedOn w:val="Normalny"/>
    <w:uiPriority w:val="99"/>
    <w:pPr>
      <w:widowControl w:val="0"/>
      <w:shd w:val="clear" w:color="FFFFFF" w:fill="FFFFFF"/>
      <w:spacing w:line="240" w:lineRule="exact"/>
      <w:ind w:hanging="280"/>
      <w:jc w:val="both"/>
    </w:pPr>
    <w:rPr>
      <w:rFonts w:cs="Arial"/>
      <w:sz w:val="18"/>
      <w:szCs w:val="18"/>
      <w:lang w:val="en-US" w:eastAsia="en-US"/>
    </w:rPr>
  </w:style>
  <w:style w:type="character" w:customStyle="1" w:styleId="TeksttreciExact">
    <w:name w:val="Tekst treści Exact"/>
    <w:basedOn w:val="Domylnaczcionkaakapitu"/>
    <w:uiPriority w:val="99"/>
    <w:rPr>
      <w:rFonts w:ascii="Arial" w:hAnsi="Arial" w:cs="Arial" w:hint="default"/>
      <w:strike w:val="0"/>
      <w:spacing w:val="10"/>
      <w:sz w:val="18"/>
      <w:szCs w:val="18"/>
      <w:u w:val="none"/>
    </w:rPr>
  </w:style>
  <w:style w:type="character" w:customStyle="1" w:styleId="TeksttreciKursywa3">
    <w:name w:val="Tekst treści + Kursywa3"/>
    <w:basedOn w:val="Teksttreci0"/>
    <w:uiPriority w:val="99"/>
    <w:rPr>
      <w:rFonts w:ascii="Arial" w:hAnsi="Arial" w:cs="Arial"/>
      <w:i/>
      <w:iCs/>
      <w:sz w:val="19"/>
      <w:szCs w:val="19"/>
      <w:u w:val="none"/>
    </w:rPr>
  </w:style>
  <w:style w:type="character" w:customStyle="1" w:styleId="TeksttreciKursywa5">
    <w:name w:val="Tekst treści + Kursywa5"/>
    <w:basedOn w:val="Teksttreci0"/>
    <w:uiPriority w:val="99"/>
    <w:rPr>
      <w:rFonts w:ascii="Arial" w:hAnsi="Arial" w:cs="Arial"/>
      <w:i/>
      <w:iCs/>
      <w:sz w:val="23"/>
      <w:szCs w:val="23"/>
      <w:u w:val="none"/>
    </w:rPr>
  </w:style>
  <w:style w:type="character" w:customStyle="1" w:styleId="Nagwek1Znak">
    <w:name w:val="Nagłówek 1 Znak"/>
    <w:basedOn w:val="Domylnaczcionkaakapitu"/>
    <w:link w:val="Nagwek1"/>
    <w:rPr>
      <w:rFonts w:ascii="Calibri Light" w:eastAsia="Calibri Light" w:hAnsi="Calibri Light" w:cs="Calibri Light"/>
      <w:b/>
      <w:bCs/>
      <w:color w:val="2E74B5" w:themeColor="accent1" w:themeShade="BF"/>
      <w:sz w:val="28"/>
      <w:szCs w:val="28"/>
      <w:lang w:val="pl-PL" w:eastAsia="pl-PL"/>
    </w:rPr>
  </w:style>
  <w:style w:type="paragraph" w:styleId="Tekstpodstawowywcity3">
    <w:name w:val="Body Text Indent 3"/>
    <w:basedOn w:val="Normalny"/>
    <w:link w:val="Tekstpodstawowywcity3Znak"/>
    <w:rsid w:val="00433122"/>
    <w:pPr>
      <w:pBdr>
        <w:top w:val="none" w:sz="0" w:space="0" w:color="auto"/>
        <w:left w:val="none" w:sz="0" w:space="0" w:color="auto"/>
        <w:bottom w:val="none" w:sz="0" w:space="0" w:color="auto"/>
        <w:right w:val="none" w:sz="0" w:space="0" w:color="auto"/>
        <w:between w:val="none" w:sz="0" w:space="0" w:color="auto"/>
      </w:pBd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433122"/>
    <w:rPr>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pBdr>
        <w:top w:val="none" w:sz="4" w:space="0" w:color="000000"/>
        <w:left w:val="none" w:sz="4" w:space="0" w:color="000000"/>
        <w:bottom w:val="none" w:sz="4" w:space="0" w:color="000000"/>
        <w:right w:val="none" w:sz="4" w:space="0" w:color="000000"/>
        <w:between w:val="none" w:sz="4" w:space="0" w:color="000000"/>
      </w:pBdr>
    </w:pPr>
    <w:rPr>
      <w:rFonts w:ascii="Arial" w:hAnsi="Arial"/>
      <w:szCs w:val="24"/>
      <w:lang w:val="pl-PL" w:eastAsia="pl-PL"/>
    </w:rPr>
  </w:style>
  <w:style w:type="paragraph" w:styleId="Nagwek1">
    <w:name w:val="heading 1"/>
    <w:basedOn w:val="Normalny"/>
    <w:next w:val="Normalny"/>
    <w:link w:val="Nagwek1Znak"/>
    <w:qFormat/>
    <w:pPr>
      <w:keepNext/>
      <w:keepLines/>
      <w:spacing w:before="480"/>
      <w:outlineLvl w:val="0"/>
    </w:pPr>
    <w:rPr>
      <w:rFonts w:ascii="Calibri Light" w:eastAsia="Calibri Light" w:hAnsi="Calibri Light" w:cs="Calibri Light"/>
      <w:b/>
      <w:bCs/>
      <w:color w:val="2E74B5" w:themeColor="accent1" w:themeShade="BF"/>
      <w:sz w:val="28"/>
      <w:szCs w:val="28"/>
    </w:rPr>
  </w:style>
  <w:style w:type="paragraph" w:styleId="Nagwek2">
    <w:name w:val="heading 2"/>
    <w:basedOn w:val="Normalny"/>
    <w:next w:val="Normalny"/>
    <w:link w:val="Nagwek2Znak"/>
    <w:uiPriority w:val="9"/>
    <w:unhideWhenUsed/>
    <w:qFormat/>
    <w:pPr>
      <w:keepNext/>
      <w:keepLines/>
      <w:spacing w:before="360" w:after="200"/>
      <w:outlineLvl w:val="1"/>
    </w:pPr>
    <w:rPr>
      <w:rFonts w:eastAsia="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eastAsia="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eastAsia="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eastAsia="Arial" w:cs="Arial"/>
      <w:b/>
      <w:bCs/>
      <w:sz w:val="24"/>
    </w:rPr>
  </w:style>
  <w:style w:type="paragraph" w:styleId="Nagwek6">
    <w:name w:val="heading 6"/>
    <w:basedOn w:val="Normalny"/>
    <w:next w:val="Normalny"/>
    <w:link w:val="Nagwek6Znak"/>
    <w:uiPriority w:val="9"/>
    <w:unhideWhenUsed/>
    <w:qFormat/>
    <w:pPr>
      <w:keepNext/>
      <w:keepLines/>
      <w:spacing w:before="320" w:after="200"/>
      <w:outlineLvl w:val="5"/>
    </w:pPr>
    <w:rPr>
      <w:rFonts w:eastAsia="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eastAsia="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eastAsia="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eastAsia="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Standardowy"/>
    <w:uiPriority w:val="99"/>
    <w:rPr>
      <w:color w:val="40404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Pr>
      <w:color w:val="404040"/>
      <w:lang w:val="pl-PL"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Standardowy"/>
    <w:uiPriority w:val="99"/>
    <w:rPr>
      <w:color w:val="40404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Standardowy"/>
    <w:uiPriority w:val="99"/>
    <w:rPr>
      <w:color w:val="40404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Standardowy"/>
    <w:uiPriority w:val="99"/>
    <w:rPr>
      <w:color w:val="40404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Standardowy"/>
    <w:uiPriority w:val="99"/>
    <w:rPr>
      <w:color w:val="404040"/>
      <w:lang w:val="pl-PL"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Standardowy"/>
    <w:uiPriority w:val="99"/>
    <w:rPr>
      <w:color w:val="40404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Mapadokumentu">
    <w:name w:val="Document Map"/>
    <w:basedOn w:val="Normalny"/>
    <w:link w:val="MapadokumentuZnak"/>
    <w:uiPriority w:val="99"/>
    <w:semiHidden/>
    <w:pPr>
      <w:shd w:val="clear" w:color="000080" w:fill="000080"/>
    </w:pPr>
    <w:rPr>
      <w:rFonts w:ascii="Tahoma" w:hAnsi="Tahoma" w:cs="Tahoma"/>
      <w:szCs w:val="20"/>
    </w:rPr>
  </w:style>
  <w:style w:type="paragraph" w:styleId="Tekstdymka">
    <w:name w:val="Balloon Text"/>
    <w:basedOn w:val="Normalny"/>
    <w:link w:val="TekstdymkaZnak"/>
    <w:uiPriority w:val="99"/>
    <w:semiHidden/>
    <w:rPr>
      <w:rFonts w:ascii="Tahoma" w:hAnsi="Tahoma" w:cs="Tahoma"/>
      <w:sz w:val="16"/>
      <w:szCs w:val="16"/>
    </w:rPr>
  </w:style>
  <w:style w:type="character" w:styleId="Numerstrony">
    <w:name w:val="page number"/>
    <w:basedOn w:val="Domylnaczcionkaakapitu"/>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scpisma">
    <w:name w:val="tresc.pisma"/>
    <w:basedOn w:val="Normalny"/>
    <w:qFormat/>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val="pl-PL"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lang w:val="pl-PL" w:eastAsia="pl-PL"/>
    </w:rPr>
  </w:style>
  <w:style w:type="character" w:customStyle="1" w:styleId="StopkaZnak">
    <w:name w:val="Stopka Znak"/>
    <w:basedOn w:val="Domylnaczcionkaakapitu"/>
    <w:link w:val="Stopka"/>
    <w:uiPriority w:val="99"/>
    <w:rPr>
      <w:sz w:val="24"/>
      <w:szCs w:val="24"/>
      <w:lang w:val="pl-PL" w:eastAsia="pl-PL"/>
    </w:rPr>
  </w:style>
  <w:style w:type="paragraph" w:styleId="Akapitzlist">
    <w:name w:val="List Paragraph"/>
    <w:basedOn w:val="Normalny"/>
    <w:link w:val="AkapitzlistZnak"/>
    <w:uiPriority w:val="34"/>
    <w:qFormat/>
    <w:pPr>
      <w:ind w:left="720"/>
      <w:contextualSpacing/>
    </w:pPr>
  </w:style>
  <w:style w:type="character" w:customStyle="1" w:styleId="Teksttreci2">
    <w:name w:val="Tekst treści (2)_"/>
    <w:link w:val="Teksttreci20"/>
    <w:rPr>
      <w:b/>
      <w:bCs/>
      <w:shd w:val="clear" w:color="FFFFFF" w:fill="FFFFFF"/>
    </w:rPr>
  </w:style>
  <w:style w:type="paragraph" w:customStyle="1" w:styleId="Teksttreci20">
    <w:name w:val="Tekst treści (2)"/>
    <w:basedOn w:val="Normalny"/>
    <w:link w:val="Teksttreci2"/>
    <w:pPr>
      <w:widowControl w:val="0"/>
      <w:shd w:val="clear" w:color="FFFFFF" w:fill="FFFFFF"/>
      <w:spacing w:after="60" w:line="0" w:lineRule="atLeast"/>
      <w:jc w:val="center"/>
    </w:pPr>
    <w:rPr>
      <w:b/>
      <w:bCs/>
      <w:szCs w:val="20"/>
      <w:lang w:val="en-US" w:eastAsia="en-US"/>
    </w:rPr>
  </w:style>
  <w:style w:type="paragraph" w:styleId="Tekstpodstawowywcity2">
    <w:name w:val="Body Text Indent 2"/>
    <w:basedOn w:val="Normalny"/>
    <w:link w:val="Tekstpodstawowywcity2Znak"/>
    <w:uiPriority w:val="99"/>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rPr>
      <w:sz w:val="24"/>
      <w:szCs w:val="24"/>
      <w:lang w:val="pl-PL" w:eastAsia="pl-PL"/>
    </w:rPr>
  </w:style>
  <w:style w:type="character" w:customStyle="1" w:styleId="AkapitzlistZnak">
    <w:name w:val="Akapit z listą Znak"/>
    <w:link w:val="Akapitzlist"/>
    <w:uiPriority w:val="34"/>
    <w:rPr>
      <w:sz w:val="24"/>
      <w:szCs w:val="24"/>
      <w:lang w:val="pl-PL" w:eastAsia="pl-PL"/>
    </w:rPr>
  </w:style>
  <w:style w:type="character" w:customStyle="1" w:styleId="Teksttreci">
    <w:name w:val="Tekst treści"/>
    <w:basedOn w:val="Domylnaczcionkaakapitu"/>
    <w:uiPriority w:val="99"/>
    <w:rPr>
      <w:rFonts w:ascii="Times New Roman" w:eastAsia="Times New Roman" w:hAnsi="Times New Roman" w:cs="Times New Roman"/>
      <w:b w:val="0"/>
      <w:bCs w:val="0"/>
      <w:i w:val="0"/>
      <w:iCs w:val="0"/>
      <w:smallCaps w:val="0"/>
      <w:strike w:val="0"/>
      <w:color w:val="000000"/>
      <w:spacing w:val="0"/>
      <w:position w:val="0"/>
      <w:sz w:val="24"/>
      <w:szCs w:val="24"/>
      <w:u w:val="single"/>
      <w:lang w:val="pl-PL"/>
    </w:rPr>
  </w:style>
  <w:style w:type="character" w:customStyle="1" w:styleId="TeksttreciPogrubienie">
    <w:name w:val="Tekst treści + Pogrubienie"/>
    <w:basedOn w:val="Domylnaczcionkaakapitu"/>
    <w:uiPriority w:val="99"/>
    <w:rPr>
      <w:rFonts w:ascii="Times New Roman" w:eastAsia="Times New Roman" w:hAnsi="Times New Roman" w:cs="Times New Roman"/>
      <w:b/>
      <w:bCs/>
      <w:i w:val="0"/>
      <w:iCs w:val="0"/>
      <w:smallCaps w:val="0"/>
      <w:strike w:val="0"/>
      <w:color w:val="000000"/>
      <w:spacing w:val="0"/>
      <w:position w:val="0"/>
      <w:sz w:val="24"/>
      <w:szCs w:val="24"/>
      <w:u w:val="none"/>
      <w:lang w:val="pl-PL"/>
    </w:rPr>
  </w:style>
  <w:style w:type="character" w:customStyle="1" w:styleId="PogrubienieTeksttreci105pt">
    <w:name w:val="Pogrubienie;Tekst treści + 10;5 pt"/>
    <w:basedOn w:val="Domylnaczcionkaakapitu"/>
    <w:rPr>
      <w:rFonts w:ascii="Times New Roman" w:eastAsia="Times New Roman" w:hAnsi="Times New Roman" w:cs="Times New Roman"/>
      <w:b/>
      <w:bCs/>
      <w:i w:val="0"/>
      <w:iCs w:val="0"/>
      <w:smallCaps w:val="0"/>
      <w:strike w:val="0"/>
      <w:color w:val="000000"/>
      <w:spacing w:val="0"/>
      <w:position w:val="0"/>
      <w:sz w:val="21"/>
      <w:szCs w:val="21"/>
      <w:u w:val="none"/>
      <w:lang w:val="pl-PL"/>
    </w:rPr>
  </w:style>
  <w:style w:type="character" w:customStyle="1" w:styleId="TeksttreciKursywa">
    <w:name w:val="Tekst treści + Kursywa"/>
    <w:basedOn w:val="Domylnaczcionkaakapitu"/>
    <w:uiPriority w:val="99"/>
    <w:rPr>
      <w:rFonts w:ascii="Times New Roman" w:eastAsia="Times New Roman" w:hAnsi="Times New Roman" w:cs="Times New Roman"/>
      <w:b w:val="0"/>
      <w:bCs w:val="0"/>
      <w:i/>
      <w:iCs/>
      <w:smallCaps w:val="0"/>
      <w:strike w:val="0"/>
      <w:color w:val="000000"/>
      <w:spacing w:val="0"/>
      <w:position w:val="0"/>
      <w:sz w:val="24"/>
      <w:szCs w:val="24"/>
      <w:u w:val="none"/>
      <w:lang w:val="pl-PL"/>
    </w:rPr>
  </w:style>
  <w:style w:type="paragraph" w:styleId="Tekstpodstawowywcity">
    <w:name w:val="Body Text Indent"/>
    <w:basedOn w:val="Normalny"/>
    <w:link w:val="TekstpodstawowywcityZnak"/>
    <w:unhideWhenUsed/>
    <w:pPr>
      <w:spacing w:after="120"/>
      <w:ind w:left="283"/>
    </w:pPr>
  </w:style>
  <w:style w:type="character" w:customStyle="1" w:styleId="TekstpodstawowywcityZnak">
    <w:name w:val="Tekst podstawowy wcięty Znak"/>
    <w:basedOn w:val="Domylnaczcionkaakapitu"/>
    <w:link w:val="Tekstpodstawowywcity"/>
    <w:rPr>
      <w:sz w:val="24"/>
      <w:szCs w:val="24"/>
      <w:lang w:val="pl-PL" w:eastAsia="pl-PL"/>
    </w:rPr>
  </w:style>
  <w:style w:type="character" w:styleId="Hipercze">
    <w:name w:val="Hyperlink"/>
    <w:basedOn w:val="Domylnaczcionkaakapitu"/>
    <w:unhideWhenUsed/>
    <w:rPr>
      <w:color w:val="0563C1" w:themeColor="hyperlink"/>
      <w:u w:val="single"/>
    </w:rPr>
  </w:style>
  <w:style w:type="character" w:customStyle="1" w:styleId="Teksttreci0">
    <w:name w:val="Tekst treści_"/>
    <w:basedOn w:val="Domylnaczcionkaakapitu"/>
    <w:link w:val="Teksttreci1"/>
    <w:uiPriority w:val="99"/>
    <w:rPr>
      <w:rFonts w:ascii="Arial" w:hAnsi="Arial" w:cs="Arial"/>
      <w:sz w:val="18"/>
      <w:szCs w:val="18"/>
      <w:u w:val="none"/>
    </w:rPr>
  </w:style>
  <w:style w:type="paragraph" w:styleId="Poprawka">
    <w:name w:val="Revision"/>
    <w:hidden/>
    <w:uiPriority w:val="99"/>
    <w:semiHidden/>
    <w:rPr>
      <w:sz w:val="24"/>
      <w:szCs w:val="24"/>
      <w:lang w:val="pl-PL" w:eastAsia="pl-PL"/>
    </w:rPr>
  </w:style>
  <w:style w:type="character" w:customStyle="1" w:styleId="info-list-value-uzasadnienie">
    <w:name w:val="info-list-value-uzasadnienie"/>
    <w:basedOn w:val="Domylnaczcionkaakapitu"/>
  </w:style>
  <w:style w:type="paragraph" w:styleId="Bezodstpw">
    <w:name w:val="No Spacing"/>
    <w:uiPriority w:val="1"/>
    <w:qFormat/>
    <w:rPr>
      <w:rFonts w:ascii="Calibri" w:eastAsia="Calibri" w:hAnsi="Calibri"/>
      <w:sz w:val="22"/>
      <w:szCs w:val="22"/>
      <w:lang w:val="pl-PL"/>
    </w:rPr>
  </w:style>
  <w:style w:type="paragraph" w:styleId="Tekstpodstawowy">
    <w:name w:val="Body Text"/>
    <w:basedOn w:val="Normalny"/>
    <w:link w:val="TekstpodstawowyZnak"/>
    <w:unhideWhenUsed/>
    <w:pPr>
      <w:spacing w:after="120"/>
    </w:pPr>
  </w:style>
  <w:style w:type="character" w:customStyle="1" w:styleId="TekstpodstawowyZnak">
    <w:name w:val="Tekst podstawowy Znak"/>
    <w:basedOn w:val="Domylnaczcionkaakapitu"/>
    <w:link w:val="Tekstpodstawowy"/>
    <w:rPr>
      <w:rFonts w:ascii="Arial" w:hAnsi="Arial"/>
      <w:sz w:val="24"/>
      <w:szCs w:val="24"/>
      <w:lang w:val="pl-PL" w:eastAsia="pl-PL"/>
    </w:rPr>
  </w:style>
  <w:style w:type="character" w:customStyle="1" w:styleId="Podpistabeli2">
    <w:name w:val="Podpis tabeli (2)_"/>
    <w:basedOn w:val="Domylnaczcionkaakapitu"/>
    <w:link w:val="Podpistabeli21"/>
    <w:uiPriority w:val="99"/>
    <w:rPr>
      <w:rFonts w:ascii="Arial" w:hAnsi="Arial" w:cs="Arial"/>
      <w:shd w:val="clear" w:color="FFFFFF" w:fill="FFFFFF"/>
    </w:rPr>
  </w:style>
  <w:style w:type="paragraph" w:customStyle="1" w:styleId="Podpistabeli21">
    <w:name w:val="Podpis tabeli (2)1"/>
    <w:basedOn w:val="Normalny"/>
    <w:link w:val="Podpistabeli2"/>
    <w:uiPriority w:val="99"/>
    <w:pPr>
      <w:widowControl w:val="0"/>
      <w:shd w:val="clear" w:color="FFFFFF" w:fill="FFFFFF"/>
      <w:spacing w:line="240" w:lineRule="atLeast"/>
    </w:pPr>
    <w:rPr>
      <w:rFonts w:cs="Arial"/>
      <w:szCs w:val="20"/>
      <w:lang w:val="en-US" w:eastAsia="en-US"/>
    </w:rPr>
  </w:style>
  <w:style w:type="character" w:customStyle="1" w:styleId="NagwekZnak">
    <w:name w:val="Nagłówek Znak"/>
    <w:basedOn w:val="Domylnaczcionkaakapitu"/>
    <w:link w:val="Nagwek"/>
    <w:uiPriority w:val="99"/>
    <w:rPr>
      <w:sz w:val="24"/>
      <w:szCs w:val="24"/>
      <w:lang w:val="pl-PL" w:eastAsia="pl-PL"/>
    </w:rPr>
  </w:style>
  <w:style w:type="character" w:customStyle="1" w:styleId="MapadokumentuZnak">
    <w:name w:val="Mapa dokumentu Znak"/>
    <w:basedOn w:val="Domylnaczcionkaakapitu"/>
    <w:link w:val="Mapadokumentu"/>
    <w:uiPriority w:val="99"/>
    <w:semiHidden/>
    <w:rPr>
      <w:rFonts w:ascii="Tahoma" w:hAnsi="Tahoma" w:cs="Tahoma"/>
      <w:shd w:val="clear" w:color="000080" w:fill="000080"/>
      <w:lang w:val="pl-PL" w:eastAsia="pl-PL"/>
    </w:rPr>
  </w:style>
  <w:style w:type="character" w:customStyle="1" w:styleId="TekstdymkaZnak">
    <w:name w:val="Tekst dymka Znak"/>
    <w:basedOn w:val="Domylnaczcionkaakapitu"/>
    <w:link w:val="Tekstdymka"/>
    <w:uiPriority w:val="99"/>
    <w:semiHidden/>
    <w:rPr>
      <w:rFonts w:ascii="Tahoma" w:hAnsi="Tahoma" w:cs="Tahoma"/>
      <w:sz w:val="16"/>
      <w:szCs w:val="16"/>
      <w:lang w:val="pl-PL" w:eastAsia="pl-PL"/>
    </w:rPr>
  </w:style>
  <w:style w:type="character" w:customStyle="1" w:styleId="h11">
    <w:name w:val="h11"/>
    <w:basedOn w:val="Domylnaczcionkaakapitu"/>
    <w:rPr>
      <w:rFonts w:ascii="Verdana" w:hAnsi="Verdana" w:hint="default"/>
      <w:b/>
      <w:bCs/>
      <w:i w:val="0"/>
      <w:iCs w:val="0"/>
      <w:sz w:val="23"/>
      <w:szCs w:val="23"/>
    </w:rPr>
  </w:style>
  <w:style w:type="character" w:customStyle="1" w:styleId="akapit">
    <w:name w:val="akapit"/>
    <w:basedOn w:val="Domylnaczcionkaakapitu"/>
  </w:style>
  <w:style w:type="paragraph" w:customStyle="1" w:styleId="Default">
    <w:name w:val="Default"/>
    <w:rPr>
      <w:rFonts w:ascii="Verdana" w:hAnsi="Verdana" w:cs="Verdana"/>
      <w:color w:val="000000"/>
      <w:sz w:val="24"/>
      <w:szCs w:val="24"/>
      <w:lang w:val="pl-PL" w:eastAsia="pl-PL"/>
    </w:rPr>
  </w:style>
  <w:style w:type="paragraph" w:customStyle="1" w:styleId="Akapitzlist1">
    <w:name w:val="Akapit z listą1"/>
    <w:basedOn w:val="Normalny"/>
    <w:qFormat/>
    <w:pPr>
      <w:ind w:left="708"/>
    </w:pPr>
    <w:rPr>
      <w:lang w:eastAsia="ar-SA"/>
    </w:rPr>
  </w:style>
  <w:style w:type="character" w:styleId="Tekstzastpczy">
    <w:name w:val="Placeholder Text"/>
    <w:basedOn w:val="Domylnaczcionkaakapitu"/>
    <w:uiPriority w:val="99"/>
    <w:semiHidden/>
    <w:rPr>
      <w:color w:val="808080"/>
    </w:rPr>
  </w:style>
  <w:style w:type="character" w:customStyle="1" w:styleId="Nierozpoznanawzmianka1">
    <w:name w:val="Nierozpoznana wzmianka1"/>
    <w:basedOn w:val="Domylnaczcionkaakapitu"/>
    <w:uiPriority w:val="99"/>
    <w:semiHidden/>
    <w:unhideWhenUsed/>
    <w:rPr>
      <w:color w:val="605E5C"/>
      <w:shd w:val="clear" w:color="E1DFDD" w:fill="E1DFDD"/>
    </w:rPr>
  </w:style>
  <w:style w:type="paragraph" w:customStyle="1" w:styleId="paragraph">
    <w:name w:val="paragraph"/>
    <w:basedOn w:val="Normalny"/>
    <w:pPr>
      <w:spacing w:before="100" w:beforeAutospacing="1" w:after="100" w:afterAutospacing="1"/>
    </w:pPr>
  </w:style>
  <w:style w:type="character" w:customStyle="1" w:styleId="normaltextrun">
    <w:name w:val="normaltextrun"/>
    <w:basedOn w:val="Domylnaczcionkaakapitu"/>
  </w:style>
  <w:style w:type="character" w:customStyle="1" w:styleId="spellingerror">
    <w:name w:val="spellingerror"/>
    <w:basedOn w:val="Domylnaczcionkaakapitu"/>
  </w:style>
  <w:style w:type="character" w:customStyle="1" w:styleId="eop">
    <w:name w:val="eop"/>
    <w:basedOn w:val="Domylnaczcionkaakapitu"/>
  </w:style>
  <w:style w:type="character" w:customStyle="1" w:styleId="Bodytext">
    <w:name w:val="Body text_"/>
    <w:basedOn w:val="Domylnaczcionkaakapitu"/>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Pr>
      <w:sz w:val="8"/>
      <w:szCs w:val="8"/>
      <w:shd w:val="clear" w:color="FFFFFF" w:fill="FFFFFF"/>
    </w:rPr>
  </w:style>
  <w:style w:type="character" w:customStyle="1" w:styleId="Bodytext6">
    <w:name w:val="Body text (6)_"/>
    <w:basedOn w:val="Domylnaczcionkaakapitu"/>
    <w:link w:val="Bodytext60"/>
    <w:rPr>
      <w:sz w:val="8"/>
      <w:szCs w:val="8"/>
      <w:shd w:val="clear" w:color="FFFFFF" w:fill="FFFFFF"/>
    </w:rPr>
  </w:style>
  <w:style w:type="character" w:customStyle="1" w:styleId="Bodytext4">
    <w:name w:val="Body text (4)_"/>
    <w:basedOn w:val="Domylnaczcionkaakapitu"/>
    <w:link w:val="Bodytext40"/>
    <w:rPr>
      <w:sz w:val="8"/>
      <w:szCs w:val="8"/>
      <w:shd w:val="clear" w:color="FFFFFF" w:fill="FFFFFF"/>
    </w:rPr>
  </w:style>
  <w:style w:type="character" w:customStyle="1" w:styleId="Bodytext3">
    <w:name w:val="Body text (3)_"/>
    <w:basedOn w:val="Domylnaczcionkaakapitu"/>
    <w:link w:val="Bodytext30"/>
    <w:rPr>
      <w:shd w:val="clear" w:color="FFFFFF" w:fill="FFFFFF"/>
    </w:rPr>
  </w:style>
  <w:style w:type="character" w:customStyle="1" w:styleId="Bodytext7">
    <w:name w:val="Body text (7)_"/>
    <w:basedOn w:val="Domylnaczcionkaakapitu"/>
    <w:link w:val="Bodytext70"/>
    <w:rPr>
      <w:sz w:val="8"/>
      <w:szCs w:val="8"/>
      <w:shd w:val="clear" w:color="FFFFFF" w:fill="FFFFFF"/>
    </w:rPr>
  </w:style>
  <w:style w:type="character" w:customStyle="1" w:styleId="Bodytext8">
    <w:name w:val="Body text (8)_"/>
    <w:basedOn w:val="Domylnaczcionkaakapitu"/>
    <w:link w:val="Bodytext80"/>
    <w:rPr>
      <w:sz w:val="8"/>
      <w:szCs w:val="8"/>
      <w:shd w:val="clear" w:color="FFFFFF" w:fill="FFFFFF"/>
    </w:rPr>
  </w:style>
  <w:style w:type="character" w:customStyle="1" w:styleId="Bodytext9">
    <w:name w:val="Body text (9)_"/>
    <w:basedOn w:val="Domylnaczcionkaakapitu"/>
    <w:link w:val="Bodytext90"/>
    <w:rPr>
      <w:sz w:val="8"/>
      <w:szCs w:val="8"/>
      <w:shd w:val="clear" w:color="FFFFFF" w:fill="FFFFFF"/>
    </w:rPr>
  </w:style>
  <w:style w:type="character" w:customStyle="1" w:styleId="Bodytext12">
    <w:name w:val="Body text (12)_"/>
    <w:basedOn w:val="Domylnaczcionkaakapitu"/>
    <w:link w:val="Bodytext120"/>
    <w:rPr>
      <w:sz w:val="9"/>
      <w:szCs w:val="9"/>
      <w:shd w:val="clear" w:color="FFFFFF" w:fill="FFFFFF"/>
    </w:rPr>
  </w:style>
  <w:style w:type="character" w:customStyle="1" w:styleId="Bodytext10">
    <w:name w:val="Body text (10)_"/>
    <w:basedOn w:val="Domylnaczcionkaakapitu"/>
    <w:link w:val="Bodytext100"/>
    <w:rPr>
      <w:sz w:val="8"/>
      <w:szCs w:val="8"/>
      <w:shd w:val="clear" w:color="FFFFFF" w:fill="FFFFFF"/>
    </w:rPr>
  </w:style>
  <w:style w:type="character" w:customStyle="1" w:styleId="Bodytext11">
    <w:name w:val="Body text (11)_"/>
    <w:basedOn w:val="Domylnaczcionkaakapitu"/>
    <w:link w:val="Bodytext110"/>
    <w:rPr>
      <w:sz w:val="8"/>
      <w:szCs w:val="8"/>
      <w:shd w:val="clear" w:color="FFFFFF" w:fill="FFFFFF"/>
    </w:rPr>
  </w:style>
  <w:style w:type="character" w:customStyle="1" w:styleId="Bodytext13">
    <w:name w:val="Body text (13)_"/>
    <w:basedOn w:val="Domylnaczcionkaakapitu"/>
    <w:link w:val="Bodytext130"/>
    <w:rPr>
      <w:sz w:val="9"/>
      <w:szCs w:val="9"/>
      <w:shd w:val="clear" w:color="FFFFFF" w:fill="FFFFFF"/>
    </w:rPr>
  </w:style>
  <w:style w:type="character" w:customStyle="1" w:styleId="Bodytext15">
    <w:name w:val="Body text (15)_"/>
    <w:basedOn w:val="Domylnaczcionkaakapitu"/>
    <w:link w:val="Bodytext150"/>
    <w:rPr>
      <w:sz w:val="9"/>
      <w:szCs w:val="9"/>
      <w:shd w:val="clear" w:color="FFFFFF" w:fill="FFFFFF"/>
    </w:rPr>
  </w:style>
  <w:style w:type="character" w:customStyle="1" w:styleId="Bodytext14">
    <w:name w:val="Body text (14)_"/>
    <w:basedOn w:val="Domylnaczcionkaakapitu"/>
    <w:link w:val="Bodytext140"/>
    <w:rPr>
      <w:sz w:val="8"/>
      <w:szCs w:val="8"/>
      <w:shd w:val="clear" w:color="FFFFFF" w:fill="FFFFFF"/>
    </w:rPr>
  </w:style>
  <w:style w:type="character" w:customStyle="1" w:styleId="Bodytext19">
    <w:name w:val="Body text (19)_"/>
    <w:basedOn w:val="Domylnaczcionkaakapitu"/>
    <w:link w:val="Bodytext190"/>
    <w:rPr>
      <w:sz w:val="9"/>
      <w:szCs w:val="9"/>
      <w:shd w:val="clear" w:color="FFFFFF" w:fill="FFFFFF"/>
    </w:rPr>
  </w:style>
  <w:style w:type="character" w:customStyle="1" w:styleId="Bodytext18">
    <w:name w:val="Body text (18)_"/>
    <w:basedOn w:val="Domylnaczcionkaakapitu"/>
    <w:link w:val="Bodytext180"/>
    <w:rPr>
      <w:sz w:val="14"/>
      <w:szCs w:val="14"/>
      <w:shd w:val="clear" w:color="FFFFFF" w:fill="FFFFFF"/>
    </w:rPr>
  </w:style>
  <w:style w:type="character" w:customStyle="1" w:styleId="Bodytext16">
    <w:name w:val="Body text (16)_"/>
    <w:basedOn w:val="Domylnaczcionkaakapitu"/>
    <w:link w:val="Bodytext160"/>
    <w:rPr>
      <w:sz w:val="8"/>
      <w:szCs w:val="8"/>
      <w:shd w:val="clear" w:color="FFFFFF" w:fill="FFFFFF"/>
    </w:rPr>
  </w:style>
  <w:style w:type="character" w:customStyle="1" w:styleId="Bodytext17">
    <w:name w:val="Body text (17)_"/>
    <w:basedOn w:val="Domylnaczcionkaakapitu"/>
    <w:link w:val="Bodytext170"/>
    <w:rPr>
      <w:sz w:val="8"/>
      <w:szCs w:val="8"/>
      <w:shd w:val="clear" w:color="FFFFFF" w:fill="FFFFFF"/>
    </w:rPr>
  </w:style>
  <w:style w:type="character" w:customStyle="1" w:styleId="Bodytext21">
    <w:name w:val="Body text (21)_"/>
    <w:basedOn w:val="Domylnaczcionkaakapitu"/>
    <w:link w:val="Bodytext210"/>
    <w:rPr>
      <w:sz w:val="9"/>
      <w:szCs w:val="9"/>
      <w:shd w:val="clear" w:color="FFFFFF" w:fill="FFFFFF"/>
    </w:rPr>
  </w:style>
  <w:style w:type="character" w:customStyle="1" w:styleId="Bodytext200">
    <w:name w:val="Body text (20)_"/>
    <w:basedOn w:val="Domylnaczcionkaakapitu"/>
    <w:link w:val="Bodytext201"/>
    <w:rPr>
      <w:sz w:val="11"/>
      <w:szCs w:val="11"/>
      <w:shd w:val="clear" w:color="FFFFFF" w:fill="FFFFFF"/>
    </w:rPr>
  </w:style>
  <w:style w:type="character" w:customStyle="1" w:styleId="Bodytext22">
    <w:name w:val="Body text (22)_"/>
    <w:basedOn w:val="Domylnaczcionkaakapitu"/>
    <w:link w:val="Bodytext220"/>
    <w:rPr>
      <w:sz w:val="8"/>
      <w:szCs w:val="8"/>
      <w:shd w:val="clear" w:color="FFFFFF" w:fill="FFFFFF"/>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Pr>
      <w:rFonts w:ascii="MS Gothic" w:eastAsia="MS Gothic" w:hAnsi="MS Gothic" w:cs="MS Gothic"/>
      <w:sz w:val="8"/>
      <w:szCs w:val="8"/>
      <w:shd w:val="clear" w:color="FFFFFF" w:fill="FFFFFF"/>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Pr>
      <w:rFonts w:ascii="MS Gothic" w:eastAsia="MS Gothic" w:hAnsi="MS Gothic" w:cs="MS Gothic"/>
      <w:sz w:val="8"/>
      <w:szCs w:val="8"/>
      <w:shd w:val="clear" w:color="FFFFFF" w:fill="FFFFFF"/>
    </w:rPr>
  </w:style>
  <w:style w:type="character" w:customStyle="1" w:styleId="Bodytext25">
    <w:name w:val="Body text (25)_"/>
    <w:basedOn w:val="Domylnaczcionkaakapitu"/>
    <w:link w:val="Bodytext250"/>
    <w:rPr>
      <w:rFonts w:ascii="MS Gothic" w:eastAsia="MS Gothic" w:hAnsi="MS Gothic" w:cs="MS Gothic"/>
      <w:sz w:val="8"/>
      <w:szCs w:val="8"/>
      <w:shd w:val="clear" w:color="FFFFFF" w:fill="FFFFFF"/>
    </w:rPr>
  </w:style>
  <w:style w:type="character" w:customStyle="1" w:styleId="Bodytext27">
    <w:name w:val="Body text (27)_"/>
    <w:basedOn w:val="Domylnaczcionkaakapitu"/>
    <w:link w:val="Bodytext270"/>
    <w:rPr>
      <w:spacing w:val="10"/>
      <w:sz w:val="21"/>
      <w:szCs w:val="21"/>
      <w:shd w:val="clear" w:color="FFFFFF" w:fill="FFFFFF"/>
    </w:rPr>
  </w:style>
  <w:style w:type="character" w:customStyle="1" w:styleId="Bodytext28">
    <w:name w:val="Body text (28)_"/>
    <w:basedOn w:val="Domylnaczcionkaakapitu"/>
    <w:link w:val="Bodytext280"/>
    <w:rPr>
      <w:sz w:val="8"/>
      <w:szCs w:val="8"/>
      <w:shd w:val="clear" w:color="FFFFFF" w:fill="FFFFFF"/>
    </w:rPr>
  </w:style>
  <w:style w:type="character" w:customStyle="1" w:styleId="Bodytext29">
    <w:name w:val="Body text (29)_"/>
    <w:basedOn w:val="Domylnaczcionkaakapitu"/>
    <w:link w:val="Bodytext290"/>
    <w:rPr>
      <w:sz w:val="9"/>
      <w:szCs w:val="9"/>
      <w:shd w:val="clear" w:color="FFFFFF" w:fill="FFFFFF"/>
    </w:rPr>
  </w:style>
  <w:style w:type="character" w:customStyle="1" w:styleId="Bodytext300">
    <w:name w:val="Body text (30)_"/>
    <w:basedOn w:val="Domylnaczcionkaakapitu"/>
    <w:link w:val="Bodytext301"/>
    <w:rPr>
      <w:rFonts w:ascii="Candara" w:eastAsia="Candara" w:hAnsi="Candara" w:cs="Candara"/>
      <w:sz w:val="11"/>
      <w:szCs w:val="11"/>
      <w:shd w:val="clear" w:color="FFFFFF" w:fill="FFFFFF"/>
    </w:rPr>
  </w:style>
  <w:style w:type="character" w:customStyle="1" w:styleId="Tablecaption2">
    <w:name w:val="Table caption (2)_"/>
    <w:basedOn w:val="Domylnaczcionkaakapitu"/>
    <w:link w:val="Tablecaption20"/>
    <w:rPr>
      <w:sz w:val="23"/>
      <w:szCs w:val="23"/>
      <w:shd w:val="clear" w:color="FFFFFF" w:fill="FFFFFF"/>
    </w:rPr>
  </w:style>
  <w:style w:type="character" w:customStyle="1" w:styleId="Bodytext31">
    <w:name w:val="Body text (31)_"/>
    <w:basedOn w:val="Domylnaczcionkaakapitu"/>
    <w:link w:val="Bodytext310"/>
    <w:rPr>
      <w:sz w:val="8"/>
      <w:szCs w:val="8"/>
      <w:shd w:val="clear" w:color="FFFFFF" w:fill="FFFFFF"/>
    </w:rPr>
  </w:style>
  <w:style w:type="character" w:customStyle="1" w:styleId="Bodytext32">
    <w:name w:val="Body text (32)_"/>
    <w:basedOn w:val="Domylnaczcionkaakapitu"/>
    <w:link w:val="Bodytext320"/>
    <w:rPr>
      <w:sz w:val="9"/>
      <w:szCs w:val="9"/>
      <w:shd w:val="clear" w:color="FFFFFF" w:fill="FFFFFF"/>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pPr>
      <w:shd w:val="clear" w:color="FFFFFF" w:fill="FFFFFF"/>
      <w:spacing w:line="0" w:lineRule="atLeast"/>
    </w:pPr>
    <w:rPr>
      <w:sz w:val="8"/>
      <w:szCs w:val="8"/>
      <w:lang w:val="en-US" w:eastAsia="en-US"/>
    </w:rPr>
  </w:style>
  <w:style w:type="paragraph" w:customStyle="1" w:styleId="Bodytext60">
    <w:name w:val="Body text (6)"/>
    <w:basedOn w:val="Normalny"/>
    <w:link w:val="Bodytext6"/>
    <w:pPr>
      <w:shd w:val="clear" w:color="FFFFFF" w:fill="FFFFFF"/>
      <w:spacing w:line="0" w:lineRule="atLeast"/>
    </w:pPr>
    <w:rPr>
      <w:sz w:val="8"/>
      <w:szCs w:val="8"/>
      <w:lang w:val="en-US" w:eastAsia="en-US"/>
    </w:rPr>
  </w:style>
  <w:style w:type="paragraph" w:customStyle="1" w:styleId="Bodytext40">
    <w:name w:val="Body text (4)"/>
    <w:basedOn w:val="Normalny"/>
    <w:link w:val="Bodytext4"/>
    <w:pPr>
      <w:shd w:val="clear" w:color="FFFFFF" w:fill="FFFFFF"/>
      <w:spacing w:line="0" w:lineRule="atLeast"/>
    </w:pPr>
    <w:rPr>
      <w:sz w:val="8"/>
      <w:szCs w:val="8"/>
      <w:lang w:val="en-US" w:eastAsia="en-US"/>
    </w:rPr>
  </w:style>
  <w:style w:type="paragraph" w:customStyle="1" w:styleId="Bodytext30">
    <w:name w:val="Body text (3)"/>
    <w:basedOn w:val="Normalny"/>
    <w:link w:val="Bodytext3"/>
    <w:pPr>
      <w:shd w:val="clear" w:color="FFFFFF" w:fill="FFFFFF"/>
      <w:spacing w:line="0" w:lineRule="atLeast"/>
    </w:pPr>
    <w:rPr>
      <w:szCs w:val="20"/>
      <w:lang w:val="en-US" w:eastAsia="en-US"/>
    </w:rPr>
  </w:style>
  <w:style w:type="paragraph" w:customStyle="1" w:styleId="Bodytext70">
    <w:name w:val="Body text (7)"/>
    <w:basedOn w:val="Normalny"/>
    <w:link w:val="Bodytext7"/>
    <w:pPr>
      <w:shd w:val="clear" w:color="FFFFFF" w:fill="FFFFFF"/>
      <w:spacing w:line="0" w:lineRule="atLeast"/>
    </w:pPr>
    <w:rPr>
      <w:sz w:val="8"/>
      <w:szCs w:val="8"/>
      <w:lang w:val="en-US" w:eastAsia="en-US"/>
    </w:rPr>
  </w:style>
  <w:style w:type="paragraph" w:customStyle="1" w:styleId="Bodytext80">
    <w:name w:val="Body text (8)"/>
    <w:basedOn w:val="Normalny"/>
    <w:link w:val="Bodytext8"/>
    <w:pPr>
      <w:shd w:val="clear" w:color="FFFFFF" w:fill="FFFFFF"/>
      <w:spacing w:line="0" w:lineRule="atLeast"/>
    </w:pPr>
    <w:rPr>
      <w:sz w:val="8"/>
      <w:szCs w:val="8"/>
      <w:lang w:val="en-US" w:eastAsia="en-US"/>
    </w:rPr>
  </w:style>
  <w:style w:type="paragraph" w:customStyle="1" w:styleId="Bodytext90">
    <w:name w:val="Body text (9)"/>
    <w:basedOn w:val="Normalny"/>
    <w:link w:val="Bodytext9"/>
    <w:pPr>
      <w:shd w:val="clear" w:color="FFFFFF" w:fill="FFFFFF"/>
      <w:spacing w:line="0" w:lineRule="atLeast"/>
    </w:pPr>
    <w:rPr>
      <w:sz w:val="8"/>
      <w:szCs w:val="8"/>
      <w:lang w:val="en-US" w:eastAsia="en-US"/>
    </w:rPr>
  </w:style>
  <w:style w:type="paragraph" w:customStyle="1" w:styleId="Bodytext120">
    <w:name w:val="Body text (12)"/>
    <w:basedOn w:val="Normalny"/>
    <w:link w:val="Bodytext12"/>
    <w:pPr>
      <w:shd w:val="clear" w:color="FFFFFF" w:fill="FFFFFF"/>
      <w:spacing w:line="0" w:lineRule="atLeast"/>
    </w:pPr>
    <w:rPr>
      <w:sz w:val="9"/>
      <w:szCs w:val="9"/>
      <w:lang w:val="en-US" w:eastAsia="en-US"/>
    </w:rPr>
  </w:style>
  <w:style w:type="paragraph" w:customStyle="1" w:styleId="Bodytext100">
    <w:name w:val="Body text (10)"/>
    <w:basedOn w:val="Normalny"/>
    <w:link w:val="Bodytext10"/>
    <w:pPr>
      <w:shd w:val="clear" w:color="FFFFFF" w:fill="FFFFFF"/>
      <w:spacing w:line="0" w:lineRule="atLeast"/>
    </w:pPr>
    <w:rPr>
      <w:sz w:val="8"/>
      <w:szCs w:val="8"/>
      <w:lang w:val="en-US" w:eastAsia="en-US"/>
    </w:rPr>
  </w:style>
  <w:style w:type="paragraph" w:customStyle="1" w:styleId="Bodytext110">
    <w:name w:val="Body text (11)"/>
    <w:basedOn w:val="Normalny"/>
    <w:link w:val="Bodytext11"/>
    <w:pPr>
      <w:shd w:val="clear" w:color="FFFFFF" w:fill="FFFFFF"/>
      <w:spacing w:line="0" w:lineRule="atLeast"/>
    </w:pPr>
    <w:rPr>
      <w:sz w:val="8"/>
      <w:szCs w:val="8"/>
      <w:lang w:val="en-US" w:eastAsia="en-US"/>
    </w:rPr>
  </w:style>
  <w:style w:type="paragraph" w:customStyle="1" w:styleId="Bodytext130">
    <w:name w:val="Body text (13)"/>
    <w:basedOn w:val="Normalny"/>
    <w:link w:val="Bodytext13"/>
    <w:pPr>
      <w:shd w:val="clear" w:color="FFFFFF" w:fill="FFFFFF"/>
      <w:spacing w:line="0" w:lineRule="atLeast"/>
    </w:pPr>
    <w:rPr>
      <w:sz w:val="9"/>
      <w:szCs w:val="9"/>
      <w:lang w:val="en-US" w:eastAsia="en-US"/>
    </w:rPr>
  </w:style>
  <w:style w:type="paragraph" w:customStyle="1" w:styleId="Bodytext150">
    <w:name w:val="Body text (15)"/>
    <w:basedOn w:val="Normalny"/>
    <w:link w:val="Bodytext15"/>
    <w:pPr>
      <w:shd w:val="clear" w:color="FFFFFF" w:fill="FFFFFF"/>
      <w:spacing w:line="0" w:lineRule="atLeast"/>
    </w:pPr>
    <w:rPr>
      <w:sz w:val="9"/>
      <w:szCs w:val="9"/>
      <w:lang w:val="en-US" w:eastAsia="en-US"/>
    </w:rPr>
  </w:style>
  <w:style w:type="paragraph" w:customStyle="1" w:styleId="Bodytext140">
    <w:name w:val="Body text (14)"/>
    <w:basedOn w:val="Normalny"/>
    <w:link w:val="Bodytext14"/>
    <w:pPr>
      <w:shd w:val="clear" w:color="FFFFFF" w:fill="FFFFFF"/>
      <w:spacing w:line="0" w:lineRule="atLeast"/>
    </w:pPr>
    <w:rPr>
      <w:sz w:val="8"/>
      <w:szCs w:val="8"/>
      <w:lang w:val="en-US" w:eastAsia="en-US"/>
    </w:rPr>
  </w:style>
  <w:style w:type="paragraph" w:customStyle="1" w:styleId="Bodytext190">
    <w:name w:val="Body text (19)"/>
    <w:basedOn w:val="Normalny"/>
    <w:link w:val="Bodytext19"/>
    <w:pPr>
      <w:shd w:val="clear" w:color="FFFFFF" w:fill="FFFFFF"/>
      <w:spacing w:line="0" w:lineRule="atLeast"/>
    </w:pPr>
    <w:rPr>
      <w:sz w:val="9"/>
      <w:szCs w:val="9"/>
      <w:lang w:val="en-US" w:eastAsia="en-US"/>
    </w:rPr>
  </w:style>
  <w:style w:type="paragraph" w:customStyle="1" w:styleId="Bodytext180">
    <w:name w:val="Body text (18)"/>
    <w:basedOn w:val="Normalny"/>
    <w:link w:val="Bodytext18"/>
    <w:pPr>
      <w:shd w:val="clear" w:color="FFFFFF" w:fill="FFFFFF"/>
      <w:spacing w:line="0" w:lineRule="atLeast"/>
    </w:pPr>
    <w:rPr>
      <w:sz w:val="14"/>
      <w:szCs w:val="14"/>
      <w:lang w:val="en-US" w:eastAsia="en-US"/>
    </w:rPr>
  </w:style>
  <w:style w:type="paragraph" w:customStyle="1" w:styleId="Bodytext160">
    <w:name w:val="Body text (16)"/>
    <w:basedOn w:val="Normalny"/>
    <w:link w:val="Bodytext16"/>
    <w:pPr>
      <w:shd w:val="clear" w:color="FFFFFF" w:fill="FFFFFF"/>
      <w:spacing w:line="0" w:lineRule="atLeast"/>
    </w:pPr>
    <w:rPr>
      <w:sz w:val="8"/>
      <w:szCs w:val="8"/>
      <w:lang w:val="en-US" w:eastAsia="en-US"/>
    </w:rPr>
  </w:style>
  <w:style w:type="paragraph" w:customStyle="1" w:styleId="Bodytext170">
    <w:name w:val="Body text (17)"/>
    <w:basedOn w:val="Normalny"/>
    <w:link w:val="Bodytext17"/>
    <w:pPr>
      <w:shd w:val="clear" w:color="FFFFFF" w:fill="FFFFFF"/>
      <w:spacing w:line="0" w:lineRule="atLeast"/>
    </w:pPr>
    <w:rPr>
      <w:sz w:val="8"/>
      <w:szCs w:val="8"/>
      <w:lang w:val="en-US" w:eastAsia="en-US"/>
    </w:rPr>
  </w:style>
  <w:style w:type="paragraph" w:customStyle="1" w:styleId="Bodytext210">
    <w:name w:val="Body text (21)"/>
    <w:basedOn w:val="Normalny"/>
    <w:link w:val="Bodytext21"/>
    <w:pPr>
      <w:shd w:val="clear" w:color="FFFFFF" w:fill="FFFFFF"/>
      <w:spacing w:line="0" w:lineRule="atLeast"/>
    </w:pPr>
    <w:rPr>
      <w:sz w:val="9"/>
      <w:szCs w:val="9"/>
      <w:lang w:val="en-US" w:eastAsia="en-US"/>
    </w:rPr>
  </w:style>
  <w:style w:type="paragraph" w:customStyle="1" w:styleId="Bodytext201">
    <w:name w:val="Body text (20)"/>
    <w:basedOn w:val="Normalny"/>
    <w:link w:val="Bodytext200"/>
    <w:pPr>
      <w:shd w:val="clear" w:color="FFFFFF" w:fill="FFFFFF"/>
      <w:spacing w:before="60" w:line="0" w:lineRule="atLeast"/>
    </w:pPr>
    <w:rPr>
      <w:sz w:val="11"/>
      <w:szCs w:val="11"/>
      <w:lang w:val="en-US" w:eastAsia="en-US"/>
    </w:rPr>
  </w:style>
  <w:style w:type="paragraph" w:customStyle="1" w:styleId="Bodytext220">
    <w:name w:val="Body text (22)"/>
    <w:basedOn w:val="Normalny"/>
    <w:link w:val="Bodytext22"/>
    <w:pPr>
      <w:shd w:val="clear" w:color="FFFFFF" w:fill="FFFFFF"/>
      <w:spacing w:line="0" w:lineRule="atLeast"/>
    </w:pPr>
    <w:rPr>
      <w:sz w:val="8"/>
      <w:szCs w:val="8"/>
      <w:lang w:val="en-US" w:eastAsia="en-US"/>
    </w:rPr>
  </w:style>
  <w:style w:type="paragraph" w:customStyle="1" w:styleId="Bodytext240">
    <w:name w:val="Body text (24)"/>
    <w:basedOn w:val="Normalny"/>
    <w:link w:val="Bodytext24"/>
    <w:pPr>
      <w:shd w:val="clear" w:color="FFFFFF"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pPr>
      <w:shd w:val="clear" w:color="FFFFFF"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pPr>
      <w:shd w:val="clear" w:color="FFFFFF"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pPr>
      <w:shd w:val="clear" w:color="FFFFFF" w:fill="FFFFFF"/>
      <w:spacing w:line="274" w:lineRule="exact"/>
      <w:jc w:val="both"/>
    </w:pPr>
    <w:rPr>
      <w:spacing w:val="10"/>
      <w:sz w:val="21"/>
      <w:szCs w:val="21"/>
      <w:lang w:val="en-US" w:eastAsia="en-US"/>
    </w:rPr>
  </w:style>
  <w:style w:type="paragraph" w:customStyle="1" w:styleId="Bodytext280">
    <w:name w:val="Body text (28)"/>
    <w:basedOn w:val="Normalny"/>
    <w:link w:val="Bodytext28"/>
    <w:pPr>
      <w:shd w:val="clear" w:color="FFFFFF" w:fill="FFFFFF"/>
      <w:spacing w:line="0" w:lineRule="atLeast"/>
      <w:jc w:val="both"/>
    </w:pPr>
    <w:rPr>
      <w:sz w:val="8"/>
      <w:szCs w:val="8"/>
      <w:lang w:val="en-US" w:eastAsia="en-US"/>
    </w:rPr>
  </w:style>
  <w:style w:type="paragraph" w:customStyle="1" w:styleId="Bodytext290">
    <w:name w:val="Body text (29)"/>
    <w:basedOn w:val="Normalny"/>
    <w:link w:val="Bodytext29"/>
    <w:pPr>
      <w:shd w:val="clear" w:color="FFFFFF" w:fill="FFFFFF"/>
      <w:spacing w:line="0" w:lineRule="atLeast"/>
    </w:pPr>
    <w:rPr>
      <w:sz w:val="9"/>
      <w:szCs w:val="9"/>
      <w:lang w:val="en-US" w:eastAsia="en-US"/>
    </w:rPr>
  </w:style>
  <w:style w:type="paragraph" w:customStyle="1" w:styleId="Bodytext301">
    <w:name w:val="Body text (30)"/>
    <w:basedOn w:val="Normalny"/>
    <w:link w:val="Bodytext300"/>
    <w:pPr>
      <w:shd w:val="clear" w:color="FFFFFF"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pPr>
      <w:shd w:val="clear" w:color="FFFFFF" w:fill="FFFFFF"/>
      <w:spacing w:line="0" w:lineRule="atLeast"/>
    </w:pPr>
    <w:rPr>
      <w:sz w:val="23"/>
      <w:szCs w:val="23"/>
      <w:lang w:val="en-US" w:eastAsia="en-US"/>
    </w:rPr>
  </w:style>
  <w:style w:type="paragraph" w:customStyle="1" w:styleId="Bodytext310">
    <w:name w:val="Body text (31)"/>
    <w:basedOn w:val="Normalny"/>
    <w:link w:val="Bodytext31"/>
    <w:pPr>
      <w:shd w:val="clear" w:color="FFFFFF" w:fill="FFFFFF"/>
      <w:spacing w:line="0" w:lineRule="atLeast"/>
    </w:pPr>
    <w:rPr>
      <w:sz w:val="8"/>
      <w:szCs w:val="8"/>
      <w:lang w:val="en-US" w:eastAsia="en-US"/>
    </w:rPr>
  </w:style>
  <w:style w:type="paragraph" w:customStyle="1" w:styleId="Bodytext320">
    <w:name w:val="Body text (32)"/>
    <w:basedOn w:val="Normalny"/>
    <w:link w:val="Bodytext32"/>
    <w:pPr>
      <w:shd w:val="clear" w:color="FFFFFF" w:fill="FFFFFF"/>
      <w:spacing w:line="0" w:lineRule="atLeast"/>
    </w:pPr>
    <w:rPr>
      <w:sz w:val="9"/>
      <w:szCs w:val="9"/>
      <w:lang w:val="en-US" w:eastAsia="en-US"/>
    </w:rPr>
  </w:style>
  <w:style w:type="paragraph" w:customStyle="1" w:styleId="Standard">
    <w:name w:val="Standard"/>
    <w:pPr>
      <w:widowControl w:val="0"/>
      <w:spacing w:line="283" w:lineRule="exact"/>
      <w:jc w:val="both"/>
    </w:pPr>
    <w:rPr>
      <w:rFonts w:ascii="Arial" w:eastAsia="Arial Unicode MS" w:hAnsi="Arial" w:cs="Tahoma"/>
      <w:sz w:val="24"/>
      <w:szCs w:val="24"/>
      <w:lang w:val="pl-PL" w:eastAsia="pl-PL"/>
    </w:rPr>
  </w:style>
  <w:style w:type="numbering" w:customStyle="1" w:styleId="WW8Num15">
    <w:name w:val="WW8Num15"/>
    <w:basedOn w:val="Bezlisty"/>
    <w:pPr>
      <w:numPr>
        <w:numId w:val="1"/>
      </w:numPr>
    </w:pPr>
  </w:style>
  <w:style w:type="numbering" w:customStyle="1" w:styleId="WW8Num23">
    <w:name w:val="WW8Num23"/>
    <w:basedOn w:val="Bezlisty"/>
    <w:pPr>
      <w:numPr>
        <w:numId w:val="2"/>
      </w:numPr>
    </w:pPr>
  </w:style>
  <w:style w:type="numbering" w:customStyle="1" w:styleId="WW8Num26">
    <w:name w:val="WW8Num26"/>
    <w:basedOn w:val="Bezlisty"/>
    <w:pPr>
      <w:numPr>
        <w:numId w:val="3"/>
      </w:numPr>
    </w:pPr>
  </w:style>
  <w:style w:type="numbering" w:customStyle="1" w:styleId="WW8Num6">
    <w:name w:val="WW8Num6"/>
    <w:basedOn w:val="Bezlisty"/>
    <w:pPr>
      <w:numPr>
        <w:numId w:val="4"/>
      </w:numPr>
    </w:pPr>
  </w:style>
  <w:style w:type="paragraph" w:customStyle="1" w:styleId="Teksttreci1">
    <w:name w:val="Tekst treści1"/>
    <w:basedOn w:val="Normalny"/>
    <w:link w:val="Teksttreci0"/>
    <w:uiPriority w:val="99"/>
    <w:pPr>
      <w:widowControl w:val="0"/>
      <w:shd w:val="clear" w:color="FFFFFF" w:fill="FFFFFF"/>
      <w:spacing w:before="1200" w:after="900" w:line="240" w:lineRule="exact"/>
      <w:ind w:hanging="320"/>
      <w:jc w:val="both"/>
    </w:pPr>
    <w:rPr>
      <w:rFonts w:cs="Arial"/>
      <w:sz w:val="18"/>
      <w:szCs w:val="18"/>
      <w:lang w:val="en-US" w:eastAsia="en-US"/>
    </w:rPr>
  </w:style>
  <w:style w:type="character" w:customStyle="1" w:styleId="Teksttreci2Tahoma11pt">
    <w:name w:val="Tekst treści (2) + Tahoma;11 pt"/>
    <w:rPr>
      <w:rFonts w:ascii="Tahoma" w:eastAsia="Tahoma" w:hAnsi="Tahoma" w:cs="Tahoma"/>
      <w:b/>
      <w:bCs/>
      <w:i w:val="0"/>
      <w:iCs w:val="0"/>
      <w:smallCaps w:val="0"/>
      <w:strike w:val="0"/>
      <w:color w:val="000000"/>
      <w:spacing w:val="0"/>
      <w:position w:val="0"/>
      <w:sz w:val="22"/>
      <w:szCs w:val="22"/>
      <w:u w:val="none"/>
      <w:shd w:val="clear" w:color="FFFFFF" w:fill="FFFFFF"/>
      <w:lang w:val="pl-PL" w:eastAsia="pl-PL" w:bidi="pl-PL"/>
    </w:rPr>
  </w:style>
  <w:style w:type="character" w:customStyle="1" w:styleId="TeksttreciPogrubienie3">
    <w:name w:val="Tekst treści + Pogrubienie3"/>
    <w:basedOn w:val="Teksttreci0"/>
    <w:uiPriority w:val="99"/>
    <w:rPr>
      <w:rFonts w:ascii="Arial" w:hAnsi="Arial" w:cs="Arial"/>
      <w:b/>
      <w:bCs/>
      <w:sz w:val="20"/>
      <w:szCs w:val="20"/>
      <w:u w:val="none"/>
    </w:rPr>
  </w:style>
  <w:style w:type="paragraph" w:styleId="Tekstprzypisukocowego">
    <w:name w:val="endnote text"/>
    <w:basedOn w:val="Normalny"/>
    <w:link w:val="TekstprzypisukocowegoZnak"/>
    <w:semiHidden/>
    <w:unhideWhenUsed/>
    <w:rPr>
      <w:szCs w:val="20"/>
    </w:rPr>
  </w:style>
  <w:style w:type="character" w:customStyle="1" w:styleId="TekstprzypisukocowegoZnak">
    <w:name w:val="Tekst przypisu końcowego Znak"/>
    <w:basedOn w:val="Domylnaczcionkaakapitu"/>
    <w:link w:val="Tekstprzypisukocowego"/>
    <w:semiHidden/>
    <w:rPr>
      <w:lang w:val="pl-PL" w:eastAsia="pl-PL"/>
    </w:rPr>
  </w:style>
  <w:style w:type="character" w:styleId="Odwoanieprzypisukocowego">
    <w:name w:val="endnote reference"/>
    <w:basedOn w:val="Domylnaczcionkaakapitu"/>
    <w:semiHidden/>
    <w:unhideWhenUsed/>
    <w:rPr>
      <w:vertAlign w:val="superscript"/>
    </w:rPr>
  </w:style>
  <w:style w:type="character" w:customStyle="1" w:styleId="TeksttreciPogrubienie1">
    <w:name w:val="Tekst treści + Pogrubienie1"/>
    <w:basedOn w:val="Teksttreci0"/>
    <w:uiPriority w:val="99"/>
    <w:rPr>
      <w:rFonts w:ascii="Arial" w:hAnsi="Arial" w:cs="Arial"/>
      <w:b/>
      <w:bCs/>
      <w:sz w:val="20"/>
      <w:szCs w:val="20"/>
      <w:u w:val="none"/>
    </w:rPr>
  </w:style>
  <w:style w:type="paragraph" w:customStyle="1" w:styleId="Teksttreci21">
    <w:name w:val="Tekst treści (2)1"/>
    <w:basedOn w:val="Normalny"/>
    <w:uiPriority w:val="99"/>
    <w:pPr>
      <w:widowControl w:val="0"/>
      <w:shd w:val="clear" w:color="FFFFFF" w:fill="FFFFFF"/>
      <w:spacing w:line="240" w:lineRule="exact"/>
      <w:ind w:hanging="280"/>
      <w:jc w:val="both"/>
    </w:pPr>
    <w:rPr>
      <w:rFonts w:cs="Arial"/>
      <w:sz w:val="18"/>
      <w:szCs w:val="18"/>
      <w:lang w:val="en-US" w:eastAsia="en-US"/>
    </w:rPr>
  </w:style>
  <w:style w:type="character" w:customStyle="1" w:styleId="TeksttreciExact">
    <w:name w:val="Tekst treści Exact"/>
    <w:basedOn w:val="Domylnaczcionkaakapitu"/>
    <w:uiPriority w:val="99"/>
    <w:rPr>
      <w:rFonts w:ascii="Arial" w:hAnsi="Arial" w:cs="Arial" w:hint="default"/>
      <w:strike w:val="0"/>
      <w:spacing w:val="10"/>
      <w:sz w:val="18"/>
      <w:szCs w:val="18"/>
      <w:u w:val="none"/>
    </w:rPr>
  </w:style>
  <w:style w:type="character" w:customStyle="1" w:styleId="TeksttreciKursywa3">
    <w:name w:val="Tekst treści + Kursywa3"/>
    <w:basedOn w:val="Teksttreci0"/>
    <w:uiPriority w:val="99"/>
    <w:rPr>
      <w:rFonts w:ascii="Arial" w:hAnsi="Arial" w:cs="Arial"/>
      <w:i/>
      <w:iCs/>
      <w:sz w:val="19"/>
      <w:szCs w:val="19"/>
      <w:u w:val="none"/>
    </w:rPr>
  </w:style>
  <w:style w:type="character" w:customStyle="1" w:styleId="TeksttreciKursywa5">
    <w:name w:val="Tekst treści + Kursywa5"/>
    <w:basedOn w:val="Teksttreci0"/>
    <w:uiPriority w:val="99"/>
    <w:rPr>
      <w:rFonts w:ascii="Arial" w:hAnsi="Arial" w:cs="Arial"/>
      <w:i/>
      <w:iCs/>
      <w:sz w:val="23"/>
      <w:szCs w:val="23"/>
      <w:u w:val="none"/>
    </w:rPr>
  </w:style>
  <w:style w:type="character" w:customStyle="1" w:styleId="Nagwek1Znak">
    <w:name w:val="Nagłówek 1 Znak"/>
    <w:basedOn w:val="Domylnaczcionkaakapitu"/>
    <w:link w:val="Nagwek1"/>
    <w:rPr>
      <w:rFonts w:ascii="Calibri Light" w:eastAsia="Calibri Light" w:hAnsi="Calibri Light" w:cs="Calibri Light"/>
      <w:b/>
      <w:bCs/>
      <w:color w:val="2E74B5" w:themeColor="accent1" w:themeShade="BF"/>
      <w:sz w:val="28"/>
      <w:szCs w:val="28"/>
      <w:lang w:val="pl-PL" w:eastAsia="pl-PL"/>
    </w:rPr>
  </w:style>
  <w:style w:type="paragraph" w:styleId="Tekstpodstawowywcity3">
    <w:name w:val="Body Text Indent 3"/>
    <w:basedOn w:val="Normalny"/>
    <w:link w:val="Tekstpodstawowywcity3Znak"/>
    <w:rsid w:val="00433122"/>
    <w:pPr>
      <w:pBdr>
        <w:top w:val="none" w:sz="0" w:space="0" w:color="auto"/>
        <w:left w:val="none" w:sz="0" w:space="0" w:color="auto"/>
        <w:bottom w:val="none" w:sz="0" w:space="0" w:color="auto"/>
        <w:right w:val="none" w:sz="0" w:space="0" w:color="auto"/>
        <w:between w:val="none" w:sz="0" w:space="0" w:color="auto"/>
      </w:pBd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433122"/>
    <w:rPr>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oportal.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3C51-070F-4E0A-944F-9F1FDB60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14064</Words>
  <Characters>84385</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98253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2022-02-18T10:00:00Z</cp:lastPrinted>
  <dcterms:created xsi:type="dcterms:W3CDTF">2022-03-03T09:22:00Z</dcterms:created>
  <dcterms:modified xsi:type="dcterms:W3CDTF">2022-03-03T09:22:00Z</dcterms:modified>
</cp:coreProperties>
</file>