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B7FB" w14:textId="77777777" w:rsidR="006472CF" w:rsidRDefault="006472CF" w:rsidP="006472CF">
      <w:pPr>
        <w:jc w:val="center"/>
        <w:rPr>
          <w:rFonts w:ascii="Lao UI" w:eastAsiaTheme="minorEastAsia" w:hAnsi="Lao UI" w:cs="Lao UI"/>
          <w:b/>
          <w:bCs/>
          <w:color w:val="383838"/>
          <w:sz w:val="14"/>
          <w:szCs w:val="14"/>
          <w:lang w:eastAsia="pl-PL"/>
        </w:rPr>
      </w:pPr>
      <w:bookmarkStart w:id="0" w:name="_Hlk90627722"/>
    </w:p>
    <w:p w14:paraId="794303A7" w14:textId="1085149E" w:rsidR="006472CF" w:rsidRPr="005E0A48" w:rsidRDefault="006472CF" w:rsidP="006472CF">
      <w:pPr>
        <w:jc w:val="center"/>
        <w:rPr>
          <w:rFonts w:ascii="Lao UI" w:eastAsiaTheme="minorEastAsia" w:hAnsi="Lao UI" w:cs="Lao UI"/>
          <w:b/>
          <w:bCs/>
          <w:color w:val="383838"/>
          <w:sz w:val="16"/>
          <w:szCs w:val="16"/>
          <w:lang w:eastAsia="pl-PL"/>
        </w:rPr>
      </w:pPr>
      <w:r w:rsidRPr="005E0A48">
        <w:rPr>
          <w:rFonts w:ascii="Lao UI" w:eastAsiaTheme="minorEastAsia" w:hAnsi="Lao UI" w:cs="Lao UI"/>
          <w:b/>
          <w:bCs/>
          <w:color w:val="383838"/>
          <w:sz w:val="16"/>
          <w:szCs w:val="16"/>
          <w:lang w:eastAsia="pl-PL"/>
        </w:rPr>
        <w:t>Klauzula informacyjna dotycz</w:t>
      </w:r>
      <w:r w:rsidRPr="005E0A48">
        <w:rPr>
          <w:rFonts w:ascii="Calibri" w:eastAsiaTheme="minorEastAsia" w:hAnsi="Calibri" w:cs="Calibri"/>
          <w:b/>
          <w:bCs/>
          <w:color w:val="383838"/>
          <w:sz w:val="16"/>
          <w:szCs w:val="16"/>
          <w:lang w:eastAsia="pl-PL"/>
        </w:rPr>
        <w:t>ą</w:t>
      </w:r>
      <w:r w:rsidRPr="005E0A48">
        <w:rPr>
          <w:rFonts w:ascii="Lao UI" w:eastAsiaTheme="minorEastAsia" w:hAnsi="Lao UI" w:cs="Lao UI"/>
          <w:b/>
          <w:bCs/>
          <w:color w:val="383838"/>
          <w:sz w:val="16"/>
          <w:szCs w:val="16"/>
          <w:lang w:eastAsia="pl-PL"/>
        </w:rPr>
        <w:t>ca przetwarzania danych osobowych</w:t>
      </w:r>
      <w:r w:rsidRPr="005E0A48">
        <w:rPr>
          <w:rFonts w:ascii="Lao UI" w:eastAsiaTheme="minorEastAsia" w:hAnsi="Lao UI" w:cs="Lao UI"/>
          <w:b/>
          <w:bCs/>
          <w:color w:val="383838"/>
          <w:sz w:val="16"/>
          <w:szCs w:val="16"/>
          <w:lang w:eastAsia="pl-PL"/>
        </w:rPr>
        <w:br/>
        <w:t xml:space="preserve"> przez Pa</w:t>
      </w:r>
      <w:r w:rsidRPr="005E0A48">
        <w:rPr>
          <w:rFonts w:ascii="Calibri" w:eastAsiaTheme="minorEastAsia" w:hAnsi="Calibri" w:cs="Calibri"/>
          <w:b/>
          <w:bCs/>
          <w:color w:val="383838"/>
          <w:sz w:val="16"/>
          <w:szCs w:val="16"/>
          <w:lang w:eastAsia="pl-PL"/>
        </w:rPr>
        <w:t>ń</w:t>
      </w:r>
      <w:r w:rsidRPr="005E0A48">
        <w:rPr>
          <w:rFonts w:ascii="Lao UI" w:eastAsiaTheme="minorEastAsia" w:hAnsi="Lao UI" w:cs="Lao UI"/>
          <w:b/>
          <w:bCs/>
          <w:color w:val="383838"/>
          <w:sz w:val="16"/>
          <w:szCs w:val="16"/>
          <w:lang w:eastAsia="pl-PL"/>
        </w:rPr>
        <w:t>stwowe Gospodarstwo Wodne Wody Polskie</w:t>
      </w:r>
    </w:p>
    <w:bookmarkEnd w:id="0"/>
    <w:p w14:paraId="1AF00D2A" w14:textId="77777777" w:rsidR="006472CF" w:rsidRPr="00790317" w:rsidRDefault="006472CF" w:rsidP="006472CF">
      <w:pPr>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Zgodnie z art.  13 ust.  1 i 2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 Parlamentu Europejskiego i Rady (UE) 2016/679 z dnia 27 kwietnia 2016 r. w sprawie ochrony osób fizycznych w zwi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zku z przetwarzaniem danych osobowych i w sprawie swobodnego przepływu takich danych oraz uchylenia dyrektywy 95/46/WE (ogólne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dzenie o ochronie danych osobowych) (Dz. Urz. UE L 119 z 04.05.2016, str. 1 z </w:t>
      </w:r>
      <w:proofErr w:type="spellStart"/>
      <w:r w:rsidRPr="00790317">
        <w:rPr>
          <w:rFonts w:ascii="Lao UI" w:eastAsiaTheme="minorEastAsia" w:hAnsi="Lao UI" w:cs="Lao UI"/>
          <w:color w:val="383838"/>
          <w:sz w:val="14"/>
          <w:szCs w:val="14"/>
          <w:lang w:eastAsia="pl-PL"/>
        </w:rPr>
        <w:t>pó</w:t>
      </w:r>
      <w:r w:rsidRPr="00790317">
        <w:rPr>
          <w:rFonts w:ascii="Calibri" w:eastAsiaTheme="minorEastAsia" w:hAnsi="Calibri" w:cs="Calibri"/>
          <w:color w:val="383838"/>
          <w:sz w:val="14"/>
          <w:szCs w:val="14"/>
          <w:lang w:eastAsia="pl-PL"/>
        </w:rPr>
        <w:t>ź</w:t>
      </w:r>
      <w:r w:rsidRPr="00790317">
        <w:rPr>
          <w:rFonts w:ascii="Lao UI" w:eastAsiaTheme="minorEastAsia" w:hAnsi="Lao UI" w:cs="Lao UI"/>
          <w:color w:val="383838"/>
          <w:sz w:val="14"/>
          <w:szCs w:val="14"/>
          <w:lang w:eastAsia="pl-PL"/>
        </w:rPr>
        <w:t>n</w:t>
      </w:r>
      <w:proofErr w:type="spellEnd"/>
      <w:r w:rsidRPr="00790317">
        <w:rPr>
          <w:rFonts w:ascii="Lao UI" w:eastAsiaTheme="minorEastAsia" w:hAnsi="Lao UI" w:cs="Lao UI"/>
          <w:color w:val="383838"/>
          <w:sz w:val="14"/>
          <w:szCs w:val="14"/>
          <w:lang w:eastAsia="pl-PL"/>
        </w:rPr>
        <w:t>. zm., dalej jako: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dzenie) Pa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stwowe Gospodarstwo Wodne Wody Polskie informuje:</w:t>
      </w:r>
    </w:p>
    <w:p w14:paraId="0635C287"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Administratorem Pani/Pana danych osobowych jest Pa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stwowe Gospodarstwo Wodne Wody Polskie z siedzib</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w Warszawie przy ul. </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elazna 59a, 00-848 Warszawa (dalej jako: PGW Wody Polskie).</w:t>
      </w:r>
    </w:p>
    <w:p w14:paraId="57746658"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Kontakt z Inspektorem ochrony danych w PGW Wody Polskie mo</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 xml:space="preserve">liwy jest pod adresem e-mail; </w:t>
      </w:r>
      <w:hyperlink r:id="rId8" w:history="1">
        <w:r w:rsidRPr="00790317">
          <w:rPr>
            <w:rFonts w:ascii="Lao UI" w:eastAsiaTheme="minorEastAsia" w:hAnsi="Lao UI" w:cs="Lao UI"/>
            <w:color w:val="383838"/>
            <w:sz w:val="14"/>
            <w:szCs w:val="14"/>
            <w:lang w:eastAsia="pl-PL"/>
          </w:rPr>
          <w:t>iod@wodv.gov.pl</w:t>
        </w:r>
      </w:hyperlink>
      <w:r w:rsidRPr="00790317">
        <w:rPr>
          <w:rFonts w:ascii="Lao UI" w:eastAsiaTheme="minorEastAsia" w:hAnsi="Lao UI" w:cs="Lao UI"/>
          <w:color w:val="383838"/>
          <w:sz w:val="14"/>
          <w:szCs w:val="14"/>
          <w:lang w:eastAsia="pl-PL"/>
        </w:rPr>
        <w:t xml:space="preserve"> lub listownie pod adresem; Pa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 xml:space="preserve">stwowe Gospodarstwo Wodne Wody Polskie ul. </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 xml:space="preserve">elazna 59A 00-848 Warszawa, z dopiskiem „Inspektor ochrony danych" albo pod adresem e-mail; </w:t>
      </w:r>
      <w:hyperlink r:id="rId9" w:history="1">
        <w:r w:rsidRPr="00790317">
          <w:rPr>
            <w:rFonts w:ascii="Lao UI" w:eastAsiaTheme="minorEastAsia" w:hAnsi="Lao UI" w:cs="Lao UI"/>
            <w:color w:val="0563C1" w:themeColor="hyperlink"/>
            <w:sz w:val="14"/>
            <w:szCs w:val="14"/>
            <w:u w:val="single"/>
            <w:lang w:eastAsia="pl-PL"/>
          </w:rPr>
          <w:t>riod.gdansk@wody.gov.pl</w:t>
        </w:r>
      </w:hyperlink>
      <w:r w:rsidRPr="00790317">
        <w:rPr>
          <w:rFonts w:ascii="Lao UI" w:eastAsiaTheme="minorEastAsia" w:hAnsi="Lao UI" w:cs="Lao UI"/>
          <w:color w:val="383838"/>
          <w:sz w:val="14"/>
          <w:szCs w:val="14"/>
          <w:lang w:eastAsia="pl-PL"/>
        </w:rPr>
        <w:t xml:space="preserve"> lub listownie pod adresem; Regionalny Zarz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 Gospodarki Wodnej w Gda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sku z siedzib</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przy ul. Ks. F. Rogaczewskiego 9/19,         80-804 Gda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sk, z dopiskiem; „Regionalny inspektor ochrony danych w Gda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sku"</w:t>
      </w:r>
      <w:sdt>
        <w:sdtPr>
          <w:rPr>
            <w:rFonts w:ascii="Lao UI" w:eastAsiaTheme="minorEastAsia" w:hAnsi="Lao UI" w:cs="Lao UI"/>
            <w:color w:val="383838"/>
            <w:sz w:val="14"/>
            <w:szCs w:val="14"/>
            <w:lang w:eastAsia="pl-PL"/>
          </w:rPr>
          <w:alias w:val="Regionalny Inspektor Ochrony Danych"/>
          <w:tag w:val="Regionalny Zarząd Gospodarki Wodnej"/>
          <w:id w:val="2135817193"/>
          <w:placeholder>
            <w:docPart w:val="2843AFFF092143EF82689E2F2F07E566"/>
          </w:placeholder>
          <w:comboBox>
            <w:listItem w:value="Wybierz element."/>
            <w:listItem w:displayText="„Regionalny Inspektor Ochrony Danych w Białymstoku”" w:value="„Regionalny Inspektor Ochrony Danych w Białymstoku”"/>
            <w:listItem w:displayText="„Regionalny Inspektor Ochrony Danych w Bydgoszczy”" w:value="„Regionalny Inspektor Ochrony Danych w Bydgoszczy”"/>
            <w:listItem w:displayText="„Regionalny Inspektor Ochrony Danych w Gdańsku”" w:value="„Regionalny Inspektor Ochrony Danych w Gdańsku”"/>
            <w:listItem w:displayText="„Regionalny Inspektor Ochrony Danych w Gliwicach”" w:value="„Regionalny Inspektor Ochrony Danych w Gliwicach”"/>
            <w:listItem w:displayText="„Regionalny Inspektor Ochrony Danych w Krakowie”" w:value="„Regionalny Inspektor Ochrony Danych w Krakowie”"/>
            <w:listItem w:displayText="„Regionalny Inspektor Ochrony Danych w Lublinie”" w:value="„Regionalny Inspektor Ochrony Danych w Lublinie”"/>
            <w:listItem w:displayText="„Regionalny Inspektor Ochrony Danych w Poznaniu”" w:value="„Regionalny Inspektor Ochrony Danych w Poznaniu”"/>
            <w:listItem w:displayText="„Regionalny Inspektor Ochrony Danych w Rzeszowie”" w:value="„Regionalny Inspektor Ochrony Danych w Rzeszowie”"/>
            <w:listItem w:displayText="„Regionalny Inspektor Ochrony Danych w Szczecinie”" w:value="„Regionalny Inspektor Ochrony Danych w Szczecinie”"/>
            <w:listItem w:displayText="„Regionalny Inspektor Ochrony Danych w Warszawie”" w:value="„Regionalny Inspektor Ochrony Danych w Warszawie”"/>
            <w:listItem w:displayText="„Regionalny Inspektor Ochrony Danych we Wrocławiu”" w:value="„Regionalny Inspektor Ochrony Danych we Wrocławiu”"/>
          </w:comboBox>
        </w:sdtPr>
        <w:sdtContent>
          <w:r w:rsidRPr="00790317">
            <w:rPr>
              <w:rFonts w:ascii="Lao UI" w:eastAsiaTheme="minorEastAsia" w:hAnsi="Lao UI" w:cs="Lao UI"/>
              <w:color w:val="383838"/>
              <w:sz w:val="14"/>
              <w:szCs w:val="14"/>
              <w:lang w:eastAsia="pl-PL"/>
            </w:rPr>
            <w:t>.</w:t>
          </w:r>
        </w:sdtContent>
      </w:sdt>
    </w:p>
    <w:p w14:paraId="27872BBE"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Pani/Pana dane osobowe przetwarzane 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w celu przesłania zezwolenia na amatorski połów ryb na podstawie wyra</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onej przez Pani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/Pana zgody (art. 6 ust. 1 lit. a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dzenia), </w:t>
      </w:r>
      <w:sdt>
        <w:sdtPr>
          <w:rPr>
            <w:rFonts w:ascii="Lao UI" w:eastAsiaTheme="minorEastAsia" w:hAnsi="Lao UI" w:cs="Lao UI"/>
            <w:color w:val="383838"/>
            <w:sz w:val="14"/>
            <w:szCs w:val="14"/>
            <w:lang w:eastAsia="pl-PL"/>
          </w:rPr>
          <w:alias w:val="Cel i podstawa prawna"/>
          <w:tag w:val="Cel i podstawa prawna"/>
          <w:id w:val="2075307261"/>
          <w:placeholder>
            <w:docPart w:val="C115F9A036104594876292C836ABF652"/>
          </w:placeholder>
          <w:comboBox>
            <w:listItem w:value="Wybierz element."/>
            <w:listItem w:displayText="w celu .............................. na podstawie wyrażonej przez Panią/Pana zgody (art. 6 ust. 1 lit. a Rozporządzenia)" w:value="w celu .............................. na podstawie wyrażonej przez Panią/Pana zgody (art. 6 ust. 1 lit. a Rozporządzenia)"/>
            <w:listItem w:displayText="w celu wykonania umowy, której jest Pani/Pan stroną lub do podjęcia działań na Pani/Pana żądanie przed zawarciem umowy (art. 6 ust. 1 lit. b Rozporządzenia)" w:value="w celu wykonania umowy, której jest Pani/Pan stroną lub do podjęcia działań na Pani/Pana żądanie przed zawarciem umowy (art. 6 ust. 1 lit. b Rozporządzenia)"/>
            <w:listItem w:displayText="w celu wypełnienia ciążącego na administratorze obowiązku prawnego, tj. .............................. (art. 6 ust. 1 lit. c Rozporządzenia w zw. z art. ..............................)" w:value="w celu wypełnienia ciążącego na administratorze obowiązku prawnego, tj. .............................. (art. 6 ust. 1 lit. c Rozporządzenia w zw. z art. ..............................)"/>
            <w:listItem w:displayText="w celu ochrony Pani/Pana żywotnych interesów lub żywotnych interesów innej osoby fizycznej (art. 6 ust. 1 lit. d Rozporządzenia)" w:value="w celu ochrony Pani/Pana żywotnych interesów lub żywotnych interesów innej osoby fizycznej (art. 6 ust. 1 lit. d Rozporządzenia)"/>
            <w:listItem w:displayText="w celu wykonania zadania realizowanego w interesie publicznym lub w ramach sprawowania władzy publicznej powierzonej administratorowi, tj. .............................. (art. 6 ust. 1 lit. e Rozporządzenia)" w:value="w celu wykonania zadania realizowanego w interesie publicznym lub w ramach sprawowania władzy publicznej powierzonej administratorowi, tj. .............................. (art. 6 ust. 1 lit. e Rozporządzenia)"/>
            <w:listItem w:displayText="w celu wynikającym z prawnie uzasadnionych interesów realizowanych przez administratora lub przez stronę trzecią (art. 6 ust. 1 lit. f Rozporządzenia). Prawnie uzasadnionym interesem realizowanym przez Administratora jest .............................." w:value="w celu wynikającym z prawnie uzasadnionych interesów realizowanych przez administratora lub przez stronę trzecią (art. 6 ust. 1 lit. f Rozporządzenia). Prawnie uzasadnionym interesem realizowanym przez Administratora jest .............................."/>
          </w:comboBox>
        </w:sdtPr>
        <w:sdtContent>
          <w:r w:rsidRPr="00790317">
            <w:rPr>
              <w:rFonts w:ascii="Lao UI" w:eastAsiaTheme="minorEastAsia" w:hAnsi="Lao UI" w:cs="Lao UI"/>
              <w:color w:val="383838"/>
              <w:sz w:val="14"/>
              <w:szCs w:val="14"/>
              <w:lang w:eastAsia="pl-PL"/>
            </w:rPr>
            <w:t>w celu wykonania umowy, której jest Pani/Pan stron</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lub do podj</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cia działa</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 xml:space="preserve"> na Pani/Pana </w:t>
          </w:r>
          <w:r w:rsidRPr="00790317">
            <w:rPr>
              <w:rFonts w:ascii="Calibri" w:eastAsiaTheme="minorEastAsia" w:hAnsi="Calibri" w:cs="Calibri"/>
              <w:color w:val="383838"/>
              <w:sz w:val="14"/>
              <w:szCs w:val="14"/>
              <w:lang w:eastAsia="pl-PL"/>
            </w:rPr>
            <w:t>żą</w:t>
          </w:r>
          <w:r w:rsidRPr="00790317">
            <w:rPr>
              <w:rFonts w:ascii="Lao UI" w:eastAsiaTheme="minorEastAsia" w:hAnsi="Lao UI" w:cs="Lao UI"/>
              <w:color w:val="383838"/>
              <w:sz w:val="14"/>
              <w:szCs w:val="14"/>
              <w:lang w:eastAsia="pl-PL"/>
            </w:rPr>
            <w:t>danie przed zawarciem umowy (art. 6 ust. 1 lit. b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w:t>
          </w:r>
        </w:sdtContent>
      </w:sdt>
      <w:r w:rsidRPr="00790317">
        <w:rPr>
          <w:rFonts w:ascii="Lao UI" w:eastAsiaTheme="minorEastAsia" w:hAnsi="Lao UI" w:cs="Lao UI"/>
          <w:color w:val="383838"/>
          <w:sz w:val="14"/>
          <w:szCs w:val="14"/>
          <w:lang w:eastAsia="pl-PL"/>
        </w:rPr>
        <w:t>. Ponadto, Pani/Pana dane osobowe 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przetwarzane w celu wypełnienia ci</w:t>
      </w:r>
      <w:r w:rsidRPr="00790317">
        <w:rPr>
          <w:rFonts w:ascii="Calibri" w:eastAsiaTheme="minorEastAsia" w:hAnsi="Calibri" w:cs="Calibri"/>
          <w:color w:val="383838"/>
          <w:sz w:val="14"/>
          <w:szCs w:val="14"/>
          <w:lang w:eastAsia="pl-PL"/>
        </w:rPr>
        <w:t>ążą</w:t>
      </w:r>
      <w:r w:rsidRPr="00790317">
        <w:rPr>
          <w:rFonts w:ascii="Lao UI" w:eastAsiaTheme="minorEastAsia" w:hAnsi="Lao UI" w:cs="Lao UI"/>
          <w:color w:val="383838"/>
          <w:sz w:val="14"/>
          <w:szCs w:val="14"/>
          <w:lang w:eastAsia="pl-PL"/>
        </w:rPr>
        <w:t>cych na Administratorze obowi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zków prawnych wynikaj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z przepisów podatkowych i przepisów o rachunkowo</w:t>
      </w:r>
      <w:r w:rsidRPr="00790317">
        <w:rPr>
          <w:rFonts w:ascii="Calibri" w:eastAsiaTheme="minorEastAsia" w:hAnsi="Calibri" w:cs="Calibri"/>
          <w:color w:val="383838"/>
          <w:sz w:val="14"/>
          <w:szCs w:val="14"/>
          <w:lang w:eastAsia="pl-PL"/>
        </w:rPr>
        <w:t>ś</w:t>
      </w:r>
      <w:r w:rsidRPr="00790317">
        <w:rPr>
          <w:rFonts w:ascii="Lao UI" w:eastAsiaTheme="minorEastAsia" w:hAnsi="Lao UI" w:cs="Lao UI"/>
          <w:color w:val="383838"/>
          <w:sz w:val="14"/>
          <w:szCs w:val="14"/>
          <w:lang w:eastAsia="pl-PL"/>
        </w:rPr>
        <w:t>ci (art. 6 ust. 1 lit. c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dzenia). </w:t>
      </w:r>
    </w:p>
    <w:p w14:paraId="07A5CF79"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Odbiorc</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Pani/Pana danych osobowych mog</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by</w:t>
      </w:r>
      <w:r w:rsidRPr="00790317">
        <w:rPr>
          <w:rFonts w:ascii="Calibri" w:eastAsiaTheme="minorEastAsia" w:hAnsi="Calibri" w:cs="Calibri"/>
          <w:color w:val="383838"/>
          <w:sz w:val="14"/>
          <w:szCs w:val="14"/>
          <w:lang w:eastAsia="pl-PL"/>
        </w:rPr>
        <w:t>ć</w:t>
      </w:r>
      <w:r w:rsidRPr="00790317">
        <w:rPr>
          <w:rFonts w:ascii="Lao UI" w:eastAsiaTheme="minorEastAsia" w:hAnsi="Lao UI" w:cs="Lao UI"/>
          <w:color w:val="383838"/>
          <w:sz w:val="14"/>
          <w:szCs w:val="14"/>
          <w:lang w:eastAsia="pl-PL"/>
        </w:rPr>
        <w:t xml:space="preserve"> </w:t>
      </w:r>
      <w:sdt>
        <w:sdtPr>
          <w:rPr>
            <w:rFonts w:ascii="Lao UI" w:eastAsiaTheme="minorEastAsia" w:hAnsi="Lao UI" w:cs="Lao UI"/>
            <w:color w:val="383838"/>
            <w:sz w:val="14"/>
            <w:szCs w:val="14"/>
            <w:lang w:eastAsia="pl-PL"/>
          </w:rPr>
          <w:alias w:val="Odbiorcy lub kategorie odbiorców"/>
          <w:tag w:val="Odbiorcy lub kategorie odbiorców"/>
          <w:id w:val="-983243251"/>
          <w:placeholder>
            <w:docPart w:val="6B8D10FD439F42F8B5044D5196C7A684"/>
          </w:placeholder>
        </w:sdtPr>
        <w:sdtContent>
          <w:r w:rsidRPr="00790317">
            <w:rPr>
              <w:rFonts w:ascii="Lao UI" w:eastAsiaTheme="minorEastAsia" w:hAnsi="Lao UI" w:cs="Lao UI"/>
              <w:color w:val="383838"/>
              <w:sz w:val="14"/>
              <w:szCs w:val="14"/>
              <w:lang w:eastAsia="pl-PL"/>
            </w:rPr>
            <w:t>jedynie podmioty upowa</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nione na podstawie przepisów prawa oraz podmioty, które przetwarzaj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Pani/Pana dane osobowe na podstawie zawartej z Administratorem umowy powierzenia przetwarzania danych osobowych tj. </w:t>
          </w:r>
        </w:sdtContent>
      </w:sdt>
      <w:r w:rsidRPr="00790317">
        <w:rPr>
          <w:rFonts w:ascii="Lao UI" w:eastAsiaTheme="minorEastAsia" w:hAnsi="Lao UI" w:cs="Lao UI"/>
          <w:color w:val="383838"/>
          <w:sz w:val="14"/>
          <w:szCs w:val="14"/>
          <w:lang w:eastAsia="pl-PL"/>
        </w:rPr>
        <w:t>podmioty współpracuj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ce w zakresie dostarczania lub utrzymania systemów informatycznych.</w:t>
      </w:r>
    </w:p>
    <w:p w14:paraId="7F151850"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Pani/Pana dane osobowe przetwarzane 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maksymalnie przez okres przedawnienia ewentualnych roszcze</w:t>
      </w:r>
      <w:r w:rsidRPr="00790317">
        <w:rPr>
          <w:rFonts w:ascii="Calibri" w:eastAsiaTheme="minorEastAsia" w:hAnsi="Calibri" w:cs="Calibri"/>
          <w:color w:val="383838"/>
          <w:sz w:val="14"/>
          <w:szCs w:val="14"/>
          <w:lang w:eastAsia="pl-PL"/>
        </w:rPr>
        <w:t>ń</w:t>
      </w:r>
      <w:r w:rsidRPr="00790317">
        <w:rPr>
          <w:rFonts w:ascii="Lao UI" w:eastAsiaTheme="minorEastAsia" w:hAnsi="Lao UI" w:cs="Lao UI"/>
          <w:color w:val="383838"/>
          <w:sz w:val="14"/>
          <w:szCs w:val="14"/>
          <w:lang w:eastAsia="pl-PL"/>
        </w:rPr>
        <w:t xml:space="preserve"> wynikaj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z umów zawartych z Administratorem lub do czasu wyga</w:t>
      </w:r>
      <w:r w:rsidRPr="00790317">
        <w:rPr>
          <w:rFonts w:ascii="Calibri" w:eastAsiaTheme="minorEastAsia" w:hAnsi="Calibri" w:cs="Calibri"/>
          <w:color w:val="383838"/>
          <w:sz w:val="14"/>
          <w:szCs w:val="14"/>
          <w:lang w:eastAsia="pl-PL"/>
        </w:rPr>
        <w:t>ś</w:t>
      </w:r>
      <w:r w:rsidRPr="00790317">
        <w:rPr>
          <w:rFonts w:ascii="Lao UI" w:eastAsiaTheme="minorEastAsia" w:hAnsi="Lao UI" w:cs="Lao UI"/>
          <w:color w:val="383838"/>
          <w:sz w:val="14"/>
          <w:szCs w:val="14"/>
          <w:lang w:eastAsia="pl-PL"/>
        </w:rPr>
        <w:t>ni</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cia obowi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zku przechowywania danych przez okres wymagany przepisami prawa podatkowego lub z zakresu ksi</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gowo</w:t>
      </w:r>
      <w:r w:rsidRPr="00790317">
        <w:rPr>
          <w:rFonts w:ascii="Calibri" w:eastAsiaTheme="minorEastAsia" w:hAnsi="Calibri" w:cs="Calibri"/>
          <w:color w:val="383838"/>
          <w:sz w:val="14"/>
          <w:szCs w:val="14"/>
          <w:lang w:eastAsia="pl-PL"/>
        </w:rPr>
        <w:t>ś</w:t>
      </w:r>
      <w:r w:rsidRPr="00790317">
        <w:rPr>
          <w:rFonts w:ascii="Lao UI" w:eastAsiaTheme="minorEastAsia" w:hAnsi="Lao UI" w:cs="Lao UI"/>
          <w:color w:val="383838"/>
          <w:sz w:val="14"/>
          <w:szCs w:val="14"/>
          <w:lang w:eastAsia="pl-PL"/>
        </w:rPr>
        <w:t>ci.</w:t>
      </w:r>
    </w:p>
    <w:p w14:paraId="6752C094"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W zwi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zku z  przetwarzaniem danych osobowych Pani/Pana dotycz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przysługuj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Pani/Panu nast</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puj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ce uprawnienia:</w:t>
      </w:r>
    </w:p>
    <w:p w14:paraId="6CB2CFFF" w14:textId="77777777" w:rsidR="006472CF" w:rsidRPr="00790317" w:rsidRDefault="006472CF" w:rsidP="006472CF">
      <w:pPr>
        <w:numPr>
          <w:ilvl w:val="1"/>
          <w:numId w:val="23"/>
        </w:numPr>
        <w:spacing w:after="200" w:line="240" w:lineRule="auto"/>
        <w:ind w:left="714"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prawo do  cofni</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cia zgody w  dowolnym momencie (podstawa prawna: art.  13 ust. 2 lit. c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 – cofni</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cie zgody nie ma wpływu na zgodno</w:t>
      </w:r>
      <w:r w:rsidRPr="00790317">
        <w:rPr>
          <w:rFonts w:ascii="Calibri" w:eastAsiaTheme="minorEastAsia" w:hAnsi="Calibri" w:cs="Calibri"/>
          <w:color w:val="383838"/>
          <w:sz w:val="14"/>
          <w:szCs w:val="14"/>
          <w:lang w:eastAsia="pl-PL"/>
        </w:rPr>
        <w:t>ść</w:t>
      </w:r>
      <w:r w:rsidRPr="00790317">
        <w:rPr>
          <w:rFonts w:ascii="Lao UI" w:eastAsiaTheme="minorEastAsia" w:hAnsi="Lao UI" w:cs="Lao UI"/>
          <w:color w:val="383838"/>
          <w:sz w:val="14"/>
          <w:szCs w:val="14"/>
          <w:lang w:eastAsia="pl-PL"/>
        </w:rPr>
        <w:t xml:space="preserve"> z prawem przetwarzania, którego dokonano na podstawie zgody przed jej cofni</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ciem; realizacja prawa mo</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liwa jest poprzez kontakt w sposób wskazany w pkt 2;</w:t>
      </w:r>
    </w:p>
    <w:p w14:paraId="22E24880" w14:textId="77777777" w:rsidR="006472CF" w:rsidRPr="00790317" w:rsidRDefault="006472CF" w:rsidP="006472CF">
      <w:pPr>
        <w:numPr>
          <w:ilvl w:val="1"/>
          <w:numId w:val="23"/>
        </w:numPr>
        <w:spacing w:after="200" w:line="240" w:lineRule="auto"/>
        <w:ind w:left="714"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prawo dost</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pu do  danych osobowych Pani/Pana dotycz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w tym prawo do uzyskania kopii tych danych (podstawa prawna: art. 15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w:t>
      </w:r>
    </w:p>
    <w:p w14:paraId="5E04087A" w14:textId="77777777" w:rsidR="006472CF" w:rsidRPr="00790317" w:rsidRDefault="006472CF" w:rsidP="006472CF">
      <w:pPr>
        <w:numPr>
          <w:ilvl w:val="1"/>
          <w:numId w:val="23"/>
        </w:numPr>
        <w:spacing w:after="200" w:line="240" w:lineRule="auto"/>
        <w:ind w:left="714"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 xml:space="preserve">prawo do  </w:t>
      </w:r>
      <w:r w:rsidRPr="00790317">
        <w:rPr>
          <w:rFonts w:ascii="Calibri" w:eastAsiaTheme="minorEastAsia" w:hAnsi="Calibri" w:cs="Calibri"/>
          <w:color w:val="383838"/>
          <w:sz w:val="14"/>
          <w:szCs w:val="14"/>
          <w:lang w:eastAsia="pl-PL"/>
        </w:rPr>
        <w:t>żą</w:t>
      </w:r>
      <w:r w:rsidRPr="00790317">
        <w:rPr>
          <w:rFonts w:ascii="Lao UI" w:eastAsiaTheme="minorEastAsia" w:hAnsi="Lao UI" w:cs="Lao UI"/>
          <w:color w:val="383838"/>
          <w:sz w:val="14"/>
          <w:szCs w:val="14"/>
          <w:lang w:eastAsia="pl-PL"/>
        </w:rPr>
        <w:t>dania sprostowania (poprawiania) danych osobowych Pani/Pana dotycz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w:t>
      </w:r>
      <w:r w:rsidRPr="00790317">
        <w:rPr>
          <w:rFonts w:ascii="Lao UI" w:eastAsiaTheme="minorEastAsia" w:hAnsi="Lao UI" w:cs="Lao UI"/>
          <w:color w:val="383838"/>
          <w:sz w:val="14"/>
          <w:szCs w:val="14"/>
          <w:lang w:eastAsia="pl-PL"/>
        </w:rPr>
        <w:br/>
        <w:t xml:space="preserve"> – w przypadku, gdy dane s</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nieprawidłowe lub  niekompletne (podstawa prawna: art. 16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w:t>
      </w:r>
    </w:p>
    <w:p w14:paraId="5BC61014" w14:textId="77777777" w:rsidR="006472CF" w:rsidRPr="00790317" w:rsidRDefault="006472CF" w:rsidP="006472CF">
      <w:pPr>
        <w:numPr>
          <w:ilvl w:val="1"/>
          <w:numId w:val="23"/>
        </w:numPr>
        <w:spacing w:after="200" w:line="240" w:lineRule="auto"/>
        <w:ind w:left="714"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prawo do  usuni</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cia danych osobowych Pani/Pana dotycz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(podstawa prawna: art. 17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w:t>
      </w:r>
    </w:p>
    <w:p w14:paraId="5863AE59" w14:textId="77777777" w:rsidR="006472CF" w:rsidRPr="00790317" w:rsidRDefault="006472CF" w:rsidP="006472CF">
      <w:pPr>
        <w:numPr>
          <w:ilvl w:val="1"/>
          <w:numId w:val="23"/>
        </w:numPr>
        <w:spacing w:after="200" w:line="240" w:lineRule="auto"/>
        <w:ind w:left="714"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 xml:space="preserve">prawo do </w:t>
      </w:r>
      <w:r w:rsidRPr="00790317">
        <w:rPr>
          <w:rFonts w:ascii="Calibri" w:eastAsiaTheme="minorEastAsia" w:hAnsi="Calibri" w:cs="Calibri"/>
          <w:color w:val="383838"/>
          <w:sz w:val="14"/>
          <w:szCs w:val="14"/>
          <w:lang w:eastAsia="pl-PL"/>
        </w:rPr>
        <w:t>żą</w:t>
      </w:r>
      <w:r w:rsidRPr="00790317">
        <w:rPr>
          <w:rFonts w:ascii="Lao UI" w:eastAsiaTheme="minorEastAsia" w:hAnsi="Lao UI" w:cs="Lao UI"/>
          <w:color w:val="383838"/>
          <w:sz w:val="14"/>
          <w:szCs w:val="14"/>
          <w:lang w:eastAsia="pl-PL"/>
        </w:rPr>
        <w:t>dania ograniczenia przetwarzania danych osobowych Pani/Pana dotycz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(podstawa prawna: art. 18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w:t>
      </w:r>
    </w:p>
    <w:p w14:paraId="0324796F" w14:textId="77777777" w:rsidR="006472CF" w:rsidRPr="00790317" w:rsidRDefault="006472CF" w:rsidP="006472CF">
      <w:pPr>
        <w:numPr>
          <w:ilvl w:val="0"/>
          <w:numId w:val="23"/>
        </w:numPr>
        <w:spacing w:after="200" w:line="240" w:lineRule="auto"/>
        <w:ind w:left="357"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W zwi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zku z przetwarzaniem Pani/Pana danych osobowych przysługuje Pani/Panu prawo wniesienia skargi do Prezesa Urz</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du Ochrony Danych Osobowych z siedzib</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w Warszawie, ul. Stawki 2, 00-193 Warszawa, gdy uzna Pani/Pan, </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e  przetwarzanie danych osobowych Pani/Pana dotycz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cych narusza przepisy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 (podstawa prawna: art. 77 Rozporz</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dzenia).</w:t>
      </w:r>
    </w:p>
    <w:p w14:paraId="2953366C" w14:textId="77777777" w:rsidR="006472CF" w:rsidRPr="00790317" w:rsidRDefault="006472CF" w:rsidP="006472CF">
      <w:pPr>
        <w:numPr>
          <w:ilvl w:val="0"/>
          <w:numId w:val="23"/>
        </w:numPr>
        <w:spacing w:after="200" w:line="240" w:lineRule="auto"/>
        <w:ind w:left="357" w:hanging="357"/>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Podanie przez Pani</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/Pana danych osobowych jest </w:t>
      </w:r>
      <w:sdt>
        <w:sdtPr>
          <w:rPr>
            <w:rFonts w:ascii="Lao UI" w:eastAsiaTheme="minorEastAsia" w:hAnsi="Lao UI" w:cs="Lao UI"/>
            <w:color w:val="383838"/>
            <w:sz w:val="14"/>
            <w:szCs w:val="14"/>
            <w:lang w:eastAsia="pl-PL"/>
          </w:rPr>
          <w:alias w:val="Rodzaj wymogu"/>
          <w:tag w:val="Rodzaj wymogu"/>
          <w:id w:val="-294829065"/>
          <w:placeholder>
            <w:docPart w:val="B46B31CFB9EC48EAA833C033DCD7D1A6"/>
          </w:placeholder>
          <w:comboBox>
            <w:listItem w:value="Wybierz element."/>
            <w:listItem w:displayText="wymogiem ustawowym" w:value="wymogiem ustawowym"/>
            <w:listItem w:displayText="wymogiem umownym/warunkiem zawarcia umowy" w:value="wymogiem umownym/warunkiem zawarcia umowy"/>
          </w:comboBox>
        </w:sdtPr>
        <w:sdtContent>
          <w:r w:rsidRPr="00790317">
            <w:rPr>
              <w:rFonts w:ascii="Lao UI" w:eastAsiaTheme="minorEastAsia" w:hAnsi="Lao UI" w:cs="Lao UI"/>
              <w:color w:val="383838"/>
              <w:sz w:val="14"/>
              <w:szCs w:val="14"/>
              <w:lang w:eastAsia="pl-PL"/>
            </w:rPr>
            <w:t>wymogiem umownym/warunkiem zawarcia umowy</w:t>
          </w:r>
        </w:sdtContent>
      </w:sdt>
      <w:r w:rsidRPr="00790317">
        <w:rPr>
          <w:rFonts w:ascii="Lao UI" w:eastAsiaTheme="minorEastAsia" w:hAnsi="Lao UI" w:cs="Lao UI"/>
          <w:color w:val="383838"/>
          <w:sz w:val="14"/>
          <w:szCs w:val="14"/>
          <w:lang w:eastAsia="pl-PL"/>
        </w:rPr>
        <w:t xml:space="preserve"> i  jest niezb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dne dla realizacji celów, o których mowa w  pkt  3, a konsekwencj</w:t>
      </w:r>
      <w:r w:rsidRPr="00790317">
        <w:rPr>
          <w:rFonts w:ascii="Calibri" w:eastAsiaTheme="minorEastAsia" w:hAnsi="Calibri" w:cs="Calibri"/>
          <w:color w:val="383838"/>
          <w:sz w:val="14"/>
          <w:szCs w:val="14"/>
          <w:lang w:eastAsia="pl-PL"/>
        </w:rPr>
        <w:t>ą</w:t>
      </w:r>
      <w:r w:rsidRPr="00790317">
        <w:rPr>
          <w:rFonts w:ascii="Lao UI" w:eastAsiaTheme="minorEastAsia" w:hAnsi="Lao UI" w:cs="Lao UI"/>
          <w:color w:val="383838"/>
          <w:sz w:val="14"/>
          <w:szCs w:val="14"/>
          <w:lang w:eastAsia="pl-PL"/>
        </w:rPr>
        <w:t xml:space="preserve"> niepodania danych osobowych 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dzie niemo</w:t>
      </w:r>
      <w:r w:rsidRPr="00790317">
        <w:rPr>
          <w:rFonts w:ascii="Calibri" w:eastAsiaTheme="minorEastAsia" w:hAnsi="Calibri" w:cs="Calibri"/>
          <w:color w:val="383838"/>
          <w:sz w:val="14"/>
          <w:szCs w:val="14"/>
          <w:lang w:eastAsia="pl-PL"/>
        </w:rPr>
        <w:t>ż</w:t>
      </w:r>
      <w:r w:rsidRPr="00790317">
        <w:rPr>
          <w:rFonts w:ascii="Lao UI" w:eastAsiaTheme="minorEastAsia" w:hAnsi="Lao UI" w:cs="Lao UI"/>
          <w:color w:val="383838"/>
          <w:sz w:val="14"/>
          <w:szCs w:val="14"/>
          <w:lang w:eastAsia="pl-PL"/>
        </w:rPr>
        <w:t>no</w:t>
      </w:r>
      <w:r w:rsidRPr="00790317">
        <w:rPr>
          <w:rFonts w:ascii="Calibri" w:eastAsiaTheme="minorEastAsia" w:hAnsi="Calibri" w:cs="Calibri"/>
          <w:color w:val="383838"/>
          <w:sz w:val="14"/>
          <w:szCs w:val="14"/>
          <w:lang w:eastAsia="pl-PL"/>
        </w:rPr>
        <w:t>ść</w:t>
      </w:r>
      <w:r w:rsidRPr="00790317">
        <w:rPr>
          <w:rFonts w:ascii="Lao UI" w:eastAsiaTheme="minorEastAsia" w:hAnsi="Lao UI" w:cs="Lao UI"/>
          <w:color w:val="383838"/>
          <w:sz w:val="14"/>
          <w:szCs w:val="14"/>
          <w:lang w:eastAsia="pl-PL"/>
        </w:rPr>
        <w:t xml:space="preserve"> realizacji tych celów.</w:t>
      </w:r>
    </w:p>
    <w:p w14:paraId="785B8F52" w14:textId="77777777" w:rsidR="006472CF" w:rsidRPr="00790317" w:rsidRDefault="006472CF" w:rsidP="006472CF">
      <w:pPr>
        <w:numPr>
          <w:ilvl w:val="0"/>
          <w:numId w:val="23"/>
        </w:numPr>
        <w:spacing w:after="200" w:line="240" w:lineRule="auto"/>
        <w:ind w:left="360"/>
        <w:contextualSpacing/>
        <w:jc w:val="both"/>
        <w:rPr>
          <w:rFonts w:ascii="Lao UI" w:eastAsiaTheme="minorEastAsia" w:hAnsi="Lao UI" w:cs="Lao UI"/>
          <w:color w:val="383838"/>
          <w:sz w:val="14"/>
          <w:szCs w:val="14"/>
          <w:lang w:eastAsia="pl-PL"/>
        </w:rPr>
      </w:pPr>
      <w:r w:rsidRPr="00790317">
        <w:rPr>
          <w:rFonts w:ascii="Lao UI" w:eastAsiaTheme="minorEastAsia" w:hAnsi="Lao UI" w:cs="Lao UI"/>
          <w:color w:val="383838"/>
          <w:sz w:val="14"/>
          <w:szCs w:val="14"/>
          <w:lang w:eastAsia="pl-PL"/>
        </w:rPr>
        <w:t xml:space="preserve">Pani/Pana dane osobowe </w:t>
      </w:r>
      <w:sdt>
        <w:sdtPr>
          <w:rPr>
            <w:rFonts w:ascii="Lao UI" w:eastAsiaTheme="minorEastAsia" w:hAnsi="Lao UI" w:cs="Lao UI"/>
            <w:color w:val="383838"/>
            <w:sz w:val="14"/>
            <w:szCs w:val="14"/>
            <w:lang w:eastAsia="pl-PL"/>
          </w:rPr>
          <w:alias w:val="Zautomatyzowane przetwarzanie"/>
          <w:tag w:val="Zautomatyzowane przetwarzanie"/>
          <w:id w:val="-1107653625"/>
          <w:placeholder>
            <w:docPart w:val="EFC185E78C0D4BB5B9DB2488CB96F1A9"/>
          </w:placeholder>
          <w:comboBox>
            <w:listItem w:value="Wybierz element."/>
            <w:listItem w:displayText="będą" w:value="będą"/>
            <w:listItem w:displayText="nie będą" w:value="nie będą"/>
          </w:comboBox>
        </w:sdtPr>
        <w:sdtContent>
          <w:r w:rsidRPr="00790317">
            <w:rPr>
              <w:rFonts w:ascii="Lao UI" w:eastAsiaTheme="minorEastAsia" w:hAnsi="Lao UI" w:cs="Lao UI"/>
              <w:color w:val="383838"/>
              <w:sz w:val="14"/>
              <w:szCs w:val="14"/>
              <w:lang w:eastAsia="pl-PL"/>
            </w:rPr>
            <w:t>nie 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w:t>
          </w:r>
          <w:r w:rsidRPr="00790317">
            <w:rPr>
              <w:rFonts w:ascii="Calibri" w:eastAsiaTheme="minorEastAsia" w:hAnsi="Calibri" w:cs="Calibri"/>
              <w:color w:val="383838"/>
              <w:sz w:val="14"/>
              <w:szCs w:val="14"/>
              <w:lang w:eastAsia="pl-PL"/>
            </w:rPr>
            <w:t>ą</w:t>
          </w:r>
        </w:sdtContent>
      </w:sdt>
      <w:r w:rsidRPr="00790317">
        <w:rPr>
          <w:rFonts w:ascii="Lao UI" w:eastAsiaTheme="minorEastAsia" w:hAnsi="Lao UI" w:cs="Lao UI"/>
          <w:color w:val="383838"/>
          <w:sz w:val="14"/>
          <w:szCs w:val="14"/>
          <w:lang w:eastAsia="pl-PL"/>
        </w:rPr>
        <w:t xml:space="preserve"> przetwarzane w sposób zautomatyzowany i </w:t>
      </w:r>
      <w:sdt>
        <w:sdtPr>
          <w:rPr>
            <w:rFonts w:ascii="Lao UI" w:eastAsiaTheme="minorEastAsia" w:hAnsi="Lao UI" w:cs="Lao UI"/>
            <w:color w:val="383838"/>
            <w:sz w:val="14"/>
            <w:szCs w:val="14"/>
            <w:lang w:eastAsia="pl-PL"/>
          </w:rPr>
          <w:alias w:val="Profilowanie danych osobowych"/>
          <w:tag w:val="Profilowanie danych osobowych"/>
          <w:id w:val="1455987292"/>
          <w:placeholder>
            <w:docPart w:val="0443CA759EDE4D9E905508BBFCBF37EE"/>
          </w:placeholder>
          <w:comboBox>
            <w:listItem w:value="Wybierz element."/>
            <w:listItem w:displayText="będą" w:value="będą"/>
            <w:listItem w:displayText="nie będą" w:value="nie będą"/>
          </w:comboBox>
        </w:sdtPr>
        <w:sdtContent>
          <w:r w:rsidRPr="00790317">
            <w:rPr>
              <w:rFonts w:ascii="Lao UI" w:eastAsiaTheme="minorEastAsia" w:hAnsi="Lao UI" w:cs="Lao UI"/>
              <w:color w:val="383838"/>
              <w:sz w:val="14"/>
              <w:szCs w:val="14"/>
              <w:lang w:eastAsia="pl-PL"/>
            </w:rPr>
            <w:t xml:space="preserve"> nie b</w:t>
          </w:r>
          <w:r w:rsidRPr="00790317">
            <w:rPr>
              <w:rFonts w:ascii="Calibri" w:eastAsiaTheme="minorEastAsia" w:hAnsi="Calibri" w:cs="Calibri"/>
              <w:color w:val="383838"/>
              <w:sz w:val="14"/>
              <w:szCs w:val="14"/>
              <w:lang w:eastAsia="pl-PL"/>
            </w:rPr>
            <w:t>ę</w:t>
          </w:r>
          <w:r w:rsidRPr="00790317">
            <w:rPr>
              <w:rFonts w:ascii="Lao UI" w:eastAsiaTheme="minorEastAsia" w:hAnsi="Lao UI" w:cs="Lao UI"/>
              <w:color w:val="383838"/>
              <w:sz w:val="14"/>
              <w:szCs w:val="14"/>
              <w:lang w:eastAsia="pl-PL"/>
            </w:rPr>
            <w:t>d</w:t>
          </w:r>
          <w:r w:rsidRPr="00790317">
            <w:rPr>
              <w:rFonts w:ascii="Calibri" w:eastAsiaTheme="minorEastAsia" w:hAnsi="Calibri" w:cs="Calibri"/>
              <w:color w:val="383838"/>
              <w:sz w:val="14"/>
              <w:szCs w:val="14"/>
              <w:lang w:eastAsia="pl-PL"/>
            </w:rPr>
            <w:t>ą</w:t>
          </w:r>
        </w:sdtContent>
      </w:sdt>
      <w:r w:rsidRPr="00790317">
        <w:rPr>
          <w:rFonts w:ascii="Lao UI" w:eastAsiaTheme="minorEastAsia" w:hAnsi="Lao UI" w:cs="Lao UI"/>
          <w:color w:val="383838"/>
          <w:sz w:val="14"/>
          <w:szCs w:val="14"/>
          <w:lang w:eastAsia="pl-PL"/>
        </w:rPr>
        <w:t xml:space="preserve"> podlegały profilowaniu. </w:t>
      </w:r>
    </w:p>
    <w:p w14:paraId="67D55CA2" w14:textId="77777777" w:rsidR="00790317" w:rsidRPr="00790317" w:rsidRDefault="00790317" w:rsidP="00790317">
      <w:pPr>
        <w:spacing w:after="60"/>
        <w:rPr>
          <w:sz w:val="16"/>
          <w:szCs w:val="16"/>
        </w:rPr>
      </w:pPr>
    </w:p>
    <w:p w14:paraId="7F4F8F9C" w14:textId="77777777" w:rsidR="00790317" w:rsidRPr="00790317" w:rsidRDefault="00790317" w:rsidP="00790317">
      <w:pPr>
        <w:rPr>
          <w:b/>
          <w:bCs/>
        </w:rPr>
      </w:pPr>
    </w:p>
    <w:p w14:paraId="6520A2EE" w14:textId="77777777" w:rsidR="00860A81" w:rsidRDefault="00860A81" w:rsidP="00790317">
      <w:pPr>
        <w:jc w:val="center"/>
        <w:rPr>
          <w:b/>
          <w:bCs/>
        </w:rPr>
      </w:pPr>
    </w:p>
    <w:p w14:paraId="0F43D6B6" w14:textId="77777777" w:rsidR="00860A81" w:rsidRDefault="00860A81" w:rsidP="00790317">
      <w:pPr>
        <w:jc w:val="center"/>
        <w:rPr>
          <w:b/>
          <w:bCs/>
        </w:rPr>
      </w:pPr>
    </w:p>
    <w:p w14:paraId="2A454EEE" w14:textId="73A32BFE" w:rsidR="00790317" w:rsidRPr="00790317" w:rsidRDefault="0093770E" w:rsidP="00790317">
      <w:pPr>
        <w:jc w:val="center"/>
        <w:rPr>
          <w:b/>
          <w:bCs/>
        </w:rPr>
      </w:pPr>
      <w:r w:rsidRPr="00790317">
        <w:rPr>
          <w:b/>
          <w:bCs/>
        </w:rPr>
        <w:t xml:space="preserve">Zezwolenie imienne na amatorski połów ryb w obwodach rybackich udostępnionych przez dyrektora </w:t>
      </w:r>
      <w:proofErr w:type="spellStart"/>
      <w:r w:rsidRPr="00790317">
        <w:rPr>
          <w:b/>
          <w:bCs/>
        </w:rPr>
        <w:t>rzgw</w:t>
      </w:r>
      <w:proofErr w:type="spellEnd"/>
      <w:r w:rsidRPr="00790317">
        <w:rPr>
          <w:b/>
          <w:bCs/>
        </w:rPr>
        <w:t xml:space="preserve"> w gdańsku </w:t>
      </w:r>
    </w:p>
    <w:p w14:paraId="3FF1D2A8" w14:textId="77777777" w:rsidR="00790317" w:rsidRPr="00790317" w:rsidRDefault="00790317" w:rsidP="00790317">
      <w:pPr>
        <w:spacing w:after="0" w:line="240" w:lineRule="auto"/>
        <w:rPr>
          <w:sz w:val="20"/>
          <w:szCs w:val="20"/>
        </w:rPr>
      </w:pPr>
    </w:p>
    <w:p w14:paraId="3B2B5AD6" w14:textId="77777777" w:rsidR="00790317" w:rsidRPr="00790317" w:rsidRDefault="00790317" w:rsidP="00790317">
      <w:pPr>
        <w:spacing w:after="0" w:line="240" w:lineRule="auto"/>
        <w:rPr>
          <w:sz w:val="20"/>
          <w:szCs w:val="20"/>
        </w:rPr>
      </w:pPr>
    </w:p>
    <w:p w14:paraId="09489B7D" w14:textId="77777777" w:rsidR="00790317" w:rsidRPr="00790317" w:rsidRDefault="00790317" w:rsidP="00790317">
      <w:pPr>
        <w:jc w:val="center"/>
      </w:pPr>
      <w:r w:rsidRPr="00790317">
        <w:t>………………………………………………………………………………………….</w:t>
      </w:r>
      <w:r w:rsidRPr="00790317">
        <w:br/>
        <w:t>(imię i nazwisko)</w:t>
      </w:r>
      <w:r w:rsidRPr="00790317">
        <w:br/>
      </w:r>
    </w:p>
    <w:p w14:paraId="4181B26C" w14:textId="77777777" w:rsidR="00790317" w:rsidRPr="00790317" w:rsidRDefault="00790317" w:rsidP="00790317">
      <w:pPr>
        <w:jc w:val="center"/>
      </w:pPr>
      <w:r w:rsidRPr="00790317">
        <w:t>………………………………………………………………………………………….</w:t>
      </w:r>
      <w:r w:rsidRPr="00790317">
        <w:br/>
        <w:t>(nr karty wędkarskiej)</w:t>
      </w:r>
      <w:r w:rsidRPr="00790317">
        <w:br/>
      </w:r>
    </w:p>
    <w:p w14:paraId="727B7FBE" w14:textId="77777777" w:rsidR="004F2690" w:rsidRDefault="00790317" w:rsidP="00790317">
      <w:pPr>
        <w:jc w:val="center"/>
      </w:pPr>
      <w:r w:rsidRPr="00790317">
        <w:t>w okresie od ……../……../………... do ……../……./……..….</w:t>
      </w:r>
    </w:p>
    <w:p w14:paraId="6E697655" w14:textId="77777777" w:rsidR="004F2690" w:rsidRDefault="004F2690" w:rsidP="00790317">
      <w:pPr>
        <w:jc w:val="center"/>
      </w:pPr>
    </w:p>
    <w:p w14:paraId="278C5A03" w14:textId="77777777" w:rsidR="00790317" w:rsidRPr="00790317" w:rsidRDefault="00790317" w:rsidP="00790317">
      <w:pPr>
        <w:spacing w:after="0"/>
        <w:jc w:val="center"/>
      </w:pPr>
      <w:r w:rsidRPr="00790317">
        <w:t xml:space="preserve">Dyrektor Regionalnego Zarządu Gospodarki Wodnej </w:t>
      </w:r>
      <w:r w:rsidRPr="00790317">
        <w:br/>
        <w:t>w Gdańsku</w:t>
      </w:r>
    </w:p>
    <w:p w14:paraId="4E65F291" w14:textId="77777777" w:rsidR="00790317" w:rsidRPr="00790317" w:rsidRDefault="00790317" w:rsidP="00790317">
      <w:pPr>
        <w:spacing w:after="0"/>
        <w:jc w:val="center"/>
      </w:pPr>
      <w:r w:rsidRPr="00790317">
        <w:t>Państwowe Gospodarstwo Wodne Wody Polskie</w:t>
      </w:r>
      <w:r w:rsidRPr="00790317">
        <w:br/>
        <w:t>uprawniony do rybactwa</w:t>
      </w:r>
      <w:r w:rsidRPr="00790317">
        <w:br/>
      </w:r>
    </w:p>
    <w:p w14:paraId="38177779" w14:textId="77777777" w:rsidR="00790317" w:rsidRPr="00790317" w:rsidRDefault="00790317" w:rsidP="00790317">
      <w:pPr>
        <w:spacing w:after="0"/>
        <w:jc w:val="center"/>
        <w:rPr>
          <w:sz w:val="20"/>
          <w:szCs w:val="20"/>
        </w:rPr>
      </w:pPr>
    </w:p>
    <w:p w14:paraId="774F2BC7" w14:textId="77777777" w:rsidR="00790317" w:rsidRPr="00790317" w:rsidRDefault="00790317" w:rsidP="00790317">
      <w:pPr>
        <w:spacing w:after="0"/>
        <w:jc w:val="center"/>
        <w:rPr>
          <w:sz w:val="20"/>
          <w:szCs w:val="20"/>
        </w:rPr>
      </w:pPr>
      <w:r w:rsidRPr="00790317">
        <w:rPr>
          <w:b/>
          <w:bCs/>
          <w:i/>
          <w:iCs/>
        </w:rPr>
        <w:br/>
      </w:r>
      <w:r w:rsidRPr="00790317">
        <w:rPr>
          <w:noProof/>
        </w:rPr>
        <w:drawing>
          <wp:inline distT="0" distB="0" distL="0" distR="0" wp14:anchorId="7C76E7B3" wp14:editId="78A3AC3E">
            <wp:extent cx="3065145" cy="1038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gw-wp-mini (1).png"/>
                    <pic:cNvPicPr/>
                  </pic:nvPicPr>
                  <pic:blipFill rotWithShape="1">
                    <a:blip r:embed="rId10">
                      <a:extLst>
                        <a:ext uri="{28A0092B-C50C-407E-A947-70E740481C1C}">
                          <a14:useLocalDpi xmlns:a14="http://schemas.microsoft.com/office/drawing/2010/main" val="0"/>
                        </a:ext>
                      </a:extLst>
                    </a:blip>
                    <a:srcRect l="5323" t="17396" r="4464" b="12358"/>
                    <a:stretch/>
                  </pic:blipFill>
                  <pic:spPr bwMode="auto">
                    <a:xfrm>
                      <a:off x="0" y="0"/>
                      <a:ext cx="3100011" cy="1050035"/>
                    </a:xfrm>
                    <a:prstGeom prst="rect">
                      <a:avLst/>
                    </a:prstGeom>
                    <a:ln>
                      <a:noFill/>
                    </a:ln>
                    <a:extLst>
                      <a:ext uri="{53640926-AAD7-44D8-BBD7-CCE9431645EC}">
                        <a14:shadowObscured xmlns:a14="http://schemas.microsoft.com/office/drawing/2010/main"/>
                      </a:ext>
                    </a:extLst>
                  </pic:spPr>
                </pic:pic>
              </a:graphicData>
            </a:graphic>
          </wp:inline>
        </w:drawing>
      </w:r>
    </w:p>
    <w:p w14:paraId="7365FDF4" w14:textId="5AEAA8DA" w:rsidR="00FD5FA4" w:rsidRPr="00AC0EC8" w:rsidRDefault="00790317" w:rsidP="00AC0EC8">
      <w:pPr>
        <w:pStyle w:val="Akapitzlist"/>
        <w:jc w:val="center"/>
        <w:rPr>
          <w:rFonts w:eastAsia="Times New Roman" w:cstheme="minorHAnsi"/>
          <w:b/>
          <w:bCs/>
          <w:color w:val="383838"/>
          <w:sz w:val="16"/>
          <w:szCs w:val="16"/>
          <w:lang w:eastAsia="pl-PL"/>
        </w:rPr>
      </w:pPr>
      <w:r w:rsidRPr="00790317">
        <w:rPr>
          <w:rFonts w:eastAsia="Times New Roman" w:cstheme="minorHAnsi"/>
          <w:b/>
          <w:bCs/>
          <w:color w:val="383838"/>
          <w:sz w:val="16"/>
          <w:szCs w:val="16"/>
          <w:lang w:eastAsia="pl-PL"/>
        </w:rPr>
        <w:br w:type="page"/>
      </w:r>
    </w:p>
    <w:p w14:paraId="6E867538" w14:textId="77777777" w:rsidR="00975C70" w:rsidRPr="00975C70" w:rsidRDefault="00975C70" w:rsidP="00975C70">
      <w:pPr>
        <w:ind w:left="360" w:firstLine="345"/>
        <w:jc w:val="center"/>
        <w:rPr>
          <w:b/>
          <w:bCs/>
          <w:sz w:val="16"/>
          <w:szCs w:val="16"/>
        </w:rPr>
      </w:pPr>
      <w:r w:rsidRPr="00975C70">
        <w:rPr>
          <w:b/>
          <w:bCs/>
          <w:sz w:val="16"/>
          <w:szCs w:val="16"/>
        </w:rPr>
        <w:lastRenderedPageBreak/>
        <w:t>REGULAMIN AMATORSKIEGO POŁOWU RYB W OBWODACH RYBACKICH UDOSTĘPNIONYCH     PRZEZ DYREKTORA RZGW W GDAŃSKU</w:t>
      </w:r>
    </w:p>
    <w:p w14:paraId="374BE8D8" w14:textId="77777777" w:rsidR="00975C70" w:rsidRPr="00975C70" w:rsidRDefault="00975C70" w:rsidP="00975C70">
      <w:pPr>
        <w:numPr>
          <w:ilvl w:val="0"/>
          <w:numId w:val="32"/>
        </w:numPr>
        <w:contextualSpacing/>
        <w:jc w:val="both"/>
        <w:rPr>
          <w:sz w:val="14"/>
          <w:szCs w:val="14"/>
        </w:rPr>
      </w:pPr>
      <w:r w:rsidRPr="00975C70">
        <w:rPr>
          <w:sz w:val="14"/>
          <w:szCs w:val="14"/>
        </w:rPr>
        <w:t>Łowiska wędkarskie działają w obwodach rybackich w ramach gospodarki wędkarsko – rybackiej prowadzonej przez Dyrektora Regionalnego Zarządu Gospodarki Wodnej w Gdańsku Państwowego Gospodarstwa Wodnego Wody Polskie (zwanego dalej Dyrektorem RZGW w Gdańsku).</w:t>
      </w:r>
    </w:p>
    <w:p w14:paraId="763077EA" w14:textId="77777777" w:rsidR="00975C70" w:rsidRPr="00975C70" w:rsidRDefault="00975C70" w:rsidP="00975C70">
      <w:pPr>
        <w:numPr>
          <w:ilvl w:val="0"/>
          <w:numId w:val="32"/>
        </w:numPr>
        <w:contextualSpacing/>
        <w:jc w:val="both"/>
        <w:rPr>
          <w:sz w:val="14"/>
          <w:szCs w:val="14"/>
        </w:rPr>
      </w:pPr>
      <w:r w:rsidRPr="00975C70">
        <w:rPr>
          <w:sz w:val="14"/>
          <w:szCs w:val="14"/>
        </w:rPr>
        <w:t xml:space="preserve">Gospodarka wędkarsko - rybacka prowadzona jest w obwodach rybackich zgodnie z wykazem pt. LISTA OBWODÓW UDOSTĘPNIONYCH PRZEZ DYREKTORA RZGW W GDAŃSKU DO AMATORSKIEGO POŁOWU RYB, zwanym dalej LISTĄ OBWODÓW, stanowiącym Załącznik do niniejszego Regulaminu. LISTA OBWODÓW jest zamieszczona na stronie </w:t>
      </w:r>
      <w:hyperlink r:id="rId11" w:history="1">
        <w:r w:rsidRPr="00975C70">
          <w:rPr>
            <w:color w:val="0563C1" w:themeColor="hyperlink"/>
            <w:sz w:val="14"/>
            <w:szCs w:val="14"/>
            <w:u w:val="single"/>
          </w:rPr>
          <w:t>https://www.gov.pl/web/wody-polskie-gdansk</w:t>
        </w:r>
      </w:hyperlink>
      <w:r w:rsidRPr="00975C70">
        <w:rPr>
          <w:sz w:val="14"/>
          <w:szCs w:val="14"/>
        </w:rPr>
        <w:t xml:space="preserve"> w zakładce ŁOWISKA RZGW.</w:t>
      </w:r>
    </w:p>
    <w:p w14:paraId="3C7536DB" w14:textId="77777777" w:rsidR="00975C70" w:rsidRPr="00975C70" w:rsidRDefault="00975C70" w:rsidP="00975C70">
      <w:pPr>
        <w:numPr>
          <w:ilvl w:val="0"/>
          <w:numId w:val="32"/>
        </w:numPr>
        <w:contextualSpacing/>
        <w:jc w:val="both"/>
        <w:rPr>
          <w:sz w:val="14"/>
          <w:szCs w:val="14"/>
        </w:rPr>
      </w:pPr>
      <w:r w:rsidRPr="00975C70">
        <w:rPr>
          <w:sz w:val="14"/>
          <w:szCs w:val="14"/>
        </w:rPr>
        <w:t>Prawo do amatorskiego połowu ryb w obwodach rybackich, zgodnych z LISTĄ OBWODÓW, w danym roku kalendarzowym nabywają osoby, które posiadają przy sobie imienne zezwolenie na amatorski połów ryb wydane przez Dyrektora RZGW w Gdańsku, kartę wędkarską (z wyjątkiem przypadków opisanych w ustawie o rybactwie śródlądowym). Imienne zezwolenia roczne wydawane są przez RZGW w Gdańsku na warunkach określonych w „ZASADACH SPRZEDAŻY ZEZWOLEŃ UPRAWNIAJĄCYCH DO AMATORSKIEGO POŁOWU RYB W OBWODACH RYBACKICH UDOSTĘPNIONYCH PRZEZ DYREKTORA RZGW W GDAŃSKU”</w:t>
      </w:r>
    </w:p>
    <w:p w14:paraId="77C64A4B" w14:textId="77777777" w:rsidR="00975C70" w:rsidRPr="00975C70" w:rsidRDefault="00975C70" w:rsidP="00975C70">
      <w:pPr>
        <w:numPr>
          <w:ilvl w:val="0"/>
          <w:numId w:val="32"/>
        </w:numPr>
        <w:contextualSpacing/>
        <w:jc w:val="both"/>
        <w:rPr>
          <w:sz w:val="14"/>
          <w:szCs w:val="14"/>
        </w:rPr>
      </w:pPr>
      <w:r w:rsidRPr="00975C70">
        <w:rPr>
          <w:sz w:val="14"/>
          <w:szCs w:val="14"/>
        </w:rPr>
        <w:t>Prawo do okresowego (7-dniowe, miesięczne, sezonowe) amatorskiego połowu ryb w obwodach rybackich zgodnych z LISTĄ OBWODÓW, nabywają osoby, które wypełnią druk zezwolenia okresowego pobrany ze strony </w:t>
      </w:r>
      <w:hyperlink r:id="rId12" w:history="1">
        <w:r w:rsidRPr="00975C70">
          <w:rPr>
            <w:color w:val="0563C1" w:themeColor="hyperlink"/>
            <w:sz w:val="14"/>
            <w:szCs w:val="14"/>
            <w:u w:val="single"/>
          </w:rPr>
          <w:t>https://www.gov.pl/web/wody-polskie-gdansk</w:t>
        </w:r>
      </w:hyperlink>
      <w:r w:rsidRPr="00975C70">
        <w:rPr>
          <w:sz w:val="14"/>
          <w:szCs w:val="14"/>
        </w:rPr>
        <w:t>  w zakładce ŁOWISKA RZGW. Zezwolenie jest ważne wyłącznie z kartą wędkarską (z wyjątkiem przypadków opisanych w ustawie o rybactwie śródlądowym) oraz dokumentem stwierdzającym dokonanie opłaty za połów.</w:t>
      </w:r>
    </w:p>
    <w:p w14:paraId="0D1D1E2E" w14:textId="77777777" w:rsidR="00975C70" w:rsidRPr="00975C70" w:rsidRDefault="00975C70" w:rsidP="00975C70">
      <w:pPr>
        <w:numPr>
          <w:ilvl w:val="0"/>
          <w:numId w:val="32"/>
        </w:numPr>
        <w:contextualSpacing/>
        <w:jc w:val="both"/>
        <w:rPr>
          <w:sz w:val="14"/>
          <w:szCs w:val="14"/>
        </w:rPr>
      </w:pPr>
      <w:r w:rsidRPr="00975C70">
        <w:rPr>
          <w:sz w:val="14"/>
          <w:szCs w:val="14"/>
        </w:rPr>
        <w:t>Dyrektor RZGW w Gdańsku zastrzega sobie prawo do wprowadzania zmian w LIŚCIE OBWODÓW poprzez:</w:t>
      </w:r>
    </w:p>
    <w:p w14:paraId="311B72CC" w14:textId="77777777" w:rsidR="00975C70" w:rsidRPr="00975C70" w:rsidRDefault="00975C70" w:rsidP="00975C70">
      <w:pPr>
        <w:numPr>
          <w:ilvl w:val="0"/>
          <w:numId w:val="35"/>
        </w:numPr>
        <w:ind w:left="993" w:hanging="273"/>
        <w:contextualSpacing/>
        <w:jc w:val="both"/>
        <w:rPr>
          <w:sz w:val="14"/>
          <w:szCs w:val="14"/>
        </w:rPr>
      </w:pPr>
      <w:r w:rsidRPr="00975C70">
        <w:rPr>
          <w:sz w:val="14"/>
          <w:szCs w:val="14"/>
        </w:rPr>
        <w:t>dodanie nowych obwodów rybackich co poszerza ważność wcześniej wykupionych zezwoleń – zezwolenia obowiązują na wodach udostępnionych w ramach aktualnej LISTY OBWODÓW (także na nowododane wody),</w:t>
      </w:r>
    </w:p>
    <w:p w14:paraId="050FDCC5" w14:textId="77777777" w:rsidR="00975C70" w:rsidRPr="00975C70" w:rsidRDefault="00975C70" w:rsidP="00975C70">
      <w:pPr>
        <w:numPr>
          <w:ilvl w:val="0"/>
          <w:numId w:val="35"/>
        </w:numPr>
        <w:ind w:left="993" w:hanging="273"/>
        <w:contextualSpacing/>
        <w:jc w:val="both"/>
        <w:rPr>
          <w:sz w:val="14"/>
          <w:szCs w:val="14"/>
        </w:rPr>
      </w:pPr>
      <w:r w:rsidRPr="00975C70">
        <w:rPr>
          <w:sz w:val="14"/>
          <w:szCs w:val="14"/>
        </w:rPr>
        <w:t xml:space="preserve">usunięcie obwodów rybackich co zmniejsza zakres wykupionych zezwoleń – zezwolenia obowiązują tylko na wodach udostępnionych w ramach aktualnej LISTY OBWODÓW. Usunięcie obwodów może nastąpić w przypadku rozstrzygnięcia konkursu ofert na użytkowanie obwodu rybackiego, przy czym nie stanowi to podstawy do występowania o zwrot należności za wydane zezwolenie. W tej sytuacji zezwolenia obowiązywać będą do czasu zawarcia umowy użytkowania, o czym Dyrektor RZGW w Gdańsku poinformuje komunikatem na swojej stronie internetowej. Usunięcie obwodu rybackiego z LISTY OBWODÓW skutkuje tym, iż zezwolenie na amatorski połów ryb w zakresie tego obwodu traci moc. Informacje dot. obwodów rybackich, które potencjalnie mogą zostać usunięte zostaną zawarte w kolumnie "Dodatkowe ograniczenia" w ramach LISTY OBWODÓW.  </w:t>
      </w:r>
    </w:p>
    <w:p w14:paraId="4C95312E" w14:textId="77777777" w:rsidR="00975C70" w:rsidRPr="00975C70" w:rsidRDefault="00975C70" w:rsidP="00975C70">
      <w:pPr>
        <w:numPr>
          <w:ilvl w:val="0"/>
          <w:numId w:val="32"/>
        </w:numPr>
        <w:contextualSpacing/>
        <w:jc w:val="both"/>
        <w:rPr>
          <w:sz w:val="14"/>
          <w:szCs w:val="14"/>
        </w:rPr>
      </w:pPr>
      <w:r w:rsidRPr="00975C70">
        <w:rPr>
          <w:sz w:val="14"/>
          <w:szCs w:val="14"/>
        </w:rPr>
        <w:t xml:space="preserve">Wymiary gospodarcze ryb, okresy ochronne, limity oraz metody połowu obowiązują zgodnie z Rozporządzeniem Ministra Rolnictwa i Rozwoju Wsi </w:t>
      </w:r>
      <w:bookmarkStart w:id="1" w:name="_Hlk141679001"/>
      <w:r w:rsidRPr="00975C70">
        <w:rPr>
          <w:sz w:val="14"/>
          <w:szCs w:val="14"/>
        </w:rPr>
        <w:t>z dnia 12 lipca 2023 r. w sprawie szczegółowych warunków ochrony i połowu ryb w powierzchniowych wodach śródlądowych (Dz.U. z 2023 r., poz. 1373)</w:t>
      </w:r>
      <w:bookmarkEnd w:id="1"/>
      <w:r w:rsidRPr="00975C70">
        <w:rPr>
          <w:sz w:val="14"/>
          <w:szCs w:val="14"/>
        </w:rPr>
        <w:t>.</w:t>
      </w:r>
    </w:p>
    <w:p w14:paraId="128C93B8" w14:textId="77777777" w:rsidR="00975C70" w:rsidRPr="00975C70" w:rsidRDefault="00975C70" w:rsidP="00975C70">
      <w:pPr>
        <w:numPr>
          <w:ilvl w:val="0"/>
          <w:numId w:val="32"/>
        </w:numPr>
        <w:contextualSpacing/>
        <w:jc w:val="both"/>
        <w:rPr>
          <w:sz w:val="14"/>
          <w:szCs w:val="14"/>
        </w:rPr>
      </w:pPr>
      <w:r w:rsidRPr="00975C70">
        <w:rPr>
          <w:sz w:val="14"/>
          <w:szCs w:val="14"/>
        </w:rPr>
        <w:t>Dodatkowo Dyrektor RZGW w Gdańsku wprowadza następujące limity dobowe (0.00 – 24.00) ryb do zabrania z łowiska w obwodach rybackich udostępnionych do amatorskiego połowu ryb:</w:t>
      </w:r>
    </w:p>
    <w:p w14:paraId="360BC3CD" w14:textId="77777777" w:rsidR="00975C70" w:rsidRPr="00975C70" w:rsidRDefault="00975C70" w:rsidP="00975C70">
      <w:pPr>
        <w:ind w:left="720"/>
        <w:contextualSpacing/>
        <w:jc w:val="both"/>
        <w:rPr>
          <w:sz w:val="14"/>
          <w:szCs w:val="14"/>
        </w:rPr>
      </w:pPr>
      <w:r w:rsidRPr="00975C70">
        <w:rPr>
          <w:sz w:val="14"/>
          <w:szCs w:val="14"/>
        </w:rPr>
        <w:t xml:space="preserve">- szczupak, sandacz, węgorz, </w:t>
      </w:r>
      <w:proofErr w:type="spellStart"/>
      <w:r w:rsidRPr="00975C70">
        <w:rPr>
          <w:sz w:val="14"/>
          <w:szCs w:val="14"/>
        </w:rPr>
        <w:t>boleń</w:t>
      </w:r>
      <w:proofErr w:type="spellEnd"/>
      <w:r w:rsidRPr="00975C70">
        <w:rPr>
          <w:sz w:val="14"/>
          <w:szCs w:val="14"/>
        </w:rPr>
        <w:t>, pstrąg potokowy, lipień – 2 szt. (łącznie),</w:t>
      </w:r>
    </w:p>
    <w:p w14:paraId="7C634DA9" w14:textId="77777777" w:rsidR="00975C70" w:rsidRPr="00975C70" w:rsidRDefault="00975C70" w:rsidP="00975C70">
      <w:pPr>
        <w:ind w:left="720"/>
        <w:contextualSpacing/>
        <w:jc w:val="both"/>
        <w:rPr>
          <w:sz w:val="14"/>
          <w:szCs w:val="14"/>
        </w:rPr>
      </w:pPr>
      <w:r w:rsidRPr="00975C70">
        <w:rPr>
          <w:sz w:val="14"/>
          <w:szCs w:val="14"/>
        </w:rPr>
        <w:t>- troć wędrowna, łosoś atlantycki – 1 szt. (łącznie).</w:t>
      </w:r>
    </w:p>
    <w:p w14:paraId="08A74376" w14:textId="77777777" w:rsidR="00975C70" w:rsidRPr="00975C70" w:rsidRDefault="00975C70" w:rsidP="00975C70">
      <w:pPr>
        <w:numPr>
          <w:ilvl w:val="0"/>
          <w:numId w:val="32"/>
        </w:numPr>
        <w:contextualSpacing/>
        <w:jc w:val="both"/>
        <w:rPr>
          <w:sz w:val="14"/>
          <w:szCs w:val="14"/>
        </w:rPr>
      </w:pPr>
      <w:r w:rsidRPr="00975C70">
        <w:rPr>
          <w:sz w:val="14"/>
          <w:szCs w:val="14"/>
        </w:rPr>
        <w:t xml:space="preserve">Zastrzega się, </w:t>
      </w:r>
      <w:bookmarkStart w:id="2" w:name="_Hlk144801824"/>
      <w:r w:rsidRPr="00975C70">
        <w:rPr>
          <w:sz w:val="14"/>
          <w:szCs w:val="14"/>
        </w:rPr>
        <w:t>że w uzasadnionych przypadkach Dyrektor RZGW w Gdańsku kierując się potrzebą</w:t>
      </w:r>
      <w:bookmarkEnd w:id="2"/>
      <w:r w:rsidRPr="00975C70">
        <w:rPr>
          <w:sz w:val="14"/>
          <w:szCs w:val="14"/>
        </w:rPr>
        <w:t xml:space="preserve"> (ochrony populacji poszczególnych gatunków ryb) może w drodze ogłoszenia wprowadzać okresowo dodatkowe obostrzenia.</w:t>
      </w:r>
    </w:p>
    <w:p w14:paraId="13D3AB1C" w14:textId="77777777" w:rsidR="00975C70" w:rsidRPr="00975C70" w:rsidRDefault="00975C70" w:rsidP="00975C70">
      <w:pPr>
        <w:numPr>
          <w:ilvl w:val="0"/>
          <w:numId w:val="32"/>
        </w:numPr>
        <w:contextualSpacing/>
        <w:jc w:val="both"/>
        <w:rPr>
          <w:sz w:val="14"/>
          <w:szCs w:val="14"/>
        </w:rPr>
      </w:pPr>
      <w:r w:rsidRPr="00975C70">
        <w:rPr>
          <w:sz w:val="14"/>
          <w:szCs w:val="14"/>
        </w:rPr>
        <w:t>Ponadto w celu ochrony stad podstawowych o ile zajdzie taka potrzeba Dyrektor RZGW w Gdańsku może w drodze ogłoszenia czasowo wprowadzać zasadę złów i wypuść dla poszczególnych gatunków.</w:t>
      </w:r>
    </w:p>
    <w:p w14:paraId="3A580F37" w14:textId="77777777" w:rsidR="00975C70" w:rsidRPr="00975C70" w:rsidRDefault="00975C70" w:rsidP="00975C70">
      <w:pPr>
        <w:numPr>
          <w:ilvl w:val="0"/>
          <w:numId w:val="32"/>
        </w:numPr>
        <w:contextualSpacing/>
        <w:jc w:val="both"/>
        <w:rPr>
          <w:sz w:val="14"/>
          <w:szCs w:val="14"/>
        </w:rPr>
      </w:pPr>
      <w:r w:rsidRPr="00975C70">
        <w:rPr>
          <w:sz w:val="14"/>
          <w:szCs w:val="14"/>
        </w:rPr>
        <w:t>Złowione ryby przeznaczone do przechowywania w stanie żywym należy przetrzymywać wyłącznie w siatkach wykonanych z miękkiej tkaniny rozpiętej na sztywnych obręczach. Ryby z rodziny łososiowatych przeznaczone do zabrania z łowiska muszą zostać uśmiercone bezpośrednio po złowieniu. Zabrania się obcinania głów i ogonów rybom przed zakończeniem wędkowania.</w:t>
      </w:r>
    </w:p>
    <w:p w14:paraId="5F4C73BD" w14:textId="77777777" w:rsidR="00975C70" w:rsidRPr="00975C70" w:rsidRDefault="00975C70" w:rsidP="00975C70">
      <w:pPr>
        <w:numPr>
          <w:ilvl w:val="0"/>
          <w:numId w:val="32"/>
        </w:numPr>
        <w:contextualSpacing/>
        <w:jc w:val="both"/>
        <w:rPr>
          <w:sz w:val="14"/>
          <w:szCs w:val="14"/>
        </w:rPr>
      </w:pPr>
      <w:r w:rsidRPr="00975C70">
        <w:rPr>
          <w:sz w:val="14"/>
          <w:szCs w:val="14"/>
        </w:rPr>
        <w:t>Ryby łososiowate złowione inną metodą niż sztuczna przynęta należy natychmiast uwolnić.</w:t>
      </w:r>
    </w:p>
    <w:p w14:paraId="130113CC" w14:textId="77777777" w:rsidR="00975C70" w:rsidRPr="00975C70" w:rsidRDefault="00975C70" w:rsidP="00975C70">
      <w:pPr>
        <w:numPr>
          <w:ilvl w:val="0"/>
          <w:numId w:val="32"/>
        </w:numPr>
        <w:contextualSpacing/>
        <w:jc w:val="both"/>
        <w:rPr>
          <w:sz w:val="14"/>
          <w:szCs w:val="14"/>
        </w:rPr>
      </w:pPr>
      <w:r w:rsidRPr="00975C70">
        <w:rPr>
          <w:sz w:val="14"/>
          <w:szCs w:val="14"/>
        </w:rPr>
        <w:t xml:space="preserve">Raków sygnałowych i pręgowatych oraz ryb z gatunków: sumik karłowaty, </w:t>
      </w:r>
      <w:proofErr w:type="spellStart"/>
      <w:r w:rsidRPr="00975C70">
        <w:rPr>
          <w:sz w:val="14"/>
          <w:szCs w:val="14"/>
        </w:rPr>
        <w:t>trawianka</w:t>
      </w:r>
      <w:proofErr w:type="spellEnd"/>
      <w:r w:rsidRPr="00975C70">
        <w:rPr>
          <w:sz w:val="14"/>
          <w:szCs w:val="14"/>
        </w:rPr>
        <w:t xml:space="preserve">, </w:t>
      </w:r>
      <w:proofErr w:type="spellStart"/>
      <w:r w:rsidRPr="00975C70">
        <w:rPr>
          <w:sz w:val="14"/>
          <w:szCs w:val="14"/>
        </w:rPr>
        <w:t>czebaczek</w:t>
      </w:r>
      <w:proofErr w:type="spellEnd"/>
      <w:r w:rsidRPr="00975C70">
        <w:rPr>
          <w:sz w:val="14"/>
          <w:szCs w:val="14"/>
        </w:rPr>
        <w:t>, amurski nie wolno wypuszczać z powrotem do łowiska po ich złowieniu.</w:t>
      </w:r>
    </w:p>
    <w:p w14:paraId="2B612F6F" w14:textId="77777777" w:rsidR="00975C70" w:rsidRPr="00975C70" w:rsidRDefault="00975C70" w:rsidP="00975C70">
      <w:pPr>
        <w:numPr>
          <w:ilvl w:val="0"/>
          <w:numId w:val="32"/>
        </w:numPr>
        <w:contextualSpacing/>
        <w:jc w:val="both"/>
        <w:rPr>
          <w:sz w:val="14"/>
          <w:szCs w:val="14"/>
        </w:rPr>
      </w:pPr>
      <w:r w:rsidRPr="00975C70">
        <w:rPr>
          <w:sz w:val="14"/>
          <w:szCs w:val="14"/>
        </w:rPr>
        <w:t>Przy wyborze i zajmowaniu miejsca na łowisku pierwszeństwo ma wędkarz, który przybył na nie wcześniej. Przy zajmowaniu stanowisk wędkujący powinni zachować między sobą odstępy wynoszące: dla metody gruntowej i spławikowej nie mniej niż 25 m, dla metody spinningowej i muchowej nie mniej niż 50 m. Dla połowów prowadzonych z jednostki pływającej nie mniej niż 50 m. Odstępy te mogą być zmniejszone tylko za zgodą wędkarza, który wcześniej zajął dane stanowisko.</w:t>
      </w:r>
    </w:p>
    <w:p w14:paraId="4A658340" w14:textId="77777777" w:rsidR="00975C70" w:rsidRPr="00975C70" w:rsidRDefault="00975C70" w:rsidP="00975C70">
      <w:pPr>
        <w:numPr>
          <w:ilvl w:val="0"/>
          <w:numId w:val="32"/>
        </w:numPr>
        <w:contextualSpacing/>
        <w:jc w:val="both"/>
        <w:rPr>
          <w:sz w:val="14"/>
          <w:szCs w:val="14"/>
        </w:rPr>
      </w:pPr>
      <w:r w:rsidRPr="00975C70">
        <w:rPr>
          <w:sz w:val="14"/>
          <w:szCs w:val="14"/>
        </w:rPr>
        <w:t>Wędkarz zobowiązany jest utrzymywać w czystości stanowisko wędkarskie w promieniu 10 m, bez względu na stan jaki zastał przed rozpoczęciem połowu.</w:t>
      </w:r>
    </w:p>
    <w:p w14:paraId="3369047E" w14:textId="77777777" w:rsidR="00975C70" w:rsidRPr="00975C70" w:rsidRDefault="00975C70" w:rsidP="00975C70">
      <w:pPr>
        <w:numPr>
          <w:ilvl w:val="0"/>
          <w:numId w:val="32"/>
        </w:numPr>
        <w:contextualSpacing/>
        <w:jc w:val="both"/>
        <w:rPr>
          <w:sz w:val="14"/>
          <w:szCs w:val="14"/>
        </w:rPr>
      </w:pPr>
      <w:r w:rsidRPr="00975C70">
        <w:rPr>
          <w:sz w:val="14"/>
          <w:szCs w:val="14"/>
        </w:rPr>
        <w:t>Obowiązkiem wędkarza jest opuszczenie łowiska, jeśli rozgrywane mają być na nim zawody wędkarskie. Organizator zawodów musi posiadać pisemne zezwolenie Dyrektora RZGW w Gdańsku.</w:t>
      </w:r>
    </w:p>
    <w:p w14:paraId="5EDE323C" w14:textId="77777777" w:rsidR="00975C70" w:rsidRPr="00975C70" w:rsidRDefault="00975C70" w:rsidP="00975C70">
      <w:pPr>
        <w:numPr>
          <w:ilvl w:val="0"/>
          <w:numId w:val="32"/>
        </w:numPr>
        <w:contextualSpacing/>
        <w:jc w:val="both"/>
        <w:rPr>
          <w:sz w:val="14"/>
          <w:szCs w:val="14"/>
        </w:rPr>
      </w:pPr>
      <w:r w:rsidRPr="00975C70">
        <w:rPr>
          <w:sz w:val="14"/>
          <w:szCs w:val="14"/>
        </w:rPr>
        <w:t>Wędkujący mają obowiązek prowadzenia rejestru połowów ryb. Po przybyciu na łowisko, przed rozpoczęciem wędkowania, wędkarz zobowiązany jest do wpisania do Rejestru połowu ryb daty wędkowania. Przeznaczone do zabrania ryby objęte limitem połowu określonym przez Regulamin należy natychmiast po złowieniu, przed ponownym zarzuceniem wędki do wody wypełnić rejestr w rubrykach „GATUNEK”, „ILOŚĆ” i „DŁUGOŚĆ”; pozostałe ryby, na które nie ustanowiono ilościowego limitu połowu – po zakończeniu wędkowania.</w:t>
      </w:r>
    </w:p>
    <w:p w14:paraId="0D3A072F" w14:textId="77777777" w:rsidR="00975C70" w:rsidRPr="00975C70" w:rsidRDefault="00975C70" w:rsidP="00975C70">
      <w:pPr>
        <w:numPr>
          <w:ilvl w:val="0"/>
          <w:numId w:val="32"/>
        </w:numPr>
        <w:contextualSpacing/>
        <w:jc w:val="both"/>
        <w:rPr>
          <w:sz w:val="14"/>
          <w:szCs w:val="14"/>
        </w:rPr>
      </w:pPr>
      <w:r w:rsidRPr="00975C70">
        <w:rPr>
          <w:sz w:val="14"/>
          <w:szCs w:val="14"/>
        </w:rPr>
        <w:t xml:space="preserve">Na stronie internetowej </w:t>
      </w:r>
      <w:hyperlink r:id="rId13" w:history="1">
        <w:r w:rsidRPr="00975C70">
          <w:rPr>
            <w:color w:val="0563C1" w:themeColor="hyperlink"/>
            <w:sz w:val="14"/>
            <w:szCs w:val="14"/>
            <w:u w:val="single"/>
          </w:rPr>
          <w:t>https://www.gov.pl/web/wody-polskie-gdansk</w:t>
        </w:r>
      </w:hyperlink>
      <w:r w:rsidRPr="00975C70">
        <w:rPr>
          <w:sz w:val="14"/>
          <w:szCs w:val="14"/>
        </w:rPr>
        <w:t xml:space="preserve"> w zakładce „Łowiska RZGW” znajduje się druk rejestru połowu ryb. Wypełniony rejestr przez Wędkarza należy przesłać drogą mailową na dedykowany adres  e-mail: zezwolenia.gdansk@wody.gov.pl lub pocztą tradycyjną  do Dyrektora RZGW w Gdańsku w terminie do dnia 31 stycznia w roku następującym po roku w którym dokonywano połowu ryb.</w:t>
      </w:r>
    </w:p>
    <w:p w14:paraId="06325252" w14:textId="77777777" w:rsidR="00975C70" w:rsidRPr="00975C70" w:rsidRDefault="00975C70" w:rsidP="00975C70">
      <w:pPr>
        <w:numPr>
          <w:ilvl w:val="0"/>
          <w:numId w:val="32"/>
        </w:numPr>
        <w:contextualSpacing/>
        <w:jc w:val="both"/>
        <w:rPr>
          <w:sz w:val="14"/>
          <w:szCs w:val="14"/>
        </w:rPr>
      </w:pPr>
      <w:r w:rsidRPr="00975C70">
        <w:rPr>
          <w:sz w:val="14"/>
          <w:szCs w:val="14"/>
        </w:rPr>
        <w:t>Wędkujących obowiązują zakazy wynikające z przepisów o ochronie przyrody, w szczególności: a) zakaz stosowania zanęt w obwodach rybackich:</w:t>
      </w:r>
    </w:p>
    <w:p w14:paraId="538CC8C3" w14:textId="77777777" w:rsidR="00975C70" w:rsidRPr="00975C70" w:rsidRDefault="00975C70" w:rsidP="00975C70">
      <w:pPr>
        <w:ind w:left="720"/>
        <w:contextualSpacing/>
        <w:jc w:val="both"/>
        <w:rPr>
          <w:sz w:val="14"/>
          <w:szCs w:val="14"/>
        </w:rPr>
      </w:pPr>
      <w:r w:rsidRPr="00975C70">
        <w:rPr>
          <w:sz w:val="14"/>
          <w:szCs w:val="14"/>
        </w:rPr>
        <w:t>- Obwód rybacki cieku Czerwona Struga w zlewni rzeki Brda (poz. 164),</w:t>
      </w:r>
    </w:p>
    <w:p w14:paraId="5AFECACA" w14:textId="77777777" w:rsidR="00975C70" w:rsidRPr="00975C70" w:rsidRDefault="00975C70" w:rsidP="00975C70">
      <w:pPr>
        <w:ind w:left="720"/>
        <w:contextualSpacing/>
        <w:jc w:val="both"/>
        <w:rPr>
          <w:sz w:val="14"/>
          <w:szCs w:val="14"/>
        </w:rPr>
      </w:pPr>
      <w:r w:rsidRPr="00975C70">
        <w:rPr>
          <w:sz w:val="14"/>
          <w:szCs w:val="14"/>
        </w:rPr>
        <w:t xml:space="preserve">- Obwód rybacki jeziora Brzeźno na rzece </w:t>
      </w:r>
      <w:proofErr w:type="spellStart"/>
      <w:r w:rsidRPr="00975C70">
        <w:rPr>
          <w:sz w:val="14"/>
          <w:szCs w:val="14"/>
        </w:rPr>
        <w:t>Młosina</w:t>
      </w:r>
      <w:proofErr w:type="spellEnd"/>
      <w:r w:rsidRPr="00975C70">
        <w:rPr>
          <w:sz w:val="14"/>
          <w:szCs w:val="14"/>
        </w:rPr>
        <w:t xml:space="preserve"> (</w:t>
      </w:r>
      <w:proofErr w:type="spellStart"/>
      <w:r w:rsidRPr="00975C70">
        <w:rPr>
          <w:sz w:val="14"/>
          <w:szCs w:val="14"/>
        </w:rPr>
        <w:t>Mlusina</w:t>
      </w:r>
      <w:proofErr w:type="spellEnd"/>
      <w:r w:rsidRPr="00975C70">
        <w:rPr>
          <w:sz w:val="14"/>
          <w:szCs w:val="14"/>
        </w:rPr>
        <w:t xml:space="preserve">, </w:t>
      </w:r>
      <w:proofErr w:type="spellStart"/>
      <w:r w:rsidRPr="00975C70">
        <w:rPr>
          <w:sz w:val="14"/>
          <w:szCs w:val="14"/>
        </w:rPr>
        <w:t>Mlusino</w:t>
      </w:r>
      <w:proofErr w:type="spellEnd"/>
      <w:r w:rsidRPr="00975C70">
        <w:rPr>
          <w:sz w:val="14"/>
          <w:szCs w:val="14"/>
        </w:rPr>
        <w:t>) nr 1 (poz.181),</w:t>
      </w:r>
    </w:p>
    <w:p w14:paraId="7BB67B13" w14:textId="77777777" w:rsidR="00975C70" w:rsidRPr="00975C70" w:rsidRDefault="00975C70" w:rsidP="00975C70">
      <w:pPr>
        <w:ind w:left="720"/>
        <w:contextualSpacing/>
        <w:jc w:val="both"/>
        <w:rPr>
          <w:sz w:val="14"/>
          <w:szCs w:val="14"/>
        </w:rPr>
      </w:pPr>
      <w:r w:rsidRPr="00975C70">
        <w:rPr>
          <w:sz w:val="14"/>
          <w:szCs w:val="14"/>
        </w:rPr>
        <w:t>- Obwód rybacki jeziora Skąpe na rzece Parzenica w zlewni rzeki Wda (poz. 280),</w:t>
      </w:r>
    </w:p>
    <w:p w14:paraId="229C83FC" w14:textId="77777777" w:rsidR="00975C70" w:rsidRPr="00975C70" w:rsidRDefault="00975C70" w:rsidP="00975C70">
      <w:pPr>
        <w:ind w:left="720"/>
        <w:contextualSpacing/>
        <w:jc w:val="both"/>
        <w:rPr>
          <w:sz w:val="14"/>
          <w:szCs w:val="14"/>
        </w:rPr>
      </w:pPr>
      <w:r w:rsidRPr="00975C70">
        <w:rPr>
          <w:sz w:val="14"/>
          <w:szCs w:val="14"/>
        </w:rPr>
        <w:t>b) zakaz amatorskiego połowu ryb:</w:t>
      </w:r>
    </w:p>
    <w:p w14:paraId="69802C97" w14:textId="77777777" w:rsidR="00975C70" w:rsidRPr="00975C70" w:rsidRDefault="00975C70" w:rsidP="00975C70">
      <w:pPr>
        <w:ind w:left="720"/>
        <w:contextualSpacing/>
        <w:jc w:val="both"/>
        <w:rPr>
          <w:sz w:val="14"/>
          <w:szCs w:val="14"/>
        </w:rPr>
      </w:pPr>
      <w:r w:rsidRPr="00975C70">
        <w:rPr>
          <w:sz w:val="14"/>
          <w:szCs w:val="14"/>
        </w:rPr>
        <w:t>- ze wschodniego brzegu jeziora Potęgowskie Duże znajdującego się w rezerwacie przyrody „Szczelina Lechicka” - Obwód rybacki jeziora Potęgowskie Duże na cieku Struga Potęgowska w zlewni rzeki Bukowina (poz. 475),</w:t>
      </w:r>
    </w:p>
    <w:p w14:paraId="753B9915" w14:textId="77777777" w:rsidR="00975C70" w:rsidRPr="00975C70" w:rsidRDefault="00975C70" w:rsidP="00975C70">
      <w:pPr>
        <w:ind w:left="720"/>
        <w:contextualSpacing/>
        <w:jc w:val="both"/>
        <w:rPr>
          <w:sz w:val="14"/>
          <w:szCs w:val="14"/>
        </w:rPr>
      </w:pPr>
      <w:r w:rsidRPr="00975C70">
        <w:rPr>
          <w:sz w:val="14"/>
          <w:szCs w:val="14"/>
        </w:rPr>
        <w:t>- z północnego brzegu jeziora Sarbsko znajdującego się w rezerwacie przyrody „Mierzeja Sarbska” - Obwód rybacki jeziora Sarbsko na rzece Chełst nr 2 (poz. 495),</w:t>
      </w:r>
    </w:p>
    <w:p w14:paraId="0A6CC0FB" w14:textId="77777777" w:rsidR="00975C70" w:rsidRPr="00975C70" w:rsidRDefault="00975C70" w:rsidP="00975C70">
      <w:pPr>
        <w:ind w:left="720"/>
        <w:contextualSpacing/>
        <w:jc w:val="both"/>
        <w:rPr>
          <w:sz w:val="14"/>
          <w:szCs w:val="14"/>
        </w:rPr>
      </w:pPr>
      <w:r w:rsidRPr="00975C70">
        <w:rPr>
          <w:sz w:val="14"/>
          <w:szCs w:val="14"/>
        </w:rPr>
        <w:t>- w okresie od 1 października do 31 grudnia na odcinku rzeki Wierzyca od elektrowni wodnej w Brodzkich Młynach do jej ujścia do rzeki Wisła.</w:t>
      </w:r>
    </w:p>
    <w:p w14:paraId="09340486" w14:textId="77777777" w:rsidR="00975C70" w:rsidRPr="00975C70" w:rsidRDefault="00975C70" w:rsidP="00975C70">
      <w:pPr>
        <w:ind w:left="720"/>
        <w:contextualSpacing/>
        <w:jc w:val="both"/>
        <w:rPr>
          <w:sz w:val="14"/>
          <w:szCs w:val="14"/>
        </w:rPr>
      </w:pPr>
      <w:r w:rsidRPr="00975C70">
        <w:rPr>
          <w:sz w:val="14"/>
          <w:szCs w:val="14"/>
        </w:rPr>
        <w:t>- w okresie od 1 października do 31 grudnia na odcinku kanału Kanał Chełst od wypływu z jeziora Sarbsko do granicy obwodu rybackiego tj. granicy wód śródlądowych z wodami morskimi.</w:t>
      </w:r>
    </w:p>
    <w:p w14:paraId="2B9E4A05" w14:textId="77777777" w:rsidR="00975C70" w:rsidRPr="00975C70" w:rsidRDefault="00975C70" w:rsidP="00975C70">
      <w:pPr>
        <w:numPr>
          <w:ilvl w:val="0"/>
          <w:numId w:val="32"/>
        </w:numPr>
        <w:contextualSpacing/>
        <w:jc w:val="both"/>
        <w:rPr>
          <w:sz w:val="14"/>
          <w:szCs w:val="14"/>
        </w:rPr>
      </w:pPr>
      <w:r w:rsidRPr="00975C70">
        <w:rPr>
          <w:sz w:val="14"/>
          <w:szCs w:val="14"/>
        </w:rPr>
        <w:t>Wędkujących w obwodach rybackich niewymienionych w pkt. 18, wskazanych na LIŚCIE OBWODÓW obowiązują limity stosowania zanęt:</w:t>
      </w:r>
    </w:p>
    <w:p w14:paraId="728A6446" w14:textId="77777777" w:rsidR="00975C70" w:rsidRPr="00975C70" w:rsidRDefault="00975C70" w:rsidP="00975C70">
      <w:pPr>
        <w:ind w:left="720"/>
        <w:contextualSpacing/>
        <w:jc w:val="both"/>
        <w:rPr>
          <w:sz w:val="14"/>
          <w:szCs w:val="14"/>
        </w:rPr>
      </w:pPr>
      <w:r w:rsidRPr="00975C70">
        <w:rPr>
          <w:sz w:val="14"/>
          <w:szCs w:val="14"/>
        </w:rPr>
        <w:t>- w okresie od 16 września do 14 czerwca – do 1 kg zanęty/dobę,</w:t>
      </w:r>
    </w:p>
    <w:p w14:paraId="4235D60E" w14:textId="77777777" w:rsidR="00975C70" w:rsidRPr="00975C70" w:rsidRDefault="00975C70" w:rsidP="00975C70">
      <w:pPr>
        <w:ind w:left="720"/>
        <w:contextualSpacing/>
        <w:jc w:val="both"/>
        <w:rPr>
          <w:sz w:val="14"/>
          <w:szCs w:val="14"/>
        </w:rPr>
      </w:pPr>
      <w:r w:rsidRPr="00975C70">
        <w:rPr>
          <w:sz w:val="14"/>
          <w:szCs w:val="14"/>
        </w:rPr>
        <w:t xml:space="preserve">- w okresie od 15 czerwca do 15 września – obowiązuje całkowity zakaz nęcenia za wyjątkiem zgłoszonych i uzgodnionych z Dyrektorem RZGW w Gdańsku zawodów wędkarskich, gdzie dopuszcza się ilość 1 kg zanęty na wędkarza na dobę. Przy czym odpowiedzialność za wykonanie powyższego ponosi organizator zawodów. Przekroczenie ilości skutkować będzie m. in. brakiem zgody na kolejne zawody. </w:t>
      </w:r>
    </w:p>
    <w:p w14:paraId="26619E0B" w14:textId="77777777" w:rsidR="00975C70" w:rsidRPr="00975C70" w:rsidRDefault="00975C70" w:rsidP="00975C70">
      <w:pPr>
        <w:numPr>
          <w:ilvl w:val="0"/>
          <w:numId w:val="32"/>
        </w:numPr>
        <w:contextualSpacing/>
        <w:jc w:val="both"/>
        <w:rPr>
          <w:sz w:val="14"/>
          <w:szCs w:val="14"/>
        </w:rPr>
      </w:pPr>
      <w:r w:rsidRPr="00975C70">
        <w:rPr>
          <w:sz w:val="14"/>
          <w:szCs w:val="14"/>
        </w:rPr>
        <w:t>Osoba dokonująca połowu ma bezwzględny obowiązek poddać się kontroli prowadzonej przez: Państwową Straż Rybacką, Społeczną Straż Rybacką, funkcjonariuszy Policji i upoważnionych pracowników PGW WP RZGW w Gdańsku. Na żądanie kontrolujących, wędkarz ma obowiązek okazać wymagane niniejszym Regulaminem dokumenty oraz sprzęt wędkarski, złowione ryby i posiadane przynęty.</w:t>
      </w:r>
    </w:p>
    <w:p w14:paraId="09F8E65D" w14:textId="77777777" w:rsidR="00975C70" w:rsidRPr="00975C70" w:rsidRDefault="00975C70" w:rsidP="00975C70">
      <w:pPr>
        <w:numPr>
          <w:ilvl w:val="0"/>
          <w:numId w:val="32"/>
        </w:numPr>
        <w:contextualSpacing/>
        <w:jc w:val="both"/>
        <w:rPr>
          <w:sz w:val="14"/>
          <w:szCs w:val="14"/>
        </w:rPr>
      </w:pPr>
      <w:r w:rsidRPr="00975C70">
        <w:rPr>
          <w:sz w:val="14"/>
          <w:szCs w:val="14"/>
        </w:rPr>
        <w:t>Nie przestrzeganie warunków zezwolenia przez osobę dokonującą amatorskiego połowu ryb stanowi naruszenie ustawy o Rybactwie śródlądowym i jest podstawą do ukarania sprawcy.</w:t>
      </w:r>
    </w:p>
    <w:p w14:paraId="2CAA3383" w14:textId="77777777" w:rsidR="00975C70" w:rsidRPr="00975C70" w:rsidRDefault="00975C70" w:rsidP="00975C70">
      <w:pPr>
        <w:numPr>
          <w:ilvl w:val="0"/>
          <w:numId w:val="32"/>
        </w:numPr>
        <w:contextualSpacing/>
        <w:jc w:val="both"/>
        <w:rPr>
          <w:sz w:val="14"/>
          <w:szCs w:val="14"/>
        </w:rPr>
      </w:pPr>
      <w:r w:rsidRPr="00975C70">
        <w:rPr>
          <w:sz w:val="14"/>
          <w:szCs w:val="14"/>
        </w:rPr>
        <w:t>W sprawach nieuregulowanych niniejszym Regulaminem połowu obowiązują przepisy: ustawy z 18 kwietnia 1985 r. o rybactwie śródlądowym (tekst jednolity Dz. U. z 2022 r., poz. 883), Rozporządzenia Ministra Rolnictwa i Rozwoju Wsi z dnia z dnia 12 lipca 2023 r. w sprawie szczegółowych warunków ochrony i połowu ryb w powierzchniowych wodach śródlądowych (Dz.U. z 2023 r., poz. 1373), a także ustawy z dnia 16 kwietnia 2004 r. ochronie przyrody (tekst jednolity Dz. U. z 2023 r., poz. 1336), ustawy z dnia 20 lipca 2017 r. Prawo wodne  (tekst jednolity Dz. U. z 2022 r., poz. 2625) oraz Kodeksu cywilnego (tekst jednolity Dz. U. z 2022 r.,  1360 ze zm.).</w:t>
      </w:r>
    </w:p>
    <w:p w14:paraId="1886E522" w14:textId="77777777" w:rsidR="00975C70" w:rsidRPr="00975C70" w:rsidRDefault="00975C70" w:rsidP="00975C70">
      <w:pPr>
        <w:numPr>
          <w:ilvl w:val="0"/>
          <w:numId w:val="32"/>
        </w:numPr>
        <w:contextualSpacing/>
        <w:jc w:val="both"/>
        <w:rPr>
          <w:sz w:val="14"/>
          <w:szCs w:val="14"/>
        </w:rPr>
      </w:pPr>
      <w:r w:rsidRPr="00975C70">
        <w:rPr>
          <w:sz w:val="14"/>
          <w:szCs w:val="14"/>
        </w:rPr>
        <w:t>Osoby posiadające wykupione zezwolenie na amatorski połów ryb w obwodach  wód gospodarowanych przez RZGW w Gdańsku biorą pełną odpowiedzialność za przestrzeganie przepisów niniejszego Regulaminu jak również przez osoby przebywające wspólnie z nią na łowisku.</w:t>
      </w:r>
    </w:p>
    <w:p w14:paraId="0A111A34" w14:textId="77777777" w:rsidR="00975C70" w:rsidRPr="00975C70" w:rsidRDefault="00975C70" w:rsidP="00975C70">
      <w:pPr>
        <w:numPr>
          <w:ilvl w:val="0"/>
          <w:numId w:val="32"/>
        </w:numPr>
        <w:contextualSpacing/>
        <w:jc w:val="both"/>
        <w:rPr>
          <w:sz w:val="14"/>
          <w:szCs w:val="14"/>
        </w:rPr>
      </w:pPr>
      <w:r w:rsidRPr="00975C70">
        <w:rPr>
          <w:sz w:val="14"/>
          <w:szCs w:val="14"/>
        </w:rPr>
        <w:t>Państwowe Gospodarstwo Wodne Wody Polskie nie ponosi odpowiedzialności za skutki nieszczęśliwych wypadków jakie mogą zaistnieć w trakcie korzystania z łowiska przez osoby dokonujące amatorskiego połowu ryb jak również za osoby wspólnie przebywające z nimi na łowisku.</w:t>
      </w:r>
    </w:p>
    <w:p w14:paraId="4D26EFFE" w14:textId="77777777" w:rsidR="00975C70" w:rsidRPr="00975C70" w:rsidRDefault="00975C70" w:rsidP="00975C70">
      <w:pPr>
        <w:numPr>
          <w:ilvl w:val="0"/>
          <w:numId w:val="32"/>
        </w:numPr>
        <w:contextualSpacing/>
        <w:jc w:val="both"/>
        <w:rPr>
          <w:sz w:val="14"/>
          <w:szCs w:val="14"/>
        </w:rPr>
      </w:pPr>
      <w:r w:rsidRPr="00975C70">
        <w:rPr>
          <w:sz w:val="14"/>
          <w:szCs w:val="14"/>
        </w:rPr>
        <w:t>Wykupienie zezwolenia na wędkowanie w wodach gospodarowanych przez RZGW w Gdańsku jest równoznaczne z akceptacją niniejszego Regulaminu oraz zapoznaniem się z klauzulą dotyczącą przetwarzania danych osobowych przez Państwowe Gospodarstwo Wodne Wody Polskie.</w:t>
      </w:r>
    </w:p>
    <w:p w14:paraId="334F74CB" w14:textId="73646BBF" w:rsidR="00790317" w:rsidRPr="00AC0EC8" w:rsidRDefault="00790317" w:rsidP="00AC0EC8">
      <w:pPr>
        <w:ind w:left="360"/>
        <w:rPr>
          <w:sz w:val="14"/>
          <w:szCs w:val="14"/>
        </w:rPr>
      </w:pPr>
    </w:p>
    <w:sectPr w:rsidR="00790317" w:rsidRPr="00AC0EC8" w:rsidSect="00276DAE">
      <w:headerReference w:type="even" r:id="rId14"/>
      <w:headerReference w:type="default" r:id="rId15"/>
      <w:footerReference w:type="even" r:id="rId16"/>
      <w:footerReference w:type="default" r:id="rId17"/>
      <w:pgSz w:w="16838" w:h="11906" w:orient="landscape" w:code="9"/>
      <w:pgMar w:top="567" w:right="709" w:bottom="595" w:left="425" w:header="340"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F03A" w14:textId="77777777" w:rsidR="006F0C35" w:rsidRDefault="006F0C35" w:rsidP="0078080E">
      <w:pPr>
        <w:spacing w:after="0" w:line="240" w:lineRule="auto"/>
      </w:pPr>
      <w:r>
        <w:separator/>
      </w:r>
    </w:p>
  </w:endnote>
  <w:endnote w:type="continuationSeparator" w:id="0">
    <w:p w14:paraId="7A49CDCC" w14:textId="77777777" w:rsidR="006F0C35" w:rsidRDefault="006F0C35" w:rsidP="0078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6900" w14:textId="7A479C58" w:rsidR="00063A96" w:rsidRPr="00063A96" w:rsidRDefault="001E61D8" w:rsidP="00063A96">
    <w:pPr>
      <w:pStyle w:val="Nagwek"/>
      <w:rPr>
        <w:b/>
        <w:bCs/>
      </w:rPr>
    </w:pPr>
    <w:r>
      <w:rPr>
        <w:b/>
        <w:bCs/>
      </w:rPr>
      <w:ptab w:relativeTo="margin" w:alignment="left" w:leader="none"/>
    </w:r>
    <w:r w:rsidR="00063A96">
      <w:rPr>
        <w:b/>
        <w:bCs/>
      </w:rPr>
      <w:t xml:space="preserve">ZEZWOLENIE </w:t>
    </w:r>
    <w:r w:rsidR="00B56A53">
      <w:rPr>
        <w:b/>
        <w:bCs/>
      </w:rPr>
      <w:t>OKRESOWE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3484" w14:textId="2FA6EF19" w:rsidR="00C62226" w:rsidRPr="00241BC1" w:rsidRDefault="0078080E" w:rsidP="0078080E">
    <w:pPr>
      <w:pStyle w:val="Nagwek"/>
      <w:rPr>
        <w:b/>
        <w:bCs/>
      </w:rPr>
    </w:pPr>
    <w:r w:rsidRPr="00241BC1">
      <w:rPr>
        <w:b/>
        <w:bCs/>
      </w:rPr>
      <w:t xml:space="preserve">ZEZWOLENIE </w:t>
    </w:r>
    <w:r w:rsidR="00B56A53">
      <w:rPr>
        <w:b/>
        <w:bCs/>
      </w:rPr>
      <w:t>OKRESOWE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65B50" w14:textId="77777777" w:rsidR="006F0C35" w:rsidRDefault="006F0C35" w:rsidP="0078080E">
      <w:pPr>
        <w:spacing w:after="0" w:line="240" w:lineRule="auto"/>
      </w:pPr>
      <w:r>
        <w:separator/>
      </w:r>
    </w:p>
  </w:footnote>
  <w:footnote w:type="continuationSeparator" w:id="0">
    <w:p w14:paraId="1BEDC9FA" w14:textId="77777777" w:rsidR="006F0C35" w:rsidRDefault="006F0C35" w:rsidP="0078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081B" w14:textId="47487754" w:rsidR="00063A96" w:rsidRPr="00063A96" w:rsidRDefault="001E61D8">
    <w:pPr>
      <w:pStyle w:val="Nagwek"/>
      <w:rPr>
        <w:b/>
        <w:bCs/>
      </w:rPr>
    </w:pPr>
    <w:bookmarkStart w:id="3" w:name="_Hlk103237925"/>
    <w:bookmarkStart w:id="4" w:name="_Hlk103237926"/>
    <w:bookmarkStart w:id="5" w:name="_Hlk103237928"/>
    <w:bookmarkStart w:id="6" w:name="_Hlk103237929"/>
    <w:bookmarkStart w:id="7" w:name="_Hlk103238001"/>
    <w:bookmarkStart w:id="8" w:name="_Hlk103238002"/>
    <w:bookmarkStart w:id="9" w:name="_Hlk103238003"/>
    <w:bookmarkStart w:id="10" w:name="_Hlk103238004"/>
    <w:r>
      <w:rPr>
        <w:b/>
        <w:bCs/>
      </w:rPr>
      <w:ptab w:relativeTo="margin" w:alignment="left" w:leader="none"/>
    </w:r>
    <w:r>
      <w:rPr>
        <w:b/>
        <w:bCs/>
      </w:rPr>
      <w:ptab w:relativeTo="margin" w:alignment="left" w:leader="none"/>
    </w:r>
    <w:r w:rsidR="00063A96" w:rsidRPr="00241BC1">
      <w:rPr>
        <w:b/>
        <w:bCs/>
      </w:rPr>
      <w:t xml:space="preserve">ZEZWOLENIE </w:t>
    </w:r>
    <w:r w:rsidR="00B56A53">
      <w:rPr>
        <w:b/>
        <w:bCs/>
      </w:rPr>
      <w:t>OKRESOWE</w:t>
    </w:r>
    <w:bookmarkEnd w:id="3"/>
    <w:bookmarkEnd w:id="4"/>
    <w:bookmarkEnd w:id="5"/>
    <w:bookmarkEnd w:id="6"/>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6D51" w14:textId="592305EB" w:rsidR="00C37703" w:rsidRPr="00241BC1" w:rsidRDefault="0078080E" w:rsidP="00860A81">
    <w:pPr>
      <w:pStyle w:val="Nagwek"/>
      <w:jc w:val="both"/>
      <w:rPr>
        <w:b/>
        <w:bCs/>
      </w:rPr>
    </w:pPr>
    <w:r w:rsidRPr="00241BC1">
      <w:rPr>
        <w:b/>
        <w:bCs/>
      </w:rPr>
      <w:t xml:space="preserve">ZEZWOLENIE </w:t>
    </w:r>
    <w:r w:rsidR="00B56A53">
      <w:rPr>
        <w:b/>
        <w:bCs/>
      </w:rPr>
      <w:t>OKRESOWE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2BD"/>
    <w:multiLevelType w:val="hybridMultilevel"/>
    <w:tmpl w:val="10DACA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A1AEC"/>
    <w:multiLevelType w:val="multilevel"/>
    <w:tmpl w:val="024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377"/>
    <w:multiLevelType w:val="multilevel"/>
    <w:tmpl w:val="E474BA1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CB2176"/>
    <w:multiLevelType w:val="hybridMultilevel"/>
    <w:tmpl w:val="AC3E3A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FA5B94"/>
    <w:multiLevelType w:val="hybridMultilevel"/>
    <w:tmpl w:val="25B04A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5F2114"/>
    <w:multiLevelType w:val="hybridMultilevel"/>
    <w:tmpl w:val="A32C44A6"/>
    <w:lvl w:ilvl="0" w:tplc="3736899A">
      <w:start w:val="1"/>
      <w:numFmt w:val="decimal"/>
      <w:lvlText w:val="%1)"/>
      <w:lvlJc w:val="left"/>
      <w:pPr>
        <w:ind w:left="360" w:hanging="360"/>
      </w:pPr>
      <w:rPr>
        <w:rFonts w:ascii="lato-regular" w:eastAsia="Times New Roman" w:hAnsi="lato-regular"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C06D7"/>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43F59"/>
    <w:multiLevelType w:val="hybridMultilevel"/>
    <w:tmpl w:val="207479A8"/>
    <w:lvl w:ilvl="0" w:tplc="88E09988">
      <w:start w:val="1"/>
      <w:numFmt w:val="decimal"/>
      <w:lvlText w:val="%1."/>
      <w:lvlJc w:val="left"/>
      <w:pPr>
        <w:ind w:left="720" w:hanging="360"/>
      </w:pPr>
      <w:rPr>
        <w:b w:val="0"/>
        <w:bCs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99631D"/>
    <w:multiLevelType w:val="multilevel"/>
    <w:tmpl w:val="317CE14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633B8D"/>
    <w:multiLevelType w:val="multilevel"/>
    <w:tmpl w:val="BAC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33A6D"/>
    <w:multiLevelType w:val="multilevel"/>
    <w:tmpl w:val="4496A6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3283A"/>
    <w:multiLevelType w:val="multilevel"/>
    <w:tmpl w:val="F9C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E388C"/>
    <w:multiLevelType w:val="hybridMultilevel"/>
    <w:tmpl w:val="9E4C5CB8"/>
    <w:lvl w:ilvl="0" w:tplc="C03069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B708D"/>
    <w:multiLevelType w:val="hybridMultilevel"/>
    <w:tmpl w:val="DDA6C30A"/>
    <w:lvl w:ilvl="0" w:tplc="75942C1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5C698B"/>
    <w:multiLevelType w:val="hybridMultilevel"/>
    <w:tmpl w:val="E3CCA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74C03"/>
    <w:multiLevelType w:val="hybridMultilevel"/>
    <w:tmpl w:val="B400F2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BB375A7"/>
    <w:multiLevelType w:val="hybridMultilevel"/>
    <w:tmpl w:val="AB2E8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3C75A3"/>
    <w:multiLevelType w:val="multilevel"/>
    <w:tmpl w:val="8B6AEF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22063"/>
    <w:multiLevelType w:val="multilevel"/>
    <w:tmpl w:val="522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D7433"/>
    <w:multiLevelType w:val="hybridMultilevel"/>
    <w:tmpl w:val="496E8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5704A"/>
    <w:multiLevelType w:val="hybridMultilevel"/>
    <w:tmpl w:val="A9DE2D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29D05E9"/>
    <w:multiLevelType w:val="multilevel"/>
    <w:tmpl w:val="F2B83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0B1894"/>
    <w:multiLevelType w:val="multilevel"/>
    <w:tmpl w:val="59B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83E27"/>
    <w:multiLevelType w:val="multilevel"/>
    <w:tmpl w:val="C7A6B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355D8"/>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202BD"/>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B45B3"/>
    <w:multiLevelType w:val="hybridMultilevel"/>
    <w:tmpl w:val="CB8C3BC4"/>
    <w:lvl w:ilvl="0" w:tplc="8D5A2CAC">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F174CE1"/>
    <w:multiLevelType w:val="hybridMultilevel"/>
    <w:tmpl w:val="C67E5E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928672A"/>
    <w:multiLevelType w:val="hybridMultilevel"/>
    <w:tmpl w:val="6078696C"/>
    <w:lvl w:ilvl="0" w:tplc="96C210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B794DD9"/>
    <w:multiLevelType w:val="multilevel"/>
    <w:tmpl w:val="8FF654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139F4"/>
    <w:multiLevelType w:val="hybridMultilevel"/>
    <w:tmpl w:val="F8B83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573AF3"/>
    <w:multiLevelType w:val="multilevel"/>
    <w:tmpl w:val="79ECFA12"/>
    <w:lvl w:ilvl="0">
      <w:start w:val="6"/>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2" w15:restartNumberingAfterBreak="0">
    <w:nsid w:val="7889632E"/>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F070C"/>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273192">
    <w:abstractNumId w:val="2"/>
  </w:num>
  <w:num w:numId="2" w16cid:durableId="22293605">
    <w:abstractNumId w:val="23"/>
  </w:num>
  <w:num w:numId="3" w16cid:durableId="877662565">
    <w:abstractNumId w:val="8"/>
  </w:num>
  <w:num w:numId="4" w16cid:durableId="1516774221">
    <w:abstractNumId w:val="22"/>
  </w:num>
  <w:num w:numId="5" w16cid:durableId="1430783098">
    <w:abstractNumId w:val="21"/>
  </w:num>
  <w:num w:numId="6" w16cid:durableId="495340483">
    <w:abstractNumId w:val="11"/>
  </w:num>
  <w:num w:numId="7" w16cid:durableId="579683700">
    <w:abstractNumId w:val="17"/>
  </w:num>
  <w:num w:numId="8" w16cid:durableId="231896575">
    <w:abstractNumId w:val="1"/>
  </w:num>
  <w:num w:numId="9" w16cid:durableId="1400471057">
    <w:abstractNumId w:val="10"/>
  </w:num>
  <w:num w:numId="10" w16cid:durableId="389305429">
    <w:abstractNumId w:val="18"/>
  </w:num>
  <w:num w:numId="11" w16cid:durableId="1352337624">
    <w:abstractNumId w:val="31"/>
  </w:num>
  <w:num w:numId="12" w16cid:durableId="372315165">
    <w:abstractNumId w:val="9"/>
  </w:num>
  <w:num w:numId="13" w16cid:durableId="1152018406">
    <w:abstractNumId w:val="32"/>
  </w:num>
  <w:num w:numId="14" w16cid:durableId="1262682856">
    <w:abstractNumId w:val="6"/>
  </w:num>
  <w:num w:numId="15" w16cid:durableId="589853122">
    <w:abstractNumId w:val="33"/>
  </w:num>
  <w:num w:numId="16" w16cid:durableId="1881168219">
    <w:abstractNumId w:val="24"/>
  </w:num>
  <w:num w:numId="17" w16cid:durableId="2054232544">
    <w:abstractNumId w:val="25"/>
  </w:num>
  <w:num w:numId="18" w16cid:durableId="1635063086">
    <w:abstractNumId w:val="5"/>
  </w:num>
  <w:num w:numId="19" w16cid:durableId="2069037318">
    <w:abstractNumId w:val="16"/>
  </w:num>
  <w:num w:numId="20" w16cid:durableId="1916549475">
    <w:abstractNumId w:val="29"/>
  </w:num>
  <w:num w:numId="21" w16cid:durableId="147481999">
    <w:abstractNumId w:val="0"/>
  </w:num>
  <w:num w:numId="22" w16cid:durableId="654842196">
    <w:abstractNumId w:val="14"/>
  </w:num>
  <w:num w:numId="23" w16cid:durableId="20208156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5022565">
    <w:abstractNumId w:val="4"/>
  </w:num>
  <w:num w:numId="25" w16cid:durableId="1365713895">
    <w:abstractNumId w:val="12"/>
  </w:num>
  <w:num w:numId="26" w16cid:durableId="687802379">
    <w:abstractNumId w:val="3"/>
  </w:num>
  <w:num w:numId="27" w16cid:durableId="1716540240">
    <w:abstractNumId w:val="27"/>
  </w:num>
  <w:num w:numId="28" w16cid:durableId="385840424">
    <w:abstractNumId w:val="19"/>
  </w:num>
  <w:num w:numId="29" w16cid:durableId="1075669756">
    <w:abstractNumId w:val="30"/>
  </w:num>
  <w:num w:numId="30" w16cid:durableId="2057269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0320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4425408">
    <w:abstractNumId w:val="7"/>
  </w:num>
  <w:num w:numId="33" w16cid:durableId="564726655">
    <w:abstractNumId w:val="28"/>
  </w:num>
  <w:num w:numId="34" w16cid:durableId="1101755547">
    <w:abstractNumId w:val="15"/>
  </w:num>
  <w:num w:numId="35" w16cid:durableId="1242372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4D"/>
    <w:rsid w:val="0000168C"/>
    <w:rsid w:val="00026319"/>
    <w:rsid w:val="00037096"/>
    <w:rsid w:val="00063A96"/>
    <w:rsid w:val="00096391"/>
    <w:rsid w:val="000B1E56"/>
    <w:rsid w:val="000D2423"/>
    <w:rsid w:val="000D33E6"/>
    <w:rsid w:val="000D647B"/>
    <w:rsid w:val="000E25B0"/>
    <w:rsid w:val="000E3C3E"/>
    <w:rsid w:val="000F3F30"/>
    <w:rsid w:val="001442C8"/>
    <w:rsid w:val="00171863"/>
    <w:rsid w:val="00181DB1"/>
    <w:rsid w:val="00194ABD"/>
    <w:rsid w:val="001C1A3C"/>
    <w:rsid w:val="001D5F02"/>
    <w:rsid w:val="001E61D8"/>
    <w:rsid w:val="001F4F7B"/>
    <w:rsid w:val="0021024D"/>
    <w:rsid w:val="002137D8"/>
    <w:rsid w:val="00213C67"/>
    <w:rsid w:val="00214788"/>
    <w:rsid w:val="00241BC1"/>
    <w:rsid w:val="00243342"/>
    <w:rsid w:val="00255450"/>
    <w:rsid w:val="00267F58"/>
    <w:rsid w:val="00271779"/>
    <w:rsid w:val="00276DAE"/>
    <w:rsid w:val="00280554"/>
    <w:rsid w:val="002833CB"/>
    <w:rsid w:val="002839BA"/>
    <w:rsid w:val="002A1FD4"/>
    <w:rsid w:val="002C2335"/>
    <w:rsid w:val="002C38EB"/>
    <w:rsid w:val="002D2827"/>
    <w:rsid w:val="003065A5"/>
    <w:rsid w:val="00317697"/>
    <w:rsid w:val="00326B0B"/>
    <w:rsid w:val="00350A1D"/>
    <w:rsid w:val="00362282"/>
    <w:rsid w:val="0038587B"/>
    <w:rsid w:val="003C4303"/>
    <w:rsid w:val="003E1249"/>
    <w:rsid w:val="003E597D"/>
    <w:rsid w:val="003E7551"/>
    <w:rsid w:val="00444221"/>
    <w:rsid w:val="00466BE3"/>
    <w:rsid w:val="004711AF"/>
    <w:rsid w:val="004752D5"/>
    <w:rsid w:val="004829DD"/>
    <w:rsid w:val="0049206D"/>
    <w:rsid w:val="004B04BA"/>
    <w:rsid w:val="004B5CCB"/>
    <w:rsid w:val="004E61FC"/>
    <w:rsid w:val="004F2690"/>
    <w:rsid w:val="004F4B10"/>
    <w:rsid w:val="004F782B"/>
    <w:rsid w:val="00500A87"/>
    <w:rsid w:val="00512B93"/>
    <w:rsid w:val="00521CAA"/>
    <w:rsid w:val="005268F1"/>
    <w:rsid w:val="00531DCE"/>
    <w:rsid w:val="00537E1D"/>
    <w:rsid w:val="005536FD"/>
    <w:rsid w:val="00570CA6"/>
    <w:rsid w:val="00580B05"/>
    <w:rsid w:val="005A1831"/>
    <w:rsid w:val="005B7CA9"/>
    <w:rsid w:val="005C3068"/>
    <w:rsid w:val="005D1BF6"/>
    <w:rsid w:val="005D5FE6"/>
    <w:rsid w:val="005E0A48"/>
    <w:rsid w:val="00601E54"/>
    <w:rsid w:val="00602AF6"/>
    <w:rsid w:val="00616C71"/>
    <w:rsid w:val="006248CE"/>
    <w:rsid w:val="00627FD0"/>
    <w:rsid w:val="00632F44"/>
    <w:rsid w:val="006472CF"/>
    <w:rsid w:val="006538B3"/>
    <w:rsid w:val="00674D49"/>
    <w:rsid w:val="006A3CDC"/>
    <w:rsid w:val="006B1ECB"/>
    <w:rsid w:val="006F0C35"/>
    <w:rsid w:val="00704EF3"/>
    <w:rsid w:val="007178F7"/>
    <w:rsid w:val="0072661A"/>
    <w:rsid w:val="00747BDD"/>
    <w:rsid w:val="00762001"/>
    <w:rsid w:val="0078080E"/>
    <w:rsid w:val="00790317"/>
    <w:rsid w:val="007931E4"/>
    <w:rsid w:val="007A3F96"/>
    <w:rsid w:val="007B484F"/>
    <w:rsid w:val="007C3115"/>
    <w:rsid w:val="007C568C"/>
    <w:rsid w:val="007D24F0"/>
    <w:rsid w:val="008200F5"/>
    <w:rsid w:val="00821962"/>
    <w:rsid w:val="0082364E"/>
    <w:rsid w:val="00833FF5"/>
    <w:rsid w:val="00841DF9"/>
    <w:rsid w:val="00860A81"/>
    <w:rsid w:val="0087432B"/>
    <w:rsid w:val="00875EC0"/>
    <w:rsid w:val="0088751A"/>
    <w:rsid w:val="008876EC"/>
    <w:rsid w:val="00893B3D"/>
    <w:rsid w:val="0090232C"/>
    <w:rsid w:val="00904030"/>
    <w:rsid w:val="009076DC"/>
    <w:rsid w:val="0093770E"/>
    <w:rsid w:val="00943EAD"/>
    <w:rsid w:val="0096284E"/>
    <w:rsid w:val="00966F3B"/>
    <w:rsid w:val="00975C70"/>
    <w:rsid w:val="00976470"/>
    <w:rsid w:val="00984AD3"/>
    <w:rsid w:val="0098748F"/>
    <w:rsid w:val="00987A97"/>
    <w:rsid w:val="00990E59"/>
    <w:rsid w:val="00991421"/>
    <w:rsid w:val="009A00B9"/>
    <w:rsid w:val="009C5297"/>
    <w:rsid w:val="009E2209"/>
    <w:rsid w:val="009F0439"/>
    <w:rsid w:val="00A07F46"/>
    <w:rsid w:val="00A24D27"/>
    <w:rsid w:val="00A270E7"/>
    <w:rsid w:val="00A61517"/>
    <w:rsid w:val="00A763AA"/>
    <w:rsid w:val="00A8227C"/>
    <w:rsid w:val="00AA2E42"/>
    <w:rsid w:val="00AA5378"/>
    <w:rsid w:val="00AC0EC8"/>
    <w:rsid w:val="00AE1E64"/>
    <w:rsid w:val="00B010EC"/>
    <w:rsid w:val="00B15340"/>
    <w:rsid w:val="00B16C67"/>
    <w:rsid w:val="00B44C37"/>
    <w:rsid w:val="00B5343A"/>
    <w:rsid w:val="00B53AE5"/>
    <w:rsid w:val="00B541B2"/>
    <w:rsid w:val="00B56A53"/>
    <w:rsid w:val="00B85F42"/>
    <w:rsid w:val="00BB0D10"/>
    <w:rsid w:val="00BC6EAA"/>
    <w:rsid w:val="00C32091"/>
    <w:rsid w:val="00C37703"/>
    <w:rsid w:val="00C45073"/>
    <w:rsid w:val="00C62226"/>
    <w:rsid w:val="00CA617C"/>
    <w:rsid w:val="00CC1E18"/>
    <w:rsid w:val="00CC3362"/>
    <w:rsid w:val="00CE68B4"/>
    <w:rsid w:val="00D07734"/>
    <w:rsid w:val="00D675E3"/>
    <w:rsid w:val="00D70333"/>
    <w:rsid w:val="00D72278"/>
    <w:rsid w:val="00D83AEE"/>
    <w:rsid w:val="00D97DF7"/>
    <w:rsid w:val="00DA5BEC"/>
    <w:rsid w:val="00DD6D1E"/>
    <w:rsid w:val="00DE6AB6"/>
    <w:rsid w:val="00E00A0A"/>
    <w:rsid w:val="00E01C1F"/>
    <w:rsid w:val="00E03641"/>
    <w:rsid w:val="00E03F6C"/>
    <w:rsid w:val="00E04B35"/>
    <w:rsid w:val="00E1647B"/>
    <w:rsid w:val="00E2744B"/>
    <w:rsid w:val="00E33662"/>
    <w:rsid w:val="00E46089"/>
    <w:rsid w:val="00E62E31"/>
    <w:rsid w:val="00E81FF0"/>
    <w:rsid w:val="00E83337"/>
    <w:rsid w:val="00E976F6"/>
    <w:rsid w:val="00EC0995"/>
    <w:rsid w:val="00EC2AB2"/>
    <w:rsid w:val="00F028A7"/>
    <w:rsid w:val="00F24176"/>
    <w:rsid w:val="00F35ADE"/>
    <w:rsid w:val="00F47227"/>
    <w:rsid w:val="00F74719"/>
    <w:rsid w:val="00F758DE"/>
    <w:rsid w:val="00F9578D"/>
    <w:rsid w:val="00FC1F24"/>
    <w:rsid w:val="00FD0D72"/>
    <w:rsid w:val="00FD5A87"/>
    <w:rsid w:val="00FD5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C844A"/>
  <w15:chartTrackingRefBased/>
  <w15:docId w15:val="{8EF0D5B7-64C7-4A36-B420-738F0D1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8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80E"/>
  </w:style>
  <w:style w:type="paragraph" w:styleId="Stopka">
    <w:name w:val="footer"/>
    <w:basedOn w:val="Normalny"/>
    <w:link w:val="StopkaZnak"/>
    <w:uiPriority w:val="99"/>
    <w:unhideWhenUsed/>
    <w:rsid w:val="00780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80E"/>
  </w:style>
  <w:style w:type="character" w:styleId="Pogrubienie">
    <w:name w:val="Strong"/>
    <w:basedOn w:val="Domylnaczcionkaakapitu"/>
    <w:uiPriority w:val="22"/>
    <w:qFormat/>
    <w:rsid w:val="0078080E"/>
    <w:rPr>
      <w:b/>
      <w:bCs/>
    </w:rPr>
  </w:style>
  <w:style w:type="character" w:styleId="Odwoaniedokomentarza">
    <w:name w:val="annotation reference"/>
    <w:basedOn w:val="Domylnaczcionkaakapitu"/>
    <w:uiPriority w:val="99"/>
    <w:semiHidden/>
    <w:unhideWhenUsed/>
    <w:rsid w:val="0078080E"/>
    <w:rPr>
      <w:sz w:val="16"/>
      <w:szCs w:val="16"/>
    </w:rPr>
  </w:style>
  <w:style w:type="paragraph" w:styleId="Tekstkomentarza">
    <w:name w:val="annotation text"/>
    <w:basedOn w:val="Normalny"/>
    <w:link w:val="TekstkomentarzaZnak"/>
    <w:uiPriority w:val="99"/>
    <w:semiHidden/>
    <w:unhideWhenUsed/>
    <w:rsid w:val="007808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080E"/>
    <w:rPr>
      <w:sz w:val="20"/>
      <w:szCs w:val="20"/>
    </w:rPr>
  </w:style>
  <w:style w:type="paragraph" w:styleId="Tematkomentarza">
    <w:name w:val="annotation subject"/>
    <w:basedOn w:val="Tekstkomentarza"/>
    <w:next w:val="Tekstkomentarza"/>
    <w:link w:val="TematkomentarzaZnak"/>
    <w:uiPriority w:val="99"/>
    <w:semiHidden/>
    <w:unhideWhenUsed/>
    <w:rsid w:val="0078080E"/>
    <w:rPr>
      <w:b/>
      <w:bCs/>
    </w:rPr>
  </w:style>
  <w:style w:type="character" w:customStyle="1" w:styleId="TematkomentarzaZnak">
    <w:name w:val="Temat komentarza Znak"/>
    <w:basedOn w:val="TekstkomentarzaZnak"/>
    <w:link w:val="Tematkomentarza"/>
    <w:uiPriority w:val="99"/>
    <w:semiHidden/>
    <w:rsid w:val="0078080E"/>
    <w:rPr>
      <w:b/>
      <w:bCs/>
      <w:sz w:val="20"/>
      <w:szCs w:val="20"/>
    </w:rPr>
  </w:style>
  <w:style w:type="paragraph" w:styleId="Tekstdymka">
    <w:name w:val="Balloon Text"/>
    <w:basedOn w:val="Normalny"/>
    <w:link w:val="TekstdymkaZnak"/>
    <w:uiPriority w:val="99"/>
    <w:semiHidden/>
    <w:unhideWhenUsed/>
    <w:rsid w:val="00780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080E"/>
    <w:rPr>
      <w:rFonts w:ascii="Segoe UI" w:hAnsi="Segoe UI" w:cs="Segoe UI"/>
      <w:sz w:val="18"/>
      <w:szCs w:val="18"/>
    </w:rPr>
  </w:style>
  <w:style w:type="paragraph" w:styleId="NormalnyWeb">
    <w:name w:val="Normal (Web)"/>
    <w:basedOn w:val="Normalny"/>
    <w:uiPriority w:val="99"/>
    <w:unhideWhenUsed/>
    <w:rsid w:val="00241BC1"/>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semiHidden/>
    <w:unhideWhenUsed/>
    <w:rsid w:val="009E2209"/>
    <w:rPr>
      <w:color w:val="0000FF"/>
      <w:u w:val="single"/>
    </w:rPr>
  </w:style>
  <w:style w:type="paragraph" w:styleId="Akapitzlist">
    <w:name w:val="List Paragraph"/>
    <w:basedOn w:val="Normalny"/>
    <w:uiPriority w:val="34"/>
    <w:qFormat/>
    <w:rsid w:val="009E2209"/>
    <w:pPr>
      <w:ind w:left="720"/>
      <w:contextualSpacing/>
    </w:pPr>
  </w:style>
  <w:style w:type="character" w:styleId="Tekstzastpczy">
    <w:name w:val="Placeholder Text"/>
    <w:basedOn w:val="Domylnaczcionkaakapitu"/>
    <w:uiPriority w:val="99"/>
    <w:semiHidden/>
    <w:rsid w:val="005A1831"/>
    <w:rPr>
      <w:color w:val="808080"/>
    </w:rPr>
  </w:style>
  <w:style w:type="character" w:customStyle="1" w:styleId="Styl3">
    <w:name w:val="Styl3"/>
    <w:basedOn w:val="Hipercze"/>
    <w:uiPriority w:val="1"/>
    <w:rsid w:val="005A1831"/>
    <w:rPr>
      <w:color w:val="0070C0"/>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9276">
      <w:bodyDiv w:val="1"/>
      <w:marLeft w:val="0"/>
      <w:marRight w:val="0"/>
      <w:marTop w:val="0"/>
      <w:marBottom w:val="0"/>
      <w:divBdr>
        <w:top w:val="none" w:sz="0" w:space="0" w:color="auto"/>
        <w:left w:val="none" w:sz="0" w:space="0" w:color="auto"/>
        <w:bottom w:val="none" w:sz="0" w:space="0" w:color="auto"/>
        <w:right w:val="none" w:sz="0" w:space="0" w:color="auto"/>
      </w:divBdr>
    </w:div>
    <w:div w:id="329675157">
      <w:bodyDiv w:val="1"/>
      <w:marLeft w:val="0"/>
      <w:marRight w:val="0"/>
      <w:marTop w:val="0"/>
      <w:marBottom w:val="0"/>
      <w:divBdr>
        <w:top w:val="none" w:sz="0" w:space="0" w:color="auto"/>
        <w:left w:val="none" w:sz="0" w:space="0" w:color="auto"/>
        <w:bottom w:val="none" w:sz="0" w:space="0" w:color="auto"/>
        <w:right w:val="none" w:sz="0" w:space="0" w:color="auto"/>
      </w:divBdr>
    </w:div>
    <w:div w:id="559512605">
      <w:bodyDiv w:val="1"/>
      <w:marLeft w:val="0"/>
      <w:marRight w:val="0"/>
      <w:marTop w:val="0"/>
      <w:marBottom w:val="0"/>
      <w:divBdr>
        <w:top w:val="none" w:sz="0" w:space="0" w:color="auto"/>
        <w:left w:val="none" w:sz="0" w:space="0" w:color="auto"/>
        <w:bottom w:val="none" w:sz="0" w:space="0" w:color="auto"/>
        <w:right w:val="none" w:sz="0" w:space="0" w:color="auto"/>
      </w:divBdr>
    </w:div>
    <w:div w:id="1032418980">
      <w:bodyDiv w:val="1"/>
      <w:marLeft w:val="0"/>
      <w:marRight w:val="0"/>
      <w:marTop w:val="0"/>
      <w:marBottom w:val="0"/>
      <w:divBdr>
        <w:top w:val="none" w:sz="0" w:space="0" w:color="auto"/>
        <w:left w:val="none" w:sz="0" w:space="0" w:color="auto"/>
        <w:bottom w:val="none" w:sz="0" w:space="0" w:color="auto"/>
        <w:right w:val="none" w:sz="0" w:space="0" w:color="auto"/>
      </w:divBdr>
    </w:div>
    <w:div w:id="13704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v.gov.pl" TargetMode="External"/><Relationship Id="rId13" Type="http://schemas.openxmlformats.org/officeDocument/2006/relationships/hyperlink" Target="https://www.gov.pl/web/wody-polskie-gdan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gdan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gdan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iod.gdansk@wody.gov.p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3AFFF092143EF82689E2F2F07E566"/>
        <w:category>
          <w:name w:val="Ogólne"/>
          <w:gallery w:val="placeholder"/>
        </w:category>
        <w:types>
          <w:type w:val="bbPlcHdr"/>
        </w:types>
        <w:behaviors>
          <w:behavior w:val="content"/>
        </w:behaviors>
        <w:guid w:val="{7F4C41A2-C885-4C35-B1BC-A7BA6B16ECCF}"/>
      </w:docPartPr>
      <w:docPartBody>
        <w:p w:rsidR="00A45FF4" w:rsidRDefault="00E747E9" w:rsidP="00E747E9">
          <w:pPr>
            <w:pStyle w:val="2843AFFF092143EF82689E2F2F07E566"/>
          </w:pPr>
          <w:r>
            <w:rPr>
              <w:rStyle w:val="Tekstzastpczy"/>
              <w:b/>
              <w:i/>
              <w:color w:val="FF0000"/>
            </w:rPr>
            <w:t>[Kliknij, aby wybrać RIOD]</w:t>
          </w:r>
        </w:p>
      </w:docPartBody>
    </w:docPart>
    <w:docPart>
      <w:docPartPr>
        <w:name w:val="C115F9A036104594876292C836ABF652"/>
        <w:category>
          <w:name w:val="Ogólne"/>
          <w:gallery w:val="placeholder"/>
        </w:category>
        <w:types>
          <w:type w:val="bbPlcHdr"/>
        </w:types>
        <w:behaviors>
          <w:behavior w:val="content"/>
        </w:behaviors>
        <w:guid w:val="{73D92BD6-46B9-4190-9955-7B2504D3927B}"/>
      </w:docPartPr>
      <w:docPartBody>
        <w:p w:rsidR="00A45FF4" w:rsidRDefault="00E747E9" w:rsidP="00E747E9">
          <w:pPr>
            <w:pStyle w:val="C115F9A036104594876292C836ABF652"/>
          </w:pPr>
          <w:r>
            <w:rPr>
              <w:rStyle w:val="Tekstzastpczy"/>
              <w:b/>
              <w:i/>
              <w:color w:val="FF0000"/>
            </w:rPr>
            <w:t>[Kliknij, aby wybrać cel i podstawę przetwarzania]</w:t>
          </w:r>
        </w:p>
      </w:docPartBody>
    </w:docPart>
    <w:docPart>
      <w:docPartPr>
        <w:name w:val="6B8D10FD439F42F8B5044D5196C7A684"/>
        <w:category>
          <w:name w:val="Ogólne"/>
          <w:gallery w:val="placeholder"/>
        </w:category>
        <w:types>
          <w:type w:val="bbPlcHdr"/>
        </w:types>
        <w:behaviors>
          <w:behavior w:val="content"/>
        </w:behaviors>
        <w:guid w:val="{651589D6-8BC8-4027-A402-3B05538CBBD4}"/>
      </w:docPartPr>
      <w:docPartBody>
        <w:p w:rsidR="00A45FF4" w:rsidRDefault="00E747E9" w:rsidP="00E747E9">
          <w:pPr>
            <w:pStyle w:val="6B8D10FD439F42F8B5044D5196C7A684"/>
          </w:pPr>
          <w:r>
            <w:rPr>
              <w:rStyle w:val="Tekstzastpczy"/>
              <w:b/>
              <w:i/>
              <w:color w:val="FF0000"/>
            </w:rPr>
            <w:t>[Kliknij, aby wskazać odbiorców lub kategorie odbiorców]</w:t>
          </w:r>
        </w:p>
      </w:docPartBody>
    </w:docPart>
    <w:docPart>
      <w:docPartPr>
        <w:name w:val="B46B31CFB9EC48EAA833C033DCD7D1A6"/>
        <w:category>
          <w:name w:val="Ogólne"/>
          <w:gallery w:val="placeholder"/>
        </w:category>
        <w:types>
          <w:type w:val="bbPlcHdr"/>
        </w:types>
        <w:behaviors>
          <w:behavior w:val="content"/>
        </w:behaviors>
        <w:guid w:val="{C49AA222-8B70-4132-81E3-DE59A6AEC3EF}"/>
      </w:docPartPr>
      <w:docPartBody>
        <w:p w:rsidR="00A45FF4" w:rsidRDefault="00E747E9" w:rsidP="00E747E9">
          <w:pPr>
            <w:pStyle w:val="B46B31CFB9EC48EAA833C033DCD7D1A6"/>
          </w:pPr>
          <w:r>
            <w:rPr>
              <w:rStyle w:val="Tekstzastpczy"/>
              <w:b/>
              <w:i/>
              <w:color w:val="FF0000"/>
            </w:rPr>
            <w:t>[Kliknij, aby wybrać rodzaj wymogu]</w:t>
          </w:r>
        </w:p>
      </w:docPartBody>
    </w:docPart>
    <w:docPart>
      <w:docPartPr>
        <w:name w:val="EFC185E78C0D4BB5B9DB2488CB96F1A9"/>
        <w:category>
          <w:name w:val="Ogólne"/>
          <w:gallery w:val="placeholder"/>
        </w:category>
        <w:types>
          <w:type w:val="bbPlcHdr"/>
        </w:types>
        <w:behaviors>
          <w:behavior w:val="content"/>
        </w:behaviors>
        <w:guid w:val="{D6963452-E85F-4ABE-A833-4997602C9006}"/>
      </w:docPartPr>
      <w:docPartBody>
        <w:p w:rsidR="00A45FF4" w:rsidRDefault="00E747E9" w:rsidP="00E747E9">
          <w:pPr>
            <w:pStyle w:val="EFC185E78C0D4BB5B9DB2488CB96F1A9"/>
          </w:pPr>
          <w:r>
            <w:rPr>
              <w:rStyle w:val="Tekstzastpczy"/>
              <w:b/>
              <w:i/>
              <w:color w:val="FF0000"/>
            </w:rPr>
            <w:t>[będą/nie będą]</w:t>
          </w:r>
        </w:p>
      </w:docPartBody>
    </w:docPart>
    <w:docPart>
      <w:docPartPr>
        <w:name w:val="0443CA759EDE4D9E905508BBFCBF37EE"/>
        <w:category>
          <w:name w:val="Ogólne"/>
          <w:gallery w:val="placeholder"/>
        </w:category>
        <w:types>
          <w:type w:val="bbPlcHdr"/>
        </w:types>
        <w:behaviors>
          <w:behavior w:val="content"/>
        </w:behaviors>
        <w:guid w:val="{FD0D8D84-437F-4452-8B57-5B67008DFFE7}"/>
      </w:docPartPr>
      <w:docPartBody>
        <w:p w:rsidR="00A45FF4" w:rsidRDefault="00E747E9" w:rsidP="00E747E9">
          <w:pPr>
            <w:pStyle w:val="0443CA759EDE4D9E905508BBFCBF37EE"/>
          </w:pPr>
          <w:r>
            <w:rPr>
              <w:rStyle w:val="Tekstzastpczy"/>
              <w:b/>
              <w:i/>
              <w:color w:val="FF0000"/>
            </w:rPr>
            <w:t>[będą/nie będą]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2C"/>
    <w:rsid w:val="00134D1F"/>
    <w:rsid w:val="001A6A2C"/>
    <w:rsid w:val="00230881"/>
    <w:rsid w:val="00262F3D"/>
    <w:rsid w:val="00271071"/>
    <w:rsid w:val="0029264B"/>
    <w:rsid w:val="002A1D65"/>
    <w:rsid w:val="002C38EB"/>
    <w:rsid w:val="00306F7D"/>
    <w:rsid w:val="00316371"/>
    <w:rsid w:val="003617C0"/>
    <w:rsid w:val="003C4303"/>
    <w:rsid w:val="004355D3"/>
    <w:rsid w:val="004F7851"/>
    <w:rsid w:val="0051072B"/>
    <w:rsid w:val="005678E5"/>
    <w:rsid w:val="00593831"/>
    <w:rsid w:val="005A7BE7"/>
    <w:rsid w:val="005B1B11"/>
    <w:rsid w:val="00666791"/>
    <w:rsid w:val="00681440"/>
    <w:rsid w:val="006B4D47"/>
    <w:rsid w:val="007B484F"/>
    <w:rsid w:val="007E7D04"/>
    <w:rsid w:val="008071A1"/>
    <w:rsid w:val="0083152F"/>
    <w:rsid w:val="008325D1"/>
    <w:rsid w:val="00862144"/>
    <w:rsid w:val="00884675"/>
    <w:rsid w:val="008D65AE"/>
    <w:rsid w:val="009161AB"/>
    <w:rsid w:val="00990E59"/>
    <w:rsid w:val="00993C5B"/>
    <w:rsid w:val="009B4F8C"/>
    <w:rsid w:val="00A45FF4"/>
    <w:rsid w:val="00A82DC1"/>
    <w:rsid w:val="00AE7932"/>
    <w:rsid w:val="00B53AE5"/>
    <w:rsid w:val="00BA7484"/>
    <w:rsid w:val="00E60712"/>
    <w:rsid w:val="00E65905"/>
    <w:rsid w:val="00E72D26"/>
    <w:rsid w:val="00E747E9"/>
    <w:rsid w:val="00E935A5"/>
    <w:rsid w:val="00F00553"/>
    <w:rsid w:val="00F50C02"/>
    <w:rsid w:val="00FA6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65905"/>
  </w:style>
  <w:style w:type="paragraph" w:customStyle="1" w:styleId="2843AFFF092143EF82689E2F2F07E566">
    <w:name w:val="2843AFFF092143EF82689E2F2F07E566"/>
    <w:rsid w:val="00E747E9"/>
  </w:style>
  <w:style w:type="paragraph" w:customStyle="1" w:styleId="C115F9A036104594876292C836ABF652">
    <w:name w:val="C115F9A036104594876292C836ABF652"/>
    <w:rsid w:val="00E747E9"/>
  </w:style>
  <w:style w:type="paragraph" w:customStyle="1" w:styleId="6B8D10FD439F42F8B5044D5196C7A684">
    <w:name w:val="6B8D10FD439F42F8B5044D5196C7A684"/>
    <w:rsid w:val="00E747E9"/>
  </w:style>
  <w:style w:type="paragraph" w:customStyle="1" w:styleId="B46B31CFB9EC48EAA833C033DCD7D1A6">
    <w:name w:val="B46B31CFB9EC48EAA833C033DCD7D1A6"/>
    <w:rsid w:val="00E747E9"/>
  </w:style>
  <w:style w:type="paragraph" w:customStyle="1" w:styleId="EFC185E78C0D4BB5B9DB2488CB96F1A9">
    <w:name w:val="EFC185E78C0D4BB5B9DB2488CB96F1A9"/>
    <w:rsid w:val="00E747E9"/>
  </w:style>
  <w:style w:type="paragraph" w:customStyle="1" w:styleId="0443CA759EDE4D9E905508BBFCBF37EE">
    <w:name w:val="0443CA759EDE4D9E905508BBFCBF37EE"/>
    <w:rsid w:val="00E74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539A-164B-4273-A537-9F8BD753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2077</Words>
  <Characters>12465</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Malinowski</dc:creator>
  <cp:keywords/>
  <dc:description/>
  <cp:lastModifiedBy>Bogusław Pinkiewicz (RZGW Gdańsk)</cp:lastModifiedBy>
  <cp:revision>14</cp:revision>
  <cp:lastPrinted>2024-01-18T09:18:00Z</cp:lastPrinted>
  <dcterms:created xsi:type="dcterms:W3CDTF">2025-01-08T06:43:00Z</dcterms:created>
  <dcterms:modified xsi:type="dcterms:W3CDTF">2025-01-09T14:13:00Z</dcterms:modified>
</cp:coreProperties>
</file>