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03F39F43" w:rsidR="002B50C0" w:rsidRPr="00DE731D" w:rsidRDefault="002B50C0" w:rsidP="00B32A3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D47DE70" w14:textId="4E0F93C5" w:rsidR="008A332F" w:rsidRDefault="002A3F9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92D6BE4" w14:textId="3816878A" w:rsidR="008C6721" w:rsidRPr="002B50C0" w:rsidRDefault="008C6721" w:rsidP="005F4A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6907FD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="0051032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510320">
        <w:rPr>
          <w:rFonts w:ascii="Arial" w:hAnsi="Arial" w:cs="Arial"/>
          <w:b/>
          <w:color w:val="auto"/>
          <w:sz w:val="24"/>
          <w:szCs w:val="24"/>
        </w:rPr>
        <w:t>3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7DC83C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>15 762 224,32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F5C27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 xml:space="preserve">15 762 224,32 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7E8F535F" w14:textId="21A91061" w:rsidR="007C260A" w:rsidRDefault="00A263AA" w:rsidP="00A263A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3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1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.1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2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 xml:space="preserve">.2023 r. </w:t>
            </w:r>
            <w:r w:rsidR="007C260A" w:rsidRPr="004B3F16">
              <w:rPr>
                <w:rFonts w:ascii="Arial" w:hAnsi="Arial" w:cs="Arial"/>
                <w:sz w:val="18"/>
                <w:szCs w:val="18"/>
              </w:rPr>
              <w:t>– zgodnie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z Aneksem nr 2  zawartym </w:t>
            </w:r>
            <w:r w:rsidR="00F065E1">
              <w:rPr>
                <w:rFonts w:ascii="Arial" w:hAnsi="Arial" w:cs="Arial"/>
                <w:sz w:val="18"/>
                <w:szCs w:val="18"/>
              </w:rPr>
              <w:t xml:space="preserve"> w dniu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31.01.2023 r. </w:t>
            </w:r>
          </w:p>
          <w:p w14:paraId="482BD697" w14:textId="1220E642" w:rsidR="00503169" w:rsidRPr="00503169" w:rsidRDefault="00F065E1" w:rsidP="00F065E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pierwotna data zakończenia realizacji projektu: 30.11.2023 r.)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017BB2">
        <w:trPr>
          <w:trHeight w:val="51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017BB2">
        <w:trPr>
          <w:trHeight w:val="893"/>
        </w:trPr>
        <w:tc>
          <w:tcPr>
            <w:tcW w:w="2972" w:type="dxa"/>
          </w:tcPr>
          <w:p w14:paraId="2FE9388B" w14:textId="56B44C2F" w:rsidR="00665405" w:rsidRPr="004B3F16" w:rsidRDefault="002A3F94" w:rsidP="000D589C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>63</w:t>
            </w:r>
            <w:r w:rsidR="00E4477E"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4B3F1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230594E" w14:textId="5176E80D" w:rsidR="00911235" w:rsidRPr="004B3F16" w:rsidRDefault="00A263AA" w:rsidP="005F4AB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E44940" w:rsidRPr="004B3F16">
              <w:rPr>
                <w:rFonts w:ascii="Arial" w:hAnsi="Arial" w:cs="Arial"/>
                <w:sz w:val="18"/>
                <w:szCs w:val="20"/>
              </w:rPr>
              <w:t>8,8</w:t>
            </w:r>
            <w:r w:rsidR="005A365F" w:rsidRPr="004B3F16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4B3F16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212AF27B" w14:textId="71EFFA70" w:rsidR="00665405" w:rsidRPr="004B3F16" w:rsidRDefault="00665405" w:rsidP="005A365F">
            <w:pPr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069E808" w14:textId="2734E84A" w:rsidR="00911235" w:rsidRPr="004B3F16" w:rsidRDefault="00A263AA" w:rsidP="00E449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>2.</w:t>
            </w:r>
            <w:r w:rsidR="00CB7BEA"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82A3B">
              <w:rPr>
                <w:rFonts w:ascii="Arial" w:hAnsi="Arial" w:cs="Arial"/>
                <w:sz w:val="18"/>
                <w:szCs w:val="20"/>
              </w:rPr>
              <w:t>6,3</w:t>
            </w:r>
            <w:bookmarkStart w:id="0" w:name="_GoBack"/>
            <w:bookmarkEnd w:id="0"/>
            <w:r w:rsidR="00CB7BEA" w:rsidRPr="004B3F16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A52530" w14:textId="59915178" w:rsidR="00A263AA" w:rsidRPr="004B3F16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590675F" w14:textId="77777777" w:rsidR="00A263AA" w:rsidRPr="004B3F16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6FDA858B" w14:textId="77777777" w:rsidR="00907F6D" w:rsidRPr="004B3F16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15818A2A" w:rsidR="002553C6" w:rsidRPr="004B3F16" w:rsidRDefault="005F4ABE" w:rsidP="00E449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C39EC" w:rsidRPr="004B3F16">
              <w:rPr>
                <w:rFonts w:ascii="Arial" w:hAnsi="Arial" w:cs="Arial"/>
                <w:sz w:val="18"/>
                <w:szCs w:val="20"/>
              </w:rPr>
              <w:t>8</w:t>
            </w:r>
            <w:r w:rsidR="00E44940" w:rsidRPr="004B3F16">
              <w:rPr>
                <w:rFonts w:ascii="Arial" w:hAnsi="Arial" w:cs="Arial"/>
                <w:sz w:val="18"/>
                <w:szCs w:val="20"/>
              </w:rPr>
              <w:t>8</w:t>
            </w:r>
            <w:r w:rsidR="002553C6" w:rsidRPr="004B3F1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E56F614" w14:textId="77777777" w:rsidTr="00AD657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D6573">
        <w:tc>
          <w:tcPr>
            <w:tcW w:w="2127" w:type="dxa"/>
          </w:tcPr>
          <w:p w14:paraId="092B2593" w14:textId="77777777" w:rsidR="002553C6" w:rsidRPr="00105E4A" w:rsidRDefault="002553C6" w:rsidP="002553C6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A26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6C1F2305" w:rsidR="001D7C30" w:rsidRPr="00105E4A" w:rsidRDefault="001C745E" w:rsidP="001D7C3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729217AD" w14:textId="152A882A" w:rsidR="002553C6" w:rsidRPr="00105E4A" w:rsidRDefault="00E32ABE" w:rsidP="00E32AB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12- </w:t>
            </w:r>
            <w:r w:rsidR="00955278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2022 </w:t>
            </w:r>
          </w:p>
        </w:tc>
        <w:tc>
          <w:tcPr>
            <w:tcW w:w="2802" w:type="dxa"/>
          </w:tcPr>
          <w:p w14:paraId="6509F972" w14:textId="4857860A" w:rsidR="00955278" w:rsidRPr="004B3F16" w:rsidRDefault="00955278" w:rsidP="00774128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Osiągnięty -</w:t>
            </w:r>
          </w:p>
          <w:p w14:paraId="2F132264" w14:textId="3F4CE638" w:rsidR="00955278" w:rsidRPr="004B3F16" w:rsidRDefault="00C76862" w:rsidP="00C76862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955278" w:rsidRPr="004B3F16">
              <w:rPr>
                <w:rFonts w:ascii="Arial" w:hAnsi="Arial" w:cs="Arial"/>
                <w:sz w:val="18"/>
                <w:szCs w:val="18"/>
              </w:rPr>
              <w:t xml:space="preserve">jest efektem kumulacji kilku czynników tj.: </w:t>
            </w:r>
          </w:p>
          <w:p w14:paraId="0C1B1951" w14:textId="5E7ED064" w:rsidR="00955278" w:rsidRPr="004B3F16" w:rsidRDefault="00955278" w:rsidP="00C76862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1) zidentyfikowania potrzeby doprecyzowania/wprowadzenia zmian o charakterze technicznym w procesie formułowania wymagań na potrzeby przygotowania Opisu Przedmiotu Zamówienia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 xml:space="preserve"> (dalej: OPZ)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06A6FABE" w14:textId="54C7950B" w:rsidR="00955278" w:rsidRPr="004B3F16" w:rsidRDefault="00955278" w:rsidP="00C76862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2) konieczności ponownej analizy i modyfikacji O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>PZ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w związku z szerokim zakresem uwag zgłoszonych podczas Wstępnych konsultacji rynkowych;       </w:t>
            </w:r>
          </w:p>
          <w:p w14:paraId="4EEDF4FC" w14:textId="37FAE88B" w:rsidR="00955278" w:rsidRPr="004B3F16" w:rsidRDefault="00955278" w:rsidP="003F013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3) weryfikacji O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>PZ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przez niezależnego eksperta a w konsekwencji przesunięcia terminu  uruchomienia postępowania;   </w:t>
            </w:r>
          </w:p>
          <w:p w14:paraId="14212814" w14:textId="4F253067" w:rsidR="00E32ABE" w:rsidRPr="004B3F16" w:rsidRDefault="00955278" w:rsidP="00D15E47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4) zasad i terminów związanych z 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 xml:space="preserve">przebiegiem </w:t>
            </w:r>
            <w:r w:rsidRPr="004B3F16">
              <w:rPr>
                <w:rFonts w:ascii="Arial" w:hAnsi="Arial" w:cs="Arial"/>
                <w:sz w:val="18"/>
                <w:szCs w:val="18"/>
              </w:rPr>
              <w:t>postępowa</w:t>
            </w:r>
            <w:r w:rsidR="00C76862" w:rsidRPr="004B3F16">
              <w:rPr>
                <w:rFonts w:ascii="Arial" w:hAnsi="Arial" w:cs="Arial"/>
                <w:sz w:val="18"/>
                <w:szCs w:val="18"/>
              </w:rPr>
              <w:t>nia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6FF3" w:rsidRPr="004B3F16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>(publikacj</w:t>
            </w:r>
            <w:r w:rsidR="00D15E47" w:rsidRPr="004B3F16">
              <w:rPr>
                <w:rFonts w:ascii="Arial" w:hAnsi="Arial" w:cs="Arial"/>
                <w:sz w:val="18"/>
                <w:szCs w:val="18"/>
              </w:rPr>
              <w:t>a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 xml:space="preserve"> odpowiedzi na pytania Wykonawców, wezwanie Wykonawcy do wyjaśnień) wymagających</w:t>
            </w:r>
            <w:r w:rsidR="003F0131" w:rsidRPr="004B3F16">
              <w:rPr>
                <w:rFonts w:ascii="Arial" w:hAnsi="Arial" w:cs="Arial"/>
                <w:sz w:val="18"/>
                <w:szCs w:val="18"/>
              </w:rPr>
              <w:t xml:space="preserve"> uwzględniania określonych </w:t>
            </w:r>
            <w:r w:rsidR="00981626" w:rsidRPr="004B3F16">
              <w:rPr>
                <w:rFonts w:ascii="Arial" w:hAnsi="Arial" w:cs="Arial"/>
                <w:sz w:val="18"/>
                <w:szCs w:val="18"/>
              </w:rPr>
              <w:t xml:space="preserve"> ram czasowych</w:t>
            </w:r>
            <w:r w:rsidR="00E32ABE" w:rsidRPr="004B3F16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1E3959C" w14:textId="7F896343" w:rsidR="00E32ABE" w:rsidRPr="004B3F16" w:rsidRDefault="00B84065" w:rsidP="00622093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W dniu 31.01.2023 r. zawarto Aneks nr 2 do Porozumienia  o dofinansowanie projektu uwzględniający m.in.</w:t>
            </w:r>
            <w:r w:rsidR="00622093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zmiany terminów osiągnięcia kamieni milowych. </w:t>
            </w:r>
            <w:r w:rsidR="00991FFA" w:rsidRPr="004B3F1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32ABE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553C6" w:rsidRPr="00AD6573" w14:paraId="463BE5BE" w14:textId="77777777" w:rsidTr="00AD6573">
        <w:tc>
          <w:tcPr>
            <w:tcW w:w="2127" w:type="dxa"/>
          </w:tcPr>
          <w:p w14:paraId="547C77EA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Zamawiającego Podmiotu Eksperckiego (Audytora) do realizacji kilku Faz obiektywnych testów akceptacyjnych poszczególnych  modułów e-usługi i całości Systemu (tzw. Niezależnej Strony Trzeciej) –  podpisanie 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34FB" w14:textId="39B86FE2" w:rsidR="002553C6" w:rsidRPr="00AD6573" w:rsidRDefault="001E28F4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D2A6D62" w14:textId="6BB4A622" w:rsidR="001D7C30" w:rsidRPr="00AD6573" w:rsidRDefault="001C745E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01-2023 </w:t>
            </w:r>
          </w:p>
        </w:tc>
        <w:tc>
          <w:tcPr>
            <w:tcW w:w="1914" w:type="dxa"/>
          </w:tcPr>
          <w:p w14:paraId="7FB3072A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226C9CD" w14:textId="73A61CC6" w:rsidR="002553C6" w:rsidRPr="004B3F16" w:rsidRDefault="003B3D7D" w:rsidP="003B3D7D">
            <w:pPr>
              <w:rPr>
                <w:rFonts w:asciiTheme="minorBidi" w:hAnsiTheme="minorBidi"/>
                <w:sz w:val="18"/>
                <w:szCs w:val="18"/>
              </w:rPr>
            </w:pPr>
            <w:r w:rsidRPr="004B3F16">
              <w:rPr>
                <w:rFonts w:asciiTheme="minorBidi" w:hAnsiTheme="minorBidi"/>
                <w:sz w:val="18"/>
                <w:szCs w:val="18"/>
              </w:rPr>
              <w:t>W trakcie realizacji –</w:t>
            </w:r>
            <w:r w:rsidR="00F761FF" w:rsidRPr="004B3F16"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  <w:p w14:paraId="70F43E3C" w14:textId="10A3C8A2" w:rsidR="00160641" w:rsidRPr="004B3F16" w:rsidRDefault="0079062D" w:rsidP="00EB68A2">
            <w:pPr>
              <w:rPr>
                <w:rFonts w:asciiTheme="minorBidi" w:hAnsiTheme="minorBidi"/>
                <w:sz w:val="18"/>
                <w:szCs w:val="18"/>
              </w:rPr>
            </w:pPr>
            <w:r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>Opóźnienie</w:t>
            </w:r>
            <w:r w:rsidR="00EB68A2"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 </w:t>
            </w:r>
            <w:r w:rsidR="001F14B2"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>jest efektem</w:t>
            </w:r>
            <w:r w:rsidR="00160641"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>:</w:t>
            </w:r>
            <w:r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 </w:t>
            </w:r>
          </w:p>
          <w:p w14:paraId="7EFE4749" w14:textId="58731713" w:rsidR="001F14B2" w:rsidRPr="004B3F16" w:rsidRDefault="00160641" w:rsidP="00F065E1">
            <w:pPr>
              <w:rPr>
                <w:rFonts w:asciiTheme="minorBidi" w:hAnsiTheme="minorBidi"/>
                <w:sz w:val="18"/>
                <w:szCs w:val="18"/>
              </w:rPr>
            </w:pPr>
            <w:r w:rsidRPr="004B3F16">
              <w:rPr>
                <w:rFonts w:asciiTheme="minorBidi" w:hAnsiTheme="minorBidi"/>
                <w:sz w:val="18"/>
                <w:szCs w:val="18"/>
              </w:rPr>
              <w:t xml:space="preserve">1) </w:t>
            </w:r>
            <w:r w:rsidR="00DF795D" w:rsidRPr="004B3F16">
              <w:rPr>
                <w:rFonts w:asciiTheme="minorBidi" w:hAnsiTheme="minorBidi"/>
                <w:sz w:val="18"/>
                <w:szCs w:val="18"/>
              </w:rPr>
              <w:t xml:space="preserve">potrzeby ustalenia z Instytucją Pośredniczącą  zastosowania właściwego trybu </w:t>
            </w:r>
            <w:r w:rsidR="00F065E1" w:rsidRPr="004B3F16">
              <w:rPr>
                <w:rFonts w:asciiTheme="minorBidi" w:hAnsiTheme="minorBidi"/>
                <w:sz w:val="18"/>
                <w:szCs w:val="18"/>
              </w:rPr>
              <w:t>wszczęcia postępowania o udzielenie zamówienia publicznego</w:t>
            </w:r>
            <w:r w:rsidR="00EB68A2" w:rsidRPr="004B3F16">
              <w:rPr>
                <w:rFonts w:asciiTheme="minorBidi" w:hAnsiTheme="minorBidi"/>
                <w:sz w:val="18"/>
                <w:szCs w:val="18"/>
              </w:rPr>
              <w:t>,</w:t>
            </w:r>
          </w:p>
          <w:p w14:paraId="5A0BA3C6" w14:textId="52492A97" w:rsidR="00F065E1" w:rsidRPr="004B3F16" w:rsidRDefault="001F14B2" w:rsidP="00F065E1">
            <w:pPr>
              <w:rPr>
                <w:rFonts w:asciiTheme="minorBidi" w:hAnsiTheme="minorBidi"/>
                <w:sz w:val="18"/>
                <w:szCs w:val="18"/>
              </w:rPr>
            </w:pPr>
            <w:r w:rsidRPr="004B3F16">
              <w:rPr>
                <w:rFonts w:asciiTheme="minorBidi" w:hAnsiTheme="minorBidi"/>
                <w:sz w:val="18"/>
                <w:szCs w:val="18"/>
              </w:rPr>
              <w:t>2)  konieczności analizy dotychczasowych zamówień  pod kątem tożsamości funkcjonalnej, przedmiotowej  oraz podmiotowej (bez względu na źródło finansowania)  w celu</w:t>
            </w:r>
            <w:r w:rsidR="00F065E1" w:rsidRPr="004B3F16">
              <w:rPr>
                <w:rFonts w:asciiTheme="minorBidi" w:hAnsiTheme="minorBidi"/>
                <w:sz w:val="18"/>
                <w:szCs w:val="18"/>
              </w:rPr>
              <w:t xml:space="preserve"> ustalenia   właściwego trybu wszczęcia postępowania w sprawie udzielania zamówienia publicznego </w:t>
            </w:r>
          </w:p>
          <w:p w14:paraId="3AA73040" w14:textId="2A8694F6" w:rsidR="001F14B2" w:rsidRPr="004B3F16" w:rsidRDefault="00F065E1" w:rsidP="00F065E1">
            <w:pPr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</w:pPr>
            <w:r w:rsidRPr="004B3F16">
              <w:rPr>
                <w:rFonts w:asciiTheme="minorBidi" w:hAnsiTheme="minorBidi"/>
                <w:sz w:val="18"/>
                <w:szCs w:val="18"/>
              </w:rPr>
              <w:t>\</w:t>
            </w:r>
            <w:r w:rsidR="001F14B2" w:rsidRPr="004B3F16">
              <w:rPr>
                <w:rFonts w:asciiTheme="minorBidi" w:hAnsiTheme="minorBidi"/>
                <w:sz w:val="18"/>
                <w:szCs w:val="18"/>
              </w:rPr>
              <w:t xml:space="preserve">Ogłoszenie </w:t>
            </w:r>
            <w:r w:rsidR="001F14B2"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o zamówieniu nr BA.WZP.26.16.2023  na Audyt dokumentacji SMJI opublikowano 21 marca 2023 r. </w:t>
            </w:r>
          </w:p>
          <w:p w14:paraId="0C597A38" w14:textId="72714E76" w:rsidR="001F14B2" w:rsidRPr="004B3F16" w:rsidRDefault="001F14B2" w:rsidP="001F14B2">
            <w:pPr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</w:pPr>
            <w:r w:rsidRPr="004B3F16">
              <w:rPr>
                <w:rFonts w:asciiTheme="minorBidi" w:eastAsia="Times New Roman" w:hAnsiTheme="minorBidi"/>
                <w:sz w:val="18"/>
                <w:szCs w:val="18"/>
                <w:lang w:eastAsia="pl-PL"/>
              </w:rPr>
              <w:t xml:space="preserve">Zgodnie z ww. ogłoszeniem </w:t>
            </w:r>
          </w:p>
          <w:p w14:paraId="4E7D3D5E" w14:textId="77777777" w:rsidR="001F14B2" w:rsidRPr="004B3F16" w:rsidRDefault="001F14B2" w:rsidP="001F14B2">
            <w:pPr>
              <w:rPr>
                <w:rFonts w:asciiTheme="minorBidi" w:hAnsiTheme="minorBidi"/>
                <w:sz w:val="18"/>
                <w:szCs w:val="18"/>
              </w:rPr>
            </w:pPr>
            <w:r w:rsidRPr="004B3F16">
              <w:rPr>
                <w:rFonts w:asciiTheme="minorBidi" w:hAnsiTheme="minorBidi"/>
                <w:sz w:val="18"/>
                <w:szCs w:val="18"/>
              </w:rPr>
              <w:t xml:space="preserve">Zamawiający przewiduje realizację poszczególnych zadań </w:t>
            </w:r>
            <w:r w:rsidRPr="004B3F16">
              <w:rPr>
                <w:rFonts w:asciiTheme="minorBidi" w:hAnsiTheme="minorBidi"/>
                <w:sz w:val="18"/>
                <w:szCs w:val="18"/>
              </w:rPr>
              <w:lastRenderedPageBreak/>
              <w:t xml:space="preserve">dotyczących audytu dokumentacji w okresie od 1 września do 15 listopada 2023 r czyli na etapie III fazy testów akceptacyjnych oraz odbioru końcowego. </w:t>
            </w:r>
          </w:p>
          <w:p w14:paraId="7518748B" w14:textId="4DFD2BB4" w:rsidR="00EB68A2" w:rsidRPr="004B3F16" w:rsidRDefault="001F14B2" w:rsidP="00EB68A2">
            <w:pPr>
              <w:rPr>
                <w:rFonts w:asciiTheme="minorBidi" w:hAnsiTheme="minorBidi"/>
                <w:color w:val="0070C0"/>
                <w:sz w:val="18"/>
                <w:szCs w:val="18"/>
              </w:rPr>
            </w:pPr>
            <w:r w:rsidRPr="004B3F16">
              <w:rPr>
                <w:rFonts w:asciiTheme="minorBidi" w:hAnsiTheme="minorBidi"/>
                <w:sz w:val="18"/>
                <w:szCs w:val="18"/>
              </w:rPr>
              <w:t>W związku z powyższym zaistniałe opóźnienie</w:t>
            </w:r>
            <w:r w:rsidR="00EB68A2" w:rsidRPr="004B3F16">
              <w:rPr>
                <w:rFonts w:asciiTheme="minorBidi" w:hAnsiTheme="minorBidi"/>
                <w:sz w:val="18"/>
                <w:szCs w:val="18"/>
              </w:rPr>
              <w:t xml:space="preserve"> nie stanowi zagrożenia  dla osiągnięcia celu projektu. </w:t>
            </w:r>
          </w:p>
        </w:tc>
      </w:tr>
      <w:tr w:rsidR="002553C6" w:rsidRPr="00AD6573" w14:paraId="467A5CE5" w14:textId="77777777" w:rsidTr="00AD6573">
        <w:tc>
          <w:tcPr>
            <w:tcW w:w="2127" w:type="dxa"/>
          </w:tcPr>
          <w:p w14:paraId="02E97D93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1D2" w14:textId="77777777" w:rsidR="002553C6" w:rsidRPr="00AD6573" w:rsidRDefault="00F61250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094F7F95" w14:textId="58B0052F" w:rsidR="001D7C30" w:rsidRPr="00AD6573" w:rsidRDefault="001D7C30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05.2023 </w:t>
            </w:r>
          </w:p>
        </w:tc>
        <w:tc>
          <w:tcPr>
            <w:tcW w:w="1914" w:type="dxa"/>
          </w:tcPr>
          <w:p w14:paraId="49DE3CE3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D2AE6C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6C8AA17B" w14:textId="77777777" w:rsidTr="00AD6573">
        <w:tc>
          <w:tcPr>
            <w:tcW w:w="2127" w:type="dxa"/>
          </w:tcPr>
          <w:p w14:paraId="5F4A9A2D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Realizacja Produktów Systemu e-usługi (sprzętowych i programowych,  dokumentacji technicznej, instrukcji eksploatacji, kodów źródłowych itd.) i  przygotowanie systemu do testów akceptacyjnych przeprowadzanych  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9A25" w14:textId="77777777" w:rsidR="002553C6" w:rsidRPr="00AD6573" w:rsidRDefault="008F026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76B6991" w14:textId="549B8CF0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04-2023 </w:t>
            </w:r>
          </w:p>
        </w:tc>
        <w:tc>
          <w:tcPr>
            <w:tcW w:w="1914" w:type="dxa"/>
          </w:tcPr>
          <w:p w14:paraId="5EBD9745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A6129B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52578A53" w14:textId="77777777" w:rsidTr="00AD6573">
        <w:tc>
          <w:tcPr>
            <w:tcW w:w="2127" w:type="dxa"/>
          </w:tcPr>
          <w:p w14:paraId="1D61CE84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Systemu e-usługi w modelu laboratoryjnym  </w:t>
            </w:r>
          </w:p>
          <w:p w14:paraId="4C3C67E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14:paraId="446B13D6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970" w14:textId="06C7E623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610BF95" w14:textId="3E0FCB6A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06-2023 </w:t>
            </w:r>
          </w:p>
        </w:tc>
        <w:tc>
          <w:tcPr>
            <w:tcW w:w="1914" w:type="dxa"/>
          </w:tcPr>
          <w:p w14:paraId="1B926E34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9A87C5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11ED81FC" w14:textId="77777777" w:rsidTr="00AD6573">
        <w:tc>
          <w:tcPr>
            <w:tcW w:w="2127" w:type="dxa"/>
          </w:tcPr>
          <w:p w14:paraId="0362725D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Akceptacyjnych – protokoły instalacji komponentów 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15F3" w14:textId="783C2EB0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4DB90602" w14:textId="42E6F637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08-2023  </w:t>
            </w:r>
          </w:p>
        </w:tc>
        <w:tc>
          <w:tcPr>
            <w:tcW w:w="1914" w:type="dxa"/>
          </w:tcPr>
          <w:p w14:paraId="4E2868F2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4EED2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04B48DED" w14:textId="77777777" w:rsidTr="00AD6573">
        <w:tc>
          <w:tcPr>
            <w:tcW w:w="2127" w:type="dxa"/>
          </w:tcPr>
          <w:p w14:paraId="5FA061A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i instalacja Systemu e-usługi do testów w  rzeczywistych sieciach teleinformatycznych (w pełnym zakresie tj.  </w:t>
            </w:r>
          </w:p>
          <w:p w14:paraId="26CF6451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3BAF" w14:textId="77777777" w:rsidR="008E398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KPI 4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=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32 osoby</w:t>
            </w:r>
          </w:p>
          <w:p w14:paraId="5726949F" w14:textId="77777777" w:rsidR="007426A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7E206EE6" w14:textId="77777777" w:rsidR="007426A1" w:rsidRPr="00AD6573" w:rsidRDefault="007426A1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16 kobiet </w:t>
            </w:r>
          </w:p>
        </w:tc>
        <w:tc>
          <w:tcPr>
            <w:tcW w:w="1289" w:type="dxa"/>
          </w:tcPr>
          <w:p w14:paraId="3D4B7746" w14:textId="513573DC" w:rsidR="000D589C" w:rsidRPr="00AD6573" w:rsidRDefault="000D589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10-2023  </w:t>
            </w:r>
          </w:p>
        </w:tc>
        <w:tc>
          <w:tcPr>
            <w:tcW w:w="1914" w:type="dxa"/>
          </w:tcPr>
          <w:p w14:paraId="132B8CE0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8C83C0E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496D515F" w14:textId="77777777" w:rsidTr="00AD6573">
        <w:trPr>
          <w:trHeight w:val="3262"/>
        </w:trPr>
        <w:tc>
          <w:tcPr>
            <w:tcW w:w="2127" w:type="dxa"/>
          </w:tcPr>
          <w:p w14:paraId="1DB5705A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Odbiór końcowy Systemu e-usługi przez Zamawiającego (komponentów  sprzętowych, komponentów programowych, dokumentacji  </w:t>
            </w:r>
          </w:p>
          <w:p w14:paraId="54A3E976" w14:textId="77777777" w:rsidR="008E3981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399F" w14:textId="77777777" w:rsidR="008F026F" w:rsidRPr="00AD6573" w:rsidRDefault="008F026F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4DEF55DD" w14:textId="77777777" w:rsidR="00BB1F17" w:rsidRPr="00AD6573" w:rsidRDefault="008F026F" w:rsidP="008F026F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2 =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71BDD59A" w14:textId="77777777" w:rsidR="008E3981" w:rsidRPr="00AD6573" w:rsidRDefault="008F026F" w:rsidP="008F02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</w:tc>
        <w:tc>
          <w:tcPr>
            <w:tcW w:w="1289" w:type="dxa"/>
          </w:tcPr>
          <w:p w14:paraId="1AB85861" w14:textId="77777777"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2D233637" w14:textId="77777777" w:rsidR="008E3981" w:rsidRPr="00E32ABE" w:rsidRDefault="008E3981" w:rsidP="008E398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AE39F91" w14:textId="0ED6AF77" w:rsidR="008E3981" w:rsidRPr="00AD6573" w:rsidRDefault="00E32ABE" w:rsidP="008E39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6D68E1F0" w14:textId="77777777" w:rsidTr="00AD6573">
        <w:tc>
          <w:tcPr>
            <w:tcW w:w="2127" w:type="dxa"/>
          </w:tcPr>
          <w:p w14:paraId="01D77F3C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Podpisanie Umowy Gwarancyjnej (2-lata) i 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CC7B" w14:textId="77777777" w:rsidR="008E3981" w:rsidRPr="00AD6573" w:rsidRDefault="00BB1F17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7509608D" w14:textId="54A5C60C" w:rsidR="0077478C" w:rsidRPr="00AD6573" w:rsidRDefault="0077478C" w:rsidP="001C745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05-2022  </w:t>
            </w:r>
          </w:p>
        </w:tc>
        <w:tc>
          <w:tcPr>
            <w:tcW w:w="1914" w:type="dxa"/>
          </w:tcPr>
          <w:p w14:paraId="03C9F836" w14:textId="060122EF" w:rsidR="008E3981" w:rsidRPr="00E32ABE" w:rsidRDefault="00E32ABE" w:rsidP="00E32AB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32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12-2022  </w:t>
            </w:r>
          </w:p>
        </w:tc>
        <w:tc>
          <w:tcPr>
            <w:tcW w:w="2802" w:type="dxa"/>
          </w:tcPr>
          <w:p w14:paraId="5FD42ED6" w14:textId="77777777" w:rsidR="008E3981" w:rsidRDefault="00D15E47" w:rsidP="009D2A79">
            <w:pPr>
              <w:rPr>
                <w:rFonts w:ascii="Arial" w:hAnsi="Arial" w:cs="Arial"/>
                <w:sz w:val="18"/>
                <w:szCs w:val="18"/>
              </w:rPr>
            </w:pPr>
            <w:r w:rsidRPr="00D15E47">
              <w:rPr>
                <w:rFonts w:ascii="Arial" w:hAnsi="Arial" w:cs="Arial"/>
                <w:sz w:val="18"/>
                <w:szCs w:val="18"/>
              </w:rPr>
              <w:t xml:space="preserve">Osiągnięty- </w:t>
            </w:r>
          </w:p>
          <w:p w14:paraId="1DFA2D74" w14:textId="79A676DA" w:rsidR="00E61247" w:rsidRDefault="00E61247" w:rsidP="00E61247">
            <w:pPr>
              <w:pStyle w:val="Tekstprzypisudolnego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t</w:t>
            </w:r>
            <w:r w:rsidR="00D15E47" w:rsidRPr="00D15E47">
              <w:rPr>
                <w:rFonts w:asciiTheme="minorBidi" w:hAnsiTheme="minorBidi"/>
                <w:sz w:val="18"/>
                <w:szCs w:val="18"/>
              </w:rPr>
              <w:t>ermin</w:t>
            </w:r>
            <w:r w:rsidR="00D15E47">
              <w:rPr>
                <w:rFonts w:asciiTheme="minorBidi" w:hAnsiTheme="minorBidi"/>
                <w:sz w:val="18"/>
                <w:szCs w:val="18"/>
              </w:rPr>
              <w:t>y</w:t>
            </w:r>
            <w:r w:rsidR="00D15E47" w:rsidRPr="00D15E47">
              <w:rPr>
                <w:rFonts w:asciiTheme="minorBidi" w:hAnsiTheme="minorBidi"/>
                <w:sz w:val="18"/>
                <w:szCs w:val="18"/>
              </w:rPr>
              <w:t xml:space="preserve"> dla tego Kamienia Milowego są tożsame z terminami  pierwszego Kamienia Milowego: „Rozstrzygnięcie postępowania przetargowego przeprowadzonego przez Zamawiającego na realizację e-usługi, za pomocą SMJI -  podpisanie Umowy z wybranym Wykonawcą” bowiem określenie szczegółowych świadczeń gwarancyjnych i sposobu ich wypełniania nastąpi</w:t>
            </w:r>
            <w:r>
              <w:rPr>
                <w:rFonts w:asciiTheme="minorBidi" w:hAnsiTheme="minorBidi"/>
                <w:sz w:val="18"/>
                <w:szCs w:val="18"/>
              </w:rPr>
              <w:t xml:space="preserve">ło </w:t>
            </w:r>
            <w:r w:rsidR="00D15E47" w:rsidRPr="00D15E47">
              <w:rPr>
                <w:rFonts w:asciiTheme="minorBidi" w:hAnsiTheme="minorBidi"/>
                <w:sz w:val="18"/>
                <w:szCs w:val="18"/>
              </w:rPr>
              <w:t xml:space="preserve">  na tym etapie.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  <w:p w14:paraId="27FB43E8" w14:textId="3C83E6A8" w:rsidR="00D15E47" w:rsidRPr="00AD6573" w:rsidRDefault="00E61247" w:rsidP="00E61247">
            <w:pPr>
              <w:pStyle w:val="Tekstprzypisudolneg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W związku z powyższym  opóźnienie w osiągnieciu pierwszego kamienienia milowego  w efekcie skutkowało przesunięciem  terminu  osiągniecia wskazanego kamienia milowego. </w:t>
            </w:r>
          </w:p>
        </w:tc>
      </w:tr>
    </w:tbl>
    <w:p w14:paraId="6BB0990A" w14:textId="77777777" w:rsidR="00141A92" w:rsidRPr="00AD6573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14:paraId="2CF0E34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lastRenderedPageBreak/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047D9D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1A67849" w14:textId="77777777" w:rsidR="00EE6DBD" w:rsidRPr="00AD6573" w:rsidRDefault="00EE6DBD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> </w:t>
            </w:r>
            <w:r w:rsidRPr="00AD6573">
              <w:rPr>
                <w:rFonts w:ascii="Arial" w:hAnsi="Arial" w:cs="Arial"/>
                <w:sz w:val="18"/>
                <w:szCs w:val="18"/>
              </w:rPr>
              <w:t>000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A61454A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D6573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14:paraId="693D5926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047D9D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14:paraId="189AE023" w14:textId="77777777"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047D9D">
        <w:tc>
          <w:tcPr>
            <w:tcW w:w="2545" w:type="dxa"/>
          </w:tcPr>
          <w:p w14:paraId="7E5E8A72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niebędących pracownikami IT, objętych wsparciem szkoleniowym -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14:paraId="3EFC5915" w14:textId="77777777"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F24EEC" w14:textId="1F65AA2E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604BA" w:rsidRPr="00AD6573" w14:paraId="42FAFE4F" w14:textId="77777777" w:rsidTr="00047D9D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14:paraId="33035AEA" w14:textId="77777777"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047D9D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04ADCA87" w14:textId="77777777" w:rsidR="009604BA" w:rsidRPr="00AD6573" w:rsidRDefault="006E51C1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1" w:type="dxa"/>
          </w:tcPr>
          <w:p w14:paraId="1A3F5504" w14:textId="77777777" w:rsidR="009604BA" w:rsidRPr="00AD6573" w:rsidRDefault="001D1061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AAD483B" w14:textId="78EA5029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</w:tbl>
    <w:p w14:paraId="2FD3825D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7777777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</w:t>
            </w:r>
            <w:r w:rsidR="00C43191">
              <w:rPr>
                <w:rFonts w:ascii="Arial" w:hAnsi="Arial" w:cs="Arial"/>
                <w:sz w:val="18"/>
                <w:szCs w:val="18"/>
              </w:rPr>
              <w:lastRenderedPageBreak/>
              <w:t>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225200A0" w:rsidR="00C6751B" w:rsidRPr="00DC122E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04-2023</w:t>
            </w:r>
          </w:p>
        </w:tc>
        <w:tc>
          <w:tcPr>
            <w:tcW w:w="1134" w:type="dxa"/>
          </w:tcPr>
          <w:p w14:paraId="234158EC" w14:textId="77777777" w:rsidR="00C6751B" w:rsidRPr="00DC122E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1CFD082A" w14:textId="77777777" w:rsidR="00845656" w:rsidRPr="00845656" w:rsidRDefault="00843433" w:rsidP="008456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</w:tc>
      </w:tr>
    </w:tbl>
    <w:p w14:paraId="4DBDDBC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48E38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A636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E91C6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97D7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DF04C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6AE23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987E82" w14:paraId="289D7E89" w14:textId="77777777" w:rsidTr="00EF2391">
        <w:tc>
          <w:tcPr>
            <w:tcW w:w="2547" w:type="dxa"/>
          </w:tcPr>
          <w:p w14:paraId="70F0B576" w14:textId="77777777" w:rsidR="00F761FF" w:rsidRPr="00345FEC" w:rsidRDefault="00683DE2" w:rsidP="004576B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E55C5" w14:textId="77777777" w:rsidR="00F761FF" w:rsidRPr="00987E82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CDD419A" w14:textId="77777777" w:rsidR="00F761FF" w:rsidRPr="00987E82" w:rsidRDefault="004576B6" w:rsidP="00EF2391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F2AA561" w14:textId="77777777" w:rsidR="00710165" w:rsidRPr="00987E82" w:rsidRDefault="00843433" w:rsidP="00EF239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21784E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7B5380B0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D7CE529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B702E3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9AA938F" w14:textId="77777777" w:rsidR="00710165" w:rsidRPr="00987E82" w:rsidRDefault="00710165" w:rsidP="007101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B8DA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ASDI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5AA6C63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B0F17C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1D10FBE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D6E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RJST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Rejestr Jednostek Samorządu Terytorialnego –dostarcza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prowadzonej działalności telekomunikacyjnej na poziomie samorządów lokalnych w zakresie infrastruktury i zakresie świadczonych usług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5A5995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7CF975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92549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35E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0EAF52E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proofErr w:type="spellStart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770CE0E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41CEE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4F4F81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F42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uwagi, wnioski dotyczące telekomunikacji (usług, infrastruktury, obrotu urządzeniami)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6412C39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EE70B4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A90AF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17AE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RPT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Rejestr Przedsiębiorców Telekomunikacyjnych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Przedsiębiorcach Telekomunikacyjnych w kraju wraz z zakresem i parametrach świadczonych przez nich usług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1799EA5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Zależność: korzystanie</w:t>
            </w:r>
          </w:p>
          <w:p w14:paraId="06BF7C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B05AE0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F2E13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37B6F9AF" w14:textId="43227007" w:rsidR="00710165" w:rsidRPr="00987E82" w:rsidRDefault="00710165" w:rsidP="00B30F3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</w:t>
            </w:r>
            <w:r w:rsidR="00B30F31">
              <w:rPr>
                <w:rFonts w:ascii="Arial" w:hAnsi="Arial" w:cs="Arial"/>
                <w:sz w:val="18"/>
                <w:szCs w:val="18"/>
              </w:rPr>
              <w:t xml:space="preserve"> uzupełnianie się </w:t>
            </w:r>
          </w:p>
          <w:p w14:paraId="01958E5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18231F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C397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  <w:proofErr w:type="spellStart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Speed</w:t>
            </w:r>
            <w:proofErr w:type="spellEnd"/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1C96812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54E5959A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6A906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8B5D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Ortofotomapy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, Mapy topograficzne, Państwowy Rejestr Nazw Geograficznych i Dane pomiarowe, Numeryczny model terenu, Numeryczny model pokrycia terenu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6F44287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4D1E5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369D1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E8CE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systemu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dane.gov.pl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369061B2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C00B31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1E379D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6B41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, w bezpieczny sposób, do systemu DU zestawu danych takiegoż użytkownika (numer identyfikacyjny, imię, nazwisko, nazwisko  panieńskie, data urodzenia, miejsce urodzenia, płeć, adres +dodatkowe dane techniczne) 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dard HTTPS, szczegóły techniczne zostaną ustalone na etapie opracowania Analizy Przedwdrożeniowej systemu SMJI.</w:t>
            </w:r>
          </w:p>
          <w:p w14:paraId="17F838B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A4943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CD672E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38E0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Portalu Web Komisji UE (EC)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[Mapowanie usług szerokopasmowych w UE (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Mapping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of Broadband Services in Europe, EC, w tym w zakresie e- usługi czyli dostępu do informacji o jakości usług IAS (Internet Access Service)] dane w 3 kategoriach dla „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Quality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of Service" (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556C17D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2EDAFAD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1D5768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1531C96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 xml:space="preserve">poprzez tryb </w:t>
            </w:r>
            <w:proofErr w:type="spellStart"/>
            <w:r w:rsidRPr="00987E82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7E82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320847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2AC574B" w14:textId="77777777" w:rsidR="00F761FF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4CA8613F" w14:textId="77777777" w:rsidTr="00EF2391">
        <w:tc>
          <w:tcPr>
            <w:tcW w:w="2547" w:type="dxa"/>
          </w:tcPr>
          <w:p w14:paraId="3D0C20A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Projekt techniczny powykonawczy SMJI (specyfikacje komponentów</w:t>
            </w:r>
          </w:p>
          <w:p w14:paraId="154D206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sprzętowych i ich konfiguracje, specyfikacje komponentów programowych,</w:t>
            </w:r>
          </w:p>
          <w:p w14:paraId="4ADFD2D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architektura, technologie, wskaźniki jakości i metody ich pomiarów, instrukcje i</w:t>
            </w:r>
          </w:p>
          <w:p w14:paraId="07A7BB3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scenariusze pomiarowe, opis i specyfikacja interfejsów graficznych, zasady</w:t>
            </w:r>
          </w:p>
          <w:p w14:paraId="48C659F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bezpieczeństwa i ochrony danych, instrukcje eksploatacji) oraz wszelka inna</w:t>
            </w:r>
          </w:p>
          <w:p w14:paraId="7C77286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dokumentacja wytworzona w ramach Umowy, w tym także protokoły instalacji</w:t>
            </w:r>
          </w:p>
          <w:p w14:paraId="025614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komponentów sprzętowych w sieciach przedsiębiorców telekomunikacyjnych,</w:t>
            </w:r>
          </w:p>
          <w:p w14:paraId="3B592ED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 punktach wymiany ruchu międzyoperatorskiego (EXP)</w:t>
            </w:r>
          </w:p>
        </w:tc>
        <w:tc>
          <w:tcPr>
            <w:tcW w:w="1701" w:type="dxa"/>
          </w:tcPr>
          <w:p w14:paraId="67671199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81B1875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28646B3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interoperacyjności, interfejsu API, szczegóły zostaną ustalone na etapie opracowania Analizy Przedwdrożeniowej systemu SMJI.</w:t>
            </w:r>
          </w:p>
          <w:p w14:paraId="34532728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511F31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30BFD72D" w14:textId="77777777" w:rsidTr="00EF2391">
        <w:tc>
          <w:tcPr>
            <w:tcW w:w="2547" w:type="dxa"/>
          </w:tcPr>
          <w:p w14:paraId="72A793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Protokoły odbioru końcowego wraz z przeniesieniem na Zamawiającego</w:t>
            </w:r>
          </w:p>
          <w:p w14:paraId="21C9685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autorskich praw majątkowych do:</w:t>
            </w:r>
          </w:p>
          <w:p w14:paraId="46B423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-komponentów sprzętowych Systemu,</w:t>
            </w:r>
          </w:p>
          <w:p w14:paraId="07B2717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dedykowanego wytworzonego w ramach Umowy oraz</w:t>
            </w:r>
          </w:p>
          <w:p w14:paraId="63B7825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interfejsu Systemu,</w:t>
            </w:r>
          </w:p>
          <w:p w14:paraId="121173C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-dokumentacji Systemu i wszelkich innych dokumentów będących wynikiem</w:t>
            </w:r>
          </w:p>
          <w:p w14:paraId="4294013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realizacji Umowy,</w:t>
            </w:r>
          </w:p>
          <w:p w14:paraId="42FEBBD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-kodów źródłowych oprogramowania dedykowanego Systemu wraz ze</w:t>
            </w:r>
          </w:p>
          <w:p w14:paraId="41784D4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stosownymi prawami i właściwą dokumentacją,</w:t>
            </w:r>
          </w:p>
          <w:p w14:paraId="3F390BB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-Systemu Zgłaszania Błędów (SZB),</w:t>
            </w:r>
          </w:p>
          <w:p w14:paraId="0A830F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-Licencji na wykorzystanie oprogramowania standardowego,</w:t>
            </w:r>
          </w:p>
          <w:p w14:paraId="60E60A17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-Repozytorium Zgłaszania Błędów (RZB)</w:t>
            </w:r>
          </w:p>
          <w:p w14:paraId="741E0B6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pozwalającego rejestrować zgłoszone zdarzenia i błędy i</w:t>
            </w:r>
          </w:p>
          <w:p w14:paraId="3FA8D3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zarządzać ich naprawą,</w:t>
            </w:r>
          </w:p>
          <w:p w14:paraId="4AC2CD7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uruchomienia SMJI w środowisku rzeczywistym,</w:t>
            </w:r>
          </w:p>
          <w:p w14:paraId="2E5221A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instalacji i bezpiecznej eksploatacji Głównego Serwera Systemu</w:t>
            </w:r>
          </w:p>
          <w:p w14:paraId="1FE1FD6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(GSS),</w:t>
            </w:r>
          </w:p>
        </w:tc>
        <w:tc>
          <w:tcPr>
            <w:tcW w:w="1701" w:type="dxa"/>
          </w:tcPr>
          <w:p w14:paraId="3BC41ECE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DDEA75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1C79585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7A552814" w14:textId="77777777" w:rsidTr="00EF2391">
        <w:tc>
          <w:tcPr>
            <w:tcW w:w="2547" w:type="dxa"/>
          </w:tcPr>
          <w:p w14:paraId="4AAE943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Głównych Serwerów Testowych (GST) w punktach</w:t>
            </w:r>
          </w:p>
          <w:p w14:paraId="2679DF8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wymiany ruchu międzyoperatorskiego i bezpiecznej ich eksploatacji</w:t>
            </w:r>
          </w:p>
        </w:tc>
        <w:tc>
          <w:tcPr>
            <w:tcW w:w="1701" w:type="dxa"/>
          </w:tcPr>
          <w:p w14:paraId="2C80D8B8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06D7CB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F91757E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4D5B845B" w14:textId="77777777" w:rsidTr="00EF2391">
        <w:tc>
          <w:tcPr>
            <w:tcW w:w="2547" w:type="dxa"/>
          </w:tcPr>
          <w:p w14:paraId="2FEF882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Serwerów Testowych (ST) instalowanych na routerach</w:t>
            </w:r>
          </w:p>
          <w:p w14:paraId="1346B71B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brzegowych w sieciach przedsiębiorców telekomunikacyjnych</w:t>
            </w:r>
          </w:p>
          <w:p w14:paraId="1AEB3B1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(operatorów i dostawców usług) i ich bezpiecznej eksploatacji</w:t>
            </w:r>
          </w:p>
        </w:tc>
        <w:tc>
          <w:tcPr>
            <w:tcW w:w="1701" w:type="dxa"/>
          </w:tcPr>
          <w:p w14:paraId="4D4772C5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490AC1F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CC0D942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28FE50EC" w14:textId="77777777" w:rsidTr="00EF2391">
        <w:tc>
          <w:tcPr>
            <w:tcW w:w="2547" w:type="dxa"/>
          </w:tcPr>
          <w:p w14:paraId="4AF1668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Modułu Zarządzania Próbnikami</w:t>
            </w:r>
          </w:p>
          <w:p w14:paraId="29F84B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(konfiguracja, generowanie scenariuszy pomiarowych)</w:t>
            </w:r>
          </w:p>
        </w:tc>
        <w:tc>
          <w:tcPr>
            <w:tcW w:w="1701" w:type="dxa"/>
          </w:tcPr>
          <w:p w14:paraId="3564EA8D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B86E41B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0E9EB8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2827F4D" w14:textId="77777777" w:rsidTr="00EF2391">
        <w:tc>
          <w:tcPr>
            <w:tcW w:w="2547" w:type="dxa"/>
          </w:tcPr>
          <w:p w14:paraId="3F7339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Zalecenia eksploatacyjne dla Próbników</w:t>
            </w:r>
          </w:p>
        </w:tc>
        <w:tc>
          <w:tcPr>
            <w:tcW w:w="1701" w:type="dxa"/>
          </w:tcPr>
          <w:p w14:paraId="4268A847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40C815C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B90E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354654BB" w14:textId="77777777" w:rsidTr="00EF2391">
        <w:tc>
          <w:tcPr>
            <w:tcW w:w="2547" w:type="dxa"/>
          </w:tcPr>
          <w:p w14:paraId="735A8C34" w14:textId="77777777" w:rsidR="002E5766" w:rsidRPr="00345FEC" w:rsidRDefault="002E5766" w:rsidP="002E576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 gwarancji wystawiony przez Wykonawcę SMJI</w:t>
            </w:r>
          </w:p>
        </w:tc>
        <w:tc>
          <w:tcPr>
            <w:tcW w:w="1701" w:type="dxa"/>
          </w:tcPr>
          <w:p w14:paraId="73C1A1E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6DBE76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B30AC1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9768436" w14:textId="77777777" w:rsidTr="00EF2391">
        <w:tc>
          <w:tcPr>
            <w:tcW w:w="2547" w:type="dxa"/>
          </w:tcPr>
          <w:p w14:paraId="662D5F2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programistyczny aplikacji API pozwalający uzyskać dostęp do aplikacji</w:t>
            </w:r>
          </w:p>
        </w:tc>
        <w:tc>
          <w:tcPr>
            <w:tcW w:w="1701" w:type="dxa"/>
          </w:tcPr>
          <w:p w14:paraId="75A73C9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BCD6C1D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2B971FA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interfejsu API, szczegóły zostaną ustalone na etapie opracowania Analizy Przedwdrożeniowej systemu SMJI.</w:t>
            </w:r>
          </w:p>
          <w:p w14:paraId="1F562457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BCF101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7D378172" w14:textId="77777777" w:rsidTr="00EF2391">
        <w:tc>
          <w:tcPr>
            <w:tcW w:w="2547" w:type="dxa"/>
          </w:tcPr>
          <w:p w14:paraId="32BAE51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Stacji Klienckich (laptopów, tabletów, smartfonów)</w:t>
            </w:r>
          </w:p>
        </w:tc>
        <w:tc>
          <w:tcPr>
            <w:tcW w:w="1701" w:type="dxa"/>
          </w:tcPr>
          <w:p w14:paraId="46F32BD3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9E50548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2088DDF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081E7B7C" w14:textId="77777777" w:rsidTr="00EF2391">
        <w:tc>
          <w:tcPr>
            <w:tcW w:w="2547" w:type="dxa"/>
          </w:tcPr>
          <w:p w14:paraId="556DDFA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Instrukcja obsługi Oprogramowania Głównego Serwera Systemu: Bazy Danych zawierającej Repozytorium Aplikacji Pomiarowych (aktualizacje), wyniki pomiarów zrealizowanych w modelu „Stacja </w:t>
            </w:r>
            <w:proofErr w:type="spellStart"/>
            <w:r w:rsidRPr="00345FEC">
              <w:rPr>
                <w:rFonts w:ascii="Arial" w:hAnsi="Arial" w:cs="Arial"/>
                <w:sz w:val="18"/>
                <w:szCs w:val="18"/>
              </w:rPr>
              <w:t>Kliencka-Serwer</w:t>
            </w:r>
            <w:proofErr w:type="spellEnd"/>
            <w:r w:rsidRPr="00345FEC">
              <w:rPr>
                <w:rFonts w:ascii="Arial" w:hAnsi="Arial" w:cs="Arial"/>
                <w:sz w:val="18"/>
                <w:szCs w:val="18"/>
              </w:rPr>
              <w:t xml:space="preserve"> Pomiarowy/ Główny Serwer Pomiarowy” oraz w modelu „Próbnik -Próbnik”</w:t>
            </w:r>
          </w:p>
        </w:tc>
        <w:tc>
          <w:tcPr>
            <w:tcW w:w="1701" w:type="dxa"/>
          </w:tcPr>
          <w:p w14:paraId="732A29F0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397CA55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9F951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63EFC3F5" w14:textId="77777777" w:rsidTr="00EF2391">
        <w:tc>
          <w:tcPr>
            <w:tcW w:w="2547" w:type="dxa"/>
          </w:tcPr>
          <w:p w14:paraId="1473FC7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</w:p>
          <w:p w14:paraId="40A958D1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BC11FDE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AF06E99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4CFD372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0223F6A7" w14:textId="77777777" w:rsidTr="00EF2391">
        <w:tc>
          <w:tcPr>
            <w:tcW w:w="2547" w:type="dxa"/>
          </w:tcPr>
          <w:p w14:paraId="003D7E7A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graficzny użytkownika e-usługi umożliwiający korzystanie z funkcji interaktywnej mapy</w:t>
            </w:r>
          </w:p>
        </w:tc>
        <w:tc>
          <w:tcPr>
            <w:tcW w:w="1701" w:type="dxa"/>
          </w:tcPr>
          <w:p w14:paraId="5229B415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4EE787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8FAE70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7EB18847" w14:textId="77777777" w:rsidTr="00345FEC">
        <w:trPr>
          <w:trHeight w:val="9351"/>
        </w:trPr>
        <w:tc>
          <w:tcPr>
            <w:tcW w:w="2547" w:type="dxa"/>
          </w:tcPr>
          <w:p w14:paraId="38BA10CD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552361CA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6B60A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76760C0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PIT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 przedsiębiorców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13F7722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6E40CA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C72B0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C99D4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ASDI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45A2A2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B512F8C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499D25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7548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KiE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6BE3BC9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AC6504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03B8B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34D4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CIK - Centrum Informacji Konsumenckiej – dane od osób zainteresowanych, klientów CIK - skargi, uwagi, wnioski dotyczące telekomunikacji (usług, infrastruktury, obrotu urządzeniami)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5747969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069393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FC486F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B5E9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systemu dane.gov.pl prezentację raportów z projektowanej e-usługi cyfrowej 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</w:t>
            </w: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KRI. Zakładany typ interfejsu: standard HTTPS, szczegóły techniczne zostaną ustalone na etapie opracowania Analizy Przedwdrożeniowej systemu SMJI.</w:t>
            </w:r>
          </w:p>
          <w:p w14:paraId="74E7C587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A91B89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644C0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9A0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Portalu Web Komisji UE (EC) [Mapowanie usług szerokopasmowych w UE (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Mapping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of Broadband Services in Europe, EC, w tym w zakresie e- usługi czyli dostępu do informacji o jakości usług IAS (Internet Access Service)] dane w 3 kategoriach dla „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Quality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of Service" (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530F58A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0EC7F5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8324BFB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2C99AF9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HTTPS, szczegóły techniczne zostaną ustalone na etapie opracowania Analizy Przedwdrożeniowej systemu SMJI.</w:t>
            </w:r>
          </w:p>
          <w:p w14:paraId="1EF1A0FA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6B952F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AC48BC" w:rsidRPr="00987E82" w14:paraId="70C1B59F" w14:textId="77777777" w:rsidTr="00EF2391">
        <w:tc>
          <w:tcPr>
            <w:tcW w:w="2547" w:type="dxa"/>
          </w:tcPr>
          <w:p w14:paraId="7BC5F9DC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750F66A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6AE3017E" w14:textId="77777777" w:rsidR="00AC48BC" w:rsidRDefault="00AC48BC" w:rsidP="00AC48BC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1BD2859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4046F9EC" w14:textId="77777777" w:rsidTr="00EF2391">
        <w:tc>
          <w:tcPr>
            <w:tcW w:w="2547" w:type="dxa"/>
          </w:tcPr>
          <w:p w14:paraId="5261860D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02609324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F98D91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9B8C413" w14:textId="77777777" w:rsidR="009B43E9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65B3" w:rsidRPr="00987E82" w14:paraId="405BC95A" w14:textId="77777777" w:rsidTr="00EF2391">
        <w:tc>
          <w:tcPr>
            <w:tcW w:w="2547" w:type="dxa"/>
          </w:tcPr>
          <w:p w14:paraId="23E8C7BF" w14:textId="77777777" w:rsidR="003F65B3" w:rsidRPr="00345FEC" w:rsidRDefault="003F65B3" w:rsidP="003F65B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Przewodniki posługiwania się Interfejsem graficznym użytkownika e-usługi, w</w:t>
            </w:r>
          </w:p>
          <w:p w14:paraId="5D51B7CB" w14:textId="3443B9BD" w:rsidR="003F65B3" w:rsidRPr="00345FEC" w:rsidRDefault="003F65B3" w:rsidP="003F65B3">
            <w:pPr>
              <w:spacing w:after="120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lastRenderedPageBreak/>
              <w:t>tym korzystanie z funkcji interaktywnej mapy.</w:t>
            </w:r>
          </w:p>
        </w:tc>
        <w:tc>
          <w:tcPr>
            <w:tcW w:w="1701" w:type="dxa"/>
          </w:tcPr>
          <w:p w14:paraId="2304DC3C" w14:textId="0AB6E4DE" w:rsidR="003F65B3" w:rsidRPr="00987E82" w:rsidRDefault="003F65B3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0C81BC72" w14:textId="3E94E068" w:rsidR="003F65B3" w:rsidRPr="00987E82" w:rsidRDefault="003F65B3" w:rsidP="009B43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827224D" w14:textId="27E40780" w:rsidR="003F65B3" w:rsidRDefault="003F65B3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65F91832" w14:textId="77777777" w:rsidTr="00EF2391">
        <w:tc>
          <w:tcPr>
            <w:tcW w:w="2547" w:type="dxa"/>
          </w:tcPr>
          <w:p w14:paraId="7DEEB7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4A08C1EF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04CB42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BF69039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4D07AE1A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EFBA7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9B43E9" w:rsidRPr="00987E82" w14:paraId="4766D916" w14:textId="77777777" w:rsidTr="00EF2391">
        <w:tc>
          <w:tcPr>
            <w:tcW w:w="2547" w:type="dxa"/>
          </w:tcPr>
          <w:p w14:paraId="202230E6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Komponenty sprzętowe SMJI: Główny Serwer Systemu (GSS), Główne Serwery</w:t>
            </w:r>
          </w:p>
          <w:p w14:paraId="5ABAAF4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(GST) w instalowane 4 punktach wymiany ruchu EXP, Serwery</w:t>
            </w:r>
          </w:p>
          <w:p w14:paraId="46E270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(ST), Stacje Pomiarowe (SP) – zestawy na każdą delegaturę</w:t>
            </w:r>
          </w:p>
          <w:p w14:paraId="7808DCA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Regulatora, Próbniki (PP) do instalacji w sieci Internet na terenie całego kraju</w:t>
            </w:r>
          </w:p>
          <w:p w14:paraId="0705198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(aż do obszaru powiatu włącznie), urządzenie zapewniające bezpieczeństwo</w:t>
            </w:r>
          </w:p>
          <w:p w14:paraId="69B03E01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Systemu (NGFW), Stanowiska Operacyjne (SO), Stanowiska Administrowania</w:t>
            </w:r>
          </w:p>
          <w:p w14:paraId="2947ABE5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(SA) – duplikowane stanowisko, Stanowiska Analityczno-Raportowe (SAR) –</w:t>
            </w:r>
          </w:p>
          <w:p w14:paraId="3D9A2983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zestaw dla centrali Regulatora.</w:t>
            </w:r>
          </w:p>
        </w:tc>
        <w:tc>
          <w:tcPr>
            <w:tcW w:w="1701" w:type="dxa"/>
          </w:tcPr>
          <w:p w14:paraId="5E375EB4" w14:textId="77777777" w:rsidR="009B43E9" w:rsidRPr="00345FEC" w:rsidRDefault="009B43E9" w:rsidP="009B43E9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0D39109C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EF5C1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03140347" w:rsidR="004B7397" w:rsidRPr="00B21490" w:rsidRDefault="000C2B9B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1DFA8786" w14:textId="74CB35C5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0E775B46" w14:textId="5617DF07" w:rsidR="004B7397" w:rsidRPr="004B3F16" w:rsidRDefault="00AC6D26" w:rsidP="005A365F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nie uległo zmianie w odniesieniu do poprzedniego okresu sprawozdawczego.   </w:t>
            </w: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lastRenderedPageBreak/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4B3F16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4B3F16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4B3F16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4B3F16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197D4E9F" w:rsidR="00D977D6" w:rsidRPr="004B3F16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poprzedniego okresu sprawozdawczego. 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52244A89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Przeprowadzenie badań potrzeb i użyteczności oraz projektowanie prototypów rozwiązania z użytkownikiem końcowym.  </w:t>
            </w:r>
          </w:p>
          <w:p w14:paraId="554C5477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użytkowników.  </w:t>
            </w:r>
          </w:p>
          <w:p w14:paraId="1285B6AC" w14:textId="37F97BDA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Od poprzedniego okresu sprawozdawczego zaktualizowano sposób zarzadzania ryzykiem oraz dodano nowego właściciela ryzyka.</w:t>
            </w:r>
          </w:p>
          <w:p w14:paraId="4B1FECFE" w14:textId="26973980" w:rsidR="001608D9" w:rsidRPr="004B3F16" w:rsidRDefault="0076364A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Zamawiający:</w:t>
            </w:r>
          </w:p>
          <w:p w14:paraId="22D39747" w14:textId="1AAD3419" w:rsidR="004A54C8" w:rsidRPr="004B3F16" w:rsidRDefault="001608D9" w:rsidP="00C00F8C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1., </w:t>
            </w:r>
            <w:r w:rsidR="00A715F7" w:rsidRPr="004B3F16">
              <w:rPr>
                <w:rFonts w:ascii="Arial" w:hAnsi="Arial" w:cs="Arial"/>
                <w:sz w:val="18"/>
                <w:szCs w:val="18"/>
              </w:rPr>
              <w:t>Bieżące monitorowanie procesu   tworzenia rozwiązań w zakresie ich zgodności z oczekiwaniami  użytkowników</w:t>
            </w:r>
          </w:p>
          <w:p w14:paraId="2A5F51D1" w14:textId="77777777" w:rsidR="001608D9" w:rsidRPr="004B3F16" w:rsidRDefault="001608D9" w:rsidP="001608D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Wykonawca:</w:t>
            </w:r>
          </w:p>
          <w:p w14:paraId="25D27C4B" w14:textId="44EA1298" w:rsidR="004A54C8" w:rsidRPr="004B3F16" w:rsidRDefault="001608D9" w:rsidP="00C00F8C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1.</w:t>
            </w:r>
            <w:r w:rsidR="00A715F7" w:rsidRPr="004B3F16">
              <w:rPr>
                <w:rFonts w:ascii="Arial" w:hAnsi="Arial" w:cs="Arial"/>
                <w:sz w:val="18"/>
                <w:szCs w:val="18"/>
              </w:rPr>
              <w:t>Wczesne informowanie Zamawiającego o ryzykach w tym zakresie</w:t>
            </w:r>
          </w:p>
          <w:p w14:paraId="16F71A06" w14:textId="63CEEB5E" w:rsidR="004A54C8" w:rsidRPr="004B3F16" w:rsidRDefault="001608D9" w:rsidP="00C00F8C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715F7" w:rsidRPr="004B3F16">
              <w:rPr>
                <w:rFonts w:ascii="Arial" w:hAnsi="Arial" w:cs="Arial"/>
                <w:sz w:val="18"/>
                <w:szCs w:val="18"/>
              </w:rPr>
              <w:t>Poszukiwanie rozwiązań wspólnie z Zamawiającym.</w:t>
            </w:r>
          </w:p>
          <w:p w14:paraId="459814E3" w14:textId="60E2B5CE" w:rsidR="004B7397" w:rsidRPr="004B3F16" w:rsidRDefault="00710165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51CC3311" w:rsidR="00B21115" w:rsidRPr="0070337E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2232F3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4A362378" w14:textId="34C623DE" w:rsidR="00B21115" w:rsidRPr="00B21115" w:rsidRDefault="00C32E4E" w:rsidP="001C74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1608D9">
              <w:rPr>
                <w:rFonts w:ascii="Arial" w:hAnsi="Arial" w:cs="Arial"/>
                <w:sz w:val="18"/>
                <w:szCs w:val="18"/>
              </w:rPr>
              <w:t>, dodano nowego właściciela zagrożenia- Kierownika Projektu Wykonawcy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663A0C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0FF91181" w14:textId="0E007912" w:rsidR="001608D9" w:rsidRPr="001608D9" w:rsidRDefault="00C32E4E" w:rsidP="001608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1608D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53F4F">
              <w:rPr>
                <w:rFonts w:ascii="Arial" w:hAnsi="Arial" w:cs="Arial"/>
                <w:sz w:val="18"/>
                <w:szCs w:val="18"/>
              </w:rPr>
              <w:t>W odniesieniu do poprzedniego okresu sprawozdawczego dodano nowy sposób zarzadzania ryzykiem tj.</w:t>
            </w:r>
            <w:r w:rsidR="00453F4F">
              <w:rPr>
                <w:rFonts w:ascii="Arial" w:hAnsi="Arial" w:cs="Arial"/>
                <w:sz w:val="18"/>
                <w:szCs w:val="18"/>
              </w:rPr>
              <w:br/>
            </w:r>
            <w:r w:rsidR="001608D9" w:rsidRPr="001608D9">
              <w:rPr>
                <w:rFonts w:ascii="Arial" w:hAnsi="Arial" w:cs="Arial"/>
                <w:sz w:val="18"/>
                <w:szCs w:val="18"/>
              </w:rPr>
              <w:t>Zgłaszanie przez Zamawiającego uwag do przedstawianych produktów i ich części tak szybko jak to będzie możliwe.</w:t>
            </w:r>
          </w:p>
          <w:p w14:paraId="77095A29" w14:textId="7423D5EF" w:rsidR="00B21115" w:rsidRPr="0070337E" w:rsidRDefault="00723367" w:rsidP="001608D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0531B415" w14:textId="5557F0C0" w:rsidR="004A54C8" w:rsidRPr="008F2FC9" w:rsidRDefault="008F2FC9" w:rsidP="00C00F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53F4F">
              <w:rPr>
                <w:rFonts w:ascii="Arial" w:hAnsi="Arial" w:cs="Arial"/>
                <w:sz w:val="18"/>
                <w:szCs w:val="18"/>
              </w:rPr>
              <w:t>W odniesieniu do poprzedniego okresu sprawozdawczego dodano nowy sposób zarządzania ryzykiem tj.</w:t>
            </w:r>
            <w:r w:rsidR="00453F4F">
              <w:rPr>
                <w:rFonts w:ascii="Arial" w:hAnsi="Arial" w:cs="Arial"/>
                <w:sz w:val="18"/>
                <w:szCs w:val="18"/>
              </w:rPr>
              <w:br/>
            </w:r>
            <w:r w:rsidR="00A715F7" w:rsidRPr="008F2FC9">
              <w:rPr>
                <w:rFonts w:ascii="Arial" w:hAnsi="Arial" w:cs="Arial"/>
                <w:sz w:val="18"/>
                <w:szCs w:val="18"/>
              </w:rPr>
              <w:t>Współpraca z Wykonawcą w zakresie kwestii zgłaszanych przez niego problemów z finansowaniem prac projektowych</w:t>
            </w:r>
          </w:p>
          <w:p w14:paraId="6F03C100" w14:textId="468D61D5" w:rsidR="00B21115" w:rsidRPr="00141A92" w:rsidRDefault="00B21115" w:rsidP="001C74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673B9" w:rsidRPr="002B50C0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D307EC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D307EC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9E6050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1C33BB75" w:rsidR="00A673B9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 xml:space="preserve">3. </w:t>
            </w:r>
            <w:r w:rsidR="00007226" w:rsidRPr="004B3F16">
              <w:rPr>
                <w:rFonts w:ascii="Arial" w:hAnsi="Arial" w:cs="Arial"/>
                <w:sz w:val="18"/>
                <w:szCs w:val="18"/>
              </w:rPr>
              <w:t>R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yzyko nie uległo zmianie w odniesieniu do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 poprzed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>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673B9" w:rsidRPr="002B50C0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miany prawa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warunkujące</w:t>
            </w:r>
          </w:p>
          <w:p w14:paraId="301A3CE9" w14:textId="77777777" w:rsidR="00A673B9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zmiany wymagań </w:t>
            </w:r>
            <w:r w:rsidRPr="00A673B9">
              <w:rPr>
                <w:rFonts w:ascii="Arial" w:hAnsi="Arial" w:cs="Arial"/>
                <w:sz w:val="18"/>
                <w:szCs w:val="18"/>
              </w:rPr>
              <w:t>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Pr="00AC6D2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spełniających oczekiwania użytkowników </w:t>
            </w:r>
            <w:r w:rsidR="00A673B9" w:rsidRPr="00AC6D26">
              <w:rPr>
                <w:rFonts w:ascii="Arial" w:hAnsi="Arial" w:cs="Arial"/>
                <w:sz w:val="18"/>
                <w:szCs w:val="18"/>
              </w:rPr>
              <w:t xml:space="preserve">końcowych. </w:t>
            </w:r>
          </w:p>
          <w:p w14:paraId="2FD80307" w14:textId="4C5617EB" w:rsidR="00A673B9" w:rsidRPr="00A673B9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>poprzedniego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441F7517" w:rsidR="00A673B9" w:rsidRPr="00A673B9" w:rsidRDefault="00687C55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79651D9F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0C2FF8DE" w:rsidR="009029B1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</w:t>
            </w:r>
            <w:r w:rsidRPr="0019071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26DCD8C9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S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11D343F7" w:rsidR="009029B1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313EC562" w:rsidR="009029B1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4DD9FAE1" w:rsidR="009029B1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>3. Ryzyko nie uległo zmianie w odniesieniu do poprzedniego okresu sprawozdawczego.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Pr="00190714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190714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42A561FE" w:rsidR="00D00670" w:rsidRPr="00190714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założeniami.</w:t>
            </w:r>
          </w:p>
          <w:p w14:paraId="453B1030" w14:textId="74A357D5" w:rsidR="00621BFC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Pr="001907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1BFC" w:rsidRPr="002B50C0" w14:paraId="09018ACB" w14:textId="77777777" w:rsidTr="00195E96">
        <w:trPr>
          <w:trHeight w:val="3419"/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765A8A96" w:rsidR="00621BFC" w:rsidRPr="00190714" w:rsidRDefault="00907A9B" w:rsidP="00907A9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088B3F10" w14:textId="0923FC96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0227EC9F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686CA679" w:rsidR="00621BFC" w:rsidRPr="00190714" w:rsidRDefault="00195E96" w:rsidP="008231F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="008231FD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1B0855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41F38E41" w14:textId="77777777" w:rsidR="008231FD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33FFD1" w:rsidR="00342144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otrzymanie produktów spełniających oczekiwania użytkowników końcowych w zakresie bezpieczeństwa. </w:t>
            </w:r>
          </w:p>
          <w:p w14:paraId="2091B456" w14:textId="20E9E6E5" w:rsidR="00342144" w:rsidRPr="00B21115" w:rsidRDefault="00342144" w:rsidP="00AC6D2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>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0820DC6C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>.                        Spodziewany efekt: brak konieczności zwrotu  dofinansowania.</w:t>
            </w:r>
          </w:p>
          <w:p w14:paraId="3B44A385" w14:textId="484B9D4F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47BFD50B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</w:t>
            </w:r>
          </w:p>
          <w:p w14:paraId="722203DF" w14:textId="17DEA96E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Spodziewany efekt:  ograniczenie liczby awarii skutkujących niedostępnością systemu a w efekcie wzrost zaufania wśród użytkowników.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otrzymanie produktów spełniających oczekiwania użytkowników końcowych i w konsekwencji brak konieczności wypłaty odszkodowań.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Spodziewany efekt: otrzymanie produktów spełniających oczekiwania użytkowników końcowych.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 realizacja projektu zgodnie z 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założeniami.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</w:t>
            </w:r>
            <w:r w:rsidRPr="004B3F16">
              <w:rPr>
                <w:rFonts w:ascii="Arial" w:hAnsi="Arial" w:cs="Arial"/>
                <w:sz w:val="18"/>
                <w:szCs w:val="18"/>
              </w:rPr>
              <w:lastRenderedPageBreak/>
              <w:t>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           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właściwej  realizacji założonego planu finansowego oraz bieżące monitorowanie wykonania budżetu.</w:t>
            </w:r>
          </w:p>
          <w:p w14:paraId="5A1022D7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746D5" w14:textId="77777777" w:rsidR="00A42299" w:rsidRDefault="00A42299" w:rsidP="00BB2420">
      <w:pPr>
        <w:spacing w:after="0" w:line="240" w:lineRule="auto"/>
      </w:pPr>
      <w:r>
        <w:separator/>
      </w:r>
    </w:p>
  </w:endnote>
  <w:endnote w:type="continuationSeparator" w:id="0">
    <w:p w14:paraId="7A98C57F" w14:textId="77777777" w:rsidR="00A42299" w:rsidRDefault="00A4229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0114051"/>
      <w:docPartObj>
        <w:docPartGallery w:val="Page Numbers (Bottom of Page)"/>
        <w:docPartUnique/>
      </w:docPartObj>
    </w:sdtPr>
    <w:sdtEndPr/>
    <w:sdtContent>
      <w:p w14:paraId="32ACDDE1" w14:textId="05AA5767" w:rsidR="007C260A" w:rsidRDefault="007C260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30FF9" w:rsidRPr="00C30FF9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B544137" w14:textId="77777777" w:rsidR="007C260A" w:rsidRDefault="007C2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AB1ED" w14:textId="77777777" w:rsidR="00A42299" w:rsidRDefault="00A42299" w:rsidP="00BB2420">
      <w:pPr>
        <w:spacing w:after="0" w:line="240" w:lineRule="auto"/>
      </w:pPr>
      <w:r>
        <w:separator/>
      </w:r>
    </w:p>
  </w:footnote>
  <w:footnote w:type="continuationSeparator" w:id="0">
    <w:p w14:paraId="044A86EA" w14:textId="77777777" w:rsidR="00A42299" w:rsidRDefault="00A42299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7C260A" w:rsidRDefault="007C260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7C260A" w:rsidRDefault="007C260A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7C260A" w:rsidRDefault="007C260A" w:rsidP="000E3210">
      <w:pPr>
        <w:pStyle w:val="Tekstprzypisudolnego"/>
      </w:pPr>
    </w:p>
    <w:p w14:paraId="07C19816" w14:textId="77777777" w:rsidR="007C260A" w:rsidRDefault="007C260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C17"/>
    <w:multiLevelType w:val="hybridMultilevel"/>
    <w:tmpl w:val="64B297B0"/>
    <w:lvl w:ilvl="0" w:tplc="E9840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89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A6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AD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4A1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8C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DC9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688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CAC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632F"/>
    <w:multiLevelType w:val="hybridMultilevel"/>
    <w:tmpl w:val="A2563B46"/>
    <w:lvl w:ilvl="0" w:tplc="57048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6A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82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D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43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01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2A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4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1EC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0CC0EC1"/>
    <w:multiLevelType w:val="hybridMultilevel"/>
    <w:tmpl w:val="87A8AC8A"/>
    <w:lvl w:ilvl="0" w:tplc="CE1C9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8D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368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12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5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62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E0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CED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64C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B2C33"/>
    <w:multiLevelType w:val="hybridMultilevel"/>
    <w:tmpl w:val="9F96CA50"/>
    <w:lvl w:ilvl="0" w:tplc="D9262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E0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BC4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4A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E5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E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87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4AE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AD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75654"/>
    <w:multiLevelType w:val="hybridMultilevel"/>
    <w:tmpl w:val="AB9C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404F9"/>
    <w:multiLevelType w:val="hybridMultilevel"/>
    <w:tmpl w:val="D0304536"/>
    <w:lvl w:ilvl="0" w:tplc="B53C6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67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6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2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F24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AE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86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3AA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4F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7DB4F8C"/>
    <w:multiLevelType w:val="hybridMultilevel"/>
    <w:tmpl w:val="5E14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32"/>
  </w:num>
  <w:num w:numId="4">
    <w:abstractNumId w:val="15"/>
  </w:num>
  <w:num w:numId="5">
    <w:abstractNumId w:val="27"/>
  </w:num>
  <w:num w:numId="6">
    <w:abstractNumId w:val="6"/>
  </w:num>
  <w:num w:numId="7">
    <w:abstractNumId w:val="21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24"/>
  </w:num>
  <w:num w:numId="13">
    <w:abstractNumId w:val="20"/>
  </w:num>
  <w:num w:numId="14">
    <w:abstractNumId w:val="3"/>
  </w:num>
  <w:num w:numId="15">
    <w:abstractNumId w:val="29"/>
  </w:num>
  <w:num w:numId="16">
    <w:abstractNumId w:val="12"/>
  </w:num>
  <w:num w:numId="17">
    <w:abstractNumId w:val="18"/>
  </w:num>
  <w:num w:numId="18">
    <w:abstractNumId w:val="16"/>
  </w:num>
  <w:num w:numId="19">
    <w:abstractNumId w:val="14"/>
  </w:num>
  <w:num w:numId="20">
    <w:abstractNumId w:val="30"/>
  </w:num>
  <w:num w:numId="21">
    <w:abstractNumId w:val="23"/>
  </w:num>
  <w:num w:numId="22">
    <w:abstractNumId w:val="7"/>
  </w:num>
  <w:num w:numId="23">
    <w:abstractNumId w:val="26"/>
  </w:num>
  <w:num w:numId="24">
    <w:abstractNumId w:val="2"/>
  </w:num>
  <w:num w:numId="25">
    <w:abstractNumId w:val="4"/>
  </w:num>
  <w:num w:numId="26">
    <w:abstractNumId w:val="25"/>
  </w:num>
  <w:num w:numId="27">
    <w:abstractNumId w:val="33"/>
  </w:num>
  <w:num w:numId="28">
    <w:abstractNumId w:val="0"/>
  </w:num>
  <w:num w:numId="29">
    <w:abstractNumId w:val="17"/>
  </w:num>
  <w:num w:numId="30">
    <w:abstractNumId w:val="11"/>
  </w:num>
  <w:num w:numId="31">
    <w:abstractNumId w:val="28"/>
  </w:num>
  <w:num w:numId="32">
    <w:abstractNumId w:val="13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17BB2"/>
    <w:rsid w:val="00036FFD"/>
    <w:rsid w:val="00043DD9"/>
    <w:rsid w:val="00044D68"/>
    <w:rsid w:val="00047D9D"/>
    <w:rsid w:val="000625BA"/>
    <w:rsid w:val="0006403E"/>
    <w:rsid w:val="00070663"/>
    <w:rsid w:val="00071880"/>
    <w:rsid w:val="00084E5B"/>
    <w:rsid w:val="00086BB9"/>
    <w:rsid w:val="00087231"/>
    <w:rsid w:val="000952CD"/>
    <w:rsid w:val="00095944"/>
    <w:rsid w:val="000964F7"/>
    <w:rsid w:val="000A1DFB"/>
    <w:rsid w:val="000A2F32"/>
    <w:rsid w:val="000A3938"/>
    <w:rsid w:val="000B059E"/>
    <w:rsid w:val="000B1287"/>
    <w:rsid w:val="000B3E49"/>
    <w:rsid w:val="000C2B9B"/>
    <w:rsid w:val="000D0EDE"/>
    <w:rsid w:val="000D1B89"/>
    <w:rsid w:val="000D589C"/>
    <w:rsid w:val="000E0060"/>
    <w:rsid w:val="000E05DE"/>
    <w:rsid w:val="000E1828"/>
    <w:rsid w:val="000E3210"/>
    <w:rsid w:val="000E4870"/>
    <w:rsid w:val="000E4BF8"/>
    <w:rsid w:val="000F20A9"/>
    <w:rsid w:val="000F295B"/>
    <w:rsid w:val="000F307B"/>
    <w:rsid w:val="000F30B9"/>
    <w:rsid w:val="00105E4A"/>
    <w:rsid w:val="00107BC0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60641"/>
    <w:rsid w:val="001608D9"/>
    <w:rsid w:val="0016164D"/>
    <w:rsid w:val="00176FBB"/>
    <w:rsid w:val="00181E97"/>
    <w:rsid w:val="00182A08"/>
    <w:rsid w:val="00182EC8"/>
    <w:rsid w:val="00190714"/>
    <w:rsid w:val="00195E96"/>
    <w:rsid w:val="001A2EF2"/>
    <w:rsid w:val="001B02B2"/>
    <w:rsid w:val="001B3395"/>
    <w:rsid w:val="001C29BB"/>
    <w:rsid w:val="001C2D74"/>
    <w:rsid w:val="001C6AC3"/>
    <w:rsid w:val="001C745E"/>
    <w:rsid w:val="001C7FAC"/>
    <w:rsid w:val="001D1061"/>
    <w:rsid w:val="001D167C"/>
    <w:rsid w:val="001D7C30"/>
    <w:rsid w:val="001E0CAC"/>
    <w:rsid w:val="001E16A3"/>
    <w:rsid w:val="001E1DEA"/>
    <w:rsid w:val="001E28F4"/>
    <w:rsid w:val="001E7199"/>
    <w:rsid w:val="001F14B2"/>
    <w:rsid w:val="001F24A0"/>
    <w:rsid w:val="001F67EC"/>
    <w:rsid w:val="0020330A"/>
    <w:rsid w:val="002068A5"/>
    <w:rsid w:val="00215946"/>
    <w:rsid w:val="00222D87"/>
    <w:rsid w:val="002232F3"/>
    <w:rsid w:val="00234CA0"/>
    <w:rsid w:val="00237279"/>
    <w:rsid w:val="00240D69"/>
    <w:rsid w:val="00241B5E"/>
    <w:rsid w:val="00252087"/>
    <w:rsid w:val="002553C6"/>
    <w:rsid w:val="00263392"/>
    <w:rsid w:val="00265194"/>
    <w:rsid w:val="00276C00"/>
    <w:rsid w:val="002825F1"/>
    <w:rsid w:val="00293351"/>
    <w:rsid w:val="00294349"/>
    <w:rsid w:val="0029507F"/>
    <w:rsid w:val="002A112B"/>
    <w:rsid w:val="002A2D56"/>
    <w:rsid w:val="002A2DEF"/>
    <w:rsid w:val="002A3C02"/>
    <w:rsid w:val="002A3F94"/>
    <w:rsid w:val="002A5452"/>
    <w:rsid w:val="002B4889"/>
    <w:rsid w:val="002B50C0"/>
    <w:rsid w:val="002B6F21"/>
    <w:rsid w:val="002C6487"/>
    <w:rsid w:val="002D3D4A"/>
    <w:rsid w:val="002D430D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221F2"/>
    <w:rsid w:val="00322614"/>
    <w:rsid w:val="00334A24"/>
    <w:rsid w:val="003410FE"/>
    <w:rsid w:val="00342144"/>
    <w:rsid w:val="003438EF"/>
    <w:rsid w:val="00345FEC"/>
    <w:rsid w:val="003508E7"/>
    <w:rsid w:val="003542F1"/>
    <w:rsid w:val="00356A3E"/>
    <w:rsid w:val="003642B8"/>
    <w:rsid w:val="00382653"/>
    <w:rsid w:val="00383A04"/>
    <w:rsid w:val="0038673F"/>
    <w:rsid w:val="003919D8"/>
    <w:rsid w:val="00392919"/>
    <w:rsid w:val="003A219E"/>
    <w:rsid w:val="003A4115"/>
    <w:rsid w:val="003B3D7D"/>
    <w:rsid w:val="003B5B7A"/>
    <w:rsid w:val="003C2CDD"/>
    <w:rsid w:val="003C7325"/>
    <w:rsid w:val="003D7DD0"/>
    <w:rsid w:val="003E3144"/>
    <w:rsid w:val="003E7102"/>
    <w:rsid w:val="003F0131"/>
    <w:rsid w:val="003F0792"/>
    <w:rsid w:val="003F3EE8"/>
    <w:rsid w:val="003F65B3"/>
    <w:rsid w:val="004002EF"/>
    <w:rsid w:val="00405EA4"/>
    <w:rsid w:val="0041034F"/>
    <w:rsid w:val="004118A3"/>
    <w:rsid w:val="00423A26"/>
    <w:rsid w:val="00425046"/>
    <w:rsid w:val="0043119B"/>
    <w:rsid w:val="00431FEA"/>
    <w:rsid w:val="004350B8"/>
    <w:rsid w:val="00444AAB"/>
    <w:rsid w:val="0045001C"/>
    <w:rsid w:val="00450089"/>
    <w:rsid w:val="0045187D"/>
    <w:rsid w:val="00453F4F"/>
    <w:rsid w:val="004576B6"/>
    <w:rsid w:val="00467D56"/>
    <w:rsid w:val="004729D1"/>
    <w:rsid w:val="00474DCB"/>
    <w:rsid w:val="00482A3B"/>
    <w:rsid w:val="00494F76"/>
    <w:rsid w:val="004A1636"/>
    <w:rsid w:val="004A54C8"/>
    <w:rsid w:val="004B3F16"/>
    <w:rsid w:val="004B5F9D"/>
    <w:rsid w:val="004B7397"/>
    <w:rsid w:val="004C1D48"/>
    <w:rsid w:val="004D5BC4"/>
    <w:rsid w:val="004D65CA"/>
    <w:rsid w:val="004F5836"/>
    <w:rsid w:val="004F6E89"/>
    <w:rsid w:val="00500F56"/>
    <w:rsid w:val="00503169"/>
    <w:rsid w:val="00504B06"/>
    <w:rsid w:val="005076A1"/>
    <w:rsid w:val="00510320"/>
    <w:rsid w:val="00513213"/>
    <w:rsid w:val="00517F12"/>
    <w:rsid w:val="0052102C"/>
    <w:rsid w:val="005212C8"/>
    <w:rsid w:val="0052435A"/>
    <w:rsid w:val="00524E6C"/>
    <w:rsid w:val="00530A15"/>
    <w:rsid w:val="00532573"/>
    <w:rsid w:val="005332D6"/>
    <w:rsid w:val="00544DFE"/>
    <w:rsid w:val="005506A6"/>
    <w:rsid w:val="005548F2"/>
    <w:rsid w:val="005734CE"/>
    <w:rsid w:val="005840AB"/>
    <w:rsid w:val="00586664"/>
    <w:rsid w:val="00593290"/>
    <w:rsid w:val="005A0E33"/>
    <w:rsid w:val="005A12F7"/>
    <w:rsid w:val="005A1B30"/>
    <w:rsid w:val="005A365F"/>
    <w:rsid w:val="005A6392"/>
    <w:rsid w:val="005B1A0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BE"/>
    <w:rsid w:val="00600AE4"/>
    <w:rsid w:val="00604CCB"/>
    <w:rsid w:val="006054AA"/>
    <w:rsid w:val="00607DA4"/>
    <w:rsid w:val="0062054D"/>
    <w:rsid w:val="00621BFC"/>
    <w:rsid w:val="00622093"/>
    <w:rsid w:val="006334BF"/>
    <w:rsid w:val="00635A54"/>
    <w:rsid w:val="006458C2"/>
    <w:rsid w:val="006544AE"/>
    <w:rsid w:val="00655B62"/>
    <w:rsid w:val="00661A62"/>
    <w:rsid w:val="00663A0C"/>
    <w:rsid w:val="00665405"/>
    <w:rsid w:val="00665A43"/>
    <w:rsid w:val="006731D9"/>
    <w:rsid w:val="00676099"/>
    <w:rsid w:val="006803F1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78AE"/>
    <w:rsid w:val="006E0CFA"/>
    <w:rsid w:val="006E51C1"/>
    <w:rsid w:val="006E6205"/>
    <w:rsid w:val="00700A26"/>
    <w:rsid w:val="00701800"/>
    <w:rsid w:val="0070337E"/>
    <w:rsid w:val="00710165"/>
    <w:rsid w:val="00723367"/>
    <w:rsid w:val="00725708"/>
    <w:rsid w:val="0072742B"/>
    <w:rsid w:val="00732338"/>
    <w:rsid w:val="00740A47"/>
    <w:rsid w:val="007426A1"/>
    <w:rsid w:val="00746ABD"/>
    <w:rsid w:val="00756FF3"/>
    <w:rsid w:val="0076364A"/>
    <w:rsid w:val="00763EF1"/>
    <w:rsid w:val="007705B7"/>
    <w:rsid w:val="0077126A"/>
    <w:rsid w:val="00774128"/>
    <w:rsid w:val="0077418F"/>
    <w:rsid w:val="0077478C"/>
    <w:rsid w:val="00775C44"/>
    <w:rsid w:val="00775E27"/>
    <w:rsid w:val="00776802"/>
    <w:rsid w:val="00781CCB"/>
    <w:rsid w:val="0078594B"/>
    <w:rsid w:val="00786CD3"/>
    <w:rsid w:val="0079062D"/>
    <w:rsid w:val="00791CC4"/>
    <w:rsid w:val="007924CE"/>
    <w:rsid w:val="007944E4"/>
    <w:rsid w:val="00795AFA"/>
    <w:rsid w:val="00796F62"/>
    <w:rsid w:val="007A2703"/>
    <w:rsid w:val="007A4742"/>
    <w:rsid w:val="007A6819"/>
    <w:rsid w:val="007A6CB8"/>
    <w:rsid w:val="007B0251"/>
    <w:rsid w:val="007C260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1C0E"/>
    <w:rsid w:val="007F3A94"/>
    <w:rsid w:val="00803FBE"/>
    <w:rsid w:val="00805178"/>
    <w:rsid w:val="00806134"/>
    <w:rsid w:val="008146F5"/>
    <w:rsid w:val="00821A27"/>
    <w:rsid w:val="008231FD"/>
    <w:rsid w:val="0082489F"/>
    <w:rsid w:val="008249B5"/>
    <w:rsid w:val="00830B70"/>
    <w:rsid w:val="00840749"/>
    <w:rsid w:val="00843433"/>
    <w:rsid w:val="00845656"/>
    <w:rsid w:val="00850E91"/>
    <w:rsid w:val="00851EC8"/>
    <w:rsid w:val="0086257D"/>
    <w:rsid w:val="0087452F"/>
    <w:rsid w:val="00875528"/>
    <w:rsid w:val="00876213"/>
    <w:rsid w:val="008813E8"/>
    <w:rsid w:val="00884686"/>
    <w:rsid w:val="00887DE2"/>
    <w:rsid w:val="008A016F"/>
    <w:rsid w:val="008A332F"/>
    <w:rsid w:val="008A52F6"/>
    <w:rsid w:val="008A6453"/>
    <w:rsid w:val="008A7D80"/>
    <w:rsid w:val="008C068D"/>
    <w:rsid w:val="008C4BCD"/>
    <w:rsid w:val="008C6721"/>
    <w:rsid w:val="008D3826"/>
    <w:rsid w:val="008E3981"/>
    <w:rsid w:val="008E77E8"/>
    <w:rsid w:val="008F026F"/>
    <w:rsid w:val="008F2D9B"/>
    <w:rsid w:val="008F2FC9"/>
    <w:rsid w:val="008F3C6A"/>
    <w:rsid w:val="008F67EE"/>
    <w:rsid w:val="009029B1"/>
    <w:rsid w:val="00907A9B"/>
    <w:rsid w:val="00907F6D"/>
    <w:rsid w:val="00911190"/>
    <w:rsid w:val="00911235"/>
    <w:rsid w:val="009126D7"/>
    <w:rsid w:val="0091332C"/>
    <w:rsid w:val="009156C6"/>
    <w:rsid w:val="009256F2"/>
    <w:rsid w:val="009265E3"/>
    <w:rsid w:val="009331D9"/>
    <w:rsid w:val="00933BEC"/>
    <w:rsid w:val="009347B8"/>
    <w:rsid w:val="00936729"/>
    <w:rsid w:val="00946FF6"/>
    <w:rsid w:val="00950659"/>
    <w:rsid w:val="0095183B"/>
    <w:rsid w:val="00952126"/>
    <w:rsid w:val="00952617"/>
    <w:rsid w:val="00955278"/>
    <w:rsid w:val="009604BA"/>
    <w:rsid w:val="009663A6"/>
    <w:rsid w:val="00971A40"/>
    <w:rsid w:val="00974595"/>
    <w:rsid w:val="009751B3"/>
    <w:rsid w:val="00976434"/>
    <w:rsid w:val="00981626"/>
    <w:rsid w:val="009878A0"/>
    <w:rsid w:val="00987E82"/>
    <w:rsid w:val="00991FFA"/>
    <w:rsid w:val="00992230"/>
    <w:rsid w:val="00992EA3"/>
    <w:rsid w:val="00995140"/>
    <w:rsid w:val="009967CA"/>
    <w:rsid w:val="009A17FF"/>
    <w:rsid w:val="009A29E8"/>
    <w:rsid w:val="009A45DC"/>
    <w:rsid w:val="009B2269"/>
    <w:rsid w:val="009B43E9"/>
    <w:rsid w:val="009B4423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11788"/>
    <w:rsid w:val="00A22ED5"/>
    <w:rsid w:val="00A235CB"/>
    <w:rsid w:val="00A263AA"/>
    <w:rsid w:val="00A30847"/>
    <w:rsid w:val="00A36AE2"/>
    <w:rsid w:val="00A42299"/>
    <w:rsid w:val="00A43E49"/>
    <w:rsid w:val="00A44EA2"/>
    <w:rsid w:val="00A56D63"/>
    <w:rsid w:val="00A673B9"/>
    <w:rsid w:val="00A67685"/>
    <w:rsid w:val="00A715EA"/>
    <w:rsid w:val="00A715F7"/>
    <w:rsid w:val="00A7162A"/>
    <w:rsid w:val="00A71F2E"/>
    <w:rsid w:val="00A728AE"/>
    <w:rsid w:val="00A804AE"/>
    <w:rsid w:val="00A86449"/>
    <w:rsid w:val="00A87C1C"/>
    <w:rsid w:val="00A92887"/>
    <w:rsid w:val="00A94596"/>
    <w:rsid w:val="00AA4CAB"/>
    <w:rsid w:val="00AA51AD"/>
    <w:rsid w:val="00AA730D"/>
    <w:rsid w:val="00AA779E"/>
    <w:rsid w:val="00AB2E01"/>
    <w:rsid w:val="00AC378E"/>
    <w:rsid w:val="00AC48BC"/>
    <w:rsid w:val="00AC6D26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567D"/>
    <w:rsid w:val="00B03F81"/>
    <w:rsid w:val="00B17709"/>
    <w:rsid w:val="00B21115"/>
    <w:rsid w:val="00B21490"/>
    <w:rsid w:val="00B23810"/>
    <w:rsid w:val="00B23828"/>
    <w:rsid w:val="00B27EE9"/>
    <w:rsid w:val="00B30F31"/>
    <w:rsid w:val="00B3214B"/>
    <w:rsid w:val="00B32A35"/>
    <w:rsid w:val="00B3761D"/>
    <w:rsid w:val="00B41415"/>
    <w:rsid w:val="00B440C3"/>
    <w:rsid w:val="00B46B7D"/>
    <w:rsid w:val="00B476B7"/>
    <w:rsid w:val="00B50560"/>
    <w:rsid w:val="00B5532F"/>
    <w:rsid w:val="00B57F9D"/>
    <w:rsid w:val="00B64B3C"/>
    <w:rsid w:val="00B673C6"/>
    <w:rsid w:val="00B74859"/>
    <w:rsid w:val="00B819B5"/>
    <w:rsid w:val="00B8406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39EC"/>
    <w:rsid w:val="00BC6BE4"/>
    <w:rsid w:val="00BD62AF"/>
    <w:rsid w:val="00BD7931"/>
    <w:rsid w:val="00BE1F36"/>
    <w:rsid w:val="00BE39DD"/>
    <w:rsid w:val="00BE47CD"/>
    <w:rsid w:val="00BE5BF9"/>
    <w:rsid w:val="00BF1D8C"/>
    <w:rsid w:val="00BF39D0"/>
    <w:rsid w:val="00C00F8C"/>
    <w:rsid w:val="00C1106C"/>
    <w:rsid w:val="00C26361"/>
    <w:rsid w:val="00C302F1"/>
    <w:rsid w:val="00C30FF9"/>
    <w:rsid w:val="00C32D7E"/>
    <w:rsid w:val="00C32E4E"/>
    <w:rsid w:val="00C3575F"/>
    <w:rsid w:val="00C36152"/>
    <w:rsid w:val="00C42AEA"/>
    <w:rsid w:val="00C43191"/>
    <w:rsid w:val="00C46622"/>
    <w:rsid w:val="00C57985"/>
    <w:rsid w:val="00C6751B"/>
    <w:rsid w:val="00C739A3"/>
    <w:rsid w:val="00C76862"/>
    <w:rsid w:val="00C90F6A"/>
    <w:rsid w:val="00CA0764"/>
    <w:rsid w:val="00CA516B"/>
    <w:rsid w:val="00CB7BEA"/>
    <w:rsid w:val="00CC1125"/>
    <w:rsid w:val="00CC506A"/>
    <w:rsid w:val="00CC7E21"/>
    <w:rsid w:val="00CE1B29"/>
    <w:rsid w:val="00CE74F9"/>
    <w:rsid w:val="00CE7777"/>
    <w:rsid w:val="00CF2E64"/>
    <w:rsid w:val="00D00670"/>
    <w:rsid w:val="00D02F6D"/>
    <w:rsid w:val="00D15E47"/>
    <w:rsid w:val="00D22C21"/>
    <w:rsid w:val="00D25CFE"/>
    <w:rsid w:val="00D26CEF"/>
    <w:rsid w:val="00D307EC"/>
    <w:rsid w:val="00D4607F"/>
    <w:rsid w:val="00D57025"/>
    <w:rsid w:val="00D57765"/>
    <w:rsid w:val="00D72AE8"/>
    <w:rsid w:val="00D77F50"/>
    <w:rsid w:val="00D859F4"/>
    <w:rsid w:val="00D85A52"/>
    <w:rsid w:val="00D86FEC"/>
    <w:rsid w:val="00D93171"/>
    <w:rsid w:val="00D977D6"/>
    <w:rsid w:val="00DA34DF"/>
    <w:rsid w:val="00DA4914"/>
    <w:rsid w:val="00DB69FD"/>
    <w:rsid w:val="00DC0A8A"/>
    <w:rsid w:val="00DC122E"/>
    <w:rsid w:val="00DC1705"/>
    <w:rsid w:val="00DC296B"/>
    <w:rsid w:val="00DC39A9"/>
    <w:rsid w:val="00DC4C79"/>
    <w:rsid w:val="00DD45FA"/>
    <w:rsid w:val="00DE6249"/>
    <w:rsid w:val="00DE731D"/>
    <w:rsid w:val="00DF795D"/>
    <w:rsid w:val="00E0076D"/>
    <w:rsid w:val="00E11B44"/>
    <w:rsid w:val="00E15DEB"/>
    <w:rsid w:val="00E1688D"/>
    <w:rsid w:val="00E203EB"/>
    <w:rsid w:val="00E32ABE"/>
    <w:rsid w:val="00E35401"/>
    <w:rsid w:val="00E375DB"/>
    <w:rsid w:val="00E42938"/>
    <w:rsid w:val="00E4477E"/>
    <w:rsid w:val="00E44940"/>
    <w:rsid w:val="00E449AF"/>
    <w:rsid w:val="00E47508"/>
    <w:rsid w:val="00E532BF"/>
    <w:rsid w:val="00E55EB0"/>
    <w:rsid w:val="00E57BB7"/>
    <w:rsid w:val="00E61247"/>
    <w:rsid w:val="00E61CB0"/>
    <w:rsid w:val="00E62B72"/>
    <w:rsid w:val="00E71256"/>
    <w:rsid w:val="00E71BCF"/>
    <w:rsid w:val="00E721DD"/>
    <w:rsid w:val="00E81D7C"/>
    <w:rsid w:val="00E83FA4"/>
    <w:rsid w:val="00E86020"/>
    <w:rsid w:val="00E862C7"/>
    <w:rsid w:val="00E903C1"/>
    <w:rsid w:val="00EA0B4F"/>
    <w:rsid w:val="00EA30AC"/>
    <w:rsid w:val="00EB00AB"/>
    <w:rsid w:val="00EB52CD"/>
    <w:rsid w:val="00EB68A2"/>
    <w:rsid w:val="00EC189D"/>
    <w:rsid w:val="00EC2AFC"/>
    <w:rsid w:val="00EE1B45"/>
    <w:rsid w:val="00EE6DBD"/>
    <w:rsid w:val="00EF1DF7"/>
    <w:rsid w:val="00EF2391"/>
    <w:rsid w:val="00EF64D3"/>
    <w:rsid w:val="00F065E1"/>
    <w:rsid w:val="00F138F7"/>
    <w:rsid w:val="00F2008A"/>
    <w:rsid w:val="00F21D9E"/>
    <w:rsid w:val="00F22B6E"/>
    <w:rsid w:val="00F25348"/>
    <w:rsid w:val="00F357AB"/>
    <w:rsid w:val="00F45506"/>
    <w:rsid w:val="00F47549"/>
    <w:rsid w:val="00F5244D"/>
    <w:rsid w:val="00F60062"/>
    <w:rsid w:val="00F61250"/>
    <w:rsid w:val="00F613CC"/>
    <w:rsid w:val="00F66F7A"/>
    <w:rsid w:val="00F67746"/>
    <w:rsid w:val="00F761FF"/>
    <w:rsid w:val="00F76584"/>
    <w:rsid w:val="00F76777"/>
    <w:rsid w:val="00F83F2F"/>
    <w:rsid w:val="00F86555"/>
    <w:rsid w:val="00F86C58"/>
    <w:rsid w:val="00FA3D9D"/>
    <w:rsid w:val="00FB6B6B"/>
    <w:rsid w:val="00FC0719"/>
    <w:rsid w:val="00FC30C7"/>
    <w:rsid w:val="00FC3B03"/>
    <w:rsid w:val="00FE0E8C"/>
    <w:rsid w:val="00FE12DA"/>
    <w:rsid w:val="00FF03A2"/>
    <w:rsid w:val="00FF227F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ABF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1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12D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16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9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1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8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7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1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647D8-6400-4B7A-9D2C-D9A57871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5180</Words>
  <Characters>31080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2023-04-13T14:02:00Z</dcterms:created>
  <dcterms:modified xsi:type="dcterms:W3CDTF">2023-04-14T08:39:00Z</dcterms:modified>
</cp:coreProperties>
</file>