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5B71"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r w:rsidRPr="00800F9C">
        <w:rPr>
          <w:rFonts w:ascii="Arial" w:hAnsi="Arial" w:cs="Arial"/>
          <w:b/>
          <w:bCs/>
          <w:color w:val="auto"/>
          <w:sz w:val="22"/>
          <w:szCs w:val="22"/>
        </w:rPr>
        <w:t>AKCEPTUJĘ</w:t>
      </w:r>
    </w:p>
    <w:p w14:paraId="7AD5C96D"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p>
    <w:p w14:paraId="769D5075"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p>
    <w:p w14:paraId="0C248E12"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r w:rsidRPr="00800F9C">
        <w:rPr>
          <w:rFonts w:ascii="Arial" w:hAnsi="Arial" w:cs="Arial"/>
          <w:b/>
          <w:bCs/>
          <w:color w:val="auto"/>
          <w:sz w:val="22"/>
          <w:szCs w:val="22"/>
        </w:rPr>
        <w:t>……………………..</w:t>
      </w:r>
    </w:p>
    <w:p w14:paraId="716AFBDD" w14:textId="77777777" w:rsidR="00315821" w:rsidRPr="00800F9C" w:rsidRDefault="00315821" w:rsidP="00315821">
      <w:pPr>
        <w:spacing w:before="120" w:after="120"/>
        <w:ind w:left="6480"/>
        <w:jc w:val="center"/>
        <w:rPr>
          <w:rFonts w:ascii="Arial" w:hAnsi="Arial" w:cs="Arial"/>
        </w:rPr>
      </w:pPr>
    </w:p>
    <w:tbl>
      <w:tblPr>
        <w:tblW w:w="9103" w:type="dxa"/>
        <w:tblLook w:val="04A0" w:firstRow="1" w:lastRow="0" w:firstColumn="1" w:lastColumn="0" w:noHBand="0" w:noVBand="1"/>
      </w:tblPr>
      <w:tblGrid>
        <w:gridCol w:w="9103"/>
      </w:tblGrid>
      <w:tr w:rsidR="00315821" w:rsidRPr="0019333F" w14:paraId="2C65AEE6" w14:textId="77777777" w:rsidTr="00802C82">
        <w:trPr>
          <w:trHeight w:val="2484"/>
        </w:trPr>
        <w:tc>
          <w:tcPr>
            <w:tcW w:w="9103" w:type="dxa"/>
            <w:shd w:val="clear" w:color="auto" w:fill="auto"/>
          </w:tcPr>
          <w:p w14:paraId="304D3763"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1D528C3C" w14:textId="77777777" w:rsidR="00315821" w:rsidRPr="00C47E36" w:rsidRDefault="00315821" w:rsidP="00802C82">
            <w:pPr>
              <w:keepNext/>
              <w:widowControl/>
              <w:spacing w:before="120" w:after="120"/>
              <w:jc w:val="center"/>
              <w:rPr>
                <w:rFonts w:ascii="Arial" w:hAnsi="Arial" w:cs="Arial"/>
                <w:b/>
                <w:bCs/>
                <w:sz w:val="22"/>
                <w:szCs w:val="22"/>
                <w:lang w:eastAsia="en-US"/>
              </w:rPr>
            </w:pPr>
          </w:p>
          <w:p w14:paraId="02DAA747" w14:textId="77777777" w:rsidR="00315821" w:rsidRPr="0019333F" w:rsidRDefault="00315821" w:rsidP="00802C82">
            <w:pPr>
              <w:keepNext/>
              <w:widowControl/>
              <w:spacing w:before="120" w:after="120"/>
              <w:jc w:val="center"/>
              <w:rPr>
                <w:rFonts w:ascii="Arial" w:hAnsi="Arial" w:cs="Arial"/>
                <w:b/>
                <w:bCs/>
                <w:sz w:val="28"/>
                <w:szCs w:val="22"/>
                <w:lang w:eastAsia="en-US"/>
              </w:rPr>
            </w:pPr>
            <w:r w:rsidRPr="0019333F">
              <w:rPr>
                <w:rFonts w:ascii="Arial" w:hAnsi="Arial" w:cs="Arial"/>
                <w:b/>
                <w:bCs/>
                <w:sz w:val="28"/>
                <w:szCs w:val="22"/>
                <w:lang w:eastAsia="en-US"/>
              </w:rPr>
              <w:t>Minister Zdrowia</w:t>
            </w:r>
          </w:p>
          <w:p w14:paraId="194FFB3A" w14:textId="77777777" w:rsidR="00315821" w:rsidRPr="00800F9C" w:rsidRDefault="00315821" w:rsidP="00802C82">
            <w:pPr>
              <w:keepNext/>
              <w:widowControl/>
              <w:spacing w:before="120" w:after="120"/>
              <w:jc w:val="center"/>
              <w:rPr>
                <w:rFonts w:ascii="Arial" w:hAnsi="Arial" w:cs="Arial"/>
                <w:b/>
                <w:bCs/>
                <w:sz w:val="22"/>
                <w:szCs w:val="22"/>
                <w:lang w:eastAsia="en-US"/>
              </w:rPr>
            </w:pPr>
          </w:p>
        </w:tc>
      </w:tr>
      <w:tr w:rsidR="00315821" w:rsidRPr="0019333F" w14:paraId="109465BA" w14:textId="77777777" w:rsidTr="00802C82">
        <w:trPr>
          <w:trHeight w:val="3889"/>
        </w:trPr>
        <w:tc>
          <w:tcPr>
            <w:tcW w:w="9103" w:type="dxa"/>
            <w:shd w:val="clear" w:color="auto" w:fill="auto"/>
          </w:tcPr>
          <w:p w14:paraId="53F37B54" w14:textId="77777777" w:rsidR="00315821" w:rsidRPr="0019333F" w:rsidRDefault="00315821" w:rsidP="00802C82">
            <w:pPr>
              <w:spacing w:before="120" w:after="120"/>
              <w:jc w:val="center"/>
              <w:rPr>
                <w:rFonts w:ascii="Arial" w:hAnsi="Arial" w:cs="Arial"/>
                <w:b/>
                <w:smallCaps/>
                <w:szCs w:val="21"/>
              </w:rPr>
            </w:pPr>
            <w:r w:rsidRPr="00C47E36">
              <w:rPr>
                <w:rFonts w:ascii="Arial" w:hAnsi="Arial" w:cs="Arial"/>
                <w:b/>
                <w:smallCaps/>
                <w:szCs w:val="21"/>
              </w:rPr>
              <w:t xml:space="preserve">program polityki zdrowotnej </w:t>
            </w:r>
          </w:p>
          <w:p w14:paraId="3ECF342F" w14:textId="77777777" w:rsidR="00315821" w:rsidRPr="0019333F" w:rsidRDefault="00315821" w:rsidP="00802C82">
            <w:pPr>
              <w:spacing w:before="120" w:after="120"/>
              <w:jc w:val="center"/>
              <w:rPr>
                <w:rFonts w:ascii="Arial" w:hAnsi="Arial" w:cs="Arial"/>
                <w:b/>
                <w:smallCaps/>
                <w:szCs w:val="21"/>
              </w:rPr>
            </w:pPr>
          </w:p>
          <w:p w14:paraId="2E11D3C7" w14:textId="3616694E" w:rsidR="00802C82" w:rsidRPr="0019333F" w:rsidRDefault="002479CB" w:rsidP="00802C82">
            <w:pPr>
              <w:spacing w:before="120" w:after="120"/>
              <w:jc w:val="center"/>
              <w:rPr>
                <w:rFonts w:ascii="Arial" w:hAnsi="Arial" w:cs="Arial"/>
                <w:b/>
                <w:szCs w:val="21"/>
              </w:rPr>
            </w:pPr>
            <w:bookmarkStart w:id="0" w:name="_Hlk84949193"/>
            <w:r w:rsidRPr="0019333F">
              <w:rPr>
                <w:rFonts w:ascii="Arial" w:hAnsi="Arial" w:cs="Arial"/>
                <w:b/>
                <w:szCs w:val="21"/>
              </w:rPr>
              <w:t>„</w:t>
            </w:r>
            <w:r w:rsidR="00800F9C">
              <w:rPr>
                <w:rFonts w:ascii="Arial" w:hAnsi="Arial" w:cs="Arial"/>
                <w:b/>
                <w:szCs w:val="21"/>
              </w:rPr>
              <w:t>Rządowy p</w:t>
            </w:r>
            <w:r w:rsidR="00802C82" w:rsidRPr="0019333F">
              <w:rPr>
                <w:rFonts w:ascii="Arial" w:hAnsi="Arial" w:cs="Arial"/>
                <w:b/>
                <w:szCs w:val="21"/>
              </w:rPr>
              <w:t>rogram kompleksowej ochrony zdrowia prokreacyjnego w Polsce</w:t>
            </w:r>
            <w:r w:rsidRPr="0019333F">
              <w:rPr>
                <w:rFonts w:ascii="Arial" w:hAnsi="Arial" w:cs="Arial"/>
                <w:b/>
                <w:szCs w:val="21"/>
              </w:rPr>
              <w:t xml:space="preserve"> </w:t>
            </w:r>
          </w:p>
          <w:p w14:paraId="7CF657ED" w14:textId="541DE6B1" w:rsidR="00315821" w:rsidRPr="0019333F" w:rsidRDefault="00A512C5" w:rsidP="00802C82">
            <w:pPr>
              <w:spacing w:before="120" w:after="120"/>
              <w:jc w:val="center"/>
              <w:rPr>
                <w:rFonts w:ascii="Arial" w:hAnsi="Arial" w:cs="Arial"/>
                <w:b/>
                <w:sz w:val="21"/>
                <w:szCs w:val="21"/>
              </w:rPr>
            </w:pPr>
            <w:r w:rsidRPr="0019333F">
              <w:rPr>
                <w:rFonts w:ascii="Arial" w:hAnsi="Arial" w:cs="Arial"/>
                <w:b/>
                <w:szCs w:val="21"/>
              </w:rPr>
              <w:t>na lata</w:t>
            </w:r>
            <w:r w:rsidR="00802C82" w:rsidRPr="0019333F">
              <w:rPr>
                <w:rFonts w:ascii="Arial" w:hAnsi="Arial" w:cs="Arial"/>
                <w:b/>
                <w:szCs w:val="21"/>
              </w:rPr>
              <w:t xml:space="preserve"> 202</w:t>
            </w:r>
            <w:r w:rsidR="005B6C4A" w:rsidRPr="0019333F">
              <w:rPr>
                <w:rFonts w:ascii="Arial" w:hAnsi="Arial" w:cs="Arial"/>
                <w:b/>
                <w:szCs w:val="21"/>
              </w:rPr>
              <w:t>1</w:t>
            </w:r>
            <w:r w:rsidR="00F277CF" w:rsidRPr="0019333F">
              <w:rPr>
                <w:rFonts w:ascii="Arial" w:hAnsi="Arial" w:cs="Arial"/>
                <w:sz w:val="22"/>
                <w:szCs w:val="22"/>
              </w:rPr>
              <w:t>–</w:t>
            </w:r>
            <w:r w:rsidR="00E50CC4" w:rsidRPr="0019333F">
              <w:rPr>
                <w:rFonts w:ascii="Arial" w:hAnsi="Arial" w:cs="Arial"/>
                <w:b/>
                <w:szCs w:val="21"/>
              </w:rPr>
              <w:t>202</w:t>
            </w:r>
            <w:r w:rsidR="004053F7">
              <w:rPr>
                <w:rFonts w:ascii="Arial" w:hAnsi="Arial" w:cs="Arial"/>
                <w:b/>
                <w:szCs w:val="21"/>
              </w:rPr>
              <w:t>4</w:t>
            </w:r>
            <w:r w:rsidR="00802C82" w:rsidRPr="0019333F">
              <w:rPr>
                <w:rFonts w:ascii="Arial" w:hAnsi="Arial" w:cs="Arial"/>
                <w:b/>
                <w:szCs w:val="21"/>
              </w:rPr>
              <w:t xml:space="preserve"> r.</w:t>
            </w:r>
            <w:r w:rsidR="002479CB" w:rsidRPr="0019333F">
              <w:rPr>
                <w:rFonts w:ascii="Arial" w:hAnsi="Arial" w:cs="Arial"/>
                <w:b/>
                <w:szCs w:val="21"/>
              </w:rPr>
              <w:t>”</w:t>
            </w:r>
            <w:r w:rsidR="000E1E97">
              <w:rPr>
                <w:rFonts w:ascii="Arial" w:hAnsi="Arial" w:cs="Arial"/>
                <w:b/>
                <w:szCs w:val="21"/>
              </w:rPr>
              <w:t xml:space="preserve"> </w:t>
            </w:r>
          </w:p>
          <w:bookmarkEnd w:id="0"/>
          <w:p w14:paraId="119808C0" w14:textId="77777777" w:rsidR="00315821" w:rsidRPr="00800F9C" w:rsidRDefault="00315821" w:rsidP="00802C82">
            <w:pPr>
              <w:keepNext/>
              <w:widowControl/>
              <w:spacing w:before="120" w:after="120"/>
              <w:jc w:val="center"/>
              <w:rPr>
                <w:rFonts w:ascii="Arial" w:hAnsi="Arial" w:cs="Arial"/>
                <w:b/>
                <w:bCs/>
                <w:sz w:val="22"/>
                <w:szCs w:val="22"/>
                <w:lang w:eastAsia="en-US"/>
              </w:rPr>
            </w:pPr>
          </w:p>
        </w:tc>
      </w:tr>
      <w:tr w:rsidR="00315821" w:rsidRPr="0019333F" w14:paraId="6D4EB02D" w14:textId="77777777" w:rsidTr="00802C82">
        <w:trPr>
          <w:trHeight w:val="4169"/>
        </w:trPr>
        <w:tc>
          <w:tcPr>
            <w:tcW w:w="9103" w:type="dxa"/>
            <w:shd w:val="clear" w:color="auto" w:fill="auto"/>
            <w:vAlign w:val="center"/>
          </w:tcPr>
          <w:p w14:paraId="280F37FC" w14:textId="569C17D5" w:rsidR="00315821" w:rsidRPr="00800F9C" w:rsidRDefault="00315821" w:rsidP="00802C82">
            <w:pPr>
              <w:keepNext/>
              <w:widowControl/>
              <w:spacing w:before="120" w:after="120"/>
              <w:jc w:val="center"/>
              <w:rPr>
                <w:rFonts w:ascii="Arial" w:hAnsi="Arial" w:cs="Arial"/>
                <w:b/>
                <w:bCs/>
                <w:sz w:val="22"/>
                <w:szCs w:val="22"/>
                <w:lang w:eastAsia="en-US"/>
              </w:rPr>
            </w:pPr>
            <w:r w:rsidRPr="00C47E36">
              <w:rPr>
                <w:rFonts w:ascii="Arial" w:hAnsi="Arial" w:cs="Arial"/>
                <w:b/>
                <w:sz w:val="21"/>
                <w:szCs w:val="21"/>
              </w:rPr>
              <w:t>Podstawa prawna: art. 48</w:t>
            </w:r>
            <w:r w:rsidR="000B0B73" w:rsidRPr="0019333F">
              <w:rPr>
                <w:rFonts w:ascii="Arial" w:hAnsi="Arial" w:cs="Arial"/>
                <w:b/>
                <w:sz w:val="21"/>
                <w:szCs w:val="21"/>
              </w:rPr>
              <w:t xml:space="preserve"> ust. 1</w:t>
            </w:r>
            <w:r w:rsidRPr="0019333F">
              <w:rPr>
                <w:rFonts w:ascii="Arial" w:hAnsi="Arial" w:cs="Arial"/>
                <w:b/>
                <w:sz w:val="21"/>
                <w:szCs w:val="21"/>
              </w:rPr>
              <w:t xml:space="preserve"> ustawy z dnia 27 sierpnia 2004 r. o świadczeniach opieki zdrowotnej finansowanych ze środków publicznych </w:t>
            </w:r>
            <w:r w:rsidRPr="0019333F">
              <w:rPr>
                <w:rFonts w:ascii="Arial" w:hAnsi="Arial" w:cs="Arial"/>
                <w:b/>
                <w:sz w:val="21"/>
                <w:szCs w:val="21"/>
              </w:rPr>
              <w:br/>
              <w:t>(Dz. U. z 20</w:t>
            </w:r>
            <w:r w:rsidR="00802C82" w:rsidRPr="0019333F">
              <w:rPr>
                <w:rFonts w:ascii="Arial" w:hAnsi="Arial" w:cs="Arial"/>
                <w:b/>
                <w:sz w:val="21"/>
                <w:szCs w:val="21"/>
              </w:rPr>
              <w:t>2</w:t>
            </w:r>
            <w:r w:rsidR="008340C0">
              <w:rPr>
                <w:rFonts w:ascii="Arial" w:hAnsi="Arial" w:cs="Arial"/>
                <w:b/>
                <w:sz w:val="21"/>
                <w:szCs w:val="21"/>
              </w:rPr>
              <w:t>1</w:t>
            </w:r>
            <w:r w:rsidRPr="0019333F">
              <w:rPr>
                <w:rFonts w:ascii="Arial" w:hAnsi="Arial" w:cs="Arial"/>
                <w:b/>
                <w:sz w:val="21"/>
                <w:szCs w:val="21"/>
              </w:rPr>
              <w:t xml:space="preserve"> r. poz. </w:t>
            </w:r>
            <w:r w:rsidR="00802C82" w:rsidRPr="0019333F">
              <w:rPr>
                <w:rFonts w:ascii="Arial" w:hAnsi="Arial" w:cs="Arial"/>
                <w:b/>
                <w:sz w:val="21"/>
                <w:szCs w:val="21"/>
              </w:rPr>
              <w:t>1</w:t>
            </w:r>
            <w:r w:rsidR="008340C0">
              <w:rPr>
                <w:rFonts w:ascii="Arial" w:hAnsi="Arial" w:cs="Arial"/>
                <w:b/>
                <w:sz w:val="21"/>
                <w:szCs w:val="21"/>
              </w:rPr>
              <w:t>285</w:t>
            </w:r>
            <w:r w:rsidRPr="0019333F">
              <w:rPr>
                <w:rFonts w:ascii="Arial" w:hAnsi="Arial" w:cs="Arial"/>
                <w:b/>
                <w:sz w:val="21"/>
                <w:szCs w:val="21"/>
              </w:rPr>
              <w:t>, z późn. zm.).</w:t>
            </w:r>
          </w:p>
          <w:p w14:paraId="6AE386DA"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35B93DE6"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1E887F31" w14:textId="0EDA6DC8" w:rsidR="00315821" w:rsidRPr="0019333F" w:rsidRDefault="00315821" w:rsidP="00802C82">
            <w:pPr>
              <w:pStyle w:val="Tekstpodstawowy"/>
              <w:tabs>
                <w:tab w:val="left" w:pos="1276"/>
              </w:tabs>
              <w:spacing w:before="120" w:line="360" w:lineRule="auto"/>
              <w:jc w:val="center"/>
              <w:rPr>
                <w:rFonts w:ascii="Arial" w:hAnsi="Arial" w:cs="Arial"/>
                <w:sz w:val="21"/>
                <w:szCs w:val="21"/>
              </w:rPr>
            </w:pPr>
            <w:r w:rsidRPr="00C47E36">
              <w:rPr>
                <w:rFonts w:ascii="Arial" w:hAnsi="Arial" w:cs="Arial"/>
                <w:sz w:val="21"/>
                <w:szCs w:val="21"/>
              </w:rPr>
              <w:t>Warszawa</w:t>
            </w:r>
            <w:r w:rsidR="00802C82" w:rsidRPr="0019333F">
              <w:rPr>
                <w:rFonts w:ascii="Arial" w:hAnsi="Arial" w:cs="Arial"/>
                <w:sz w:val="21"/>
                <w:szCs w:val="21"/>
              </w:rPr>
              <w:t>,</w:t>
            </w:r>
            <w:r w:rsidRPr="0019333F">
              <w:rPr>
                <w:rFonts w:ascii="Arial" w:hAnsi="Arial" w:cs="Arial"/>
                <w:sz w:val="21"/>
                <w:szCs w:val="21"/>
              </w:rPr>
              <w:t xml:space="preserve"> 20</w:t>
            </w:r>
            <w:r w:rsidR="00802C82" w:rsidRPr="0019333F">
              <w:rPr>
                <w:rFonts w:ascii="Arial" w:hAnsi="Arial" w:cs="Arial"/>
                <w:sz w:val="21"/>
                <w:szCs w:val="21"/>
              </w:rPr>
              <w:t>2</w:t>
            </w:r>
            <w:r w:rsidR="004053F7">
              <w:rPr>
                <w:rFonts w:ascii="Arial" w:hAnsi="Arial" w:cs="Arial"/>
                <w:sz w:val="21"/>
                <w:szCs w:val="21"/>
              </w:rPr>
              <w:t>3</w:t>
            </w:r>
            <w:r w:rsidRPr="0019333F">
              <w:rPr>
                <w:rFonts w:ascii="Arial" w:hAnsi="Arial" w:cs="Arial"/>
                <w:sz w:val="21"/>
                <w:szCs w:val="21"/>
              </w:rPr>
              <w:t xml:space="preserve"> r.</w:t>
            </w:r>
          </w:p>
          <w:p w14:paraId="75843E15" w14:textId="77777777" w:rsidR="00315821" w:rsidRPr="00800F9C" w:rsidRDefault="00315821" w:rsidP="00802C82">
            <w:pPr>
              <w:keepNext/>
              <w:widowControl/>
              <w:spacing w:before="120" w:after="120"/>
              <w:jc w:val="center"/>
              <w:rPr>
                <w:rFonts w:ascii="Arial" w:hAnsi="Arial" w:cs="Arial"/>
                <w:b/>
                <w:bCs/>
                <w:sz w:val="22"/>
                <w:szCs w:val="22"/>
                <w:lang w:eastAsia="en-US"/>
              </w:rPr>
            </w:pPr>
            <w:r w:rsidRPr="00800F9C">
              <w:rPr>
                <w:rFonts w:ascii="Arial" w:hAnsi="Arial" w:cs="Arial"/>
                <w:b/>
                <w:bCs/>
                <w:noProof/>
                <w:sz w:val="22"/>
                <w:szCs w:val="22"/>
              </w:rPr>
              <w:drawing>
                <wp:inline distT="0" distB="0" distL="0" distR="0" wp14:anchorId="4F417D4D" wp14:editId="1E70E3BE">
                  <wp:extent cx="2682240" cy="420370"/>
                  <wp:effectExtent l="0" t="0" r="381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420370"/>
                          </a:xfrm>
                          <a:prstGeom prst="rect">
                            <a:avLst/>
                          </a:prstGeom>
                          <a:noFill/>
                        </pic:spPr>
                      </pic:pic>
                    </a:graphicData>
                  </a:graphic>
                </wp:inline>
              </w:drawing>
            </w:r>
          </w:p>
        </w:tc>
      </w:tr>
    </w:tbl>
    <w:p w14:paraId="7EC9949F" w14:textId="77777777" w:rsidR="00315821" w:rsidRPr="00800F9C" w:rsidRDefault="00315821" w:rsidP="00315821">
      <w:pPr>
        <w:spacing w:before="120" w:after="120"/>
        <w:rPr>
          <w:rFonts w:ascii="Arial" w:hAnsi="Arial" w:cs="Arial"/>
        </w:rPr>
      </w:pPr>
      <w:r w:rsidRPr="00800F9C">
        <w:rPr>
          <w:rFonts w:ascii="Arial" w:hAnsi="Arial" w:cs="Arial"/>
        </w:rPr>
        <w:br w:type="page"/>
      </w:r>
    </w:p>
    <w:tbl>
      <w:tblPr>
        <w:tblW w:w="0" w:type="auto"/>
        <w:tblLook w:val="04A0" w:firstRow="1" w:lastRow="0" w:firstColumn="1" w:lastColumn="0" w:noHBand="0" w:noVBand="1"/>
      </w:tblPr>
      <w:tblGrid>
        <w:gridCol w:w="9053"/>
      </w:tblGrid>
      <w:tr w:rsidR="00315821" w:rsidRPr="006D755E" w14:paraId="24300F36" w14:textId="77777777" w:rsidTr="00802C82">
        <w:tc>
          <w:tcPr>
            <w:tcW w:w="9053" w:type="dxa"/>
            <w:shd w:val="clear" w:color="auto" w:fill="auto"/>
          </w:tcPr>
          <w:p w14:paraId="165795B8" w14:textId="4A6E6C6E" w:rsidR="00315821" w:rsidRPr="006D755E" w:rsidRDefault="00315821" w:rsidP="00563AA2">
            <w:pPr>
              <w:pStyle w:val="Tekstpodstawowy"/>
              <w:tabs>
                <w:tab w:val="left" w:pos="1276"/>
              </w:tabs>
              <w:spacing w:before="120" w:line="360" w:lineRule="auto"/>
              <w:rPr>
                <w:rFonts w:ascii="Arial" w:hAnsi="Arial" w:cs="Arial"/>
              </w:rPr>
            </w:pPr>
          </w:p>
          <w:sdt>
            <w:sdtPr>
              <w:rPr>
                <w:rFonts w:ascii="Arial" w:eastAsia="Times New Roman" w:hAnsi="Arial" w:cs="Arial"/>
                <w:color w:val="000000"/>
                <w:sz w:val="24"/>
                <w:szCs w:val="24"/>
              </w:rPr>
              <w:id w:val="-1677034831"/>
              <w:docPartObj>
                <w:docPartGallery w:val="Table of Contents"/>
                <w:docPartUnique/>
              </w:docPartObj>
            </w:sdtPr>
            <w:sdtEndPr>
              <w:rPr>
                <w:b/>
                <w:bCs/>
              </w:rPr>
            </w:sdtEndPr>
            <w:sdtContent>
              <w:p w14:paraId="3917745C" w14:textId="0249B202" w:rsidR="00315821" w:rsidRPr="006D755E" w:rsidRDefault="00315821" w:rsidP="00802C82">
                <w:pPr>
                  <w:pStyle w:val="Nagwekspisutreci"/>
                  <w:spacing w:before="120" w:after="120" w:line="360" w:lineRule="auto"/>
                  <w:rPr>
                    <w:rFonts w:ascii="Arial" w:hAnsi="Arial" w:cs="Arial"/>
                    <w:sz w:val="24"/>
                    <w:szCs w:val="24"/>
                  </w:rPr>
                </w:pPr>
                <w:r w:rsidRPr="006D755E">
                  <w:rPr>
                    <w:rFonts w:ascii="Arial" w:hAnsi="Arial" w:cs="Arial"/>
                    <w:sz w:val="24"/>
                    <w:szCs w:val="24"/>
                  </w:rPr>
                  <w:t>Spis treści</w:t>
                </w:r>
                <w:r w:rsidR="00FD53F5" w:rsidRPr="006D755E">
                  <w:rPr>
                    <w:rFonts w:ascii="Arial" w:hAnsi="Arial" w:cs="Arial"/>
                    <w:sz w:val="24"/>
                    <w:szCs w:val="24"/>
                  </w:rPr>
                  <w:t>:</w:t>
                </w:r>
              </w:p>
              <w:p w14:paraId="3E18CDFC" w14:textId="0E241AD0" w:rsidR="00B127C4" w:rsidRPr="006D755E" w:rsidRDefault="00315821" w:rsidP="00BD173B">
                <w:pPr>
                  <w:pStyle w:val="Spistreci1"/>
                  <w:spacing w:line="360" w:lineRule="auto"/>
                  <w:rPr>
                    <w:rFonts w:eastAsiaTheme="minorEastAsia"/>
                    <w:color w:val="auto"/>
                  </w:rPr>
                </w:pPr>
                <w:r w:rsidRPr="006D755E">
                  <w:fldChar w:fldCharType="begin"/>
                </w:r>
                <w:r w:rsidRPr="006D755E">
                  <w:instrText xml:space="preserve"> TOC \o "1-3" \h \z \u </w:instrText>
                </w:r>
                <w:r w:rsidRPr="006D755E">
                  <w:fldChar w:fldCharType="separate"/>
                </w:r>
                <w:hyperlink w:anchor="_Toc77684423" w:history="1">
                  <w:r w:rsidR="00B127C4" w:rsidRPr="006D755E">
                    <w:rPr>
                      <w:rStyle w:val="Hipercze"/>
                      <w:rFonts w:cs="Arial"/>
                    </w:rPr>
                    <w:t>I.</w:t>
                  </w:r>
                  <w:r w:rsidR="00B127C4" w:rsidRPr="006D755E">
                    <w:rPr>
                      <w:rFonts w:eastAsiaTheme="minorEastAsia"/>
                      <w:color w:val="auto"/>
                    </w:rPr>
                    <w:tab/>
                  </w:r>
                  <w:r w:rsidR="00B127C4" w:rsidRPr="006D755E">
                    <w:rPr>
                      <w:rStyle w:val="Hipercze"/>
                      <w:rFonts w:cs="Arial"/>
                    </w:rPr>
                    <w:t>Opis choroby lub problemu zdrowotnego i uzasadnienie wprowadzenia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_Toc77684423 \h </w:instrText>
                  </w:r>
                  <w:r w:rsidR="00B127C4" w:rsidRPr="006D755E">
                    <w:rPr>
                      <w:webHidden/>
                    </w:rPr>
                  </w:r>
                  <w:r w:rsidR="00B127C4" w:rsidRPr="006D755E">
                    <w:rPr>
                      <w:webHidden/>
                    </w:rPr>
                    <w:fldChar w:fldCharType="separate"/>
                  </w:r>
                  <w:r w:rsidR="00B127C4" w:rsidRPr="006D755E">
                    <w:rPr>
                      <w:webHidden/>
                    </w:rPr>
                    <w:t>4</w:t>
                  </w:r>
                  <w:r w:rsidR="00B127C4" w:rsidRPr="006D755E">
                    <w:rPr>
                      <w:webHidden/>
                    </w:rPr>
                    <w:fldChar w:fldCharType="end"/>
                  </w:r>
                </w:hyperlink>
              </w:p>
              <w:p w14:paraId="58A320F3" w14:textId="6674935C" w:rsidR="00B127C4" w:rsidRPr="006D755E" w:rsidRDefault="00000000" w:rsidP="00BD173B">
                <w:pPr>
                  <w:pStyle w:val="Spistreci2"/>
                  <w:rPr>
                    <w:rFonts w:ascii="Arial" w:eastAsiaTheme="minorEastAsia" w:hAnsi="Arial" w:cs="Arial"/>
                    <w:noProof/>
                    <w:color w:val="auto"/>
                  </w:rPr>
                </w:pPr>
                <w:hyperlink w:anchor="_Toc77684424" w:history="1">
                  <w:r w:rsidR="00B127C4" w:rsidRPr="006D755E">
                    <w:rPr>
                      <w:rStyle w:val="Hipercze"/>
                      <w:rFonts w:ascii="Arial" w:hAnsi="Arial" w:cs="Arial"/>
                      <w:noProof/>
                    </w:rPr>
                    <w:t>I.1. Opis problemu zdrowotnego</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4</w:t>
                  </w:r>
                  <w:r w:rsidR="00B127C4" w:rsidRPr="006D755E">
                    <w:rPr>
                      <w:rFonts w:ascii="Arial" w:hAnsi="Arial" w:cs="Arial"/>
                      <w:noProof/>
                      <w:webHidden/>
                    </w:rPr>
                    <w:fldChar w:fldCharType="end"/>
                  </w:r>
                </w:hyperlink>
              </w:p>
              <w:p w14:paraId="0533F368" w14:textId="03C42403" w:rsidR="00B127C4" w:rsidRPr="006D755E" w:rsidRDefault="00000000" w:rsidP="00BD173B">
                <w:pPr>
                  <w:pStyle w:val="Spistreci2"/>
                  <w:rPr>
                    <w:rFonts w:ascii="Arial" w:eastAsiaTheme="minorEastAsia" w:hAnsi="Arial" w:cs="Arial"/>
                    <w:noProof/>
                    <w:color w:val="auto"/>
                  </w:rPr>
                </w:pPr>
                <w:hyperlink w:anchor="_Toc77684425" w:history="1">
                  <w:r w:rsidR="00B127C4" w:rsidRPr="006D755E">
                    <w:rPr>
                      <w:rStyle w:val="Hipercze"/>
                      <w:rFonts w:ascii="Arial" w:hAnsi="Arial" w:cs="Arial"/>
                      <w:noProof/>
                    </w:rPr>
                    <w:t>I.2. Dane epidemiologiczne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6</w:t>
                  </w:r>
                  <w:r w:rsidR="00B127C4" w:rsidRPr="006D755E">
                    <w:rPr>
                      <w:rFonts w:ascii="Arial" w:hAnsi="Arial" w:cs="Arial"/>
                      <w:noProof/>
                      <w:webHidden/>
                    </w:rPr>
                    <w:fldChar w:fldCharType="end"/>
                  </w:r>
                </w:hyperlink>
              </w:p>
              <w:p w14:paraId="350D8A30" w14:textId="424CAA75" w:rsidR="00B127C4" w:rsidRPr="006D755E" w:rsidRDefault="00000000" w:rsidP="00BD173B">
                <w:pPr>
                  <w:pStyle w:val="Spistreci2"/>
                  <w:rPr>
                    <w:rFonts w:ascii="Arial" w:eastAsiaTheme="minorEastAsia" w:hAnsi="Arial" w:cs="Arial"/>
                    <w:noProof/>
                    <w:color w:val="auto"/>
                  </w:rPr>
                </w:pPr>
                <w:hyperlink w:anchor="_Toc77684426" w:history="1">
                  <w:r w:rsidR="00B127C4" w:rsidRPr="006D755E">
                    <w:rPr>
                      <w:rStyle w:val="Hipercze"/>
                      <w:rFonts w:ascii="Arial" w:hAnsi="Arial" w:cs="Arial"/>
                      <w:noProof/>
                    </w:rPr>
                    <w:t>I.3. Opis obecnego postępowania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7</w:t>
                  </w:r>
                  <w:r w:rsidR="00B127C4" w:rsidRPr="006D755E">
                    <w:rPr>
                      <w:rFonts w:ascii="Arial" w:hAnsi="Arial" w:cs="Arial"/>
                      <w:noProof/>
                      <w:webHidden/>
                    </w:rPr>
                    <w:fldChar w:fldCharType="end"/>
                  </w:r>
                </w:hyperlink>
              </w:p>
              <w:p w14:paraId="637B301F" w14:textId="34BD9D97" w:rsidR="00B127C4" w:rsidRPr="006D755E" w:rsidRDefault="00000000" w:rsidP="00BD173B">
                <w:pPr>
                  <w:pStyle w:val="Spistreci1"/>
                  <w:spacing w:line="360" w:lineRule="auto"/>
                  <w:rPr>
                    <w:rFonts w:eastAsiaTheme="minorEastAsia"/>
                    <w:color w:val="auto"/>
                  </w:rPr>
                </w:pPr>
                <w:hyperlink w:anchor="_Toc77684427" w:history="1">
                  <w:r w:rsidR="00B127C4" w:rsidRPr="006D755E">
                    <w:rPr>
                      <w:rStyle w:val="Hipercze"/>
                      <w:rFonts w:cs="Arial"/>
                    </w:rPr>
                    <w:t>II.</w:t>
                  </w:r>
                  <w:r w:rsidR="00B127C4" w:rsidRPr="006D755E">
                    <w:rPr>
                      <w:rFonts w:eastAsiaTheme="minorEastAsia"/>
                      <w:color w:val="auto"/>
                    </w:rPr>
                    <w:tab/>
                  </w:r>
                  <w:r w:rsidR="00B127C4" w:rsidRPr="006D755E">
                    <w:rPr>
                      <w:rStyle w:val="Hipercze"/>
                      <w:rFonts w:cs="Arial"/>
                    </w:rPr>
                    <w:t>Cele programu polityki zdrowotnej i mierniki efektywności jego realizacji</w:t>
                  </w:r>
                  <w:r w:rsidR="00B127C4" w:rsidRPr="006D755E">
                    <w:rPr>
                      <w:webHidden/>
                    </w:rPr>
                    <w:tab/>
                  </w:r>
                  <w:r w:rsidR="00B127C4" w:rsidRPr="006D755E">
                    <w:rPr>
                      <w:webHidden/>
                    </w:rPr>
                    <w:fldChar w:fldCharType="begin"/>
                  </w:r>
                  <w:r w:rsidR="00B127C4" w:rsidRPr="006D755E">
                    <w:rPr>
                      <w:webHidden/>
                    </w:rPr>
                    <w:instrText xml:space="preserve"> PAGEREF _Toc77684427 \h </w:instrText>
                  </w:r>
                  <w:r w:rsidR="00B127C4" w:rsidRPr="006D755E">
                    <w:rPr>
                      <w:webHidden/>
                    </w:rPr>
                  </w:r>
                  <w:r w:rsidR="00B127C4" w:rsidRPr="006D755E">
                    <w:rPr>
                      <w:webHidden/>
                    </w:rPr>
                    <w:fldChar w:fldCharType="separate"/>
                  </w:r>
                  <w:r w:rsidR="00B127C4" w:rsidRPr="006D755E">
                    <w:rPr>
                      <w:webHidden/>
                    </w:rPr>
                    <w:t>1</w:t>
                  </w:r>
                  <w:r w:rsidR="00B127C4" w:rsidRPr="006D755E">
                    <w:rPr>
                      <w:webHidden/>
                    </w:rPr>
                    <w:fldChar w:fldCharType="end"/>
                  </w:r>
                </w:hyperlink>
                <w:r w:rsidR="006D755E">
                  <w:t>2</w:t>
                </w:r>
              </w:p>
              <w:p w14:paraId="07F2098E" w14:textId="6953692B" w:rsidR="00B127C4" w:rsidRPr="006D755E" w:rsidRDefault="00000000" w:rsidP="00BD173B">
                <w:pPr>
                  <w:pStyle w:val="Spistreci2"/>
                  <w:rPr>
                    <w:rFonts w:ascii="Arial" w:eastAsiaTheme="minorEastAsia" w:hAnsi="Arial" w:cs="Arial"/>
                    <w:noProof/>
                    <w:color w:val="auto"/>
                  </w:rPr>
                </w:pPr>
                <w:hyperlink w:anchor="_Toc77684428" w:history="1">
                  <w:r w:rsidR="00B127C4" w:rsidRPr="006D755E">
                    <w:rPr>
                      <w:rStyle w:val="Hipercze"/>
                      <w:rFonts w:ascii="Arial" w:eastAsia="Calibri" w:hAnsi="Arial" w:cs="Arial"/>
                      <w:noProof/>
                      <w:lang w:eastAsia="en-US"/>
                    </w:rPr>
                    <w:t>II.</w:t>
                  </w:r>
                  <w:r w:rsidR="00B127C4" w:rsidRPr="006D755E">
                    <w:rPr>
                      <w:rStyle w:val="Hipercze"/>
                      <w:rFonts w:ascii="Arial" w:hAnsi="Arial" w:cs="Arial"/>
                      <w:noProof/>
                    </w:rPr>
                    <w:t xml:space="preserve"> 1 Cel główny</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_Toc77684428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6B653C76" w14:textId="3FF6831E" w:rsidR="00B127C4" w:rsidRPr="006D755E" w:rsidRDefault="00000000" w:rsidP="00BD173B">
                <w:pPr>
                  <w:pStyle w:val="Spistreci2"/>
                  <w:rPr>
                    <w:rFonts w:ascii="Arial" w:eastAsiaTheme="minorEastAsia" w:hAnsi="Arial" w:cs="Arial"/>
                    <w:noProof/>
                    <w:color w:val="auto"/>
                  </w:rPr>
                </w:pPr>
                <w:hyperlink w:anchor="_Toc77684429" w:history="1">
                  <w:r w:rsidR="00B127C4" w:rsidRPr="006D755E">
                    <w:rPr>
                      <w:rStyle w:val="Hipercze"/>
                      <w:rFonts w:ascii="Arial" w:hAnsi="Arial" w:cs="Arial"/>
                      <w:noProof/>
                    </w:rPr>
                    <w:t>II. 2  Cele szczegółowe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_Toc77684429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25CD7DB2" w14:textId="6F10F056" w:rsidR="00B127C4" w:rsidRPr="006D755E" w:rsidRDefault="00000000" w:rsidP="00BD173B">
                <w:pPr>
                  <w:pStyle w:val="Spistreci2"/>
                  <w:rPr>
                    <w:rFonts w:ascii="Arial" w:eastAsiaTheme="minorEastAsia" w:hAnsi="Arial" w:cs="Arial"/>
                    <w:noProof/>
                    <w:color w:val="auto"/>
                  </w:rPr>
                </w:pPr>
                <w:hyperlink w:anchor="_Toc77684430" w:history="1">
                  <w:r w:rsidR="00B127C4" w:rsidRPr="006D755E">
                    <w:rPr>
                      <w:rStyle w:val="Hipercze"/>
                      <w:rFonts w:ascii="Arial" w:hAnsi="Arial" w:cs="Arial"/>
                      <w:noProof/>
                    </w:rPr>
                    <w:t>II.3. Mierniki efektywności realizacji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_Toc77684430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575BCED5" w14:textId="77E0F64B" w:rsidR="00B127C4" w:rsidRPr="006D755E" w:rsidRDefault="00000000" w:rsidP="00BD173B">
                <w:pPr>
                  <w:pStyle w:val="Spistreci1"/>
                  <w:spacing w:line="360" w:lineRule="auto"/>
                  <w:rPr>
                    <w:rFonts w:eastAsiaTheme="minorEastAsia"/>
                    <w:color w:val="auto"/>
                  </w:rPr>
                </w:pPr>
                <w:hyperlink w:anchor="_Toc77684431" w:history="1">
                  <w:r w:rsidR="00B127C4" w:rsidRPr="006D755E">
                    <w:rPr>
                      <w:rStyle w:val="Hipercze"/>
                      <w:rFonts w:cs="Arial"/>
                    </w:rPr>
                    <w:t>III. Charakterystyka populacji docelowej oraz charakterystyka interwencji, jakie są planowane w ramach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_Toc77684431 \h </w:instrText>
                  </w:r>
                  <w:r w:rsidR="00B127C4" w:rsidRPr="006D755E">
                    <w:rPr>
                      <w:webHidden/>
                    </w:rPr>
                  </w:r>
                  <w:r w:rsidR="00B127C4" w:rsidRPr="006D755E">
                    <w:rPr>
                      <w:webHidden/>
                    </w:rPr>
                    <w:fldChar w:fldCharType="separate"/>
                  </w:r>
                  <w:r w:rsidR="00B127C4" w:rsidRPr="006D755E">
                    <w:rPr>
                      <w:webHidden/>
                    </w:rPr>
                    <w:t>1</w:t>
                  </w:r>
                  <w:r w:rsidR="00B127C4" w:rsidRPr="006D755E">
                    <w:rPr>
                      <w:webHidden/>
                    </w:rPr>
                    <w:fldChar w:fldCharType="end"/>
                  </w:r>
                </w:hyperlink>
                <w:r w:rsidR="006D755E">
                  <w:t>4</w:t>
                </w:r>
              </w:p>
              <w:p w14:paraId="781AB1EB" w14:textId="0C55A08C" w:rsidR="00B127C4" w:rsidRPr="006D755E" w:rsidRDefault="00000000" w:rsidP="00BD173B">
                <w:pPr>
                  <w:pStyle w:val="Spistreci2"/>
                  <w:rPr>
                    <w:rFonts w:ascii="Arial" w:eastAsiaTheme="minorEastAsia" w:hAnsi="Arial" w:cs="Arial"/>
                    <w:noProof/>
                    <w:color w:val="auto"/>
                  </w:rPr>
                </w:pPr>
                <w:hyperlink w:anchor="_Toc77684432" w:history="1">
                  <w:r w:rsidR="00B127C4" w:rsidRPr="006D755E">
                    <w:rPr>
                      <w:rStyle w:val="Hipercze"/>
                      <w:rFonts w:ascii="Arial" w:hAnsi="Arial" w:cs="Arial"/>
                      <w:noProof/>
                    </w:rPr>
                    <w:t>III.1. Populacja docelowa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_Toc77684432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33287DD5" w14:textId="4BFCD3BB" w:rsidR="00B127C4" w:rsidRPr="006D755E" w:rsidRDefault="00000000" w:rsidP="00BD173B">
                <w:pPr>
                  <w:pStyle w:val="Spistreci2"/>
                  <w:rPr>
                    <w:rFonts w:ascii="Arial" w:eastAsiaTheme="minorEastAsia" w:hAnsi="Arial" w:cs="Arial"/>
                    <w:noProof/>
                    <w:color w:val="auto"/>
                  </w:rPr>
                </w:pPr>
                <w:hyperlink w:anchor="_Toc77684433" w:history="1">
                  <w:r w:rsidR="00B127C4" w:rsidRPr="006D755E">
                    <w:rPr>
                      <w:rStyle w:val="Hipercze"/>
                      <w:rFonts w:ascii="Arial" w:hAnsi="Arial" w:cs="Arial"/>
                      <w:noProof/>
                    </w:rPr>
                    <w:t>III.2. Kryteria kwalifikacji do udziału w programie polityki zdrowotnej oraz kryteria wyłączenia z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_Toc77684433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337018CA" w14:textId="3D53819A" w:rsidR="00B127C4" w:rsidRPr="006D755E" w:rsidRDefault="00000000" w:rsidP="00BD173B">
                <w:pPr>
                  <w:pStyle w:val="Spistreci2"/>
                  <w:rPr>
                    <w:rFonts w:ascii="Arial" w:eastAsiaTheme="minorEastAsia" w:hAnsi="Arial" w:cs="Arial"/>
                    <w:noProof/>
                    <w:color w:val="auto"/>
                  </w:rPr>
                </w:pPr>
                <w:hyperlink w:anchor="_Toc77684434" w:history="1">
                  <w:r w:rsidR="00B127C4" w:rsidRPr="006D755E">
                    <w:rPr>
                      <w:rStyle w:val="Hipercze"/>
                      <w:rFonts w:ascii="Arial" w:hAnsi="Arial" w:cs="Arial"/>
                      <w:noProof/>
                    </w:rPr>
                    <w:t>III.3. Planowane interwencje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6E73D100" w14:textId="16F536AE" w:rsidR="00B127C4" w:rsidRPr="006D755E" w:rsidRDefault="00000000" w:rsidP="00BD173B">
                <w:pPr>
                  <w:pStyle w:val="Spistreci2"/>
                  <w:rPr>
                    <w:rFonts w:ascii="Arial" w:eastAsiaTheme="minorEastAsia" w:hAnsi="Arial" w:cs="Arial"/>
                    <w:noProof/>
                    <w:color w:val="auto"/>
                  </w:rPr>
                </w:pPr>
                <w:hyperlink w:anchor="_Toc77684435" w:history="1">
                  <w:r w:rsidR="00B127C4" w:rsidRPr="006D755E">
                    <w:rPr>
                      <w:rStyle w:val="Hipercze"/>
                      <w:rFonts w:ascii="Arial" w:hAnsi="Arial" w:cs="Arial"/>
                      <w:noProof/>
                    </w:rPr>
                    <w:t>III.4. Sposób udzielania świadczeń zdrowotnych w ramach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24</w:t>
                  </w:r>
                  <w:r w:rsidR="00B127C4" w:rsidRPr="006D755E">
                    <w:rPr>
                      <w:rFonts w:ascii="Arial" w:hAnsi="Arial" w:cs="Arial"/>
                      <w:noProof/>
                      <w:webHidden/>
                    </w:rPr>
                    <w:fldChar w:fldCharType="end"/>
                  </w:r>
                </w:hyperlink>
              </w:p>
              <w:p w14:paraId="6C25E21C" w14:textId="479FD486" w:rsidR="00B127C4" w:rsidRPr="006D755E" w:rsidRDefault="00000000" w:rsidP="00BD173B">
                <w:pPr>
                  <w:pStyle w:val="Spistreci2"/>
                  <w:rPr>
                    <w:rFonts w:ascii="Arial" w:eastAsiaTheme="minorEastAsia" w:hAnsi="Arial" w:cs="Arial"/>
                    <w:noProof/>
                    <w:color w:val="auto"/>
                  </w:rPr>
                </w:pPr>
                <w:hyperlink w:anchor="_Toc77684436" w:history="1">
                  <w:r w:rsidR="00B127C4" w:rsidRPr="006D755E">
                    <w:rPr>
                      <w:rStyle w:val="Hipercze"/>
                      <w:rFonts w:ascii="Arial" w:hAnsi="Arial" w:cs="Arial"/>
                      <w:noProof/>
                    </w:rPr>
                    <w:t>III.5. Sposób zakończenia udziału w programie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4</w:t>
                </w:r>
              </w:p>
              <w:p w14:paraId="046048C8" w14:textId="59A901E1" w:rsidR="00B127C4" w:rsidRPr="006D755E" w:rsidRDefault="00000000" w:rsidP="00BD173B">
                <w:pPr>
                  <w:pStyle w:val="Spistreci1"/>
                  <w:spacing w:line="360" w:lineRule="auto"/>
                  <w:rPr>
                    <w:rFonts w:eastAsiaTheme="minorEastAsia"/>
                    <w:color w:val="auto"/>
                  </w:rPr>
                </w:pPr>
                <w:hyperlink w:anchor="_Toc77684437" w:history="1">
                  <w:r w:rsidR="00B127C4" w:rsidRPr="006D755E">
                    <w:rPr>
                      <w:rStyle w:val="Hipercze"/>
                      <w:rFonts w:cs="Arial"/>
                    </w:rPr>
                    <w:t>IV. Organizacja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_Toc77684437 \h </w:instrText>
                  </w:r>
                  <w:r w:rsidR="00B127C4" w:rsidRPr="006D755E">
                    <w:rPr>
                      <w:webHidden/>
                    </w:rPr>
                  </w:r>
                  <w:r w:rsidR="00B127C4" w:rsidRPr="006D755E">
                    <w:rPr>
                      <w:webHidden/>
                    </w:rPr>
                    <w:fldChar w:fldCharType="separate"/>
                  </w:r>
                  <w:r w:rsidR="00B127C4" w:rsidRPr="006D755E">
                    <w:rPr>
                      <w:webHidden/>
                    </w:rPr>
                    <w:t>2</w:t>
                  </w:r>
                  <w:r w:rsidR="00B127C4" w:rsidRPr="006D755E">
                    <w:rPr>
                      <w:webHidden/>
                    </w:rPr>
                    <w:fldChar w:fldCharType="end"/>
                  </w:r>
                </w:hyperlink>
                <w:r w:rsidR="006D755E">
                  <w:t>5</w:t>
                </w:r>
              </w:p>
              <w:p w14:paraId="7CD4D6D3" w14:textId="43B9EF7A" w:rsidR="00B127C4" w:rsidRPr="006D755E" w:rsidRDefault="00000000" w:rsidP="00BD173B">
                <w:pPr>
                  <w:pStyle w:val="Spistreci2"/>
                  <w:rPr>
                    <w:rFonts w:ascii="Arial" w:eastAsiaTheme="minorEastAsia" w:hAnsi="Arial" w:cs="Arial"/>
                    <w:noProof/>
                    <w:color w:val="auto"/>
                  </w:rPr>
                </w:pPr>
                <w:hyperlink w:anchor="_Toc77684438" w:history="1">
                  <w:r w:rsidR="00B127C4" w:rsidRPr="006D755E">
                    <w:rPr>
                      <w:rStyle w:val="Hipercze"/>
                      <w:rFonts w:ascii="Arial" w:hAnsi="Arial" w:cs="Arial"/>
                      <w:noProof/>
                    </w:rPr>
                    <w:t>IV.1. Etapy programu polityki zdrowotnej i działania podejmowane w ramach etapów</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_Toc77684438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5</w:t>
                </w:r>
              </w:p>
              <w:p w14:paraId="0C42695F" w14:textId="4F24F3E3" w:rsidR="00B127C4" w:rsidRPr="006D755E" w:rsidRDefault="00000000" w:rsidP="00BD173B">
                <w:pPr>
                  <w:pStyle w:val="Spistreci2"/>
                  <w:rPr>
                    <w:rFonts w:ascii="Arial" w:eastAsiaTheme="minorEastAsia" w:hAnsi="Arial" w:cs="Arial"/>
                    <w:noProof/>
                    <w:color w:val="auto"/>
                  </w:rPr>
                </w:pPr>
                <w:hyperlink w:anchor="_Toc77684439" w:history="1">
                  <w:r w:rsidR="00B127C4" w:rsidRPr="006D755E">
                    <w:rPr>
                      <w:rStyle w:val="Hipercze"/>
                      <w:rFonts w:ascii="Arial" w:hAnsi="Arial" w:cs="Arial"/>
                      <w:noProof/>
                    </w:rPr>
                    <w:t>IV.2. Warunki realizacji programu polityki zdrowotnej dotyczące personelu, wyposażenia i warunków lokalowych</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_Toc77684439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5</w:t>
                </w:r>
              </w:p>
              <w:p w14:paraId="6AD119C8" w14:textId="0D8AE8EC" w:rsidR="00B127C4" w:rsidRPr="006D755E" w:rsidRDefault="00000000" w:rsidP="00BD173B">
                <w:pPr>
                  <w:pStyle w:val="Spistreci1"/>
                  <w:spacing w:line="360" w:lineRule="auto"/>
                  <w:rPr>
                    <w:rFonts w:eastAsiaTheme="minorEastAsia"/>
                    <w:color w:val="auto"/>
                  </w:rPr>
                </w:pPr>
                <w:hyperlink w:anchor="_Toc77684440" w:history="1">
                  <w:r w:rsidR="00B127C4" w:rsidRPr="006D755E">
                    <w:rPr>
                      <w:rStyle w:val="Hipercze"/>
                      <w:rFonts w:cs="Arial"/>
                    </w:rPr>
                    <w:t>V. Sposób monitorowania i ewaluacji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_Toc77684440 \h </w:instrText>
                  </w:r>
                  <w:r w:rsidR="00B127C4" w:rsidRPr="006D755E">
                    <w:rPr>
                      <w:webHidden/>
                    </w:rPr>
                  </w:r>
                  <w:r w:rsidR="00B127C4" w:rsidRPr="006D755E">
                    <w:rPr>
                      <w:webHidden/>
                    </w:rPr>
                    <w:fldChar w:fldCharType="separate"/>
                  </w:r>
                  <w:r w:rsidR="00B127C4" w:rsidRPr="006D755E">
                    <w:rPr>
                      <w:webHidden/>
                    </w:rPr>
                    <w:t>37</w:t>
                  </w:r>
                  <w:r w:rsidR="00B127C4" w:rsidRPr="006D755E">
                    <w:rPr>
                      <w:webHidden/>
                    </w:rPr>
                    <w:fldChar w:fldCharType="end"/>
                  </w:r>
                </w:hyperlink>
              </w:p>
              <w:p w14:paraId="72D6F74D" w14:textId="76B55114" w:rsidR="00B127C4" w:rsidRPr="006D755E" w:rsidRDefault="00000000" w:rsidP="00BD173B">
                <w:pPr>
                  <w:pStyle w:val="Spistreci2"/>
                  <w:rPr>
                    <w:rFonts w:ascii="Arial" w:eastAsiaTheme="minorEastAsia" w:hAnsi="Arial" w:cs="Arial"/>
                    <w:noProof/>
                    <w:color w:val="auto"/>
                  </w:rPr>
                </w:pPr>
                <w:hyperlink w:anchor="_Toc77684441" w:history="1">
                  <w:r w:rsidR="00B127C4" w:rsidRPr="006D755E">
                    <w:rPr>
                      <w:rStyle w:val="Hipercze"/>
                      <w:rFonts w:ascii="Arial" w:hAnsi="Arial" w:cs="Arial"/>
                      <w:noProof/>
                    </w:rPr>
                    <w:t>V.1. Monitorowanie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_Toc77684441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37</w:t>
                  </w:r>
                  <w:r w:rsidR="00B127C4" w:rsidRPr="006D755E">
                    <w:rPr>
                      <w:rFonts w:ascii="Arial" w:hAnsi="Arial" w:cs="Arial"/>
                      <w:noProof/>
                      <w:webHidden/>
                    </w:rPr>
                    <w:fldChar w:fldCharType="end"/>
                  </w:r>
                </w:hyperlink>
              </w:p>
              <w:p w14:paraId="3BDA49AC" w14:textId="6EA77460" w:rsidR="00B127C4" w:rsidRPr="006D755E" w:rsidRDefault="00000000" w:rsidP="00BD173B">
                <w:pPr>
                  <w:pStyle w:val="Spistreci2"/>
                  <w:rPr>
                    <w:rFonts w:ascii="Arial" w:eastAsiaTheme="minorEastAsia" w:hAnsi="Arial" w:cs="Arial"/>
                    <w:noProof/>
                    <w:color w:val="auto"/>
                  </w:rPr>
                </w:pPr>
                <w:hyperlink w:anchor="_Toc77684442" w:history="1">
                  <w:r w:rsidR="00B127C4" w:rsidRPr="006D755E">
                    <w:rPr>
                      <w:rStyle w:val="Hipercze"/>
                      <w:rFonts w:ascii="Arial" w:hAnsi="Arial" w:cs="Arial"/>
                      <w:noProof/>
                    </w:rPr>
                    <w:t>V.2. Ewaluacja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_Toc77684442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37</w:t>
                  </w:r>
                  <w:r w:rsidR="00B127C4" w:rsidRPr="006D755E">
                    <w:rPr>
                      <w:rFonts w:ascii="Arial" w:hAnsi="Arial" w:cs="Arial"/>
                      <w:noProof/>
                      <w:webHidden/>
                    </w:rPr>
                    <w:fldChar w:fldCharType="end"/>
                  </w:r>
                </w:hyperlink>
              </w:p>
              <w:p w14:paraId="40491956" w14:textId="0A811D5F" w:rsidR="00B127C4" w:rsidRPr="0004211D" w:rsidRDefault="00000000" w:rsidP="00BD173B">
                <w:pPr>
                  <w:pStyle w:val="Spistreci1"/>
                  <w:spacing w:line="360" w:lineRule="auto"/>
                  <w:rPr>
                    <w:rFonts w:eastAsiaTheme="minorEastAsia"/>
                    <w:color w:val="auto"/>
                  </w:rPr>
                </w:pPr>
                <w:hyperlink w:anchor="_Toc77684443" w:history="1">
                  <w:r w:rsidR="00B127C4" w:rsidRPr="0004211D">
                    <w:rPr>
                      <w:rStyle w:val="Hipercze"/>
                      <w:rFonts w:cs="Arial"/>
                    </w:rPr>
                    <w:t>VII. Budżet programu polityki zdrowotnej</w:t>
                  </w:r>
                  <w:r w:rsidR="00B127C4" w:rsidRPr="0004211D">
                    <w:rPr>
                      <w:webHidden/>
                    </w:rPr>
                    <w:tab/>
                  </w:r>
                  <w:r w:rsidR="00B127C4" w:rsidRPr="0004211D">
                    <w:rPr>
                      <w:webHidden/>
                    </w:rPr>
                    <w:fldChar w:fldCharType="begin"/>
                  </w:r>
                  <w:r w:rsidR="00B127C4" w:rsidRPr="0004211D">
                    <w:rPr>
                      <w:webHidden/>
                    </w:rPr>
                    <w:instrText xml:space="preserve"> PAGEREF _Toc77684443 \h </w:instrText>
                  </w:r>
                  <w:r w:rsidR="00B127C4" w:rsidRPr="0004211D">
                    <w:rPr>
                      <w:webHidden/>
                    </w:rPr>
                  </w:r>
                  <w:r w:rsidR="00B127C4" w:rsidRPr="0004211D">
                    <w:rPr>
                      <w:webHidden/>
                    </w:rPr>
                    <w:fldChar w:fldCharType="separate"/>
                  </w:r>
                  <w:r w:rsidR="00B127C4" w:rsidRPr="0004211D">
                    <w:rPr>
                      <w:webHidden/>
                    </w:rPr>
                    <w:t>38</w:t>
                  </w:r>
                  <w:r w:rsidR="00B127C4" w:rsidRPr="0004211D">
                    <w:rPr>
                      <w:webHidden/>
                    </w:rPr>
                    <w:fldChar w:fldCharType="end"/>
                  </w:r>
                </w:hyperlink>
              </w:p>
              <w:p w14:paraId="4F5DC784" w14:textId="409D2A07" w:rsidR="00B127C4" w:rsidRPr="006D755E" w:rsidRDefault="00000000" w:rsidP="00BD173B">
                <w:pPr>
                  <w:pStyle w:val="Spistreci2"/>
                  <w:rPr>
                    <w:rFonts w:ascii="Arial" w:eastAsiaTheme="minorEastAsia" w:hAnsi="Arial" w:cs="Arial"/>
                    <w:noProof/>
                    <w:color w:val="auto"/>
                  </w:rPr>
                </w:pPr>
                <w:hyperlink w:anchor="_Toc77684444" w:history="1">
                  <w:r w:rsidR="00B127C4" w:rsidRPr="006D755E">
                    <w:rPr>
                      <w:rStyle w:val="Hipercze"/>
                      <w:rFonts w:ascii="Arial" w:hAnsi="Arial" w:cs="Arial"/>
                      <w:noProof/>
                    </w:rPr>
                    <w:t>VII.1. Koszty jednostkowe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38</w:t>
                  </w:r>
                  <w:r w:rsidR="00B127C4" w:rsidRPr="006D755E">
                    <w:rPr>
                      <w:rFonts w:ascii="Arial" w:hAnsi="Arial" w:cs="Arial"/>
                      <w:noProof/>
                      <w:webHidden/>
                    </w:rPr>
                    <w:fldChar w:fldCharType="end"/>
                  </w:r>
                </w:hyperlink>
              </w:p>
              <w:p w14:paraId="5BBBF389" w14:textId="51F6053A" w:rsidR="00B127C4" w:rsidRPr="006D755E" w:rsidRDefault="00000000" w:rsidP="00BD173B">
                <w:pPr>
                  <w:pStyle w:val="Spistreci2"/>
                  <w:rPr>
                    <w:rFonts w:ascii="Arial" w:eastAsiaTheme="minorEastAsia" w:hAnsi="Arial" w:cs="Arial"/>
                    <w:noProof/>
                    <w:color w:val="auto"/>
                  </w:rPr>
                </w:pPr>
                <w:hyperlink w:anchor="_Toc77684445" w:history="1">
                  <w:r w:rsidR="00B127C4" w:rsidRPr="006D755E">
                    <w:rPr>
                      <w:rStyle w:val="Hipercze"/>
                      <w:rFonts w:ascii="Arial" w:hAnsi="Arial" w:cs="Arial"/>
                      <w:noProof/>
                    </w:rPr>
                    <w:t>VII.2. Koszty całkowite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39</w:t>
                  </w:r>
                  <w:r w:rsidR="00B127C4" w:rsidRPr="006D755E">
                    <w:rPr>
                      <w:rFonts w:ascii="Arial" w:hAnsi="Arial" w:cs="Arial"/>
                      <w:noProof/>
                      <w:webHidden/>
                    </w:rPr>
                    <w:fldChar w:fldCharType="end"/>
                  </w:r>
                </w:hyperlink>
              </w:p>
              <w:p w14:paraId="547AADC7" w14:textId="04BEADBA" w:rsidR="00B127C4" w:rsidRPr="006D755E" w:rsidRDefault="00000000" w:rsidP="00BD173B">
                <w:pPr>
                  <w:pStyle w:val="Spistreci2"/>
                  <w:rPr>
                    <w:rFonts w:ascii="Arial" w:eastAsiaTheme="minorEastAsia" w:hAnsi="Arial" w:cs="Arial"/>
                    <w:noProof/>
                    <w:color w:val="auto"/>
                  </w:rPr>
                </w:pPr>
                <w:hyperlink w:anchor="_Toc77684446" w:history="1">
                  <w:r w:rsidR="00B127C4" w:rsidRPr="006D755E">
                    <w:rPr>
                      <w:rStyle w:val="Hipercze"/>
                      <w:rFonts w:ascii="Arial" w:hAnsi="Arial" w:cs="Arial"/>
                      <w:noProof/>
                    </w:rPr>
                    <w:t>VII.3. Źródła finansowania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39</w:t>
                  </w:r>
                  <w:r w:rsidR="00B127C4" w:rsidRPr="006D755E">
                    <w:rPr>
                      <w:rFonts w:ascii="Arial" w:hAnsi="Arial" w:cs="Arial"/>
                      <w:noProof/>
                      <w:webHidden/>
                    </w:rPr>
                    <w:fldChar w:fldCharType="end"/>
                  </w:r>
                </w:hyperlink>
              </w:p>
              <w:p w14:paraId="0169916D" w14:textId="57AD19C4" w:rsidR="00B127C4" w:rsidRPr="006D755E" w:rsidRDefault="00000000" w:rsidP="00BD173B">
                <w:pPr>
                  <w:pStyle w:val="Spistreci1"/>
                  <w:spacing w:line="360" w:lineRule="auto"/>
                  <w:rPr>
                    <w:rFonts w:eastAsiaTheme="minorEastAsia"/>
                    <w:color w:val="auto"/>
                  </w:rPr>
                </w:pPr>
                <w:hyperlink w:anchor="_Toc77684447" w:history="1">
                  <w:r w:rsidR="00B127C4" w:rsidRPr="006D755E">
                    <w:rPr>
                      <w:rStyle w:val="Hipercze"/>
                      <w:rFonts w:cs="Arial"/>
                    </w:rPr>
                    <w:t>VIII.</w:t>
                  </w:r>
                  <w:r w:rsidR="00B127C4" w:rsidRPr="006D755E">
                    <w:rPr>
                      <w:rFonts w:eastAsiaTheme="minorEastAsia"/>
                      <w:color w:val="auto"/>
                    </w:rPr>
                    <w:tab/>
                  </w:r>
                  <w:r w:rsidR="00B127C4" w:rsidRPr="006D755E">
                    <w:rPr>
                      <w:rStyle w:val="Hipercze"/>
                      <w:rFonts w:cs="Arial"/>
                    </w:rPr>
                    <w:t>Bibliografia</w:t>
                  </w:r>
                  <w:r w:rsidR="00B127C4" w:rsidRPr="006D755E">
                    <w:rPr>
                      <w:webHidden/>
                    </w:rPr>
                    <w:tab/>
                  </w:r>
                  <w:r w:rsidR="00B127C4" w:rsidRPr="006D755E">
                    <w:rPr>
                      <w:webHidden/>
                    </w:rPr>
                    <w:fldChar w:fldCharType="begin"/>
                  </w:r>
                  <w:r w:rsidR="00B127C4" w:rsidRPr="006D755E">
                    <w:rPr>
                      <w:webHidden/>
                    </w:rPr>
                    <w:instrText xml:space="preserve"> PAGEREF _Toc77684447 \h </w:instrText>
                  </w:r>
                  <w:r w:rsidR="00B127C4" w:rsidRPr="006D755E">
                    <w:rPr>
                      <w:webHidden/>
                    </w:rPr>
                  </w:r>
                  <w:r w:rsidR="00B127C4" w:rsidRPr="006D755E">
                    <w:rPr>
                      <w:webHidden/>
                    </w:rPr>
                    <w:fldChar w:fldCharType="separate"/>
                  </w:r>
                  <w:r w:rsidR="00B127C4" w:rsidRPr="006D755E">
                    <w:rPr>
                      <w:webHidden/>
                    </w:rPr>
                    <w:t>4</w:t>
                  </w:r>
                  <w:r w:rsidR="00B127C4" w:rsidRPr="006D755E">
                    <w:rPr>
                      <w:webHidden/>
                    </w:rPr>
                    <w:fldChar w:fldCharType="end"/>
                  </w:r>
                </w:hyperlink>
                <w:r w:rsidR="006D755E">
                  <w:t>0</w:t>
                </w:r>
              </w:p>
              <w:p w14:paraId="69AD6458" w14:textId="77D2A0CC" w:rsidR="00315821" w:rsidRPr="006D755E" w:rsidRDefault="00315821" w:rsidP="00802C82">
                <w:pPr>
                  <w:spacing w:before="120" w:after="120"/>
                  <w:rPr>
                    <w:rFonts w:ascii="Arial" w:hAnsi="Arial" w:cs="Arial"/>
                  </w:rPr>
                </w:pPr>
                <w:r w:rsidRPr="006D755E">
                  <w:rPr>
                    <w:rFonts w:ascii="Arial" w:hAnsi="Arial" w:cs="Arial"/>
                    <w:b/>
                    <w:bCs/>
                  </w:rPr>
                  <w:fldChar w:fldCharType="end"/>
                </w:r>
              </w:p>
            </w:sdtContent>
          </w:sdt>
          <w:p w14:paraId="3BEF670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6A502FF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14CE7F4"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E6B519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625A815"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3DADF72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55EEB475"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18DD5EE"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954D4BD"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672493A"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970059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992812A"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471FAE8"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3B3572B"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223F200"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807BAB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5B92308E"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25D950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B2ACE10" w14:textId="1E565FB5" w:rsidR="00C33C93" w:rsidRPr="006D755E" w:rsidRDefault="00C33C93" w:rsidP="00BD173B">
            <w:pPr>
              <w:pStyle w:val="Tekstpodstawowy"/>
              <w:tabs>
                <w:tab w:val="left" w:pos="1276"/>
              </w:tabs>
              <w:spacing w:before="120" w:line="360" w:lineRule="auto"/>
              <w:rPr>
                <w:rFonts w:ascii="Arial" w:hAnsi="Arial" w:cs="Arial"/>
                <w:b/>
                <w:bCs/>
                <w:lang w:eastAsia="en-US"/>
              </w:rPr>
            </w:pPr>
          </w:p>
        </w:tc>
      </w:tr>
    </w:tbl>
    <w:p w14:paraId="62C44476" w14:textId="77777777" w:rsidR="00315821" w:rsidRPr="0019333F" w:rsidRDefault="00315821" w:rsidP="002479CB">
      <w:pPr>
        <w:pStyle w:val="Nagwek1"/>
        <w:numPr>
          <w:ilvl w:val="0"/>
          <w:numId w:val="2"/>
        </w:numPr>
        <w:spacing w:before="120" w:after="120"/>
        <w:jc w:val="both"/>
        <w:rPr>
          <w:rFonts w:cs="Arial"/>
          <w:sz w:val="24"/>
          <w:szCs w:val="21"/>
        </w:rPr>
      </w:pPr>
      <w:bookmarkStart w:id="1" w:name="_Toc77684423"/>
      <w:r w:rsidRPr="00C47E36">
        <w:rPr>
          <w:rFonts w:cs="Arial"/>
          <w:sz w:val="24"/>
          <w:szCs w:val="21"/>
        </w:rPr>
        <w:lastRenderedPageBreak/>
        <w:t>Opis choroby lub problemu zdrowotnego i uzasadnienie wprowadzenia programu polityki zdrowotnej</w:t>
      </w:r>
      <w:bookmarkEnd w:id="1"/>
      <w:r w:rsidRPr="00C47E36">
        <w:rPr>
          <w:rFonts w:cs="Arial"/>
          <w:sz w:val="24"/>
          <w:szCs w:val="21"/>
        </w:rPr>
        <w:t xml:space="preserve"> </w:t>
      </w:r>
    </w:p>
    <w:p w14:paraId="1E834566" w14:textId="77777777" w:rsidR="00315821" w:rsidRPr="00800F9C" w:rsidRDefault="00315821" w:rsidP="00315821">
      <w:pPr>
        <w:pStyle w:val="Nagwek2"/>
        <w:spacing w:before="120" w:after="120"/>
        <w:rPr>
          <w:rFonts w:cs="Arial"/>
        </w:rPr>
      </w:pPr>
      <w:bookmarkStart w:id="2" w:name="_Toc77684424"/>
      <w:r w:rsidRPr="00800F9C">
        <w:rPr>
          <w:rFonts w:cs="Arial"/>
        </w:rPr>
        <w:t>I.1. Opis problemu zdrowotnego</w:t>
      </w:r>
      <w:bookmarkEnd w:id="2"/>
    </w:p>
    <w:p w14:paraId="2D0A2E6D" w14:textId="77777777" w:rsidR="00802C82" w:rsidRPr="0019333F" w:rsidRDefault="00802C82" w:rsidP="00802C82">
      <w:pPr>
        <w:pStyle w:val="Teksttreci1"/>
        <w:shd w:val="clear" w:color="auto" w:fill="auto"/>
        <w:spacing w:before="120" w:after="120" w:line="360" w:lineRule="auto"/>
        <w:ind w:right="-18" w:firstLine="0"/>
        <w:rPr>
          <w:rFonts w:ascii="Arial" w:hAnsi="Arial" w:cs="Arial"/>
          <w:sz w:val="22"/>
          <w:szCs w:val="22"/>
        </w:rPr>
      </w:pPr>
      <w:r w:rsidRPr="0019333F">
        <w:rPr>
          <w:rStyle w:val="Teksttreci"/>
          <w:rFonts w:ascii="Arial" w:hAnsi="Arial" w:cs="Arial"/>
          <w:color w:val="000000"/>
          <w:sz w:val="22"/>
          <w:szCs w:val="22"/>
        </w:rPr>
        <w:t>Zdrowie człowieka jest jednym z jego największych dóbr. Szczególnym rodzajem zdrowia jest zdrowie prokreacyjne. Jest ono rozumiane jako stan dobrego samopoczucia we wszystkich sprawach związanych z układem rozrodczym oraz jego funkcjami i procesami</w:t>
      </w:r>
      <w:r w:rsidRPr="0019333F">
        <w:rPr>
          <w:rFonts w:ascii="Arial" w:hAnsi="Arial" w:cs="Arial"/>
          <w:sz w:val="22"/>
          <w:szCs w:val="22"/>
        </w:rPr>
        <w:t>, a nie wyłącznie jako brak choroby lub zaburzeń. Oznacza to zdolność do prokreacji oraz swobodę podejmowania decyzji prokreacyjnych. Zdrowie prokreacyjne rodziców w dużym stopniu wpływa na zdrowie ich dzieci, a także na zdrowie dalszych pokoleń.</w:t>
      </w:r>
    </w:p>
    <w:p w14:paraId="7AA3D34D" w14:textId="77777777" w:rsidR="00802C82" w:rsidRPr="0019333F" w:rsidRDefault="00802C82" w:rsidP="00802C82">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Za niepłodność uważa się niemożność zajścia w ciążę po roku utrzymywania przez parę regularnych stosunków płciowych w celu uzyskania potomstwa.</w:t>
      </w:r>
    </w:p>
    <w:p w14:paraId="79EE2AA7" w14:textId="77777777" w:rsidR="00802C82" w:rsidRPr="0019333F" w:rsidRDefault="00802C82" w:rsidP="00802C82">
      <w:pPr>
        <w:pStyle w:val="Teksttreci1"/>
        <w:shd w:val="clear" w:color="auto" w:fill="auto"/>
        <w:spacing w:before="120" w:line="360" w:lineRule="auto"/>
        <w:ind w:right="-18" w:firstLine="0"/>
        <w:rPr>
          <w:rFonts w:ascii="Arial" w:hAnsi="Arial" w:cs="Arial"/>
          <w:sz w:val="22"/>
          <w:szCs w:val="22"/>
        </w:rPr>
      </w:pPr>
      <w:r w:rsidRPr="0019333F">
        <w:rPr>
          <w:rStyle w:val="Teksttreci"/>
          <w:rFonts w:ascii="Arial" w:hAnsi="Arial" w:cs="Arial"/>
          <w:color w:val="000000"/>
          <w:sz w:val="22"/>
          <w:szCs w:val="22"/>
        </w:rPr>
        <w:t>Pod względem klinicznym można wyróżnić następujące rodzaje niepłodności:</w:t>
      </w:r>
    </w:p>
    <w:p w14:paraId="40E74845" w14:textId="77777777" w:rsidR="00802C82" w:rsidRPr="0019333F" w:rsidRDefault="00802C82" w:rsidP="00407EF3">
      <w:pPr>
        <w:pStyle w:val="Teksttreci1"/>
        <w:numPr>
          <w:ilvl w:val="0"/>
          <w:numId w:val="3"/>
        </w:numPr>
        <w:shd w:val="clear" w:color="auto" w:fill="auto"/>
        <w:tabs>
          <w:tab w:val="left" w:pos="412"/>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niepłodność bezwzględną;</w:t>
      </w:r>
    </w:p>
    <w:p w14:paraId="03CC65CC" w14:textId="5F5008A2" w:rsidR="00315821" w:rsidRPr="0019333F" w:rsidRDefault="00802C82" w:rsidP="00407EF3">
      <w:pPr>
        <w:pStyle w:val="Teksttreci1"/>
        <w:numPr>
          <w:ilvl w:val="0"/>
          <w:numId w:val="3"/>
        </w:numPr>
        <w:shd w:val="clear" w:color="auto" w:fill="auto"/>
        <w:tabs>
          <w:tab w:val="left" w:pos="412"/>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ograniczenie płodności o różnym stopniu nasilenia, które występuje w pozostałych przypadkach. Możliwe jest tu zastosowanie, m.in. metod leczenia zachowawczego lub operacyjnego</w:t>
      </w:r>
      <w:r w:rsidR="00315821" w:rsidRPr="0019333F">
        <w:rPr>
          <w:rStyle w:val="Teksttreci"/>
          <w:rFonts w:ascii="Arial" w:hAnsi="Arial" w:cs="Arial"/>
          <w:color w:val="000000"/>
          <w:sz w:val="22"/>
          <w:szCs w:val="22"/>
        </w:rPr>
        <w:t>.</w:t>
      </w:r>
      <w:r w:rsidR="00071ECB">
        <w:rPr>
          <w:rStyle w:val="Teksttreci"/>
          <w:rFonts w:ascii="Arial" w:hAnsi="Arial" w:cs="Arial"/>
          <w:color w:val="000000"/>
          <w:sz w:val="22"/>
          <w:szCs w:val="22"/>
        </w:rPr>
        <w:t xml:space="preserve"> </w:t>
      </w:r>
    </w:p>
    <w:p w14:paraId="5369F7B5" w14:textId="77777777" w:rsidR="003931EE" w:rsidRPr="0019333F" w:rsidRDefault="003931EE" w:rsidP="003931EE">
      <w:pPr>
        <w:pStyle w:val="Teksttreci1"/>
        <w:shd w:val="clear" w:color="auto" w:fill="auto"/>
        <w:spacing w:before="120" w:after="120" w:line="360" w:lineRule="auto"/>
        <w:ind w:right="-18" w:firstLine="0"/>
        <w:rPr>
          <w:rFonts w:ascii="Arial" w:hAnsi="Arial" w:cs="Arial"/>
          <w:sz w:val="22"/>
          <w:szCs w:val="22"/>
        </w:rPr>
      </w:pPr>
      <w:r w:rsidRPr="0019333F">
        <w:rPr>
          <w:rStyle w:val="Teksttreci"/>
          <w:rFonts w:ascii="Arial" w:hAnsi="Arial" w:cs="Arial"/>
          <w:color w:val="000000"/>
          <w:sz w:val="22"/>
          <w:szCs w:val="22"/>
        </w:rPr>
        <w:t>Szacuje się, że przyczyny niepłodności są rozłożone równomiernie po stronie kobiet i mężczyzn, czasami diagnozuje się ją u obojga partnerów. U około 20% par dotkniętych problemem nie można ustalić jednoznacznej przyczyny niepłodności.</w:t>
      </w:r>
    </w:p>
    <w:p w14:paraId="2350C83A" w14:textId="77777777" w:rsidR="003931EE" w:rsidRPr="0019333F" w:rsidRDefault="003931EE" w:rsidP="003931EE">
      <w:pPr>
        <w:pStyle w:val="Teksttreci1"/>
        <w:shd w:val="clear" w:color="auto" w:fill="auto"/>
        <w:spacing w:before="120" w:line="360" w:lineRule="auto"/>
        <w:ind w:right="-18" w:firstLine="0"/>
        <w:rPr>
          <w:rFonts w:ascii="Arial" w:hAnsi="Arial" w:cs="Arial"/>
          <w:sz w:val="22"/>
          <w:szCs w:val="22"/>
        </w:rPr>
      </w:pPr>
      <w:r w:rsidRPr="0019333F">
        <w:rPr>
          <w:rStyle w:val="Teksttreci"/>
          <w:rFonts w:ascii="Arial" w:hAnsi="Arial" w:cs="Arial"/>
          <w:color w:val="000000"/>
          <w:sz w:val="22"/>
          <w:szCs w:val="22"/>
        </w:rPr>
        <w:t>Głównymi znanymi przyczynami niepłodności są:</w:t>
      </w:r>
    </w:p>
    <w:p w14:paraId="6D1E1B01" w14:textId="77777777" w:rsidR="003931EE" w:rsidRPr="0019333F" w:rsidRDefault="003931EE" w:rsidP="003931EE">
      <w:pPr>
        <w:pStyle w:val="Teksttreci1"/>
        <w:shd w:val="clear" w:color="auto" w:fill="auto"/>
        <w:tabs>
          <w:tab w:val="left" w:pos="412"/>
        </w:tabs>
        <w:spacing w:before="0" w:line="360" w:lineRule="auto"/>
        <w:ind w:right="-18" w:firstLine="0"/>
        <w:rPr>
          <w:rFonts w:ascii="Arial" w:hAnsi="Arial" w:cs="Arial"/>
          <w:sz w:val="22"/>
          <w:szCs w:val="22"/>
        </w:rPr>
      </w:pPr>
      <w:r w:rsidRPr="0019333F">
        <w:rPr>
          <w:rStyle w:val="Teksttreci"/>
          <w:rFonts w:ascii="Arial" w:hAnsi="Arial" w:cs="Arial"/>
          <w:color w:val="000000"/>
          <w:sz w:val="22"/>
          <w:szCs w:val="22"/>
        </w:rPr>
        <w:t>1) po stronie kobiet:</w:t>
      </w:r>
    </w:p>
    <w:p w14:paraId="36FEEF92"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nieprawidłowości związane z funkcją jajników,</w:t>
      </w:r>
    </w:p>
    <w:p w14:paraId="6D3997C4" w14:textId="77777777" w:rsidR="003931EE" w:rsidRPr="0019333F" w:rsidRDefault="003931EE" w:rsidP="00407EF3">
      <w:pPr>
        <w:pStyle w:val="Teksttreci1"/>
        <w:numPr>
          <w:ilvl w:val="0"/>
          <w:numId w:val="4"/>
        </w:numPr>
        <w:shd w:val="clear" w:color="auto" w:fill="auto"/>
        <w:tabs>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patologie związane z jajowodami (niedrożność, upośledzona funkcja, zrosty okołojajowodowe),</w:t>
      </w:r>
    </w:p>
    <w:p w14:paraId="55803157"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patologie związane z macicą (mięśniaki, polipy, zrosty, wady budowy),</w:t>
      </w:r>
    </w:p>
    <w:p w14:paraId="31F1A941"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endometrioza;</w:t>
      </w:r>
    </w:p>
    <w:p w14:paraId="1EF6E381" w14:textId="77777777" w:rsidR="003931EE" w:rsidRPr="0019333F" w:rsidRDefault="003931EE" w:rsidP="003931EE">
      <w:pPr>
        <w:pStyle w:val="Teksttreci1"/>
        <w:shd w:val="clear" w:color="auto" w:fill="auto"/>
        <w:tabs>
          <w:tab w:val="left" w:pos="412"/>
        </w:tabs>
        <w:spacing w:before="0" w:line="360" w:lineRule="auto"/>
        <w:ind w:right="-18" w:firstLine="0"/>
        <w:rPr>
          <w:rFonts w:ascii="Arial" w:hAnsi="Arial" w:cs="Arial"/>
          <w:sz w:val="22"/>
          <w:szCs w:val="22"/>
        </w:rPr>
      </w:pPr>
      <w:r w:rsidRPr="0019333F">
        <w:rPr>
          <w:rStyle w:val="Teksttreci"/>
          <w:rFonts w:ascii="Arial" w:hAnsi="Arial" w:cs="Arial"/>
          <w:color w:val="000000"/>
          <w:sz w:val="22"/>
          <w:szCs w:val="22"/>
        </w:rPr>
        <w:t>2) po stronie mężczyzn:</w:t>
      </w:r>
    </w:p>
    <w:p w14:paraId="00828AE2" w14:textId="77777777" w:rsidR="003931EE" w:rsidRPr="0019333F" w:rsidRDefault="003931EE" w:rsidP="00407EF3">
      <w:pPr>
        <w:pStyle w:val="Teksttreci1"/>
        <w:numPr>
          <w:ilvl w:val="0"/>
          <w:numId w:val="5"/>
        </w:numPr>
        <w:shd w:val="clear" w:color="auto" w:fill="auto"/>
        <w:tabs>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zaburzenia koncentracji, ruchliwości i budowy plemników,</w:t>
      </w:r>
    </w:p>
    <w:p w14:paraId="2B16AA5D" w14:textId="77777777" w:rsidR="003931EE" w:rsidRPr="0019333F" w:rsidRDefault="003931EE" w:rsidP="00407EF3">
      <w:pPr>
        <w:pStyle w:val="Teksttreci1"/>
        <w:numPr>
          <w:ilvl w:val="0"/>
          <w:numId w:val="5"/>
        </w:numPr>
        <w:shd w:val="clear" w:color="auto" w:fill="auto"/>
        <w:tabs>
          <w:tab w:val="left" w:pos="426"/>
        </w:tabs>
        <w:spacing w:before="120" w:line="360" w:lineRule="auto"/>
        <w:ind w:right="-18"/>
        <w:rPr>
          <w:rFonts w:ascii="Arial" w:hAnsi="Arial" w:cs="Arial"/>
          <w:sz w:val="22"/>
          <w:szCs w:val="22"/>
        </w:rPr>
      </w:pPr>
      <w:r w:rsidRPr="0019333F">
        <w:rPr>
          <w:rStyle w:val="Teksttreci"/>
          <w:rFonts w:ascii="Arial" w:hAnsi="Arial" w:cs="Arial"/>
          <w:color w:val="000000"/>
          <w:sz w:val="22"/>
          <w:szCs w:val="22"/>
        </w:rPr>
        <w:t>brak plemników w nasieniu,</w:t>
      </w:r>
    </w:p>
    <w:p w14:paraId="1F927659" w14:textId="77777777" w:rsidR="003931EE" w:rsidRPr="0019333F" w:rsidRDefault="003931EE" w:rsidP="00407EF3">
      <w:pPr>
        <w:pStyle w:val="Teksttreci1"/>
        <w:numPr>
          <w:ilvl w:val="0"/>
          <w:numId w:val="5"/>
        </w:numPr>
        <w:shd w:val="clear" w:color="auto" w:fill="auto"/>
        <w:tabs>
          <w:tab w:val="left" w:pos="426"/>
        </w:tabs>
        <w:spacing w:before="120" w:after="120" w:line="360" w:lineRule="auto"/>
        <w:ind w:right="-18"/>
        <w:rPr>
          <w:rFonts w:ascii="Arial" w:hAnsi="Arial" w:cs="Arial"/>
          <w:sz w:val="22"/>
          <w:szCs w:val="22"/>
        </w:rPr>
      </w:pPr>
      <w:r w:rsidRPr="0019333F">
        <w:rPr>
          <w:rStyle w:val="Teksttreci"/>
          <w:rFonts w:ascii="Arial" w:hAnsi="Arial" w:cs="Arial"/>
          <w:color w:val="000000"/>
          <w:sz w:val="22"/>
          <w:szCs w:val="22"/>
        </w:rPr>
        <w:t>zaburzenia we współżyciu płciowym i ejakulacji.</w:t>
      </w:r>
    </w:p>
    <w:p w14:paraId="50D2FB07" w14:textId="17D1248C" w:rsidR="003931EE" w:rsidRPr="0019333F" w:rsidRDefault="003931EE" w:rsidP="003931EE">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Przyczyny niepłodności mogą być psychogenne oraz jatrogenne (pooperacyjne, stany po leczeniu onkologicznym). Do niepłodności mogą prowadzić: nieodpowiedni styl życia, występowanie chorób zakaźnych, a także późny wiek decydowania się na rodzicielstwo. Warto </w:t>
      </w:r>
      <w:r w:rsidRPr="0019333F">
        <w:rPr>
          <w:rStyle w:val="Teksttreci"/>
          <w:rFonts w:ascii="Arial" w:hAnsi="Arial" w:cs="Arial"/>
          <w:color w:val="000000"/>
          <w:sz w:val="22"/>
          <w:szCs w:val="22"/>
        </w:rPr>
        <w:lastRenderedPageBreak/>
        <w:t xml:space="preserve">zauważyć, że płodność kobiet oraz w nieco mniejszym stopniu mężczyzn, maleje wraz z wiekiem. Najwyższa płodność kobiet przypada pomiędzy 20., a 25. rokiem życia, ulega wyraźnemu obniżeniu po ukończeniu 35. roku życia, a powyżej 40. </w:t>
      </w:r>
      <w:r w:rsidR="00B57E5D">
        <w:rPr>
          <w:rStyle w:val="Teksttreci"/>
          <w:rFonts w:ascii="Arial" w:hAnsi="Arial" w:cs="Arial"/>
          <w:color w:val="000000"/>
          <w:sz w:val="22"/>
          <w:szCs w:val="22"/>
        </w:rPr>
        <w:t>roku życia</w:t>
      </w:r>
      <w:r w:rsidR="00B57E5D" w:rsidRPr="0019333F">
        <w:rPr>
          <w:rStyle w:val="Teksttreci"/>
          <w:rFonts w:ascii="Arial" w:hAnsi="Arial" w:cs="Arial"/>
          <w:color w:val="000000"/>
          <w:sz w:val="22"/>
          <w:szCs w:val="22"/>
        </w:rPr>
        <w:t xml:space="preserve"> </w:t>
      </w:r>
      <w:r w:rsidRPr="0019333F">
        <w:rPr>
          <w:rStyle w:val="Teksttreci"/>
          <w:rFonts w:ascii="Arial" w:hAnsi="Arial" w:cs="Arial"/>
          <w:color w:val="000000"/>
          <w:sz w:val="22"/>
          <w:szCs w:val="22"/>
        </w:rPr>
        <w:t>prawdopodobieństwo urodzenia dziecka spada do około 5% na cykl.</w:t>
      </w:r>
    </w:p>
    <w:p w14:paraId="48F510B3" w14:textId="4D73CB8D" w:rsidR="003931EE" w:rsidRPr="00563AA2" w:rsidRDefault="003931EE" w:rsidP="003931EE">
      <w:pPr>
        <w:spacing w:before="120" w:after="120"/>
        <w:jc w:val="both"/>
        <w:rPr>
          <w:rStyle w:val="Teksttreci"/>
          <w:rFonts w:ascii="Arial" w:hAnsi="Arial" w:cs="Arial"/>
          <w:sz w:val="22"/>
          <w:szCs w:val="22"/>
        </w:rPr>
      </w:pPr>
      <w:r w:rsidRPr="0019333F">
        <w:rPr>
          <w:rStyle w:val="Teksttreci"/>
          <w:rFonts w:ascii="Arial" w:hAnsi="Arial" w:cs="Arial"/>
          <w:sz w:val="22"/>
          <w:szCs w:val="22"/>
        </w:rPr>
        <w:t xml:space="preserve">Należy zwrócić </w:t>
      </w:r>
      <w:r w:rsidR="00B57E5D" w:rsidRPr="0019333F">
        <w:rPr>
          <w:rStyle w:val="Teksttreci"/>
          <w:rFonts w:ascii="Arial" w:hAnsi="Arial" w:cs="Arial"/>
          <w:sz w:val="22"/>
          <w:szCs w:val="22"/>
        </w:rPr>
        <w:t xml:space="preserve">również </w:t>
      </w:r>
      <w:r w:rsidRPr="0019333F">
        <w:rPr>
          <w:rStyle w:val="Teksttreci"/>
          <w:rFonts w:ascii="Arial" w:hAnsi="Arial" w:cs="Arial"/>
          <w:sz w:val="22"/>
          <w:szCs w:val="22"/>
        </w:rPr>
        <w:t>uwagę na fakt, że zdrowie prokreacyjne, poza okresem aktywnej prokreacji, nie jest odpowiednio doceniane, co powoduje podejmowanie zachowań naruszających jego stan, m.in. niezdrowy styl życia</w:t>
      </w:r>
      <w:r w:rsidR="004840E0" w:rsidRPr="0019333F">
        <w:rPr>
          <w:rStyle w:val="Teksttreci"/>
          <w:rFonts w:ascii="Arial" w:hAnsi="Arial" w:cs="Arial"/>
          <w:sz w:val="22"/>
          <w:szCs w:val="22"/>
        </w:rPr>
        <w:t>,</w:t>
      </w:r>
      <w:r w:rsidRPr="0019333F">
        <w:rPr>
          <w:rStyle w:val="Teksttreci"/>
          <w:rFonts w:ascii="Arial" w:hAnsi="Arial" w:cs="Arial"/>
          <w:sz w:val="22"/>
          <w:szCs w:val="22"/>
        </w:rPr>
        <w:t xml:space="preserve"> </w:t>
      </w:r>
      <w:r w:rsidR="008A5A75" w:rsidRPr="0019333F">
        <w:rPr>
          <w:rStyle w:val="Teksttreci"/>
          <w:rFonts w:ascii="Arial" w:hAnsi="Arial" w:cs="Arial"/>
          <w:sz w:val="22"/>
          <w:szCs w:val="22"/>
        </w:rPr>
        <w:t>s</w:t>
      </w:r>
      <w:r w:rsidRPr="0019333F">
        <w:rPr>
          <w:rStyle w:val="Teksttreci"/>
          <w:rFonts w:ascii="Arial" w:hAnsi="Arial" w:cs="Arial"/>
          <w:sz w:val="22"/>
          <w:szCs w:val="22"/>
        </w:rPr>
        <w:t>tosowane używki (narkotyki, alkohol, nikotyna, substancje energetyzujące), leki przeciwbólowe lub leki uspokajające, a także leki hormonalne</w:t>
      </w:r>
      <w:r w:rsidR="004840E0" w:rsidRPr="0019333F">
        <w:rPr>
          <w:rStyle w:val="Teksttreci"/>
          <w:rFonts w:ascii="Arial" w:hAnsi="Arial" w:cs="Arial"/>
          <w:sz w:val="22"/>
          <w:szCs w:val="22"/>
        </w:rPr>
        <w:t>, które</w:t>
      </w:r>
      <w:r w:rsidRPr="0019333F">
        <w:rPr>
          <w:rStyle w:val="Teksttreci"/>
          <w:rFonts w:ascii="Arial" w:hAnsi="Arial" w:cs="Arial"/>
          <w:sz w:val="22"/>
          <w:szCs w:val="22"/>
        </w:rPr>
        <w:t xml:space="preserve"> wpływają na potencjał rozrodczy. Nadmierne zaangażowanie w pracę zawodową, stres, brak aktywności fizycznej oraz złe nawyki żywieniowe również nie sprzyjają pomyślnej prokreacji. Do ważnych czynników zagrażających zdrowiu prokreacyjnemu zaliczyć można istniejące choroby przewlekłe, choroby onkologiczne, a także częste infekcje (np. stany zapalne narządu rodnego). Wiele kobiet aktywnych seksualnie w wieku prokreacyjnym nie przyjmuje odpowiednich dawek kwasu foliowego. Dodatkowo, niedoceniane są metody rozpoznawania płodności, których stosowanie może odpowiednio wcześnie zasygnalizować niektóre zaburzenia hormonalne i choroby układu rozrodczego. </w:t>
      </w:r>
      <w:r w:rsidR="00563AA2">
        <w:rPr>
          <w:rStyle w:val="Teksttreci"/>
          <w:rFonts w:ascii="Arial" w:hAnsi="Arial" w:cs="Arial"/>
          <w:sz w:val="22"/>
          <w:szCs w:val="22"/>
        </w:rPr>
        <w:t xml:space="preserve">Konieczność podejmowania działań profilaktycznych obejmujących </w:t>
      </w:r>
      <w:r w:rsidR="00563AA2" w:rsidRPr="00F348F1">
        <w:rPr>
          <w:rFonts w:ascii="Arial" w:hAnsi="Arial" w:cs="Arial"/>
          <w:sz w:val="22"/>
          <w:szCs w:val="22"/>
        </w:rPr>
        <w:t>edukację skierowaną do populacji w wieku rozrodczym (wcześniejsza prokreacja, świadomość znaczenia zdrowia prokreacyjnego, unikanie czynników mutagennych i teratogennych, identyfikacja rodzin ryzyka genetycznego i objęcie ich poradnictwem genetycznym i in.)</w:t>
      </w:r>
      <w:r w:rsidR="00563AA2">
        <w:rPr>
          <w:rFonts w:ascii="Arial" w:hAnsi="Arial" w:cs="Arial"/>
          <w:sz w:val="22"/>
          <w:szCs w:val="22"/>
        </w:rPr>
        <w:t xml:space="preserve"> podkreślają również mapy potrzeb zdrowotnych.</w:t>
      </w:r>
    </w:p>
    <w:p w14:paraId="7C8E7A64" w14:textId="77777777" w:rsidR="003931EE" w:rsidRPr="0019333F" w:rsidRDefault="003931EE" w:rsidP="003931EE">
      <w:pPr>
        <w:spacing w:before="120" w:after="120"/>
        <w:jc w:val="both"/>
        <w:rPr>
          <w:rStyle w:val="Teksttreci"/>
          <w:rFonts w:ascii="Arial" w:hAnsi="Arial" w:cs="Arial"/>
          <w:sz w:val="22"/>
          <w:szCs w:val="22"/>
        </w:rPr>
      </w:pPr>
      <w:r w:rsidRPr="0019333F">
        <w:rPr>
          <w:rStyle w:val="Teksttreci"/>
          <w:rFonts w:ascii="Arial" w:hAnsi="Arial" w:cs="Arial"/>
          <w:sz w:val="22"/>
          <w:szCs w:val="22"/>
        </w:rPr>
        <w:t>Należy również podkreślić, że pary dotknięte problemem niepłodności mają utrudniony dostęp do kompleksowego i skoordynowanego leczenia. Szczególnie niezadawalająco przedstawia się dostęp do diagnostyki i leczenia mężczyzn.</w:t>
      </w:r>
    </w:p>
    <w:p w14:paraId="0135F5C0" w14:textId="4BA7D60B" w:rsidR="00111BA7" w:rsidRPr="00800F9C" w:rsidRDefault="003931EE" w:rsidP="00111BA7">
      <w:pPr>
        <w:spacing w:before="120" w:after="120"/>
        <w:jc w:val="both"/>
        <w:rPr>
          <w:rFonts w:ascii="Arial" w:hAnsi="Arial" w:cs="Arial"/>
          <w:sz w:val="22"/>
          <w:szCs w:val="22"/>
          <w:shd w:val="clear" w:color="auto" w:fill="FFFFFF"/>
        </w:rPr>
      </w:pPr>
      <w:r w:rsidRPr="0019333F">
        <w:rPr>
          <w:rFonts w:ascii="Arial" w:hAnsi="Arial" w:cs="Arial"/>
          <w:sz w:val="22"/>
          <w:szCs w:val="22"/>
          <w:shd w:val="clear" w:color="auto" w:fill="FFFFFF"/>
        </w:rPr>
        <w:t xml:space="preserve">Prokreacja obejmuje nie tylko wymiar fizyczny, psychiczny i duchowy, ale także społeczny. Rodzicielstwo jest niezwykle istotnym elementem roli społecznej, czynnikiem rozwoju oraz sposobem samorealizacji. </w:t>
      </w:r>
      <w:r w:rsidR="004840E0" w:rsidRPr="0019333F">
        <w:rPr>
          <w:rFonts w:ascii="Arial" w:hAnsi="Arial" w:cs="Arial"/>
          <w:sz w:val="22"/>
          <w:szCs w:val="22"/>
          <w:shd w:val="clear" w:color="auto" w:fill="FFFFFF"/>
        </w:rPr>
        <w:t xml:space="preserve">Może być </w:t>
      </w:r>
      <w:r w:rsidRPr="0019333F">
        <w:rPr>
          <w:rFonts w:ascii="Arial" w:hAnsi="Arial" w:cs="Arial"/>
          <w:sz w:val="22"/>
          <w:szCs w:val="22"/>
          <w:shd w:val="clear" w:color="auto" w:fill="FFFFFF"/>
        </w:rPr>
        <w:t>jednym z czynników osiągnięcia szczęścia i sukcesu życiowego.</w:t>
      </w:r>
      <w:r w:rsidR="00111BA7" w:rsidRPr="0019333F">
        <w:rPr>
          <w:rFonts w:ascii="Arial" w:hAnsi="Arial" w:cs="Arial"/>
          <w:sz w:val="22"/>
          <w:szCs w:val="22"/>
          <w:shd w:val="clear" w:color="auto" w:fill="FFFFFF"/>
        </w:rPr>
        <w:t xml:space="preserve"> O</w:t>
      </w:r>
      <w:r w:rsidR="00111BA7" w:rsidRPr="00800F9C">
        <w:rPr>
          <w:rFonts w:ascii="Arial" w:hAnsi="Arial" w:cs="Arial"/>
          <w:sz w:val="22"/>
          <w:szCs w:val="22"/>
          <w:shd w:val="clear" w:color="auto" w:fill="FFFFFF"/>
        </w:rPr>
        <w:t>kres ciąży jest niezwykle ważny dla dziecka, matki, ojca oraz ich związku</w:t>
      </w:r>
      <w:r w:rsidR="005A649B" w:rsidRPr="00C47E36">
        <w:rPr>
          <w:rFonts w:ascii="Arial" w:hAnsi="Arial" w:cs="Arial"/>
          <w:sz w:val="22"/>
          <w:szCs w:val="22"/>
          <w:shd w:val="clear" w:color="auto" w:fill="FFFFFF"/>
        </w:rPr>
        <w:t>.</w:t>
      </w:r>
      <w:r w:rsidR="00111BA7" w:rsidRPr="00800F9C">
        <w:rPr>
          <w:rFonts w:ascii="Arial" w:hAnsi="Arial" w:cs="Arial"/>
          <w:sz w:val="22"/>
          <w:szCs w:val="22"/>
          <w:shd w:val="clear" w:color="auto" w:fill="FFFFFF"/>
        </w:rPr>
        <w:t xml:space="preserve"> Dziecko uczy się pierwszych relacji już w fazie prenatalnej, a zbudowana relacja z matką jest jednym z najważniejszych warunków na prawidłowe funkcjonowanie dziecka w dorosłości, determinuje ona następne relacje po urodzeniu. W ciąży kształtują się podwaliny pod osobowość dziecka, powstają pierwsze skojarzenia, ślady pamięciowe, dlatego rolą rodziców, w szczególności matki, jest zaspokajanie potrzeb dziecka już w fazie</w:t>
      </w:r>
      <w:r w:rsidR="005A649B" w:rsidRPr="00C47E36">
        <w:rPr>
          <w:rFonts w:ascii="Arial" w:hAnsi="Arial" w:cs="Arial"/>
          <w:sz w:val="22"/>
          <w:szCs w:val="22"/>
          <w:shd w:val="clear" w:color="auto" w:fill="FFFFFF"/>
        </w:rPr>
        <w:t xml:space="preserve"> prenatalnej</w:t>
      </w:r>
      <w:r w:rsidR="00111BA7" w:rsidRPr="0019333F">
        <w:rPr>
          <w:rFonts w:ascii="Arial" w:hAnsi="Arial" w:cs="Arial"/>
          <w:sz w:val="22"/>
          <w:szCs w:val="22"/>
          <w:shd w:val="clear" w:color="auto" w:fill="FFFFFF"/>
        </w:rPr>
        <w:t xml:space="preserve">. </w:t>
      </w:r>
      <w:r w:rsidR="00111BA7" w:rsidRPr="00800F9C">
        <w:rPr>
          <w:rFonts w:ascii="Arial" w:hAnsi="Arial" w:cs="Arial"/>
          <w:sz w:val="22"/>
          <w:szCs w:val="22"/>
          <w:shd w:val="clear" w:color="auto" w:fill="FFFFFF"/>
        </w:rPr>
        <w:t>Nawiązanie relacji z</w:t>
      </w:r>
      <w:r w:rsidR="00111BA7" w:rsidRPr="00C47E36">
        <w:rPr>
          <w:rFonts w:ascii="Arial" w:hAnsi="Arial" w:cs="Arial"/>
          <w:sz w:val="22"/>
          <w:szCs w:val="22"/>
          <w:shd w:val="clear" w:color="auto" w:fill="FFFFFF"/>
        </w:rPr>
        <w:t> </w:t>
      </w:r>
      <w:r w:rsidR="00111BA7" w:rsidRPr="00800F9C">
        <w:rPr>
          <w:rFonts w:ascii="Arial" w:hAnsi="Arial" w:cs="Arial"/>
          <w:sz w:val="22"/>
          <w:szCs w:val="22"/>
          <w:shd w:val="clear" w:color="auto" w:fill="FFFFFF"/>
        </w:rPr>
        <w:t>dzieckiem, komunikowanie się z nim w sposób werbalny i niewerbalny, stwarza szansę na rozwój emocjonalny i osobowościowy zarówno matki jak i ojc</w:t>
      </w:r>
      <w:r w:rsidR="00111BA7" w:rsidRPr="00C47E36">
        <w:rPr>
          <w:rFonts w:ascii="Arial" w:hAnsi="Arial" w:cs="Arial"/>
          <w:sz w:val="22"/>
          <w:szCs w:val="22"/>
          <w:shd w:val="clear" w:color="auto" w:fill="FFFFFF"/>
        </w:rPr>
        <w:t>a. Wy</w:t>
      </w:r>
      <w:r w:rsidR="00111BA7" w:rsidRPr="00800F9C">
        <w:rPr>
          <w:rFonts w:ascii="Arial" w:hAnsi="Arial" w:cs="Arial"/>
          <w:sz w:val="22"/>
          <w:szCs w:val="22"/>
          <w:shd w:val="clear" w:color="auto" w:fill="FFFFFF"/>
        </w:rPr>
        <w:t xml:space="preserve">tyczne WHO podkreślają, że ciąża jest stanem fizjologicznym, a prowadzenie prawidłowo przebiegającej </w:t>
      </w:r>
      <w:r w:rsidR="00111BA7" w:rsidRPr="00800F9C">
        <w:rPr>
          <w:rFonts w:ascii="Arial" w:hAnsi="Arial" w:cs="Arial"/>
          <w:sz w:val="22"/>
          <w:szCs w:val="22"/>
          <w:shd w:val="clear" w:color="auto" w:fill="FFFFFF"/>
        </w:rPr>
        <w:lastRenderedPageBreak/>
        <w:t>ciąży powinno odbywać się przy minimalnej liczbie interwencji z użyciem dostosowanych procedur i</w:t>
      </w:r>
      <w:r w:rsidR="00111BA7" w:rsidRPr="00C47E36">
        <w:rPr>
          <w:rFonts w:ascii="Arial" w:hAnsi="Arial" w:cs="Arial"/>
          <w:sz w:val="22"/>
          <w:szCs w:val="22"/>
          <w:shd w:val="clear" w:color="auto" w:fill="FFFFFF"/>
        </w:rPr>
        <w:t> </w:t>
      </w:r>
      <w:r w:rsidR="00111BA7" w:rsidRPr="00800F9C">
        <w:rPr>
          <w:rFonts w:ascii="Arial" w:hAnsi="Arial" w:cs="Arial"/>
          <w:sz w:val="22"/>
          <w:szCs w:val="22"/>
          <w:shd w:val="clear" w:color="auto" w:fill="FFFFFF"/>
        </w:rPr>
        <w:t>technologii, nie koniecznie złożonych, jeśli sytuacja tego nie wymaga</w:t>
      </w:r>
      <w:r w:rsidR="00111BA7" w:rsidRPr="00C47E36">
        <w:rPr>
          <w:rFonts w:ascii="Arial" w:hAnsi="Arial" w:cs="Arial"/>
          <w:sz w:val="22"/>
          <w:szCs w:val="22"/>
          <w:shd w:val="clear" w:color="auto" w:fill="FFFFFF"/>
        </w:rPr>
        <w:t>.</w:t>
      </w:r>
    </w:p>
    <w:p w14:paraId="1C72D6DD" w14:textId="02CB32CE" w:rsidR="003931EE" w:rsidRPr="0019333F" w:rsidRDefault="003931EE" w:rsidP="003931EE">
      <w:pPr>
        <w:spacing w:before="120" w:after="120"/>
        <w:jc w:val="both"/>
        <w:rPr>
          <w:rFonts w:ascii="Arial" w:hAnsi="Arial" w:cs="Arial"/>
          <w:sz w:val="22"/>
          <w:szCs w:val="22"/>
          <w:shd w:val="clear" w:color="auto" w:fill="FFFFFF"/>
        </w:rPr>
      </w:pPr>
      <w:r w:rsidRPr="00C47E36">
        <w:rPr>
          <w:rFonts w:ascii="Arial" w:hAnsi="Arial" w:cs="Arial"/>
          <w:sz w:val="22"/>
          <w:szCs w:val="22"/>
          <w:shd w:val="clear" w:color="auto" w:fill="FFFFFF"/>
        </w:rPr>
        <w:t>Dotychczasowe doświadczenia wskazują, że rośnie liczba par, które nie mogą doczekać się potomstwa. Konieczne jest zatem podjęcie działań mających na celu ograniczenie negatywnych skutków tego zjawiska, szczególnie w sytuacji niskiego przyrostu naturalnego.</w:t>
      </w:r>
      <w:r w:rsidR="00111BA7" w:rsidRPr="0019333F">
        <w:rPr>
          <w:rFonts w:ascii="Arial" w:hAnsi="Arial" w:cs="Arial"/>
          <w:sz w:val="22"/>
          <w:szCs w:val="22"/>
          <w:shd w:val="clear" w:color="auto" w:fill="FFFFFF"/>
        </w:rPr>
        <w:t xml:space="preserve"> Istnieje także potrzeba rozwiązywania problemów demograficznych poprzez wzmocnienie prozdrowotnych postaw wśród młodych Polek i Polaków oraz zapewniające prewencję, diagnozowanie, leczenie i prowadzenie badań naukowych nad etiopatogenezą schorzeń przyczyniających się do niepłodności.</w:t>
      </w:r>
    </w:p>
    <w:p w14:paraId="7CA9A51D" w14:textId="77777777" w:rsidR="003931EE" w:rsidRPr="0019333F" w:rsidRDefault="003931EE" w:rsidP="003931EE">
      <w:pPr>
        <w:pStyle w:val="Teksttreci1"/>
        <w:shd w:val="clear" w:color="auto" w:fill="auto"/>
        <w:tabs>
          <w:tab w:val="left" w:pos="412"/>
        </w:tabs>
        <w:spacing w:before="0" w:line="360" w:lineRule="auto"/>
        <w:ind w:right="-18" w:firstLine="0"/>
        <w:rPr>
          <w:rStyle w:val="Teksttreci"/>
          <w:rFonts w:ascii="Arial" w:hAnsi="Arial" w:cs="Arial"/>
          <w:color w:val="000000"/>
          <w:sz w:val="22"/>
          <w:szCs w:val="22"/>
        </w:rPr>
      </w:pPr>
    </w:p>
    <w:p w14:paraId="13304429" w14:textId="77777777" w:rsidR="00315821" w:rsidRPr="00800F9C" w:rsidRDefault="00315821" w:rsidP="00315821">
      <w:pPr>
        <w:pStyle w:val="Nagwek2"/>
        <w:spacing w:before="120" w:after="120"/>
        <w:rPr>
          <w:rFonts w:cs="Arial"/>
        </w:rPr>
      </w:pPr>
      <w:bookmarkStart w:id="3" w:name="_Toc77684425"/>
      <w:r w:rsidRPr="00800F9C">
        <w:rPr>
          <w:rFonts w:cs="Arial"/>
        </w:rPr>
        <w:t>I.2. Dane epidemiologiczne</w:t>
      </w:r>
      <w:bookmarkEnd w:id="3"/>
    </w:p>
    <w:p w14:paraId="3DB38314" w14:textId="3381137E" w:rsidR="00865FAD" w:rsidRPr="0019333F" w:rsidRDefault="00865FAD" w:rsidP="00865FAD">
      <w:pPr>
        <w:widowControl/>
        <w:spacing w:before="120" w:after="120"/>
        <w:jc w:val="both"/>
        <w:rPr>
          <w:rFonts w:ascii="Arial" w:eastAsia="Calibri" w:hAnsi="Arial" w:cs="Arial"/>
          <w:bCs/>
          <w:color w:val="auto"/>
          <w:sz w:val="22"/>
          <w:szCs w:val="22"/>
          <w:lang w:eastAsia="en-US"/>
        </w:rPr>
      </w:pPr>
      <w:r w:rsidRPr="0019333F">
        <w:rPr>
          <w:rFonts w:ascii="Arial" w:eastAsia="Calibri" w:hAnsi="Arial" w:cs="Arial"/>
          <w:bCs/>
          <w:color w:val="auto"/>
          <w:sz w:val="22"/>
          <w:szCs w:val="22"/>
          <w:lang w:eastAsia="en-US"/>
        </w:rPr>
        <w:t>Według danych Światowej Organizacji Zdrowia około 60-80 mln par na świecie dotkniętych jest stale lub okresowo problemem niepłodności. Przyjmuje się, że w krajach wysoko rozwiniętych problem bezdzietności związany jest głównie z niepłodnością, a problem niepłodności dotyczy 10-15% par w wieku rozrodczym. Problem z zapłodnieniem dotyczy około 20% społeczeństwa w wieku rozrodczym w Rzeczypospolitej Polskiej, jest to około 1,5</w:t>
      </w:r>
      <w:r w:rsidR="00965848" w:rsidRPr="0019333F">
        <w:rPr>
          <w:rFonts w:ascii="Arial" w:eastAsia="Calibri" w:hAnsi="Arial" w:cs="Arial"/>
          <w:bCs/>
          <w:color w:val="auto"/>
          <w:sz w:val="22"/>
          <w:szCs w:val="22"/>
          <w:lang w:eastAsia="en-US"/>
        </w:rPr>
        <w:t> </w:t>
      </w:r>
      <w:r w:rsidRPr="0019333F">
        <w:rPr>
          <w:rFonts w:ascii="Arial" w:eastAsia="Calibri" w:hAnsi="Arial" w:cs="Arial"/>
          <w:bCs/>
          <w:color w:val="auto"/>
          <w:sz w:val="22"/>
          <w:szCs w:val="22"/>
          <w:lang w:eastAsia="en-US"/>
        </w:rPr>
        <w:t>mln par. Co najmniej połowa z nich korzysta z pomocy podstawowej opieki zdrowotnej, a około 60% wymaga specjalistycznego postępowania lekarskiego.</w:t>
      </w:r>
    </w:p>
    <w:p w14:paraId="2AB87A39" w14:textId="77777777" w:rsidR="00865FAD" w:rsidRPr="0019333F" w:rsidRDefault="00865FAD" w:rsidP="00865FAD">
      <w:pPr>
        <w:pStyle w:val="Teksttreci1"/>
        <w:shd w:val="clear" w:color="auto" w:fill="auto"/>
        <w:spacing w:before="120" w:after="120" w:line="360" w:lineRule="auto"/>
        <w:ind w:right="-18" w:firstLine="0"/>
        <w:rPr>
          <w:rFonts w:ascii="Arial" w:hAnsi="Arial" w:cs="Arial"/>
          <w:sz w:val="22"/>
          <w:szCs w:val="22"/>
        </w:rPr>
      </w:pPr>
      <w:r w:rsidRPr="0019333F">
        <w:rPr>
          <w:rFonts w:ascii="Arial" w:hAnsi="Arial" w:cs="Arial"/>
          <w:sz w:val="22"/>
          <w:szCs w:val="22"/>
        </w:rPr>
        <w:t>Pary dotknięte niepłodnością znacznie częściej mają zaburzone relacje społeczne, w porównaniu do rodzin posiadających dzieci zwiększa się u nich ryzyko rozpadu związku, partnerzy są bardziej narażeni na depresję oraz inne zaburzenia psychiczne, co przekłada się również na relacje w życiu zawodowym. Jest to poważny problem nie tylko w wymiarze indywidualnym, ale także ogólnospołecznym i demograficznym.</w:t>
      </w:r>
    </w:p>
    <w:p w14:paraId="2ADBCF81" w14:textId="111EED05" w:rsidR="00865FAD" w:rsidRPr="0019333F" w:rsidRDefault="00865FAD" w:rsidP="008A5A75">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Z każdym rokiem problem niepłodności dotyka nowe pary, dlatego </w:t>
      </w:r>
      <w:r w:rsidR="009F5A97">
        <w:rPr>
          <w:rStyle w:val="Teksttreci"/>
          <w:rFonts w:ascii="Arial" w:hAnsi="Arial" w:cs="Arial"/>
          <w:color w:val="000000"/>
          <w:sz w:val="22"/>
          <w:szCs w:val="22"/>
        </w:rPr>
        <w:t xml:space="preserve">jest </w:t>
      </w:r>
      <w:r w:rsidRPr="0019333F">
        <w:rPr>
          <w:rStyle w:val="Teksttreci"/>
          <w:rFonts w:ascii="Arial" w:hAnsi="Arial" w:cs="Arial"/>
          <w:color w:val="000000"/>
          <w:sz w:val="22"/>
          <w:szCs w:val="22"/>
        </w:rPr>
        <w:t>konieczne podjęcie działań nakierowanych na zapewnienie możliwości diagnostyki i leczenia opartego na</w:t>
      </w:r>
      <w:r w:rsidR="008A5A75" w:rsidRPr="0019333F">
        <w:rPr>
          <w:rStyle w:val="Teksttreci"/>
          <w:rFonts w:ascii="Arial" w:hAnsi="Arial" w:cs="Arial"/>
          <w:color w:val="000000"/>
          <w:sz w:val="22"/>
          <w:szCs w:val="22"/>
        </w:rPr>
        <w:t> </w:t>
      </w:r>
      <w:r w:rsidRPr="0019333F">
        <w:rPr>
          <w:rStyle w:val="Teksttreci"/>
          <w:rFonts w:ascii="Arial" w:hAnsi="Arial" w:cs="Arial"/>
          <w:color w:val="000000"/>
          <w:sz w:val="22"/>
          <w:szCs w:val="22"/>
        </w:rPr>
        <w:t>dowodach naukowych w systemie skoordynowanym, przy zastosowaniu nowoczesnego sprzętu.</w:t>
      </w:r>
    </w:p>
    <w:p w14:paraId="4DB45B8F" w14:textId="0A720C94" w:rsidR="00865FAD" w:rsidRPr="0019333F" w:rsidRDefault="00865FAD"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Ponadto, w ciągu ostatnich kilkudziesięciu lat wiek kobiet decydujących się na dziecko znacznie się podwyższył. Szybki rozwój cywilizacyjny, szeroka dostępność i świadomość dotycząca różnorodnych metod planowania rodziny umożliwiła współczesnym kobietom regulację płodności, co w konsekwencji, przy zmianie pozycji społecznej kobiety, spowodowało opóźnienie wieku macierzyństwa. Badania wykazały, że przeciętny wiek kobiet w czasie pierwszej ciąży zależy w głównej mierze od poziomu i czasu trwania edukacji, rozwoju kariery zawodowej, stanowiska pracy, dochodów rodzinnych oraz wieku zawarcia związku </w:t>
      </w:r>
      <w:r w:rsidRPr="0019333F">
        <w:rPr>
          <w:rStyle w:val="Teksttreci"/>
          <w:rFonts w:ascii="Arial" w:eastAsiaTheme="minorHAnsi" w:hAnsi="Arial" w:cs="Arial"/>
          <w:bCs/>
          <w:sz w:val="22"/>
          <w:szCs w:val="22"/>
        </w:rPr>
        <w:lastRenderedPageBreak/>
        <w:t>małżeńskiego. Istotne jest zatem podnoszenie świadomości społeczeństwa w zakresie planowania potomstwa i diagnozowania niepłodności.</w:t>
      </w:r>
    </w:p>
    <w:p w14:paraId="1B2952AB" w14:textId="00CB3F0A" w:rsidR="00865FAD" w:rsidRPr="0019333F" w:rsidRDefault="00865FAD"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Zgodnie z informacjami Głównego Urzędu Statystycznego obserwowane od początku transformacji ustrojowej zmiany postaw i priorytetów życiowych młodych ludzi (osiągnięcie określonego poziomu wykształcenia i stabilizacji ekonomicznej) spowodowały przesunięcie wieku zakładania rodziny. Obecnie </w:t>
      </w:r>
      <w:r w:rsidR="00C878A1" w:rsidRPr="0019333F">
        <w:rPr>
          <w:rStyle w:val="Teksttreci"/>
          <w:rFonts w:ascii="Arial" w:eastAsiaTheme="minorHAnsi" w:hAnsi="Arial" w:cs="Arial"/>
          <w:bCs/>
          <w:sz w:val="22"/>
          <w:szCs w:val="22"/>
        </w:rPr>
        <w:t>okres najwyższej rozrodczości</w:t>
      </w:r>
      <w:r w:rsidRPr="0019333F">
        <w:rPr>
          <w:rStyle w:val="Teksttreci"/>
          <w:rFonts w:ascii="Arial" w:eastAsiaTheme="minorHAnsi" w:hAnsi="Arial" w:cs="Arial"/>
          <w:bCs/>
          <w:sz w:val="22"/>
          <w:szCs w:val="22"/>
        </w:rPr>
        <w:t xml:space="preserve"> cechuje kobiety w wieku 26–31 lat, co oznacza podwyższenie wieku najczęstszego rodzenia dzieci średnio o 6–8 lat w stosunku do początku lat transformacji oraz o 2–4 lata w stosunku do początku XXI wieku. W konsekwencji, w 2018 r. mediana wieku kobiet rodzących dziecko wyniosła 30 lat (wobec 26 lat w 1990 r. i 2000 r.), a średni wiek rodzenia pierwszego dziecka wzrósł w tym okresie o ponad 4 lata i wyniósł w 2017 r. 28 lat.</w:t>
      </w:r>
    </w:p>
    <w:p w14:paraId="02B01C3F" w14:textId="175CCB9F" w:rsidR="00262BA7" w:rsidRPr="0019333F" w:rsidRDefault="002F5303"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Dane epidemiologiczne wskazują także na niewystarczającą liczbę porodów naturalnych oraz zbyt małą liczbę kobiet karmiących piersią na kolejnych etapach. W </w:t>
      </w:r>
      <w:r w:rsidR="009F5A97">
        <w:rPr>
          <w:rStyle w:val="Teksttreci"/>
          <w:rFonts w:ascii="Arial" w:eastAsiaTheme="minorHAnsi" w:hAnsi="Arial" w:cs="Arial"/>
          <w:bCs/>
          <w:sz w:val="22"/>
          <w:szCs w:val="22"/>
        </w:rPr>
        <w:t>Rzeczypospolitej Polskiej</w:t>
      </w:r>
      <w:r w:rsidR="009F5A97" w:rsidRPr="0019333F">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obecnie poród przez cesarskie cięcie dotyczy około 43% porodów i jest to jeden z najwyższych wskaźników w Europie</w:t>
      </w:r>
      <w:r w:rsidR="00615CC3">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Zgodnie z zaleceniami WHO odsetek cięć cesarskich powinien wynosić maksymalnie 10-15%</w:t>
      </w:r>
      <w:r w:rsidR="00615CC3">
        <w:rPr>
          <w:rStyle w:val="Teksttreci"/>
          <w:rFonts w:ascii="Arial" w:eastAsiaTheme="minorHAnsi" w:hAnsi="Arial" w:cs="Arial"/>
          <w:bCs/>
          <w:sz w:val="22"/>
          <w:szCs w:val="22"/>
        </w:rPr>
        <w:t>.</w:t>
      </w:r>
      <w:r w:rsidR="009F5A97">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W Europie najniższy odsetek cięć cesarskich występuje w</w:t>
      </w:r>
      <w:r w:rsidR="00F645E1">
        <w:rPr>
          <w:rStyle w:val="Teksttreci"/>
          <w:rFonts w:ascii="Arial" w:eastAsiaTheme="minorHAnsi" w:hAnsi="Arial" w:cs="Arial"/>
          <w:bCs/>
          <w:sz w:val="22"/>
          <w:szCs w:val="22"/>
        </w:rPr>
        <w:t xml:space="preserve"> krajach skandynawskich</w:t>
      </w:r>
      <w:r w:rsidRPr="0019333F">
        <w:rPr>
          <w:rStyle w:val="Teksttreci"/>
          <w:rFonts w:ascii="Arial" w:eastAsiaTheme="minorHAnsi" w:hAnsi="Arial" w:cs="Arial"/>
          <w:bCs/>
          <w:sz w:val="22"/>
          <w:szCs w:val="22"/>
        </w:rPr>
        <w:t xml:space="preserve"> Islandii (1</w:t>
      </w:r>
      <w:r w:rsidR="00F645E1">
        <w:rPr>
          <w:rStyle w:val="Teksttreci"/>
          <w:rFonts w:ascii="Arial" w:eastAsiaTheme="minorHAnsi" w:hAnsi="Arial" w:cs="Arial"/>
          <w:bCs/>
          <w:sz w:val="22"/>
          <w:szCs w:val="22"/>
        </w:rPr>
        <w:t>6</w:t>
      </w:r>
      <w:r w:rsidRPr="0019333F">
        <w:rPr>
          <w:rStyle w:val="Teksttreci"/>
          <w:rFonts w:ascii="Arial" w:eastAsiaTheme="minorHAnsi" w:hAnsi="Arial" w:cs="Arial"/>
          <w:bCs/>
          <w:sz w:val="22"/>
          <w:szCs w:val="22"/>
        </w:rPr>
        <w:t>,</w:t>
      </w:r>
      <w:r w:rsidR="00F645E1">
        <w:rPr>
          <w:rStyle w:val="Teksttreci"/>
          <w:rFonts w:ascii="Arial" w:eastAsiaTheme="minorHAnsi" w:hAnsi="Arial" w:cs="Arial"/>
          <w:bCs/>
          <w:sz w:val="22"/>
          <w:szCs w:val="22"/>
        </w:rPr>
        <w:t>1</w:t>
      </w:r>
      <w:r w:rsidRPr="0019333F">
        <w:rPr>
          <w:rStyle w:val="Teksttreci"/>
          <w:rFonts w:ascii="Arial" w:eastAsiaTheme="minorHAnsi" w:hAnsi="Arial" w:cs="Arial"/>
          <w:bCs/>
          <w:sz w:val="22"/>
          <w:szCs w:val="22"/>
        </w:rPr>
        <w:t>%),</w:t>
      </w:r>
      <w:r w:rsidR="00F645E1">
        <w:rPr>
          <w:rStyle w:val="Teksttreci"/>
          <w:rFonts w:ascii="Arial" w:eastAsiaTheme="minorHAnsi" w:hAnsi="Arial" w:cs="Arial"/>
          <w:bCs/>
          <w:sz w:val="22"/>
          <w:szCs w:val="22"/>
        </w:rPr>
        <w:t>Norwegii (16,5), Szwecji (18,3), Danii (21,6)</w:t>
      </w:r>
      <w:r w:rsidRPr="0019333F">
        <w:rPr>
          <w:rStyle w:val="Teksttreci"/>
          <w:rFonts w:ascii="Arial" w:eastAsiaTheme="minorHAnsi" w:hAnsi="Arial" w:cs="Arial"/>
          <w:bCs/>
          <w:sz w:val="22"/>
          <w:szCs w:val="22"/>
        </w:rPr>
        <w:t xml:space="preserve"> </w:t>
      </w:r>
      <w:r w:rsidRPr="00074226">
        <w:rPr>
          <w:rStyle w:val="Teksttreci"/>
          <w:rFonts w:ascii="Arial" w:eastAsiaTheme="minorHAnsi" w:hAnsi="Arial" w:cs="Arial"/>
          <w:bCs/>
          <w:sz w:val="22"/>
          <w:szCs w:val="22"/>
        </w:rPr>
        <w:t xml:space="preserve">, a najwyższy na Cyprze (56,9%) i w Rumunii (46,9%). </w:t>
      </w:r>
      <w:r w:rsidR="00074226" w:rsidRPr="00074226">
        <w:rPr>
          <w:rStyle w:val="Teksttreci"/>
          <w:rFonts w:ascii="Arial" w:eastAsiaTheme="minorHAnsi" w:hAnsi="Arial" w:cs="Arial"/>
          <w:bCs/>
          <w:sz w:val="22"/>
          <w:szCs w:val="22"/>
        </w:rPr>
        <w:t>Jednocześnie, N</w:t>
      </w:r>
      <w:r w:rsidR="009F5A97">
        <w:rPr>
          <w:rStyle w:val="Teksttreci"/>
          <w:rFonts w:ascii="Arial" w:eastAsiaTheme="minorHAnsi" w:hAnsi="Arial" w:cs="Arial"/>
          <w:bCs/>
          <w:sz w:val="22"/>
          <w:szCs w:val="22"/>
        </w:rPr>
        <w:t xml:space="preserve">ajwyższa </w:t>
      </w:r>
      <w:r w:rsidR="00074226" w:rsidRPr="00074226">
        <w:rPr>
          <w:rStyle w:val="Teksttreci"/>
          <w:rFonts w:ascii="Arial" w:eastAsiaTheme="minorHAnsi" w:hAnsi="Arial" w:cs="Arial"/>
          <w:bCs/>
          <w:sz w:val="22"/>
          <w:szCs w:val="22"/>
        </w:rPr>
        <w:t>I</w:t>
      </w:r>
      <w:r w:rsidR="009F5A97">
        <w:rPr>
          <w:rStyle w:val="Teksttreci"/>
          <w:rFonts w:ascii="Arial" w:eastAsiaTheme="minorHAnsi" w:hAnsi="Arial" w:cs="Arial"/>
          <w:bCs/>
          <w:sz w:val="22"/>
          <w:szCs w:val="22"/>
        </w:rPr>
        <w:t xml:space="preserve">zba </w:t>
      </w:r>
      <w:r w:rsidR="00074226" w:rsidRPr="00074226">
        <w:rPr>
          <w:rStyle w:val="Teksttreci"/>
          <w:rFonts w:ascii="Arial" w:eastAsiaTheme="minorHAnsi" w:hAnsi="Arial" w:cs="Arial"/>
          <w:bCs/>
          <w:sz w:val="22"/>
          <w:szCs w:val="22"/>
        </w:rPr>
        <w:t>K</w:t>
      </w:r>
      <w:r w:rsidR="009F5A97">
        <w:rPr>
          <w:rStyle w:val="Teksttreci"/>
          <w:rFonts w:ascii="Arial" w:eastAsiaTheme="minorHAnsi" w:hAnsi="Arial" w:cs="Arial"/>
          <w:bCs/>
          <w:sz w:val="22"/>
          <w:szCs w:val="22"/>
        </w:rPr>
        <w:t>ontroli</w:t>
      </w:r>
      <w:r w:rsidR="00074226" w:rsidRPr="00074226">
        <w:rPr>
          <w:rStyle w:val="Teksttreci"/>
          <w:rFonts w:ascii="Arial" w:eastAsiaTheme="minorHAnsi" w:hAnsi="Arial" w:cs="Arial"/>
          <w:bCs/>
          <w:sz w:val="22"/>
          <w:szCs w:val="22"/>
        </w:rPr>
        <w:t xml:space="preserve"> </w:t>
      </w:r>
      <w:r w:rsidR="00EF5B03">
        <w:rPr>
          <w:rStyle w:val="Teksttreci"/>
          <w:rFonts w:ascii="Arial" w:eastAsiaTheme="minorHAnsi" w:hAnsi="Arial" w:cs="Arial"/>
          <w:bCs/>
          <w:sz w:val="22"/>
          <w:szCs w:val="22"/>
        </w:rPr>
        <w:t xml:space="preserve">w raporcie </w:t>
      </w:r>
      <w:r w:rsidR="00074226" w:rsidRPr="00EF5B03">
        <w:rPr>
          <w:rStyle w:val="Teksttreci"/>
          <w:rFonts w:ascii="Arial" w:eastAsiaTheme="minorHAnsi" w:hAnsi="Arial" w:cs="Arial"/>
          <w:bCs/>
          <w:sz w:val="22"/>
          <w:szCs w:val="22"/>
        </w:rPr>
        <w:t>z 2020 r. dotyczący</w:t>
      </w:r>
      <w:r w:rsidR="00EF5B03">
        <w:rPr>
          <w:rStyle w:val="Teksttreci"/>
          <w:rFonts w:ascii="Arial" w:eastAsiaTheme="minorHAnsi" w:hAnsi="Arial" w:cs="Arial"/>
          <w:bCs/>
          <w:sz w:val="22"/>
          <w:szCs w:val="22"/>
        </w:rPr>
        <w:t>m</w:t>
      </w:r>
      <w:r w:rsidR="00074226" w:rsidRPr="00EF5B03">
        <w:rPr>
          <w:rStyle w:val="Teksttreci"/>
          <w:rFonts w:ascii="Arial" w:eastAsiaTheme="minorHAnsi" w:hAnsi="Arial" w:cs="Arial"/>
          <w:bCs/>
          <w:sz w:val="22"/>
          <w:szCs w:val="22"/>
        </w:rPr>
        <w:t xml:space="preserve"> </w:t>
      </w:r>
      <w:r w:rsidR="00074226" w:rsidRPr="00420BCA">
        <w:rPr>
          <w:rFonts w:ascii="Arial" w:hAnsi="Arial" w:cs="Arial"/>
          <w:sz w:val="22"/>
          <w:szCs w:val="22"/>
        </w:rPr>
        <w:t>opiek</w:t>
      </w:r>
      <w:r w:rsidR="00074226" w:rsidRPr="00074226">
        <w:rPr>
          <w:rFonts w:ascii="Arial" w:hAnsi="Arial" w:cs="Arial"/>
          <w:sz w:val="22"/>
          <w:szCs w:val="22"/>
        </w:rPr>
        <w:t>i</w:t>
      </w:r>
      <w:r w:rsidR="00074226" w:rsidRPr="00420BCA">
        <w:rPr>
          <w:rFonts w:ascii="Arial" w:hAnsi="Arial" w:cs="Arial"/>
          <w:sz w:val="22"/>
          <w:szCs w:val="22"/>
        </w:rPr>
        <w:t xml:space="preserve"> nad pacjentkami w przypadkach poronień i</w:t>
      </w:r>
      <w:r w:rsidR="00B70A6E">
        <w:t> </w:t>
      </w:r>
      <w:r w:rsidR="00074226" w:rsidRPr="00420BCA">
        <w:rPr>
          <w:rFonts w:ascii="Arial" w:hAnsi="Arial" w:cs="Arial"/>
          <w:sz w:val="22"/>
          <w:szCs w:val="22"/>
        </w:rPr>
        <w:t>martwych urodzeń</w:t>
      </w:r>
      <w:r w:rsidR="00074226" w:rsidRPr="00074226">
        <w:rPr>
          <w:rFonts w:ascii="Arial" w:hAnsi="Arial" w:cs="Arial"/>
          <w:sz w:val="22"/>
          <w:szCs w:val="22"/>
        </w:rPr>
        <w:t xml:space="preserve"> wykazał</w:t>
      </w:r>
      <w:r w:rsidR="00CF0C2B">
        <w:rPr>
          <w:rFonts w:ascii="Arial" w:hAnsi="Arial" w:cs="Arial"/>
          <w:sz w:val="22"/>
          <w:szCs w:val="22"/>
        </w:rPr>
        <w:t>a</w:t>
      </w:r>
      <w:r w:rsidR="00074226" w:rsidRPr="00074226">
        <w:rPr>
          <w:rFonts w:ascii="Arial" w:hAnsi="Arial" w:cs="Arial"/>
          <w:sz w:val="22"/>
          <w:szCs w:val="22"/>
        </w:rPr>
        <w:t xml:space="preserve"> problem</w:t>
      </w:r>
      <w:r w:rsidR="00074226" w:rsidRPr="00F66455">
        <w:rPr>
          <w:rFonts w:ascii="Arial" w:hAnsi="Arial" w:cs="Arial"/>
          <w:sz w:val="22"/>
          <w:szCs w:val="22"/>
        </w:rPr>
        <w:t>y</w:t>
      </w:r>
      <w:r w:rsidR="00EF5B03">
        <w:rPr>
          <w:rFonts w:ascii="Arial" w:hAnsi="Arial" w:cs="Arial"/>
          <w:sz w:val="22"/>
          <w:szCs w:val="22"/>
        </w:rPr>
        <w:t xml:space="preserve"> w</w:t>
      </w:r>
      <w:r w:rsidR="00074226" w:rsidRPr="00F66455">
        <w:rPr>
          <w:rFonts w:ascii="Arial" w:hAnsi="Arial" w:cs="Arial"/>
          <w:sz w:val="22"/>
          <w:szCs w:val="22"/>
        </w:rPr>
        <w:t xml:space="preserve"> prawie połow</w:t>
      </w:r>
      <w:r w:rsidR="00EF5B03">
        <w:rPr>
          <w:rFonts w:ascii="Arial" w:hAnsi="Arial" w:cs="Arial"/>
          <w:sz w:val="22"/>
          <w:szCs w:val="22"/>
        </w:rPr>
        <w:t>ie</w:t>
      </w:r>
      <w:r w:rsidR="00074226" w:rsidRPr="00F66455">
        <w:rPr>
          <w:rFonts w:ascii="Arial" w:hAnsi="Arial" w:cs="Arial"/>
          <w:sz w:val="22"/>
          <w:szCs w:val="22"/>
        </w:rPr>
        <w:t xml:space="preserve"> kontrolowanych szpitali z</w:t>
      </w:r>
      <w:r w:rsidR="00B70A6E">
        <w:t> </w:t>
      </w:r>
      <w:r w:rsidR="00074226" w:rsidRPr="00F66455">
        <w:rPr>
          <w:rFonts w:ascii="Arial" w:hAnsi="Arial" w:cs="Arial"/>
          <w:sz w:val="22"/>
          <w:szCs w:val="22"/>
        </w:rPr>
        <w:t>zapewnieniem odpowiednich wymogów</w:t>
      </w:r>
      <w:r w:rsidR="00074226" w:rsidRPr="00420BCA">
        <w:rPr>
          <w:rFonts w:ascii="Arial" w:hAnsi="Arial" w:cs="Arial"/>
          <w:sz w:val="22"/>
          <w:szCs w:val="22"/>
        </w:rPr>
        <w:t xml:space="preserve"> dotyczących wyposażenia i sposobu urządzenia zespołów porodowych, sal chorych oraz pokojów diagnostycznych, a organizacja sal porodowych i pokojów badań w czterech z 37 kontrolowanych szpitali nie zapewniała pacjentkom prawa do intymności i godności</w:t>
      </w:r>
      <w:r w:rsidR="00074226" w:rsidRPr="00074226">
        <w:rPr>
          <w:rStyle w:val="Teksttreci"/>
          <w:rFonts w:ascii="Arial" w:eastAsiaTheme="minorHAnsi" w:hAnsi="Arial" w:cs="Arial"/>
          <w:bCs/>
          <w:sz w:val="22"/>
          <w:szCs w:val="22"/>
        </w:rPr>
        <w:t xml:space="preserve">. </w:t>
      </w:r>
    </w:p>
    <w:p w14:paraId="595B03C5" w14:textId="39447CAD" w:rsidR="00F66455" w:rsidRDefault="00EF5B03" w:rsidP="00800F9C">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Pr>
          <w:rStyle w:val="Teksttreci"/>
          <w:rFonts w:ascii="Arial" w:eastAsiaTheme="minorHAnsi" w:hAnsi="Arial" w:cs="Arial"/>
          <w:bCs/>
          <w:sz w:val="22"/>
          <w:szCs w:val="22"/>
        </w:rPr>
        <w:t xml:space="preserve">Ponadto, </w:t>
      </w:r>
      <w:r w:rsidR="00111BA7" w:rsidRPr="0019333F">
        <w:rPr>
          <w:rStyle w:val="Teksttreci"/>
          <w:rFonts w:ascii="Arial" w:eastAsiaTheme="minorHAnsi" w:hAnsi="Arial" w:cs="Arial"/>
          <w:bCs/>
          <w:sz w:val="22"/>
          <w:szCs w:val="22"/>
        </w:rPr>
        <w:t xml:space="preserve">w </w:t>
      </w:r>
      <w:r w:rsidR="009F5A97">
        <w:rPr>
          <w:rStyle w:val="Teksttreci"/>
          <w:rFonts w:ascii="Arial" w:eastAsiaTheme="minorHAnsi" w:hAnsi="Arial" w:cs="Arial"/>
          <w:bCs/>
          <w:sz w:val="22"/>
          <w:szCs w:val="22"/>
        </w:rPr>
        <w:t>Rzeczypospolitej Polskiej</w:t>
      </w:r>
      <w:r>
        <w:rPr>
          <w:rStyle w:val="Teksttreci"/>
          <w:rFonts w:ascii="Arial" w:eastAsiaTheme="minorHAnsi" w:hAnsi="Arial" w:cs="Arial"/>
          <w:bCs/>
          <w:sz w:val="22"/>
          <w:szCs w:val="22"/>
        </w:rPr>
        <w:t xml:space="preserve"> obserwuje się w dalszym ciągu</w:t>
      </w:r>
      <w:r w:rsidR="00111BA7" w:rsidRPr="0019333F">
        <w:rPr>
          <w:rStyle w:val="Teksttreci"/>
          <w:rFonts w:ascii="Arial" w:eastAsiaTheme="minorHAnsi" w:hAnsi="Arial" w:cs="Arial"/>
          <w:bCs/>
          <w:sz w:val="22"/>
          <w:szCs w:val="22"/>
        </w:rPr>
        <w:t xml:space="preserve"> niski odsetek kobiet karmiących wyłącznie piersią</w:t>
      </w:r>
      <w:r w:rsidR="00F66455">
        <w:rPr>
          <w:rStyle w:val="Teksttreci"/>
          <w:rFonts w:ascii="Arial" w:eastAsiaTheme="minorHAnsi" w:hAnsi="Arial" w:cs="Arial"/>
          <w:bCs/>
          <w:sz w:val="22"/>
          <w:szCs w:val="22"/>
        </w:rPr>
        <w:t>.</w:t>
      </w:r>
      <w:r w:rsidR="00111BA7" w:rsidRPr="0019333F">
        <w:rPr>
          <w:rStyle w:val="Teksttreci"/>
          <w:rFonts w:ascii="Arial" w:eastAsiaTheme="minorHAnsi" w:hAnsi="Arial" w:cs="Arial"/>
          <w:bCs/>
          <w:sz w:val="22"/>
          <w:szCs w:val="22"/>
        </w:rPr>
        <w:t xml:space="preserve"> </w:t>
      </w:r>
      <w:r w:rsidR="00F66455" w:rsidRPr="00F66455">
        <w:rPr>
          <w:rStyle w:val="Teksttreci"/>
          <w:rFonts w:ascii="Arial" w:eastAsiaTheme="minorHAnsi" w:hAnsi="Arial" w:cs="Arial"/>
          <w:bCs/>
          <w:sz w:val="22"/>
          <w:szCs w:val="22"/>
        </w:rPr>
        <w:t>Zgodnie z aktualnymi rekomendacjami noworodki i</w:t>
      </w:r>
      <w:r w:rsidR="00B70A6E">
        <w:rPr>
          <w:rStyle w:val="Teksttreci"/>
          <w:rFonts w:ascii="Arial" w:eastAsiaTheme="minorHAnsi" w:hAnsi="Arial" w:cs="Arial"/>
          <w:bCs/>
          <w:sz w:val="22"/>
          <w:szCs w:val="22"/>
        </w:rPr>
        <w:t> </w:t>
      </w:r>
      <w:r w:rsidR="00F66455" w:rsidRPr="00F66455">
        <w:rPr>
          <w:rStyle w:val="Teksttreci"/>
          <w:rFonts w:ascii="Arial" w:eastAsiaTheme="minorHAnsi" w:hAnsi="Arial" w:cs="Arial"/>
          <w:bCs/>
          <w:sz w:val="22"/>
          <w:szCs w:val="22"/>
        </w:rPr>
        <w:t>niemowlęta do ukończenia 6. m.</w:t>
      </w:r>
      <w:r w:rsidR="004053F7">
        <w:rPr>
          <w:rStyle w:val="Teksttreci"/>
          <w:rFonts w:ascii="Arial" w:eastAsiaTheme="minorHAnsi" w:hAnsi="Arial" w:cs="Arial"/>
          <w:bCs/>
          <w:sz w:val="22"/>
          <w:szCs w:val="22"/>
        </w:rPr>
        <w:t xml:space="preserve"> </w:t>
      </w:r>
      <w:r w:rsidR="00F66455" w:rsidRPr="00F66455">
        <w:rPr>
          <w:rStyle w:val="Teksttreci"/>
          <w:rFonts w:ascii="Arial" w:eastAsiaTheme="minorHAnsi" w:hAnsi="Arial" w:cs="Arial"/>
          <w:bCs/>
          <w:sz w:val="22"/>
          <w:szCs w:val="22"/>
        </w:rPr>
        <w:t>ż. powinny być karmione wyłącznie piersią, następnie do diety powinny być wprowadzane posiłki stałe, zgodnie ze schematem żywienia niemowląt. Według danych pochodzących z N</w:t>
      </w:r>
      <w:r w:rsidR="009F5A97">
        <w:rPr>
          <w:rStyle w:val="Teksttreci"/>
          <w:rFonts w:ascii="Arial" w:eastAsiaTheme="minorHAnsi" w:hAnsi="Arial" w:cs="Arial"/>
          <w:bCs/>
          <w:sz w:val="22"/>
          <w:szCs w:val="22"/>
        </w:rPr>
        <w:t xml:space="preserve">arodowego </w:t>
      </w:r>
      <w:r w:rsidR="00F66455" w:rsidRPr="00F66455">
        <w:rPr>
          <w:rStyle w:val="Teksttreci"/>
          <w:rFonts w:ascii="Arial" w:eastAsiaTheme="minorHAnsi" w:hAnsi="Arial" w:cs="Arial"/>
          <w:bCs/>
          <w:sz w:val="22"/>
          <w:szCs w:val="22"/>
        </w:rPr>
        <w:t>F</w:t>
      </w:r>
      <w:r w:rsidR="009F5A97">
        <w:rPr>
          <w:rStyle w:val="Teksttreci"/>
          <w:rFonts w:ascii="Arial" w:eastAsiaTheme="minorHAnsi" w:hAnsi="Arial" w:cs="Arial"/>
          <w:bCs/>
          <w:sz w:val="22"/>
          <w:szCs w:val="22"/>
        </w:rPr>
        <w:t xml:space="preserve">unduszu </w:t>
      </w:r>
      <w:r w:rsidR="00F66455" w:rsidRPr="00F66455">
        <w:rPr>
          <w:rStyle w:val="Teksttreci"/>
          <w:rFonts w:ascii="Arial" w:eastAsiaTheme="minorHAnsi" w:hAnsi="Arial" w:cs="Arial"/>
          <w:bCs/>
          <w:sz w:val="22"/>
          <w:szCs w:val="22"/>
        </w:rPr>
        <w:t>Z</w:t>
      </w:r>
      <w:r w:rsidR="009F5A97">
        <w:rPr>
          <w:rStyle w:val="Teksttreci"/>
          <w:rFonts w:ascii="Arial" w:eastAsiaTheme="minorHAnsi" w:hAnsi="Arial" w:cs="Arial"/>
          <w:bCs/>
          <w:sz w:val="22"/>
          <w:szCs w:val="22"/>
        </w:rPr>
        <w:t>drowia</w:t>
      </w:r>
      <w:r w:rsidR="00F66455" w:rsidRPr="00F66455">
        <w:rPr>
          <w:rStyle w:val="Teksttreci"/>
          <w:rFonts w:ascii="Arial" w:eastAsiaTheme="minorHAnsi" w:hAnsi="Arial" w:cs="Arial"/>
          <w:bCs/>
          <w:sz w:val="22"/>
          <w:szCs w:val="22"/>
        </w:rPr>
        <w:t xml:space="preserve"> za 2019</w:t>
      </w:r>
      <w:r w:rsidR="009F5A97">
        <w:rPr>
          <w:rStyle w:val="Teksttreci"/>
          <w:rFonts w:ascii="Arial" w:eastAsiaTheme="minorHAnsi" w:hAnsi="Arial" w:cs="Arial"/>
          <w:bCs/>
          <w:sz w:val="22"/>
          <w:szCs w:val="22"/>
        </w:rPr>
        <w:t xml:space="preserve"> r.</w:t>
      </w:r>
      <w:r w:rsidR="00F66455" w:rsidRPr="00F66455">
        <w:rPr>
          <w:rStyle w:val="Teksttreci"/>
          <w:rFonts w:ascii="Arial" w:eastAsiaTheme="minorHAnsi" w:hAnsi="Arial" w:cs="Arial"/>
          <w:bCs/>
          <w:sz w:val="22"/>
          <w:szCs w:val="22"/>
        </w:rPr>
        <w:t>, tylko 47,6% kobiet nadal karmi niemowlęta (od 2-6 miesiąca życia) piersią lub w sposób mieszany</w:t>
      </w:r>
      <w:r w:rsidR="00F66455">
        <w:rPr>
          <w:rStyle w:val="Teksttreci"/>
          <w:rFonts w:ascii="Arial" w:eastAsiaTheme="minorHAnsi" w:hAnsi="Arial" w:cs="Arial"/>
          <w:bCs/>
          <w:sz w:val="22"/>
          <w:szCs w:val="22"/>
        </w:rPr>
        <w:t>.</w:t>
      </w:r>
    </w:p>
    <w:p w14:paraId="1B553C2C" w14:textId="18192C84" w:rsidR="00315821" w:rsidRPr="00800F9C" w:rsidRDefault="00111BA7" w:rsidP="00800F9C">
      <w:pPr>
        <w:pStyle w:val="Teksttreci1"/>
        <w:shd w:val="clear" w:color="auto" w:fill="auto"/>
        <w:spacing w:before="120" w:after="120" w:line="360" w:lineRule="auto"/>
        <w:ind w:right="-18" w:firstLine="0"/>
        <w:rPr>
          <w:rFonts w:ascii="Arial" w:eastAsia="Calibri" w:hAnsi="Arial" w:cs="Arial"/>
          <w:bCs/>
          <w:lang w:eastAsia="en-US"/>
        </w:rPr>
      </w:pPr>
      <w:r w:rsidRPr="0019333F">
        <w:rPr>
          <w:rStyle w:val="Teksttreci"/>
          <w:rFonts w:ascii="Arial" w:eastAsiaTheme="minorHAnsi" w:hAnsi="Arial" w:cs="Arial"/>
          <w:bCs/>
          <w:sz w:val="22"/>
          <w:szCs w:val="22"/>
        </w:rPr>
        <w:t>Nadrzędność mleka matki nad sztucznymi mieszankami opartymi na mleku krowim jest bezdyskusyjna i poparta licznymi badaniami</w:t>
      </w:r>
      <w:r w:rsidR="00EF5B03">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w:t>
      </w:r>
    </w:p>
    <w:p w14:paraId="2FF2137D" w14:textId="77777777" w:rsidR="00315821" w:rsidRPr="00800F9C" w:rsidRDefault="00315821" w:rsidP="00315821">
      <w:pPr>
        <w:pStyle w:val="Nagwek2"/>
        <w:spacing w:before="120" w:after="120"/>
        <w:rPr>
          <w:rFonts w:eastAsia="Calibri" w:cs="Arial"/>
          <w:lang w:eastAsia="en-US"/>
        </w:rPr>
      </w:pPr>
      <w:bookmarkStart w:id="4" w:name="_Toc77684426"/>
      <w:r w:rsidRPr="00800F9C">
        <w:rPr>
          <w:rFonts w:cs="Arial"/>
        </w:rPr>
        <w:t>I.3. Opis obecnego postępowania</w:t>
      </w:r>
      <w:bookmarkEnd w:id="4"/>
    </w:p>
    <w:p w14:paraId="74E28264" w14:textId="47FFAA0B" w:rsidR="003931EE" w:rsidRPr="0019333F" w:rsidRDefault="003931EE" w:rsidP="003931EE">
      <w:pPr>
        <w:spacing w:before="120" w:after="120"/>
        <w:jc w:val="both"/>
        <w:rPr>
          <w:rFonts w:ascii="Arial" w:hAnsi="Arial" w:cs="Arial"/>
          <w:sz w:val="22"/>
          <w:szCs w:val="22"/>
        </w:rPr>
      </w:pPr>
      <w:r w:rsidRPr="0019333F">
        <w:rPr>
          <w:rFonts w:ascii="Arial" w:hAnsi="Arial" w:cs="Arial"/>
          <w:sz w:val="22"/>
          <w:szCs w:val="22"/>
        </w:rPr>
        <w:t xml:space="preserve">Zasady leczenia niepłodności zostały określone w ustawie z dnia 25 czerwca 2015 r. </w:t>
      </w:r>
      <w:r w:rsidRPr="0019333F">
        <w:rPr>
          <w:rFonts w:ascii="Arial" w:hAnsi="Arial" w:cs="Arial"/>
          <w:sz w:val="22"/>
          <w:szCs w:val="22"/>
        </w:rPr>
        <w:lastRenderedPageBreak/>
        <w:t>o leczeniu niepłodności (Dz. U. z 2020 r.</w:t>
      </w:r>
      <w:r w:rsidR="001C2BAB" w:rsidRPr="0019333F">
        <w:rPr>
          <w:rFonts w:ascii="Arial" w:hAnsi="Arial" w:cs="Arial"/>
          <w:sz w:val="22"/>
          <w:szCs w:val="22"/>
        </w:rPr>
        <w:t xml:space="preserve"> </w:t>
      </w:r>
      <w:r w:rsidRPr="0019333F">
        <w:rPr>
          <w:rFonts w:ascii="Arial" w:hAnsi="Arial" w:cs="Arial"/>
          <w:sz w:val="22"/>
          <w:szCs w:val="22"/>
        </w:rPr>
        <w:t xml:space="preserve">poz. 442). </w:t>
      </w:r>
      <w:r w:rsidRPr="0019333F">
        <w:rPr>
          <w:rStyle w:val="Teksttreci"/>
          <w:rFonts w:ascii="Arial" w:eastAsia="Calibri" w:hAnsi="Arial" w:cs="Arial"/>
          <w:sz w:val="22"/>
          <w:szCs w:val="22"/>
        </w:rPr>
        <w:t xml:space="preserve">Zgodnie z ww. ustawą </w:t>
      </w:r>
      <w:r w:rsidR="00137144" w:rsidRPr="0019333F">
        <w:rPr>
          <w:rStyle w:val="Teksttreci"/>
          <w:rFonts w:ascii="Arial" w:eastAsia="Calibri" w:hAnsi="Arial" w:cs="Arial"/>
          <w:sz w:val="22"/>
          <w:szCs w:val="22"/>
        </w:rPr>
        <w:t xml:space="preserve">leczenie </w:t>
      </w:r>
      <w:r w:rsidRPr="0019333F">
        <w:rPr>
          <w:rStyle w:val="Teksttreci"/>
          <w:rFonts w:ascii="Arial" w:eastAsia="Calibri" w:hAnsi="Arial" w:cs="Arial"/>
          <w:sz w:val="22"/>
          <w:szCs w:val="22"/>
        </w:rPr>
        <w:t>niepłodności</w:t>
      </w:r>
      <w:r w:rsidR="000B0B73" w:rsidRPr="0019333F">
        <w:rPr>
          <w:rStyle w:val="Teksttreci"/>
          <w:rFonts w:ascii="Arial" w:eastAsia="Calibri" w:hAnsi="Arial" w:cs="Arial"/>
          <w:sz w:val="22"/>
          <w:szCs w:val="22"/>
        </w:rPr>
        <w:t xml:space="preserve"> obejmuje</w:t>
      </w:r>
      <w:r w:rsidR="008F7210" w:rsidRPr="0019333F">
        <w:rPr>
          <w:rStyle w:val="Teksttreci"/>
          <w:rFonts w:ascii="Arial" w:eastAsia="Calibri" w:hAnsi="Arial" w:cs="Arial"/>
          <w:sz w:val="22"/>
          <w:szCs w:val="22"/>
        </w:rPr>
        <w:t>:</w:t>
      </w:r>
    </w:p>
    <w:p w14:paraId="30B12A52"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poradnictwo medyczne;</w:t>
      </w:r>
    </w:p>
    <w:p w14:paraId="17B14629"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diagnozowanie przyczyn niepłodności;</w:t>
      </w:r>
    </w:p>
    <w:p w14:paraId="06DD597B"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zachowawcze leczenie farmakologiczne;</w:t>
      </w:r>
    </w:p>
    <w:p w14:paraId="74BE7B34"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leczenie chirurgiczne;</w:t>
      </w:r>
    </w:p>
    <w:p w14:paraId="4A896A95" w14:textId="210EDEBC"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 xml:space="preserve">procedury medycznie wspomaganej prokreacji, </w:t>
      </w:r>
    </w:p>
    <w:p w14:paraId="14CAB72A" w14:textId="77777777" w:rsidR="003931EE" w:rsidRPr="0019333F" w:rsidRDefault="003931EE" w:rsidP="00407EF3">
      <w:pPr>
        <w:pStyle w:val="Teksttreci1"/>
        <w:numPr>
          <w:ilvl w:val="0"/>
          <w:numId w:val="6"/>
        </w:numPr>
        <w:shd w:val="clear" w:color="auto" w:fill="auto"/>
        <w:spacing w:before="120" w:after="120" w:line="360" w:lineRule="auto"/>
        <w:ind w:right="-18"/>
        <w:rPr>
          <w:rFonts w:ascii="Arial" w:hAnsi="Arial" w:cs="Arial"/>
          <w:sz w:val="22"/>
          <w:szCs w:val="22"/>
        </w:rPr>
      </w:pPr>
      <w:r w:rsidRPr="0019333F">
        <w:rPr>
          <w:rFonts w:ascii="Arial" w:hAnsi="Arial" w:cs="Arial"/>
          <w:sz w:val="22"/>
          <w:szCs w:val="22"/>
        </w:rPr>
        <w:t>zabezpieczenie płodności na przyszłość.</w:t>
      </w:r>
    </w:p>
    <w:p w14:paraId="3FE1825A" w14:textId="5459403D" w:rsidR="003931EE" w:rsidRPr="0019333F" w:rsidRDefault="00A34E52" w:rsidP="003931EE">
      <w:pPr>
        <w:spacing w:before="120" w:after="120"/>
        <w:jc w:val="both"/>
        <w:rPr>
          <w:rFonts w:ascii="Arial" w:hAnsi="Arial" w:cs="Arial"/>
          <w:sz w:val="22"/>
          <w:szCs w:val="22"/>
        </w:rPr>
      </w:pPr>
      <w:r w:rsidRPr="0019333F">
        <w:rPr>
          <w:rFonts w:ascii="Arial" w:hAnsi="Arial" w:cs="Arial"/>
          <w:sz w:val="22"/>
          <w:szCs w:val="22"/>
        </w:rPr>
        <w:t>Zgodnie z przepisami ww. ustawy p</w:t>
      </w:r>
      <w:r w:rsidR="003931EE" w:rsidRPr="0019333F">
        <w:rPr>
          <w:rFonts w:ascii="Arial" w:hAnsi="Arial" w:cs="Arial"/>
          <w:sz w:val="22"/>
          <w:szCs w:val="22"/>
        </w:rPr>
        <w:t>oradnictwo medyczne obejmuje, w szczególności, przekazywanie parom informacji na temat płodności, fizjologii rozrodu, warunków, jakie muszą być zachowane dla urodzenia zdrowego dziecka, a także informacji w zakresie właściwych zachowań prekoncepcyjnych. Poradnictwo medyczne może także obejmować poradnictwo psychologiczne.</w:t>
      </w:r>
    </w:p>
    <w:p w14:paraId="49528419" w14:textId="77777777" w:rsidR="003931EE" w:rsidRPr="0019333F" w:rsidRDefault="003931EE" w:rsidP="003931EE">
      <w:pPr>
        <w:pStyle w:val="Teksttreci1"/>
        <w:spacing w:before="120" w:after="120" w:line="360" w:lineRule="auto"/>
        <w:ind w:right="-18" w:firstLine="0"/>
        <w:rPr>
          <w:rFonts w:ascii="Arial" w:hAnsi="Arial" w:cs="Arial"/>
          <w:sz w:val="22"/>
          <w:szCs w:val="22"/>
        </w:rPr>
      </w:pPr>
      <w:r w:rsidRPr="0019333F">
        <w:rPr>
          <w:rFonts w:ascii="Arial" w:hAnsi="Arial" w:cs="Arial"/>
          <w:sz w:val="22"/>
          <w:szCs w:val="22"/>
        </w:rPr>
        <w:t>Diagnozowanie przyczyn niepłodności obejmuje postępowanie diagnostyczne mające na celu pełną ocenę stanu zdrowia pary i określenie wpływu przebytych chorób na płodność, z uwzględnieniem psychologicznych uwarunkowań niepłodności.</w:t>
      </w:r>
    </w:p>
    <w:p w14:paraId="7DA27EE8" w14:textId="77777777" w:rsidR="003931EE" w:rsidRPr="0019333F" w:rsidRDefault="003931EE" w:rsidP="003931EE">
      <w:pPr>
        <w:pStyle w:val="Teksttreci1"/>
        <w:spacing w:before="120" w:after="120" w:line="360" w:lineRule="auto"/>
        <w:ind w:right="-18" w:firstLine="0"/>
        <w:rPr>
          <w:rFonts w:ascii="Arial" w:hAnsi="Arial" w:cs="Arial"/>
          <w:sz w:val="22"/>
          <w:szCs w:val="22"/>
        </w:rPr>
      </w:pPr>
      <w:r w:rsidRPr="0019333F">
        <w:rPr>
          <w:rFonts w:ascii="Arial" w:hAnsi="Arial" w:cs="Arial"/>
          <w:sz w:val="22"/>
          <w:szCs w:val="22"/>
        </w:rPr>
        <w:t>Zachowawcze leczenie farmakologiczne oraz leczenie chirurgiczne są prowadzone w celu wyeliminowania zdiagnozowanych chorób mających wpływ na płodność.</w:t>
      </w:r>
    </w:p>
    <w:p w14:paraId="5DEB8397" w14:textId="48B50F91" w:rsidR="003931EE" w:rsidRPr="0019333F" w:rsidRDefault="00C54AA9" w:rsidP="003931EE">
      <w:pPr>
        <w:pStyle w:val="Teksttreci1"/>
        <w:spacing w:before="120" w:after="120" w:line="360" w:lineRule="auto"/>
        <w:ind w:right="-18" w:firstLine="0"/>
        <w:rPr>
          <w:rFonts w:ascii="Arial" w:hAnsi="Arial" w:cs="Arial"/>
          <w:color w:val="000000"/>
          <w:sz w:val="22"/>
          <w:szCs w:val="22"/>
        </w:rPr>
      </w:pPr>
      <w:r w:rsidRPr="0019333F">
        <w:rPr>
          <w:rStyle w:val="Teksttreci"/>
          <w:rFonts w:ascii="Arial" w:hAnsi="Arial" w:cs="Arial"/>
          <w:color w:val="000000"/>
          <w:sz w:val="22"/>
          <w:szCs w:val="22"/>
        </w:rPr>
        <w:t>Zakres leczenia</w:t>
      </w:r>
      <w:r w:rsidR="003931EE" w:rsidRPr="0019333F">
        <w:rPr>
          <w:rStyle w:val="Teksttreci"/>
          <w:rFonts w:ascii="Arial" w:hAnsi="Arial" w:cs="Arial"/>
          <w:color w:val="000000"/>
          <w:sz w:val="22"/>
          <w:szCs w:val="22"/>
        </w:rPr>
        <w:t xml:space="preserve"> wymienion</w:t>
      </w:r>
      <w:r w:rsidRPr="0019333F">
        <w:rPr>
          <w:rStyle w:val="Teksttreci"/>
          <w:rFonts w:ascii="Arial" w:hAnsi="Arial" w:cs="Arial"/>
          <w:color w:val="000000"/>
          <w:sz w:val="22"/>
          <w:szCs w:val="22"/>
        </w:rPr>
        <w:t>y</w:t>
      </w:r>
      <w:r w:rsidR="003931EE" w:rsidRPr="0019333F">
        <w:rPr>
          <w:rStyle w:val="Teksttreci"/>
          <w:rFonts w:ascii="Arial" w:hAnsi="Arial" w:cs="Arial"/>
          <w:color w:val="000000"/>
          <w:sz w:val="22"/>
          <w:szCs w:val="22"/>
        </w:rPr>
        <w:t xml:space="preserve"> w punktach 1–4 </w:t>
      </w:r>
      <w:r w:rsidR="00A34E52" w:rsidRPr="0019333F">
        <w:rPr>
          <w:rStyle w:val="Teksttreci"/>
          <w:rFonts w:ascii="Arial" w:hAnsi="Arial" w:cs="Arial"/>
          <w:color w:val="000000"/>
          <w:sz w:val="22"/>
          <w:szCs w:val="22"/>
        </w:rPr>
        <w:t xml:space="preserve">jest w dużej mierze </w:t>
      </w:r>
      <w:r w:rsidR="003931EE" w:rsidRPr="0019333F">
        <w:rPr>
          <w:rStyle w:val="Teksttreci"/>
          <w:rFonts w:ascii="Arial" w:hAnsi="Arial" w:cs="Arial"/>
          <w:color w:val="000000"/>
          <w:sz w:val="22"/>
          <w:szCs w:val="22"/>
        </w:rPr>
        <w:t>dostępn</w:t>
      </w:r>
      <w:r w:rsidRPr="0019333F">
        <w:rPr>
          <w:rStyle w:val="Teksttreci"/>
          <w:rFonts w:ascii="Arial" w:hAnsi="Arial" w:cs="Arial"/>
          <w:color w:val="000000"/>
          <w:sz w:val="22"/>
          <w:szCs w:val="22"/>
        </w:rPr>
        <w:t xml:space="preserve">y </w:t>
      </w:r>
      <w:r w:rsidR="003931EE" w:rsidRPr="0019333F">
        <w:rPr>
          <w:rStyle w:val="Teksttreci"/>
          <w:rFonts w:ascii="Arial" w:hAnsi="Arial" w:cs="Arial"/>
          <w:color w:val="000000"/>
          <w:sz w:val="22"/>
          <w:szCs w:val="22"/>
        </w:rPr>
        <w:t xml:space="preserve">w ramach świadczeń gwarantowanych udzielanych na podstawie </w:t>
      </w:r>
      <w:r w:rsidR="003931EE" w:rsidRPr="0019333F">
        <w:rPr>
          <w:rFonts w:ascii="Arial" w:hAnsi="Arial" w:cs="Arial"/>
          <w:color w:val="000000"/>
          <w:sz w:val="22"/>
          <w:szCs w:val="22"/>
        </w:rPr>
        <w:t>rozporządzenia Ministra Zdrowia z dnia 22 listopada 2013 r. w sprawie świadczeń gwarantowanych z zakresu leczenia szpitalnego</w:t>
      </w:r>
      <w:r w:rsidR="00835072">
        <w:rPr>
          <w:rFonts w:ascii="Arial" w:hAnsi="Arial" w:cs="Arial"/>
          <w:color w:val="000000"/>
          <w:sz w:val="22"/>
          <w:szCs w:val="22"/>
        </w:rPr>
        <w:t xml:space="preserve"> (Dz. U. z 2021 r. poz. 290</w:t>
      </w:r>
      <w:r w:rsidR="00A9690C">
        <w:rPr>
          <w:rFonts w:ascii="Arial" w:hAnsi="Arial" w:cs="Arial"/>
          <w:color w:val="000000"/>
          <w:sz w:val="22"/>
          <w:szCs w:val="22"/>
        </w:rPr>
        <w:t>, z późn. zm.</w:t>
      </w:r>
      <w:r w:rsidR="00835072">
        <w:rPr>
          <w:rFonts w:ascii="Arial" w:hAnsi="Arial" w:cs="Arial"/>
          <w:color w:val="000000"/>
          <w:sz w:val="22"/>
          <w:szCs w:val="22"/>
        </w:rPr>
        <w:t>)</w:t>
      </w:r>
      <w:r w:rsidR="003931EE" w:rsidRPr="00C47E36">
        <w:rPr>
          <w:rFonts w:ascii="Arial" w:hAnsi="Arial" w:cs="Arial"/>
          <w:color w:val="000000"/>
          <w:sz w:val="22"/>
          <w:szCs w:val="22"/>
        </w:rPr>
        <w:t>, oraz rozporządzenia Ministra Zdrowia z dnia 6</w:t>
      </w:r>
      <w:r w:rsidR="00965848" w:rsidRPr="0019333F">
        <w:rPr>
          <w:rFonts w:ascii="Arial" w:hAnsi="Arial" w:cs="Arial"/>
          <w:color w:val="000000"/>
          <w:sz w:val="22"/>
          <w:szCs w:val="22"/>
        </w:rPr>
        <w:t> </w:t>
      </w:r>
      <w:r w:rsidR="003931EE" w:rsidRPr="0019333F">
        <w:rPr>
          <w:rFonts w:ascii="Arial" w:hAnsi="Arial" w:cs="Arial"/>
          <w:color w:val="000000"/>
          <w:sz w:val="22"/>
          <w:szCs w:val="22"/>
        </w:rPr>
        <w:t>listopada 2013 r. w sprawie świadczeń gwarantowanych z zakresu ambulatoryjnej opieki specjalistycznej</w:t>
      </w:r>
      <w:r w:rsidR="00835072">
        <w:rPr>
          <w:rFonts w:ascii="Arial" w:hAnsi="Arial" w:cs="Arial"/>
          <w:color w:val="000000"/>
          <w:sz w:val="22"/>
          <w:szCs w:val="22"/>
        </w:rPr>
        <w:t xml:space="preserve"> (Dz. U. z 2016 r. poz. 357</w:t>
      </w:r>
      <w:r w:rsidR="00A9690C">
        <w:rPr>
          <w:rFonts w:ascii="Arial" w:hAnsi="Arial" w:cs="Arial"/>
          <w:color w:val="000000"/>
          <w:sz w:val="22"/>
          <w:szCs w:val="22"/>
        </w:rPr>
        <w:t>, z późn. zm.</w:t>
      </w:r>
      <w:r w:rsidR="00835072">
        <w:rPr>
          <w:rFonts w:ascii="Arial" w:hAnsi="Arial" w:cs="Arial"/>
          <w:color w:val="000000"/>
          <w:sz w:val="22"/>
          <w:szCs w:val="22"/>
        </w:rPr>
        <w:t>)</w:t>
      </w:r>
      <w:r w:rsidR="003931EE" w:rsidRPr="0019333F">
        <w:rPr>
          <w:rFonts w:ascii="Arial" w:hAnsi="Arial" w:cs="Arial"/>
          <w:color w:val="000000"/>
          <w:sz w:val="22"/>
          <w:szCs w:val="22"/>
        </w:rPr>
        <w:t>.</w:t>
      </w:r>
      <w:r w:rsidR="00663FA5" w:rsidRPr="00663FA5">
        <w:rPr>
          <w:rFonts w:ascii="Arial" w:hAnsi="Arial" w:cs="Arial"/>
          <w:sz w:val="22"/>
          <w:szCs w:val="22"/>
        </w:rPr>
        <w:t xml:space="preserve"> </w:t>
      </w:r>
      <w:r w:rsidR="00663FA5">
        <w:rPr>
          <w:rFonts w:ascii="Arial" w:hAnsi="Arial" w:cs="Arial"/>
          <w:sz w:val="22"/>
          <w:szCs w:val="22"/>
        </w:rPr>
        <w:t>Zgodnie z powyższymi rozporządzeniami, l</w:t>
      </w:r>
      <w:r w:rsidR="00663FA5" w:rsidRPr="0019333F">
        <w:rPr>
          <w:rFonts w:ascii="Arial" w:hAnsi="Arial" w:cs="Arial"/>
          <w:sz w:val="22"/>
          <w:szCs w:val="22"/>
        </w:rPr>
        <w:t>eczenie niepłodności jest finansowane ze środków publicznych. Należy jednak podkreślić, że świadczenia te nie są dostępne dla pacjentów w sposób skoordynowany i umożliwiający kompleksowe postępowanie z parą dotkniętą problemem niepłodności.</w:t>
      </w:r>
    </w:p>
    <w:p w14:paraId="163AA62A" w14:textId="32C3A786" w:rsidR="003931EE" w:rsidRPr="0019333F" w:rsidRDefault="003931EE" w:rsidP="001A59BF">
      <w:pPr>
        <w:pStyle w:val="Teksttreci1"/>
        <w:shd w:val="clear" w:color="auto" w:fill="auto"/>
        <w:spacing w:before="120" w:line="360" w:lineRule="auto"/>
        <w:ind w:right="-17" w:firstLine="0"/>
      </w:pPr>
      <w:r w:rsidRPr="0019333F">
        <w:rPr>
          <w:rStyle w:val="Teksttreci"/>
          <w:rFonts w:ascii="Arial" w:hAnsi="Arial" w:cs="Arial"/>
          <w:color w:val="000000"/>
          <w:sz w:val="22"/>
          <w:szCs w:val="22"/>
        </w:rPr>
        <w:t>Ze środków publicznych są także finansowane poradnictwo i testy genetyczne służące diagnostyce ryzyka wystąpienia wad rozwojowych lub chorób i zaburzeń dla osób mających wskazania medyczne do ich wykonania.</w:t>
      </w:r>
    </w:p>
    <w:p w14:paraId="63056742" w14:textId="6EA8BC19" w:rsidR="003931EE" w:rsidRDefault="003931EE" w:rsidP="003931EE">
      <w:pPr>
        <w:spacing w:before="120"/>
        <w:ind w:right="-17"/>
        <w:jc w:val="both"/>
        <w:rPr>
          <w:rFonts w:ascii="Arial" w:hAnsi="Arial" w:cs="Arial"/>
          <w:sz w:val="22"/>
          <w:szCs w:val="22"/>
        </w:rPr>
      </w:pPr>
      <w:r w:rsidRPr="0019333F">
        <w:rPr>
          <w:rFonts w:ascii="Arial" w:hAnsi="Arial" w:cs="Arial"/>
          <w:sz w:val="22"/>
          <w:szCs w:val="22"/>
        </w:rPr>
        <w:t xml:space="preserve">Problemem jest również brak systemu zapewniającego dostęp do świadczeń opieki zdrowotnej z zakresu zdrowia prokreacyjnego mężczyzn. Mała dostępność świadczeń dla </w:t>
      </w:r>
      <w:r w:rsidRPr="0019333F">
        <w:rPr>
          <w:rFonts w:ascii="Arial" w:hAnsi="Arial" w:cs="Arial"/>
          <w:sz w:val="22"/>
          <w:szCs w:val="22"/>
        </w:rPr>
        <w:lastRenderedPageBreak/>
        <w:t xml:space="preserve">mężczyzn powoduje, że do </w:t>
      </w:r>
      <w:r w:rsidR="00137144" w:rsidRPr="0019333F">
        <w:rPr>
          <w:rFonts w:ascii="Arial" w:hAnsi="Arial" w:cs="Arial"/>
          <w:sz w:val="22"/>
          <w:szCs w:val="22"/>
        </w:rPr>
        <w:t xml:space="preserve">diagnozowania </w:t>
      </w:r>
      <w:r w:rsidRPr="0019333F">
        <w:rPr>
          <w:rFonts w:ascii="Arial" w:hAnsi="Arial" w:cs="Arial"/>
          <w:sz w:val="22"/>
          <w:szCs w:val="22"/>
        </w:rPr>
        <w:t>stanu zdrowia mężczyzny przystępuje się na ogół po</w:t>
      </w:r>
      <w:r w:rsidR="002479CB" w:rsidRPr="0019333F">
        <w:rPr>
          <w:rFonts w:ascii="Arial" w:hAnsi="Arial" w:cs="Arial"/>
          <w:sz w:val="22"/>
          <w:szCs w:val="22"/>
        </w:rPr>
        <w:t> </w:t>
      </w:r>
      <w:r w:rsidRPr="0019333F">
        <w:rPr>
          <w:rFonts w:ascii="Arial" w:hAnsi="Arial" w:cs="Arial"/>
          <w:sz w:val="22"/>
          <w:szCs w:val="22"/>
        </w:rPr>
        <w:t>wykluczeniu problemów w uzyskaniu ciąży po stronie kobiety. Postępowanie takie wynika z niesłusznego założenia, że problem zdrowotny zawsze dotyczy tylko jednej osoby w parze, co powoduje w wielu przypadkach niepotrzebną stratę czasu, który jak wskazano odgrywa istotną rolę w leczeniu pacjentów.</w:t>
      </w:r>
    </w:p>
    <w:p w14:paraId="5A44FEB2" w14:textId="1F599AE3" w:rsidR="00471E13" w:rsidRPr="0019333F" w:rsidRDefault="00471E13" w:rsidP="00420BCA">
      <w:pPr>
        <w:spacing w:before="120" w:after="120"/>
        <w:jc w:val="both"/>
        <w:rPr>
          <w:rFonts w:ascii="Arial" w:hAnsi="Arial" w:cs="Arial"/>
          <w:sz w:val="22"/>
          <w:szCs w:val="22"/>
        </w:rPr>
      </w:pPr>
      <w:r w:rsidRPr="0019333F">
        <w:rPr>
          <w:rFonts w:ascii="Arial" w:eastAsia="Calibri" w:hAnsi="Arial" w:cs="Arial"/>
          <w:bCs/>
          <w:sz w:val="22"/>
          <w:szCs w:val="22"/>
          <w:lang w:eastAsia="en-US"/>
        </w:rPr>
        <w:t>Próbę rozwiązania ww. problemu podjęto przez realizację programów polityki zdrowotnej pn.: „Program kompleksowej ochrony zdrowia prokreacyjnego w Polsce w latach 2016</w:t>
      </w:r>
      <w:r w:rsidR="00564555" w:rsidRPr="0019333F">
        <w:rPr>
          <w:rFonts w:ascii="Arial" w:hAnsi="Arial" w:cs="Arial"/>
          <w:sz w:val="22"/>
          <w:szCs w:val="22"/>
        </w:rPr>
        <w:t>–</w:t>
      </w:r>
      <w:r w:rsidRPr="0019333F">
        <w:rPr>
          <w:rFonts w:ascii="Arial" w:eastAsia="Calibri" w:hAnsi="Arial" w:cs="Arial"/>
          <w:bCs/>
          <w:sz w:val="22"/>
          <w:szCs w:val="22"/>
          <w:lang w:eastAsia="en-US"/>
        </w:rPr>
        <w:t>2020” oraz „</w:t>
      </w:r>
      <w:r w:rsidR="000A7098">
        <w:rPr>
          <w:rFonts w:ascii="Arial" w:eastAsia="Calibri" w:hAnsi="Arial" w:cs="Arial"/>
          <w:bCs/>
          <w:sz w:val="22"/>
          <w:szCs w:val="22"/>
          <w:lang w:eastAsia="en-US"/>
        </w:rPr>
        <w:t>Rządowy p</w:t>
      </w:r>
      <w:r w:rsidRPr="0019333F">
        <w:rPr>
          <w:rFonts w:ascii="Arial" w:eastAsia="Calibri" w:hAnsi="Arial" w:cs="Arial"/>
          <w:bCs/>
          <w:sz w:val="22"/>
          <w:szCs w:val="22"/>
          <w:lang w:eastAsia="en-US"/>
        </w:rPr>
        <w:t>rogram kompleksowej ochrony zdrowia prokreacyjnego w Polsce w 2021 r.,  których niniejsza nowelizacja stanowi kontynuację.</w:t>
      </w:r>
    </w:p>
    <w:p w14:paraId="3AFFB905" w14:textId="543AC754" w:rsidR="00086F4A" w:rsidRPr="0019333F" w:rsidRDefault="00086F4A" w:rsidP="003931EE">
      <w:pPr>
        <w:spacing w:before="120"/>
        <w:ind w:right="-17"/>
        <w:jc w:val="both"/>
        <w:rPr>
          <w:rFonts w:ascii="Arial" w:hAnsi="Arial" w:cs="Arial"/>
          <w:sz w:val="22"/>
          <w:szCs w:val="22"/>
        </w:rPr>
      </w:pPr>
      <w:r w:rsidRPr="0019333F">
        <w:rPr>
          <w:rFonts w:ascii="Arial" w:hAnsi="Arial" w:cs="Arial"/>
          <w:sz w:val="22"/>
          <w:szCs w:val="22"/>
        </w:rPr>
        <w:t xml:space="preserve">Kobiety i dzieci znajdują się </w:t>
      </w:r>
      <w:r w:rsidR="00835072">
        <w:rPr>
          <w:rFonts w:ascii="Arial" w:hAnsi="Arial" w:cs="Arial"/>
          <w:sz w:val="22"/>
          <w:szCs w:val="22"/>
        </w:rPr>
        <w:t>Rzeczypospolitej Polskiej</w:t>
      </w:r>
      <w:r w:rsidR="00835072" w:rsidRPr="0019333F">
        <w:rPr>
          <w:rFonts w:ascii="Arial" w:hAnsi="Arial" w:cs="Arial"/>
          <w:sz w:val="22"/>
          <w:szCs w:val="22"/>
        </w:rPr>
        <w:t xml:space="preserve"> </w:t>
      </w:r>
      <w:r w:rsidRPr="0019333F">
        <w:rPr>
          <w:rFonts w:ascii="Arial" w:hAnsi="Arial" w:cs="Arial"/>
          <w:sz w:val="22"/>
          <w:szCs w:val="22"/>
        </w:rPr>
        <w:t>pod szczególną ochroną. Zgodnie z art. 68 ust. 3 Konstytucji Rzeczypospolitej Polskiej z dnia 2 kwietnia 1997 r. (Dz. U. poz. 483, z późn. zm.), władze publiczne są obowiązane do zapewnienia szczególnej opieki zdrowotnej dzieciom, kobietom ciężarnym, osobom niepełnosprawnym i osobom w podeszłym wieku.</w:t>
      </w:r>
    </w:p>
    <w:p w14:paraId="2414F8E4" w14:textId="170E5551" w:rsidR="00086F4A" w:rsidRPr="0019333F" w:rsidRDefault="00086F4A" w:rsidP="00086F4A">
      <w:pPr>
        <w:spacing w:before="120"/>
        <w:ind w:right="-17"/>
        <w:jc w:val="both"/>
        <w:rPr>
          <w:rFonts w:ascii="Arial" w:hAnsi="Arial" w:cs="Arial"/>
          <w:sz w:val="22"/>
          <w:szCs w:val="22"/>
        </w:rPr>
      </w:pPr>
      <w:r w:rsidRPr="0019333F">
        <w:rPr>
          <w:rFonts w:ascii="Arial" w:hAnsi="Arial" w:cs="Arial"/>
          <w:sz w:val="22"/>
          <w:szCs w:val="22"/>
        </w:rPr>
        <w:t>W celu realizacji ww. przepisów ustawa z dnia 27 sierpnia 2004 r. o świadczeniach opieki zdrowotnej finansowanych ze środków publicznych w art. 2 ust. 1 pkt 4 zapewnia prawo do korzystania ze świadczeń opieki zdrowotnej finansowanych ze środków publicznych na zasadach określonych w ustawie kobietom w</w:t>
      </w:r>
      <w:r w:rsidR="007C7B22">
        <w:rPr>
          <w:rFonts w:ascii="Arial" w:hAnsi="Arial" w:cs="Arial"/>
          <w:sz w:val="22"/>
          <w:szCs w:val="22"/>
        </w:rPr>
        <w:t> </w:t>
      </w:r>
      <w:r w:rsidRPr="0019333F">
        <w:rPr>
          <w:rFonts w:ascii="Arial" w:hAnsi="Arial" w:cs="Arial"/>
          <w:sz w:val="22"/>
          <w:szCs w:val="22"/>
        </w:rPr>
        <w:t>okresie ciąży, porodu i połogu, mającym miejsce zamieszkania na terytorium Rzeczypospolitej Polskiej, które uzyskały w Rzeczypospolitej Polskiej status uchodźcy lub ochronę uzupełniającą, lub zezwolenie na pobyt czasowy udzielone w związku z</w:t>
      </w:r>
      <w:r w:rsidR="007C7B22">
        <w:rPr>
          <w:rFonts w:ascii="Arial" w:hAnsi="Arial" w:cs="Arial"/>
          <w:sz w:val="22"/>
          <w:szCs w:val="22"/>
        </w:rPr>
        <w:t> </w:t>
      </w:r>
      <w:r w:rsidRPr="0019333F">
        <w:rPr>
          <w:rFonts w:ascii="Arial" w:hAnsi="Arial" w:cs="Arial"/>
          <w:sz w:val="22"/>
          <w:szCs w:val="22"/>
        </w:rPr>
        <w:t>okolicznością, o której mowa w art. 159 ust. 1 pkt 1 lit. c lub d ustawy z dnia 12 grudnia 2013 r. o cudzoziemcach (Dz.</w:t>
      </w:r>
      <w:r w:rsidR="00B84ECE">
        <w:rPr>
          <w:rFonts w:ascii="Arial" w:hAnsi="Arial" w:cs="Arial"/>
          <w:sz w:val="22"/>
          <w:szCs w:val="22"/>
        </w:rPr>
        <w:t xml:space="preserve"> </w:t>
      </w:r>
      <w:r w:rsidRPr="0019333F">
        <w:rPr>
          <w:rFonts w:ascii="Arial" w:hAnsi="Arial" w:cs="Arial"/>
          <w:sz w:val="22"/>
          <w:szCs w:val="22"/>
        </w:rPr>
        <w:t>U. z 202</w:t>
      </w:r>
      <w:r w:rsidR="00A9690C">
        <w:rPr>
          <w:rFonts w:ascii="Arial" w:hAnsi="Arial" w:cs="Arial"/>
          <w:sz w:val="22"/>
          <w:szCs w:val="22"/>
        </w:rPr>
        <w:t>1</w:t>
      </w:r>
      <w:r w:rsidRPr="0019333F">
        <w:rPr>
          <w:rFonts w:ascii="Arial" w:hAnsi="Arial" w:cs="Arial"/>
          <w:sz w:val="22"/>
          <w:szCs w:val="22"/>
        </w:rPr>
        <w:t xml:space="preserve"> r. poz. </w:t>
      </w:r>
      <w:r w:rsidR="00A9690C">
        <w:rPr>
          <w:rFonts w:ascii="Arial" w:hAnsi="Arial" w:cs="Arial"/>
          <w:sz w:val="22"/>
          <w:szCs w:val="22"/>
        </w:rPr>
        <w:t>1254,</w:t>
      </w:r>
      <w:r w:rsidR="00A9690C" w:rsidRPr="0019333F">
        <w:rPr>
          <w:rFonts w:ascii="Arial" w:hAnsi="Arial" w:cs="Arial"/>
          <w:sz w:val="22"/>
          <w:szCs w:val="22"/>
        </w:rPr>
        <w:t xml:space="preserve"> </w:t>
      </w:r>
      <w:r w:rsidRPr="0019333F">
        <w:rPr>
          <w:rFonts w:ascii="Arial" w:hAnsi="Arial" w:cs="Arial"/>
          <w:sz w:val="22"/>
          <w:szCs w:val="22"/>
        </w:rPr>
        <w:t>z późn. zm.).</w:t>
      </w:r>
    </w:p>
    <w:p w14:paraId="1616FEE9" w14:textId="0663C42A" w:rsidR="00086F4A" w:rsidRPr="00800F9C" w:rsidRDefault="00086F4A" w:rsidP="00086F4A">
      <w:pPr>
        <w:jc w:val="both"/>
        <w:rPr>
          <w:rFonts w:ascii="Arial" w:hAnsi="Arial" w:cs="Arial"/>
          <w:sz w:val="22"/>
          <w:szCs w:val="22"/>
        </w:rPr>
      </w:pPr>
      <w:r w:rsidRPr="00800F9C">
        <w:rPr>
          <w:rFonts w:ascii="Arial" w:hAnsi="Arial" w:cs="Arial"/>
          <w:sz w:val="22"/>
          <w:szCs w:val="22"/>
        </w:rPr>
        <w:t>Szczegółowe kwestie dotyczące zasad sprawowania opieki zdrowotnej nad kobietą w okresie ciąży, porodu i połogu regul</w:t>
      </w:r>
      <w:r w:rsidR="0031468D">
        <w:rPr>
          <w:rFonts w:ascii="Arial" w:hAnsi="Arial" w:cs="Arial"/>
          <w:sz w:val="22"/>
          <w:szCs w:val="22"/>
        </w:rPr>
        <w:t>uje</w:t>
      </w:r>
      <w:r w:rsidRPr="00800F9C">
        <w:rPr>
          <w:rFonts w:ascii="Arial" w:hAnsi="Arial" w:cs="Arial"/>
          <w:sz w:val="22"/>
          <w:szCs w:val="22"/>
        </w:rPr>
        <w:t xml:space="preserve">: </w:t>
      </w:r>
    </w:p>
    <w:p w14:paraId="0B3DDD15" w14:textId="1BEBC3F8"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24 września 2013 r. </w:t>
      </w:r>
      <w:r w:rsidRPr="00800F9C">
        <w:rPr>
          <w:rFonts w:ascii="Arial" w:hAnsi="Arial" w:cs="Arial"/>
          <w:i/>
          <w:color w:val="000000"/>
        </w:rPr>
        <w:t xml:space="preserve">w sprawie świadczeń gwarantowanych z zakresu podstawowej opieki zdrowotnej </w:t>
      </w:r>
      <w:r w:rsidRPr="00800F9C">
        <w:rPr>
          <w:rFonts w:ascii="Arial" w:hAnsi="Arial" w:cs="Arial"/>
          <w:color w:val="000000"/>
        </w:rPr>
        <w:t>(Dz. U. z 20</w:t>
      </w:r>
      <w:r w:rsidR="00B84ECE">
        <w:rPr>
          <w:rFonts w:ascii="Arial" w:hAnsi="Arial" w:cs="Arial"/>
          <w:color w:val="000000"/>
        </w:rPr>
        <w:t>21</w:t>
      </w:r>
      <w:r w:rsidRPr="00800F9C">
        <w:rPr>
          <w:rFonts w:ascii="Arial" w:hAnsi="Arial" w:cs="Arial"/>
          <w:color w:val="000000"/>
        </w:rPr>
        <w:t xml:space="preserve"> r. poz. </w:t>
      </w:r>
      <w:r w:rsidR="00B84ECE">
        <w:rPr>
          <w:rFonts w:ascii="Arial" w:hAnsi="Arial" w:cs="Arial"/>
          <w:color w:val="000000"/>
        </w:rPr>
        <w:t>540</w:t>
      </w:r>
      <w:r w:rsidR="00AA26C0">
        <w:rPr>
          <w:rFonts w:ascii="Arial" w:hAnsi="Arial" w:cs="Arial"/>
          <w:color w:val="000000"/>
        </w:rPr>
        <w:t>, z pó</w:t>
      </w:r>
      <w:r w:rsidR="00564555">
        <w:rPr>
          <w:rFonts w:ascii="Arial" w:hAnsi="Arial" w:cs="Arial"/>
          <w:color w:val="000000"/>
        </w:rPr>
        <w:t>ź</w:t>
      </w:r>
      <w:r w:rsidR="00AA26C0">
        <w:rPr>
          <w:rFonts w:ascii="Arial" w:hAnsi="Arial" w:cs="Arial"/>
          <w:color w:val="000000"/>
        </w:rPr>
        <w:t>n. zm.</w:t>
      </w:r>
      <w:r w:rsidRPr="00800F9C">
        <w:rPr>
          <w:rFonts w:ascii="Arial" w:hAnsi="Arial" w:cs="Arial"/>
          <w:color w:val="000000"/>
        </w:rPr>
        <w:t xml:space="preserve">); </w:t>
      </w:r>
    </w:p>
    <w:p w14:paraId="5F571717" w14:textId="7FF4EDCB"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22 listopada 2013 r. </w:t>
      </w:r>
      <w:r w:rsidRPr="00800F9C">
        <w:rPr>
          <w:rFonts w:ascii="Arial" w:hAnsi="Arial" w:cs="Arial"/>
          <w:i/>
          <w:color w:val="000000"/>
        </w:rPr>
        <w:t>w sprawie świadczeń gwarantowanych z zakresu leczenia szpitalnego</w:t>
      </w:r>
      <w:r w:rsidRPr="00800F9C">
        <w:rPr>
          <w:rFonts w:ascii="Arial" w:hAnsi="Arial" w:cs="Arial"/>
          <w:color w:val="000000"/>
        </w:rPr>
        <w:t xml:space="preserve"> ; </w:t>
      </w:r>
    </w:p>
    <w:p w14:paraId="2B1DAA7E" w14:textId="725386AB"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i/>
          <w:color w:val="000000"/>
        </w:rPr>
        <w:t xml:space="preserve">w sprawie świadczeń gwarantowanych z zakresu ambulatoryjnej opieki specjalistycznej </w:t>
      </w:r>
      <w:r w:rsidRPr="00800F9C">
        <w:rPr>
          <w:rFonts w:ascii="Arial" w:hAnsi="Arial" w:cs="Arial"/>
          <w:color w:val="000000"/>
        </w:rPr>
        <w:t>;</w:t>
      </w:r>
    </w:p>
    <w:p w14:paraId="2C227526" w14:textId="69D033BA"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bCs/>
          <w:i/>
          <w:color w:val="000000"/>
        </w:rPr>
        <w:t>w sprawie świadczeń gwarantowanych z zakresu programów zdrowotnych</w:t>
      </w:r>
      <w:r w:rsidRPr="00800F9C">
        <w:rPr>
          <w:rFonts w:ascii="Arial" w:hAnsi="Arial" w:cs="Arial"/>
          <w:bCs/>
          <w:color w:val="000000"/>
        </w:rPr>
        <w:t xml:space="preserve"> (Dz. U. z 20</w:t>
      </w:r>
      <w:r w:rsidR="00B84ECE">
        <w:rPr>
          <w:rFonts w:ascii="Arial" w:hAnsi="Arial" w:cs="Arial"/>
          <w:bCs/>
          <w:color w:val="000000"/>
        </w:rPr>
        <w:t>20</w:t>
      </w:r>
      <w:r w:rsidRPr="00800F9C">
        <w:rPr>
          <w:rFonts w:ascii="Arial" w:hAnsi="Arial" w:cs="Arial"/>
          <w:bCs/>
          <w:color w:val="000000"/>
        </w:rPr>
        <w:t xml:space="preserve"> r. poz. </w:t>
      </w:r>
      <w:r w:rsidR="00B84ECE">
        <w:rPr>
          <w:rFonts w:ascii="Arial" w:hAnsi="Arial" w:cs="Arial"/>
          <w:bCs/>
          <w:color w:val="000000"/>
        </w:rPr>
        <w:t>2209</w:t>
      </w:r>
      <w:r w:rsidR="00AA26C0">
        <w:rPr>
          <w:rFonts w:ascii="Arial" w:hAnsi="Arial" w:cs="Arial"/>
          <w:bCs/>
          <w:color w:val="000000"/>
        </w:rPr>
        <w:t>, z późn. zm.</w:t>
      </w:r>
      <w:r w:rsidRPr="00800F9C">
        <w:rPr>
          <w:rFonts w:ascii="Arial" w:hAnsi="Arial" w:cs="Arial"/>
          <w:bCs/>
          <w:color w:val="000000"/>
        </w:rPr>
        <w:t>);</w:t>
      </w:r>
    </w:p>
    <w:p w14:paraId="40F4F052" w14:textId="1B3599F9"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bCs/>
          <w:i/>
          <w:color w:val="000000"/>
        </w:rPr>
        <w:t>w sprawie świadczeń gwarantowanych z zakresu leczenia stomatologicznego</w:t>
      </w:r>
      <w:r w:rsidRPr="00800F9C">
        <w:rPr>
          <w:rFonts w:ascii="Arial" w:hAnsi="Arial" w:cs="Arial"/>
          <w:bCs/>
          <w:color w:val="000000"/>
        </w:rPr>
        <w:t xml:space="preserve"> (Dz. U. z </w:t>
      </w:r>
      <w:r w:rsidR="00AA26C0">
        <w:rPr>
          <w:rFonts w:ascii="Arial" w:hAnsi="Arial" w:cs="Arial"/>
          <w:bCs/>
          <w:color w:val="000000"/>
        </w:rPr>
        <w:t>2021</w:t>
      </w:r>
      <w:r w:rsidR="00AA26C0" w:rsidRPr="00800F9C">
        <w:rPr>
          <w:rFonts w:ascii="Arial" w:hAnsi="Arial" w:cs="Arial"/>
          <w:bCs/>
          <w:color w:val="000000"/>
        </w:rPr>
        <w:t xml:space="preserve"> </w:t>
      </w:r>
      <w:r w:rsidRPr="00800F9C">
        <w:rPr>
          <w:rFonts w:ascii="Arial" w:hAnsi="Arial" w:cs="Arial"/>
          <w:bCs/>
          <w:color w:val="000000"/>
        </w:rPr>
        <w:t xml:space="preserve">r. poz. </w:t>
      </w:r>
      <w:r w:rsidR="00AA26C0">
        <w:rPr>
          <w:rFonts w:ascii="Arial" w:hAnsi="Arial" w:cs="Arial"/>
          <w:bCs/>
          <w:color w:val="000000"/>
        </w:rPr>
        <w:t>2148</w:t>
      </w:r>
      <w:r w:rsidRPr="00800F9C">
        <w:rPr>
          <w:rFonts w:ascii="Arial" w:hAnsi="Arial" w:cs="Arial"/>
          <w:bCs/>
          <w:color w:val="000000"/>
        </w:rPr>
        <w:t>);</w:t>
      </w:r>
    </w:p>
    <w:p w14:paraId="75E6D41E" w14:textId="61D19495"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lastRenderedPageBreak/>
        <w:t xml:space="preserve">rozporządzenie </w:t>
      </w:r>
      <w:r w:rsidRPr="00800F9C">
        <w:rPr>
          <w:rFonts w:ascii="Arial" w:hAnsi="Arial" w:cs="Arial"/>
          <w:bCs/>
        </w:rPr>
        <w:t xml:space="preserve">Ministra Zdrowia z dnia 16 sierpnia 2018 r. </w:t>
      </w:r>
      <w:r w:rsidRPr="00800F9C">
        <w:rPr>
          <w:rFonts w:ascii="Arial" w:hAnsi="Arial" w:cs="Arial"/>
          <w:bCs/>
          <w:i/>
        </w:rPr>
        <w:t>w sprawie standardu organizacyjnego opieki okołoporodowej</w:t>
      </w:r>
      <w:r w:rsidRPr="00800F9C">
        <w:rPr>
          <w:rFonts w:ascii="Arial" w:hAnsi="Arial" w:cs="Arial"/>
          <w:bCs/>
        </w:rPr>
        <w:t xml:space="preserve"> (Dz. U. poz. 1756</w:t>
      </w:r>
      <w:r w:rsidR="00AA26C0">
        <w:rPr>
          <w:rFonts w:ascii="Arial" w:hAnsi="Arial" w:cs="Arial"/>
          <w:bCs/>
        </w:rPr>
        <w:t>, z późn. zm.</w:t>
      </w:r>
      <w:r w:rsidRPr="00800F9C">
        <w:rPr>
          <w:rFonts w:ascii="Arial" w:hAnsi="Arial" w:cs="Arial"/>
          <w:bCs/>
        </w:rPr>
        <w:t>)</w:t>
      </w:r>
      <w:r w:rsidRPr="00800F9C">
        <w:rPr>
          <w:rFonts w:ascii="Arial" w:hAnsi="Arial" w:cs="Arial"/>
          <w:bCs/>
          <w:color w:val="000000"/>
        </w:rPr>
        <w:t>.</w:t>
      </w:r>
    </w:p>
    <w:p w14:paraId="33A462A3" w14:textId="7E3401DD" w:rsidR="0088358A" w:rsidRPr="0019333F" w:rsidRDefault="0088358A" w:rsidP="003931EE">
      <w:pPr>
        <w:spacing w:before="120"/>
        <w:ind w:right="-17"/>
        <w:jc w:val="both"/>
        <w:rPr>
          <w:rFonts w:ascii="Arial" w:hAnsi="Arial" w:cs="Arial"/>
          <w:sz w:val="22"/>
          <w:szCs w:val="22"/>
        </w:rPr>
      </w:pPr>
      <w:r w:rsidRPr="00C47E36">
        <w:rPr>
          <w:rFonts w:ascii="Arial" w:hAnsi="Arial" w:cs="Arial"/>
          <w:sz w:val="22"/>
          <w:szCs w:val="22"/>
        </w:rPr>
        <w:t xml:space="preserve">Ministerstwo Zdrowia podejmuje </w:t>
      </w:r>
      <w:r w:rsidRPr="0019333F">
        <w:rPr>
          <w:rFonts w:ascii="Arial" w:hAnsi="Arial" w:cs="Arial"/>
          <w:sz w:val="22"/>
          <w:szCs w:val="22"/>
        </w:rPr>
        <w:t>systematycznie działania, których celem jest poprawa jakości opieki okołoporodowej. Między innymi, temu celowi służą przepisy rozporządzenia Ministra Zdrowia z dnia 16 sierpnia 2018 r. w sprawie standardu organizacyjnego opieki okołoporodowej , które wyznaczają sposób organizacji opieki zdrowotnej w podmiotach wykonujących działalność leczniczą udzielających świadczeń zdrowotnych w zakresie opieki okołoporodowej.</w:t>
      </w:r>
    </w:p>
    <w:p w14:paraId="76A91569" w14:textId="1A55C3CF"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W celu poprawy opieki nad kobietą w okresie ciąży, porodu i połogu oraz nad nowo narodzonym dzieckiem w 2017 r. został wprowadzony nowy zakres świadczeń: Koordynowana opieka nad kobietą w ciąży (KOCII/III), obejmujący zarówno świadczenia ambulatoryjne, jak i</w:t>
      </w:r>
      <w:r w:rsidR="007C7B22">
        <w:rPr>
          <w:rFonts w:ascii="Arial" w:hAnsi="Arial" w:cs="Arial"/>
          <w:sz w:val="22"/>
          <w:szCs w:val="22"/>
        </w:rPr>
        <w:t> </w:t>
      </w:r>
      <w:r w:rsidRPr="0019333F">
        <w:rPr>
          <w:rFonts w:ascii="Arial" w:hAnsi="Arial" w:cs="Arial"/>
          <w:sz w:val="22"/>
          <w:szCs w:val="22"/>
        </w:rPr>
        <w:t xml:space="preserve">hospitalizację związaną z porodem. W ramach koordynowanej opieki nad kobietą w ciąży na II i III poziomie referencyjnym szczególna pomoc medyczna finansowana przez Narodowy Fundusz Zdrowia (NFZ), </w:t>
      </w:r>
      <w:r w:rsidR="006B7A24">
        <w:rPr>
          <w:rFonts w:ascii="Arial" w:hAnsi="Arial" w:cs="Arial"/>
          <w:sz w:val="22"/>
          <w:szCs w:val="22"/>
        </w:rPr>
        <w:t xml:space="preserve">jest </w:t>
      </w:r>
      <w:r w:rsidRPr="0019333F">
        <w:rPr>
          <w:rFonts w:ascii="Arial" w:hAnsi="Arial" w:cs="Arial"/>
          <w:sz w:val="22"/>
          <w:szCs w:val="22"/>
        </w:rPr>
        <w:t>dedykowana kobietom w przypadku prenatalnego zdiagnozowania wad rozwojowych płodu, ciężkich chorób płodu oraz w sytuacji niepowodzenia położniczego. Dodatkowy akcent został położony na pomoc psychologiczną dla tej grupy pacjentek. W ramach opieki finansuje się kilka ryczałtów zróżnicowanych w zależności od zaawansowania ciąży oraz świadczenia wskazane jako możliwe do sumowania z ryczałtem. Wycena poszczególnych ryczałtów obejmuje opiekę nad kobietą w ciąży, poród oraz opiekę nad noworodkiem.</w:t>
      </w:r>
    </w:p>
    <w:p w14:paraId="15C9B746" w14:textId="77777777"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W celu realizacji Programu kompleksowego wsparcia dla rodzin „Za życiem” od dnia 1 stycznia 2017 r. wprowadzono również nowy zakres świadczeń kierowanych do dzieci, tj. dziecięcą opiekę koordynowaną (DOK). Celem wprowadzenia przedmiotowego zakresu świadczeń było sfinansowanie zintegrowanej opieki neonatologicznej, wielospecjalistycznej opieki pediatrycznej – zgodnie z indywidualnymi wskazaniami – oraz programów rehabilitacyjnych dla dzieci nim objętych. Dziecięca opieka koordynowana jest skierowana do dzieci do ukończenia 3 r.ż., u których zdiagnozowano ciężkie i nieodwracalne upośledzenie albo nieuleczalną chorobę zagrażającą ich życiu, które powstały w prenatalnym okresie rozwoju dziecka lub w czasie porodu. Świadczenia te są dedykowane także noworodkom urodzonym przedwcześnie z ciąży o czasie trwania poniżej 33 tygodni, klasyfikowanym jako noworodki VLBW (z ang. very low birth weight).</w:t>
      </w:r>
    </w:p>
    <w:p w14:paraId="1C9B43F6" w14:textId="7688B305"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W ramach DOK są finansowane kompleksowe porady (w formie konsylium z udziałem kilku specjalistów), mające na celu zdiagnozowanie dziecka i zaplanowanie leczenia, a także wczesna rehabilitacja.</w:t>
      </w:r>
    </w:p>
    <w:p w14:paraId="59C1B44C" w14:textId="781FF582" w:rsidR="0096600B" w:rsidRPr="00800F9C" w:rsidRDefault="005C0031" w:rsidP="0096600B">
      <w:pPr>
        <w:pStyle w:val="Teksttreci1"/>
        <w:shd w:val="clear" w:color="auto" w:fill="auto"/>
        <w:tabs>
          <w:tab w:val="left" w:pos="331"/>
        </w:tabs>
        <w:spacing w:before="120" w:after="120" w:line="360" w:lineRule="auto"/>
        <w:ind w:firstLine="0"/>
        <w:rPr>
          <w:rStyle w:val="Teksttreci"/>
          <w:rFonts w:ascii="Arial" w:hAnsi="Arial" w:cs="Arial"/>
          <w:sz w:val="22"/>
          <w:szCs w:val="22"/>
        </w:rPr>
      </w:pPr>
      <w:r w:rsidRPr="00800F9C">
        <w:rPr>
          <w:rFonts w:ascii="Arial" w:eastAsia="Calibri" w:hAnsi="Arial" w:cs="Arial"/>
          <w:bCs/>
          <w:sz w:val="22"/>
          <w:szCs w:val="22"/>
          <w:lang w:eastAsia="en-US"/>
        </w:rPr>
        <w:lastRenderedPageBreak/>
        <w:t xml:space="preserve">Celem głównym </w:t>
      </w:r>
      <w:r w:rsidR="00137144" w:rsidRPr="0019333F">
        <w:rPr>
          <w:rFonts w:ascii="Arial" w:eastAsia="Calibri" w:hAnsi="Arial" w:cs="Arial"/>
          <w:bCs/>
          <w:sz w:val="22"/>
          <w:szCs w:val="22"/>
          <w:lang w:eastAsia="en-US"/>
        </w:rPr>
        <w:t>„</w:t>
      </w:r>
      <w:r w:rsidR="001C2BAB" w:rsidRPr="0019333F">
        <w:rPr>
          <w:rFonts w:ascii="Arial" w:eastAsia="Calibri" w:hAnsi="Arial" w:cs="Arial"/>
          <w:bCs/>
          <w:sz w:val="22"/>
          <w:szCs w:val="22"/>
          <w:lang w:eastAsia="en-US"/>
        </w:rPr>
        <w:t>P</w:t>
      </w:r>
      <w:r w:rsidRPr="0019333F">
        <w:rPr>
          <w:rFonts w:ascii="Arial" w:eastAsia="Calibri" w:hAnsi="Arial" w:cs="Arial"/>
          <w:bCs/>
          <w:sz w:val="22"/>
          <w:szCs w:val="22"/>
          <w:lang w:eastAsia="en-US"/>
        </w:rPr>
        <w:t xml:space="preserve">rogramu </w:t>
      </w:r>
      <w:r w:rsidR="001C2BAB" w:rsidRPr="0019333F">
        <w:rPr>
          <w:rFonts w:ascii="Arial" w:eastAsia="Calibri" w:hAnsi="Arial" w:cs="Arial"/>
          <w:bCs/>
          <w:sz w:val="22"/>
          <w:szCs w:val="22"/>
          <w:lang w:eastAsia="en-US"/>
        </w:rPr>
        <w:t>kompleksowej ochrony zdrowia prokreacyjnego w Polsce w latach 2016-2020</w:t>
      </w:r>
      <w:r w:rsidR="004C4E42" w:rsidRPr="0019333F">
        <w:rPr>
          <w:rFonts w:ascii="Arial" w:eastAsia="Calibri" w:hAnsi="Arial" w:cs="Arial"/>
          <w:bCs/>
          <w:sz w:val="22"/>
          <w:szCs w:val="22"/>
          <w:lang w:eastAsia="en-US"/>
        </w:rPr>
        <w:t>” ja</w:t>
      </w:r>
      <w:r w:rsidR="004E6BE6" w:rsidRPr="0019333F">
        <w:rPr>
          <w:rFonts w:ascii="Arial" w:eastAsia="Calibri" w:hAnsi="Arial" w:cs="Arial"/>
          <w:bCs/>
          <w:sz w:val="22"/>
          <w:szCs w:val="22"/>
          <w:lang w:eastAsia="en-US"/>
        </w:rPr>
        <w:t>k</w:t>
      </w:r>
      <w:r w:rsidR="004C4E42" w:rsidRPr="0019333F">
        <w:rPr>
          <w:rFonts w:ascii="Arial" w:eastAsia="Calibri" w:hAnsi="Arial" w:cs="Arial"/>
          <w:bCs/>
          <w:sz w:val="22"/>
          <w:szCs w:val="22"/>
          <w:lang w:eastAsia="en-US"/>
        </w:rPr>
        <w:t xml:space="preserve"> również „Programu kompleksowej ochrony zdrowia prokreacyjnego w Polsce w 2021 r.</w:t>
      </w:r>
      <w:r w:rsidR="00137144" w:rsidRPr="0019333F">
        <w:rPr>
          <w:rFonts w:ascii="Arial" w:eastAsia="Calibri" w:hAnsi="Arial" w:cs="Arial"/>
          <w:bCs/>
          <w:sz w:val="22"/>
          <w:szCs w:val="22"/>
          <w:lang w:eastAsia="en-US"/>
        </w:rPr>
        <w:t>”</w:t>
      </w:r>
      <w:r w:rsidR="001C2BAB" w:rsidRPr="0019333F">
        <w:rPr>
          <w:rFonts w:ascii="Arial" w:eastAsia="Calibri" w:hAnsi="Arial" w:cs="Arial"/>
          <w:bCs/>
          <w:sz w:val="22"/>
          <w:szCs w:val="22"/>
          <w:lang w:eastAsia="en-US"/>
        </w:rPr>
        <w:t xml:space="preserve"> </w:t>
      </w:r>
      <w:r w:rsidRPr="0019333F">
        <w:rPr>
          <w:rFonts w:ascii="Arial" w:eastAsia="Calibri" w:hAnsi="Arial" w:cs="Arial"/>
          <w:bCs/>
          <w:sz w:val="22"/>
          <w:szCs w:val="22"/>
          <w:lang w:eastAsia="en-US"/>
        </w:rPr>
        <w:t xml:space="preserve">było </w:t>
      </w:r>
      <w:bookmarkStart w:id="5" w:name="_Hlk61948449"/>
      <w:r w:rsidR="0096600B" w:rsidRPr="0019333F">
        <w:rPr>
          <w:rFonts w:ascii="Arial" w:hAnsi="Arial" w:cs="Arial"/>
          <w:sz w:val="22"/>
          <w:szCs w:val="22"/>
        </w:rPr>
        <w:t>zwiększenie dostępności do wysokiej jakości świadczeń z zakresu diagnostyki i leczenia niepłodności</w:t>
      </w:r>
      <w:bookmarkEnd w:id="5"/>
      <w:r w:rsidR="0096600B" w:rsidRPr="0019333F">
        <w:rPr>
          <w:rStyle w:val="Teksttreci"/>
          <w:rFonts w:ascii="Arial" w:hAnsi="Arial" w:cs="Arial"/>
          <w:sz w:val="22"/>
          <w:szCs w:val="22"/>
        </w:rPr>
        <w:t>. W związku z tym ww. Program zakładał podjęcie następujących interwencji:</w:t>
      </w:r>
    </w:p>
    <w:p w14:paraId="690305A7" w14:textId="08320903"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bookmarkStart w:id="6" w:name="_Hlk61954088"/>
      <w:r w:rsidRPr="0019333F">
        <w:rPr>
          <w:rStyle w:val="Teksttreci"/>
          <w:rFonts w:ascii="Arial" w:hAnsi="Arial" w:cs="Arial"/>
          <w:color w:val="000000"/>
          <w:sz w:val="22"/>
          <w:szCs w:val="22"/>
        </w:rPr>
        <w:t>utworzenie sieci referencyjnych ośrodków leczenia niepłodności</w:t>
      </w:r>
      <w:bookmarkEnd w:id="6"/>
      <w:r w:rsidRPr="0019333F">
        <w:rPr>
          <w:rStyle w:val="Teksttreci"/>
          <w:rFonts w:ascii="Arial" w:hAnsi="Arial" w:cs="Arial"/>
          <w:color w:val="000000"/>
          <w:sz w:val="22"/>
          <w:szCs w:val="22"/>
        </w:rPr>
        <w:t>;</w:t>
      </w:r>
    </w:p>
    <w:p w14:paraId="15C724DE" w14:textId="4C146183" w:rsidR="0096600B" w:rsidRPr="001A59BF" w:rsidRDefault="0096600B" w:rsidP="001A59BF">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szkolenia lekarzy podstawowej opieki zdrowotnej, lekarzy specjalistów z zakresu położnictwa i ginekologii oraz położnych w zakresie zdrowia prokreacyjnego i standardów leczenia niepłodności;</w:t>
      </w:r>
    </w:p>
    <w:p w14:paraId="6B78F2A8" w14:textId="74C239B7"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kompleksowa diagnostyka oraz dalsze leczenie niepłodności;</w:t>
      </w:r>
    </w:p>
    <w:p w14:paraId="647B11EA" w14:textId="2C6C3A33"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opieka psychologiczna.</w:t>
      </w:r>
    </w:p>
    <w:p w14:paraId="4F0180A1" w14:textId="018A2514" w:rsidR="0096600B" w:rsidRPr="0019333F" w:rsidRDefault="0096600B" w:rsidP="0096600B">
      <w:pPr>
        <w:pStyle w:val="Teksttreci1"/>
        <w:shd w:val="clear" w:color="auto" w:fill="auto"/>
        <w:tabs>
          <w:tab w:val="left" w:pos="331"/>
        </w:tabs>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„Program kompleksowej ochrony zdrowia prokreacyjnego w Polsce w latach 2016-2020” zakończył się. Zgodnie z przyjętymi w nim założeniami, po zakończeniu realizacji działań programowych </w:t>
      </w:r>
      <w:r w:rsidR="00492796" w:rsidRPr="0019333F">
        <w:rPr>
          <w:rStyle w:val="Teksttreci"/>
          <w:rFonts w:ascii="Arial" w:hAnsi="Arial" w:cs="Arial"/>
          <w:color w:val="000000"/>
          <w:sz w:val="22"/>
          <w:szCs w:val="22"/>
        </w:rPr>
        <w:t>w oparciu o zgromadzoną dokumentację rozpocz</w:t>
      </w:r>
      <w:r w:rsidR="004053F7">
        <w:rPr>
          <w:rStyle w:val="Teksttreci"/>
          <w:rFonts w:ascii="Arial" w:hAnsi="Arial" w:cs="Arial"/>
          <w:color w:val="000000"/>
          <w:sz w:val="22"/>
          <w:szCs w:val="22"/>
        </w:rPr>
        <w:t>ęła</w:t>
      </w:r>
      <w:r w:rsidR="00492796" w:rsidRPr="0019333F">
        <w:rPr>
          <w:rStyle w:val="Teksttreci"/>
          <w:rFonts w:ascii="Arial" w:hAnsi="Arial" w:cs="Arial"/>
          <w:color w:val="000000"/>
          <w:sz w:val="22"/>
          <w:szCs w:val="22"/>
        </w:rPr>
        <w:t xml:space="preserve"> się jego ewaluacja. </w:t>
      </w:r>
      <w:r w:rsidRPr="0019333F">
        <w:rPr>
          <w:rStyle w:val="Teksttreci"/>
          <w:rFonts w:ascii="Arial" w:hAnsi="Arial" w:cs="Arial"/>
          <w:color w:val="000000"/>
          <w:sz w:val="22"/>
          <w:szCs w:val="22"/>
        </w:rPr>
        <w:t xml:space="preserve"> </w:t>
      </w:r>
      <w:r w:rsidR="00492796" w:rsidRPr="0019333F">
        <w:rPr>
          <w:rStyle w:val="Teksttreci"/>
          <w:rFonts w:ascii="Arial" w:hAnsi="Arial" w:cs="Arial"/>
          <w:color w:val="000000"/>
          <w:sz w:val="22"/>
          <w:szCs w:val="22"/>
        </w:rPr>
        <w:t xml:space="preserve">W oparciu o wyniki ewaluacji </w:t>
      </w:r>
      <w:r w:rsidR="00A46F22">
        <w:rPr>
          <w:rStyle w:val="Teksttreci"/>
          <w:rFonts w:ascii="Arial" w:hAnsi="Arial" w:cs="Arial"/>
          <w:color w:val="000000"/>
          <w:sz w:val="22"/>
          <w:szCs w:val="22"/>
        </w:rPr>
        <w:t>została podjęta decyzja o</w:t>
      </w:r>
      <w:r w:rsidR="00A46F22" w:rsidRPr="0019333F">
        <w:rPr>
          <w:rStyle w:val="Teksttreci"/>
          <w:rFonts w:ascii="Arial" w:hAnsi="Arial" w:cs="Arial"/>
          <w:color w:val="000000"/>
          <w:sz w:val="22"/>
          <w:szCs w:val="22"/>
        </w:rPr>
        <w:t xml:space="preserve"> </w:t>
      </w:r>
      <w:r w:rsidR="00492796" w:rsidRPr="0019333F">
        <w:rPr>
          <w:rStyle w:val="Teksttreci"/>
          <w:rFonts w:ascii="Arial" w:hAnsi="Arial" w:cs="Arial"/>
          <w:color w:val="000000"/>
          <w:sz w:val="22"/>
          <w:szCs w:val="22"/>
        </w:rPr>
        <w:t>włączen</w:t>
      </w:r>
      <w:r w:rsidR="00A46F22">
        <w:rPr>
          <w:rStyle w:val="Teksttreci"/>
          <w:rFonts w:ascii="Arial" w:hAnsi="Arial" w:cs="Arial"/>
          <w:color w:val="000000"/>
          <w:sz w:val="22"/>
          <w:szCs w:val="22"/>
        </w:rPr>
        <w:t>iu</w:t>
      </w:r>
      <w:r w:rsidR="00492796" w:rsidRPr="0019333F">
        <w:rPr>
          <w:rStyle w:val="Teksttreci"/>
          <w:rFonts w:ascii="Arial" w:hAnsi="Arial" w:cs="Arial"/>
          <w:color w:val="000000"/>
          <w:sz w:val="22"/>
          <w:szCs w:val="22"/>
        </w:rPr>
        <w:t xml:space="preserve"> kompleksowej diagnostyki oraz dalszego </w:t>
      </w:r>
      <w:r w:rsidR="002B6CEC" w:rsidRPr="0019333F">
        <w:rPr>
          <w:rStyle w:val="Teksttreci"/>
          <w:rFonts w:ascii="Arial" w:hAnsi="Arial" w:cs="Arial"/>
          <w:color w:val="000000"/>
          <w:sz w:val="22"/>
          <w:szCs w:val="22"/>
        </w:rPr>
        <w:t xml:space="preserve">leczenia </w:t>
      </w:r>
      <w:r w:rsidR="00492796" w:rsidRPr="0019333F">
        <w:rPr>
          <w:rStyle w:val="Teksttreci"/>
          <w:rFonts w:ascii="Arial" w:hAnsi="Arial" w:cs="Arial"/>
          <w:color w:val="000000"/>
          <w:sz w:val="22"/>
          <w:szCs w:val="22"/>
        </w:rPr>
        <w:t>niepłodności w zakresie przewidzianym w</w:t>
      </w:r>
      <w:r w:rsidR="00137144" w:rsidRPr="0019333F">
        <w:rPr>
          <w:rStyle w:val="Teksttreci"/>
          <w:rFonts w:ascii="Arial" w:hAnsi="Arial" w:cs="Arial"/>
          <w:color w:val="000000"/>
          <w:sz w:val="22"/>
          <w:szCs w:val="22"/>
        </w:rPr>
        <w:t> </w:t>
      </w:r>
      <w:r w:rsidR="00492796" w:rsidRPr="0019333F">
        <w:rPr>
          <w:rStyle w:val="Teksttreci"/>
          <w:rFonts w:ascii="Arial" w:hAnsi="Arial" w:cs="Arial"/>
          <w:color w:val="000000"/>
          <w:sz w:val="22"/>
          <w:szCs w:val="22"/>
        </w:rPr>
        <w:t>Programie do świadczeń gwarantowanych.</w:t>
      </w:r>
    </w:p>
    <w:p w14:paraId="7D17D6A5" w14:textId="08D81184" w:rsidR="00492796" w:rsidRPr="0019333F" w:rsidRDefault="00492796" w:rsidP="0096600B">
      <w:pPr>
        <w:pStyle w:val="Teksttreci1"/>
        <w:shd w:val="clear" w:color="auto" w:fill="auto"/>
        <w:tabs>
          <w:tab w:val="left" w:pos="331"/>
        </w:tabs>
        <w:spacing w:before="120" w:after="120" w:line="360" w:lineRule="auto"/>
        <w:ind w:firstLine="0"/>
        <w:rPr>
          <w:rFonts w:ascii="Arial" w:hAnsi="Arial" w:cs="Arial"/>
          <w:bCs/>
          <w:sz w:val="22"/>
          <w:szCs w:val="22"/>
        </w:rPr>
      </w:pPr>
      <w:r w:rsidRPr="0019333F">
        <w:rPr>
          <w:rStyle w:val="Teksttreci"/>
          <w:rFonts w:ascii="Arial" w:hAnsi="Arial" w:cs="Arial"/>
          <w:color w:val="000000"/>
          <w:sz w:val="22"/>
          <w:szCs w:val="22"/>
        </w:rPr>
        <w:t>Do czasu</w:t>
      </w:r>
      <w:r w:rsidR="006B7A24">
        <w:rPr>
          <w:rStyle w:val="Teksttreci"/>
          <w:rFonts w:ascii="Arial" w:hAnsi="Arial" w:cs="Arial"/>
          <w:color w:val="000000"/>
          <w:sz w:val="22"/>
          <w:szCs w:val="22"/>
        </w:rPr>
        <w:t xml:space="preserve"> </w:t>
      </w:r>
      <w:r w:rsidR="00A46F22">
        <w:rPr>
          <w:rStyle w:val="Teksttreci"/>
          <w:rFonts w:ascii="Arial" w:hAnsi="Arial" w:cs="Arial"/>
          <w:color w:val="000000"/>
          <w:sz w:val="22"/>
          <w:szCs w:val="22"/>
        </w:rPr>
        <w:t xml:space="preserve">włączenia kompleksowej diagnostyki oraz dalszego leczenia niepłodności </w:t>
      </w:r>
      <w:r w:rsidRPr="0019333F">
        <w:rPr>
          <w:rStyle w:val="Teksttreci"/>
          <w:rFonts w:ascii="Arial" w:hAnsi="Arial" w:cs="Arial"/>
          <w:color w:val="000000"/>
          <w:sz w:val="22"/>
          <w:szCs w:val="22"/>
        </w:rPr>
        <w:t xml:space="preserve">konieczne </w:t>
      </w:r>
      <w:r w:rsidR="00A46F22">
        <w:rPr>
          <w:rStyle w:val="Teksttreci"/>
          <w:rFonts w:ascii="Arial" w:hAnsi="Arial" w:cs="Arial"/>
          <w:color w:val="000000"/>
          <w:sz w:val="22"/>
          <w:szCs w:val="22"/>
        </w:rPr>
        <w:t xml:space="preserve">było </w:t>
      </w:r>
      <w:r w:rsidRPr="0019333F">
        <w:rPr>
          <w:rStyle w:val="Teksttreci"/>
          <w:rFonts w:ascii="Arial" w:hAnsi="Arial" w:cs="Arial"/>
          <w:color w:val="000000"/>
          <w:sz w:val="22"/>
          <w:szCs w:val="22"/>
        </w:rPr>
        <w:t xml:space="preserve">zapewnienie parom </w:t>
      </w:r>
      <w:r w:rsidRPr="0019333F">
        <w:rPr>
          <w:rFonts w:ascii="Arial" w:hAnsi="Arial" w:cs="Arial"/>
          <w:bCs/>
          <w:sz w:val="22"/>
          <w:szCs w:val="22"/>
        </w:rPr>
        <w:t>z wcześniej niezdiagnozowaną niepłodnością, które podejrzewają u siebie problem z zajściem w ciążę, kompleksowego podejścia do ich problemu zdrowotneg</w:t>
      </w:r>
      <w:r w:rsidR="004053F7">
        <w:rPr>
          <w:rFonts w:ascii="Arial" w:hAnsi="Arial" w:cs="Arial"/>
          <w:bCs/>
          <w:sz w:val="22"/>
          <w:szCs w:val="22"/>
        </w:rPr>
        <w:t xml:space="preserve">o. </w:t>
      </w:r>
    </w:p>
    <w:p w14:paraId="0AAC0035" w14:textId="04452E94" w:rsidR="00492796" w:rsidRPr="0019333F" w:rsidRDefault="00492796" w:rsidP="0096600B">
      <w:pPr>
        <w:pStyle w:val="Teksttreci1"/>
        <w:shd w:val="clear" w:color="auto" w:fill="auto"/>
        <w:tabs>
          <w:tab w:val="left" w:pos="331"/>
        </w:tabs>
        <w:spacing w:before="120" w:after="120" w:line="360" w:lineRule="auto"/>
        <w:ind w:firstLine="0"/>
        <w:rPr>
          <w:rFonts w:ascii="Arial" w:eastAsia="Calibri" w:hAnsi="Arial" w:cs="Arial"/>
          <w:bCs/>
          <w:sz w:val="22"/>
          <w:szCs w:val="22"/>
          <w:lang w:eastAsia="en-US"/>
        </w:rPr>
      </w:pPr>
      <w:r w:rsidRPr="0019333F">
        <w:rPr>
          <w:rFonts w:ascii="Arial" w:hAnsi="Arial" w:cs="Arial"/>
          <w:bCs/>
          <w:sz w:val="22"/>
          <w:szCs w:val="22"/>
        </w:rPr>
        <w:t>Stąd też</w:t>
      </w:r>
      <w:r w:rsidR="00A56677" w:rsidRPr="0019333F">
        <w:rPr>
          <w:rFonts w:ascii="Arial" w:hAnsi="Arial" w:cs="Arial"/>
          <w:bCs/>
          <w:sz w:val="22"/>
          <w:szCs w:val="22"/>
        </w:rPr>
        <w:t xml:space="preserve"> </w:t>
      </w:r>
      <w:r w:rsidRPr="0019333F">
        <w:rPr>
          <w:rFonts w:ascii="Arial" w:hAnsi="Arial" w:cs="Arial"/>
          <w:bCs/>
          <w:sz w:val="22"/>
          <w:szCs w:val="22"/>
        </w:rPr>
        <w:t xml:space="preserve">konieczność wdrożenia w </w:t>
      </w:r>
      <w:r w:rsidR="004C4E42" w:rsidRPr="0019333F">
        <w:rPr>
          <w:rFonts w:ascii="Arial" w:hAnsi="Arial" w:cs="Arial"/>
          <w:bCs/>
          <w:sz w:val="22"/>
          <w:szCs w:val="22"/>
        </w:rPr>
        <w:t>kolejnych latach</w:t>
      </w:r>
      <w:r w:rsidRPr="0019333F">
        <w:rPr>
          <w:rFonts w:ascii="Arial" w:hAnsi="Arial" w:cs="Arial"/>
          <w:bCs/>
          <w:sz w:val="22"/>
          <w:szCs w:val="22"/>
        </w:rPr>
        <w:t xml:space="preserve"> </w:t>
      </w:r>
      <w:r w:rsidR="00A22B5C" w:rsidRPr="0019333F">
        <w:rPr>
          <w:rFonts w:ascii="Arial" w:hAnsi="Arial" w:cs="Arial"/>
          <w:bCs/>
          <w:sz w:val="22"/>
          <w:szCs w:val="22"/>
        </w:rPr>
        <w:t>„</w:t>
      </w:r>
      <w:r w:rsidR="000A7098">
        <w:rPr>
          <w:rFonts w:ascii="Arial" w:hAnsi="Arial" w:cs="Arial"/>
          <w:bCs/>
          <w:sz w:val="22"/>
          <w:szCs w:val="22"/>
        </w:rPr>
        <w:t>Rządowego p</w:t>
      </w:r>
      <w:r w:rsidRPr="0019333F">
        <w:rPr>
          <w:rFonts w:ascii="Arial" w:hAnsi="Arial" w:cs="Arial"/>
          <w:bCs/>
          <w:sz w:val="22"/>
          <w:szCs w:val="22"/>
        </w:rPr>
        <w:t xml:space="preserve">rogramu kompleksowej ochrony zdrowia prokreacyjnego w Polsce </w:t>
      </w:r>
      <w:r w:rsidR="00B27325" w:rsidRPr="0019333F">
        <w:rPr>
          <w:rFonts w:ascii="Arial" w:hAnsi="Arial" w:cs="Arial"/>
          <w:bCs/>
          <w:sz w:val="22"/>
          <w:szCs w:val="22"/>
        </w:rPr>
        <w:t>na lata</w:t>
      </w:r>
      <w:r w:rsidRPr="0019333F">
        <w:rPr>
          <w:rFonts w:ascii="Arial" w:hAnsi="Arial" w:cs="Arial"/>
          <w:bCs/>
          <w:sz w:val="22"/>
          <w:szCs w:val="22"/>
        </w:rPr>
        <w:t xml:space="preserve"> 202</w:t>
      </w:r>
      <w:r w:rsidR="00FC10CB">
        <w:rPr>
          <w:rFonts w:ascii="Arial" w:hAnsi="Arial" w:cs="Arial"/>
          <w:bCs/>
          <w:sz w:val="22"/>
          <w:szCs w:val="22"/>
        </w:rPr>
        <w:t>1</w:t>
      </w:r>
      <w:r w:rsidR="00C2387F" w:rsidRPr="0019333F">
        <w:rPr>
          <w:rFonts w:ascii="Arial" w:hAnsi="Arial" w:cs="Arial"/>
          <w:bCs/>
          <w:sz w:val="22"/>
          <w:szCs w:val="22"/>
        </w:rPr>
        <w:t>-202</w:t>
      </w:r>
      <w:r w:rsidR="00C9624A">
        <w:rPr>
          <w:rFonts w:ascii="Arial" w:hAnsi="Arial" w:cs="Arial"/>
          <w:bCs/>
          <w:sz w:val="22"/>
          <w:szCs w:val="22"/>
        </w:rPr>
        <w:t>4</w:t>
      </w:r>
      <w:r w:rsidRPr="0019333F">
        <w:rPr>
          <w:rFonts w:ascii="Arial" w:hAnsi="Arial" w:cs="Arial"/>
          <w:bCs/>
          <w:sz w:val="22"/>
          <w:szCs w:val="22"/>
        </w:rPr>
        <w:t xml:space="preserve"> r.</w:t>
      </w:r>
      <w:r w:rsidR="00A22B5C" w:rsidRPr="0019333F">
        <w:rPr>
          <w:rFonts w:ascii="Arial" w:hAnsi="Arial" w:cs="Arial"/>
          <w:bCs/>
          <w:sz w:val="22"/>
          <w:szCs w:val="22"/>
        </w:rPr>
        <w:t>”</w:t>
      </w:r>
      <w:r w:rsidRPr="0019333F">
        <w:rPr>
          <w:rFonts w:ascii="Arial" w:hAnsi="Arial" w:cs="Arial"/>
          <w:bCs/>
          <w:sz w:val="22"/>
          <w:szCs w:val="22"/>
        </w:rPr>
        <w:t>, który w</w:t>
      </w:r>
      <w:r w:rsidR="00DA2E4B">
        <w:rPr>
          <w:rFonts w:ascii="Arial" w:hAnsi="Arial" w:cs="Arial"/>
          <w:bCs/>
          <w:sz w:val="22"/>
          <w:szCs w:val="22"/>
        </w:rPr>
        <w:t> </w:t>
      </w:r>
      <w:r w:rsidRPr="0019333F">
        <w:rPr>
          <w:rFonts w:ascii="Arial" w:hAnsi="Arial" w:cs="Arial"/>
          <w:bCs/>
          <w:sz w:val="22"/>
          <w:szCs w:val="22"/>
        </w:rPr>
        <w:t>zakresie interwencji</w:t>
      </w:r>
      <w:r w:rsidR="00A22B5C" w:rsidRPr="0019333F">
        <w:rPr>
          <w:rFonts w:ascii="Arial" w:hAnsi="Arial" w:cs="Arial"/>
          <w:bCs/>
          <w:sz w:val="22"/>
          <w:szCs w:val="22"/>
        </w:rPr>
        <w:t>,</w:t>
      </w:r>
      <w:r w:rsidRPr="0019333F">
        <w:rPr>
          <w:rFonts w:ascii="Arial" w:hAnsi="Arial" w:cs="Arial"/>
          <w:bCs/>
          <w:sz w:val="22"/>
          <w:szCs w:val="22"/>
        </w:rPr>
        <w:t xml:space="preserve"> obejmującej </w:t>
      </w:r>
      <w:r w:rsidRPr="0019333F">
        <w:rPr>
          <w:rStyle w:val="Teksttreci"/>
          <w:rFonts w:ascii="Arial" w:hAnsi="Arial" w:cs="Arial"/>
          <w:color w:val="000000"/>
          <w:sz w:val="22"/>
          <w:szCs w:val="22"/>
        </w:rPr>
        <w:t xml:space="preserve">kompleksową diagnostykę oraz dalsze leczenie niepłodności, w tym </w:t>
      </w:r>
      <w:r w:rsidR="004C2ABD" w:rsidRPr="0019333F">
        <w:rPr>
          <w:rStyle w:val="Teksttreci"/>
          <w:rFonts w:ascii="Arial" w:hAnsi="Arial" w:cs="Arial"/>
          <w:color w:val="000000"/>
          <w:sz w:val="22"/>
          <w:szCs w:val="22"/>
        </w:rPr>
        <w:t xml:space="preserve">zapewnienia </w:t>
      </w:r>
      <w:r w:rsidRPr="0019333F">
        <w:rPr>
          <w:rStyle w:val="Teksttreci"/>
          <w:rFonts w:ascii="Arial" w:hAnsi="Arial" w:cs="Arial"/>
          <w:color w:val="000000"/>
          <w:sz w:val="22"/>
          <w:szCs w:val="22"/>
        </w:rPr>
        <w:t>opieki psychologicznej</w:t>
      </w:r>
      <w:r w:rsidR="00A22B5C" w:rsidRPr="0019333F">
        <w:rPr>
          <w:rStyle w:val="Teksttreci"/>
          <w:rFonts w:ascii="Arial" w:hAnsi="Arial" w:cs="Arial"/>
          <w:color w:val="000000"/>
          <w:sz w:val="22"/>
          <w:szCs w:val="22"/>
        </w:rPr>
        <w:t>,</w:t>
      </w:r>
      <w:r w:rsidRPr="0019333F">
        <w:rPr>
          <w:rStyle w:val="Teksttreci"/>
          <w:rFonts w:ascii="Arial" w:hAnsi="Arial" w:cs="Arial"/>
          <w:color w:val="000000"/>
          <w:sz w:val="22"/>
          <w:szCs w:val="22"/>
        </w:rPr>
        <w:t xml:space="preserve"> stanowił kontynuację </w:t>
      </w:r>
      <w:r w:rsidRPr="0019333F">
        <w:rPr>
          <w:rFonts w:ascii="Arial" w:eastAsia="Calibri" w:hAnsi="Arial" w:cs="Arial"/>
          <w:bCs/>
          <w:sz w:val="22"/>
          <w:szCs w:val="22"/>
          <w:lang w:eastAsia="en-US"/>
        </w:rPr>
        <w:t>program</w:t>
      </w:r>
      <w:r w:rsidR="004C4E42" w:rsidRPr="0019333F">
        <w:rPr>
          <w:rFonts w:ascii="Arial" w:eastAsia="Calibri" w:hAnsi="Arial" w:cs="Arial"/>
          <w:bCs/>
          <w:sz w:val="22"/>
          <w:szCs w:val="22"/>
          <w:lang w:eastAsia="en-US"/>
        </w:rPr>
        <w:t>ów</w:t>
      </w:r>
      <w:r w:rsidRPr="0019333F">
        <w:rPr>
          <w:rFonts w:ascii="Arial" w:eastAsia="Calibri" w:hAnsi="Arial" w:cs="Arial"/>
          <w:bCs/>
          <w:sz w:val="22"/>
          <w:szCs w:val="22"/>
          <w:lang w:eastAsia="en-US"/>
        </w:rPr>
        <w:t xml:space="preserve"> polityki zdrowotnej</w:t>
      </w:r>
      <w:r w:rsidR="006B7A24">
        <w:rPr>
          <w:rFonts w:ascii="Arial" w:eastAsia="Calibri" w:hAnsi="Arial" w:cs="Arial"/>
          <w:bCs/>
          <w:sz w:val="22"/>
          <w:szCs w:val="22"/>
          <w:lang w:eastAsia="en-US"/>
        </w:rPr>
        <w:t>,</w:t>
      </w:r>
      <w:r w:rsidRPr="0019333F">
        <w:rPr>
          <w:rFonts w:ascii="Arial" w:eastAsia="Calibri" w:hAnsi="Arial" w:cs="Arial"/>
          <w:bCs/>
          <w:sz w:val="22"/>
          <w:szCs w:val="22"/>
          <w:lang w:eastAsia="en-US"/>
        </w:rPr>
        <w:t xml:space="preserve"> pn.: „Program kompleksowej ochrony zdrowia prokreacyjnego w Polsce w latach 2016-2020”</w:t>
      </w:r>
      <w:r w:rsidR="004C4E42" w:rsidRPr="0019333F">
        <w:rPr>
          <w:rFonts w:ascii="Arial" w:eastAsia="Calibri" w:hAnsi="Arial" w:cs="Arial"/>
          <w:bCs/>
          <w:sz w:val="22"/>
          <w:szCs w:val="22"/>
          <w:lang w:eastAsia="en-US"/>
        </w:rPr>
        <w:t xml:space="preserve"> oraz „</w:t>
      </w:r>
      <w:r w:rsidR="000A7098">
        <w:rPr>
          <w:rFonts w:ascii="Arial" w:eastAsia="Calibri" w:hAnsi="Arial" w:cs="Arial"/>
          <w:bCs/>
          <w:sz w:val="22"/>
          <w:szCs w:val="22"/>
          <w:lang w:eastAsia="en-US"/>
        </w:rPr>
        <w:t>Rządowy p</w:t>
      </w:r>
      <w:r w:rsidR="004C4E42" w:rsidRPr="0019333F">
        <w:rPr>
          <w:rFonts w:ascii="Arial" w:eastAsia="Calibri" w:hAnsi="Arial" w:cs="Arial"/>
          <w:bCs/>
          <w:sz w:val="22"/>
          <w:szCs w:val="22"/>
          <w:lang w:eastAsia="en-US"/>
        </w:rPr>
        <w:t>rogram kompleksowej ochrony zdrowia prokreacyjnego w Polsce w 2021 r.”</w:t>
      </w:r>
      <w:r w:rsidR="004053F7">
        <w:rPr>
          <w:rFonts w:ascii="Arial" w:eastAsia="Calibri" w:hAnsi="Arial" w:cs="Arial"/>
          <w:bCs/>
          <w:sz w:val="22"/>
          <w:szCs w:val="22"/>
          <w:lang w:eastAsia="en-US"/>
        </w:rPr>
        <w:t xml:space="preserve"> W związku z </w:t>
      </w:r>
      <w:r w:rsidR="00A46F22">
        <w:rPr>
          <w:rFonts w:ascii="Arial" w:eastAsia="Calibri" w:hAnsi="Arial" w:cs="Arial"/>
          <w:bCs/>
          <w:sz w:val="22"/>
          <w:szCs w:val="22"/>
          <w:lang w:eastAsia="en-US"/>
        </w:rPr>
        <w:t xml:space="preserve">trwającymi pracami nad </w:t>
      </w:r>
      <w:r w:rsidR="004053F7">
        <w:rPr>
          <w:rFonts w:ascii="Arial" w:eastAsia="Calibri" w:hAnsi="Arial" w:cs="Arial"/>
          <w:bCs/>
          <w:sz w:val="22"/>
          <w:szCs w:val="22"/>
          <w:lang w:eastAsia="en-US"/>
        </w:rPr>
        <w:t xml:space="preserve">włączeniem w koszyk świadczeń gwarantowanych kompleksowej diagnostyki oraz dalszego leczenia niepłodności potrzebny jest czas na zakończenie </w:t>
      </w:r>
      <w:r w:rsidR="008943B6">
        <w:rPr>
          <w:rFonts w:ascii="Arial" w:eastAsia="Calibri" w:hAnsi="Arial" w:cs="Arial"/>
          <w:bCs/>
          <w:sz w:val="22"/>
          <w:szCs w:val="22"/>
          <w:lang w:eastAsia="en-US"/>
        </w:rPr>
        <w:t>diagnostyki i leczenia par, które przystąpiły do Programu przed 2024 r</w:t>
      </w:r>
      <w:r w:rsidR="00A46F22">
        <w:rPr>
          <w:rFonts w:ascii="Arial" w:eastAsia="Calibri" w:hAnsi="Arial" w:cs="Arial"/>
          <w:bCs/>
          <w:sz w:val="22"/>
          <w:szCs w:val="22"/>
          <w:lang w:eastAsia="en-US"/>
        </w:rPr>
        <w:t>. stąd też konieczność przedłużenia Programu na kolejny 2024 r</w:t>
      </w:r>
      <w:r w:rsidR="00ED0627">
        <w:rPr>
          <w:rFonts w:ascii="Arial" w:eastAsia="Calibri" w:hAnsi="Arial" w:cs="Arial"/>
          <w:bCs/>
          <w:sz w:val="22"/>
          <w:szCs w:val="22"/>
          <w:lang w:eastAsia="en-US"/>
        </w:rPr>
        <w:t>ok.</w:t>
      </w:r>
    </w:p>
    <w:p w14:paraId="53B8656A" w14:textId="00668CE4" w:rsidR="00A22B5C" w:rsidRPr="0019333F" w:rsidRDefault="004C2ABD" w:rsidP="0096600B">
      <w:pPr>
        <w:pStyle w:val="Teksttreci1"/>
        <w:shd w:val="clear" w:color="auto" w:fill="auto"/>
        <w:tabs>
          <w:tab w:val="left" w:pos="331"/>
        </w:tabs>
        <w:spacing w:before="120" w:after="120" w:line="360" w:lineRule="auto"/>
        <w:ind w:firstLine="0"/>
        <w:rPr>
          <w:rFonts w:ascii="Arial" w:eastAsia="Calibri" w:hAnsi="Arial" w:cs="Arial"/>
          <w:bCs/>
          <w:sz w:val="22"/>
          <w:szCs w:val="22"/>
          <w:lang w:eastAsia="en-US"/>
        </w:rPr>
      </w:pPr>
      <w:r w:rsidRPr="0019333F">
        <w:rPr>
          <w:rFonts w:ascii="Arial" w:eastAsia="Calibri" w:hAnsi="Arial" w:cs="Arial"/>
          <w:bCs/>
          <w:sz w:val="22"/>
          <w:szCs w:val="22"/>
          <w:lang w:eastAsia="en-US"/>
        </w:rPr>
        <w:t xml:space="preserve">Powyższa </w:t>
      </w:r>
      <w:r w:rsidR="00A22B5C" w:rsidRPr="0019333F">
        <w:rPr>
          <w:rFonts w:ascii="Arial" w:eastAsia="Calibri" w:hAnsi="Arial" w:cs="Arial"/>
          <w:bCs/>
          <w:sz w:val="22"/>
          <w:szCs w:val="22"/>
          <w:lang w:eastAsia="en-US"/>
        </w:rPr>
        <w:t>interwencja podlegała ocenie</w:t>
      </w:r>
      <w:r w:rsidR="00A56677" w:rsidRPr="0019333F">
        <w:rPr>
          <w:rFonts w:ascii="Arial" w:eastAsia="Calibri" w:hAnsi="Arial" w:cs="Arial"/>
          <w:bCs/>
          <w:sz w:val="22"/>
          <w:szCs w:val="22"/>
          <w:lang w:eastAsia="en-US"/>
        </w:rPr>
        <w:t xml:space="preserve"> i </w:t>
      </w:r>
      <w:r w:rsidR="000776FD" w:rsidRPr="0019333F">
        <w:rPr>
          <w:rFonts w:ascii="Arial" w:eastAsia="Calibri" w:hAnsi="Arial" w:cs="Arial"/>
          <w:bCs/>
          <w:sz w:val="22"/>
          <w:szCs w:val="22"/>
          <w:lang w:eastAsia="en-US"/>
        </w:rPr>
        <w:t>uzyskała pozytywną opinię</w:t>
      </w:r>
      <w:r w:rsidR="00A56677" w:rsidRPr="0019333F">
        <w:rPr>
          <w:rFonts w:ascii="Arial" w:eastAsia="Calibri" w:hAnsi="Arial" w:cs="Arial"/>
          <w:bCs/>
          <w:sz w:val="22"/>
          <w:szCs w:val="22"/>
          <w:lang w:eastAsia="en-US"/>
        </w:rPr>
        <w:t xml:space="preserve"> </w:t>
      </w:r>
      <w:r w:rsidR="00A22B5C" w:rsidRPr="0019333F">
        <w:rPr>
          <w:rFonts w:ascii="Arial" w:eastAsia="Calibri" w:hAnsi="Arial" w:cs="Arial"/>
          <w:bCs/>
          <w:sz w:val="22"/>
          <w:szCs w:val="22"/>
          <w:lang w:eastAsia="en-US"/>
        </w:rPr>
        <w:t>Agencji Oceny Technologii Medycznych i Taryfikacji w ramach programu polityki zdrowotnej</w:t>
      </w:r>
      <w:r w:rsidR="006B7A24">
        <w:rPr>
          <w:rFonts w:ascii="Arial" w:eastAsia="Calibri" w:hAnsi="Arial" w:cs="Arial"/>
          <w:bCs/>
          <w:sz w:val="22"/>
          <w:szCs w:val="22"/>
          <w:lang w:eastAsia="en-US"/>
        </w:rPr>
        <w:t>,</w:t>
      </w:r>
      <w:r w:rsidR="00A22B5C" w:rsidRPr="0019333F">
        <w:rPr>
          <w:rFonts w:ascii="Arial" w:eastAsia="Calibri" w:hAnsi="Arial" w:cs="Arial"/>
          <w:bCs/>
          <w:sz w:val="22"/>
          <w:szCs w:val="22"/>
          <w:lang w:eastAsia="en-US"/>
        </w:rPr>
        <w:t xml:space="preserve"> pn. Program </w:t>
      </w:r>
      <w:r w:rsidR="00A22B5C" w:rsidRPr="0019333F">
        <w:rPr>
          <w:rFonts w:ascii="Arial" w:eastAsia="Calibri" w:hAnsi="Arial" w:cs="Arial"/>
          <w:bCs/>
          <w:sz w:val="22"/>
          <w:szCs w:val="22"/>
          <w:lang w:eastAsia="en-US"/>
        </w:rPr>
        <w:lastRenderedPageBreak/>
        <w:t>kompleksowej ochrony zdrowia prokreacyjnego w Polsce w latach 2016-2020</w:t>
      </w:r>
      <w:r w:rsidR="007458B0" w:rsidRPr="00C47E36">
        <w:rPr>
          <w:rStyle w:val="Odwoanieprzypisudolnego"/>
          <w:rFonts w:ascii="Arial" w:eastAsia="Calibri" w:hAnsi="Arial" w:cs="Arial"/>
          <w:bCs/>
          <w:sz w:val="22"/>
          <w:szCs w:val="22"/>
          <w:lang w:eastAsia="en-US"/>
        </w:rPr>
        <w:footnoteReference w:id="1"/>
      </w:r>
      <w:r w:rsidR="000444FC" w:rsidRPr="00C47E36">
        <w:rPr>
          <w:rFonts w:ascii="Arial" w:eastAsia="Calibri" w:hAnsi="Arial" w:cs="Arial"/>
          <w:bCs/>
          <w:sz w:val="22"/>
          <w:szCs w:val="22"/>
          <w:vertAlign w:val="superscript"/>
          <w:lang w:eastAsia="en-US"/>
        </w:rPr>
        <w:t>)</w:t>
      </w:r>
      <w:r w:rsidR="00351636" w:rsidRPr="0019333F">
        <w:rPr>
          <w:rFonts w:ascii="Arial" w:eastAsia="Calibri" w:hAnsi="Arial" w:cs="Arial"/>
          <w:bCs/>
          <w:sz w:val="22"/>
          <w:szCs w:val="22"/>
          <w:lang w:eastAsia="en-US"/>
        </w:rPr>
        <w:t xml:space="preserve"> i cieszyła się w jego ramach zainteresowaniem uczestników</w:t>
      </w:r>
      <w:r w:rsidR="000776FD" w:rsidRPr="0019333F">
        <w:rPr>
          <w:rFonts w:ascii="Arial" w:eastAsia="Calibri" w:hAnsi="Arial" w:cs="Arial"/>
          <w:bCs/>
          <w:sz w:val="22"/>
          <w:szCs w:val="22"/>
          <w:lang w:eastAsia="en-US"/>
        </w:rPr>
        <w:t xml:space="preserve"> na założonym poziomie</w:t>
      </w:r>
      <w:r w:rsidR="00351636" w:rsidRPr="0019333F">
        <w:rPr>
          <w:rFonts w:ascii="Arial" w:eastAsia="Calibri" w:hAnsi="Arial" w:cs="Arial"/>
          <w:bCs/>
          <w:sz w:val="22"/>
          <w:szCs w:val="22"/>
          <w:lang w:eastAsia="en-US"/>
        </w:rPr>
        <w:t>.</w:t>
      </w:r>
    </w:p>
    <w:p w14:paraId="3A98E447" w14:textId="720E6648" w:rsidR="005C0031" w:rsidRPr="0019333F" w:rsidRDefault="005C0031" w:rsidP="00315821">
      <w:pPr>
        <w:spacing w:before="120" w:after="120"/>
        <w:jc w:val="both"/>
        <w:rPr>
          <w:rFonts w:ascii="Arial" w:eastAsia="Calibri" w:hAnsi="Arial" w:cs="Arial"/>
          <w:bCs/>
          <w:sz w:val="22"/>
          <w:szCs w:val="22"/>
          <w:lang w:eastAsia="en-US"/>
        </w:rPr>
      </w:pPr>
    </w:p>
    <w:p w14:paraId="07B5830E" w14:textId="77777777" w:rsidR="00315821" w:rsidRPr="00080765" w:rsidRDefault="00315821" w:rsidP="00420BCA">
      <w:pPr>
        <w:widowControl/>
        <w:spacing w:line="240" w:lineRule="auto"/>
        <w:rPr>
          <w:rFonts w:ascii="Arial" w:hAnsi="Arial" w:cs="Arial"/>
          <w:b/>
          <w:bCs/>
        </w:rPr>
      </w:pPr>
      <w:bookmarkStart w:id="7" w:name="_Toc77684427"/>
      <w:r w:rsidRPr="00080765">
        <w:rPr>
          <w:rFonts w:ascii="Arial" w:hAnsi="Arial" w:cs="Arial"/>
          <w:b/>
          <w:bCs/>
        </w:rPr>
        <w:t>Cele programu polityki zdrowotnej i mierniki efektywności jego realizacji</w:t>
      </w:r>
      <w:bookmarkEnd w:id="7"/>
    </w:p>
    <w:p w14:paraId="597168CE" w14:textId="77777777" w:rsidR="00315821" w:rsidRPr="00800F9C" w:rsidRDefault="00315821" w:rsidP="00315821">
      <w:pPr>
        <w:pStyle w:val="Nagwek2"/>
        <w:spacing w:before="120" w:after="120"/>
        <w:rPr>
          <w:rFonts w:cs="Arial"/>
        </w:rPr>
      </w:pPr>
      <w:bookmarkStart w:id="8" w:name="_Toc77684428"/>
      <w:r w:rsidRPr="00800F9C">
        <w:rPr>
          <w:rFonts w:eastAsia="Calibri" w:cs="Arial"/>
          <w:color w:val="auto"/>
          <w:lang w:eastAsia="en-US"/>
        </w:rPr>
        <w:t>II.</w:t>
      </w:r>
      <w:r w:rsidRPr="00800F9C">
        <w:rPr>
          <w:rFonts w:cs="Arial"/>
        </w:rPr>
        <w:t xml:space="preserve"> 1 Cel główny</w:t>
      </w:r>
      <w:bookmarkEnd w:id="8"/>
    </w:p>
    <w:p w14:paraId="3A5E5FA3" w14:textId="5C027996" w:rsidR="00432548" w:rsidRPr="0019333F" w:rsidRDefault="00315821" w:rsidP="00315821">
      <w:pPr>
        <w:spacing w:before="120" w:after="120"/>
        <w:jc w:val="both"/>
        <w:rPr>
          <w:rFonts w:ascii="Arial" w:hAnsi="Arial" w:cs="Arial"/>
          <w:sz w:val="22"/>
          <w:szCs w:val="22"/>
        </w:rPr>
      </w:pPr>
      <w:r w:rsidRPr="0019333F">
        <w:rPr>
          <w:rFonts w:ascii="Arial" w:hAnsi="Arial" w:cs="Arial"/>
          <w:sz w:val="22"/>
          <w:szCs w:val="22"/>
        </w:rPr>
        <w:t xml:space="preserve">Program stanowi kontynuację </w:t>
      </w:r>
      <w:r w:rsidR="007111FE" w:rsidRPr="0019333F">
        <w:rPr>
          <w:rFonts w:ascii="Arial" w:hAnsi="Arial" w:cs="Arial"/>
          <w:sz w:val="22"/>
          <w:szCs w:val="22"/>
        </w:rPr>
        <w:t>jednego z elementów programu polityki zdrowotnej ministra właściwego do spraw zdrowia pn.: „Program kompleksowej ochrony zdrowia prokreacyjnego w Polsce w latach 2016-2020”</w:t>
      </w:r>
      <w:r w:rsidR="00B15483" w:rsidRPr="0019333F">
        <w:rPr>
          <w:rFonts w:ascii="Arial" w:hAnsi="Arial" w:cs="Arial"/>
          <w:sz w:val="22"/>
          <w:szCs w:val="22"/>
        </w:rPr>
        <w:t xml:space="preserve"> oraz </w:t>
      </w:r>
      <w:r w:rsidR="00B15483" w:rsidRPr="0019333F">
        <w:rPr>
          <w:rFonts w:ascii="Arial" w:eastAsia="Calibri" w:hAnsi="Arial" w:cs="Arial"/>
          <w:bCs/>
          <w:sz w:val="22"/>
          <w:szCs w:val="22"/>
          <w:lang w:eastAsia="en-US"/>
        </w:rPr>
        <w:t>„</w:t>
      </w:r>
      <w:r w:rsidR="000A7098">
        <w:rPr>
          <w:rFonts w:ascii="Arial" w:eastAsia="Calibri" w:hAnsi="Arial" w:cs="Arial"/>
          <w:bCs/>
          <w:sz w:val="22"/>
          <w:szCs w:val="22"/>
          <w:lang w:eastAsia="en-US"/>
        </w:rPr>
        <w:t>Rządowy p</w:t>
      </w:r>
      <w:r w:rsidR="00B15483" w:rsidRPr="0019333F">
        <w:rPr>
          <w:rFonts w:ascii="Arial" w:eastAsia="Calibri" w:hAnsi="Arial" w:cs="Arial"/>
          <w:bCs/>
          <w:sz w:val="22"/>
          <w:szCs w:val="22"/>
          <w:lang w:eastAsia="en-US"/>
        </w:rPr>
        <w:t>rogram kompleksowej ochrony zdrowia prokreacyjnego w Polsce w 2021 r.”</w:t>
      </w:r>
      <w:r w:rsidR="007111FE" w:rsidRPr="0019333F">
        <w:rPr>
          <w:rFonts w:ascii="Arial" w:hAnsi="Arial" w:cs="Arial"/>
          <w:sz w:val="22"/>
          <w:szCs w:val="22"/>
        </w:rPr>
        <w:t xml:space="preserve">. </w:t>
      </w:r>
    </w:p>
    <w:p w14:paraId="6ECE93EE" w14:textId="3F59DE80" w:rsidR="00315821" w:rsidRPr="00753086" w:rsidRDefault="007111FE" w:rsidP="00315821">
      <w:pPr>
        <w:spacing w:before="120" w:after="120"/>
        <w:jc w:val="both"/>
        <w:rPr>
          <w:rFonts w:ascii="Arial" w:eastAsia="Calibri" w:hAnsi="Arial" w:cs="Arial"/>
          <w:color w:val="auto"/>
          <w:sz w:val="22"/>
          <w:szCs w:val="22"/>
          <w:lang w:eastAsia="en-US"/>
        </w:rPr>
      </w:pPr>
      <w:r w:rsidRPr="0019333F">
        <w:rPr>
          <w:rFonts w:ascii="Arial" w:hAnsi="Arial" w:cs="Arial"/>
          <w:sz w:val="22"/>
          <w:szCs w:val="22"/>
        </w:rPr>
        <w:t xml:space="preserve">Jego celem głównym jest </w:t>
      </w:r>
      <w:r w:rsidRPr="0019333F">
        <w:rPr>
          <w:rFonts w:ascii="Arial" w:eastAsia="Calibri" w:hAnsi="Arial" w:cs="Arial"/>
          <w:color w:val="auto"/>
          <w:sz w:val="22"/>
          <w:szCs w:val="22"/>
          <w:lang w:eastAsia="en-US"/>
        </w:rPr>
        <w:t xml:space="preserve">zwiększenie dostępności do wysokiej jakości </w:t>
      </w:r>
      <w:r w:rsidR="001930B0" w:rsidRPr="0019333F">
        <w:rPr>
          <w:rFonts w:ascii="Arial" w:eastAsia="Calibri" w:hAnsi="Arial" w:cs="Arial"/>
          <w:color w:val="auto"/>
          <w:sz w:val="22"/>
          <w:szCs w:val="22"/>
          <w:lang w:eastAsia="en-US"/>
        </w:rPr>
        <w:t xml:space="preserve">kompleksowej opieki w szeroko pojętym obszarze zdrowia prokreacyjnego, z uwzględnieniem wszystkich jego aspektów, w szczególności </w:t>
      </w:r>
      <w:r w:rsidRPr="0019333F">
        <w:rPr>
          <w:rFonts w:ascii="Arial" w:eastAsia="Calibri" w:hAnsi="Arial" w:cs="Arial"/>
          <w:color w:val="auto"/>
          <w:sz w:val="22"/>
          <w:szCs w:val="22"/>
          <w:lang w:eastAsia="en-US"/>
        </w:rPr>
        <w:t>świadczeń z zakresu diagnostyki i leczenia niepłodności.</w:t>
      </w:r>
      <w:r w:rsidR="00CF0C2B" w:rsidRPr="00CF0C2B">
        <w:t xml:space="preserve"> </w:t>
      </w:r>
      <w:r w:rsidR="00CF0C2B" w:rsidRPr="00FE23F1">
        <w:rPr>
          <w:rFonts w:ascii="Arial" w:hAnsi="Arial" w:cs="Arial"/>
          <w:sz w:val="22"/>
          <w:szCs w:val="22"/>
        </w:rPr>
        <w:t xml:space="preserve">Jednocześnie </w:t>
      </w:r>
      <w:r w:rsidR="00753086" w:rsidRPr="00FE23F1">
        <w:rPr>
          <w:rFonts w:ascii="Arial" w:hAnsi="Arial" w:cs="Arial"/>
          <w:sz w:val="22"/>
          <w:szCs w:val="22"/>
        </w:rPr>
        <w:t xml:space="preserve">powstanie </w:t>
      </w:r>
      <w:r w:rsidR="00516B4D">
        <w:rPr>
          <w:rFonts w:ascii="Arial" w:hAnsi="Arial" w:cs="Arial"/>
          <w:sz w:val="22"/>
          <w:szCs w:val="22"/>
        </w:rPr>
        <w:t>C</w:t>
      </w:r>
      <w:r w:rsidR="00753086" w:rsidRPr="00FE23F1">
        <w:rPr>
          <w:rFonts w:ascii="Arial" w:hAnsi="Arial" w:cs="Arial"/>
          <w:sz w:val="22"/>
          <w:szCs w:val="22"/>
        </w:rPr>
        <w:t xml:space="preserve">entrów </w:t>
      </w:r>
      <w:r w:rsidR="00516B4D">
        <w:rPr>
          <w:rFonts w:ascii="Arial" w:hAnsi="Arial" w:cs="Arial"/>
          <w:sz w:val="22"/>
          <w:szCs w:val="22"/>
        </w:rPr>
        <w:t>Z</w:t>
      </w:r>
      <w:r w:rsidR="00753086" w:rsidRPr="00FE23F1">
        <w:rPr>
          <w:rFonts w:ascii="Arial" w:hAnsi="Arial" w:cs="Arial"/>
          <w:sz w:val="22"/>
          <w:szCs w:val="22"/>
        </w:rPr>
        <w:t xml:space="preserve">drowia </w:t>
      </w:r>
      <w:r w:rsidR="00516B4D">
        <w:rPr>
          <w:rFonts w:ascii="Arial" w:hAnsi="Arial" w:cs="Arial"/>
          <w:sz w:val="22"/>
          <w:szCs w:val="22"/>
        </w:rPr>
        <w:t>P</w:t>
      </w:r>
      <w:r w:rsidR="00753086" w:rsidRPr="00FE23F1">
        <w:rPr>
          <w:rFonts w:ascii="Arial" w:hAnsi="Arial" w:cs="Arial"/>
          <w:sz w:val="22"/>
          <w:szCs w:val="22"/>
        </w:rPr>
        <w:t xml:space="preserve">rokreacyjnego skupiających w jednym miejscu </w:t>
      </w:r>
      <w:r w:rsidR="00753086">
        <w:rPr>
          <w:rFonts w:ascii="Arial" w:hAnsi="Arial" w:cs="Arial"/>
          <w:sz w:val="22"/>
          <w:szCs w:val="22"/>
        </w:rPr>
        <w:t xml:space="preserve">kompleksową </w:t>
      </w:r>
      <w:r w:rsidR="00753086" w:rsidRPr="00FE23F1">
        <w:rPr>
          <w:rFonts w:ascii="Arial" w:hAnsi="Arial" w:cs="Arial"/>
          <w:sz w:val="22"/>
          <w:szCs w:val="22"/>
        </w:rPr>
        <w:t xml:space="preserve">opiekę zarówno </w:t>
      </w:r>
      <w:r w:rsidR="00CF0C2B" w:rsidRPr="00753086">
        <w:rPr>
          <w:rFonts w:ascii="Arial" w:eastAsia="Calibri" w:hAnsi="Arial" w:cs="Arial"/>
          <w:color w:val="auto"/>
          <w:sz w:val="22"/>
          <w:szCs w:val="22"/>
          <w:lang w:eastAsia="en-US"/>
        </w:rPr>
        <w:t>prekoncepcyjn</w:t>
      </w:r>
      <w:r w:rsidR="00753086" w:rsidRPr="00753086">
        <w:rPr>
          <w:rFonts w:ascii="Arial" w:eastAsia="Calibri" w:hAnsi="Arial" w:cs="Arial"/>
          <w:color w:val="auto"/>
          <w:sz w:val="22"/>
          <w:szCs w:val="22"/>
          <w:lang w:eastAsia="en-US"/>
        </w:rPr>
        <w:t>ą</w:t>
      </w:r>
      <w:r w:rsidR="00CF0C2B" w:rsidRPr="00753086">
        <w:rPr>
          <w:rFonts w:ascii="Arial" w:eastAsia="Calibri" w:hAnsi="Arial" w:cs="Arial"/>
          <w:color w:val="auto"/>
          <w:sz w:val="22"/>
          <w:szCs w:val="22"/>
          <w:lang w:eastAsia="en-US"/>
        </w:rPr>
        <w:t>, perinataln</w:t>
      </w:r>
      <w:r w:rsidR="00753086" w:rsidRPr="00753086">
        <w:rPr>
          <w:rFonts w:ascii="Arial" w:eastAsia="Calibri" w:hAnsi="Arial" w:cs="Arial"/>
          <w:color w:val="auto"/>
          <w:sz w:val="22"/>
          <w:szCs w:val="22"/>
          <w:lang w:eastAsia="en-US"/>
        </w:rPr>
        <w:t>ą</w:t>
      </w:r>
      <w:r w:rsidR="00CF0C2B" w:rsidRPr="00753086">
        <w:rPr>
          <w:rFonts w:ascii="Arial" w:eastAsia="Calibri" w:hAnsi="Arial" w:cs="Arial"/>
          <w:color w:val="auto"/>
          <w:sz w:val="22"/>
          <w:szCs w:val="22"/>
          <w:lang w:eastAsia="en-US"/>
        </w:rPr>
        <w:t>, poporodow</w:t>
      </w:r>
      <w:r w:rsidR="00753086" w:rsidRPr="00753086">
        <w:rPr>
          <w:rFonts w:ascii="Arial" w:eastAsia="Calibri" w:hAnsi="Arial" w:cs="Arial"/>
          <w:color w:val="auto"/>
          <w:sz w:val="22"/>
          <w:szCs w:val="22"/>
          <w:lang w:eastAsia="en-US"/>
        </w:rPr>
        <w:t>ą</w:t>
      </w:r>
      <w:r w:rsidR="00CF0C2B" w:rsidRPr="00753086">
        <w:rPr>
          <w:rFonts w:ascii="Arial" w:eastAsia="Calibri" w:hAnsi="Arial" w:cs="Arial"/>
          <w:color w:val="auto"/>
          <w:sz w:val="22"/>
          <w:szCs w:val="22"/>
          <w:lang w:eastAsia="en-US"/>
        </w:rPr>
        <w:t xml:space="preserve"> oraz opiek</w:t>
      </w:r>
      <w:r w:rsidR="00753086" w:rsidRPr="00753086">
        <w:rPr>
          <w:rFonts w:ascii="Arial" w:eastAsia="Calibri" w:hAnsi="Arial" w:cs="Arial"/>
          <w:color w:val="auto"/>
          <w:sz w:val="22"/>
          <w:szCs w:val="22"/>
          <w:lang w:eastAsia="en-US"/>
        </w:rPr>
        <w:t>ę</w:t>
      </w:r>
      <w:r w:rsidR="00CF0C2B" w:rsidRPr="00753086">
        <w:rPr>
          <w:rFonts w:ascii="Arial" w:eastAsia="Calibri" w:hAnsi="Arial" w:cs="Arial"/>
          <w:color w:val="auto"/>
          <w:sz w:val="22"/>
          <w:szCs w:val="22"/>
          <w:lang w:eastAsia="en-US"/>
        </w:rPr>
        <w:t xml:space="preserve"> nad noworodkiem p</w:t>
      </w:r>
      <w:r w:rsidR="00753086" w:rsidRPr="00753086">
        <w:rPr>
          <w:rFonts w:ascii="Arial" w:eastAsia="Calibri" w:hAnsi="Arial" w:cs="Arial"/>
          <w:color w:val="auto"/>
          <w:sz w:val="22"/>
          <w:szCs w:val="22"/>
          <w:lang w:eastAsia="en-US"/>
        </w:rPr>
        <w:t>o</w:t>
      </w:r>
      <w:r w:rsidR="00753086">
        <w:rPr>
          <w:rFonts w:ascii="Arial" w:eastAsia="Calibri" w:hAnsi="Arial" w:cs="Arial"/>
          <w:color w:val="auto"/>
          <w:sz w:val="22"/>
          <w:szCs w:val="22"/>
          <w:lang w:eastAsia="en-US"/>
        </w:rPr>
        <w:t>winno</w:t>
      </w:r>
      <w:r w:rsidR="00753086" w:rsidRPr="00753086">
        <w:rPr>
          <w:rFonts w:ascii="Arial" w:eastAsia="Calibri" w:hAnsi="Arial" w:cs="Arial"/>
          <w:color w:val="auto"/>
          <w:sz w:val="22"/>
          <w:szCs w:val="22"/>
          <w:lang w:eastAsia="en-US"/>
        </w:rPr>
        <w:t xml:space="preserve"> </w:t>
      </w:r>
      <w:r w:rsidR="00CF0C2B" w:rsidRPr="00753086">
        <w:rPr>
          <w:rFonts w:ascii="Arial" w:eastAsia="Calibri" w:hAnsi="Arial" w:cs="Arial"/>
          <w:color w:val="auto"/>
          <w:sz w:val="22"/>
          <w:szCs w:val="22"/>
          <w:lang w:eastAsia="en-US"/>
        </w:rPr>
        <w:t>sprzyjać w podjęciu decyzji</w:t>
      </w:r>
      <w:r w:rsidR="00753086">
        <w:rPr>
          <w:rFonts w:ascii="Arial" w:eastAsia="Calibri" w:hAnsi="Arial" w:cs="Arial"/>
          <w:color w:val="auto"/>
          <w:sz w:val="22"/>
          <w:szCs w:val="22"/>
          <w:lang w:eastAsia="en-US"/>
        </w:rPr>
        <w:t xml:space="preserve"> przez rodziców objętych tą opieką</w:t>
      </w:r>
      <w:r w:rsidR="00CF0C2B" w:rsidRPr="00753086">
        <w:rPr>
          <w:rFonts w:ascii="Arial" w:eastAsia="Calibri" w:hAnsi="Arial" w:cs="Arial"/>
          <w:color w:val="auto"/>
          <w:sz w:val="22"/>
          <w:szCs w:val="22"/>
          <w:lang w:eastAsia="en-US"/>
        </w:rPr>
        <w:t xml:space="preserve"> o staraniu się o kolejne dziecko.</w:t>
      </w:r>
    </w:p>
    <w:p w14:paraId="060DFD49" w14:textId="5ABCDE1D" w:rsidR="00315821" w:rsidRPr="00800F9C" w:rsidRDefault="00967818" w:rsidP="00800F9C">
      <w:pPr>
        <w:pStyle w:val="Nagwek2"/>
        <w:spacing w:before="120" w:after="120"/>
        <w:rPr>
          <w:rFonts w:cs="Arial"/>
        </w:rPr>
      </w:pPr>
      <w:bookmarkStart w:id="9" w:name="_Toc77684429"/>
      <w:r w:rsidRPr="00800F9C">
        <w:rPr>
          <w:rFonts w:cs="Arial"/>
        </w:rPr>
        <w:t xml:space="preserve">II. </w:t>
      </w:r>
      <w:r w:rsidR="00315821" w:rsidRPr="00800F9C">
        <w:rPr>
          <w:rFonts w:cs="Arial"/>
        </w:rPr>
        <w:t>2</w:t>
      </w:r>
      <w:r w:rsidRPr="00800F9C">
        <w:rPr>
          <w:rFonts w:cs="Arial"/>
        </w:rPr>
        <w:t xml:space="preserve"> </w:t>
      </w:r>
      <w:r w:rsidR="00315821" w:rsidRPr="00800F9C">
        <w:rPr>
          <w:rFonts w:cs="Arial"/>
        </w:rPr>
        <w:t xml:space="preserve"> Cele szczegółowe</w:t>
      </w:r>
      <w:bookmarkEnd w:id="9"/>
    </w:p>
    <w:p w14:paraId="61BA9BAE" w14:textId="77777777" w:rsidR="007111FE" w:rsidRPr="0019333F" w:rsidRDefault="007111FE" w:rsidP="007111FE">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Do celów szczegółowych Programu należą:</w:t>
      </w:r>
    </w:p>
    <w:p w14:paraId="4EF34AF6" w14:textId="77777777" w:rsidR="007111FE" w:rsidRPr="0019333F" w:rsidRDefault="007111FE" w:rsidP="00407EF3">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określenie przyczyn niepłodności wśród uczestników;</w:t>
      </w:r>
    </w:p>
    <w:p w14:paraId="668F96A8" w14:textId="77777777" w:rsidR="00973A05" w:rsidRPr="0019333F" w:rsidRDefault="00281760" w:rsidP="00407EF3">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poprawa stanu zdrowia uczestników w zakresie zidentyfikowanych chorób utrudniających posiadanie potomstwa</w:t>
      </w:r>
      <w:r w:rsidR="00973A05" w:rsidRPr="0019333F">
        <w:rPr>
          <w:rFonts w:ascii="Arial" w:hAnsi="Arial" w:cs="Arial"/>
          <w:sz w:val="22"/>
          <w:szCs w:val="22"/>
        </w:rPr>
        <w:t xml:space="preserve">; </w:t>
      </w:r>
    </w:p>
    <w:p w14:paraId="7F81601B" w14:textId="0117B1E8" w:rsidR="00FE204E" w:rsidRPr="0019333F" w:rsidRDefault="007111FE" w:rsidP="00FE204E">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 xml:space="preserve">wzrost jakości udzielanych świadczeń w zakresie </w:t>
      </w:r>
      <w:r w:rsidR="002D194F" w:rsidRPr="0019333F">
        <w:rPr>
          <w:rFonts w:ascii="Arial" w:eastAsia="Calibri" w:hAnsi="Arial" w:cs="Arial"/>
          <w:sz w:val="22"/>
          <w:szCs w:val="22"/>
          <w:lang w:eastAsia="en-US"/>
        </w:rPr>
        <w:t>zdrowia prokreacyjnego, z</w:t>
      </w:r>
      <w:r w:rsidR="000E6FCF">
        <w:rPr>
          <w:rFonts w:ascii="Arial" w:eastAsia="Calibri" w:hAnsi="Arial" w:cs="Arial"/>
          <w:sz w:val="22"/>
          <w:szCs w:val="22"/>
          <w:lang w:eastAsia="en-US"/>
        </w:rPr>
        <w:t> </w:t>
      </w:r>
      <w:r w:rsidR="002D194F" w:rsidRPr="0019333F">
        <w:rPr>
          <w:rFonts w:ascii="Arial" w:eastAsia="Calibri" w:hAnsi="Arial" w:cs="Arial"/>
          <w:sz w:val="22"/>
          <w:szCs w:val="22"/>
          <w:lang w:eastAsia="en-US"/>
        </w:rPr>
        <w:t xml:space="preserve">uwzględnieniem wszystkich jego aspektów, w szczególności </w:t>
      </w:r>
      <w:r w:rsidRPr="0019333F">
        <w:rPr>
          <w:rFonts w:ascii="Arial" w:hAnsi="Arial" w:cs="Arial"/>
          <w:sz w:val="22"/>
          <w:szCs w:val="22"/>
        </w:rPr>
        <w:t xml:space="preserve">kompleksowej diagnostyki </w:t>
      </w:r>
      <w:r w:rsidR="00973A05" w:rsidRPr="0019333F">
        <w:rPr>
          <w:rFonts w:ascii="Arial" w:hAnsi="Arial" w:cs="Arial"/>
          <w:sz w:val="22"/>
          <w:szCs w:val="22"/>
        </w:rPr>
        <w:t xml:space="preserve">i leczenia </w:t>
      </w:r>
      <w:r w:rsidRPr="0019333F">
        <w:rPr>
          <w:rFonts w:ascii="Arial" w:hAnsi="Arial" w:cs="Arial"/>
          <w:sz w:val="22"/>
          <w:szCs w:val="22"/>
        </w:rPr>
        <w:t>niepłodności</w:t>
      </w:r>
      <w:r w:rsidR="002D194F" w:rsidRPr="0019333F">
        <w:rPr>
          <w:rFonts w:ascii="Arial" w:hAnsi="Arial" w:cs="Arial"/>
          <w:sz w:val="22"/>
          <w:szCs w:val="22"/>
        </w:rPr>
        <w:t>.</w:t>
      </w:r>
    </w:p>
    <w:p w14:paraId="12E0E835" w14:textId="77777777" w:rsidR="00315821" w:rsidRPr="00800F9C" w:rsidRDefault="00315821" w:rsidP="00315821">
      <w:pPr>
        <w:pStyle w:val="Nagwek2"/>
        <w:spacing w:before="120" w:after="120"/>
        <w:rPr>
          <w:rFonts w:cs="Arial"/>
        </w:rPr>
      </w:pPr>
      <w:bookmarkStart w:id="10" w:name="_Toc77684430"/>
      <w:r w:rsidRPr="00800F9C">
        <w:rPr>
          <w:rFonts w:cs="Arial"/>
        </w:rPr>
        <w:t>II.3. Mierniki efektywności realizacji programu polityki zdrowotnej</w:t>
      </w:r>
      <w:bookmarkEnd w:id="10"/>
    </w:p>
    <w:p w14:paraId="5938FABD" w14:textId="56418866" w:rsidR="00281760" w:rsidRPr="00800F9C" w:rsidRDefault="00281760" w:rsidP="00281760">
      <w:pPr>
        <w:pStyle w:val="Teksttreci1"/>
        <w:shd w:val="clear" w:color="auto" w:fill="auto"/>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sz w:val="22"/>
          <w:szCs w:val="22"/>
        </w:rPr>
        <w:t>Dla celu szczegółowego</w:t>
      </w:r>
      <w:r w:rsidR="004C2ABD" w:rsidRPr="0019333F">
        <w:rPr>
          <w:rStyle w:val="Teksttreci"/>
          <w:rFonts w:ascii="Arial" w:hAnsi="Arial" w:cs="Arial"/>
          <w:sz w:val="22"/>
          <w:szCs w:val="22"/>
        </w:rPr>
        <w:t xml:space="preserve"> Programu </w:t>
      </w:r>
      <w:r w:rsidR="00137144" w:rsidRPr="0019333F">
        <w:rPr>
          <w:rStyle w:val="Teksttreci"/>
          <w:rFonts w:ascii="Arial" w:hAnsi="Arial" w:cs="Arial"/>
          <w:sz w:val="22"/>
          <w:szCs w:val="22"/>
        </w:rPr>
        <w:t>obejmującego</w:t>
      </w:r>
      <w:r w:rsidR="004C2ABD" w:rsidRPr="0019333F">
        <w:rPr>
          <w:rStyle w:val="Teksttreci"/>
          <w:rFonts w:ascii="Arial" w:hAnsi="Arial" w:cs="Arial"/>
          <w:sz w:val="22"/>
          <w:szCs w:val="22"/>
        </w:rPr>
        <w:t xml:space="preserve"> </w:t>
      </w:r>
      <w:r w:rsidRPr="0019333F">
        <w:rPr>
          <w:rStyle w:val="Teksttreci"/>
          <w:rFonts w:ascii="Arial" w:hAnsi="Arial" w:cs="Arial"/>
          <w:color w:val="000000"/>
          <w:sz w:val="22"/>
          <w:szCs w:val="22"/>
        </w:rPr>
        <w:t>określenie przyczyn niepłodności wśród uczestników, miernikiem będzie odsetek par ze zdiagnozowaną niepłodnością – wskaźnik docelowy 80% par, które przystąpią do programu.</w:t>
      </w:r>
    </w:p>
    <w:p w14:paraId="79F81B6B" w14:textId="7AD6B932" w:rsidR="00281760" w:rsidRPr="0019333F" w:rsidRDefault="00281760" w:rsidP="00281760">
      <w:pPr>
        <w:pStyle w:val="Teksttreci1"/>
        <w:shd w:val="clear" w:color="auto" w:fill="auto"/>
        <w:tabs>
          <w:tab w:val="left" w:pos="331"/>
        </w:tabs>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sz w:val="22"/>
          <w:szCs w:val="22"/>
        </w:rPr>
        <w:lastRenderedPageBreak/>
        <w:t>Dla celu szczegółowego</w:t>
      </w:r>
      <w:r w:rsidR="004C2ABD" w:rsidRPr="0019333F">
        <w:rPr>
          <w:rStyle w:val="Teksttreci"/>
          <w:rFonts w:ascii="Arial" w:hAnsi="Arial" w:cs="Arial"/>
          <w:sz w:val="22"/>
          <w:szCs w:val="22"/>
        </w:rPr>
        <w:t xml:space="preserve"> Programu</w:t>
      </w:r>
      <w:r w:rsidR="00137144" w:rsidRPr="0019333F">
        <w:rPr>
          <w:rStyle w:val="Teksttreci"/>
          <w:rFonts w:ascii="Arial" w:hAnsi="Arial" w:cs="Arial"/>
          <w:sz w:val="22"/>
          <w:szCs w:val="22"/>
        </w:rPr>
        <w:t>, obejmującego</w:t>
      </w:r>
      <w:r w:rsidR="004C2ABD" w:rsidRPr="0019333F">
        <w:rPr>
          <w:rStyle w:val="Teksttreci"/>
          <w:rFonts w:ascii="Arial" w:hAnsi="Arial" w:cs="Arial"/>
          <w:sz w:val="22"/>
          <w:szCs w:val="22"/>
        </w:rPr>
        <w:t xml:space="preserve"> </w:t>
      </w:r>
      <w:r w:rsidR="00137144" w:rsidRPr="0019333F">
        <w:rPr>
          <w:rStyle w:val="Teksttreci"/>
          <w:rFonts w:ascii="Arial" w:hAnsi="Arial" w:cs="Arial"/>
          <w:color w:val="000000"/>
          <w:sz w:val="22"/>
          <w:szCs w:val="22"/>
        </w:rPr>
        <w:t xml:space="preserve">poprawę </w:t>
      </w:r>
      <w:r w:rsidRPr="0019333F">
        <w:rPr>
          <w:rStyle w:val="Teksttreci"/>
          <w:rFonts w:ascii="Arial" w:hAnsi="Arial" w:cs="Arial"/>
          <w:color w:val="000000"/>
          <w:sz w:val="22"/>
          <w:szCs w:val="22"/>
        </w:rPr>
        <w:t>stanu zdrowia uczestników w</w:t>
      </w:r>
      <w:r w:rsidR="00427E78" w:rsidRPr="0019333F">
        <w:rPr>
          <w:rStyle w:val="Teksttreci"/>
          <w:rFonts w:ascii="Arial" w:hAnsi="Arial" w:cs="Arial"/>
          <w:color w:val="000000"/>
          <w:sz w:val="22"/>
          <w:szCs w:val="22"/>
        </w:rPr>
        <w:t> </w:t>
      </w:r>
      <w:r w:rsidRPr="0019333F">
        <w:rPr>
          <w:rStyle w:val="Teksttreci"/>
          <w:rFonts w:ascii="Arial" w:hAnsi="Arial" w:cs="Arial"/>
          <w:color w:val="000000"/>
          <w:sz w:val="22"/>
          <w:szCs w:val="22"/>
        </w:rPr>
        <w:t>zakresie zidentyfikowanych chorób utrudniających posiadanie potomstwa, miernikami będą:</w:t>
      </w:r>
    </w:p>
    <w:p w14:paraId="3E40D441" w14:textId="1FE603E1" w:rsidR="00281760" w:rsidRPr="0019333F" w:rsidRDefault="00281760" w:rsidP="00407EF3">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t xml:space="preserve">liczba par, które </w:t>
      </w:r>
      <w:r w:rsidR="00B5641E" w:rsidRPr="0019333F">
        <w:rPr>
          <w:rStyle w:val="Teksttreci"/>
          <w:rFonts w:ascii="Arial" w:hAnsi="Arial" w:cs="Arial"/>
          <w:color w:val="000000"/>
          <w:sz w:val="22"/>
          <w:szCs w:val="22"/>
        </w:rPr>
        <w:t>przystąpiły</w:t>
      </w:r>
      <w:r w:rsidRPr="0019333F">
        <w:rPr>
          <w:rStyle w:val="Teksttreci"/>
          <w:rFonts w:ascii="Arial" w:hAnsi="Arial" w:cs="Arial"/>
          <w:color w:val="000000"/>
          <w:sz w:val="22"/>
          <w:szCs w:val="22"/>
        </w:rPr>
        <w:t xml:space="preserve"> do programu – wskaźnik docelowy </w:t>
      </w:r>
      <w:r w:rsidR="00967818" w:rsidRPr="0019333F">
        <w:rPr>
          <w:rStyle w:val="Teksttreci"/>
          <w:rFonts w:ascii="Arial" w:hAnsi="Arial" w:cs="Arial"/>
          <w:color w:val="000000"/>
          <w:sz w:val="22"/>
          <w:szCs w:val="22"/>
        </w:rPr>
        <w:t>6 250</w:t>
      </w:r>
      <w:r w:rsidRPr="0019333F">
        <w:rPr>
          <w:rStyle w:val="Teksttreci"/>
          <w:rFonts w:ascii="Arial" w:hAnsi="Arial" w:cs="Arial"/>
          <w:color w:val="000000"/>
          <w:sz w:val="22"/>
          <w:szCs w:val="22"/>
        </w:rPr>
        <w:t xml:space="preserve"> </w:t>
      </w:r>
      <w:r w:rsidRPr="00C47E36">
        <w:rPr>
          <w:rStyle w:val="Teksttreci"/>
          <w:rFonts w:ascii="Arial" w:hAnsi="Arial" w:cs="Arial"/>
          <w:color w:val="000000"/>
          <w:sz w:val="22"/>
          <w:szCs w:val="22"/>
        </w:rPr>
        <w:t>par;</w:t>
      </w:r>
    </w:p>
    <w:p w14:paraId="5D136BBC" w14:textId="65FF4C1A" w:rsidR="006946F5" w:rsidRPr="0019333F" w:rsidRDefault="00281760" w:rsidP="001140E7">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t xml:space="preserve">liczba par, które ukończą etap diagnostyczny – wskaźnik docelowy </w:t>
      </w:r>
      <w:r w:rsidR="00C41B59" w:rsidRPr="0019333F">
        <w:rPr>
          <w:rStyle w:val="Teksttreci"/>
          <w:rFonts w:ascii="Arial" w:hAnsi="Arial" w:cs="Arial"/>
          <w:color w:val="000000"/>
          <w:sz w:val="22"/>
          <w:szCs w:val="22"/>
        </w:rPr>
        <w:t xml:space="preserve">80% </w:t>
      </w:r>
      <w:r w:rsidR="00C41B59" w:rsidRPr="0019333F">
        <w:rPr>
          <w:rFonts w:ascii="Arial" w:hAnsi="Arial" w:cs="Arial"/>
          <w:sz w:val="22"/>
          <w:szCs w:val="22"/>
          <w:shd w:val="clear" w:color="auto" w:fill="FFFFFF"/>
        </w:rPr>
        <w:t xml:space="preserve">par, które </w:t>
      </w:r>
      <w:r w:rsidR="00B4207E" w:rsidRPr="0019333F">
        <w:rPr>
          <w:rFonts w:ascii="Arial" w:hAnsi="Arial" w:cs="Arial"/>
          <w:sz w:val="22"/>
          <w:szCs w:val="22"/>
          <w:shd w:val="clear" w:color="auto" w:fill="FFFFFF"/>
        </w:rPr>
        <w:t>przystąpiły</w:t>
      </w:r>
      <w:r w:rsidR="00C41B59" w:rsidRPr="0019333F">
        <w:rPr>
          <w:rFonts w:ascii="Arial" w:hAnsi="Arial" w:cs="Arial"/>
          <w:sz w:val="22"/>
          <w:szCs w:val="22"/>
          <w:shd w:val="clear" w:color="auto" w:fill="FFFFFF"/>
        </w:rPr>
        <w:t xml:space="preserve"> do </w:t>
      </w:r>
      <w:r w:rsidR="00B5641E" w:rsidRPr="0019333F">
        <w:rPr>
          <w:rFonts w:ascii="Arial" w:hAnsi="Arial" w:cs="Arial"/>
          <w:sz w:val="22"/>
          <w:szCs w:val="22"/>
          <w:shd w:val="clear" w:color="auto" w:fill="FFFFFF"/>
        </w:rPr>
        <w:t>P</w:t>
      </w:r>
      <w:r w:rsidR="00C41B59" w:rsidRPr="0019333F">
        <w:rPr>
          <w:rFonts w:ascii="Arial" w:hAnsi="Arial" w:cs="Arial"/>
          <w:sz w:val="22"/>
          <w:szCs w:val="22"/>
          <w:shd w:val="clear" w:color="auto" w:fill="FFFFFF"/>
        </w:rPr>
        <w:t>rogramu</w:t>
      </w:r>
      <w:r w:rsidRPr="0019333F">
        <w:rPr>
          <w:rStyle w:val="Teksttreci"/>
          <w:rFonts w:ascii="Arial" w:hAnsi="Arial" w:cs="Arial"/>
          <w:color w:val="000000"/>
          <w:sz w:val="22"/>
          <w:szCs w:val="22"/>
        </w:rPr>
        <w:t>;</w:t>
      </w:r>
    </w:p>
    <w:p w14:paraId="337B5649" w14:textId="4DDA649D" w:rsidR="00847C5C" w:rsidRPr="006946F5" w:rsidRDefault="00281760" w:rsidP="00420BCA">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6946F5">
        <w:rPr>
          <w:rStyle w:val="Teksttreci"/>
          <w:rFonts w:ascii="Arial" w:hAnsi="Arial" w:cs="Arial"/>
          <w:color w:val="000000"/>
          <w:sz w:val="22"/>
          <w:szCs w:val="22"/>
        </w:rPr>
        <w:t>liczba par, które zostaną skierowane do dalszego leczenia niepłodności</w:t>
      </w:r>
      <w:r w:rsidR="00C41B59" w:rsidRPr="006946F5">
        <w:rPr>
          <w:rStyle w:val="Teksttreci"/>
          <w:rFonts w:ascii="Arial" w:hAnsi="Arial" w:cs="Arial"/>
          <w:color w:val="000000"/>
          <w:sz w:val="22"/>
          <w:szCs w:val="22"/>
        </w:rPr>
        <w:t xml:space="preserve"> w ramach Programu</w:t>
      </w:r>
      <w:r w:rsidRPr="006946F5">
        <w:rPr>
          <w:rStyle w:val="Teksttreci"/>
          <w:rFonts w:ascii="Arial" w:hAnsi="Arial" w:cs="Arial"/>
          <w:color w:val="000000"/>
          <w:sz w:val="22"/>
          <w:szCs w:val="22"/>
        </w:rPr>
        <w:t xml:space="preserve"> </w:t>
      </w:r>
      <w:r w:rsidRPr="006946F5">
        <w:rPr>
          <w:rStyle w:val="Teksttreci"/>
          <w:rFonts w:ascii="Arial" w:hAnsi="Arial" w:cs="Arial"/>
          <w:sz w:val="22"/>
          <w:szCs w:val="22"/>
        </w:rPr>
        <w:t xml:space="preserve">– wskaźnik docelowy </w:t>
      </w:r>
      <w:r w:rsidR="00C41B59" w:rsidRPr="006946F5">
        <w:rPr>
          <w:rStyle w:val="Teksttreci"/>
          <w:rFonts w:ascii="Arial" w:hAnsi="Arial" w:cs="Arial"/>
          <w:color w:val="000000"/>
          <w:sz w:val="22"/>
          <w:szCs w:val="22"/>
        </w:rPr>
        <w:t xml:space="preserve">50% par, które zgłosiły się do </w:t>
      </w:r>
      <w:r w:rsidR="001C2BAB" w:rsidRPr="006946F5">
        <w:rPr>
          <w:rStyle w:val="Teksttreci"/>
          <w:rFonts w:ascii="Arial" w:hAnsi="Arial" w:cs="Arial"/>
          <w:color w:val="000000"/>
          <w:sz w:val="22"/>
          <w:szCs w:val="22"/>
        </w:rPr>
        <w:t>P</w:t>
      </w:r>
      <w:r w:rsidR="00C41B59" w:rsidRPr="006946F5">
        <w:rPr>
          <w:rStyle w:val="Teksttreci"/>
          <w:rFonts w:ascii="Arial" w:hAnsi="Arial" w:cs="Arial"/>
          <w:color w:val="000000"/>
          <w:sz w:val="22"/>
          <w:szCs w:val="22"/>
        </w:rPr>
        <w:t>rogramu</w:t>
      </w:r>
      <w:r w:rsidR="00847C5C" w:rsidRPr="006946F5">
        <w:rPr>
          <w:rStyle w:val="Teksttreci"/>
          <w:rFonts w:ascii="Arial" w:hAnsi="Arial" w:cs="Arial"/>
          <w:color w:val="000000"/>
          <w:sz w:val="22"/>
          <w:szCs w:val="22"/>
        </w:rPr>
        <w:t>;</w:t>
      </w:r>
    </w:p>
    <w:p w14:paraId="4F9AD689" w14:textId="2C8F396A" w:rsidR="002D194F" w:rsidRPr="00847C5C" w:rsidRDefault="00847C5C" w:rsidP="00847C5C">
      <w:pPr>
        <w:pStyle w:val="Teksttreci1"/>
        <w:shd w:val="clear" w:color="auto" w:fill="auto"/>
        <w:tabs>
          <w:tab w:val="left" w:pos="331"/>
        </w:tabs>
        <w:spacing w:before="120" w:after="120" w:line="360" w:lineRule="auto"/>
        <w:ind w:left="360" w:firstLine="0"/>
        <w:rPr>
          <w:rStyle w:val="Teksttreci"/>
          <w:rFonts w:ascii="Arial" w:hAnsi="Arial" w:cs="Arial"/>
          <w:color w:val="000000"/>
          <w:sz w:val="22"/>
          <w:szCs w:val="22"/>
        </w:rPr>
      </w:pPr>
      <w:r>
        <w:rPr>
          <w:rStyle w:val="Teksttreci"/>
          <w:rFonts w:ascii="Arial" w:hAnsi="Arial" w:cs="Arial"/>
          <w:color w:val="000000"/>
          <w:sz w:val="22"/>
          <w:szCs w:val="22"/>
        </w:rPr>
        <w:t>liczba ciąż potwierdzonych biochemicznie – wskaźnik docelowy</w:t>
      </w:r>
      <w:r w:rsidR="006D01CD">
        <w:rPr>
          <w:rStyle w:val="Teksttreci"/>
          <w:rFonts w:ascii="Arial" w:hAnsi="Arial" w:cs="Arial"/>
          <w:color w:val="000000"/>
          <w:sz w:val="22"/>
          <w:szCs w:val="22"/>
        </w:rPr>
        <w:t xml:space="preserve"> </w:t>
      </w:r>
      <w:r>
        <w:rPr>
          <w:rStyle w:val="Teksttreci"/>
          <w:rFonts w:ascii="Arial" w:hAnsi="Arial" w:cs="Arial"/>
          <w:color w:val="000000"/>
          <w:sz w:val="22"/>
          <w:szCs w:val="22"/>
        </w:rPr>
        <w:t>15% par, u których zakończon</w:t>
      </w:r>
      <w:r w:rsidR="006D01CD">
        <w:rPr>
          <w:rStyle w:val="Teksttreci"/>
          <w:rFonts w:ascii="Arial" w:hAnsi="Arial" w:cs="Arial"/>
          <w:color w:val="000000"/>
          <w:sz w:val="22"/>
          <w:szCs w:val="22"/>
        </w:rPr>
        <w:t>o</w:t>
      </w:r>
      <w:r>
        <w:rPr>
          <w:rStyle w:val="Teksttreci"/>
          <w:rFonts w:ascii="Arial" w:hAnsi="Arial" w:cs="Arial"/>
          <w:color w:val="000000"/>
          <w:sz w:val="22"/>
          <w:szCs w:val="22"/>
        </w:rPr>
        <w:t xml:space="preserve"> leczenie niepłodności w ramach programu, </w:t>
      </w:r>
      <w:r w:rsidR="00370BBA" w:rsidRPr="00847C5C">
        <w:rPr>
          <w:rStyle w:val="Teksttreci"/>
          <w:rFonts w:ascii="Arial" w:hAnsi="Arial" w:cs="Arial"/>
          <w:color w:val="000000"/>
          <w:sz w:val="22"/>
          <w:szCs w:val="22"/>
        </w:rPr>
        <w:t>Ponadto d</w:t>
      </w:r>
      <w:r w:rsidR="00427E78" w:rsidRPr="00847C5C">
        <w:rPr>
          <w:rStyle w:val="Teksttreci"/>
          <w:rFonts w:ascii="Arial" w:hAnsi="Arial" w:cs="Arial"/>
          <w:color w:val="000000"/>
          <w:sz w:val="22"/>
          <w:szCs w:val="22"/>
        </w:rPr>
        <w:t>la</w:t>
      </w:r>
      <w:r w:rsidR="00281760" w:rsidRPr="00847C5C">
        <w:rPr>
          <w:rStyle w:val="Teksttreci"/>
          <w:rFonts w:ascii="Arial" w:hAnsi="Arial" w:cs="Arial"/>
          <w:color w:val="000000"/>
          <w:sz w:val="22"/>
          <w:szCs w:val="22"/>
        </w:rPr>
        <w:t xml:space="preserve"> celu szczegółowego</w:t>
      </w:r>
      <w:r w:rsidR="00370BBA" w:rsidRPr="00847C5C">
        <w:rPr>
          <w:rStyle w:val="Teksttreci"/>
          <w:rFonts w:ascii="Arial" w:hAnsi="Arial" w:cs="Arial"/>
          <w:color w:val="000000"/>
          <w:sz w:val="22"/>
          <w:szCs w:val="22"/>
        </w:rPr>
        <w:t xml:space="preserve"> </w:t>
      </w:r>
      <w:r w:rsidR="00427E78" w:rsidRPr="00847C5C">
        <w:rPr>
          <w:rStyle w:val="Teksttreci"/>
          <w:rFonts w:ascii="Arial" w:hAnsi="Arial" w:cs="Arial"/>
          <w:color w:val="000000"/>
          <w:sz w:val="22"/>
          <w:szCs w:val="22"/>
        </w:rPr>
        <w:t>obejmującego</w:t>
      </w:r>
      <w:r w:rsidR="00281760" w:rsidRPr="00847C5C">
        <w:rPr>
          <w:rStyle w:val="Teksttreci"/>
          <w:rFonts w:ascii="Arial" w:hAnsi="Arial" w:cs="Arial"/>
          <w:color w:val="000000"/>
          <w:sz w:val="22"/>
          <w:szCs w:val="22"/>
        </w:rPr>
        <w:t xml:space="preserve"> </w:t>
      </w:r>
      <w:r w:rsidR="002D194F" w:rsidRPr="00847C5C">
        <w:rPr>
          <w:rFonts w:ascii="Arial" w:hAnsi="Arial" w:cs="Arial"/>
          <w:sz w:val="22"/>
          <w:szCs w:val="22"/>
        </w:rPr>
        <w:t xml:space="preserve">wzrost jakości udzielanych świadczeń w zakresie </w:t>
      </w:r>
      <w:r w:rsidR="002D194F" w:rsidRPr="00847C5C">
        <w:rPr>
          <w:rFonts w:ascii="Arial" w:eastAsia="Calibri" w:hAnsi="Arial" w:cs="Arial"/>
          <w:sz w:val="22"/>
          <w:szCs w:val="22"/>
          <w:lang w:eastAsia="en-US"/>
        </w:rPr>
        <w:t xml:space="preserve">zdrowia prokreacyjnego, z uwzględnieniem wszystkich jego aspektów, w szczególności </w:t>
      </w:r>
      <w:r w:rsidR="002D194F" w:rsidRPr="00847C5C">
        <w:rPr>
          <w:rFonts w:ascii="Arial" w:hAnsi="Arial" w:cs="Arial"/>
          <w:sz w:val="22"/>
          <w:szCs w:val="22"/>
        </w:rPr>
        <w:t>kompleksowej diagnostyki i leczenia niepłodności</w:t>
      </w:r>
      <w:r w:rsidR="00281760" w:rsidRPr="00847C5C">
        <w:rPr>
          <w:rStyle w:val="Teksttreci"/>
          <w:rFonts w:ascii="Arial" w:hAnsi="Arial" w:cs="Arial"/>
          <w:color w:val="000000"/>
          <w:sz w:val="22"/>
          <w:szCs w:val="22"/>
        </w:rPr>
        <w:t>, miernik</w:t>
      </w:r>
      <w:r w:rsidR="002D194F" w:rsidRPr="00847C5C">
        <w:rPr>
          <w:rStyle w:val="Teksttreci"/>
          <w:rFonts w:ascii="Arial" w:hAnsi="Arial" w:cs="Arial"/>
          <w:color w:val="000000"/>
          <w:sz w:val="22"/>
          <w:szCs w:val="22"/>
        </w:rPr>
        <w:t>ami</w:t>
      </w:r>
      <w:r w:rsidR="00281760" w:rsidRPr="00847C5C">
        <w:rPr>
          <w:rStyle w:val="Teksttreci"/>
          <w:rFonts w:ascii="Arial" w:hAnsi="Arial" w:cs="Arial"/>
          <w:color w:val="000000"/>
          <w:sz w:val="22"/>
          <w:szCs w:val="22"/>
        </w:rPr>
        <w:t xml:space="preserve"> </w:t>
      </w:r>
      <w:r w:rsidR="002D194F" w:rsidRPr="00847C5C">
        <w:rPr>
          <w:rStyle w:val="Teksttreci"/>
          <w:rFonts w:ascii="Arial" w:hAnsi="Arial" w:cs="Arial"/>
          <w:color w:val="000000"/>
          <w:sz w:val="22"/>
          <w:szCs w:val="22"/>
        </w:rPr>
        <w:t>będą:</w:t>
      </w:r>
    </w:p>
    <w:p w14:paraId="480589EC" w14:textId="1DCF00CD" w:rsidR="002D194F" w:rsidRPr="00800F9C" w:rsidRDefault="00281760" w:rsidP="006946F5">
      <w:pPr>
        <w:pStyle w:val="Teksttreci1"/>
        <w:numPr>
          <w:ilvl w:val="1"/>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t xml:space="preserve">określenie zmian w jakości opieki zdrowotnej przy użyciu ankiety satysfakcji pacjentów </w:t>
      </w:r>
      <w:r w:rsidRPr="0019333F">
        <w:rPr>
          <w:rStyle w:val="Teksttreci"/>
          <w:rFonts w:ascii="Arial" w:hAnsi="Arial" w:cs="Arial"/>
          <w:sz w:val="22"/>
          <w:szCs w:val="22"/>
        </w:rPr>
        <w:t xml:space="preserve">– </w:t>
      </w:r>
      <w:r w:rsidRPr="0019333F">
        <w:rPr>
          <w:rStyle w:val="Teksttreci"/>
          <w:rFonts w:ascii="Arial" w:hAnsi="Arial" w:cs="Arial"/>
          <w:color w:val="000000"/>
          <w:sz w:val="22"/>
          <w:szCs w:val="22"/>
        </w:rPr>
        <w:t>wskaźnik docelowy 70% ankiet z oceną pozytywną</w:t>
      </w:r>
      <w:r w:rsidR="00564555">
        <w:rPr>
          <w:rStyle w:val="Teksttreci"/>
          <w:rFonts w:ascii="Arial" w:hAnsi="Arial" w:cs="Arial"/>
          <w:color w:val="000000"/>
          <w:sz w:val="22"/>
          <w:szCs w:val="22"/>
        </w:rPr>
        <w:t>,</w:t>
      </w:r>
    </w:p>
    <w:p w14:paraId="0C097365" w14:textId="575A37DD" w:rsidR="00315821" w:rsidRPr="00800F9C" w:rsidRDefault="002D194F" w:rsidP="00800F9C">
      <w:pPr>
        <w:pStyle w:val="Teksttreci1"/>
        <w:numPr>
          <w:ilvl w:val="1"/>
          <w:numId w:val="10"/>
        </w:numPr>
        <w:shd w:val="clear" w:color="auto" w:fill="auto"/>
        <w:tabs>
          <w:tab w:val="left" w:pos="331"/>
        </w:tabs>
        <w:spacing w:before="120" w:after="120" w:line="360" w:lineRule="auto"/>
        <w:rPr>
          <w:rFonts w:ascii="Arial" w:eastAsia="Calibri" w:hAnsi="Arial" w:cs="Arial"/>
          <w:bCs/>
          <w:lang w:eastAsia="en-US"/>
        </w:rPr>
      </w:pPr>
      <w:r w:rsidRPr="00C47E36">
        <w:rPr>
          <w:rStyle w:val="Teksttreci"/>
          <w:rFonts w:ascii="Arial" w:hAnsi="Arial" w:cs="Arial"/>
          <w:color w:val="000000"/>
          <w:sz w:val="22"/>
          <w:szCs w:val="22"/>
        </w:rPr>
        <w:t xml:space="preserve">liczba utworzonych </w:t>
      </w:r>
      <w:bookmarkStart w:id="11" w:name="_Hlk87001626"/>
      <w:r w:rsidR="00516B4D">
        <w:rPr>
          <w:rStyle w:val="Teksttreci"/>
          <w:rFonts w:ascii="Arial" w:hAnsi="Arial" w:cs="Arial"/>
          <w:color w:val="000000"/>
          <w:sz w:val="22"/>
          <w:szCs w:val="22"/>
        </w:rPr>
        <w:t>C</w:t>
      </w:r>
      <w:r w:rsidRPr="00C47E36">
        <w:rPr>
          <w:rStyle w:val="Teksttreci"/>
          <w:rFonts w:ascii="Arial" w:hAnsi="Arial" w:cs="Arial"/>
          <w:color w:val="000000"/>
          <w:sz w:val="22"/>
          <w:szCs w:val="22"/>
        </w:rPr>
        <w:t xml:space="preserve">entrów </w:t>
      </w:r>
      <w:r w:rsidR="00516B4D">
        <w:rPr>
          <w:rStyle w:val="Teksttreci"/>
          <w:rFonts w:ascii="Arial" w:hAnsi="Arial" w:cs="Arial"/>
          <w:color w:val="000000"/>
          <w:sz w:val="22"/>
          <w:szCs w:val="22"/>
        </w:rPr>
        <w:t>Z</w:t>
      </w:r>
      <w:r w:rsidRPr="00C47E36">
        <w:rPr>
          <w:rStyle w:val="Teksttreci"/>
          <w:rFonts w:ascii="Arial" w:hAnsi="Arial" w:cs="Arial"/>
          <w:color w:val="000000"/>
          <w:sz w:val="22"/>
          <w:szCs w:val="22"/>
        </w:rPr>
        <w:t xml:space="preserve">drowia </w:t>
      </w:r>
      <w:r w:rsidR="00516B4D">
        <w:rPr>
          <w:rStyle w:val="Teksttreci"/>
          <w:rFonts w:ascii="Arial" w:hAnsi="Arial" w:cs="Arial"/>
          <w:color w:val="000000"/>
          <w:sz w:val="22"/>
          <w:szCs w:val="22"/>
        </w:rPr>
        <w:t>P</w:t>
      </w:r>
      <w:r w:rsidRPr="00C47E36">
        <w:rPr>
          <w:rStyle w:val="Teksttreci"/>
          <w:rFonts w:ascii="Arial" w:hAnsi="Arial" w:cs="Arial"/>
          <w:color w:val="000000"/>
          <w:sz w:val="22"/>
          <w:szCs w:val="22"/>
        </w:rPr>
        <w:t xml:space="preserve">rokreacyjnego </w:t>
      </w:r>
      <w:bookmarkEnd w:id="11"/>
      <w:r w:rsidRPr="00C47E36">
        <w:rPr>
          <w:rStyle w:val="Teksttreci"/>
          <w:rFonts w:ascii="Arial" w:hAnsi="Arial" w:cs="Arial"/>
          <w:color w:val="000000"/>
          <w:sz w:val="22"/>
          <w:szCs w:val="22"/>
        </w:rPr>
        <w:t>– wskaźnik docelowy</w:t>
      </w:r>
      <w:r w:rsidR="007F3B5A">
        <w:rPr>
          <w:rStyle w:val="Teksttreci"/>
          <w:rFonts w:ascii="Arial" w:hAnsi="Arial" w:cs="Arial"/>
          <w:color w:val="000000"/>
          <w:sz w:val="22"/>
          <w:szCs w:val="22"/>
        </w:rPr>
        <w:t xml:space="preserve"> co</w:t>
      </w:r>
      <w:r w:rsidR="009C72B3">
        <w:rPr>
          <w:rStyle w:val="Teksttreci"/>
          <w:rFonts w:ascii="Arial" w:hAnsi="Arial" w:cs="Arial"/>
          <w:color w:val="000000"/>
          <w:sz w:val="22"/>
          <w:szCs w:val="22"/>
        </w:rPr>
        <w:t xml:space="preserve"> </w:t>
      </w:r>
      <w:r w:rsidR="007F3B5A">
        <w:rPr>
          <w:rStyle w:val="Teksttreci"/>
          <w:rFonts w:ascii="Arial" w:hAnsi="Arial" w:cs="Arial"/>
          <w:color w:val="000000"/>
          <w:sz w:val="22"/>
          <w:szCs w:val="22"/>
        </w:rPr>
        <w:t>najmniej</w:t>
      </w:r>
      <w:r w:rsidRPr="00C47E36">
        <w:rPr>
          <w:rStyle w:val="Teksttreci"/>
          <w:rFonts w:ascii="Arial" w:hAnsi="Arial" w:cs="Arial"/>
          <w:color w:val="000000"/>
          <w:sz w:val="22"/>
          <w:szCs w:val="22"/>
        </w:rPr>
        <w:t xml:space="preserve"> 12 centrów. </w:t>
      </w:r>
    </w:p>
    <w:p w14:paraId="619C9E5D" w14:textId="77777777" w:rsidR="00315821" w:rsidRPr="00C47E36" w:rsidRDefault="00315821" w:rsidP="00315821">
      <w:pPr>
        <w:widowControl/>
        <w:spacing w:line="240" w:lineRule="auto"/>
        <w:rPr>
          <w:rFonts w:ascii="Arial" w:hAnsi="Arial" w:cs="Arial"/>
          <w:b/>
          <w:bCs/>
          <w:color w:val="FFFFFF" w:themeColor="background1"/>
          <w:sz w:val="22"/>
          <w:szCs w:val="28"/>
          <w14:textOutline w14:w="9525" w14:cap="flat" w14:cmpd="sng" w14:algn="ctr">
            <w14:noFill/>
            <w14:prstDash w14:val="solid"/>
            <w14:round/>
          </w14:textOutline>
          <w14:textFill>
            <w14:noFill/>
          </w14:textFill>
        </w:rPr>
      </w:pPr>
      <w:r w:rsidRPr="00800F9C">
        <w:rPr>
          <w:rFonts w:ascii="Arial" w:hAnsi="Arial" w:cs="Arial"/>
        </w:rPr>
        <w:br w:type="page"/>
      </w:r>
    </w:p>
    <w:p w14:paraId="50744A39" w14:textId="77777777" w:rsidR="00315821" w:rsidRPr="00800F9C" w:rsidRDefault="00315821" w:rsidP="0019333F">
      <w:pPr>
        <w:pStyle w:val="Nagwek1"/>
        <w:spacing w:before="120" w:after="120"/>
        <w:jc w:val="both"/>
        <w:rPr>
          <w:rFonts w:cs="Arial"/>
          <w:sz w:val="24"/>
        </w:rPr>
      </w:pPr>
      <w:bookmarkStart w:id="12" w:name="_Toc77684431"/>
      <w:r w:rsidRPr="00C47E36">
        <w:rPr>
          <w:rFonts w:cs="Arial"/>
          <w:sz w:val="24"/>
        </w:rPr>
        <w:lastRenderedPageBreak/>
        <w:t xml:space="preserve">III. Charakterystyka populacji docelowej oraz charakterystyka interwencji, jakie są planowane w ramach programu polityki </w:t>
      </w:r>
      <w:r w:rsidRPr="00800F9C">
        <w:rPr>
          <w:rFonts w:cs="Arial"/>
          <w:sz w:val="24"/>
        </w:rPr>
        <w:t>zdrowotnej</w:t>
      </w:r>
      <w:bookmarkEnd w:id="12"/>
    </w:p>
    <w:p w14:paraId="185050E4" w14:textId="77777777" w:rsidR="00315821" w:rsidRPr="00800F9C" w:rsidRDefault="00315821" w:rsidP="00315821">
      <w:pPr>
        <w:pStyle w:val="Nagwek2"/>
        <w:spacing w:before="120" w:after="120"/>
        <w:rPr>
          <w:rFonts w:cs="Arial"/>
        </w:rPr>
      </w:pPr>
      <w:bookmarkStart w:id="13" w:name="_Toc77684432"/>
      <w:r w:rsidRPr="00800F9C">
        <w:rPr>
          <w:rFonts w:cs="Arial"/>
        </w:rPr>
        <w:t>III.1. Populacja docelowa</w:t>
      </w:r>
      <w:bookmarkEnd w:id="13"/>
    </w:p>
    <w:p w14:paraId="5C3BE8AF" w14:textId="77777777"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Program skierowany będzie głównie do par pozostających w związku małżeńskim lub pozostających we wspólnym pożyciu, z wcześniej niezdiagnozowaną niepłodnością, które podejrzewają u siebie problem z zajściem w ciążę. </w:t>
      </w:r>
    </w:p>
    <w:p w14:paraId="015A61B6" w14:textId="295E88CC"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Ze względu na złożoność kompleksowej diagnostyki trudne jest dokładne oszacowanie populacji docelowej, która może skorzystać z Programu. Szacuje się, że uczestnictwo </w:t>
      </w:r>
      <w:r w:rsidRPr="0019333F">
        <w:rPr>
          <w:rFonts w:ascii="Arial" w:hAnsi="Arial" w:cs="Arial"/>
          <w:bCs/>
          <w:sz w:val="22"/>
          <w:szCs w:val="22"/>
        </w:rPr>
        <w:br/>
        <w:t xml:space="preserve">w programie możliwe będzie dla co najmniej </w:t>
      </w:r>
      <w:r w:rsidR="0019333F" w:rsidRPr="0019333F">
        <w:rPr>
          <w:rFonts w:ascii="Arial" w:hAnsi="Arial" w:cs="Arial"/>
          <w:bCs/>
          <w:sz w:val="22"/>
          <w:szCs w:val="22"/>
        </w:rPr>
        <w:t>6 250</w:t>
      </w:r>
      <w:r w:rsidRPr="0019333F">
        <w:rPr>
          <w:rFonts w:ascii="Arial" w:hAnsi="Arial" w:cs="Arial"/>
          <w:bCs/>
          <w:sz w:val="22"/>
          <w:szCs w:val="22"/>
        </w:rPr>
        <w:t xml:space="preserve"> par</w:t>
      </w:r>
      <w:r w:rsidR="008A2765" w:rsidRPr="0019333F">
        <w:rPr>
          <w:rFonts w:ascii="Arial" w:hAnsi="Arial" w:cs="Arial"/>
          <w:bCs/>
          <w:sz w:val="22"/>
          <w:szCs w:val="22"/>
        </w:rPr>
        <w:t xml:space="preserve"> </w:t>
      </w:r>
      <w:r w:rsidRPr="00C47E36">
        <w:rPr>
          <w:rFonts w:ascii="Arial" w:hAnsi="Arial" w:cs="Arial"/>
          <w:bCs/>
          <w:sz w:val="22"/>
          <w:szCs w:val="22"/>
        </w:rPr>
        <w:t>dotkniętych niepłodnością</w:t>
      </w:r>
      <w:r w:rsidR="00B5641E" w:rsidRPr="00C47E36">
        <w:rPr>
          <w:rFonts w:ascii="Arial" w:hAnsi="Arial" w:cs="Arial"/>
          <w:bCs/>
          <w:sz w:val="22"/>
          <w:szCs w:val="22"/>
        </w:rPr>
        <w:t xml:space="preserve">, </w:t>
      </w:r>
      <w:r w:rsidR="00B5641E" w:rsidRPr="00800F9C">
        <w:rPr>
          <w:rFonts w:ascii="Arial" w:hAnsi="Arial" w:cs="Arial"/>
        </w:rPr>
        <w:t xml:space="preserve"> </w:t>
      </w:r>
      <w:r w:rsidR="00B5641E" w:rsidRPr="00C47E36">
        <w:rPr>
          <w:rFonts w:ascii="Arial" w:hAnsi="Arial" w:cs="Arial"/>
          <w:bCs/>
          <w:sz w:val="22"/>
          <w:szCs w:val="22"/>
        </w:rPr>
        <w:t>co st</w:t>
      </w:r>
      <w:r w:rsidR="00B5641E" w:rsidRPr="0019333F">
        <w:rPr>
          <w:rFonts w:ascii="Arial" w:hAnsi="Arial" w:cs="Arial"/>
          <w:bCs/>
          <w:sz w:val="22"/>
          <w:szCs w:val="22"/>
        </w:rPr>
        <w:t>anowi średnią liczbę nowych uczestników „Programu kompleksowej ochrony zdrowia prokreacyjnego w Polsce w latach 2016</w:t>
      </w:r>
      <w:r w:rsidR="00564555" w:rsidRPr="0019333F">
        <w:rPr>
          <w:rFonts w:ascii="Arial" w:hAnsi="Arial" w:cs="Arial"/>
          <w:sz w:val="22"/>
          <w:szCs w:val="22"/>
        </w:rPr>
        <w:t>–</w:t>
      </w:r>
      <w:r w:rsidR="00B5641E" w:rsidRPr="0019333F">
        <w:rPr>
          <w:rFonts w:ascii="Arial" w:hAnsi="Arial" w:cs="Arial"/>
          <w:bCs/>
          <w:sz w:val="22"/>
          <w:szCs w:val="22"/>
        </w:rPr>
        <w:t>2020”</w:t>
      </w:r>
      <w:r w:rsidR="00F50B22" w:rsidRPr="0019333F">
        <w:rPr>
          <w:rFonts w:ascii="Arial" w:hAnsi="Arial" w:cs="Arial"/>
          <w:bCs/>
          <w:sz w:val="22"/>
          <w:szCs w:val="22"/>
        </w:rPr>
        <w:t xml:space="preserve"> </w:t>
      </w:r>
      <w:r w:rsidR="00B5641E" w:rsidRPr="0019333F">
        <w:rPr>
          <w:rFonts w:ascii="Arial" w:hAnsi="Arial" w:cs="Arial"/>
          <w:bCs/>
          <w:sz w:val="22"/>
          <w:szCs w:val="22"/>
        </w:rPr>
        <w:t xml:space="preserve"> w 2018 r. oraz w 2019 r</w:t>
      </w:r>
      <w:r w:rsidR="00F50B22" w:rsidRPr="0019333F">
        <w:rPr>
          <w:rFonts w:ascii="Arial" w:hAnsi="Arial" w:cs="Arial"/>
          <w:bCs/>
          <w:sz w:val="22"/>
          <w:szCs w:val="22"/>
        </w:rPr>
        <w:t>.</w:t>
      </w:r>
    </w:p>
    <w:p w14:paraId="03633852" w14:textId="47CED9A3" w:rsidR="00315821" w:rsidRPr="00800F9C" w:rsidRDefault="00315821" w:rsidP="00FD53F5">
      <w:pPr>
        <w:pStyle w:val="Nagwek2"/>
        <w:spacing w:before="120" w:after="120"/>
        <w:jc w:val="both"/>
        <w:rPr>
          <w:rFonts w:cs="Arial"/>
        </w:rPr>
      </w:pPr>
      <w:bookmarkStart w:id="14" w:name="_Toc77684433"/>
      <w:r w:rsidRPr="00800F9C">
        <w:rPr>
          <w:rFonts w:cs="Arial"/>
        </w:rPr>
        <w:t>III.2. Kryteria kwalifikacji do udziału w programie polityki zdrowotnej oraz kryteria wyłączenia z</w:t>
      </w:r>
      <w:r w:rsidR="00FD53F5" w:rsidRPr="00800F9C">
        <w:rPr>
          <w:rFonts w:cs="Arial"/>
        </w:rPr>
        <w:t> </w:t>
      </w:r>
      <w:r w:rsidRPr="00800F9C">
        <w:rPr>
          <w:rFonts w:cs="Arial"/>
        </w:rPr>
        <w:t>programu polityki zdrowotnej</w:t>
      </w:r>
      <w:bookmarkEnd w:id="14"/>
    </w:p>
    <w:p w14:paraId="107453EC" w14:textId="658015AF"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Do </w:t>
      </w:r>
      <w:r w:rsidR="00847C5C">
        <w:rPr>
          <w:rFonts w:ascii="Arial" w:hAnsi="Arial" w:cs="Arial"/>
          <w:bCs/>
          <w:sz w:val="22"/>
          <w:szCs w:val="22"/>
        </w:rPr>
        <w:t xml:space="preserve">diagnostyki i leczenia niepłodności w ramach </w:t>
      </w:r>
      <w:r w:rsidRPr="0019333F">
        <w:rPr>
          <w:rFonts w:ascii="Arial" w:hAnsi="Arial" w:cs="Arial"/>
          <w:bCs/>
          <w:sz w:val="22"/>
          <w:szCs w:val="22"/>
        </w:rPr>
        <w:t>Programu mog</w:t>
      </w:r>
      <w:r w:rsidR="008943B6">
        <w:rPr>
          <w:rFonts w:ascii="Arial" w:hAnsi="Arial" w:cs="Arial"/>
          <w:bCs/>
          <w:sz w:val="22"/>
          <w:szCs w:val="22"/>
        </w:rPr>
        <w:t>ły</w:t>
      </w:r>
      <w:r w:rsidRPr="0019333F">
        <w:rPr>
          <w:rFonts w:ascii="Arial" w:hAnsi="Arial" w:cs="Arial"/>
          <w:bCs/>
          <w:sz w:val="22"/>
          <w:szCs w:val="22"/>
        </w:rPr>
        <w:t xml:space="preserve"> zostać zakwalifikowane</w:t>
      </w:r>
      <w:r w:rsidR="00337065" w:rsidRPr="0019333F">
        <w:rPr>
          <w:rFonts w:ascii="Arial" w:hAnsi="Arial" w:cs="Arial"/>
          <w:bCs/>
          <w:sz w:val="22"/>
          <w:szCs w:val="22"/>
        </w:rPr>
        <w:t xml:space="preserve"> pary spełniające łącznie następujące kryteria</w:t>
      </w:r>
      <w:r w:rsidRPr="0019333F">
        <w:rPr>
          <w:rFonts w:ascii="Arial" w:hAnsi="Arial" w:cs="Arial"/>
          <w:bCs/>
          <w:sz w:val="22"/>
          <w:szCs w:val="22"/>
        </w:rPr>
        <w:t xml:space="preserve">: </w:t>
      </w:r>
    </w:p>
    <w:p w14:paraId="59C43133"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pary pozostające w związku małżeńskim lub we wspólnym pożyciu;</w:t>
      </w:r>
    </w:p>
    <w:p w14:paraId="56A04F65"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pary bez zdiagnozowanej niepłodności;</w:t>
      </w:r>
    </w:p>
    <w:p w14:paraId="5F12A7E3"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osoby pełnoletnie w wieku prokreacyjnym;</w:t>
      </w:r>
    </w:p>
    <w:p w14:paraId="12A99040" w14:textId="77777777" w:rsidR="00847C5C" w:rsidRDefault="00281760" w:rsidP="00AA26C0">
      <w:pPr>
        <w:numPr>
          <w:ilvl w:val="0"/>
          <w:numId w:val="11"/>
        </w:numPr>
        <w:spacing w:before="120" w:after="120"/>
        <w:jc w:val="both"/>
        <w:rPr>
          <w:rFonts w:ascii="Arial" w:hAnsi="Arial" w:cs="Arial"/>
          <w:bCs/>
          <w:sz w:val="22"/>
          <w:szCs w:val="22"/>
        </w:rPr>
      </w:pPr>
      <w:r w:rsidRPr="00847C5C">
        <w:rPr>
          <w:rFonts w:ascii="Arial" w:hAnsi="Arial" w:cs="Arial"/>
          <w:bCs/>
          <w:sz w:val="22"/>
          <w:szCs w:val="22"/>
        </w:rPr>
        <w:t>pary, które co najmniej przez 12 miesięcy bezskutecznie starały się o ciążę</w:t>
      </w:r>
      <w:r w:rsidR="00847C5C">
        <w:rPr>
          <w:rFonts w:ascii="Arial" w:hAnsi="Arial" w:cs="Arial"/>
          <w:bCs/>
          <w:sz w:val="22"/>
          <w:szCs w:val="22"/>
        </w:rPr>
        <w:t>;</w:t>
      </w:r>
    </w:p>
    <w:p w14:paraId="490ED80F" w14:textId="2AC96635" w:rsidR="00B967C9" w:rsidRPr="001A59BF" w:rsidRDefault="00847C5C" w:rsidP="001A59BF">
      <w:pPr>
        <w:numPr>
          <w:ilvl w:val="0"/>
          <w:numId w:val="11"/>
        </w:numPr>
        <w:spacing w:before="120" w:after="120"/>
        <w:jc w:val="both"/>
        <w:rPr>
          <w:rFonts w:ascii="Arial" w:hAnsi="Arial" w:cs="Arial"/>
          <w:sz w:val="22"/>
          <w:szCs w:val="22"/>
        </w:rPr>
      </w:pPr>
      <w:r>
        <w:rPr>
          <w:rFonts w:ascii="Arial" w:hAnsi="Arial" w:cs="Arial"/>
          <w:bCs/>
          <w:sz w:val="22"/>
          <w:szCs w:val="22"/>
        </w:rPr>
        <w:t>pary objęte ubezpieczeniem zdrowotnym zgodnie z ustawą z dnia 27 sierpnia 2004 r. o świadczeniach opieki zdrowotnej finansowanych ze środków publicznych.</w:t>
      </w:r>
    </w:p>
    <w:p w14:paraId="7E66C340" w14:textId="2E8D55C4" w:rsidR="00847C5C" w:rsidRDefault="00B967C9" w:rsidP="00847C5C">
      <w:pPr>
        <w:spacing w:before="120" w:after="120"/>
        <w:jc w:val="both"/>
        <w:rPr>
          <w:rFonts w:ascii="Arial" w:hAnsi="Arial" w:cs="Arial"/>
          <w:sz w:val="22"/>
          <w:szCs w:val="22"/>
        </w:rPr>
      </w:pPr>
      <w:r w:rsidRPr="00800F9C">
        <w:rPr>
          <w:rFonts w:ascii="Arial" w:hAnsi="Arial" w:cs="Arial"/>
          <w:sz w:val="22"/>
          <w:szCs w:val="22"/>
        </w:rPr>
        <w:t>W celu zapewnienia kompleksowej opieki w szeroko pojętym obszarze zdrowia prokreacyjnego, z uwzględnieniem wszystkich jego aspektów, podmiotom, które są referencyjnymi ośrodkami leczenia niepłodności oraz dodatkowo spełnia</w:t>
      </w:r>
      <w:r w:rsidR="008943B6">
        <w:rPr>
          <w:rFonts w:ascii="Arial" w:hAnsi="Arial" w:cs="Arial"/>
          <w:sz w:val="22"/>
          <w:szCs w:val="22"/>
        </w:rPr>
        <w:t>ły</w:t>
      </w:r>
      <w:r w:rsidRPr="00800F9C">
        <w:rPr>
          <w:rFonts w:ascii="Arial" w:hAnsi="Arial" w:cs="Arial"/>
          <w:sz w:val="22"/>
          <w:szCs w:val="22"/>
        </w:rPr>
        <w:t xml:space="preserve"> określone </w:t>
      </w:r>
      <w:r>
        <w:rPr>
          <w:rFonts w:ascii="Arial" w:hAnsi="Arial" w:cs="Arial"/>
          <w:sz w:val="22"/>
          <w:szCs w:val="22"/>
        </w:rPr>
        <w:t xml:space="preserve">w Programie </w:t>
      </w:r>
      <w:r w:rsidRPr="00800F9C">
        <w:rPr>
          <w:rFonts w:ascii="Arial" w:hAnsi="Arial" w:cs="Arial"/>
          <w:sz w:val="22"/>
          <w:szCs w:val="22"/>
        </w:rPr>
        <w:t xml:space="preserve"> wymagania, zosta</w:t>
      </w:r>
      <w:r w:rsidR="008943B6">
        <w:rPr>
          <w:rFonts w:ascii="Arial" w:hAnsi="Arial" w:cs="Arial"/>
          <w:sz w:val="22"/>
          <w:szCs w:val="22"/>
        </w:rPr>
        <w:t>ł</w:t>
      </w:r>
      <w:r w:rsidRPr="00800F9C">
        <w:rPr>
          <w:rFonts w:ascii="Arial" w:hAnsi="Arial" w:cs="Arial"/>
          <w:sz w:val="22"/>
          <w:szCs w:val="22"/>
        </w:rPr>
        <w:t xml:space="preserve"> przyznany status Centrum Zdrowia Prokreacyjnego</w:t>
      </w:r>
      <w:r w:rsidR="00B14A56">
        <w:rPr>
          <w:rFonts w:ascii="Arial" w:hAnsi="Arial" w:cs="Arial"/>
          <w:sz w:val="22"/>
          <w:szCs w:val="22"/>
        </w:rPr>
        <w:t>.</w:t>
      </w:r>
    </w:p>
    <w:p w14:paraId="01C2E4E8" w14:textId="7F1FFEEA" w:rsidR="00A46F22" w:rsidRDefault="00A46F22" w:rsidP="00847C5C">
      <w:pPr>
        <w:spacing w:before="120" w:after="120"/>
        <w:jc w:val="both"/>
        <w:rPr>
          <w:rFonts w:ascii="Arial" w:hAnsi="Arial" w:cs="Arial"/>
          <w:bCs/>
          <w:sz w:val="22"/>
          <w:szCs w:val="22"/>
        </w:rPr>
      </w:pPr>
      <w:r>
        <w:rPr>
          <w:rFonts w:ascii="Arial" w:hAnsi="Arial" w:cs="Arial"/>
          <w:sz w:val="22"/>
          <w:szCs w:val="22"/>
        </w:rPr>
        <w:t xml:space="preserve">Od 2024 r. w programie mogą uczestniczyć pary, które zgłosiły się do Programu przed 2024 r., a ich diagnostyka </w:t>
      </w:r>
      <w:r w:rsidR="00C9624A">
        <w:rPr>
          <w:rFonts w:ascii="Arial" w:hAnsi="Arial" w:cs="Arial"/>
          <w:sz w:val="22"/>
          <w:szCs w:val="22"/>
        </w:rPr>
        <w:t>lub</w:t>
      </w:r>
      <w:r>
        <w:rPr>
          <w:rFonts w:ascii="Arial" w:hAnsi="Arial" w:cs="Arial"/>
          <w:sz w:val="22"/>
          <w:szCs w:val="22"/>
        </w:rPr>
        <w:t xml:space="preserve"> leczenie nie zakończyło się. </w:t>
      </w:r>
    </w:p>
    <w:p w14:paraId="758195CE" w14:textId="0983587D" w:rsidR="00315821" w:rsidRDefault="00315821" w:rsidP="00315821">
      <w:pPr>
        <w:pStyle w:val="Nagwek2"/>
        <w:spacing w:before="120" w:after="120"/>
        <w:rPr>
          <w:rFonts w:cs="Arial"/>
        </w:rPr>
      </w:pPr>
      <w:bookmarkStart w:id="15" w:name="_Toc77684434"/>
      <w:r w:rsidRPr="00800F9C">
        <w:rPr>
          <w:rFonts w:cs="Arial"/>
        </w:rPr>
        <w:t xml:space="preserve">III.3. </w:t>
      </w:r>
      <w:r w:rsidR="008943B6">
        <w:rPr>
          <w:rFonts w:cs="Arial"/>
        </w:rPr>
        <w:t>I</w:t>
      </w:r>
      <w:r w:rsidRPr="00800F9C">
        <w:rPr>
          <w:rFonts w:cs="Arial"/>
        </w:rPr>
        <w:t>nterwencje</w:t>
      </w:r>
      <w:bookmarkEnd w:id="15"/>
    </w:p>
    <w:p w14:paraId="3E5930E0" w14:textId="77777777" w:rsidR="006946F5" w:rsidRDefault="006946F5" w:rsidP="006946F5">
      <w:pPr>
        <w:widowControl/>
        <w:spacing w:after="200" w:line="276" w:lineRule="auto"/>
        <w:contextualSpacing/>
        <w:jc w:val="both"/>
        <w:rPr>
          <w:rFonts w:ascii="Arial" w:eastAsia="Calibri" w:hAnsi="Arial"/>
          <w:color w:val="auto"/>
          <w:sz w:val="22"/>
          <w:szCs w:val="22"/>
          <w:u w:val="single"/>
          <w:lang w:eastAsia="en-US"/>
        </w:rPr>
      </w:pPr>
      <w:r w:rsidRPr="003E1BA3">
        <w:rPr>
          <w:rFonts w:ascii="Arial" w:eastAsia="Calibri" w:hAnsi="Arial"/>
          <w:color w:val="auto"/>
          <w:sz w:val="22"/>
          <w:szCs w:val="22"/>
          <w:u w:val="single"/>
          <w:lang w:eastAsia="en-US"/>
        </w:rPr>
        <w:t>Rozszerzenie sieci przez otwarcie procedury konkursowej na nowe ośrodki</w:t>
      </w:r>
      <w:r>
        <w:rPr>
          <w:rFonts w:ascii="Arial" w:eastAsia="Calibri" w:hAnsi="Arial"/>
          <w:color w:val="auto"/>
          <w:sz w:val="22"/>
          <w:szCs w:val="22"/>
          <w:u w:val="single"/>
          <w:lang w:eastAsia="en-US"/>
        </w:rPr>
        <w:t xml:space="preserve"> referencyjne</w:t>
      </w:r>
      <w:r w:rsidRPr="003E1BA3">
        <w:rPr>
          <w:rFonts w:ascii="Arial" w:eastAsia="Calibri" w:hAnsi="Arial"/>
          <w:color w:val="auto"/>
          <w:sz w:val="22"/>
          <w:szCs w:val="22"/>
          <w:u w:val="single"/>
          <w:lang w:eastAsia="en-US"/>
        </w:rPr>
        <w:t>.</w:t>
      </w:r>
    </w:p>
    <w:p w14:paraId="7EB4CBA0" w14:textId="2BAF5729" w:rsidR="006946F5" w:rsidRPr="004D4C67" w:rsidRDefault="006946F5" w:rsidP="006946F5">
      <w:pPr>
        <w:widowControl/>
        <w:spacing w:before="120" w:after="120"/>
        <w:jc w:val="both"/>
        <w:rPr>
          <w:rFonts w:ascii="Arial" w:hAnsi="Arial" w:cs="Arial"/>
          <w:sz w:val="22"/>
          <w:szCs w:val="22"/>
        </w:rPr>
      </w:pPr>
      <w:r w:rsidRPr="004D4C67">
        <w:rPr>
          <w:rFonts w:ascii="Arial" w:hAnsi="Arial" w:cs="Arial"/>
          <w:sz w:val="22"/>
          <w:szCs w:val="22"/>
        </w:rPr>
        <w:t xml:space="preserve">Z uwagi na istotę omawianego problemu zdrowotnego </w:t>
      </w:r>
      <w:r w:rsidR="00B14A56">
        <w:rPr>
          <w:rFonts w:ascii="Arial" w:hAnsi="Arial" w:cs="Arial"/>
          <w:sz w:val="22"/>
          <w:szCs w:val="22"/>
        </w:rPr>
        <w:t xml:space="preserve">jest </w:t>
      </w:r>
      <w:r w:rsidRPr="004D4C67">
        <w:rPr>
          <w:rFonts w:ascii="Arial" w:hAnsi="Arial" w:cs="Arial"/>
          <w:sz w:val="22"/>
          <w:szCs w:val="22"/>
        </w:rPr>
        <w:t xml:space="preserve">konieczne zapewnienie uczestnikom kompleksowej i specjalistycznej opieki medycznej, która pozwoli na określenie </w:t>
      </w:r>
      <w:r w:rsidRPr="004D4C67">
        <w:rPr>
          <w:rFonts w:ascii="Arial" w:hAnsi="Arial" w:cs="Arial"/>
          <w:sz w:val="22"/>
          <w:szCs w:val="22"/>
        </w:rPr>
        <w:lastRenderedPageBreak/>
        <w:t xml:space="preserve">przyczyn niepłodności i ewentualne skierowanie do dalszego leczenia oraz monitorowanie jego przebiegu i rezultatów. </w:t>
      </w:r>
    </w:p>
    <w:p w14:paraId="78F4B98D" w14:textId="42DC226E" w:rsidR="006946F5" w:rsidRPr="004D4C67" w:rsidRDefault="006946F5" w:rsidP="006946F5">
      <w:pPr>
        <w:widowControl/>
        <w:spacing w:before="120" w:after="120"/>
        <w:jc w:val="both"/>
        <w:rPr>
          <w:rFonts w:ascii="Arial" w:hAnsi="Arial" w:cs="Arial"/>
          <w:sz w:val="22"/>
          <w:szCs w:val="22"/>
        </w:rPr>
      </w:pPr>
      <w:r w:rsidRPr="004D4C67">
        <w:rPr>
          <w:rFonts w:ascii="Arial" w:hAnsi="Arial" w:cs="Arial"/>
          <w:sz w:val="22"/>
          <w:szCs w:val="22"/>
        </w:rPr>
        <w:t>W związku z powyższym</w:t>
      </w:r>
      <w:r w:rsidR="008943B6">
        <w:rPr>
          <w:rFonts w:ascii="Arial" w:hAnsi="Arial" w:cs="Arial"/>
          <w:sz w:val="22"/>
          <w:szCs w:val="22"/>
        </w:rPr>
        <w:t xml:space="preserve"> </w:t>
      </w:r>
      <w:r w:rsidR="008943B6" w:rsidRPr="003005D6">
        <w:rPr>
          <w:rFonts w:ascii="Arial" w:hAnsi="Arial" w:cs="Arial"/>
          <w:sz w:val="22"/>
          <w:szCs w:val="22"/>
        </w:rPr>
        <w:t xml:space="preserve">w 2022 r. została </w:t>
      </w:r>
      <w:r w:rsidRPr="003005D6">
        <w:rPr>
          <w:rFonts w:ascii="Arial" w:hAnsi="Arial" w:cs="Arial"/>
          <w:sz w:val="22"/>
          <w:szCs w:val="22"/>
        </w:rPr>
        <w:t>rozszerz</w:t>
      </w:r>
      <w:r w:rsidR="008943B6" w:rsidRPr="003005D6">
        <w:rPr>
          <w:rFonts w:ascii="Arial" w:hAnsi="Arial" w:cs="Arial"/>
          <w:sz w:val="22"/>
          <w:szCs w:val="22"/>
        </w:rPr>
        <w:t>ona już istniejąca</w:t>
      </w:r>
      <w:r w:rsidRPr="003005D6">
        <w:rPr>
          <w:rFonts w:ascii="Arial" w:hAnsi="Arial" w:cs="Arial"/>
          <w:sz w:val="22"/>
          <w:szCs w:val="22"/>
        </w:rPr>
        <w:t xml:space="preserve"> sie</w:t>
      </w:r>
      <w:r w:rsidR="00C9624A" w:rsidRPr="003005D6">
        <w:rPr>
          <w:rFonts w:ascii="Arial" w:hAnsi="Arial" w:cs="Arial"/>
          <w:sz w:val="22"/>
          <w:szCs w:val="22"/>
        </w:rPr>
        <w:t>ć</w:t>
      </w:r>
      <w:r w:rsidRPr="003005D6">
        <w:rPr>
          <w:rFonts w:ascii="Arial" w:hAnsi="Arial" w:cs="Arial"/>
          <w:sz w:val="22"/>
          <w:szCs w:val="22"/>
        </w:rPr>
        <w:t xml:space="preserve"> ośrodków referencyjnych, które </w:t>
      </w:r>
      <w:r w:rsidR="008943B6" w:rsidRPr="003005D6">
        <w:rPr>
          <w:rFonts w:ascii="Arial" w:hAnsi="Arial" w:cs="Arial"/>
          <w:sz w:val="22"/>
          <w:szCs w:val="22"/>
        </w:rPr>
        <w:t xml:space="preserve">są </w:t>
      </w:r>
      <w:r w:rsidRPr="003005D6">
        <w:rPr>
          <w:rFonts w:ascii="Arial" w:hAnsi="Arial" w:cs="Arial"/>
          <w:sz w:val="22"/>
          <w:szCs w:val="22"/>
        </w:rPr>
        <w:t>odpowiedzialne</w:t>
      </w:r>
      <w:r w:rsidR="00B14A56">
        <w:rPr>
          <w:rFonts w:ascii="Arial" w:hAnsi="Arial" w:cs="Arial"/>
          <w:sz w:val="22"/>
          <w:szCs w:val="22"/>
        </w:rPr>
        <w:t>,</w:t>
      </w:r>
      <w:r w:rsidRPr="004D4C67">
        <w:rPr>
          <w:rFonts w:ascii="Arial" w:hAnsi="Arial" w:cs="Arial"/>
          <w:sz w:val="22"/>
          <w:szCs w:val="22"/>
        </w:rPr>
        <w:t xml:space="preserve"> m.in. </w:t>
      </w:r>
      <w:r>
        <w:rPr>
          <w:rFonts w:ascii="Arial" w:hAnsi="Arial" w:cs="Arial"/>
          <w:sz w:val="22"/>
          <w:szCs w:val="22"/>
        </w:rPr>
        <w:t xml:space="preserve">za </w:t>
      </w:r>
      <w:r w:rsidRPr="004D4C67">
        <w:rPr>
          <w:rFonts w:ascii="Arial" w:hAnsi="Arial" w:cs="Arial"/>
          <w:sz w:val="22"/>
          <w:szCs w:val="22"/>
        </w:rPr>
        <w:t xml:space="preserve">kompleksową diagnostykę uczestników, opiekę psychologiczną, dalszego leczenia i jego postępów. </w:t>
      </w:r>
    </w:p>
    <w:p w14:paraId="2B286F5E" w14:textId="2D760BD4" w:rsidR="006946F5" w:rsidRDefault="006946F5" w:rsidP="006946F5">
      <w:pPr>
        <w:widowControl/>
        <w:spacing w:before="120" w:after="120"/>
        <w:jc w:val="both"/>
        <w:rPr>
          <w:rFonts w:ascii="Arial" w:hAnsi="Arial" w:cs="Arial"/>
          <w:sz w:val="22"/>
          <w:szCs w:val="22"/>
        </w:rPr>
      </w:pPr>
      <w:r w:rsidRPr="004D4C67">
        <w:rPr>
          <w:rFonts w:ascii="Arial" w:hAnsi="Arial" w:cs="Arial"/>
          <w:sz w:val="22"/>
          <w:szCs w:val="22"/>
        </w:rPr>
        <w:t>Kompleksowe podejście zwiększa szansę wyleczenia osób, u których problem niepłodności jest bardziej złożony oraz przyspiesz</w:t>
      </w:r>
      <w:r w:rsidR="008943B6">
        <w:rPr>
          <w:rFonts w:ascii="Arial" w:hAnsi="Arial" w:cs="Arial"/>
          <w:sz w:val="22"/>
          <w:szCs w:val="22"/>
        </w:rPr>
        <w:t>a</w:t>
      </w:r>
      <w:r w:rsidRPr="004D4C67">
        <w:rPr>
          <w:rFonts w:ascii="Arial" w:hAnsi="Arial" w:cs="Arial"/>
          <w:sz w:val="22"/>
          <w:szCs w:val="22"/>
        </w:rPr>
        <w:t xml:space="preserve"> proces leczniczy, co dla prokreacji jest szczególnie istotne. Z tego względu w </w:t>
      </w:r>
      <w:r>
        <w:rPr>
          <w:rFonts w:ascii="Arial" w:hAnsi="Arial" w:cs="Arial"/>
          <w:sz w:val="22"/>
          <w:szCs w:val="22"/>
        </w:rPr>
        <w:t xml:space="preserve">nowych </w:t>
      </w:r>
      <w:r w:rsidRPr="004D4C67">
        <w:rPr>
          <w:rFonts w:ascii="Arial" w:hAnsi="Arial" w:cs="Arial"/>
          <w:sz w:val="22"/>
          <w:szCs w:val="22"/>
        </w:rPr>
        <w:t>ośrodk</w:t>
      </w:r>
      <w:r w:rsidR="00B14A56">
        <w:rPr>
          <w:rFonts w:ascii="Arial" w:hAnsi="Arial" w:cs="Arial"/>
          <w:sz w:val="22"/>
          <w:szCs w:val="22"/>
        </w:rPr>
        <w:t>ach</w:t>
      </w:r>
      <w:r w:rsidRPr="004D4C67">
        <w:rPr>
          <w:rFonts w:ascii="Arial" w:hAnsi="Arial" w:cs="Arial"/>
          <w:sz w:val="22"/>
          <w:szCs w:val="22"/>
        </w:rPr>
        <w:t xml:space="preserve"> referencyjny</w:t>
      </w:r>
      <w:r w:rsidR="00B14A56">
        <w:rPr>
          <w:rFonts w:ascii="Arial" w:hAnsi="Arial" w:cs="Arial"/>
          <w:sz w:val="22"/>
          <w:szCs w:val="22"/>
        </w:rPr>
        <w:t>ch</w:t>
      </w:r>
      <w:r>
        <w:rPr>
          <w:rFonts w:ascii="Arial" w:hAnsi="Arial" w:cs="Arial"/>
          <w:sz w:val="22"/>
          <w:szCs w:val="22"/>
        </w:rPr>
        <w:t xml:space="preserve"> analogicznie</w:t>
      </w:r>
      <w:r w:rsidR="008943B6">
        <w:rPr>
          <w:rFonts w:ascii="Arial" w:hAnsi="Arial" w:cs="Arial"/>
          <w:sz w:val="22"/>
          <w:szCs w:val="22"/>
        </w:rPr>
        <w:t xml:space="preserve"> </w:t>
      </w:r>
      <w:r w:rsidRPr="004D4C67">
        <w:rPr>
          <w:rFonts w:ascii="Arial" w:hAnsi="Arial" w:cs="Arial"/>
          <w:sz w:val="22"/>
          <w:szCs w:val="22"/>
        </w:rPr>
        <w:t>znajd</w:t>
      </w:r>
      <w:r w:rsidR="008943B6">
        <w:rPr>
          <w:rFonts w:ascii="Arial" w:hAnsi="Arial" w:cs="Arial"/>
          <w:sz w:val="22"/>
          <w:szCs w:val="22"/>
        </w:rPr>
        <w:t>ują</w:t>
      </w:r>
      <w:r w:rsidRPr="004D4C67">
        <w:rPr>
          <w:rFonts w:ascii="Arial" w:hAnsi="Arial" w:cs="Arial"/>
          <w:sz w:val="22"/>
          <w:szCs w:val="22"/>
        </w:rPr>
        <w:t xml:space="preserve"> się oddziały szpitalne, pracownie diagnostyczne współpracujące z tymi oddziałami oraz zespół poradni specjalistycznych z wysoko wykwalifikowaną kadrą medyczną, gdzie oprócz lekarzy specjalistów położnictwa i ginekologii, monitorowanie</w:t>
      </w:r>
      <w:r w:rsidR="008943B6">
        <w:rPr>
          <w:rFonts w:ascii="Arial" w:hAnsi="Arial" w:cs="Arial"/>
          <w:sz w:val="22"/>
          <w:szCs w:val="22"/>
        </w:rPr>
        <w:t xml:space="preserve"> przejmują</w:t>
      </w:r>
      <w:r w:rsidRPr="004D4C67">
        <w:rPr>
          <w:rFonts w:ascii="Arial" w:hAnsi="Arial" w:cs="Arial"/>
          <w:sz w:val="22"/>
          <w:szCs w:val="22"/>
        </w:rPr>
        <w:t xml:space="preserve"> lekarze specjaliści z zakresu endokrynologii, immunologii klinicznej, urologii, genetyki klinicznej oraz posiadający wiedzę z zakresu andrologii, a także położne i psychologowie. </w:t>
      </w:r>
    </w:p>
    <w:p w14:paraId="785C94C3" w14:textId="77777777" w:rsidR="006946F5" w:rsidRPr="00420BCA" w:rsidRDefault="006946F5" w:rsidP="00420BCA">
      <w:pPr>
        <w:widowControl/>
        <w:spacing w:before="120" w:after="120"/>
        <w:jc w:val="both"/>
        <w:rPr>
          <w:rFonts w:cs="Arial"/>
          <w:sz w:val="22"/>
          <w:szCs w:val="22"/>
        </w:rPr>
      </w:pPr>
    </w:p>
    <w:p w14:paraId="69A290F1" w14:textId="46888B4D" w:rsidR="00CD1707" w:rsidRPr="0019333F" w:rsidRDefault="00936389" w:rsidP="00C47E36">
      <w:pPr>
        <w:spacing w:before="120" w:after="120"/>
        <w:jc w:val="both"/>
        <w:rPr>
          <w:rFonts w:ascii="Arial" w:hAnsi="Arial" w:cs="Arial"/>
          <w:sz w:val="22"/>
          <w:szCs w:val="22"/>
          <w:u w:val="single"/>
        </w:rPr>
      </w:pPr>
      <w:r w:rsidRPr="00C47E36">
        <w:rPr>
          <w:rFonts w:ascii="Arial" w:hAnsi="Arial" w:cs="Arial"/>
          <w:sz w:val="22"/>
          <w:szCs w:val="22"/>
          <w:u w:val="single"/>
        </w:rPr>
        <w:t>Kompleksow</w:t>
      </w:r>
      <w:r w:rsidR="00345061" w:rsidRPr="00C47E36">
        <w:rPr>
          <w:rFonts w:ascii="Arial" w:hAnsi="Arial" w:cs="Arial"/>
          <w:sz w:val="22"/>
          <w:szCs w:val="22"/>
          <w:u w:val="single"/>
        </w:rPr>
        <w:t>a</w:t>
      </w:r>
      <w:r w:rsidRPr="00C47E36">
        <w:rPr>
          <w:rFonts w:ascii="Arial" w:hAnsi="Arial" w:cs="Arial"/>
          <w:sz w:val="22"/>
          <w:szCs w:val="22"/>
          <w:u w:val="single"/>
        </w:rPr>
        <w:t xml:space="preserve"> diagnostyka i leczenie niepłodności</w:t>
      </w:r>
      <w:r w:rsidR="00345061" w:rsidRPr="0019333F">
        <w:rPr>
          <w:rFonts w:ascii="Arial" w:hAnsi="Arial" w:cs="Arial"/>
          <w:sz w:val="22"/>
          <w:szCs w:val="22"/>
          <w:u w:val="single"/>
        </w:rPr>
        <w:t>, w tym zapewnienie opieki psychologicznej</w:t>
      </w:r>
      <w:r w:rsidR="00B14A56">
        <w:rPr>
          <w:rFonts w:ascii="Arial" w:hAnsi="Arial" w:cs="Arial"/>
          <w:sz w:val="22"/>
          <w:szCs w:val="22"/>
          <w:u w:val="single"/>
        </w:rPr>
        <w:t>.</w:t>
      </w:r>
      <w:r w:rsidRPr="0019333F">
        <w:rPr>
          <w:rFonts w:ascii="Arial" w:hAnsi="Arial" w:cs="Arial"/>
          <w:sz w:val="22"/>
          <w:szCs w:val="22"/>
          <w:u w:val="single"/>
        </w:rPr>
        <w:t xml:space="preserve"> </w:t>
      </w:r>
    </w:p>
    <w:p w14:paraId="075CF494" w14:textId="5488BA09" w:rsidR="00337065" w:rsidRPr="0019333F" w:rsidRDefault="00337065">
      <w:pPr>
        <w:widowControl/>
        <w:spacing w:before="120" w:after="120"/>
        <w:jc w:val="both"/>
        <w:rPr>
          <w:rFonts w:ascii="Arial" w:hAnsi="Arial" w:cs="Arial"/>
          <w:sz w:val="22"/>
          <w:szCs w:val="22"/>
        </w:rPr>
      </w:pPr>
      <w:r w:rsidRPr="0019333F">
        <w:rPr>
          <w:rFonts w:ascii="Arial" w:hAnsi="Arial" w:cs="Arial"/>
          <w:sz w:val="22"/>
          <w:szCs w:val="22"/>
        </w:rPr>
        <w:t>W ramach programu prowadz</w:t>
      </w:r>
      <w:r w:rsidR="008943B6">
        <w:rPr>
          <w:rFonts w:ascii="Arial" w:hAnsi="Arial" w:cs="Arial"/>
          <w:sz w:val="22"/>
          <w:szCs w:val="22"/>
        </w:rPr>
        <w:t>ona jest</w:t>
      </w:r>
      <w:r w:rsidRPr="0019333F">
        <w:rPr>
          <w:rFonts w:ascii="Arial" w:hAnsi="Arial" w:cs="Arial"/>
          <w:sz w:val="22"/>
          <w:szCs w:val="22"/>
        </w:rPr>
        <w:t xml:space="preserve"> specjalistyczn</w:t>
      </w:r>
      <w:r w:rsidR="008943B6">
        <w:rPr>
          <w:rFonts w:ascii="Arial" w:hAnsi="Arial" w:cs="Arial"/>
          <w:sz w:val="22"/>
          <w:szCs w:val="22"/>
        </w:rPr>
        <w:t>a i</w:t>
      </w:r>
      <w:r w:rsidRPr="0019333F">
        <w:rPr>
          <w:rFonts w:ascii="Arial" w:hAnsi="Arial" w:cs="Arial"/>
          <w:sz w:val="22"/>
          <w:szCs w:val="22"/>
        </w:rPr>
        <w:t xml:space="preserve"> kompleksow</w:t>
      </w:r>
      <w:r w:rsidR="008943B6">
        <w:rPr>
          <w:rFonts w:ascii="Arial" w:hAnsi="Arial" w:cs="Arial"/>
          <w:sz w:val="22"/>
          <w:szCs w:val="22"/>
        </w:rPr>
        <w:t>a</w:t>
      </w:r>
      <w:r w:rsidRPr="0019333F">
        <w:rPr>
          <w:rFonts w:ascii="Arial" w:hAnsi="Arial" w:cs="Arial"/>
          <w:sz w:val="22"/>
          <w:szCs w:val="22"/>
        </w:rPr>
        <w:t xml:space="preserve"> diagnostyk</w:t>
      </w:r>
      <w:r w:rsidR="008943B6">
        <w:rPr>
          <w:rFonts w:ascii="Arial" w:hAnsi="Arial" w:cs="Arial"/>
          <w:sz w:val="22"/>
          <w:szCs w:val="22"/>
        </w:rPr>
        <w:t>a</w:t>
      </w:r>
      <w:r w:rsidRPr="0019333F">
        <w:rPr>
          <w:rFonts w:ascii="Arial" w:hAnsi="Arial" w:cs="Arial"/>
          <w:sz w:val="22"/>
          <w:szCs w:val="22"/>
        </w:rPr>
        <w:t xml:space="preserve"> niepłodności oraz dalsze leczeni</w:t>
      </w:r>
      <w:r w:rsidR="008943B6">
        <w:rPr>
          <w:rFonts w:ascii="Arial" w:hAnsi="Arial" w:cs="Arial"/>
          <w:sz w:val="22"/>
          <w:szCs w:val="22"/>
        </w:rPr>
        <w:t>e</w:t>
      </w:r>
      <w:r w:rsidRPr="0019333F">
        <w:rPr>
          <w:rFonts w:ascii="Arial" w:hAnsi="Arial" w:cs="Arial"/>
          <w:sz w:val="22"/>
          <w:szCs w:val="22"/>
        </w:rPr>
        <w:t xml:space="preserve"> u par zgłaszających się do Programu</w:t>
      </w:r>
      <w:r w:rsidR="001140E7" w:rsidRPr="0019333F">
        <w:rPr>
          <w:rFonts w:ascii="Arial" w:hAnsi="Arial" w:cs="Arial"/>
          <w:sz w:val="22"/>
          <w:szCs w:val="22"/>
        </w:rPr>
        <w:t>, w tym zapewnienie opieki psychologicznej</w:t>
      </w:r>
      <w:r w:rsidRPr="0019333F">
        <w:rPr>
          <w:rFonts w:ascii="Arial" w:hAnsi="Arial" w:cs="Arial"/>
          <w:sz w:val="22"/>
          <w:szCs w:val="22"/>
        </w:rPr>
        <w:t>. Interwencja ta</w:t>
      </w:r>
      <w:r w:rsidR="004500F4">
        <w:rPr>
          <w:rFonts w:ascii="Arial" w:hAnsi="Arial" w:cs="Arial"/>
          <w:sz w:val="22"/>
          <w:szCs w:val="22"/>
        </w:rPr>
        <w:t>,</w:t>
      </w:r>
      <w:r w:rsidRPr="0019333F">
        <w:rPr>
          <w:rFonts w:ascii="Arial" w:hAnsi="Arial" w:cs="Arial"/>
          <w:sz w:val="22"/>
          <w:szCs w:val="22"/>
        </w:rPr>
        <w:t xml:space="preserve"> </w:t>
      </w:r>
      <w:r w:rsidR="004500F4">
        <w:rPr>
          <w:rFonts w:ascii="Arial" w:hAnsi="Arial" w:cs="Arial"/>
          <w:sz w:val="22"/>
          <w:szCs w:val="22"/>
        </w:rPr>
        <w:t>to</w:t>
      </w:r>
      <w:r w:rsidR="004500F4" w:rsidRPr="0019333F">
        <w:rPr>
          <w:rFonts w:ascii="Arial" w:hAnsi="Arial" w:cs="Arial"/>
          <w:sz w:val="22"/>
          <w:szCs w:val="22"/>
        </w:rPr>
        <w:t xml:space="preserve"> </w:t>
      </w:r>
      <w:r w:rsidRPr="0019333F">
        <w:rPr>
          <w:rFonts w:ascii="Arial" w:hAnsi="Arial" w:cs="Arial"/>
          <w:sz w:val="22"/>
          <w:szCs w:val="22"/>
        </w:rPr>
        <w:t xml:space="preserve">skoordynowane działania diagnostyczne oraz lecznicze ukierunkowane na stan zdrowia i sytuację danej pary, których celem jest określenie przyczyny niepłodności oraz możliwości wdrożenia leczenia. </w:t>
      </w:r>
    </w:p>
    <w:p w14:paraId="141F853F" w14:textId="7BDB4E7E" w:rsidR="00315821" w:rsidRPr="0019333F" w:rsidRDefault="00337065">
      <w:pPr>
        <w:widowControl/>
        <w:spacing w:before="120" w:after="120"/>
        <w:jc w:val="both"/>
        <w:rPr>
          <w:rFonts w:ascii="Arial" w:hAnsi="Arial" w:cs="Arial"/>
          <w:sz w:val="22"/>
          <w:szCs w:val="22"/>
        </w:rPr>
      </w:pPr>
      <w:r w:rsidRPr="0019333F">
        <w:rPr>
          <w:rFonts w:ascii="Arial" w:hAnsi="Arial" w:cs="Arial"/>
          <w:sz w:val="22"/>
          <w:szCs w:val="22"/>
        </w:rPr>
        <w:t>Podjęcie skoordynowanych działań w zakresie leczenia niepłodności pozw</w:t>
      </w:r>
      <w:r w:rsidR="006A4700">
        <w:rPr>
          <w:rFonts w:ascii="Arial" w:hAnsi="Arial" w:cs="Arial"/>
          <w:sz w:val="22"/>
          <w:szCs w:val="22"/>
        </w:rPr>
        <w:t>ala</w:t>
      </w:r>
      <w:r w:rsidRPr="0019333F">
        <w:rPr>
          <w:rFonts w:ascii="Arial" w:hAnsi="Arial" w:cs="Arial"/>
          <w:sz w:val="22"/>
          <w:szCs w:val="22"/>
        </w:rPr>
        <w:t xml:space="preserve"> na zapewnienie wysokiej jakości świadczeń oraz bezpośrednie poznanie przyczyn występowania problemu. Ponadto, działania skoordynowane przyspiesz</w:t>
      </w:r>
      <w:r w:rsidR="006A4700">
        <w:rPr>
          <w:rFonts w:ascii="Arial" w:hAnsi="Arial" w:cs="Arial"/>
          <w:sz w:val="22"/>
          <w:szCs w:val="22"/>
        </w:rPr>
        <w:t>ają</w:t>
      </w:r>
      <w:r w:rsidRPr="0019333F">
        <w:rPr>
          <w:rFonts w:ascii="Arial" w:hAnsi="Arial" w:cs="Arial"/>
          <w:sz w:val="22"/>
          <w:szCs w:val="22"/>
        </w:rPr>
        <w:t xml:space="preserve"> proces diagnostyczny oraz pozwol</w:t>
      </w:r>
      <w:r w:rsidR="006A4700">
        <w:rPr>
          <w:rFonts w:ascii="Arial" w:hAnsi="Arial" w:cs="Arial"/>
          <w:sz w:val="22"/>
          <w:szCs w:val="22"/>
        </w:rPr>
        <w:t>ają</w:t>
      </w:r>
      <w:r w:rsidRPr="0019333F">
        <w:rPr>
          <w:rFonts w:ascii="Arial" w:hAnsi="Arial" w:cs="Arial"/>
          <w:sz w:val="22"/>
          <w:szCs w:val="22"/>
        </w:rPr>
        <w:t xml:space="preserve"> na</w:t>
      </w:r>
      <w:r w:rsidR="00345061" w:rsidRPr="0019333F">
        <w:rPr>
          <w:rFonts w:ascii="Arial" w:hAnsi="Arial" w:cs="Arial"/>
          <w:sz w:val="22"/>
          <w:szCs w:val="22"/>
        </w:rPr>
        <w:t> </w:t>
      </w:r>
      <w:r w:rsidRPr="0019333F">
        <w:rPr>
          <w:rFonts w:ascii="Arial" w:hAnsi="Arial" w:cs="Arial"/>
          <w:sz w:val="22"/>
          <w:szCs w:val="22"/>
        </w:rPr>
        <w:t>podjęcie działań terapeutycznych</w:t>
      </w:r>
      <w:r w:rsidR="00315821" w:rsidRPr="0019333F">
        <w:rPr>
          <w:rFonts w:ascii="Arial" w:hAnsi="Arial" w:cs="Arial"/>
          <w:sz w:val="22"/>
          <w:szCs w:val="22"/>
        </w:rPr>
        <w:t xml:space="preserve">. </w:t>
      </w:r>
    </w:p>
    <w:p w14:paraId="18476D33" w14:textId="275F3521" w:rsidR="00337065" w:rsidRPr="0019333F" w:rsidRDefault="006B6FA2">
      <w:pPr>
        <w:pStyle w:val="Kolorowalistaakcent11"/>
        <w:spacing w:before="120" w:line="360" w:lineRule="auto"/>
        <w:ind w:left="0"/>
        <w:contextualSpacing w:val="0"/>
        <w:rPr>
          <w:rFonts w:cs="Arial"/>
          <w:sz w:val="22"/>
          <w:szCs w:val="22"/>
        </w:rPr>
      </w:pPr>
      <w:r>
        <w:rPr>
          <w:rFonts w:cs="Arial"/>
          <w:sz w:val="22"/>
          <w:szCs w:val="22"/>
        </w:rPr>
        <w:t>Z</w:t>
      </w:r>
      <w:r w:rsidR="00337065" w:rsidRPr="0019333F">
        <w:rPr>
          <w:rFonts w:cs="Arial"/>
          <w:sz w:val="22"/>
          <w:szCs w:val="22"/>
        </w:rPr>
        <w:t xml:space="preserve">głaszająca się do Programu para zostanie objęta opieką lekarza prowadzącego (koordynatora), którego obowiązkiem jest przeprowadzenie i zlecenie niezbędnych badań, skierowanie do leczenia oraz nadzorowanie i monitorowanie procesu diagnozy i leczenia niepłodności. </w:t>
      </w:r>
    </w:p>
    <w:p w14:paraId="0734F08F" w14:textId="77777777" w:rsidR="00337065" w:rsidRPr="0019333F" w:rsidRDefault="00337065" w:rsidP="00337065">
      <w:pPr>
        <w:pStyle w:val="Kolorowalistaakcent11"/>
        <w:spacing w:before="120" w:line="360" w:lineRule="auto"/>
        <w:ind w:left="0"/>
        <w:contextualSpacing w:val="0"/>
        <w:rPr>
          <w:rStyle w:val="Teksttreci"/>
          <w:rFonts w:ascii="Arial" w:hAnsi="Arial" w:cs="Arial"/>
          <w:sz w:val="22"/>
          <w:szCs w:val="22"/>
        </w:rPr>
      </w:pPr>
      <w:r w:rsidRPr="0019333F">
        <w:rPr>
          <w:rStyle w:val="Teksttreci"/>
          <w:rFonts w:ascii="Arial" w:hAnsi="Arial" w:cs="Arial"/>
          <w:sz w:val="22"/>
          <w:szCs w:val="22"/>
        </w:rPr>
        <w:t xml:space="preserve">Wymagania względem lekarza prowadzącego (koordynatora): </w:t>
      </w:r>
    </w:p>
    <w:p w14:paraId="14FD45D0" w14:textId="77777777" w:rsidR="00337065" w:rsidRPr="0019333F" w:rsidRDefault="00337065" w:rsidP="00407EF3">
      <w:pPr>
        <w:pStyle w:val="Kolorowalistaakcent11"/>
        <w:numPr>
          <w:ilvl w:val="0"/>
          <w:numId w:val="12"/>
        </w:numPr>
        <w:spacing w:before="120" w:line="360" w:lineRule="auto"/>
        <w:contextualSpacing w:val="0"/>
        <w:rPr>
          <w:rStyle w:val="Teksttreci"/>
          <w:rFonts w:ascii="Arial" w:hAnsi="Arial" w:cs="Arial"/>
          <w:sz w:val="22"/>
          <w:szCs w:val="22"/>
        </w:rPr>
      </w:pPr>
      <w:r w:rsidRPr="0019333F">
        <w:rPr>
          <w:rStyle w:val="Teksttreci"/>
          <w:rFonts w:ascii="Arial" w:hAnsi="Arial" w:cs="Arial"/>
          <w:sz w:val="22"/>
          <w:szCs w:val="22"/>
        </w:rPr>
        <w:t>lekarz specjalista w dziedzinie położnictwa i ginekologii;</w:t>
      </w:r>
    </w:p>
    <w:p w14:paraId="536C0850" w14:textId="77777777" w:rsidR="00337065" w:rsidRPr="0019333F" w:rsidRDefault="00337065" w:rsidP="00407EF3">
      <w:pPr>
        <w:pStyle w:val="Akapitzlist"/>
        <w:numPr>
          <w:ilvl w:val="0"/>
          <w:numId w:val="12"/>
        </w:numPr>
        <w:spacing w:before="120" w:after="120" w:line="360" w:lineRule="auto"/>
        <w:contextualSpacing w:val="0"/>
        <w:jc w:val="both"/>
        <w:rPr>
          <w:rStyle w:val="Teksttreci"/>
          <w:rFonts w:ascii="Arial" w:eastAsia="Calibri" w:hAnsi="Arial" w:cs="Arial"/>
          <w:sz w:val="22"/>
          <w:szCs w:val="22"/>
        </w:rPr>
      </w:pPr>
      <w:r w:rsidRPr="0019333F">
        <w:rPr>
          <w:rStyle w:val="Teksttreci"/>
          <w:rFonts w:ascii="Arial" w:eastAsia="Calibri" w:hAnsi="Arial" w:cs="Arial"/>
          <w:sz w:val="22"/>
          <w:szCs w:val="22"/>
        </w:rPr>
        <w:t>posiadający specjalistyczne przygotowanie terapeutyczne oraz doświadczenie w udzielaniu świadczeń dla par niepłodnych oraz znający standardy diagnostyki i leczenia niepłodności w Rzeczypospolitej Polskiej;</w:t>
      </w:r>
    </w:p>
    <w:p w14:paraId="7287D766" w14:textId="53003A30" w:rsidR="00337065" w:rsidRPr="0019333F" w:rsidRDefault="00337065" w:rsidP="00407EF3">
      <w:pPr>
        <w:pStyle w:val="Kolorowalistaakcent11"/>
        <w:numPr>
          <w:ilvl w:val="0"/>
          <w:numId w:val="12"/>
        </w:numPr>
        <w:spacing w:before="120" w:line="360" w:lineRule="auto"/>
        <w:contextualSpacing w:val="0"/>
        <w:rPr>
          <w:rFonts w:cs="Arial"/>
          <w:sz w:val="22"/>
          <w:szCs w:val="22"/>
          <w:shd w:val="clear" w:color="auto" w:fill="FFFFFF"/>
        </w:rPr>
      </w:pPr>
      <w:r w:rsidRPr="0019333F">
        <w:rPr>
          <w:rStyle w:val="Teksttreci"/>
          <w:rFonts w:ascii="Arial" w:hAnsi="Arial" w:cs="Arial"/>
          <w:sz w:val="22"/>
          <w:szCs w:val="22"/>
        </w:rPr>
        <w:lastRenderedPageBreak/>
        <w:t>osoba w roli lekarza prowadzącego (koordynatora) charakteryz</w:t>
      </w:r>
      <w:r w:rsidR="006A4700">
        <w:rPr>
          <w:rStyle w:val="Teksttreci"/>
          <w:rFonts w:ascii="Arial" w:hAnsi="Arial" w:cs="Arial"/>
          <w:sz w:val="22"/>
          <w:szCs w:val="22"/>
        </w:rPr>
        <w:t>uje</w:t>
      </w:r>
      <w:r w:rsidRPr="0019333F">
        <w:rPr>
          <w:rStyle w:val="Teksttreci"/>
          <w:rFonts w:ascii="Arial" w:hAnsi="Arial" w:cs="Arial"/>
          <w:sz w:val="22"/>
          <w:szCs w:val="22"/>
        </w:rPr>
        <w:t xml:space="preserve"> się umiejętnością indywidualnej pracy z pacjentem</w:t>
      </w:r>
      <w:r w:rsidR="00535FE6" w:rsidRPr="0019333F">
        <w:rPr>
          <w:rStyle w:val="Teksttreci"/>
          <w:rFonts w:ascii="Arial" w:hAnsi="Arial" w:cs="Arial"/>
          <w:sz w:val="22"/>
          <w:szCs w:val="22"/>
        </w:rPr>
        <w:t>,</w:t>
      </w:r>
      <w:r w:rsidRPr="0019333F">
        <w:rPr>
          <w:rStyle w:val="Teksttreci"/>
          <w:rFonts w:ascii="Arial" w:hAnsi="Arial" w:cs="Arial"/>
          <w:sz w:val="22"/>
          <w:szCs w:val="22"/>
        </w:rPr>
        <w:t xml:space="preserve"> w tym zapewnienia pełnej opieki nad pacjentem i monitorowania prowadzonego procesu. </w:t>
      </w:r>
    </w:p>
    <w:p w14:paraId="605F6B4C" w14:textId="4D5317E0"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 xml:space="preserve">Etapy diagnostyki obejmują: </w:t>
      </w:r>
    </w:p>
    <w:p w14:paraId="47A43D91"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Wywiad wstępny przeprowadzony przez lekarza prowadzącego (koordynatora), w tym m.in. badanie fizykalne, określenie częstości stosunków płciowych (problemów ze stosunkami), problemów z miesiączkowaniem, obciążeń zdrowotnych (m.in. otyłość, nieprawidłowy styl życia, choroby towarzyszące). </w:t>
      </w:r>
    </w:p>
    <w:p w14:paraId="02DAC04B"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Po przeprowadzonym wywiadzie lekarz prowadzący (koordynator) zdecyduje o dalszym postępowaniu oraz zleci badania diagnostyczne.</w:t>
      </w:r>
    </w:p>
    <w:p w14:paraId="1D0F9DD8"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Na podstawie uzyskanych wyników badań lekarz prowadzący (koordynator) podejmie decyzję o dalszej pogłębionej diagnostyce lub też możliwym do podjęcia leczeniu specjalistycznym. </w:t>
      </w:r>
    </w:p>
    <w:p w14:paraId="7B271B78"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W trakcie terapii lekarz prowadzący (koordynator) będzie zobowiązany do monitorowania postępów leczenia oraz udzielania uczestnikom niezbędnych informacji. </w:t>
      </w:r>
    </w:p>
    <w:p w14:paraId="2655BDAF"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W trakcie całego procesu diagnostycznego uczestnicy zostaną objęci opieką psychologiczną, która ma na celu zapewnienie komfortu i poczucia bezpieczeństwa uczestnikom.</w:t>
      </w:r>
    </w:p>
    <w:p w14:paraId="425ABC6A" w14:textId="49A8CC08"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Leczenie</w:t>
      </w:r>
      <w:r w:rsidR="008F5F4B" w:rsidRPr="0019333F">
        <w:rPr>
          <w:rFonts w:cs="Arial"/>
          <w:sz w:val="22"/>
          <w:szCs w:val="22"/>
        </w:rPr>
        <w:t xml:space="preserve"> niepłodności</w:t>
      </w:r>
      <w:r w:rsidRPr="0019333F">
        <w:rPr>
          <w:rFonts w:cs="Arial"/>
          <w:sz w:val="22"/>
          <w:szCs w:val="22"/>
        </w:rPr>
        <w:t>:</w:t>
      </w:r>
    </w:p>
    <w:p w14:paraId="2DFB002E" w14:textId="4AC525AB"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Leczenie niepłodności obejmuje</w:t>
      </w:r>
      <w:bookmarkStart w:id="16" w:name="mip38648964"/>
      <w:bookmarkStart w:id="17" w:name="mip38648965"/>
      <w:bookmarkStart w:id="18" w:name="mip38648966"/>
      <w:bookmarkEnd w:id="16"/>
      <w:bookmarkEnd w:id="17"/>
      <w:bookmarkEnd w:id="18"/>
      <w:r w:rsidR="006A4700">
        <w:rPr>
          <w:rFonts w:cs="Arial"/>
          <w:sz w:val="22"/>
          <w:szCs w:val="22"/>
        </w:rPr>
        <w:t xml:space="preserve"> </w:t>
      </w:r>
      <w:r w:rsidRPr="0019333F">
        <w:rPr>
          <w:rFonts w:cs="Arial"/>
          <w:sz w:val="22"/>
          <w:szCs w:val="22"/>
        </w:rPr>
        <w:t>zachowawcze leczenie farmakologiczne</w:t>
      </w:r>
      <w:bookmarkStart w:id="19" w:name="mip38648967"/>
      <w:bookmarkEnd w:id="19"/>
      <w:r w:rsidRPr="0019333F">
        <w:rPr>
          <w:rFonts w:cs="Arial"/>
          <w:sz w:val="22"/>
          <w:szCs w:val="22"/>
        </w:rPr>
        <w:t xml:space="preserve"> oraz leczenie chirurgiczne</w:t>
      </w:r>
      <w:bookmarkStart w:id="20" w:name="mip38648968"/>
      <w:bookmarkEnd w:id="20"/>
      <w:r w:rsidRPr="0019333F">
        <w:rPr>
          <w:rFonts w:cs="Arial"/>
          <w:sz w:val="22"/>
          <w:szCs w:val="22"/>
        </w:rPr>
        <w:t>, które są prowadzone w celu wyeliminowania zdiagnozowanych chorób mających wpływ na płodność.</w:t>
      </w:r>
    </w:p>
    <w:p w14:paraId="1142BE1B" w14:textId="0AFD4861" w:rsidR="00337065" w:rsidRPr="0019333F" w:rsidRDefault="00337065" w:rsidP="00337065">
      <w:pPr>
        <w:pStyle w:val="Kolorowalistaakcent11"/>
        <w:spacing w:before="120" w:line="360" w:lineRule="auto"/>
        <w:ind w:left="0"/>
        <w:contextualSpacing w:val="0"/>
        <w:rPr>
          <w:rFonts w:cs="Arial"/>
          <w:sz w:val="22"/>
          <w:szCs w:val="22"/>
        </w:rPr>
      </w:pPr>
      <w:bookmarkStart w:id="21" w:name="mip38648969"/>
      <w:bookmarkEnd w:id="21"/>
      <w:r w:rsidRPr="0019333F">
        <w:rPr>
          <w:rFonts w:cs="Arial"/>
          <w:sz w:val="22"/>
          <w:szCs w:val="22"/>
        </w:rPr>
        <w:t>Zakres badań wykonywanych w trakcie etapu diagnostycznego jak również zakres leczenia zależ</w:t>
      </w:r>
      <w:r w:rsidR="006A4700">
        <w:rPr>
          <w:rFonts w:cs="Arial"/>
          <w:sz w:val="22"/>
          <w:szCs w:val="22"/>
        </w:rPr>
        <w:t xml:space="preserve">y </w:t>
      </w:r>
      <w:r w:rsidRPr="0019333F">
        <w:rPr>
          <w:rFonts w:cs="Arial"/>
          <w:sz w:val="22"/>
          <w:szCs w:val="22"/>
        </w:rPr>
        <w:t>od indywidualnych wskazań uczestników. Również zakres opieki psychologicznej uzależniony</w:t>
      </w:r>
      <w:r w:rsidR="006A4700">
        <w:rPr>
          <w:rFonts w:cs="Arial"/>
          <w:sz w:val="22"/>
          <w:szCs w:val="22"/>
        </w:rPr>
        <w:t xml:space="preserve"> jest</w:t>
      </w:r>
      <w:r w:rsidRPr="0019333F">
        <w:rPr>
          <w:rFonts w:cs="Arial"/>
          <w:sz w:val="22"/>
          <w:szCs w:val="22"/>
        </w:rPr>
        <w:t xml:space="preserve"> od potrzeb uczestników i zaleceń lekarza prowadzącego (koordynatora). </w:t>
      </w:r>
    </w:p>
    <w:p w14:paraId="4883B9AC" w14:textId="77777777"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 xml:space="preserve">Obowiązki lekarza prowadzącego (koordynatora): </w:t>
      </w:r>
    </w:p>
    <w:p w14:paraId="0076C73E" w14:textId="51148E53"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wykonanie niezbędnych badań i przeprowadzenie konsultacji medycznych;</w:t>
      </w:r>
    </w:p>
    <w:p w14:paraId="67C63B23"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skierowanie na badania i konsultacje specjalistyczne;</w:t>
      </w:r>
    </w:p>
    <w:p w14:paraId="3AD78E99" w14:textId="3E2CC2B1"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informowanie pacjenta o przygotowaniu do badań, możliw</w:t>
      </w:r>
      <w:r w:rsidR="00BE30CC">
        <w:rPr>
          <w:rFonts w:cs="Arial"/>
          <w:sz w:val="22"/>
          <w:szCs w:val="22"/>
        </w:rPr>
        <w:t>ym</w:t>
      </w:r>
      <w:r w:rsidRPr="0019333F">
        <w:rPr>
          <w:rFonts w:cs="Arial"/>
          <w:sz w:val="22"/>
          <w:szCs w:val="22"/>
        </w:rPr>
        <w:t xml:space="preserve"> ryzyk</w:t>
      </w:r>
      <w:r w:rsidR="00BE30CC">
        <w:rPr>
          <w:rFonts w:cs="Arial"/>
          <w:sz w:val="22"/>
          <w:szCs w:val="22"/>
        </w:rPr>
        <w:t>u</w:t>
      </w:r>
      <w:r w:rsidRPr="0019333F">
        <w:rPr>
          <w:rFonts w:cs="Arial"/>
          <w:sz w:val="22"/>
          <w:szCs w:val="22"/>
        </w:rPr>
        <w:t xml:space="preserve"> badań inwazyjnych, zidentyfikowanych wskazań, przebiegu procesu diagnostycznego, możliwych opcji terapeutycznych</w:t>
      </w:r>
      <w:r w:rsidR="00BE30CC">
        <w:rPr>
          <w:rFonts w:cs="Arial"/>
          <w:sz w:val="22"/>
          <w:szCs w:val="22"/>
        </w:rPr>
        <w:t>/leczniczych</w:t>
      </w:r>
      <w:r w:rsidRPr="0019333F">
        <w:rPr>
          <w:rFonts w:cs="Arial"/>
          <w:sz w:val="22"/>
          <w:szCs w:val="22"/>
        </w:rPr>
        <w:t xml:space="preserve">, zarówno w ramach programu oraz systemu świadczeń </w:t>
      </w:r>
      <w:r w:rsidRPr="0019333F">
        <w:rPr>
          <w:rFonts w:cs="Arial"/>
          <w:sz w:val="22"/>
          <w:szCs w:val="22"/>
        </w:rPr>
        <w:lastRenderedPageBreak/>
        <w:t>gwarantowanych, jak również świadczeń opieki zdrowotnej niefinansowanych ze środków publicznych;</w:t>
      </w:r>
    </w:p>
    <w:p w14:paraId="7A866390"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wskazywanie pacjentom sposobu zapisu na badania;</w:t>
      </w:r>
    </w:p>
    <w:p w14:paraId="10A67F4E"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zachowanie najwyższej jakości wykonywanych zadań;</w:t>
      </w:r>
    </w:p>
    <w:p w14:paraId="5E6E8DB4"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prowadzenie dokumentacji medycznej pacjentów;</w:t>
      </w:r>
    </w:p>
    <w:p w14:paraId="523F1F56"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monitorowanie przebiegu procesu leczniczego i jego rezultatów.</w:t>
      </w:r>
    </w:p>
    <w:p w14:paraId="51E2D7CC" w14:textId="77777777" w:rsidR="001140E7" w:rsidRPr="00800F9C" w:rsidRDefault="001140E7" w:rsidP="00CD1707">
      <w:pPr>
        <w:widowControl/>
        <w:spacing w:before="120" w:after="120"/>
        <w:jc w:val="both"/>
        <w:rPr>
          <w:rStyle w:val="Teksttreci"/>
          <w:rFonts w:ascii="Arial" w:eastAsiaTheme="minorHAnsi" w:hAnsi="Arial" w:cs="Arial"/>
          <w:bCs/>
          <w:sz w:val="22"/>
          <w:szCs w:val="22"/>
        </w:rPr>
      </w:pPr>
    </w:p>
    <w:p w14:paraId="329D1548" w14:textId="31CE5CB3" w:rsidR="00CD1707" w:rsidRPr="0019333F" w:rsidRDefault="00CD1707" w:rsidP="00CD170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Udział psychologa w diagnostyce lub terapii niepłodności na każdym etapie</w:t>
      </w:r>
      <w:r w:rsidR="007E290E">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zgodnie z piśmiennictwem polskim i światowym</w:t>
      </w:r>
      <w:r w:rsidR="007E290E">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nie budzi obecnie wątpliwości. Opieka psychologiczna w opiece nad osobami z problemami związanymi ze zdrowiem prokreacyjnym nie jest w Rzeczypospolitej Polskiej rozwiązana na poziomie systemowym, tj. brak powszechnego dostępu do takiego świadczenia w ramach ubezpieczenia zdrowotnego oraz kształcenia psychologów specjalizujących się konkretnie w pomocy parom doświadczającym niepłodności. W związku z tym kompleksowe wsparcie psychologiczne w ramach programu </w:t>
      </w:r>
      <w:r w:rsidR="006A4700">
        <w:rPr>
          <w:rStyle w:val="Teksttreci"/>
          <w:rFonts w:ascii="Arial" w:eastAsiaTheme="minorHAnsi" w:hAnsi="Arial" w:cs="Arial"/>
          <w:bCs/>
          <w:sz w:val="22"/>
          <w:szCs w:val="22"/>
        </w:rPr>
        <w:t>jest</w:t>
      </w:r>
      <w:r w:rsidR="006A4700" w:rsidRPr="0019333F">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 xml:space="preserve">dużą wartością dodaną do obecnie funkcjonującego systemu opieki zdrowotnej. </w:t>
      </w:r>
    </w:p>
    <w:p w14:paraId="4F462AFF" w14:textId="3165794C" w:rsidR="00CD1707" w:rsidRPr="0019333F" w:rsidRDefault="00CD1707" w:rsidP="00CD170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 wielu opracowań naukowych jednoznacznie wynika, że jeśli zastosuje się profesjonalną pomoc psychologiczną, to uzyskiwane wyniki leczenia są znamiennie lepsze. Medycyna rozrodu poszukuje nowych czynników predykcyjnych, aby nie wdrażać procedury tam, gdzie będzie nieskuteczna. Rolą psychologa jest wówczas przygotowanie pary do życia bez własnego potomstwa. Niektóre czynniki </w:t>
      </w:r>
      <w:r w:rsidR="00535FE6" w:rsidRPr="0019333F">
        <w:rPr>
          <w:rStyle w:val="Teksttreci"/>
          <w:rFonts w:ascii="Arial" w:eastAsiaTheme="minorHAnsi" w:hAnsi="Arial" w:cs="Arial"/>
          <w:bCs/>
          <w:sz w:val="22"/>
          <w:szCs w:val="22"/>
        </w:rPr>
        <w:t>zdrowotne</w:t>
      </w:r>
      <w:r w:rsidRPr="0019333F">
        <w:rPr>
          <w:rStyle w:val="Teksttreci"/>
          <w:rFonts w:ascii="Arial" w:eastAsiaTheme="minorHAnsi" w:hAnsi="Arial" w:cs="Arial"/>
          <w:bCs/>
          <w:sz w:val="22"/>
          <w:szCs w:val="22"/>
        </w:rPr>
        <w:t xml:space="preserve"> nie poddają się naprawie. Natomiast czynniki psychologiczne mogą być eliminowane przez fachową pomoc psychologa, a rezultatem tego jest zwiększenie skuteczności proponowanego leczenia. </w:t>
      </w:r>
    </w:p>
    <w:p w14:paraId="02A85DBC" w14:textId="77777777" w:rsidR="00B5641E" w:rsidRPr="0019333F" w:rsidRDefault="00B5641E" w:rsidP="00CD1707">
      <w:pPr>
        <w:pStyle w:val="Teksttreci1"/>
        <w:shd w:val="clear" w:color="auto" w:fill="auto"/>
        <w:tabs>
          <w:tab w:val="left" w:pos="331"/>
        </w:tabs>
        <w:spacing w:before="120" w:after="120" w:line="360" w:lineRule="auto"/>
        <w:ind w:firstLine="0"/>
        <w:rPr>
          <w:rFonts w:ascii="Arial" w:hAnsi="Arial" w:cs="Arial"/>
          <w:sz w:val="22"/>
          <w:szCs w:val="22"/>
        </w:rPr>
      </w:pPr>
    </w:p>
    <w:p w14:paraId="51EC492F" w14:textId="71577941" w:rsidR="00CD1707" w:rsidRPr="0019333F" w:rsidRDefault="00CD1707" w:rsidP="00CD1707">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 xml:space="preserve">W ramach opieki psychologicznej </w:t>
      </w:r>
      <w:r w:rsidR="006A4700">
        <w:rPr>
          <w:rFonts w:ascii="Arial" w:hAnsi="Arial" w:cs="Arial"/>
          <w:sz w:val="22"/>
          <w:szCs w:val="22"/>
        </w:rPr>
        <w:t>para otrzymuje</w:t>
      </w:r>
      <w:r w:rsidRPr="0019333F">
        <w:rPr>
          <w:rFonts w:ascii="Arial" w:hAnsi="Arial" w:cs="Arial"/>
          <w:sz w:val="22"/>
          <w:szCs w:val="22"/>
        </w:rPr>
        <w:t>:</w:t>
      </w:r>
    </w:p>
    <w:p w14:paraId="70C07407" w14:textId="43D3A57A"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wsparcie psychologiczne oferowane </w:t>
      </w:r>
      <w:r w:rsidR="008A4CD2">
        <w:rPr>
          <w:rStyle w:val="Teksttreci"/>
          <w:rFonts w:ascii="Arial" w:eastAsiaTheme="minorHAnsi" w:hAnsi="Arial" w:cs="Arial"/>
          <w:bCs/>
          <w:sz w:val="22"/>
          <w:szCs w:val="22"/>
        </w:rPr>
        <w:t xml:space="preserve">jest </w:t>
      </w:r>
      <w:r w:rsidRPr="0019333F">
        <w:rPr>
          <w:rStyle w:val="Teksttreci"/>
          <w:rFonts w:ascii="Arial" w:eastAsiaTheme="minorHAnsi" w:hAnsi="Arial" w:cs="Arial"/>
          <w:bCs/>
          <w:sz w:val="22"/>
          <w:szCs w:val="22"/>
        </w:rPr>
        <w:t>dla uczestników programu na każdym jego etapie, w szczególności w sytuacjach wpływających znamiennie na stan emocjonalny pacjentki, pacjenta, pary: długotrwałe nieskuteczne naturalne staranie się o dziecko, poszukiwanie przyczyn niemożności zajścia w ciążę lub jej utrzymania, diagnostyka wstępna i zaawansowana, diagnoza niepłodności lub brak jasnej diagnozy niepłodności, niemożność nawiązania satysfakcjonującej współpracy z lekarzem, zła współpraca z placówką, w której odbywa się diagnostyka lub leczenie, przygotowanie do świadomej bezdzietności;</w:t>
      </w:r>
    </w:p>
    <w:p w14:paraId="22301639" w14:textId="6A3E4E83"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lastRenderedPageBreak/>
        <w:t>lekarz prowadzący kier</w:t>
      </w:r>
      <w:r w:rsidR="00344661">
        <w:rPr>
          <w:rStyle w:val="Teksttreci"/>
          <w:rFonts w:ascii="Arial" w:eastAsiaTheme="minorHAnsi" w:hAnsi="Arial" w:cs="Arial"/>
          <w:bCs/>
          <w:sz w:val="22"/>
          <w:szCs w:val="22"/>
        </w:rPr>
        <w:t>uje</w:t>
      </w:r>
      <w:r w:rsidRPr="0019333F">
        <w:rPr>
          <w:rStyle w:val="Teksttreci"/>
          <w:rFonts w:ascii="Arial" w:eastAsiaTheme="minorHAnsi" w:hAnsi="Arial" w:cs="Arial"/>
          <w:bCs/>
          <w:sz w:val="22"/>
          <w:szCs w:val="22"/>
        </w:rPr>
        <w:t xml:space="preserve"> poszczególnych pacjentów lub parę na konsultację psychologiczną, jeżeli ich stan emocjonalny budzi jego wątpliwości, jednak ostateczna decyzja o konieczności lub potrzebie skorzystania z pomocy psychologicznej leżał</w:t>
      </w:r>
      <w:r w:rsidR="00344661">
        <w:rPr>
          <w:rStyle w:val="Teksttreci"/>
          <w:rFonts w:ascii="Arial" w:eastAsiaTheme="minorHAnsi" w:hAnsi="Arial" w:cs="Arial"/>
          <w:bCs/>
          <w:sz w:val="22"/>
          <w:szCs w:val="22"/>
        </w:rPr>
        <w:t>y</w:t>
      </w:r>
      <w:r w:rsidRPr="0019333F">
        <w:rPr>
          <w:rStyle w:val="Teksttreci"/>
          <w:rFonts w:ascii="Arial" w:eastAsiaTheme="minorHAnsi" w:hAnsi="Arial" w:cs="Arial"/>
          <w:bCs/>
          <w:sz w:val="22"/>
          <w:szCs w:val="22"/>
        </w:rPr>
        <w:t xml:space="preserve"> po stronie pacjentów;</w:t>
      </w:r>
    </w:p>
    <w:p w14:paraId="29D14EEB" w14:textId="7356F624"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wsparcie psychologiczne </w:t>
      </w:r>
      <w:r w:rsidR="00344661">
        <w:rPr>
          <w:rStyle w:val="Teksttreci"/>
          <w:rFonts w:ascii="Arial" w:eastAsiaTheme="minorHAnsi" w:hAnsi="Arial" w:cs="Arial"/>
          <w:bCs/>
          <w:sz w:val="22"/>
          <w:szCs w:val="22"/>
        </w:rPr>
        <w:t xml:space="preserve">jest </w:t>
      </w:r>
      <w:r w:rsidRPr="0019333F">
        <w:rPr>
          <w:rStyle w:val="Teksttreci"/>
          <w:rFonts w:ascii="Arial" w:eastAsiaTheme="minorHAnsi" w:hAnsi="Arial" w:cs="Arial"/>
          <w:bCs/>
          <w:sz w:val="22"/>
          <w:szCs w:val="22"/>
        </w:rPr>
        <w:t>oferowane także ze strony personelu pracującego na rzecz pacjentów. Kompetencje pozamedyczne członków zespołu, takie jak dobra komunikacja, sposób radzenia sobie ze stresem oraz trudnymi sytuacjami, zrównoważona empatia, maksymalne uproszczenie i humanizacja procedur, to często klucz do lepszego samopoczucia pacjentów w tak obciążającym problemie zdrowotnym;</w:t>
      </w:r>
    </w:p>
    <w:p w14:paraId="5DCD486A" w14:textId="7775E0AA"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organizowane </w:t>
      </w:r>
      <w:r w:rsidR="00344661">
        <w:rPr>
          <w:rStyle w:val="Teksttreci"/>
          <w:rFonts w:ascii="Arial" w:eastAsiaTheme="minorHAnsi" w:hAnsi="Arial" w:cs="Arial"/>
          <w:bCs/>
          <w:sz w:val="22"/>
          <w:szCs w:val="22"/>
        </w:rPr>
        <w:t>są</w:t>
      </w:r>
      <w:r w:rsidR="00344661" w:rsidRPr="0019333F">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grupy wsparcia dla osób borykających się z problemem niepłodności.</w:t>
      </w:r>
    </w:p>
    <w:p w14:paraId="275FE972" w14:textId="410E6FBD" w:rsidR="00CD1707" w:rsidRPr="00800F9C" w:rsidRDefault="00CD1707" w:rsidP="00CD1707">
      <w:pPr>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Psycholog nie uczestniczy</w:t>
      </w:r>
      <w:r w:rsidR="00E90EFA">
        <w:rPr>
          <w:rStyle w:val="Teksttreci"/>
          <w:rFonts w:ascii="Arial" w:eastAsiaTheme="minorHAnsi" w:hAnsi="Arial" w:cs="Arial"/>
          <w:bCs/>
          <w:sz w:val="22"/>
          <w:szCs w:val="22"/>
        </w:rPr>
        <w:t xml:space="preserve"> bezpośrednio</w:t>
      </w:r>
      <w:r w:rsidRPr="0019333F">
        <w:rPr>
          <w:rStyle w:val="Teksttreci"/>
          <w:rFonts w:ascii="Arial" w:eastAsiaTheme="minorHAnsi" w:hAnsi="Arial" w:cs="Arial"/>
          <w:bCs/>
          <w:sz w:val="22"/>
          <w:szCs w:val="22"/>
        </w:rPr>
        <w:t xml:space="preserve"> w procesie diagnostycznym.</w:t>
      </w:r>
    </w:p>
    <w:p w14:paraId="258B7336" w14:textId="77777777" w:rsidR="00CD1707" w:rsidRPr="0019333F" w:rsidRDefault="00CD1707" w:rsidP="00CD1707">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Kompetencje psychologa:</w:t>
      </w:r>
    </w:p>
    <w:p w14:paraId="71CFAC51"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co najmniej tytuł magistra w dziedzinie psychologii;</w:t>
      </w:r>
    </w:p>
    <w:p w14:paraId="47128720"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udokumentowane szkolenia, kursy w zakresie medycyny;</w:t>
      </w:r>
    </w:p>
    <w:p w14:paraId="2CD6BF74"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specjalistyczne przygotowanie terapeutyczne;</w:t>
      </w:r>
    </w:p>
    <w:p w14:paraId="457B7D0A"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przygotowanie i doświadczenie w zakresie możliwości pracy indywidualnej, z parami oraz grupami, a także przygotowanie do pracy z osobami wykonującymi zawód medyczny.</w:t>
      </w:r>
    </w:p>
    <w:p w14:paraId="2A16738C" w14:textId="0C66783A" w:rsidR="00CD1707" w:rsidRPr="0019333F" w:rsidRDefault="00CD1707" w:rsidP="00CD1707">
      <w:pPr>
        <w:spacing w:before="120" w:after="120"/>
        <w:jc w:val="both"/>
        <w:rPr>
          <w:rFonts w:ascii="Arial" w:hAnsi="Arial" w:cs="Arial"/>
          <w:b/>
          <w:bCs/>
        </w:rPr>
      </w:pPr>
    </w:p>
    <w:p w14:paraId="411B292E" w14:textId="77777777" w:rsidR="006F0E0B" w:rsidRPr="00800F9C" w:rsidRDefault="006F0E0B" w:rsidP="006F0E0B">
      <w:pPr>
        <w:jc w:val="both"/>
        <w:rPr>
          <w:rFonts w:ascii="Arial" w:hAnsi="Arial" w:cs="Arial"/>
          <w:sz w:val="22"/>
          <w:szCs w:val="22"/>
          <w:u w:val="single"/>
        </w:rPr>
      </w:pPr>
      <w:r w:rsidRPr="00800F9C">
        <w:rPr>
          <w:rFonts w:ascii="Arial" w:hAnsi="Arial" w:cs="Arial"/>
          <w:sz w:val="22"/>
          <w:szCs w:val="22"/>
          <w:u w:val="single"/>
        </w:rPr>
        <w:t xml:space="preserve">Koordynacja programu </w:t>
      </w:r>
    </w:p>
    <w:p w14:paraId="3C7390FE" w14:textId="7033BBAF" w:rsidR="006F0E0B" w:rsidRPr="0019333F" w:rsidRDefault="006F0E0B" w:rsidP="006F0E0B">
      <w:pPr>
        <w:jc w:val="both"/>
        <w:rPr>
          <w:rFonts w:ascii="Arial" w:hAnsi="Arial" w:cs="Arial"/>
          <w:sz w:val="22"/>
          <w:szCs w:val="22"/>
        </w:rPr>
      </w:pPr>
      <w:bookmarkStart w:id="22" w:name="_Hlk77681483"/>
      <w:r w:rsidRPr="00C47E36">
        <w:rPr>
          <w:rFonts w:ascii="Arial" w:hAnsi="Arial" w:cs="Arial"/>
          <w:sz w:val="22"/>
          <w:szCs w:val="22"/>
        </w:rPr>
        <w:t>W zakresie koordynacji Programu realizator (każdy ośrodek referencyjny) wyznaczy</w:t>
      </w:r>
      <w:r w:rsidR="00E90EFA">
        <w:rPr>
          <w:rFonts w:ascii="Arial" w:hAnsi="Arial" w:cs="Arial"/>
          <w:sz w:val="22"/>
          <w:szCs w:val="22"/>
        </w:rPr>
        <w:t>ł</w:t>
      </w:r>
      <w:r w:rsidRPr="00C47E36">
        <w:rPr>
          <w:rFonts w:ascii="Arial" w:hAnsi="Arial" w:cs="Arial"/>
          <w:sz w:val="22"/>
          <w:szCs w:val="22"/>
        </w:rPr>
        <w:t xml:space="preserve"> osobę</w:t>
      </w:r>
      <w:r w:rsidR="007F3B5A">
        <w:rPr>
          <w:rFonts w:ascii="Arial" w:hAnsi="Arial" w:cs="Arial"/>
          <w:sz w:val="22"/>
          <w:szCs w:val="22"/>
        </w:rPr>
        <w:t>/osoby</w:t>
      </w:r>
      <w:r w:rsidRPr="00C47E36">
        <w:rPr>
          <w:rFonts w:ascii="Arial" w:hAnsi="Arial" w:cs="Arial"/>
          <w:sz w:val="22"/>
          <w:szCs w:val="22"/>
        </w:rPr>
        <w:t xml:space="preserve"> </w:t>
      </w:r>
      <w:r w:rsidR="007F3B5A">
        <w:rPr>
          <w:rFonts w:ascii="Arial" w:hAnsi="Arial" w:cs="Arial"/>
          <w:sz w:val="22"/>
          <w:szCs w:val="22"/>
        </w:rPr>
        <w:t>odpowiedzialne</w:t>
      </w:r>
      <w:r w:rsidRPr="00C47E36">
        <w:rPr>
          <w:rFonts w:ascii="Arial" w:hAnsi="Arial" w:cs="Arial"/>
          <w:sz w:val="22"/>
          <w:szCs w:val="22"/>
        </w:rPr>
        <w:t xml:space="preserve"> za bieżący nadzór nad realizacją założonej</w:t>
      </w:r>
      <w:r w:rsidRPr="00A23A0B">
        <w:rPr>
          <w:rFonts w:ascii="Arial" w:hAnsi="Arial" w:cs="Arial"/>
          <w:sz w:val="22"/>
          <w:szCs w:val="22"/>
        </w:rPr>
        <w:t xml:space="preserve"> interwencji</w:t>
      </w:r>
      <w:r w:rsidRPr="0019333F">
        <w:rPr>
          <w:rFonts w:ascii="Arial" w:hAnsi="Arial" w:cs="Arial"/>
          <w:sz w:val="22"/>
          <w:szCs w:val="22"/>
        </w:rPr>
        <w:t xml:space="preserve">, obejmującej kompleksową diagnostykę i leczenie niepłodności, w tym zapewnienie opieki psychologicznej. </w:t>
      </w:r>
    </w:p>
    <w:p w14:paraId="388E401C" w14:textId="44E10F98" w:rsidR="006F0E0B" w:rsidRPr="0019333F" w:rsidRDefault="006F0E0B" w:rsidP="006F0E0B">
      <w:pPr>
        <w:jc w:val="both"/>
        <w:rPr>
          <w:rFonts w:ascii="Arial" w:hAnsi="Arial" w:cs="Arial"/>
          <w:sz w:val="22"/>
          <w:szCs w:val="22"/>
        </w:rPr>
      </w:pPr>
      <w:r w:rsidRPr="0019333F">
        <w:rPr>
          <w:rFonts w:ascii="Arial" w:hAnsi="Arial" w:cs="Arial"/>
          <w:sz w:val="22"/>
          <w:szCs w:val="22"/>
        </w:rPr>
        <w:t>Koordyn</w:t>
      </w:r>
      <w:r w:rsidR="00E90EFA">
        <w:rPr>
          <w:rFonts w:ascii="Arial" w:hAnsi="Arial" w:cs="Arial"/>
          <w:sz w:val="22"/>
          <w:szCs w:val="22"/>
        </w:rPr>
        <w:t>ator</w:t>
      </w:r>
      <w:r w:rsidRPr="0019333F">
        <w:rPr>
          <w:rFonts w:ascii="Arial" w:hAnsi="Arial" w:cs="Arial"/>
          <w:sz w:val="22"/>
          <w:szCs w:val="22"/>
        </w:rPr>
        <w:t xml:space="preserve"> prowadz</w:t>
      </w:r>
      <w:r w:rsidR="00E90EFA">
        <w:rPr>
          <w:rFonts w:ascii="Arial" w:hAnsi="Arial" w:cs="Arial"/>
          <w:sz w:val="22"/>
          <w:szCs w:val="22"/>
        </w:rPr>
        <w:t>i</w:t>
      </w:r>
      <w:r w:rsidRPr="0019333F">
        <w:rPr>
          <w:rFonts w:ascii="Arial" w:hAnsi="Arial" w:cs="Arial"/>
          <w:sz w:val="22"/>
          <w:szCs w:val="22"/>
        </w:rPr>
        <w:t xml:space="preserve"> regularn</w:t>
      </w:r>
      <w:r w:rsidR="00E90EFA">
        <w:rPr>
          <w:rFonts w:ascii="Arial" w:hAnsi="Arial" w:cs="Arial"/>
          <w:sz w:val="22"/>
          <w:szCs w:val="22"/>
        </w:rPr>
        <w:t>ą</w:t>
      </w:r>
      <w:r w:rsidRPr="0019333F">
        <w:rPr>
          <w:rFonts w:ascii="Arial" w:hAnsi="Arial" w:cs="Arial"/>
          <w:sz w:val="22"/>
          <w:szCs w:val="22"/>
        </w:rPr>
        <w:t xml:space="preserve"> ocen</w:t>
      </w:r>
      <w:r w:rsidR="00E90EFA">
        <w:rPr>
          <w:rFonts w:ascii="Arial" w:hAnsi="Arial" w:cs="Arial"/>
          <w:sz w:val="22"/>
          <w:szCs w:val="22"/>
        </w:rPr>
        <w:t>ę</w:t>
      </w:r>
      <w:r w:rsidRPr="0019333F">
        <w:rPr>
          <w:rFonts w:ascii="Arial" w:hAnsi="Arial" w:cs="Arial"/>
          <w:sz w:val="22"/>
          <w:szCs w:val="22"/>
        </w:rPr>
        <w:t xml:space="preserve"> zgłaszalności do programu polegającej na monitorowaniu listy uczestnictwa, w tym określeniu: liczby par objętych procesem diagnostycznym i w jego ramach wsparciem psychologicznym. Ponadto</w:t>
      </w:r>
      <w:r w:rsidR="0097524C">
        <w:rPr>
          <w:rFonts w:ascii="Arial" w:hAnsi="Arial" w:cs="Arial"/>
          <w:sz w:val="22"/>
          <w:szCs w:val="22"/>
        </w:rPr>
        <w:t xml:space="preserve">, </w:t>
      </w:r>
      <w:r w:rsidRPr="0019333F">
        <w:rPr>
          <w:rFonts w:ascii="Arial" w:hAnsi="Arial" w:cs="Arial"/>
          <w:sz w:val="22"/>
          <w:szCs w:val="22"/>
        </w:rPr>
        <w:t xml:space="preserve">określenie liczby osób, które nie zakwalifikowały się do uczestnictwa w programie oraz zrezygnowały z uczestnictwa po jego rozpoczęciu. </w:t>
      </w:r>
    </w:p>
    <w:p w14:paraId="443E31DC" w14:textId="4BE9CFC8" w:rsidR="006F0E0B" w:rsidRPr="0019333F" w:rsidRDefault="006F0E0B" w:rsidP="006F0E0B">
      <w:pPr>
        <w:jc w:val="both"/>
        <w:rPr>
          <w:rFonts w:ascii="Arial" w:hAnsi="Arial" w:cs="Arial"/>
          <w:sz w:val="22"/>
          <w:szCs w:val="22"/>
        </w:rPr>
      </w:pPr>
      <w:r w:rsidRPr="0019333F">
        <w:rPr>
          <w:rFonts w:ascii="Arial" w:hAnsi="Arial" w:cs="Arial"/>
          <w:sz w:val="22"/>
          <w:szCs w:val="22"/>
        </w:rPr>
        <w:t xml:space="preserve">W ramach koordynacji </w:t>
      </w:r>
      <w:r w:rsidR="0097524C">
        <w:rPr>
          <w:rFonts w:ascii="Arial" w:hAnsi="Arial" w:cs="Arial"/>
          <w:sz w:val="22"/>
          <w:szCs w:val="22"/>
        </w:rPr>
        <w:t xml:space="preserve">prowadzona jest </w:t>
      </w:r>
      <w:r w:rsidRPr="0019333F">
        <w:rPr>
          <w:rFonts w:ascii="Arial" w:hAnsi="Arial" w:cs="Arial"/>
          <w:sz w:val="22"/>
          <w:szCs w:val="22"/>
        </w:rPr>
        <w:t>także bieżąc</w:t>
      </w:r>
      <w:r w:rsidR="0097524C">
        <w:rPr>
          <w:rFonts w:ascii="Arial" w:hAnsi="Arial" w:cs="Arial"/>
          <w:sz w:val="22"/>
          <w:szCs w:val="22"/>
        </w:rPr>
        <w:t>a</w:t>
      </w:r>
      <w:r w:rsidRPr="0019333F">
        <w:rPr>
          <w:rFonts w:ascii="Arial" w:hAnsi="Arial" w:cs="Arial"/>
          <w:sz w:val="22"/>
          <w:szCs w:val="22"/>
        </w:rPr>
        <w:t xml:space="preserve"> kontrol</w:t>
      </w:r>
      <w:r w:rsidR="0097524C">
        <w:rPr>
          <w:rFonts w:ascii="Arial" w:hAnsi="Arial" w:cs="Arial"/>
          <w:sz w:val="22"/>
          <w:szCs w:val="22"/>
        </w:rPr>
        <w:t>a</w:t>
      </w:r>
      <w:r w:rsidRPr="0019333F">
        <w:rPr>
          <w:rFonts w:ascii="Arial" w:hAnsi="Arial" w:cs="Arial"/>
          <w:sz w:val="22"/>
          <w:szCs w:val="22"/>
        </w:rPr>
        <w:t xml:space="preserve"> jakości wykonywanych procedur medycznych oraz ocen</w:t>
      </w:r>
      <w:r w:rsidR="0097524C">
        <w:rPr>
          <w:rFonts w:ascii="Arial" w:hAnsi="Arial" w:cs="Arial"/>
          <w:sz w:val="22"/>
          <w:szCs w:val="22"/>
        </w:rPr>
        <w:t>a</w:t>
      </w:r>
      <w:r w:rsidRPr="0019333F">
        <w:rPr>
          <w:rFonts w:ascii="Arial" w:hAnsi="Arial" w:cs="Arial"/>
          <w:sz w:val="22"/>
          <w:szCs w:val="22"/>
        </w:rPr>
        <w:t xml:space="preserve"> jakości przez uczestników.</w:t>
      </w:r>
    </w:p>
    <w:p w14:paraId="210BADE6" w14:textId="33CF6EB7" w:rsidR="006F0E0B" w:rsidRDefault="006F0E0B" w:rsidP="006F0E0B">
      <w:pPr>
        <w:jc w:val="both"/>
        <w:rPr>
          <w:rFonts w:ascii="Arial" w:hAnsi="Arial" w:cs="Arial"/>
          <w:sz w:val="22"/>
          <w:szCs w:val="22"/>
        </w:rPr>
      </w:pPr>
      <w:r w:rsidRPr="0019333F">
        <w:rPr>
          <w:rFonts w:ascii="Arial" w:hAnsi="Arial" w:cs="Arial"/>
          <w:sz w:val="22"/>
          <w:szCs w:val="22"/>
        </w:rPr>
        <w:t>Koordynacja Programu odbywa się w okresie realizacji programu i prowadzona</w:t>
      </w:r>
      <w:r w:rsidR="0097524C">
        <w:rPr>
          <w:rFonts w:ascii="Arial" w:hAnsi="Arial" w:cs="Arial"/>
          <w:sz w:val="22"/>
          <w:szCs w:val="22"/>
        </w:rPr>
        <w:t xml:space="preserve"> jest</w:t>
      </w:r>
      <w:r w:rsidRPr="0019333F">
        <w:rPr>
          <w:rFonts w:ascii="Arial" w:hAnsi="Arial" w:cs="Arial"/>
          <w:sz w:val="22"/>
          <w:szCs w:val="22"/>
        </w:rPr>
        <w:t xml:space="preserve"> przez poszczególne ośrodki referencyjne, które </w:t>
      </w:r>
      <w:r w:rsidR="0097524C">
        <w:rPr>
          <w:rFonts w:ascii="Arial" w:hAnsi="Arial" w:cs="Arial"/>
          <w:sz w:val="22"/>
          <w:szCs w:val="22"/>
        </w:rPr>
        <w:t>są</w:t>
      </w:r>
      <w:r w:rsidR="0097524C" w:rsidRPr="0019333F">
        <w:rPr>
          <w:rFonts w:ascii="Arial" w:hAnsi="Arial" w:cs="Arial"/>
          <w:sz w:val="22"/>
          <w:szCs w:val="22"/>
        </w:rPr>
        <w:t xml:space="preserve"> </w:t>
      </w:r>
      <w:r w:rsidRPr="0019333F">
        <w:rPr>
          <w:rFonts w:ascii="Arial" w:hAnsi="Arial" w:cs="Arial"/>
          <w:sz w:val="22"/>
          <w:szCs w:val="22"/>
        </w:rPr>
        <w:t xml:space="preserve">zobligowane do przedłożenia do Ministerstwa Zdrowia stosownego sprawozdania. </w:t>
      </w:r>
    </w:p>
    <w:p w14:paraId="00AA84F5" w14:textId="77777777" w:rsidR="006946F5" w:rsidRPr="0019333F" w:rsidRDefault="006946F5" w:rsidP="006F0E0B">
      <w:pPr>
        <w:jc w:val="both"/>
        <w:rPr>
          <w:rFonts w:ascii="Arial" w:hAnsi="Arial" w:cs="Arial"/>
          <w:sz w:val="22"/>
          <w:szCs w:val="22"/>
        </w:rPr>
      </w:pPr>
    </w:p>
    <w:bookmarkEnd w:id="22"/>
    <w:p w14:paraId="4231D443" w14:textId="008DEFD1" w:rsidR="006946F5" w:rsidRPr="00800F9C" w:rsidRDefault="006946F5" w:rsidP="006946F5">
      <w:pPr>
        <w:rPr>
          <w:rFonts w:ascii="Arial" w:hAnsi="Arial" w:cs="Arial"/>
          <w:sz w:val="22"/>
          <w:szCs w:val="22"/>
          <w:u w:val="single"/>
        </w:rPr>
      </w:pPr>
      <w:r w:rsidRPr="00800F9C">
        <w:rPr>
          <w:rFonts w:ascii="Arial" w:hAnsi="Arial" w:cs="Arial"/>
          <w:sz w:val="22"/>
          <w:szCs w:val="22"/>
          <w:u w:val="single"/>
        </w:rPr>
        <w:t xml:space="preserve">Utworzenie </w:t>
      </w:r>
      <w:r w:rsidR="00516B4D">
        <w:rPr>
          <w:rFonts w:ascii="Arial" w:hAnsi="Arial" w:cs="Arial"/>
          <w:sz w:val="22"/>
          <w:szCs w:val="22"/>
          <w:u w:val="single"/>
        </w:rPr>
        <w:t>C</w:t>
      </w:r>
      <w:r w:rsidRPr="00800F9C">
        <w:rPr>
          <w:rFonts w:ascii="Arial" w:hAnsi="Arial" w:cs="Arial"/>
          <w:sz w:val="22"/>
          <w:szCs w:val="22"/>
          <w:u w:val="single"/>
        </w:rPr>
        <w:t xml:space="preserve">entrów </w:t>
      </w:r>
      <w:r w:rsidR="00516B4D">
        <w:rPr>
          <w:rFonts w:ascii="Arial" w:hAnsi="Arial" w:cs="Arial"/>
          <w:sz w:val="22"/>
          <w:szCs w:val="22"/>
          <w:u w:val="single"/>
        </w:rPr>
        <w:t>Z</w:t>
      </w:r>
      <w:r w:rsidRPr="00800F9C">
        <w:rPr>
          <w:rFonts w:ascii="Arial" w:hAnsi="Arial" w:cs="Arial"/>
          <w:sz w:val="22"/>
          <w:szCs w:val="22"/>
          <w:u w:val="single"/>
        </w:rPr>
        <w:t xml:space="preserve">drowia </w:t>
      </w:r>
      <w:r w:rsidR="00516B4D">
        <w:rPr>
          <w:rFonts w:ascii="Arial" w:hAnsi="Arial" w:cs="Arial"/>
          <w:sz w:val="22"/>
          <w:szCs w:val="22"/>
          <w:u w:val="single"/>
        </w:rPr>
        <w:t>P</w:t>
      </w:r>
      <w:r w:rsidRPr="00800F9C">
        <w:rPr>
          <w:rFonts w:ascii="Arial" w:hAnsi="Arial" w:cs="Arial"/>
          <w:sz w:val="22"/>
          <w:szCs w:val="22"/>
          <w:u w:val="single"/>
        </w:rPr>
        <w:t>rokreacyjnego</w:t>
      </w:r>
      <w:r w:rsidR="007E290E">
        <w:rPr>
          <w:rFonts w:ascii="Arial" w:hAnsi="Arial" w:cs="Arial"/>
          <w:sz w:val="22"/>
          <w:szCs w:val="22"/>
          <w:u w:val="single"/>
        </w:rPr>
        <w:t>.</w:t>
      </w:r>
      <w:r w:rsidRPr="00800F9C">
        <w:rPr>
          <w:rFonts w:ascii="Arial" w:hAnsi="Arial" w:cs="Arial"/>
          <w:sz w:val="22"/>
          <w:szCs w:val="22"/>
          <w:u w:val="single"/>
        </w:rPr>
        <w:t xml:space="preserve"> </w:t>
      </w:r>
    </w:p>
    <w:p w14:paraId="0CA8D42D" w14:textId="59870372" w:rsidR="006946F5" w:rsidRPr="00800F9C" w:rsidRDefault="006946F5" w:rsidP="006946F5">
      <w:pPr>
        <w:jc w:val="both"/>
        <w:rPr>
          <w:rFonts w:ascii="Arial" w:hAnsi="Arial" w:cs="Arial"/>
          <w:sz w:val="22"/>
          <w:szCs w:val="22"/>
        </w:rPr>
      </w:pPr>
      <w:r w:rsidRPr="00800F9C">
        <w:rPr>
          <w:rFonts w:ascii="Arial" w:hAnsi="Arial" w:cs="Arial"/>
          <w:sz w:val="22"/>
          <w:szCs w:val="22"/>
        </w:rPr>
        <w:t>W celu zapewnienia kompleksowej opieki w szeroko pojętym obszarze zdrowia prokreacyjnego, z uwzględnieniem wszystkich jego aspektów,</w:t>
      </w:r>
      <w:r w:rsidR="0097524C">
        <w:rPr>
          <w:rFonts w:ascii="Arial" w:hAnsi="Arial" w:cs="Arial"/>
          <w:sz w:val="22"/>
          <w:szCs w:val="22"/>
        </w:rPr>
        <w:t xml:space="preserve"> zostały utworzone Centra Zdrowia Prokreacyjnego, spośród</w:t>
      </w:r>
      <w:r w:rsidRPr="00800F9C">
        <w:rPr>
          <w:rFonts w:ascii="Arial" w:hAnsi="Arial" w:cs="Arial"/>
          <w:sz w:val="22"/>
          <w:szCs w:val="22"/>
        </w:rPr>
        <w:t xml:space="preserve"> </w:t>
      </w:r>
      <w:r w:rsidR="0097524C" w:rsidRPr="00800F9C">
        <w:rPr>
          <w:rFonts w:ascii="Arial" w:hAnsi="Arial" w:cs="Arial"/>
          <w:sz w:val="22"/>
          <w:szCs w:val="22"/>
        </w:rPr>
        <w:t>podmiot</w:t>
      </w:r>
      <w:r w:rsidR="0097524C">
        <w:rPr>
          <w:rFonts w:ascii="Arial" w:hAnsi="Arial" w:cs="Arial"/>
          <w:sz w:val="22"/>
          <w:szCs w:val="22"/>
        </w:rPr>
        <w:t>ów</w:t>
      </w:r>
      <w:r w:rsidRPr="00800F9C">
        <w:rPr>
          <w:rFonts w:ascii="Arial" w:hAnsi="Arial" w:cs="Arial"/>
          <w:sz w:val="22"/>
          <w:szCs w:val="22"/>
        </w:rPr>
        <w:t xml:space="preserve"> które są referencyjnymi ośrodkami leczenia niepłodności oraz dodatkowo spełni</w:t>
      </w:r>
      <w:r w:rsidR="0097524C">
        <w:rPr>
          <w:rFonts w:ascii="Arial" w:hAnsi="Arial" w:cs="Arial"/>
          <w:sz w:val="22"/>
          <w:szCs w:val="22"/>
        </w:rPr>
        <w:t>ły</w:t>
      </w:r>
      <w:r w:rsidRPr="00800F9C">
        <w:rPr>
          <w:rFonts w:ascii="Arial" w:hAnsi="Arial" w:cs="Arial"/>
          <w:sz w:val="22"/>
          <w:szCs w:val="22"/>
        </w:rPr>
        <w:t xml:space="preserve"> określone poniżej wymagania</w:t>
      </w:r>
      <w:r w:rsidR="0097524C">
        <w:rPr>
          <w:rFonts w:ascii="Arial" w:hAnsi="Arial" w:cs="Arial"/>
          <w:sz w:val="22"/>
          <w:szCs w:val="22"/>
        </w:rPr>
        <w:t>.</w:t>
      </w:r>
    </w:p>
    <w:p w14:paraId="43E080EA" w14:textId="1FF5ABC1" w:rsidR="006946F5" w:rsidRPr="00800F9C" w:rsidRDefault="006946F5" w:rsidP="006946F5">
      <w:pPr>
        <w:jc w:val="both"/>
        <w:rPr>
          <w:rFonts w:ascii="Arial" w:hAnsi="Arial" w:cs="Arial"/>
          <w:sz w:val="22"/>
          <w:szCs w:val="22"/>
        </w:rPr>
      </w:pPr>
      <w:r w:rsidRPr="00800F9C">
        <w:rPr>
          <w:rFonts w:ascii="Arial" w:hAnsi="Arial" w:cs="Arial"/>
          <w:sz w:val="22"/>
          <w:szCs w:val="22"/>
        </w:rPr>
        <w:t>Podmioty te zapewnia</w:t>
      </w:r>
      <w:r w:rsidR="0097524C">
        <w:rPr>
          <w:rFonts w:ascii="Arial" w:hAnsi="Arial" w:cs="Arial"/>
          <w:sz w:val="22"/>
          <w:szCs w:val="22"/>
        </w:rPr>
        <w:t>ją</w:t>
      </w:r>
      <w:r>
        <w:rPr>
          <w:rFonts w:ascii="Arial" w:hAnsi="Arial" w:cs="Arial"/>
          <w:sz w:val="22"/>
          <w:szCs w:val="22"/>
        </w:rPr>
        <w:t xml:space="preserve"> w ramach ubezpieczenia zdrowotnego</w:t>
      </w:r>
      <w:r w:rsidRPr="00800F9C">
        <w:rPr>
          <w:rFonts w:ascii="Arial" w:hAnsi="Arial" w:cs="Arial"/>
          <w:sz w:val="22"/>
          <w:szCs w:val="22"/>
        </w:rPr>
        <w:t>:</w:t>
      </w:r>
    </w:p>
    <w:p w14:paraId="16BE5E30" w14:textId="3A812AFF" w:rsidR="006946F5" w:rsidRPr="0019333F" w:rsidRDefault="006946F5" w:rsidP="006946F5">
      <w:pPr>
        <w:pStyle w:val="Akapitzlist"/>
        <w:numPr>
          <w:ilvl w:val="0"/>
          <w:numId w:val="41"/>
        </w:numPr>
        <w:spacing w:after="160" w:line="360" w:lineRule="auto"/>
        <w:jc w:val="both"/>
        <w:rPr>
          <w:rFonts w:ascii="Arial" w:hAnsi="Arial" w:cs="Arial"/>
        </w:rPr>
      </w:pPr>
      <w:r w:rsidRPr="00C47E36">
        <w:rPr>
          <w:rFonts w:ascii="Arial" w:hAnsi="Arial" w:cs="Arial"/>
        </w:rPr>
        <w:t xml:space="preserve">opiekę ginekologiczną i urologiczną w tym dla osób w wieku dziecięcym i młodzieńczym w celu wczesnej diagnostyki i leczenia chorób </w:t>
      </w:r>
      <w:r w:rsidRPr="0019333F">
        <w:rPr>
          <w:rFonts w:ascii="Arial" w:hAnsi="Arial" w:cs="Arial"/>
        </w:rPr>
        <w:t>przyczyniających się do zaburzeń zdrowia prokreacyjnego, a także profilaktyki onkologicznej</w:t>
      </w:r>
      <w:r w:rsidR="007E290E">
        <w:rPr>
          <w:rFonts w:ascii="Arial" w:hAnsi="Arial" w:cs="Arial"/>
        </w:rPr>
        <w:t>;</w:t>
      </w:r>
    </w:p>
    <w:p w14:paraId="20300E5D" w14:textId="085B5E9E"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opiekę prekoncepcyjną, w tym poradnictwo w obszarze wspierania prozdrowotnych zachowań oddziałujących na zdrowie prokreacyjne</w:t>
      </w:r>
      <w:r w:rsidR="007E290E">
        <w:rPr>
          <w:rFonts w:ascii="Arial" w:hAnsi="Arial" w:cs="Arial"/>
        </w:rPr>
        <w:t>;</w:t>
      </w:r>
    </w:p>
    <w:p w14:paraId="6EA3BEBA" w14:textId="1DF6407B"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opiekę perinatalną nad kobietą w ciąży, w szczególności kobietą w sytuacji szczególnej (zgodnie ze standardem organizacyjnym opieki okołoporodowej), również zapewniając współpracę z hospicjami perinatalnymi oraz opiekę psychologiczną</w:t>
      </w:r>
      <w:r w:rsidR="007E290E">
        <w:rPr>
          <w:rFonts w:ascii="Arial" w:hAnsi="Arial" w:cs="Arial"/>
        </w:rPr>
        <w:t>;</w:t>
      </w:r>
    </w:p>
    <w:p w14:paraId="1AD8E793" w14:textId="0B146BAE"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opiekę nad kobietami w okresie</w:t>
      </w:r>
      <w:r>
        <w:rPr>
          <w:rFonts w:ascii="Arial" w:hAnsi="Arial" w:cs="Arial"/>
        </w:rPr>
        <w:t xml:space="preserve"> porodu,</w:t>
      </w:r>
      <w:r w:rsidRPr="0019333F">
        <w:rPr>
          <w:rFonts w:ascii="Arial" w:hAnsi="Arial" w:cs="Arial"/>
        </w:rPr>
        <w:t xml:space="preserve"> połogu, w tym opiekę psychologiczną i poradnictwo laktacyjne</w:t>
      </w:r>
      <w:r w:rsidR="007E290E">
        <w:rPr>
          <w:rFonts w:ascii="Arial" w:hAnsi="Arial" w:cs="Arial"/>
        </w:rPr>
        <w:t>;</w:t>
      </w:r>
      <w:r w:rsidRPr="0019333F">
        <w:rPr>
          <w:rFonts w:ascii="Arial" w:hAnsi="Arial" w:cs="Arial"/>
        </w:rPr>
        <w:t xml:space="preserve"> </w:t>
      </w:r>
    </w:p>
    <w:p w14:paraId="0E38AB93" w14:textId="213DE8D5"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wysokospecjalistyczną opiekę zdrowotną nad noworodkiem (w szczególności przedwcześnie urodzonym), wdrażając i rozwijając badania przesiewowe, diagnostykę obrazową, programy profilaktyczne, zapewniając</w:t>
      </w:r>
      <w:r w:rsidRPr="00800F9C">
        <w:rPr>
          <w:rFonts w:ascii="Arial" w:hAnsi="Arial" w:cs="Arial"/>
        </w:rPr>
        <w:t xml:space="preserve"> </w:t>
      </w:r>
      <w:r w:rsidRPr="00C47E36">
        <w:rPr>
          <w:rFonts w:ascii="Arial" w:hAnsi="Arial" w:cs="Arial"/>
        </w:rPr>
        <w:t>noworodkowi przedwcześnie urodzonemu, w tym o znacznej niedojrzałości, który nie może być karmiony mlekiem biologicznej matki</w:t>
      </w:r>
      <w:r w:rsidRPr="0019333F">
        <w:rPr>
          <w:rFonts w:ascii="Arial" w:hAnsi="Arial" w:cs="Arial"/>
        </w:rPr>
        <w:t xml:space="preserve"> podawanie mleka kobiecego pochodzącego z banku mleka kobiecego</w:t>
      </w:r>
      <w:r w:rsidR="007E290E">
        <w:rPr>
          <w:rFonts w:ascii="Arial" w:hAnsi="Arial" w:cs="Arial"/>
        </w:rPr>
        <w:t>;</w:t>
      </w:r>
    </w:p>
    <w:p w14:paraId="2F1AF095" w14:textId="2973A025" w:rsidR="006946F5"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realizację działań edukacyjnych skierowanych do rodziców, zarówno w okresie przedporodowym jak również rodziców wcześniaków</w:t>
      </w:r>
      <w:r w:rsidR="007E290E">
        <w:rPr>
          <w:rFonts w:ascii="Arial" w:hAnsi="Arial" w:cs="Arial"/>
        </w:rPr>
        <w:t>;</w:t>
      </w:r>
    </w:p>
    <w:p w14:paraId="378C573A" w14:textId="53D36C2E" w:rsidR="006946F5" w:rsidRPr="007533F3" w:rsidRDefault="006946F5" w:rsidP="006946F5">
      <w:pPr>
        <w:pStyle w:val="Akapitzlist"/>
        <w:numPr>
          <w:ilvl w:val="0"/>
          <w:numId w:val="41"/>
        </w:numPr>
        <w:spacing w:after="160" w:line="360" w:lineRule="auto"/>
        <w:jc w:val="both"/>
        <w:rPr>
          <w:rFonts w:ascii="Arial" w:hAnsi="Arial" w:cs="Arial"/>
        </w:rPr>
      </w:pPr>
      <w:r w:rsidRPr="007533F3">
        <w:rPr>
          <w:rFonts w:ascii="Arial" w:hAnsi="Arial" w:cs="Arial"/>
        </w:rPr>
        <w:t>rodzącym znieczulenie zewnątrzoponowe ciągłe do porodu drogami natury, jeżeli takie będą preferencje rodzących i nie będzie co do niego przeciwwskazań zdrowotnych</w:t>
      </w:r>
      <w:r w:rsidR="007E290E">
        <w:rPr>
          <w:rFonts w:ascii="Arial" w:hAnsi="Arial" w:cs="Arial"/>
        </w:rPr>
        <w:t>;</w:t>
      </w:r>
      <w:r w:rsidRPr="007533F3">
        <w:rPr>
          <w:rFonts w:ascii="Arial" w:hAnsi="Arial" w:cs="Arial"/>
        </w:rPr>
        <w:t xml:space="preserve"> </w:t>
      </w:r>
    </w:p>
    <w:p w14:paraId="1DFB1068" w14:textId="77777777" w:rsidR="006946F5" w:rsidRPr="00B967C9" w:rsidRDefault="006946F5" w:rsidP="006946F5">
      <w:pPr>
        <w:pStyle w:val="Akapitzlist"/>
        <w:numPr>
          <w:ilvl w:val="0"/>
          <w:numId w:val="41"/>
        </w:numPr>
        <w:spacing w:after="160" w:line="360" w:lineRule="auto"/>
        <w:jc w:val="both"/>
        <w:rPr>
          <w:rFonts w:ascii="Arial" w:hAnsi="Arial" w:cs="Arial"/>
        </w:rPr>
      </w:pPr>
      <w:r w:rsidRPr="002C7F24">
        <w:rPr>
          <w:rFonts w:ascii="Arial" w:hAnsi="Arial" w:cs="Arial"/>
        </w:rPr>
        <w:t>tzw. „pokoje pożegnań”, które będą przeznaczone</w:t>
      </w:r>
      <w:r w:rsidRPr="00783A1F">
        <w:rPr>
          <w:rFonts w:ascii="Arial" w:hAnsi="Arial" w:cs="Arial"/>
        </w:rPr>
        <w:t xml:space="preserve"> </w:t>
      </w:r>
      <w:r w:rsidRPr="002C7F24">
        <w:rPr>
          <w:rFonts w:ascii="Arial" w:hAnsi="Arial" w:cs="Arial"/>
        </w:rPr>
        <w:t>dla pacjentek w sytuacji szczególnej (po martwym urodzeniu albo poronieniu)</w:t>
      </w:r>
      <w:r>
        <w:rPr>
          <w:rFonts w:ascii="Arial" w:hAnsi="Arial" w:cs="Arial"/>
        </w:rPr>
        <w:t>.</w:t>
      </w:r>
      <w:r w:rsidRPr="002C7F24">
        <w:rPr>
          <w:rFonts w:ascii="Arial" w:hAnsi="Arial" w:cs="Arial"/>
        </w:rPr>
        <w:t xml:space="preserve"> </w:t>
      </w:r>
      <w:r w:rsidRPr="00B967C9">
        <w:rPr>
          <w:rFonts w:ascii="Arial" w:hAnsi="Arial" w:cs="Arial"/>
        </w:rPr>
        <w:t xml:space="preserve">Poszanowanie godności i prywatności to podstawowe prawa pacjenta, które nabierają szczególnego znaczenia w sytuacji tak szczególnej, jak poronienie lub urodzenie martwego dziecka. Odpowiednie wsparcie psychologiczne rodzin w tym trudnym momencie powinno przejawiać się w zaoferowaniu im jeszcze bardziej dogodnych warunków przeżycia tragedii, jaką przeżywają. </w:t>
      </w:r>
    </w:p>
    <w:p w14:paraId="43B1326F" w14:textId="77777777" w:rsidR="006946F5" w:rsidRPr="00B967C9" w:rsidRDefault="006946F5" w:rsidP="006946F5">
      <w:pPr>
        <w:jc w:val="both"/>
        <w:rPr>
          <w:rFonts w:ascii="Arial" w:hAnsi="Arial" w:cs="Arial"/>
        </w:rPr>
      </w:pPr>
    </w:p>
    <w:p w14:paraId="3ED933ED" w14:textId="63919458" w:rsidR="00E44FC2" w:rsidRPr="00800F9C" w:rsidRDefault="006946F5" w:rsidP="006946F5">
      <w:pPr>
        <w:jc w:val="both"/>
        <w:rPr>
          <w:rFonts w:ascii="Arial" w:hAnsi="Arial" w:cs="Arial"/>
          <w:sz w:val="22"/>
          <w:szCs w:val="22"/>
        </w:rPr>
      </w:pPr>
      <w:r w:rsidRPr="00800F9C">
        <w:rPr>
          <w:rFonts w:ascii="Arial" w:hAnsi="Arial" w:cs="Arial"/>
          <w:sz w:val="22"/>
          <w:szCs w:val="22"/>
        </w:rPr>
        <w:t xml:space="preserve">Ponadto, </w:t>
      </w:r>
      <w:r>
        <w:rPr>
          <w:rFonts w:ascii="Arial" w:hAnsi="Arial" w:cs="Arial"/>
          <w:sz w:val="22"/>
          <w:szCs w:val="22"/>
        </w:rPr>
        <w:t>j</w:t>
      </w:r>
      <w:r w:rsidRPr="007A0EB9">
        <w:rPr>
          <w:rFonts w:ascii="Arial" w:hAnsi="Arial" w:cs="Arial"/>
          <w:sz w:val="22"/>
          <w:szCs w:val="22"/>
        </w:rPr>
        <w:t>ako fakultatywny</w:t>
      </w:r>
      <w:r w:rsidR="006B6FA2">
        <w:rPr>
          <w:rFonts w:ascii="Arial" w:hAnsi="Arial" w:cs="Arial"/>
          <w:sz w:val="22"/>
          <w:szCs w:val="22"/>
        </w:rPr>
        <w:t>m</w:t>
      </w:r>
      <w:r w:rsidRPr="007A0EB9">
        <w:rPr>
          <w:rFonts w:ascii="Arial" w:hAnsi="Arial" w:cs="Arial"/>
          <w:sz w:val="22"/>
          <w:szCs w:val="22"/>
        </w:rPr>
        <w:t xml:space="preserve"> wym</w:t>
      </w:r>
      <w:r w:rsidR="006B6FA2">
        <w:rPr>
          <w:rFonts w:ascii="Arial" w:hAnsi="Arial" w:cs="Arial"/>
          <w:sz w:val="22"/>
          <w:szCs w:val="22"/>
        </w:rPr>
        <w:t>ogiem</w:t>
      </w:r>
      <w:r w:rsidR="0097524C">
        <w:rPr>
          <w:rFonts w:ascii="Arial" w:hAnsi="Arial" w:cs="Arial"/>
          <w:sz w:val="22"/>
          <w:szCs w:val="22"/>
        </w:rPr>
        <w:t xml:space="preserve"> jest,</w:t>
      </w:r>
      <w:r w:rsidRPr="00800F9C">
        <w:rPr>
          <w:rFonts w:ascii="Arial" w:hAnsi="Arial" w:cs="Arial"/>
          <w:sz w:val="22"/>
          <w:szCs w:val="22"/>
        </w:rPr>
        <w:t xml:space="preserve"> aby podmiot będący Centrum Zdrowia </w:t>
      </w:r>
      <w:r w:rsidRPr="00800F9C">
        <w:rPr>
          <w:rFonts w:ascii="Arial" w:hAnsi="Arial" w:cs="Arial"/>
          <w:sz w:val="22"/>
          <w:szCs w:val="22"/>
        </w:rPr>
        <w:lastRenderedPageBreak/>
        <w:t>Prokreacyjnego posiad</w:t>
      </w:r>
      <w:r w:rsidR="0097524C">
        <w:rPr>
          <w:rFonts w:ascii="Arial" w:hAnsi="Arial" w:cs="Arial"/>
          <w:sz w:val="22"/>
          <w:szCs w:val="22"/>
        </w:rPr>
        <w:t>a</w:t>
      </w:r>
      <w:r w:rsidR="00E44FC2">
        <w:rPr>
          <w:rFonts w:ascii="Arial" w:hAnsi="Arial" w:cs="Arial"/>
          <w:sz w:val="22"/>
          <w:szCs w:val="22"/>
        </w:rPr>
        <w:t>ł</w:t>
      </w:r>
      <w:r w:rsidRPr="00800F9C">
        <w:rPr>
          <w:rFonts w:ascii="Arial" w:hAnsi="Arial" w:cs="Arial"/>
          <w:sz w:val="22"/>
          <w:szCs w:val="22"/>
        </w:rPr>
        <w:t xml:space="preserve"> umowę z Narodowym Funduszem Zdrowia na realizację Koordynowanej Opieki nad kobietą w ciąży na II lub III poziomie opieki perinatalnej (KOCII/III) </w:t>
      </w:r>
      <w:r>
        <w:rPr>
          <w:rFonts w:ascii="Arial" w:hAnsi="Arial" w:cs="Arial"/>
          <w:sz w:val="22"/>
          <w:szCs w:val="22"/>
        </w:rPr>
        <w:t>lub</w:t>
      </w:r>
      <w:r w:rsidRPr="00800F9C">
        <w:rPr>
          <w:rFonts w:ascii="Arial" w:hAnsi="Arial" w:cs="Arial"/>
          <w:sz w:val="22"/>
          <w:szCs w:val="22"/>
        </w:rPr>
        <w:t xml:space="preserve"> na realizację Dziecięcej Opieki Koordynowanej (DOK). Powinien także inicjować współpracę z jednostkami samorządu terytorialnego w zakresie nie ujętym w Programie, np.: porada dietetyka, dodatkowa promocja, edukacja zdrowotna, finansowanie świadczeń nieujętych w programie oraz kreowania wspólnej polityki w zakresie zdrowia prokreacyjnego.</w:t>
      </w:r>
    </w:p>
    <w:p w14:paraId="1A3016F6" w14:textId="6035E12B" w:rsidR="006946F5" w:rsidRPr="00800F9C" w:rsidRDefault="006946F5" w:rsidP="006946F5">
      <w:pPr>
        <w:jc w:val="both"/>
        <w:rPr>
          <w:rFonts w:ascii="Arial" w:hAnsi="Arial" w:cs="Arial"/>
          <w:sz w:val="22"/>
          <w:szCs w:val="22"/>
        </w:rPr>
      </w:pPr>
      <w:r w:rsidRPr="00800F9C">
        <w:rPr>
          <w:rFonts w:ascii="Arial" w:hAnsi="Arial" w:cs="Arial"/>
          <w:sz w:val="22"/>
          <w:szCs w:val="22"/>
        </w:rPr>
        <w:t xml:space="preserve">Zapewnienie uczestnikom Programu – poza kompleksową i specjalistyczną opieką medyczną, która pozwala na określenie przyczyn niepłodności i ewentualne skierowanie do dalszego leczenia oraz monitorowanie jego przebiegu i rezultatów – również opieki profilaktycznej, prekoncepcyjnej, perinatalnej, poporodowej oraz opieki nad noworodkiem przyczyni się do skoncentrowania w </w:t>
      </w:r>
      <w:r w:rsidR="00516B4D">
        <w:rPr>
          <w:rFonts w:ascii="Arial" w:hAnsi="Arial" w:cs="Arial"/>
          <w:sz w:val="22"/>
          <w:szCs w:val="22"/>
        </w:rPr>
        <w:t>C</w:t>
      </w:r>
      <w:r w:rsidRPr="00800F9C">
        <w:rPr>
          <w:rFonts w:ascii="Arial" w:hAnsi="Arial" w:cs="Arial"/>
          <w:sz w:val="22"/>
          <w:szCs w:val="22"/>
        </w:rPr>
        <w:t>entrum całościowej opieki w szeroko pojętym obszarze zdrowia prokreacyjnego. Objęcie rodziców wysokiej jakości kompleksową opieką zdrowotną w</w:t>
      </w:r>
      <w:r w:rsidR="00641520">
        <w:t> </w:t>
      </w:r>
      <w:r w:rsidRPr="00800F9C">
        <w:rPr>
          <w:rFonts w:ascii="Arial" w:hAnsi="Arial" w:cs="Arial"/>
          <w:sz w:val="22"/>
          <w:szCs w:val="22"/>
        </w:rPr>
        <w:t>Centrum powinno sprzyjać w podjęciu przez nich decyzji o staraniu się o kolejne dziecko.</w:t>
      </w:r>
    </w:p>
    <w:p w14:paraId="41ED8E18" w14:textId="34B234B3" w:rsidR="006946F5" w:rsidRPr="00C47E36" w:rsidRDefault="006946F5" w:rsidP="006946F5">
      <w:pPr>
        <w:jc w:val="both"/>
        <w:rPr>
          <w:rFonts w:ascii="Arial" w:hAnsi="Arial" w:cs="Arial"/>
          <w:sz w:val="22"/>
          <w:szCs w:val="22"/>
        </w:rPr>
      </w:pPr>
      <w:r w:rsidRPr="00800F9C">
        <w:rPr>
          <w:rFonts w:ascii="Arial" w:hAnsi="Arial" w:cs="Arial"/>
          <w:sz w:val="22"/>
          <w:szCs w:val="22"/>
        </w:rPr>
        <w:t xml:space="preserve">Status Centrum Zdrowia Prokreacyjnego </w:t>
      </w:r>
      <w:r w:rsidR="00E44FC2">
        <w:rPr>
          <w:rFonts w:ascii="Arial" w:hAnsi="Arial" w:cs="Arial"/>
          <w:sz w:val="22"/>
          <w:szCs w:val="22"/>
        </w:rPr>
        <w:t>został</w:t>
      </w:r>
      <w:r w:rsidR="00E44FC2" w:rsidRPr="00800F9C">
        <w:rPr>
          <w:rFonts w:ascii="Arial" w:hAnsi="Arial" w:cs="Arial"/>
          <w:sz w:val="22"/>
          <w:szCs w:val="22"/>
        </w:rPr>
        <w:t xml:space="preserve"> </w:t>
      </w:r>
      <w:r w:rsidRPr="00800F9C">
        <w:rPr>
          <w:rFonts w:ascii="Arial" w:hAnsi="Arial" w:cs="Arial"/>
          <w:sz w:val="22"/>
          <w:szCs w:val="22"/>
        </w:rPr>
        <w:t>nada</w:t>
      </w:r>
      <w:r w:rsidR="00E44FC2">
        <w:rPr>
          <w:rFonts w:ascii="Arial" w:hAnsi="Arial" w:cs="Arial"/>
          <w:sz w:val="22"/>
          <w:szCs w:val="22"/>
        </w:rPr>
        <w:t>ny</w:t>
      </w:r>
      <w:r w:rsidRPr="00800F9C">
        <w:rPr>
          <w:rFonts w:ascii="Arial" w:hAnsi="Arial" w:cs="Arial"/>
          <w:sz w:val="22"/>
          <w:szCs w:val="22"/>
        </w:rPr>
        <w:t xml:space="preserve"> przez ministra właściwego do spraw zdrowia. Podmioty </w:t>
      </w:r>
      <w:r w:rsidR="00E44FC2">
        <w:rPr>
          <w:rFonts w:ascii="Arial" w:hAnsi="Arial" w:cs="Arial"/>
          <w:sz w:val="22"/>
          <w:szCs w:val="22"/>
        </w:rPr>
        <w:t>posiadające</w:t>
      </w:r>
      <w:r w:rsidRPr="00800F9C">
        <w:rPr>
          <w:rFonts w:ascii="Arial" w:hAnsi="Arial" w:cs="Arial"/>
          <w:sz w:val="22"/>
          <w:szCs w:val="22"/>
        </w:rPr>
        <w:t xml:space="preserve"> status Centrum Zdrowia Prokreacyjnego </w:t>
      </w:r>
      <w:r w:rsidR="00E44FC2">
        <w:rPr>
          <w:rFonts w:ascii="Arial" w:hAnsi="Arial" w:cs="Arial"/>
          <w:sz w:val="22"/>
          <w:szCs w:val="22"/>
        </w:rPr>
        <w:t xml:space="preserve">otrzymały </w:t>
      </w:r>
      <w:r w:rsidRPr="00800F9C">
        <w:rPr>
          <w:rFonts w:ascii="Arial" w:hAnsi="Arial" w:cs="Arial"/>
          <w:sz w:val="22"/>
          <w:szCs w:val="22"/>
        </w:rPr>
        <w:t>dofinansowanie prac modernizacyjnych oraz zakupu aparatury medycznej.</w:t>
      </w:r>
    </w:p>
    <w:p w14:paraId="5171076F" w14:textId="40D7EB5E" w:rsidR="006946F5" w:rsidRPr="0019333F" w:rsidRDefault="006946F5" w:rsidP="006946F5">
      <w:pPr>
        <w:jc w:val="both"/>
        <w:rPr>
          <w:rFonts w:ascii="Arial" w:hAnsi="Arial" w:cs="Arial"/>
          <w:sz w:val="22"/>
          <w:szCs w:val="22"/>
        </w:rPr>
      </w:pPr>
      <w:r w:rsidRPr="007A0EB9">
        <w:rPr>
          <w:rFonts w:ascii="Arial" w:hAnsi="Arial" w:cs="Arial"/>
          <w:sz w:val="22"/>
          <w:szCs w:val="22"/>
        </w:rPr>
        <w:t xml:space="preserve">Możliwe </w:t>
      </w:r>
      <w:r w:rsidR="00E44FC2">
        <w:rPr>
          <w:rFonts w:ascii="Arial" w:hAnsi="Arial" w:cs="Arial"/>
          <w:sz w:val="22"/>
          <w:szCs w:val="22"/>
        </w:rPr>
        <w:t>było</w:t>
      </w:r>
      <w:r w:rsidR="00E44FC2">
        <w:rPr>
          <w:rStyle w:val="Odwoaniedokomentarza"/>
        </w:rPr>
        <w:t xml:space="preserve"> </w:t>
      </w:r>
      <w:r w:rsidR="006D01CD">
        <w:rPr>
          <w:rFonts w:ascii="Arial" w:hAnsi="Arial" w:cs="Arial"/>
          <w:sz w:val="22"/>
          <w:szCs w:val="22"/>
        </w:rPr>
        <w:t>dofinansowanie</w:t>
      </w:r>
      <w:r w:rsidR="007E290E">
        <w:rPr>
          <w:rFonts w:ascii="Arial" w:hAnsi="Arial" w:cs="Arial"/>
          <w:sz w:val="22"/>
          <w:szCs w:val="22"/>
        </w:rPr>
        <w:t>,</w:t>
      </w:r>
      <w:r w:rsidR="007E290E" w:rsidRPr="007A0EB9">
        <w:rPr>
          <w:rFonts w:ascii="Arial" w:hAnsi="Arial" w:cs="Arial"/>
          <w:sz w:val="22"/>
          <w:szCs w:val="22"/>
        </w:rPr>
        <w:t xml:space="preserve"> </w:t>
      </w:r>
      <w:r w:rsidRPr="007A0EB9">
        <w:rPr>
          <w:rFonts w:ascii="Arial" w:hAnsi="Arial" w:cs="Arial"/>
          <w:sz w:val="22"/>
          <w:szCs w:val="22"/>
        </w:rPr>
        <w:t xml:space="preserve">m. in. </w:t>
      </w:r>
      <w:r>
        <w:rPr>
          <w:rFonts w:ascii="Arial" w:hAnsi="Arial" w:cs="Arial"/>
          <w:sz w:val="22"/>
          <w:szCs w:val="22"/>
        </w:rPr>
        <w:t>poniżej wymienionego sprzętu</w:t>
      </w:r>
      <w:r w:rsidRPr="007A0EB9">
        <w:rPr>
          <w:rFonts w:ascii="Arial" w:hAnsi="Arial" w:cs="Arial"/>
          <w:sz w:val="22"/>
          <w:szCs w:val="22"/>
        </w:rPr>
        <w:t xml:space="preserve">, po wcześniejszym uzasadnieniu jego zapotrzebowania dla danego </w:t>
      </w:r>
      <w:r>
        <w:rPr>
          <w:rFonts w:ascii="Arial" w:hAnsi="Arial" w:cs="Arial"/>
          <w:sz w:val="22"/>
          <w:szCs w:val="22"/>
        </w:rPr>
        <w:t>C</w:t>
      </w:r>
      <w:r w:rsidRPr="007A0EB9">
        <w:rPr>
          <w:rFonts w:ascii="Arial" w:hAnsi="Arial" w:cs="Arial"/>
          <w:sz w:val="22"/>
          <w:szCs w:val="22"/>
        </w:rPr>
        <w:t xml:space="preserve">entrum </w:t>
      </w:r>
      <w:r>
        <w:rPr>
          <w:rFonts w:ascii="Arial" w:hAnsi="Arial" w:cs="Arial"/>
          <w:sz w:val="22"/>
          <w:szCs w:val="22"/>
        </w:rPr>
        <w:t>Z</w:t>
      </w:r>
      <w:r w:rsidRPr="007A0EB9">
        <w:rPr>
          <w:rFonts w:ascii="Arial" w:hAnsi="Arial" w:cs="Arial"/>
          <w:sz w:val="22"/>
          <w:szCs w:val="22"/>
        </w:rPr>
        <w:t xml:space="preserve">drowia </w:t>
      </w:r>
      <w:r>
        <w:rPr>
          <w:rFonts w:ascii="Arial" w:hAnsi="Arial" w:cs="Arial"/>
          <w:sz w:val="22"/>
          <w:szCs w:val="22"/>
        </w:rPr>
        <w:t>P</w:t>
      </w:r>
      <w:r w:rsidRPr="007A0EB9">
        <w:rPr>
          <w:rFonts w:ascii="Arial" w:hAnsi="Arial" w:cs="Arial"/>
          <w:sz w:val="22"/>
          <w:szCs w:val="22"/>
        </w:rPr>
        <w:t>rokreacyjnego.</w:t>
      </w:r>
    </w:p>
    <w:p w14:paraId="7837098F" w14:textId="366D3BE2" w:rsidR="006946F5" w:rsidRPr="007A345E" w:rsidRDefault="006946F5" w:rsidP="006946F5">
      <w:pPr>
        <w:rPr>
          <w:rFonts w:ascii="Arial" w:hAnsi="Arial" w:cs="Arial"/>
          <w:b/>
          <w:bCs/>
          <w:color w:val="auto"/>
          <w:sz w:val="22"/>
          <w:szCs w:val="22"/>
        </w:rPr>
      </w:pPr>
      <w:r w:rsidRPr="007A345E">
        <w:rPr>
          <w:rFonts w:ascii="Arial" w:hAnsi="Arial" w:cs="Arial"/>
          <w:b/>
          <w:bCs/>
          <w:color w:val="auto"/>
          <w:sz w:val="22"/>
          <w:szCs w:val="22"/>
        </w:rPr>
        <w:t xml:space="preserve">W tym zakresie </w:t>
      </w:r>
      <w:r w:rsidR="00E44FC2">
        <w:rPr>
          <w:rFonts w:ascii="Arial" w:hAnsi="Arial" w:cs="Arial"/>
          <w:b/>
          <w:bCs/>
          <w:color w:val="auto"/>
          <w:sz w:val="22"/>
          <w:szCs w:val="22"/>
        </w:rPr>
        <w:t>był możliwy</w:t>
      </w:r>
      <w:r w:rsidRPr="007A345E">
        <w:rPr>
          <w:rFonts w:ascii="Arial" w:hAnsi="Arial" w:cs="Arial"/>
          <w:b/>
          <w:bCs/>
          <w:color w:val="auto"/>
          <w:sz w:val="22"/>
          <w:szCs w:val="22"/>
        </w:rPr>
        <w:t xml:space="preserve"> zakup według potrzeb wyposażenia:</w:t>
      </w:r>
    </w:p>
    <w:p w14:paraId="7276A3CA"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Sali Operacyjnej i Zabiegowej</w:t>
      </w:r>
      <w:r>
        <w:rPr>
          <w:rFonts w:ascii="Arial" w:hAnsi="Arial" w:cs="Arial"/>
        </w:rPr>
        <w:t>;</w:t>
      </w:r>
    </w:p>
    <w:p w14:paraId="4C766B80"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Pracowni Diagnostyki Obrazowej</w:t>
      </w:r>
      <w:r>
        <w:rPr>
          <w:rFonts w:ascii="Arial" w:hAnsi="Arial" w:cs="Arial"/>
        </w:rPr>
        <w:t>;</w:t>
      </w:r>
    </w:p>
    <w:p w14:paraId="7606F5B9" w14:textId="77777777" w:rsidR="006946F5" w:rsidRPr="007533F3" w:rsidRDefault="006946F5" w:rsidP="006946F5">
      <w:pPr>
        <w:pStyle w:val="Akapitzlist"/>
        <w:numPr>
          <w:ilvl w:val="0"/>
          <w:numId w:val="67"/>
        </w:numPr>
        <w:spacing w:line="360" w:lineRule="auto"/>
        <w:rPr>
          <w:rFonts w:ascii="Arial" w:hAnsi="Arial" w:cs="Arial"/>
        </w:rPr>
      </w:pPr>
      <w:r w:rsidRPr="007533F3">
        <w:rPr>
          <w:rFonts w:ascii="Arial" w:hAnsi="Arial" w:cs="Arial"/>
        </w:rPr>
        <w:t>Sali wykładowej – Szkoły Rodzenia, Szkoły dla rodziców wcześniaków, edukacja okołoporodowa</w:t>
      </w:r>
      <w:r>
        <w:rPr>
          <w:rFonts w:ascii="Arial" w:hAnsi="Arial" w:cs="Arial"/>
        </w:rPr>
        <w:t>;</w:t>
      </w:r>
    </w:p>
    <w:p w14:paraId="040DAD73"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Oddziału Położniczego</w:t>
      </w:r>
      <w:r>
        <w:rPr>
          <w:rFonts w:ascii="Arial" w:hAnsi="Arial" w:cs="Arial"/>
        </w:rPr>
        <w:t>;</w:t>
      </w:r>
    </w:p>
    <w:p w14:paraId="1BC3D658"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Sali Porodowej</w:t>
      </w:r>
      <w:r>
        <w:rPr>
          <w:rFonts w:ascii="Arial" w:hAnsi="Arial" w:cs="Arial"/>
        </w:rPr>
        <w:t>;</w:t>
      </w:r>
    </w:p>
    <w:p w14:paraId="43029EF9"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Oddziału Neonatologii</w:t>
      </w:r>
      <w:r>
        <w:rPr>
          <w:rFonts w:ascii="Arial" w:hAnsi="Arial" w:cs="Arial"/>
        </w:rPr>
        <w:t>.</w:t>
      </w:r>
    </w:p>
    <w:p w14:paraId="5699885A" w14:textId="77777777" w:rsidR="006946F5" w:rsidRPr="00800F9C" w:rsidRDefault="006946F5" w:rsidP="006946F5">
      <w:pPr>
        <w:rPr>
          <w:rFonts w:ascii="Arial" w:hAnsi="Arial" w:cs="Arial"/>
        </w:rPr>
      </w:pPr>
      <w:r w:rsidRPr="003E1BA3">
        <w:rPr>
          <w:rFonts w:ascii="Arial" w:eastAsia="Calibri" w:hAnsi="Arial" w:cs="Arial"/>
          <w:b/>
          <w:bCs/>
          <w:color w:val="auto"/>
          <w:sz w:val="22"/>
          <w:szCs w:val="22"/>
          <w:lang w:eastAsia="en-US"/>
        </w:rPr>
        <w:t>Lista sprzętu objętego dofinansowaniem:</w:t>
      </w:r>
      <w:r w:rsidRPr="003E1BA3">
        <w:rPr>
          <w:rFonts w:ascii="Arial" w:hAnsi="Arial" w:cs="Arial"/>
          <w:b/>
          <w:bCs/>
          <w:color w:val="auto"/>
          <w:sz w:val="22"/>
          <w:szCs w:val="22"/>
        </w:rPr>
        <w:t xml:space="preserve"> </w:t>
      </w:r>
    </w:p>
    <w:p w14:paraId="5B10D2FD" w14:textId="77777777" w:rsidR="006946F5" w:rsidRPr="00800F9C" w:rsidRDefault="006946F5" w:rsidP="006946F5">
      <w:pPr>
        <w:pStyle w:val="Akapitzlist"/>
        <w:numPr>
          <w:ilvl w:val="0"/>
          <w:numId w:val="59"/>
        </w:numPr>
        <w:spacing w:line="360" w:lineRule="auto"/>
        <w:rPr>
          <w:rFonts w:ascii="Arial" w:hAnsi="Arial" w:cs="Arial"/>
        </w:rPr>
      </w:pPr>
      <w:r w:rsidRPr="00800F9C">
        <w:rPr>
          <w:rFonts w:ascii="Arial" w:hAnsi="Arial" w:cs="Arial"/>
        </w:rPr>
        <w:t>kolumna chirurgiczna do wykonywania procedur małoinwazyjnych;</w:t>
      </w:r>
    </w:p>
    <w:p w14:paraId="2F7B1C23"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kolumna anestezjologiczna;</w:t>
      </w:r>
    </w:p>
    <w:p w14:paraId="20F33798"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 xml:space="preserve">system integracji audiowizualnej (cyfrowy system z </w:t>
      </w:r>
      <w:r w:rsidRPr="00800F9C">
        <w:rPr>
          <w:rFonts w:ascii="Arial" w:eastAsia="Arial" w:hAnsi="Arial" w:cs="Arial"/>
        </w:rPr>
        <w:t>modułami</w:t>
      </w:r>
      <w:r w:rsidRPr="00800F9C">
        <w:rPr>
          <w:rFonts w:ascii="Arial" w:hAnsi="Arial" w:cs="Arial"/>
        </w:rPr>
        <w:t xml:space="preserve"> do transmisji</w:t>
      </w:r>
      <w:r w:rsidRPr="00C47E36">
        <w:rPr>
          <w:rFonts w:ascii="Arial" w:hAnsi="Arial" w:cs="Arial"/>
        </w:rPr>
        <w:t xml:space="preserve"> </w:t>
      </w:r>
      <w:r w:rsidRPr="00800F9C">
        <w:rPr>
          <w:rFonts w:ascii="Arial" w:hAnsi="Arial" w:cs="Arial"/>
        </w:rPr>
        <w:t>danych i</w:t>
      </w:r>
      <w:r w:rsidRPr="00C47E36">
        <w:rPr>
          <w:rFonts w:ascii="Arial" w:hAnsi="Arial" w:cs="Arial"/>
        </w:rPr>
        <w:t xml:space="preserve"> </w:t>
      </w:r>
      <w:r w:rsidRPr="00800F9C">
        <w:rPr>
          <w:rFonts w:ascii="Arial" w:hAnsi="Arial" w:cs="Arial"/>
        </w:rPr>
        <w:t xml:space="preserve">optymalizacji procesu zabiegu z </w:t>
      </w:r>
      <w:r w:rsidRPr="00800F9C">
        <w:rPr>
          <w:rFonts w:ascii="Arial" w:eastAsia="Arial" w:hAnsi="Arial" w:cs="Arial"/>
        </w:rPr>
        <w:t>możliwością</w:t>
      </w:r>
      <w:r w:rsidRPr="00800F9C">
        <w:rPr>
          <w:rFonts w:ascii="Arial" w:hAnsi="Arial" w:cs="Arial"/>
        </w:rPr>
        <w:t xml:space="preserve"> cyfrowej dokumentacji);</w:t>
      </w:r>
    </w:p>
    <w:p w14:paraId="2DA883A2"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stanowisko do znieczulania;</w:t>
      </w:r>
    </w:p>
    <w:p w14:paraId="34CEA748"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defibrylator – zestaw reanimacyjny;</w:t>
      </w:r>
    </w:p>
    <w:p w14:paraId="76F44F4B"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videokolposkop;</w:t>
      </w:r>
    </w:p>
    <w:p w14:paraId="1592DDCB"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zestaw histeroskopowy z  histeroskopami diagnostycznymi i zabiegowymi;</w:t>
      </w:r>
    </w:p>
    <w:p w14:paraId="3E537DC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eastAsia="Arial" w:hAnsi="Arial" w:cs="Arial"/>
        </w:rPr>
        <w:lastRenderedPageBreak/>
        <w:t>wieża</w:t>
      </w:r>
      <w:r w:rsidRPr="00800F9C">
        <w:rPr>
          <w:rFonts w:ascii="Arial" w:hAnsi="Arial" w:cs="Arial"/>
        </w:rPr>
        <w:t xml:space="preserve"> endoskopowa: </w:t>
      </w:r>
    </w:p>
    <w:p w14:paraId="240DFF23"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hAnsi="Arial" w:cs="Arial"/>
        </w:rPr>
        <w:t xml:space="preserve">tor wizyjny HD: kamera endoskopowa o </w:t>
      </w:r>
      <w:r w:rsidRPr="00800F9C">
        <w:rPr>
          <w:rFonts w:ascii="Arial" w:eastAsia="Arial" w:hAnsi="Arial" w:cs="Arial"/>
        </w:rPr>
        <w:t>rozdzielczości</w:t>
      </w:r>
      <w:r w:rsidRPr="00800F9C">
        <w:rPr>
          <w:rFonts w:ascii="Arial" w:hAnsi="Arial" w:cs="Arial"/>
        </w:rPr>
        <w:t xml:space="preserve"> UltraHD w technologii 3D,</w:t>
      </w:r>
    </w:p>
    <w:p w14:paraId="48019723" w14:textId="77777777" w:rsidR="006946F5" w:rsidRPr="00800F9C" w:rsidRDefault="006946F5" w:rsidP="006946F5">
      <w:pPr>
        <w:pStyle w:val="Akapitzlist"/>
        <w:numPr>
          <w:ilvl w:val="0"/>
          <w:numId w:val="63"/>
        </w:numPr>
        <w:spacing w:after="113" w:line="360" w:lineRule="auto"/>
        <w:ind w:right="230"/>
        <w:jc w:val="both"/>
        <w:rPr>
          <w:rFonts w:ascii="Arial" w:hAnsi="Arial" w:cs="Arial"/>
        </w:rPr>
      </w:pPr>
      <w:r w:rsidRPr="00800F9C">
        <w:rPr>
          <w:rFonts w:ascii="Arial" w:hAnsi="Arial" w:cs="Arial"/>
        </w:rPr>
        <w:t>monitory medyczne HD,</w:t>
      </w:r>
    </w:p>
    <w:p w14:paraId="0010071D"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hAnsi="Arial" w:cs="Arial"/>
        </w:rPr>
        <w:t>elektroniczny insuflator;</w:t>
      </w:r>
    </w:p>
    <w:p w14:paraId="01ED9E82"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eastAsia="Arial" w:hAnsi="Arial" w:cs="Arial"/>
        </w:rPr>
        <w:t>źródło</w:t>
      </w:r>
      <w:r w:rsidRPr="00800F9C">
        <w:rPr>
          <w:rFonts w:ascii="Arial" w:hAnsi="Arial" w:cs="Arial"/>
        </w:rPr>
        <w:t xml:space="preserve"> </w:t>
      </w:r>
      <w:r w:rsidRPr="00800F9C">
        <w:rPr>
          <w:rFonts w:ascii="Arial" w:eastAsia="Arial" w:hAnsi="Arial" w:cs="Arial"/>
        </w:rPr>
        <w:t>światła</w:t>
      </w:r>
      <w:r w:rsidRPr="00800F9C">
        <w:rPr>
          <w:rFonts w:ascii="Arial" w:hAnsi="Arial" w:cs="Arial"/>
        </w:rPr>
        <w:t xml:space="preserve"> LED lub ksenonowe,</w:t>
      </w:r>
    </w:p>
    <w:p w14:paraId="13E692D5"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hAnsi="Arial" w:cs="Arial"/>
        </w:rPr>
        <w:t>hysteromat,</w:t>
      </w:r>
    </w:p>
    <w:p w14:paraId="0F9BBFF4" w14:textId="77777777" w:rsidR="006946F5" w:rsidRPr="00800F9C" w:rsidRDefault="006946F5" w:rsidP="006946F5">
      <w:pPr>
        <w:pStyle w:val="Akapitzlist"/>
        <w:numPr>
          <w:ilvl w:val="0"/>
          <w:numId w:val="63"/>
        </w:numPr>
        <w:spacing w:after="249" w:line="360" w:lineRule="auto"/>
        <w:ind w:right="230"/>
        <w:jc w:val="both"/>
        <w:rPr>
          <w:rFonts w:ascii="Arial" w:hAnsi="Arial" w:cs="Arial"/>
        </w:rPr>
      </w:pPr>
      <w:r w:rsidRPr="00800F9C">
        <w:rPr>
          <w:rFonts w:ascii="Arial" w:hAnsi="Arial" w:cs="Arial"/>
        </w:rPr>
        <w:t xml:space="preserve">pompa </w:t>
      </w:r>
      <w:r w:rsidRPr="00800F9C">
        <w:rPr>
          <w:rFonts w:ascii="Arial" w:eastAsia="Arial" w:hAnsi="Arial" w:cs="Arial"/>
        </w:rPr>
        <w:t>ssąco</w:t>
      </w:r>
      <w:r w:rsidRPr="00800F9C">
        <w:rPr>
          <w:rFonts w:ascii="Arial" w:hAnsi="Arial" w:cs="Arial"/>
        </w:rPr>
        <w:t xml:space="preserve"> – </w:t>
      </w:r>
      <w:r w:rsidRPr="00800F9C">
        <w:rPr>
          <w:rFonts w:ascii="Arial" w:eastAsia="Arial" w:hAnsi="Arial" w:cs="Arial"/>
        </w:rPr>
        <w:t>płucząca;</w:t>
      </w:r>
    </w:p>
    <w:p w14:paraId="651FBB5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laparoskop wraz z zestawem laparoskopowym - instrumentarium endoskopowe:</w:t>
      </w:r>
    </w:p>
    <w:p w14:paraId="0D63D0A0"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elektrody bipolarne,</w:t>
      </w:r>
    </w:p>
    <w:p w14:paraId="4947325C"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elektrody monopolarne,</w:t>
      </w:r>
    </w:p>
    <w:p w14:paraId="4B63E204" w14:textId="77777777" w:rsidR="006946F5" w:rsidRPr="00800F9C" w:rsidRDefault="006946F5" w:rsidP="006946F5">
      <w:pPr>
        <w:pStyle w:val="Akapitzlist"/>
        <w:numPr>
          <w:ilvl w:val="1"/>
          <w:numId w:val="47"/>
        </w:numPr>
        <w:spacing w:after="249" w:line="360" w:lineRule="auto"/>
        <w:ind w:right="230"/>
        <w:jc w:val="both"/>
        <w:rPr>
          <w:rFonts w:ascii="Arial" w:hAnsi="Arial" w:cs="Arial"/>
        </w:rPr>
      </w:pPr>
      <w:r w:rsidRPr="00800F9C">
        <w:rPr>
          <w:rFonts w:ascii="Arial" w:eastAsia="Arial" w:hAnsi="Arial" w:cs="Arial"/>
        </w:rPr>
        <w:t>pętle,</w:t>
      </w:r>
    </w:p>
    <w:p w14:paraId="51E29130"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kleszczyki,</w:t>
      </w:r>
    </w:p>
    <w:p w14:paraId="7BE8C131"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manipulatory,</w:t>
      </w:r>
    </w:p>
    <w:p w14:paraId="2B485E14"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eastAsia="Arial" w:hAnsi="Arial" w:cs="Arial"/>
        </w:rPr>
        <w:t>imadła</w:t>
      </w:r>
      <w:r w:rsidRPr="00800F9C">
        <w:rPr>
          <w:rFonts w:ascii="Arial" w:hAnsi="Arial" w:cs="Arial"/>
        </w:rPr>
        <w:t xml:space="preserve"> do </w:t>
      </w:r>
      <w:r w:rsidRPr="00800F9C">
        <w:rPr>
          <w:rFonts w:ascii="Arial" w:eastAsia="Arial" w:hAnsi="Arial" w:cs="Arial"/>
        </w:rPr>
        <w:t>igieł</w:t>
      </w:r>
      <w:r w:rsidRPr="00800F9C">
        <w:rPr>
          <w:rFonts w:ascii="Arial" w:hAnsi="Arial" w:cs="Arial"/>
        </w:rPr>
        <w:t xml:space="preserve"> do szycia endoskopowego;</w:t>
      </w:r>
    </w:p>
    <w:p w14:paraId="124DE0B0"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lampa operacyjna z </w:t>
      </w:r>
      <w:r w:rsidRPr="00800F9C">
        <w:rPr>
          <w:rFonts w:ascii="Arial" w:eastAsia="Arial" w:hAnsi="Arial" w:cs="Arial"/>
        </w:rPr>
        <w:t>przesyłem</w:t>
      </w:r>
      <w:r w:rsidRPr="00800F9C">
        <w:rPr>
          <w:rFonts w:ascii="Arial" w:hAnsi="Arial" w:cs="Arial"/>
        </w:rPr>
        <w:t xml:space="preserve"> video;</w:t>
      </w:r>
    </w:p>
    <w:p w14:paraId="50B174FC"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ssak elektryczny;</w:t>
      </w:r>
    </w:p>
    <w:p w14:paraId="42E1D877"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fotel zabiegowy;</w:t>
      </w:r>
    </w:p>
    <w:p w14:paraId="6D3A1CC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stół operacyjny wraz z butami i materacem próżniowym;</w:t>
      </w:r>
    </w:p>
    <w:p w14:paraId="696FE0E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lampa zabiegowa statywowa lub sufitowa</w:t>
      </w:r>
    </w:p>
    <w:p w14:paraId="0414D911" w14:textId="77777777" w:rsidR="006946F5" w:rsidRPr="00800F9C" w:rsidRDefault="006946F5" w:rsidP="006946F5">
      <w:pPr>
        <w:pStyle w:val="Akapitzlist"/>
        <w:numPr>
          <w:ilvl w:val="0"/>
          <w:numId w:val="59"/>
        </w:numPr>
        <w:spacing w:after="137" w:line="360" w:lineRule="auto"/>
        <w:ind w:right="230"/>
        <w:jc w:val="both"/>
        <w:rPr>
          <w:rFonts w:ascii="Arial" w:hAnsi="Arial" w:cs="Arial"/>
        </w:rPr>
      </w:pPr>
      <w:r w:rsidRPr="00800F9C">
        <w:rPr>
          <w:rFonts w:ascii="Arial" w:hAnsi="Arial" w:cs="Arial"/>
        </w:rPr>
        <w:t xml:space="preserve">diatermia chirurgiczna </w:t>
      </w:r>
      <w:r w:rsidRPr="00800F9C">
        <w:rPr>
          <w:rFonts w:ascii="Arial" w:eastAsia="Arial" w:hAnsi="Arial" w:cs="Arial"/>
        </w:rPr>
        <w:t>umożliwiająca</w:t>
      </w:r>
      <w:r w:rsidRPr="00800F9C">
        <w:rPr>
          <w:rFonts w:ascii="Arial" w:hAnsi="Arial" w:cs="Arial"/>
        </w:rPr>
        <w:t xml:space="preserve"> przeprowadzenie koagulacji, </w:t>
      </w:r>
      <w:r w:rsidRPr="00800F9C">
        <w:rPr>
          <w:rFonts w:ascii="Arial" w:eastAsia="Arial" w:hAnsi="Arial" w:cs="Arial"/>
        </w:rPr>
        <w:t>cięcia</w:t>
      </w:r>
      <w:r w:rsidRPr="00C47E36">
        <w:rPr>
          <w:rFonts w:ascii="Arial" w:hAnsi="Arial" w:cs="Arial"/>
        </w:rPr>
        <w:t xml:space="preserve"> </w:t>
      </w:r>
      <w:r w:rsidRPr="00800F9C">
        <w:rPr>
          <w:rFonts w:ascii="Arial" w:hAnsi="Arial" w:cs="Arial"/>
        </w:rPr>
        <w:t xml:space="preserve">bipolarnego, </w:t>
      </w:r>
      <w:r w:rsidRPr="00800F9C">
        <w:rPr>
          <w:rFonts w:ascii="Arial" w:eastAsia="Arial" w:hAnsi="Arial" w:cs="Arial"/>
        </w:rPr>
        <w:t>cięcia</w:t>
      </w:r>
      <w:r w:rsidRPr="00800F9C">
        <w:rPr>
          <w:rFonts w:ascii="Arial" w:hAnsi="Arial" w:cs="Arial"/>
        </w:rPr>
        <w:t xml:space="preserve"> monopolarnego, bipolarnego zamykania </w:t>
      </w:r>
      <w:r w:rsidRPr="00800F9C">
        <w:rPr>
          <w:rFonts w:ascii="Arial" w:eastAsia="Arial" w:hAnsi="Arial" w:cs="Arial"/>
        </w:rPr>
        <w:t>dużych</w:t>
      </w:r>
      <w:r w:rsidRPr="00800F9C">
        <w:rPr>
          <w:rFonts w:ascii="Arial" w:hAnsi="Arial" w:cs="Arial"/>
        </w:rPr>
        <w:t xml:space="preserve"> </w:t>
      </w:r>
      <w:r w:rsidRPr="00800F9C">
        <w:rPr>
          <w:rFonts w:ascii="Arial" w:eastAsia="Arial" w:hAnsi="Arial" w:cs="Arial"/>
        </w:rPr>
        <w:t>naczyń,</w:t>
      </w:r>
      <w:r w:rsidRPr="00800F9C">
        <w:rPr>
          <w:rFonts w:ascii="Arial" w:hAnsi="Arial" w:cs="Arial"/>
        </w:rPr>
        <w:t xml:space="preserve"> i </w:t>
      </w:r>
      <w:r w:rsidRPr="00800F9C">
        <w:rPr>
          <w:rFonts w:ascii="Arial" w:eastAsia="Arial" w:hAnsi="Arial" w:cs="Arial"/>
        </w:rPr>
        <w:t>wyposażona</w:t>
      </w:r>
      <w:r w:rsidRPr="00800F9C">
        <w:rPr>
          <w:rFonts w:ascii="Arial" w:hAnsi="Arial" w:cs="Arial"/>
        </w:rPr>
        <w:t xml:space="preserve"> w przystawkę argonowo-plazmową, odsysacz dymu z pola operacyjnego;</w:t>
      </w:r>
    </w:p>
    <w:p w14:paraId="2ED8030B" w14:textId="77777777" w:rsidR="006946F5" w:rsidRPr="00800F9C" w:rsidRDefault="006946F5" w:rsidP="006946F5">
      <w:pPr>
        <w:pStyle w:val="Akapitzlist"/>
        <w:numPr>
          <w:ilvl w:val="0"/>
          <w:numId w:val="59"/>
        </w:numPr>
        <w:spacing w:after="137" w:line="360" w:lineRule="auto"/>
        <w:ind w:right="230"/>
        <w:jc w:val="both"/>
        <w:rPr>
          <w:rFonts w:ascii="Arial" w:hAnsi="Arial" w:cs="Arial"/>
        </w:rPr>
      </w:pPr>
      <w:r w:rsidRPr="00800F9C">
        <w:rPr>
          <w:rFonts w:ascii="Arial" w:hAnsi="Arial" w:cs="Arial"/>
        </w:rPr>
        <w:t>nóż harmoniczny lub inny system do koagulacji i przecinania naczyń i tkanek;</w:t>
      </w:r>
    </w:p>
    <w:p w14:paraId="2FF99ABC"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aparat do szybkich </w:t>
      </w:r>
      <w:r w:rsidRPr="00800F9C">
        <w:rPr>
          <w:rFonts w:ascii="Arial" w:eastAsia="Arial" w:hAnsi="Arial" w:cs="Arial"/>
        </w:rPr>
        <w:t>przetoczeń;</w:t>
      </w:r>
    </w:p>
    <w:p w14:paraId="15B1DAB1"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aparat do podgrzewania </w:t>
      </w:r>
      <w:r w:rsidRPr="00800F9C">
        <w:rPr>
          <w:rFonts w:ascii="Arial" w:eastAsia="Arial" w:hAnsi="Arial" w:cs="Arial"/>
        </w:rPr>
        <w:t>płynów</w:t>
      </w:r>
      <w:r w:rsidRPr="00800F9C">
        <w:rPr>
          <w:rFonts w:ascii="Arial" w:hAnsi="Arial" w:cs="Arial"/>
        </w:rPr>
        <w:t xml:space="preserve"> infuzyjnych;</w:t>
      </w:r>
    </w:p>
    <w:p w14:paraId="631F7B36"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defibrylator;</w:t>
      </w:r>
    </w:p>
    <w:p w14:paraId="49C6A853"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pompy infuzyjne;</w:t>
      </w:r>
    </w:p>
    <w:p w14:paraId="65344C98"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morcelator do operacji ginekologicznych;</w:t>
      </w:r>
    </w:p>
    <w:p w14:paraId="226B5842"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t>zestaw narzędzi zabiegowych, chirurgicznych wraz z hakami samotrzymającymi nowej generacji;</w:t>
      </w:r>
    </w:p>
    <w:p w14:paraId="0B25AB2E"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eastAsia="Arial" w:hAnsi="Arial" w:cs="Arial"/>
        </w:rPr>
        <w:t>pelvitrenażer</w:t>
      </w:r>
      <w:r w:rsidRPr="00800F9C">
        <w:rPr>
          <w:rFonts w:ascii="Arial" w:hAnsi="Arial" w:cs="Arial"/>
        </w:rPr>
        <w:t xml:space="preserve"> – </w:t>
      </w:r>
      <w:r w:rsidRPr="00800F9C">
        <w:rPr>
          <w:rFonts w:ascii="Arial" w:eastAsia="Arial" w:hAnsi="Arial" w:cs="Arial"/>
        </w:rPr>
        <w:t>trenażer</w:t>
      </w:r>
      <w:r w:rsidRPr="00800F9C">
        <w:rPr>
          <w:rFonts w:ascii="Arial" w:hAnsi="Arial" w:cs="Arial"/>
        </w:rPr>
        <w:t xml:space="preserve"> laparoskopowy – </w:t>
      </w:r>
      <w:r w:rsidRPr="00800F9C">
        <w:rPr>
          <w:rFonts w:ascii="Arial" w:eastAsia="Arial" w:hAnsi="Arial" w:cs="Arial"/>
        </w:rPr>
        <w:t>zapewniający</w:t>
      </w:r>
      <w:r w:rsidRPr="00800F9C">
        <w:rPr>
          <w:rFonts w:ascii="Arial" w:hAnsi="Arial" w:cs="Arial"/>
        </w:rPr>
        <w:t xml:space="preserve"> </w:t>
      </w:r>
      <w:r w:rsidRPr="00800F9C">
        <w:rPr>
          <w:rFonts w:ascii="Arial" w:eastAsia="Arial" w:hAnsi="Arial" w:cs="Arial"/>
        </w:rPr>
        <w:t>możliwość</w:t>
      </w:r>
      <w:r w:rsidRPr="00800F9C">
        <w:rPr>
          <w:rFonts w:ascii="Arial" w:hAnsi="Arial" w:cs="Arial"/>
        </w:rPr>
        <w:t xml:space="preserve"> </w:t>
      </w:r>
      <w:r w:rsidRPr="00800F9C">
        <w:rPr>
          <w:rFonts w:ascii="Arial" w:eastAsia="Arial" w:hAnsi="Arial" w:cs="Arial"/>
        </w:rPr>
        <w:t>ćwiczeń</w:t>
      </w:r>
      <w:r w:rsidRPr="00800F9C">
        <w:rPr>
          <w:rFonts w:ascii="Arial" w:hAnsi="Arial" w:cs="Arial"/>
        </w:rPr>
        <w:t xml:space="preserve"> i doskonalenia </w:t>
      </w:r>
      <w:r w:rsidRPr="00800F9C">
        <w:rPr>
          <w:rFonts w:ascii="Arial" w:eastAsia="Arial" w:hAnsi="Arial" w:cs="Arial"/>
        </w:rPr>
        <w:t>umiejętności;</w:t>
      </w:r>
    </w:p>
    <w:p w14:paraId="3F24B6F6"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t>łóżko szpitalne sterowane elektronicznie z poręczami bocznymi, wysięgnikiem kroplówki, materacem wraz z szafką przyłóżkową;</w:t>
      </w:r>
    </w:p>
    <w:p w14:paraId="7E8BDE7E"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lastRenderedPageBreak/>
        <w:t>fotel ginekologiczny;</w:t>
      </w:r>
    </w:p>
    <w:p w14:paraId="56E393E3"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FF11DC">
        <w:rPr>
          <w:rFonts w:ascii="Arial" w:hAnsi="Arial" w:cs="Arial"/>
        </w:rPr>
        <w:t>lampa zabiegowa statywowa lub sufitowa;</w:t>
      </w:r>
    </w:p>
    <w:p w14:paraId="73AD5F14" w14:textId="77777777" w:rsidR="006946F5" w:rsidRPr="00B967C9" w:rsidRDefault="006946F5" w:rsidP="006946F5">
      <w:pPr>
        <w:pStyle w:val="Akapitzlist"/>
        <w:numPr>
          <w:ilvl w:val="0"/>
          <w:numId w:val="59"/>
        </w:numPr>
        <w:spacing w:line="360" w:lineRule="auto"/>
        <w:rPr>
          <w:rFonts w:ascii="Arial" w:hAnsi="Arial" w:cs="Arial"/>
        </w:rPr>
      </w:pPr>
      <w:r w:rsidRPr="00B967C9">
        <w:rPr>
          <w:rFonts w:ascii="Arial" w:hAnsi="Arial" w:cs="Arial"/>
        </w:rPr>
        <w:t>ultrasonograf wraz z certyfikowanym oprogramowaniem um</w:t>
      </w:r>
      <w:r w:rsidRPr="00B967C9">
        <w:rPr>
          <w:rFonts w:ascii="Arial" w:eastAsia="Arial" w:hAnsi="Arial" w:cs="Arial"/>
        </w:rPr>
        <w:t>ożliwiającym</w:t>
      </w:r>
      <w:r w:rsidRPr="00B967C9">
        <w:rPr>
          <w:rFonts w:ascii="Arial" w:hAnsi="Arial" w:cs="Arial"/>
        </w:rPr>
        <w:t xml:space="preserve"> przestrzenne obrazowanie 3D oraz 4D wraz z głowicami spełniającym warunki wykonywania USG eksperckiego w przypadku endometriozy, patologii płodu oraz chorób onkologicznych;</w:t>
      </w:r>
    </w:p>
    <w:p w14:paraId="5D256685" w14:textId="77777777" w:rsidR="006946F5" w:rsidRPr="00800F9C" w:rsidRDefault="006946F5" w:rsidP="006946F5">
      <w:pPr>
        <w:pStyle w:val="Akapitzlist"/>
        <w:widowControl w:val="0"/>
        <w:numPr>
          <w:ilvl w:val="0"/>
          <w:numId w:val="59"/>
        </w:numPr>
        <w:spacing w:after="139" w:line="360" w:lineRule="auto"/>
        <w:ind w:right="230"/>
        <w:jc w:val="both"/>
        <w:rPr>
          <w:rFonts w:ascii="Arial" w:hAnsi="Arial" w:cs="Arial"/>
        </w:rPr>
      </w:pPr>
      <w:r w:rsidRPr="00800F9C">
        <w:rPr>
          <w:rFonts w:ascii="Arial" w:hAnsi="Arial" w:cs="Arial"/>
        </w:rPr>
        <w:t>prowadnica do wykonywania biopsji celowanych pod kontrolą USG;</w:t>
      </w:r>
    </w:p>
    <w:p w14:paraId="7EDAD7A7" w14:textId="77777777" w:rsidR="006946F5" w:rsidRPr="00800F9C" w:rsidRDefault="006946F5" w:rsidP="006946F5">
      <w:pPr>
        <w:pStyle w:val="Akapitzlist"/>
        <w:widowControl w:val="0"/>
        <w:numPr>
          <w:ilvl w:val="0"/>
          <w:numId w:val="59"/>
        </w:numPr>
        <w:spacing w:after="139" w:line="360" w:lineRule="auto"/>
        <w:ind w:right="230"/>
        <w:jc w:val="both"/>
        <w:rPr>
          <w:rFonts w:ascii="Arial" w:hAnsi="Arial" w:cs="Arial"/>
        </w:rPr>
      </w:pPr>
      <w:r w:rsidRPr="00800F9C">
        <w:rPr>
          <w:rFonts w:ascii="Arial" w:hAnsi="Arial" w:cs="Arial"/>
        </w:rPr>
        <w:t>system przeznaczony do archiwizacji obrazów ultrasonograficznych;</w:t>
      </w:r>
    </w:p>
    <w:p w14:paraId="2C900B9E"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worek sako;</w:t>
      </w:r>
    </w:p>
    <w:p w14:paraId="2D1A803F"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fantomy: noworodka m.in. do resuscytacji, piersi, krocza;</w:t>
      </w:r>
    </w:p>
    <w:p w14:paraId="6CB6AE2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wanienka, przewijak;</w:t>
      </w:r>
    </w:p>
    <w:p w14:paraId="3744E484" w14:textId="77777777" w:rsidR="006946F5" w:rsidRPr="00800F9C" w:rsidRDefault="006946F5" w:rsidP="006946F5">
      <w:pPr>
        <w:pStyle w:val="Akapitzlist"/>
        <w:widowControl w:val="0"/>
        <w:numPr>
          <w:ilvl w:val="0"/>
          <w:numId w:val="59"/>
        </w:numPr>
        <w:spacing w:after="0" w:line="360" w:lineRule="auto"/>
        <w:rPr>
          <w:rFonts w:ascii="Arial" w:hAnsi="Arial" w:cs="Arial"/>
        </w:rPr>
      </w:pPr>
      <w:r>
        <w:rPr>
          <w:rFonts w:ascii="Arial" w:hAnsi="Arial" w:cs="Arial"/>
        </w:rPr>
        <w:t>sprzęt multimedialny do prowadzenia edukacji</w:t>
      </w:r>
    </w:p>
    <w:p w14:paraId="68FF72A5"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gazometr;</w:t>
      </w:r>
    </w:p>
    <w:p w14:paraId="2ADE03DA"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system sygnalizacji wewnątrzoddziałowej;</w:t>
      </w:r>
    </w:p>
    <w:p w14:paraId="224688DB"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kardiomonitor;</w:t>
      </w:r>
    </w:p>
    <w:p w14:paraId="06FCF80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wózek zabiegowy dla noworodków;</w:t>
      </w:r>
    </w:p>
    <w:p w14:paraId="31C4D0EF" w14:textId="3FDEAFCE"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kącik noworodka/ stanowisko noworodkowe</w:t>
      </w:r>
      <w:r w:rsidR="00516B4D">
        <w:rPr>
          <w:rFonts w:ascii="Arial" w:hAnsi="Arial" w:cs="Arial"/>
        </w:rPr>
        <w:t xml:space="preserve"> mobilne</w:t>
      </w:r>
      <w:r w:rsidRPr="00800F9C">
        <w:rPr>
          <w:rFonts w:ascii="Arial" w:hAnsi="Arial" w:cs="Arial"/>
        </w:rPr>
        <w:t>;</w:t>
      </w:r>
    </w:p>
    <w:p w14:paraId="66901BDE"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poduszka do karmienia;</w:t>
      </w:r>
    </w:p>
    <w:p w14:paraId="4189F295"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fotel zabiegowy na położnictwo;</w:t>
      </w:r>
    </w:p>
    <w:p w14:paraId="642C1D49"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pulsoksymetr;</w:t>
      </w:r>
    </w:p>
    <w:p w14:paraId="0B6C6D96" w14:textId="79E9EC93"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laktator elektryczny</w:t>
      </w:r>
      <w:r w:rsidR="00516B4D" w:rsidRPr="00516B4D">
        <w:t xml:space="preserve"> </w:t>
      </w:r>
      <w:r w:rsidR="00516B4D" w:rsidRPr="00516B4D">
        <w:rPr>
          <w:rFonts w:ascii="Arial" w:hAnsi="Arial" w:cs="Arial"/>
        </w:rPr>
        <w:t>przeznaczon</w:t>
      </w:r>
      <w:r w:rsidR="00516B4D">
        <w:rPr>
          <w:rFonts w:ascii="Arial" w:hAnsi="Arial" w:cs="Arial"/>
        </w:rPr>
        <w:t>y</w:t>
      </w:r>
      <w:r w:rsidR="00516B4D" w:rsidRPr="00516B4D">
        <w:rPr>
          <w:rFonts w:ascii="Arial" w:hAnsi="Arial" w:cs="Arial"/>
        </w:rPr>
        <w:t xml:space="preserve"> do użytku szpitalnego</w:t>
      </w:r>
      <w:r w:rsidRPr="00800F9C">
        <w:rPr>
          <w:rFonts w:ascii="Arial" w:hAnsi="Arial" w:cs="Arial"/>
        </w:rPr>
        <w:t>;</w:t>
      </w:r>
    </w:p>
    <w:p w14:paraId="59B4D4D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kuchenka mikrofalowa do sterylizacji końcówek do laktatora elektrycznego;</w:t>
      </w:r>
    </w:p>
    <w:p w14:paraId="0955B1D8"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fotel do karmienia z podnóżkiem;</w:t>
      </w:r>
    </w:p>
    <w:p w14:paraId="3794635E" w14:textId="77777777" w:rsidR="006946F5" w:rsidRPr="00800F9C" w:rsidRDefault="006946F5" w:rsidP="006946F5">
      <w:pPr>
        <w:pStyle w:val="Akapitzlist"/>
        <w:widowControl w:val="0"/>
        <w:numPr>
          <w:ilvl w:val="0"/>
          <w:numId w:val="59"/>
        </w:numPr>
        <w:spacing w:after="0" w:line="360" w:lineRule="auto"/>
        <w:rPr>
          <w:rFonts w:ascii="Arial" w:eastAsia="Microsoft Sans Serif" w:hAnsi="Arial" w:cs="Arial"/>
          <w:color w:val="000000"/>
          <w:lang w:eastAsia="pl-PL" w:bidi="pl-PL"/>
        </w:rPr>
      </w:pPr>
      <w:r w:rsidRPr="00800F9C">
        <w:rPr>
          <w:rFonts w:ascii="Arial" w:hAnsi="Arial" w:cs="Arial"/>
        </w:rPr>
        <w:t>monitory pomiaru parametrów życiowych;</w:t>
      </w:r>
    </w:p>
    <w:p w14:paraId="52B4D3F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łóżko porodowe;</w:t>
      </w:r>
    </w:p>
    <w:p w14:paraId="7E342A6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basen porodowy lub wanna;</w:t>
      </w:r>
    </w:p>
    <w:p w14:paraId="324CA24B"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stolik mobilny;</w:t>
      </w:r>
    </w:p>
    <w:p w14:paraId="40FAD31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krzesełko porodowe;</w:t>
      </w:r>
    </w:p>
    <w:p w14:paraId="7181DE6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KTG bezprzewodowe;</w:t>
      </w:r>
    </w:p>
    <w:p w14:paraId="1E3DA0E2"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UDT bezprzewodowy</w:t>
      </w:r>
      <w:r w:rsidRPr="00227109">
        <w:t xml:space="preserve"> </w:t>
      </w:r>
      <w:r>
        <w:t>(</w:t>
      </w:r>
      <w:r w:rsidRPr="00227109">
        <w:rPr>
          <w:rFonts w:ascii="Arial" w:hAnsi="Arial" w:cs="Arial"/>
        </w:rPr>
        <w:t>detektor tętna płodu</w:t>
      </w:r>
      <w:r>
        <w:rPr>
          <w:rFonts w:ascii="Arial" w:hAnsi="Arial" w:cs="Arial"/>
        </w:rPr>
        <w:t>)</w:t>
      </w:r>
      <w:r w:rsidRPr="00800F9C">
        <w:rPr>
          <w:rFonts w:ascii="Arial" w:hAnsi="Arial" w:cs="Arial"/>
        </w:rPr>
        <w:t>;</w:t>
      </w:r>
    </w:p>
    <w:p w14:paraId="3D51D000"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elektrostymulator medyczny;</w:t>
      </w:r>
    </w:p>
    <w:p w14:paraId="06A557EF"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aparat do sedacji wziewnej;</w:t>
      </w:r>
    </w:p>
    <w:p w14:paraId="102B2DB0"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pompa infuzyjna;</w:t>
      </w:r>
    </w:p>
    <w:p w14:paraId="6E0E6456" w14:textId="2E532362"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liny lub chusty;</w:t>
      </w:r>
    </w:p>
    <w:p w14:paraId="392C2709"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aparat do prowadzenia oddechu zastępczego w sposób kontrolowany;</w:t>
      </w:r>
    </w:p>
    <w:p w14:paraId="6DE25E68"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lampa bezcieniowa na kółkach;</w:t>
      </w:r>
    </w:p>
    <w:p w14:paraId="204CA95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lastRenderedPageBreak/>
        <w:t>drabinka;</w:t>
      </w:r>
    </w:p>
    <w:p w14:paraId="3808C492"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materac zmywalny;</w:t>
      </w:r>
    </w:p>
    <w:p w14:paraId="4369F2B3" w14:textId="77777777" w:rsidR="006946F5" w:rsidRPr="00AF3CAB" w:rsidRDefault="006946F5" w:rsidP="006946F5">
      <w:pPr>
        <w:pStyle w:val="Akapitzlist"/>
        <w:widowControl w:val="0"/>
        <w:numPr>
          <w:ilvl w:val="0"/>
          <w:numId w:val="59"/>
        </w:numPr>
        <w:spacing w:after="0" w:line="360" w:lineRule="auto"/>
        <w:rPr>
          <w:rFonts w:ascii="Arial" w:hAnsi="Arial" w:cs="Arial"/>
        </w:rPr>
      </w:pPr>
      <w:r w:rsidRPr="00AF3CAB">
        <w:rPr>
          <w:rFonts w:ascii="Arial" w:hAnsi="Arial" w:cs="Arial"/>
        </w:rPr>
        <w:t>piłki różnej wielkości oraz kształtu;</w:t>
      </w:r>
    </w:p>
    <w:p w14:paraId="529098D0"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fotel kanapa dla rodzącej;</w:t>
      </w:r>
    </w:p>
    <w:p w14:paraId="0185A857" w14:textId="55B7A21F"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napromienniki przenośne;</w:t>
      </w:r>
    </w:p>
    <w:p w14:paraId="7F97C334"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val="en-GB" w:eastAsia="en-GB"/>
        </w:rPr>
      </w:pPr>
      <w:r w:rsidRPr="00800F9C">
        <w:rPr>
          <w:rFonts w:ascii="Arial" w:hAnsi="Arial" w:cs="Arial"/>
        </w:rPr>
        <w:t>inkubator zamknięty i otwarty</w:t>
      </w:r>
    </w:p>
    <w:p w14:paraId="7C28AB88"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respirator, w tym respirator kontrolujący poziom saturacji podczas wentylacji wcześniaków;</w:t>
      </w:r>
    </w:p>
    <w:p w14:paraId="3F497FB6"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aparat do nieinwazyjnej wentylacji;</w:t>
      </w:r>
    </w:p>
    <w:p w14:paraId="01B533FA"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monitor funkcji życiowych z centralnym monitoringiem;</w:t>
      </w:r>
    </w:p>
    <w:p w14:paraId="1F979C8B"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cyfrowy aparat rtg;</w:t>
      </w:r>
    </w:p>
    <w:p w14:paraId="165D461C" w14:textId="77777777" w:rsidR="006946F5" w:rsidRPr="00800F9C" w:rsidRDefault="006946F5" w:rsidP="006946F5">
      <w:pPr>
        <w:pStyle w:val="Akapitzlist"/>
        <w:numPr>
          <w:ilvl w:val="0"/>
          <w:numId w:val="59"/>
        </w:numPr>
        <w:shd w:val="clear" w:color="auto" w:fill="FFFFFF"/>
        <w:spacing w:before="100" w:beforeAutospacing="1" w:after="100" w:afterAutospacing="1" w:line="360" w:lineRule="auto"/>
        <w:textAlignment w:val="baseline"/>
        <w:rPr>
          <w:rFonts w:ascii="Arial" w:eastAsia="Times New Roman" w:hAnsi="Arial" w:cs="Arial"/>
          <w:lang w:eastAsia="pl-PL"/>
        </w:rPr>
      </w:pPr>
      <w:r w:rsidRPr="00800F9C">
        <w:rPr>
          <w:rFonts w:ascii="Arial" w:hAnsi="Arial" w:cs="Arial"/>
        </w:rPr>
        <w:t>aparat usg z funkcją doppler i głowicami;</w:t>
      </w:r>
    </w:p>
    <w:p w14:paraId="135760D7" w14:textId="77777777" w:rsidR="006946F5" w:rsidRPr="00800F9C" w:rsidRDefault="006946F5" w:rsidP="006946F5">
      <w:pPr>
        <w:pStyle w:val="Akapitzlist"/>
        <w:numPr>
          <w:ilvl w:val="0"/>
          <w:numId w:val="59"/>
        </w:numPr>
        <w:shd w:val="clear" w:color="auto" w:fill="FFFFFF"/>
        <w:spacing w:before="100" w:beforeAutospacing="1" w:after="100" w:afterAutospacing="1" w:line="360" w:lineRule="auto"/>
        <w:textAlignment w:val="baseline"/>
        <w:rPr>
          <w:rFonts w:ascii="Arial" w:eastAsia="Times New Roman" w:hAnsi="Arial" w:cs="Arial"/>
        </w:rPr>
      </w:pPr>
      <w:r w:rsidRPr="00800F9C">
        <w:rPr>
          <w:rFonts w:ascii="Arial" w:eastAsia="Times New Roman" w:hAnsi="Arial" w:cs="Arial"/>
        </w:rPr>
        <w:t>lampa do fototerapii łóżeczkowej i inkubatorowej;</w:t>
      </w:r>
    </w:p>
    <w:p w14:paraId="1A2AC238" w14:textId="77777777" w:rsidR="006946F5" w:rsidRPr="00AF3CAB" w:rsidRDefault="006946F5" w:rsidP="006946F5">
      <w:pPr>
        <w:pStyle w:val="Akapitzlist"/>
        <w:numPr>
          <w:ilvl w:val="0"/>
          <w:numId w:val="59"/>
        </w:numPr>
        <w:shd w:val="clear" w:color="auto" w:fill="FFFFFF"/>
        <w:spacing w:before="100" w:beforeAutospacing="1" w:after="100" w:afterAutospacing="1"/>
        <w:rPr>
          <w:rFonts w:ascii="Arial" w:hAnsi="Arial" w:cs="Arial"/>
        </w:rPr>
      </w:pPr>
      <w:r w:rsidRPr="00AF3CAB">
        <w:rPr>
          <w:rFonts w:ascii="Arial" w:hAnsi="Arial" w:cs="Arial"/>
        </w:rPr>
        <w:t>łóżeczko podgrzewane, tzw. ciepłe gniazdko;</w:t>
      </w:r>
    </w:p>
    <w:p w14:paraId="756994F7" w14:textId="77777777" w:rsidR="006946F5" w:rsidRPr="00800F9C" w:rsidRDefault="006946F5" w:rsidP="006946F5">
      <w:pPr>
        <w:widowControl/>
        <w:numPr>
          <w:ilvl w:val="0"/>
          <w:numId w:val="59"/>
        </w:numPr>
        <w:shd w:val="clear" w:color="auto" w:fill="FFFFFF"/>
        <w:spacing w:before="100" w:beforeAutospacing="1" w:after="100" w:afterAutospacing="1"/>
        <w:rPr>
          <w:rFonts w:ascii="Arial" w:hAnsi="Arial" w:cs="Arial"/>
          <w:color w:val="auto"/>
          <w:sz w:val="22"/>
          <w:szCs w:val="22"/>
        </w:rPr>
      </w:pPr>
      <w:r w:rsidRPr="00800F9C">
        <w:rPr>
          <w:rFonts w:ascii="Arial" w:hAnsi="Arial" w:cs="Arial"/>
          <w:color w:val="auto"/>
          <w:sz w:val="22"/>
          <w:szCs w:val="22"/>
        </w:rPr>
        <w:t xml:space="preserve">fotel </w:t>
      </w:r>
      <w:r>
        <w:rPr>
          <w:rFonts w:ascii="Arial" w:hAnsi="Arial" w:cs="Arial"/>
          <w:color w:val="auto"/>
          <w:sz w:val="22"/>
          <w:szCs w:val="22"/>
        </w:rPr>
        <w:t xml:space="preserve">z przeznaczeniem </w:t>
      </w:r>
      <w:r w:rsidRPr="00800F9C">
        <w:rPr>
          <w:rFonts w:ascii="Arial" w:hAnsi="Arial" w:cs="Arial"/>
          <w:color w:val="auto"/>
          <w:sz w:val="22"/>
          <w:szCs w:val="22"/>
        </w:rPr>
        <w:t>do kangurowania;</w:t>
      </w:r>
    </w:p>
    <w:p w14:paraId="6E84B187" w14:textId="77777777" w:rsidR="006946F5" w:rsidRPr="00AF3CAB" w:rsidRDefault="006946F5" w:rsidP="006946F5">
      <w:pPr>
        <w:pStyle w:val="Akapitzlist"/>
        <w:numPr>
          <w:ilvl w:val="0"/>
          <w:numId w:val="59"/>
        </w:numPr>
        <w:shd w:val="clear" w:color="auto" w:fill="FFFFFF"/>
        <w:spacing w:before="100" w:beforeAutospacing="1" w:after="100" w:afterAutospacing="1"/>
        <w:rPr>
          <w:rFonts w:ascii="Arial" w:hAnsi="Arial" w:cs="Arial"/>
        </w:rPr>
      </w:pPr>
      <w:r w:rsidRPr="00AF3CAB">
        <w:rPr>
          <w:rFonts w:ascii="Arial" w:hAnsi="Arial" w:cs="Arial"/>
        </w:rPr>
        <w:t>aparat do przezskórnego pomiaru bilirubiny;</w:t>
      </w:r>
    </w:p>
    <w:p w14:paraId="2DC44D4B" w14:textId="3BF12E0B" w:rsidR="006946F5" w:rsidRPr="0050660B" w:rsidRDefault="006946F5" w:rsidP="0050660B">
      <w:pPr>
        <w:widowControl/>
        <w:numPr>
          <w:ilvl w:val="0"/>
          <w:numId w:val="59"/>
        </w:numPr>
        <w:shd w:val="clear" w:color="auto" w:fill="FFFFFF"/>
        <w:spacing w:before="100" w:beforeAutospacing="1" w:after="100" w:afterAutospacing="1"/>
        <w:rPr>
          <w:rFonts w:ascii="Arial" w:hAnsi="Arial" w:cs="Arial"/>
        </w:rPr>
      </w:pPr>
      <w:r w:rsidRPr="00800F9C">
        <w:rPr>
          <w:rFonts w:ascii="Arial" w:hAnsi="Arial" w:cs="Arial"/>
          <w:color w:val="auto"/>
          <w:sz w:val="22"/>
          <w:szCs w:val="22"/>
        </w:rPr>
        <w:t xml:space="preserve">aparat do zintegrowanej </w:t>
      </w:r>
      <w:r w:rsidRPr="00800F9C">
        <w:rPr>
          <w:rFonts w:ascii="Arial" w:hAnsi="Arial" w:cs="Arial"/>
          <w:bCs/>
          <w:color w:val="auto"/>
          <w:sz w:val="22"/>
          <w:szCs w:val="22"/>
        </w:rPr>
        <w:t>elektroencefalografii;</w:t>
      </w:r>
      <w:r w:rsidR="0050660B" w:rsidRPr="00800F9C" w:rsidDel="0050660B">
        <w:rPr>
          <w:rFonts w:ascii="Arial" w:hAnsi="Arial" w:cs="Arial"/>
          <w:color w:val="auto"/>
          <w:sz w:val="22"/>
          <w:szCs w:val="22"/>
        </w:rPr>
        <w:t xml:space="preserve"> </w:t>
      </w:r>
    </w:p>
    <w:p w14:paraId="5ED60E96" w14:textId="77777777" w:rsidR="006946F5" w:rsidRPr="00800F9C" w:rsidRDefault="006946F5" w:rsidP="006946F5">
      <w:pPr>
        <w:widowControl/>
        <w:numPr>
          <w:ilvl w:val="0"/>
          <w:numId w:val="59"/>
        </w:numPr>
        <w:shd w:val="clear" w:color="auto" w:fill="FFFFFF"/>
        <w:spacing w:before="100" w:beforeAutospacing="1" w:after="100" w:afterAutospacing="1"/>
        <w:jc w:val="both"/>
        <w:rPr>
          <w:rFonts w:ascii="Arial" w:hAnsi="Arial" w:cs="Arial"/>
          <w:color w:val="auto"/>
          <w:sz w:val="22"/>
          <w:szCs w:val="22"/>
        </w:rPr>
      </w:pPr>
      <w:r w:rsidRPr="00800F9C">
        <w:rPr>
          <w:rFonts w:ascii="Arial" w:hAnsi="Arial" w:cs="Arial"/>
          <w:color w:val="auto"/>
          <w:sz w:val="22"/>
          <w:szCs w:val="22"/>
          <w:shd w:val="clear" w:color="auto" w:fill="FFFFFF"/>
        </w:rPr>
        <w:t>system do </w:t>
      </w:r>
      <w:r w:rsidRPr="00800F9C">
        <w:rPr>
          <w:rStyle w:val="Uwydatnienie"/>
          <w:rFonts w:ascii="Arial" w:hAnsi="Arial" w:cs="Arial"/>
          <w:bCs/>
          <w:i w:val="0"/>
          <w:iCs w:val="0"/>
          <w:color w:val="auto"/>
          <w:sz w:val="22"/>
          <w:szCs w:val="22"/>
          <w:shd w:val="clear" w:color="auto" w:fill="FFFFFF"/>
        </w:rPr>
        <w:t>podawania</w:t>
      </w:r>
      <w:r w:rsidRPr="00800F9C">
        <w:rPr>
          <w:rFonts w:ascii="Arial" w:hAnsi="Arial" w:cs="Arial"/>
          <w:color w:val="auto"/>
          <w:sz w:val="22"/>
          <w:szCs w:val="22"/>
          <w:shd w:val="clear" w:color="auto" w:fill="FFFFFF"/>
        </w:rPr>
        <w:t> i monitorowania medycznego </w:t>
      </w:r>
      <w:r w:rsidRPr="00800F9C">
        <w:rPr>
          <w:rStyle w:val="Uwydatnienie"/>
          <w:rFonts w:ascii="Arial" w:hAnsi="Arial" w:cs="Arial"/>
          <w:bCs/>
          <w:i w:val="0"/>
          <w:iCs w:val="0"/>
          <w:color w:val="auto"/>
          <w:sz w:val="22"/>
          <w:szCs w:val="22"/>
          <w:shd w:val="clear" w:color="auto" w:fill="FFFFFF"/>
        </w:rPr>
        <w:t>tlenku azotu współpracujący z respiratorem;</w:t>
      </w:r>
    </w:p>
    <w:p w14:paraId="54FA7040"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color w:val="000000"/>
          <w:lang w:eastAsia="en-GB"/>
        </w:rPr>
      </w:pPr>
      <w:r w:rsidRPr="00800F9C">
        <w:rPr>
          <w:rFonts w:ascii="Arial" w:hAnsi="Arial" w:cs="Arial"/>
        </w:rPr>
        <w:t>monitor pomiarów przezskórnych;</w:t>
      </w:r>
    </w:p>
    <w:p w14:paraId="26B12656"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specjalistyczny system do selektywnego chłodzenia głowy i ciała u noworodków</w:t>
      </w:r>
    </w:p>
    <w:p w14:paraId="751877F9" w14:textId="77777777" w:rsidR="006946F5" w:rsidRPr="00800F9C" w:rsidRDefault="006946F5" w:rsidP="006946F5">
      <w:pPr>
        <w:pStyle w:val="Akapitzlist"/>
        <w:numPr>
          <w:ilvl w:val="0"/>
          <w:numId w:val="59"/>
        </w:numPr>
        <w:spacing w:after="150" w:line="360" w:lineRule="auto"/>
        <w:jc w:val="both"/>
        <w:textAlignment w:val="baseline"/>
        <w:rPr>
          <w:rFonts w:ascii="Arial" w:eastAsia="Times New Roman" w:hAnsi="Arial" w:cs="Arial"/>
          <w:lang w:eastAsia="en-GB"/>
        </w:rPr>
      </w:pPr>
      <w:r w:rsidRPr="00800F9C">
        <w:rPr>
          <w:rFonts w:ascii="Arial" w:hAnsi="Arial" w:cs="Arial"/>
          <w:bdr w:val="none" w:sz="0" w:space="0" w:color="auto" w:frame="1"/>
        </w:rPr>
        <w:t xml:space="preserve">uniwersalny zestaw transportu szpitalnego noworodka, który składa się </w:t>
      </w:r>
      <w:r w:rsidRPr="00800F9C">
        <w:rPr>
          <w:rFonts w:ascii="Arial" w:hAnsi="Arial" w:cs="Arial"/>
        </w:rPr>
        <w:t>z inkubatora hybrydowego – pełniącego funkcję stanowiska otwartego i zamkniętego, respiratora wspomagającego oddychanie, aparatury monitorującej – pulsoksymetru, pomp infuzyjnych podających leki, stacji dokującej, która integruje i zasila elektrycznie i gazowo w/w aparaturę</w:t>
      </w:r>
      <w:r>
        <w:rPr>
          <w:rFonts w:ascii="Arial" w:hAnsi="Arial" w:cs="Arial"/>
        </w:rPr>
        <w:t>;</w:t>
      </w:r>
    </w:p>
    <w:p w14:paraId="46BF7747" w14:textId="77777777" w:rsidR="006946F5" w:rsidRPr="00800F9C" w:rsidRDefault="006946F5" w:rsidP="006946F5">
      <w:pPr>
        <w:pStyle w:val="Akapitzlist"/>
        <w:widowControl w:val="0"/>
        <w:numPr>
          <w:ilvl w:val="0"/>
          <w:numId w:val="59"/>
        </w:numPr>
        <w:tabs>
          <w:tab w:val="left" w:pos="993"/>
        </w:tabs>
        <w:spacing w:after="0" w:line="360" w:lineRule="auto"/>
        <w:jc w:val="both"/>
        <w:rPr>
          <w:rFonts w:ascii="Arial" w:hAnsi="Arial" w:cs="Arial"/>
        </w:rPr>
      </w:pPr>
      <w:r w:rsidRPr="00800F9C">
        <w:rPr>
          <w:rFonts w:ascii="Arial" w:eastAsiaTheme="minorHAnsi" w:hAnsi="Arial" w:cs="Arial"/>
        </w:rPr>
        <w:t>stół z podwyższonym blatem do badania niemowlęcia;</w:t>
      </w:r>
    </w:p>
    <w:p w14:paraId="3A4FC752"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promiennik ciepła;</w:t>
      </w:r>
    </w:p>
    <w:p w14:paraId="219E572D"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waga dla niemowląt;</w:t>
      </w:r>
    </w:p>
    <w:p w14:paraId="528330A3" w14:textId="77777777" w:rsidR="006946F5" w:rsidRPr="003E1BA3"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kozetka;</w:t>
      </w:r>
    </w:p>
    <w:p w14:paraId="0DEDCE83"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lampa bakteriobójcza;</w:t>
      </w:r>
    </w:p>
    <w:p w14:paraId="77181D47" w14:textId="77777777" w:rsidR="006946F5"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urządzenie do dezynfekcji sprzętu;</w:t>
      </w:r>
    </w:p>
    <w:p w14:paraId="732814A4"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Pr>
          <w:rFonts w:ascii="Arial" w:eastAsiaTheme="minorHAnsi" w:hAnsi="Arial" w:cs="Arial"/>
        </w:rPr>
        <w:t xml:space="preserve">oprogramowanie do </w:t>
      </w:r>
      <w:r w:rsidRPr="007F3B5A">
        <w:rPr>
          <w:rFonts w:ascii="Arial" w:hAnsi="Arial" w:cs="Arial"/>
        </w:rPr>
        <w:t>oprogramowanie do sprawozdawczości elektronicznej</w:t>
      </w:r>
      <w:r>
        <w:rPr>
          <w:rFonts w:ascii="Arial" w:hAnsi="Arial" w:cs="Arial"/>
        </w:rPr>
        <w:t>.</w:t>
      </w:r>
      <w:r w:rsidDel="006946F5">
        <w:rPr>
          <w:rFonts w:ascii="Arial" w:eastAsiaTheme="minorHAnsi" w:hAnsi="Arial" w:cs="Arial"/>
        </w:rPr>
        <w:t xml:space="preserve"> </w:t>
      </w:r>
    </w:p>
    <w:p w14:paraId="63ACCE7D" w14:textId="50E833EF" w:rsidR="006946F5" w:rsidRPr="00AF3CAB" w:rsidRDefault="006946F5" w:rsidP="007A345E">
      <w:pPr>
        <w:spacing w:before="120"/>
        <w:jc w:val="both"/>
        <w:rPr>
          <w:rFonts w:ascii="Arial" w:hAnsi="Arial" w:cs="Arial"/>
          <w:sz w:val="22"/>
          <w:szCs w:val="22"/>
        </w:rPr>
      </w:pPr>
      <w:r w:rsidRPr="00AF3CAB">
        <w:rPr>
          <w:rFonts w:ascii="Arial" w:hAnsi="Arial" w:cs="Arial"/>
          <w:sz w:val="22"/>
          <w:szCs w:val="22"/>
        </w:rPr>
        <w:t xml:space="preserve">Zakupiony w ramach Programu sprzęt może być wykorzystywany wyłącznie w sposób zgodny z warunkami i zasadami określonymi w Programie, w tym do udzielenia świadczeń opieki zdrowotnej osobom uprawnionym do korzystania ze świadczeń opieki zdrowotnej </w:t>
      </w:r>
      <w:r w:rsidRPr="00AF3CAB">
        <w:rPr>
          <w:rFonts w:ascii="Arial" w:hAnsi="Arial" w:cs="Arial"/>
          <w:sz w:val="22"/>
          <w:szCs w:val="22"/>
        </w:rPr>
        <w:lastRenderedPageBreak/>
        <w:t>finansowanych ze środków publicznych, w rozumieniu art. 2 ust. 1 ustawy</w:t>
      </w:r>
      <w:r w:rsidR="00F27610">
        <w:rPr>
          <w:rFonts w:ascii="Arial" w:hAnsi="Arial" w:cs="Arial"/>
          <w:sz w:val="22"/>
          <w:szCs w:val="22"/>
        </w:rPr>
        <w:t xml:space="preserve"> z dnia 27 sierpnia 2004 r.</w:t>
      </w:r>
      <w:r w:rsidRPr="00AF3CAB">
        <w:rPr>
          <w:rFonts w:ascii="Arial" w:hAnsi="Arial" w:cs="Arial"/>
          <w:sz w:val="22"/>
          <w:szCs w:val="22"/>
        </w:rPr>
        <w:t xml:space="preserve"> o świadczeniach opieki zdrowotnej finansowanych ze środków publicznych.</w:t>
      </w:r>
    </w:p>
    <w:p w14:paraId="12D9D43F" w14:textId="6E954741" w:rsidR="00780ABC" w:rsidRPr="006B6FA2" w:rsidRDefault="00780ABC" w:rsidP="006B6FA2">
      <w:pPr>
        <w:widowControl/>
        <w:spacing w:before="120" w:after="120"/>
        <w:jc w:val="both"/>
      </w:pPr>
    </w:p>
    <w:p w14:paraId="37E10A36" w14:textId="6CCACA89" w:rsidR="006C69AA" w:rsidRPr="00800F9C" w:rsidRDefault="006C69AA" w:rsidP="006C69AA">
      <w:pPr>
        <w:pStyle w:val="Nagwek2"/>
        <w:spacing w:before="120" w:after="120"/>
        <w:rPr>
          <w:rFonts w:cs="Arial"/>
        </w:rPr>
      </w:pPr>
      <w:bookmarkStart w:id="23" w:name="_Toc77684435"/>
      <w:r w:rsidRPr="00800F9C">
        <w:rPr>
          <w:rFonts w:cs="Arial"/>
        </w:rPr>
        <w:t>III.4. Sposób udzielania świadczeń zdrowotnych w ramach programu polityki zdrowotnej</w:t>
      </w:r>
      <w:bookmarkEnd w:id="23"/>
    </w:p>
    <w:p w14:paraId="35A7CDE1" w14:textId="179F1290" w:rsidR="006C69AA" w:rsidRPr="0019333F" w:rsidRDefault="006C69AA" w:rsidP="006C69AA">
      <w:pPr>
        <w:jc w:val="both"/>
        <w:rPr>
          <w:rFonts w:ascii="Arial" w:hAnsi="Arial" w:cs="Arial"/>
          <w:sz w:val="22"/>
          <w:szCs w:val="22"/>
        </w:rPr>
      </w:pPr>
      <w:r w:rsidRPr="0019333F">
        <w:rPr>
          <w:rFonts w:ascii="Arial" w:hAnsi="Arial" w:cs="Arial"/>
          <w:sz w:val="22"/>
          <w:szCs w:val="22"/>
        </w:rPr>
        <w:t xml:space="preserve">Świadczenia opieki zdrowotnej w ramach Programu </w:t>
      </w:r>
      <w:r w:rsidR="00E44FC2">
        <w:rPr>
          <w:rFonts w:ascii="Arial" w:hAnsi="Arial" w:cs="Arial"/>
          <w:sz w:val="22"/>
          <w:szCs w:val="22"/>
        </w:rPr>
        <w:t>są</w:t>
      </w:r>
      <w:r w:rsidR="00E44FC2" w:rsidRPr="0019333F">
        <w:rPr>
          <w:rFonts w:ascii="Arial" w:hAnsi="Arial" w:cs="Arial"/>
          <w:sz w:val="22"/>
          <w:szCs w:val="22"/>
        </w:rPr>
        <w:t xml:space="preserve"> </w:t>
      </w:r>
      <w:r w:rsidRPr="0019333F">
        <w:rPr>
          <w:rFonts w:ascii="Arial" w:hAnsi="Arial" w:cs="Arial"/>
          <w:sz w:val="22"/>
          <w:szCs w:val="22"/>
        </w:rPr>
        <w:t xml:space="preserve">udzielane zgodnie z przepisami ustawy </w:t>
      </w:r>
      <w:r w:rsidR="0023567E" w:rsidRPr="0019333F">
        <w:rPr>
          <w:rFonts w:ascii="Arial" w:hAnsi="Arial" w:cs="Arial"/>
          <w:sz w:val="22"/>
          <w:szCs w:val="22"/>
        </w:rPr>
        <w:t xml:space="preserve">z dnia 27 sierpnia 2004 r. </w:t>
      </w:r>
      <w:r w:rsidRPr="0019333F">
        <w:rPr>
          <w:rFonts w:ascii="Arial" w:hAnsi="Arial" w:cs="Arial"/>
          <w:sz w:val="22"/>
          <w:szCs w:val="22"/>
        </w:rPr>
        <w:t>o świadczeniach opieki zdrowotnej finansowanych ze</w:t>
      </w:r>
      <w:r w:rsidR="00FD53F5" w:rsidRPr="0019333F">
        <w:rPr>
          <w:rFonts w:ascii="Arial" w:hAnsi="Arial" w:cs="Arial"/>
          <w:sz w:val="22"/>
          <w:szCs w:val="22"/>
        </w:rPr>
        <w:t> </w:t>
      </w:r>
      <w:r w:rsidRPr="0019333F">
        <w:rPr>
          <w:rFonts w:ascii="Arial" w:hAnsi="Arial" w:cs="Arial"/>
          <w:sz w:val="22"/>
          <w:szCs w:val="22"/>
        </w:rPr>
        <w:t>środków publicznych, jej akt</w:t>
      </w:r>
      <w:r w:rsidR="0023567E" w:rsidRPr="0019333F">
        <w:rPr>
          <w:rFonts w:ascii="Arial" w:hAnsi="Arial" w:cs="Arial"/>
          <w:sz w:val="22"/>
          <w:szCs w:val="22"/>
        </w:rPr>
        <w:t xml:space="preserve">ów wykonawczych </w:t>
      </w:r>
      <w:r w:rsidRPr="0019333F">
        <w:rPr>
          <w:rFonts w:ascii="Arial" w:hAnsi="Arial" w:cs="Arial"/>
          <w:sz w:val="22"/>
          <w:szCs w:val="22"/>
        </w:rPr>
        <w:t>oraz zarządzeń Prezesa Narodowego Funduszu Zdrowia.</w:t>
      </w:r>
    </w:p>
    <w:p w14:paraId="1838C204" w14:textId="56D20845" w:rsidR="006C69AA" w:rsidRPr="0019333F" w:rsidRDefault="006C69AA" w:rsidP="006C69AA">
      <w:pPr>
        <w:jc w:val="both"/>
        <w:rPr>
          <w:rFonts w:ascii="Arial" w:hAnsi="Arial" w:cs="Arial"/>
          <w:sz w:val="22"/>
          <w:szCs w:val="22"/>
        </w:rPr>
      </w:pPr>
      <w:r w:rsidRPr="0019333F">
        <w:rPr>
          <w:rFonts w:ascii="Arial" w:hAnsi="Arial" w:cs="Arial"/>
          <w:sz w:val="22"/>
          <w:szCs w:val="22"/>
        </w:rPr>
        <w:t>Należy podkreślić, że częstotliwość, czas trwania, zależności pomiędzy świadczeniami, a</w:t>
      </w:r>
      <w:r w:rsidR="00FD53F5" w:rsidRPr="0019333F">
        <w:rPr>
          <w:rFonts w:ascii="Arial" w:hAnsi="Arial" w:cs="Arial"/>
          <w:sz w:val="22"/>
          <w:szCs w:val="22"/>
        </w:rPr>
        <w:t> </w:t>
      </w:r>
      <w:r w:rsidRPr="0019333F">
        <w:rPr>
          <w:rFonts w:ascii="Arial" w:hAnsi="Arial" w:cs="Arial"/>
          <w:sz w:val="22"/>
          <w:szCs w:val="22"/>
        </w:rPr>
        <w:t>także</w:t>
      </w:r>
      <w:r w:rsidR="0023567E" w:rsidRPr="0019333F">
        <w:rPr>
          <w:rFonts w:ascii="Arial" w:hAnsi="Arial" w:cs="Arial"/>
          <w:sz w:val="22"/>
          <w:szCs w:val="22"/>
        </w:rPr>
        <w:t xml:space="preserve"> </w:t>
      </w:r>
      <w:r w:rsidRPr="0019333F">
        <w:rPr>
          <w:rFonts w:ascii="Arial" w:hAnsi="Arial" w:cs="Arial"/>
          <w:sz w:val="22"/>
          <w:szCs w:val="22"/>
        </w:rPr>
        <w:t xml:space="preserve">rodzaj wykonywanych świadczeń uzależniony jest od </w:t>
      </w:r>
      <w:r w:rsidR="0023567E" w:rsidRPr="0019333F">
        <w:rPr>
          <w:rFonts w:ascii="Arial" w:hAnsi="Arial" w:cs="Arial"/>
          <w:sz w:val="22"/>
          <w:szCs w:val="22"/>
        </w:rPr>
        <w:t>czynności niezbędnych do</w:t>
      </w:r>
      <w:r w:rsidR="00FD53F5" w:rsidRPr="0019333F">
        <w:rPr>
          <w:rFonts w:ascii="Arial" w:hAnsi="Arial" w:cs="Arial"/>
          <w:sz w:val="22"/>
          <w:szCs w:val="22"/>
        </w:rPr>
        <w:t> </w:t>
      </w:r>
      <w:r w:rsidR="0023567E" w:rsidRPr="0019333F">
        <w:rPr>
          <w:rFonts w:ascii="Arial" w:hAnsi="Arial" w:cs="Arial"/>
          <w:sz w:val="22"/>
          <w:szCs w:val="22"/>
        </w:rPr>
        <w:t>postawienia parze diagnozy oraz</w:t>
      </w:r>
      <w:r w:rsidRPr="0019333F">
        <w:rPr>
          <w:rFonts w:ascii="Arial" w:hAnsi="Arial" w:cs="Arial"/>
          <w:sz w:val="22"/>
          <w:szCs w:val="22"/>
        </w:rPr>
        <w:t xml:space="preserve"> </w:t>
      </w:r>
      <w:r w:rsidR="0023567E" w:rsidRPr="0019333F">
        <w:rPr>
          <w:rFonts w:ascii="Arial" w:hAnsi="Arial" w:cs="Arial"/>
          <w:sz w:val="22"/>
          <w:szCs w:val="22"/>
        </w:rPr>
        <w:t xml:space="preserve">stosownego do niej </w:t>
      </w:r>
      <w:r w:rsidRPr="0019333F">
        <w:rPr>
          <w:rFonts w:ascii="Arial" w:hAnsi="Arial" w:cs="Arial"/>
          <w:sz w:val="22"/>
          <w:szCs w:val="22"/>
        </w:rPr>
        <w:t>przyjętego</w:t>
      </w:r>
      <w:r w:rsidR="0023567E" w:rsidRPr="0019333F">
        <w:rPr>
          <w:rFonts w:ascii="Arial" w:hAnsi="Arial" w:cs="Arial"/>
          <w:sz w:val="22"/>
          <w:szCs w:val="22"/>
        </w:rPr>
        <w:t xml:space="preserve"> </w:t>
      </w:r>
      <w:r w:rsidRPr="0019333F">
        <w:rPr>
          <w:rFonts w:ascii="Arial" w:hAnsi="Arial" w:cs="Arial"/>
          <w:sz w:val="22"/>
          <w:szCs w:val="22"/>
        </w:rPr>
        <w:t xml:space="preserve">postępowania </w:t>
      </w:r>
      <w:r w:rsidR="0023567E" w:rsidRPr="0019333F">
        <w:rPr>
          <w:rFonts w:ascii="Arial" w:hAnsi="Arial" w:cs="Arial"/>
          <w:sz w:val="22"/>
          <w:szCs w:val="22"/>
        </w:rPr>
        <w:t>leczniczego</w:t>
      </w:r>
      <w:r w:rsidRPr="0019333F">
        <w:rPr>
          <w:rFonts w:ascii="Arial" w:hAnsi="Arial" w:cs="Arial"/>
          <w:sz w:val="22"/>
          <w:szCs w:val="22"/>
        </w:rPr>
        <w:t>.</w:t>
      </w:r>
    </w:p>
    <w:p w14:paraId="5477C7AD" w14:textId="5C12B5BA" w:rsidR="0023567E" w:rsidRPr="0019333F" w:rsidRDefault="006C69AA" w:rsidP="0023567E">
      <w:pPr>
        <w:jc w:val="both"/>
        <w:rPr>
          <w:rFonts w:ascii="Arial" w:hAnsi="Arial" w:cs="Arial"/>
          <w:sz w:val="22"/>
          <w:szCs w:val="22"/>
        </w:rPr>
      </w:pPr>
      <w:r w:rsidRPr="0019333F">
        <w:rPr>
          <w:rFonts w:ascii="Arial" w:hAnsi="Arial" w:cs="Arial"/>
          <w:sz w:val="22"/>
          <w:szCs w:val="22"/>
        </w:rPr>
        <w:t xml:space="preserve">Program nie definiuje, przy wykonywaniu świadczeń, różnych etapów interwencji. </w:t>
      </w:r>
    </w:p>
    <w:p w14:paraId="4B4AA915" w14:textId="54BB1909" w:rsidR="006C69AA" w:rsidRPr="0019333F" w:rsidRDefault="006C69AA" w:rsidP="006C69AA">
      <w:pPr>
        <w:jc w:val="both"/>
        <w:rPr>
          <w:rFonts w:ascii="Arial" w:hAnsi="Arial" w:cs="Arial"/>
          <w:sz w:val="22"/>
          <w:szCs w:val="22"/>
        </w:rPr>
      </w:pPr>
    </w:p>
    <w:p w14:paraId="6ACF8EF5" w14:textId="21D90B18" w:rsidR="00315821" w:rsidRPr="00800F9C" w:rsidRDefault="00315821" w:rsidP="00315821">
      <w:pPr>
        <w:pStyle w:val="Nagwek2"/>
        <w:spacing w:before="120" w:after="120"/>
        <w:rPr>
          <w:rFonts w:cs="Arial"/>
        </w:rPr>
      </w:pPr>
      <w:bookmarkStart w:id="24" w:name="_Toc77684436"/>
      <w:r w:rsidRPr="00800F9C">
        <w:rPr>
          <w:rFonts w:cs="Arial"/>
        </w:rPr>
        <w:t>III.5. Sposób zakończenia udziału w programie polityki zdrowotnej</w:t>
      </w:r>
      <w:bookmarkEnd w:id="24"/>
    </w:p>
    <w:p w14:paraId="37AC40C5" w14:textId="4C97E066" w:rsidR="00315821" w:rsidRPr="0019333F" w:rsidRDefault="00315821" w:rsidP="00315821">
      <w:pPr>
        <w:spacing w:before="120" w:after="120"/>
        <w:jc w:val="both"/>
        <w:rPr>
          <w:rFonts w:ascii="Arial" w:hAnsi="Arial" w:cs="Arial"/>
          <w:color w:val="000000" w:themeColor="text1"/>
          <w:sz w:val="22"/>
          <w:szCs w:val="22"/>
        </w:rPr>
      </w:pPr>
      <w:r w:rsidRPr="0019333F">
        <w:rPr>
          <w:rFonts w:ascii="Arial" w:hAnsi="Arial" w:cs="Arial"/>
          <w:color w:val="000000" w:themeColor="text1"/>
          <w:sz w:val="22"/>
          <w:szCs w:val="22"/>
        </w:rPr>
        <w:t xml:space="preserve">Po </w:t>
      </w:r>
      <w:r w:rsidR="00D45958" w:rsidRPr="0019333F">
        <w:rPr>
          <w:rFonts w:ascii="Arial" w:hAnsi="Arial" w:cs="Arial"/>
          <w:color w:val="000000" w:themeColor="text1"/>
          <w:sz w:val="22"/>
          <w:szCs w:val="22"/>
        </w:rPr>
        <w:t>przeprowadzonej diagnostyce i ewentualnie – jeśli stwierdzone zostanie w jej wyniku wskazanie</w:t>
      </w:r>
      <w:r w:rsidR="005D36CD" w:rsidRPr="0019333F">
        <w:rPr>
          <w:rFonts w:ascii="Arial" w:hAnsi="Arial" w:cs="Arial"/>
          <w:color w:val="000000" w:themeColor="text1"/>
          <w:sz w:val="22"/>
          <w:szCs w:val="22"/>
        </w:rPr>
        <w:t xml:space="preserve"> do leczenia</w:t>
      </w:r>
      <w:r w:rsidR="00427E78" w:rsidRPr="0019333F">
        <w:rPr>
          <w:rFonts w:ascii="Arial" w:hAnsi="Arial" w:cs="Arial"/>
          <w:color w:val="000000" w:themeColor="text1"/>
          <w:sz w:val="22"/>
          <w:szCs w:val="22"/>
        </w:rPr>
        <w:t xml:space="preserve"> –</w:t>
      </w:r>
      <w:r w:rsidR="005D36CD" w:rsidRPr="0019333F">
        <w:rPr>
          <w:rFonts w:ascii="Arial" w:hAnsi="Arial" w:cs="Arial"/>
          <w:color w:val="000000" w:themeColor="text1"/>
          <w:sz w:val="22"/>
          <w:szCs w:val="22"/>
        </w:rPr>
        <w:t xml:space="preserve"> </w:t>
      </w:r>
      <w:r w:rsidR="00F11BCC" w:rsidRPr="0019333F">
        <w:rPr>
          <w:rFonts w:ascii="Arial" w:hAnsi="Arial" w:cs="Arial"/>
          <w:color w:val="000000" w:themeColor="text1"/>
          <w:sz w:val="22"/>
          <w:szCs w:val="22"/>
        </w:rPr>
        <w:t xml:space="preserve">po </w:t>
      </w:r>
      <w:r w:rsidR="00D45958" w:rsidRPr="0019333F">
        <w:rPr>
          <w:rFonts w:ascii="Arial" w:hAnsi="Arial" w:cs="Arial"/>
          <w:color w:val="000000" w:themeColor="text1"/>
          <w:sz w:val="22"/>
          <w:szCs w:val="22"/>
        </w:rPr>
        <w:t xml:space="preserve">zastosowanym leczeniu </w:t>
      </w:r>
      <w:r w:rsidRPr="0019333F">
        <w:rPr>
          <w:rFonts w:ascii="Arial" w:hAnsi="Arial" w:cs="Arial"/>
          <w:color w:val="000000" w:themeColor="text1"/>
          <w:sz w:val="22"/>
          <w:szCs w:val="22"/>
        </w:rPr>
        <w:t xml:space="preserve">udział uczestników w Programie </w:t>
      </w:r>
      <w:r w:rsidR="00C015B3" w:rsidRPr="0019333F">
        <w:rPr>
          <w:rFonts w:ascii="Arial" w:hAnsi="Arial" w:cs="Arial"/>
          <w:color w:val="000000" w:themeColor="text1"/>
          <w:sz w:val="22"/>
          <w:szCs w:val="22"/>
        </w:rPr>
        <w:t>kończy się</w:t>
      </w:r>
      <w:r w:rsidRPr="0019333F">
        <w:rPr>
          <w:rFonts w:ascii="Arial" w:hAnsi="Arial" w:cs="Arial"/>
          <w:color w:val="000000" w:themeColor="text1"/>
          <w:sz w:val="22"/>
          <w:szCs w:val="22"/>
        </w:rPr>
        <w:t xml:space="preserve">. </w:t>
      </w:r>
      <w:r w:rsidR="008F22C7" w:rsidRPr="0019333F">
        <w:rPr>
          <w:rFonts w:ascii="Arial" w:hAnsi="Arial" w:cs="Arial"/>
          <w:sz w:val="22"/>
          <w:szCs w:val="22"/>
        </w:rPr>
        <w:t>Uczestnicy zosta</w:t>
      </w:r>
      <w:r w:rsidR="00E44FC2">
        <w:rPr>
          <w:rFonts w:ascii="Arial" w:hAnsi="Arial" w:cs="Arial"/>
          <w:sz w:val="22"/>
          <w:szCs w:val="22"/>
        </w:rPr>
        <w:t>ją</w:t>
      </w:r>
      <w:r w:rsidR="008F22C7" w:rsidRPr="0019333F">
        <w:rPr>
          <w:rFonts w:ascii="Arial" w:hAnsi="Arial" w:cs="Arial"/>
          <w:sz w:val="22"/>
          <w:szCs w:val="22"/>
        </w:rPr>
        <w:t xml:space="preserve"> poinformowani o zasadach realizacji </w:t>
      </w:r>
      <w:r w:rsidR="00C015B3" w:rsidRPr="0019333F">
        <w:rPr>
          <w:rFonts w:ascii="Arial" w:hAnsi="Arial" w:cs="Arial"/>
          <w:sz w:val="22"/>
          <w:szCs w:val="22"/>
        </w:rPr>
        <w:t>P</w:t>
      </w:r>
      <w:r w:rsidR="008F22C7" w:rsidRPr="0019333F">
        <w:rPr>
          <w:rFonts w:ascii="Arial" w:hAnsi="Arial" w:cs="Arial"/>
          <w:sz w:val="22"/>
          <w:szCs w:val="22"/>
        </w:rPr>
        <w:t xml:space="preserve">rogramu oraz o możliwości zakończenia uczestnictwa na każdym </w:t>
      </w:r>
      <w:r w:rsidR="00C015B3" w:rsidRPr="0019333F">
        <w:rPr>
          <w:rFonts w:ascii="Arial" w:hAnsi="Arial" w:cs="Arial"/>
          <w:sz w:val="22"/>
          <w:szCs w:val="22"/>
        </w:rPr>
        <w:t xml:space="preserve">jego </w:t>
      </w:r>
      <w:r w:rsidR="008F22C7" w:rsidRPr="0019333F">
        <w:rPr>
          <w:rFonts w:ascii="Arial" w:hAnsi="Arial" w:cs="Arial"/>
          <w:sz w:val="22"/>
          <w:szCs w:val="22"/>
        </w:rPr>
        <w:t>etapie</w:t>
      </w:r>
      <w:r w:rsidR="00C015B3" w:rsidRPr="0019333F">
        <w:rPr>
          <w:rFonts w:ascii="Arial" w:hAnsi="Arial" w:cs="Arial"/>
          <w:sz w:val="22"/>
          <w:szCs w:val="22"/>
        </w:rPr>
        <w:t xml:space="preserve"> </w:t>
      </w:r>
      <w:r w:rsidR="008F22C7" w:rsidRPr="0019333F">
        <w:rPr>
          <w:rFonts w:ascii="Arial" w:hAnsi="Arial" w:cs="Arial"/>
          <w:sz w:val="22"/>
          <w:szCs w:val="22"/>
        </w:rPr>
        <w:t xml:space="preserve">– </w:t>
      </w:r>
      <w:r w:rsidR="00874EED">
        <w:rPr>
          <w:rFonts w:ascii="Arial" w:hAnsi="Arial" w:cs="Arial"/>
          <w:sz w:val="22"/>
          <w:szCs w:val="22"/>
        </w:rPr>
        <w:t>również uwzględniając</w:t>
      </w:r>
      <w:r w:rsidR="00874EED" w:rsidRPr="0019333F">
        <w:rPr>
          <w:rFonts w:ascii="Arial" w:hAnsi="Arial" w:cs="Arial"/>
          <w:sz w:val="22"/>
          <w:szCs w:val="22"/>
        </w:rPr>
        <w:t xml:space="preserve"> </w:t>
      </w:r>
      <w:r w:rsidR="008F22C7" w:rsidRPr="0019333F">
        <w:rPr>
          <w:rFonts w:ascii="Arial" w:hAnsi="Arial" w:cs="Arial"/>
          <w:sz w:val="22"/>
          <w:szCs w:val="22"/>
        </w:rPr>
        <w:t>możliwość rezygnacji z</w:t>
      </w:r>
      <w:r w:rsidR="00427E78" w:rsidRPr="0019333F">
        <w:rPr>
          <w:rFonts w:ascii="Arial" w:hAnsi="Arial" w:cs="Arial"/>
          <w:sz w:val="22"/>
          <w:szCs w:val="22"/>
        </w:rPr>
        <w:t> </w:t>
      </w:r>
      <w:r w:rsidR="008F22C7" w:rsidRPr="0019333F">
        <w:rPr>
          <w:rFonts w:ascii="Arial" w:hAnsi="Arial" w:cs="Arial"/>
          <w:sz w:val="22"/>
          <w:szCs w:val="22"/>
        </w:rPr>
        <w:t>uczestnictwa w nim. Pełne uczestnictwo w Programie wiązać się będzie z</w:t>
      </w:r>
      <w:r w:rsidR="00427E78" w:rsidRPr="0019333F">
        <w:rPr>
          <w:rFonts w:ascii="Arial" w:hAnsi="Arial" w:cs="Arial"/>
          <w:sz w:val="22"/>
          <w:szCs w:val="22"/>
        </w:rPr>
        <w:t> </w:t>
      </w:r>
      <w:r w:rsidR="008F22C7" w:rsidRPr="0019333F">
        <w:rPr>
          <w:rFonts w:ascii="Arial" w:hAnsi="Arial" w:cs="Arial"/>
          <w:sz w:val="22"/>
          <w:szCs w:val="22"/>
        </w:rPr>
        <w:t>przeprowadzeniem kompleksowej diagnostyki</w:t>
      </w:r>
      <w:r w:rsidR="00874EED">
        <w:rPr>
          <w:rFonts w:ascii="Arial" w:hAnsi="Arial" w:cs="Arial"/>
          <w:sz w:val="22"/>
          <w:szCs w:val="22"/>
        </w:rPr>
        <w:t>,</w:t>
      </w:r>
      <w:r w:rsidR="008F22C7" w:rsidRPr="0019333F">
        <w:rPr>
          <w:rFonts w:ascii="Arial" w:hAnsi="Arial" w:cs="Arial"/>
          <w:sz w:val="22"/>
          <w:szCs w:val="22"/>
        </w:rPr>
        <w:t xml:space="preserve"> a następnie dalszego leczenia lub wydani</w:t>
      </w:r>
      <w:r w:rsidR="005D36CD" w:rsidRPr="0019333F">
        <w:rPr>
          <w:rFonts w:ascii="Arial" w:hAnsi="Arial" w:cs="Arial"/>
          <w:sz w:val="22"/>
          <w:szCs w:val="22"/>
        </w:rPr>
        <w:t>a</w:t>
      </w:r>
      <w:r w:rsidR="008F22C7" w:rsidRPr="0019333F">
        <w:rPr>
          <w:rFonts w:ascii="Arial" w:hAnsi="Arial" w:cs="Arial"/>
          <w:sz w:val="22"/>
          <w:szCs w:val="22"/>
        </w:rPr>
        <w:t xml:space="preserve"> szczegółowych zaleceń </w:t>
      </w:r>
      <w:r w:rsidR="005D36CD" w:rsidRPr="0019333F">
        <w:rPr>
          <w:rFonts w:ascii="Arial" w:hAnsi="Arial" w:cs="Arial"/>
          <w:sz w:val="22"/>
          <w:szCs w:val="22"/>
        </w:rPr>
        <w:t xml:space="preserve">przez </w:t>
      </w:r>
      <w:r w:rsidR="008F22C7" w:rsidRPr="0019333F">
        <w:rPr>
          <w:rFonts w:ascii="Arial" w:hAnsi="Arial" w:cs="Arial"/>
          <w:sz w:val="22"/>
          <w:szCs w:val="22"/>
        </w:rPr>
        <w:t>lekarza prowadzącego</w:t>
      </w:r>
      <w:r w:rsidRPr="0019333F">
        <w:rPr>
          <w:rFonts w:ascii="Arial" w:hAnsi="Arial" w:cs="Arial"/>
          <w:color w:val="000000" w:themeColor="text1"/>
          <w:sz w:val="22"/>
          <w:szCs w:val="22"/>
        </w:rPr>
        <w:t xml:space="preserve">. </w:t>
      </w:r>
    </w:p>
    <w:p w14:paraId="663D9177" w14:textId="77777777" w:rsidR="00315821" w:rsidRPr="00C47E36" w:rsidRDefault="00315821" w:rsidP="00315821">
      <w:pPr>
        <w:widowControl/>
        <w:spacing w:line="240" w:lineRule="auto"/>
        <w:rPr>
          <w:rFonts w:ascii="Arial" w:hAnsi="Arial" w:cs="Arial"/>
          <w:b/>
          <w:bCs/>
          <w:color w:val="FFFFFF" w:themeColor="background1"/>
          <w:sz w:val="22"/>
          <w:szCs w:val="28"/>
          <w14:textOutline w14:w="9525" w14:cap="flat" w14:cmpd="sng" w14:algn="ctr">
            <w14:noFill/>
            <w14:prstDash w14:val="solid"/>
            <w14:round/>
          </w14:textOutline>
          <w14:textFill>
            <w14:noFill/>
          </w14:textFill>
        </w:rPr>
      </w:pPr>
      <w:r w:rsidRPr="00800F9C">
        <w:rPr>
          <w:rFonts w:ascii="Arial" w:hAnsi="Arial" w:cs="Arial"/>
        </w:rPr>
        <w:br w:type="page"/>
      </w:r>
    </w:p>
    <w:p w14:paraId="63028282" w14:textId="77777777" w:rsidR="00315821" w:rsidRPr="00C47E36" w:rsidRDefault="00315821" w:rsidP="00315821">
      <w:pPr>
        <w:pStyle w:val="Nagwek1"/>
        <w:spacing w:before="120" w:after="120"/>
        <w:rPr>
          <w:rFonts w:cs="Arial"/>
          <w:sz w:val="24"/>
        </w:rPr>
      </w:pPr>
      <w:bookmarkStart w:id="25" w:name="_Toc77684437"/>
      <w:r w:rsidRPr="00C47E36">
        <w:rPr>
          <w:rFonts w:cs="Arial"/>
          <w:sz w:val="24"/>
        </w:rPr>
        <w:lastRenderedPageBreak/>
        <w:t>IV. Organizacja programu polityki zdrowotnej</w:t>
      </w:r>
      <w:bookmarkEnd w:id="25"/>
      <w:r w:rsidRPr="00C47E36">
        <w:rPr>
          <w:rFonts w:cs="Arial"/>
          <w:sz w:val="24"/>
        </w:rPr>
        <w:t xml:space="preserve"> </w:t>
      </w:r>
    </w:p>
    <w:p w14:paraId="72558DDD" w14:textId="77777777" w:rsidR="00315821" w:rsidRPr="00800F9C" w:rsidRDefault="00315821" w:rsidP="00315821">
      <w:pPr>
        <w:pStyle w:val="Nagwek2"/>
        <w:spacing w:before="120" w:after="120"/>
        <w:rPr>
          <w:rFonts w:cs="Arial"/>
        </w:rPr>
      </w:pPr>
      <w:bookmarkStart w:id="26" w:name="_Toc77684438"/>
      <w:r w:rsidRPr="00800F9C">
        <w:rPr>
          <w:rFonts w:cs="Arial"/>
        </w:rPr>
        <w:t>IV.1. Etapy programu polityki zdrowotnej i działania podejmowane w ramach etapów</w:t>
      </w:r>
      <w:bookmarkEnd w:id="26"/>
    </w:p>
    <w:p w14:paraId="573052EA" w14:textId="77777777" w:rsidR="00315821" w:rsidRPr="0019333F" w:rsidRDefault="00315821" w:rsidP="00315821">
      <w:pPr>
        <w:widowControl/>
        <w:spacing w:before="120" w:after="120"/>
        <w:jc w:val="both"/>
        <w:rPr>
          <w:rFonts w:ascii="Arial" w:hAnsi="Arial" w:cs="Arial"/>
          <w:color w:val="auto"/>
          <w:sz w:val="22"/>
          <w:szCs w:val="22"/>
        </w:rPr>
      </w:pPr>
      <w:r w:rsidRPr="0019333F">
        <w:rPr>
          <w:rFonts w:ascii="Arial" w:hAnsi="Arial" w:cs="Arial"/>
          <w:color w:val="auto"/>
          <w:sz w:val="22"/>
          <w:szCs w:val="22"/>
        </w:rPr>
        <w:t>Sposób realizacji zadań Programu przedstawia się następująco:</w:t>
      </w:r>
    </w:p>
    <w:p w14:paraId="04AA902B" w14:textId="435B6E81" w:rsidR="00D45958" w:rsidRPr="0019333F" w:rsidRDefault="00D45958" w:rsidP="00FD53F5">
      <w:pPr>
        <w:widowControl/>
        <w:numPr>
          <w:ilvl w:val="0"/>
          <w:numId w:val="38"/>
        </w:numPr>
        <w:spacing w:before="120" w:after="120"/>
        <w:jc w:val="both"/>
        <w:rPr>
          <w:rFonts w:ascii="Arial" w:hAnsi="Arial" w:cs="Arial"/>
          <w:color w:val="auto"/>
          <w:sz w:val="22"/>
          <w:szCs w:val="22"/>
        </w:rPr>
      </w:pPr>
      <w:r w:rsidRPr="0019333F">
        <w:rPr>
          <w:rFonts w:ascii="Arial" w:hAnsi="Arial" w:cs="Arial"/>
          <w:color w:val="auto"/>
          <w:sz w:val="22"/>
          <w:szCs w:val="22"/>
        </w:rPr>
        <w:t>Zawarcie umów z realizatorami Programu</w:t>
      </w:r>
    </w:p>
    <w:p w14:paraId="25AB13EC" w14:textId="06430F29" w:rsidR="00FD53F5" w:rsidRPr="0019333F" w:rsidRDefault="00FD53F5" w:rsidP="00FD53F5">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Zgodnie z art. 48 ust. 1 ustawy z dnia 27 sierpnia 2004 r. o świadczeniach opieki zdrowotnej finansowanych ze środków publicznych</w:t>
      </w:r>
      <w:r w:rsidR="00370BBA" w:rsidRPr="0019333F">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Minister Zdrowia </w:t>
      </w:r>
      <w:r w:rsidR="002B6CEC" w:rsidRPr="0019333F">
        <w:rPr>
          <w:rStyle w:val="Teksttreci"/>
          <w:rFonts w:ascii="Arial" w:eastAsiaTheme="minorHAnsi" w:hAnsi="Arial" w:cs="Arial"/>
          <w:bCs/>
          <w:sz w:val="22"/>
          <w:szCs w:val="22"/>
        </w:rPr>
        <w:t>zaw</w:t>
      </w:r>
      <w:r w:rsidR="00E44FC2">
        <w:rPr>
          <w:rStyle w:val="Teksttreci"/>
          <w:rFonts w:ascii="Arial" w:eastAsiaTheme="minorHAnsi" w:hAnsi="Arial" w:cs="Arial"/>
          <w:bCs/>
          <w:sz w:val="22"/>
          <w:szCs w:val="22"/>
        </w:rPr>
        <w:t>arło</w:t>
      </w:r>
      <w:r w:rsidR="002B6CEC" w:rsidRPr="0019333F">
        <w:rPr>
          <w:rStyle w:val="Teksttreci"/>
          <w:rFonts w:ascii="Arial" w:eastAsiaTheme="minorHAnsi" w:hAnsi="Arial" w:cs="Arial"/>
          <w:bCs/>
          <w:sz w:val="22"/>
          <w:szCs w:val="22"/>
        </w:rPr>
        <w:t xml:space="preserve"> umowę z Narodowym Funduszem Zdrowia, na podstawie której </w:t>
      </w:r>
      <w:r w:rsidRPr="0019333F">
        <w:rPr>
          <w:rStyle w:val="Teksttreci"/>
          <w:rFonts w:ascii="Arial" w:eastAsiaTheme="minorHAnsi" w:hAnsi="Arial" w:cs="Arial"/>
          <w:bCs/>
          <w:sz w:val="22"/>
          <w:szCs w:val="22"/>
        </w:rPr>
        <w:t>zle</w:t>
      </w:r>
      <w:r w:rsidR="00E44FC2">
        <w:rPr>
          <w:rStyle w:val="Teksttreci"/>
          <w:rFonts w:ascii="Arial" w:eastAsiaTheme="minorHAnsi" w:hAnsi="Arial" w:cs="Arial"/>
          <w:bCs/>
          <w:sz w:val="22"/>
          <w:szCs w:val="22"/>
        </w:rPr>
        <w:t>ca</w:t>
      </w:r>
      <w:r w:rsidRPr="0019333F">
        <w:rPr>
          <w:rStyle w:val="Teksttreci"/>
          <w:rFonts w:ascii="Arial" w:eastAsiaTheme="minorHAnsi" w:hAnsi="Arial" w:cs="Arial"/>
          <w:bCs/>
          <w:sz w:val="22"/>
          <w:szCs w:val="22"/>
        </w:rPr>
        <w:t xml:space="preserve"> Narodowemu Funduszowi Zdrowia realizację Programu w zakresie zawierania i rozliczania umów z referencyjnymi ośrodkami leczenia niepłodności na udzielanie świadczeń zdrowotnych obejmujących kompleksową diagnostykę i leczenie niepłodności, w tym zapewnienie opieki psychologicznej.</w:t>
      </w:r>
    </w:p>
    <w:p w14:paraId="60ADDDFF" w14:textId="4444D86F" w:rsidR="00432548" w:rsidRPr="0019333F" w:rsidRDefault="00432548" w:rsidP="00FD53F5">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Zakłada się zawarcie ww. umów z ośrodkami wskazanymi w części IV.2 niezwłocznie po przyjęciu Programu. </w:t>
      </w:r>
    </w:p>
    <w:p w14:paraId="00959D7C" w14:textId="40953EFF" w:rsidR="00D45958" w:rsidRPr="0019333F" w:rsidRDefault="00D45958" w:rsidP="00FD53F5">
      <w:pPr>
        <w:widowControl/>
        <w:numPr>
          <w:ilvl w:val="0"/>
          <w:numId w:val="38"/>
        </w:numPr>
        <w:spacing w:before="120" w:after="120"/>
        <w:jc w:val="both"/>
        <w:rPr>
          <w:rFonts w:ascii="Arial" w:hAnsi="Arial" w:cs="Arial"/>
          <w:color w:val="auto"/>
          <w:sz w:val="22"/>
          <w:szCs w:val="22"/>
        </w:rPr>
      </w:pPr>
      <w:r w:rsidRPr="0019333F">
        <w:rPr>
          <w:rFonts w:ascii="Arial" w:hAnsi="Arial" w:cs="Arial"/>
          <w:color w:val="auto"/>
          <w:sz w:val="22"/>
          <w:szCs w:val="22"/>
        </w:rPr>
        <w:t xml:space="preserve">Wykonywanie diagnostyki </w:t>
      </w:r>
      <w:r w:rsidR="00FD53F5" w:rsidRPr="0019333F">
        <w:rPr>
          <w:rFonts w:ascii="Arial" w:hAnsi="Arial" w:cs="Arial"/>
          <w:color w:val="auto"/>
          <w:sz w:val="22"/>
          <w:szCs w:val="22"/>
        </w:rPr>
        <w:t xml:space="preserve">i leczenia </w:t>
      </w:r>
      <w:r w:rsidRPr="0019333F">
        <w:rPr>
          <w:rFonts w:ascii="Arial" w:hAnsi="Arial" w:cs="Arial"/>
          <w:color w:val="auto"/>
          <w:sz w:val="22"/>
          <w:szCs w:val="22"/>
        </w:rPr>
        <w:t>niepłodności u uczestników Programu</w:t>
      </w:r>
      <w:r w:rsidR="00FD53F5" w:rsidRPr="0019333F">
        <w:rPr>
          <w:rFonts w:ascii="Arial" w:hAnsi="Arial" w:cs="Arial"/>
          <w:color w:val="auto"/>
          <w:sz w:val="22"/>
          <w:szCs w:val="22"/>
        </w:rPr>
        <w:t>, w tym zapewnienie im opieki psychologicznej.</w:t>
      </w:r>
    </w:p>
    <w:p w14:paraId="389E949A" w14:textId="198E998F" w:rsidR="00FD53F5" w:rsidRPr="0019333F" w:rsidRDefault="00432548" w:rsidP="00FD53F5">
      <w:pPr>
        <w:widowControl/>
        <w:spacing w:before="120" w:after="120"/>
        <w:jc w:val="both"/>
        <w:rPr>
          <w:rFonts w:ascii="Arial" w:hAnsi="Arial" w:cs="Arial"/>
          <w:color w:val="auto"/>
          <w:sz w:val="22"/>
          <w:szCs w:val="22"/>
        </w:rPr>
      </w:pPr>
      <w:r w:rsidRPr="0019333F">
        <w:rPr>
          <w:rFonts w:ascii="Arial" w:hAnsi="Arial" w:cs="Arial"/>
          <w:color w:val="auto"/>
          <w:sz w:val="22"/>
          <w:szCs w:val="22"/>
        </w:rPr>
        <w:t>Sposób realizacji przedmiotowego działania został w sposób szczegółowy scharakteryzowany w części III.</w:t>
      </w:r>
      <w:r w:rsidR="0019333F">
        <w:rPr>
          <w:rFonts w:ascii="Arial" w:hAnsi="Arial" w:cs="Arial"/>
          <w:color w:val="auto"/>
          <w:sz w:val="22"/>
          <w:szCs w:val="22"/>
        </w:rPr>
        <w:t>3</w:t>
      </w:r>
      <w:r w:rsidRPr="0019333F">
        <w:rPr>
          <w:rFonts w:ascii="Arial" w:hAnsi="Arial" w:cs="Arial"/>
          <w:color w:val="auto"/>
          <w:sz w:val="22"/>
          <w:szCs w:val="22"/>
        </w:rPr>
        <w:t xml:space="preserve"> Programu, opisującej planowane interwencje.</w:t>
      </w:r>
    </w:p>
    <w:p w14:paraId="09FF9C66" w14:textId="1B9D1A27" w:rsidR="0037033B" w:rsidRPr="00843BB0" w:rsidRDefault="00315821" w:rsidP="0013046E">
      <w:pPr>
        <w:widowControl/>
        <w:numPr>
          <w:ilvl w:val="0"/>
          <w:numId w:val="38"/>
        </w:numPr>
        <w:spacing w:before="120" w:after="120"/>
        <w:jc w:val="both"/>
        <w:rPr>
          <w:rFonts w:ascii="Arial" w:hAnsi="Arial" w:cs="Arial"/>
          <w:color w:val="auto"/>
          <w:sz w:val="22"/>
          <w:szCs w:val="22"/>
        </w:rPr>
      </w:pPr>
      <w:r w:rsidRPr="00843BB0">
        <w:rPr>
          <w:rFonts w:ascii="Arial" w:hAnsi="Arial" w:cs="Arial"/>
          <w:color w:val="auto"/>
          <w:sz w:val="22"/>
          <w:szCs w:val="22"/>
        </w:rPr>
        <w:t>Monitorowanie przez koordynatora</w:t>
      </w:r>
      <w:r w:rsidR="0037033B" w:rsidRPr="00843BB0">
        <w:rPr>
          <w:rFonts w:ascii="Arial" w:hAnsi="Arial" w:cs="Arial"/>
          <w:color w:val="auto"/>
          <w:sz w:val="22"/>
          <w:szCs w:val="22"/>
        </w:rPr>
        <w:t xml:space="preserve"> </w:t>
      </w:r>
      <w:r w:rsidRPr="00843BB0">
        <w:rPr>
          <w:rFonts w:ascii="Arial" w:hAnsi="Arial" w:cs="Arial"/>
          <w:color w:val="auto"/>
          <w:sz w:val="22"/>
          <w:szCs w:val="22"/>
        </w:rPr>
        <w:t>efektów działań podejmowanych w ramach Programu.</w:t>
      </w:r>
    </w:p>
    <w:p w14:paraId="5F4C1FC9" w14:textId="203E98B1" w:rsidR="00432548" w:rsidRPr="00843BB0" w:rsidRDefault="00432548" w:rsidP="00432548">
      <w:pPr>
        <w:widowControl/>
        <w:spacing w:before="120" w:after="120"/>
        <w:jc w:val="both"/>
        <w:rPr>
          <w:rFonts w:ascii="Arial" w:hAnsi="Arial" w:cs="Arial"/>
          <w:color w:val="auto"/>
          <w:sz w:val="22"/>
          <w:szCs w:val="22"/>
        </w:rPr>
      </w:pPr>
      <w:r w:rsidRPr="00843BB0">
        <w:rPr>
          <w:rFonts w:ascii="Arial" w:hAnsi="Arial" w:cs="Arial"/>
          <w:color w:val="auto"/>
          <w:sz w:val="22"/>
          <w:szCs w:val="22"/>
        </w:rPr>
        <w:t>Sposób realizacji przedmiotowego działania został w sposób szczegółowy scharakteryzowany w części V.1 Programu, opisującej monitorowanie Programu.</w:t>
      </w:r>
    </w:p>
    <w:p w14:paraId="0CE085D2" w14:textId="2BD6735D" w:rsidR="002D112E" w:rsidRPr="00843BB0" w:rsidRDefault="00A015ED" w:rsidP="00843BB0">
      <w:pPr>
        <w:pStyle w:val="Akapitzlist"/>
        <w:numPr>
          <w:ilvl w:val="0"/>
          <w:numId w:val="38"/>
        </w:numPr>
      </w:pPr>
      <w:r w:rsidRPr="00843BB0">
        <w:rPr>
          <w:rFonts w:ascii="Arial" w:hAnsi="Arial" w:cs="Arial"/>
        </w:rPr>
        <w:t xml:space="preserve">Utworzenie </w:t>
      </w:r>
      <w:r w:rsidR="00516B4D">
        <w:rPr>
          <w:rFonts w:ascii="Arial" w:hAnsi="Arial" w:cs="Arial"/>
        </w:rPr>
        <w:t>C</w:t>
      </w:r>
      <w:r w:rsidRPr="00843BB0">
        <w:rPr>
          <w:rFonts w:ascii="Arial" w:hAnsi="Arial" w:cs="Arial"/>
        </w:rPr>
        <w:t xml:space="preserve">entrów </w:t>
      </w:r>
      <w:r w:rsidR="00516B4D">
        <w:rPr>
          <w:rFonts w:ascii="Arial" w:hAnsi="Arial" w:cs="Arial"/>
        </w:rPr>
        <w:t>Z</w:t>
      </w:r>
      <w:r w:rsidRPr="00843BB0">
        <w:rPr>
          <w:rFonts w:ascii="Arial" w:hAnsi="Arial" w:cs="Arial"/>
        </w:rPr>
        <w:t xml:space="preserve">drowia </w:t>
      </w:r>
      <w:r w:rsidR="00516B4D">
        <w:rPr>
          <w:rFonts w:ascii="Arial" w:hAnsi="Arial" w:cs="Arial"/>
        </w:rPr>
        <w:t>P</w:t>
      </w:r>
      <w:r w:rsidRPr="00843BB0">
        <w:rPr>
          <w:rFonts w:ascii="Arial" w:hAnsi="Arial" w:cs="Arial"/>
        </w:rPr>
        <w:t>rokreacyjnego</w:t>
      </w:r>
      <w:r w:rsidR="002D112E" w:rsidRPr="00843BB0">
        <w:rPr>
          <w:rFonts w:ascii="Arial" w:hAnsi="Arial" w:cs="Arial"/>
        </w:rPr>
        <w:t xml:space="preserve"> po spełnieniu wymagań o którym mowa w</w:t>
      </w:r>
      <w:r w:rsidR="00AF21EA" w:rsidRPr="00843BB0">
        <w:rPr>
          <w:rFonts w:ascii="Arial" w:hAnsi="Arial" w:cs="Arial"/>
        </w:rPr>
        <w:t> </w:t>
      </w:r>
      <w:r w:rsidR="002D112E" w:rsidRPr="00843BB0">
        <w:rPr>
          <w:rFonts w:ascii="Arial" w:hAnsi="Arial" w:cs="Arial"/>
        </w:rPr>
        <w:t xml:space="preserve">Programie. </w:t>
      </w:r>
    </w:p>
    <w:p w14:paraId="536238AD" w14:textId="55A93C15" w:rsidR="00315821" w:rsidRPr="00C47E36" w:rsidRDefault="00A015ED" w:rsidP="00315821">
      <w:pPr>
        <w:widowControl/>
        <w:spacing w:before="120" w:after="120"/>
        <w:jc w:val="both"/>
        <w:rPr>
          <w:rFonts w:ascii="Arial" w:eastAsia="Calibri" w:hAnsi="Arial" w:cs="Arial"/>
          <w:bCs/>
          <w:color w:val="auto"/>
          <w:sz w:val="21"/>
          <w:szCs w:val="21"/>
          <w:lang w:eastAsia="en-US"/>
        </w:rPr>
      </w:pPr>
      <w:r w:rsidRPr="00843BB0">
        <w:rPr>
          <w:rFonts w:ascii="Arial" w:hAnsi="Arial" w:cs="Arial"/>
          <w:sz w:val="22"/>
          <w:szCs w:val="22"/>
        </w:rPr>
        <w:t>Sposób realizacji przedmiotowego</w:t>
      </w:r>
      <w:r w:rsidRPr="00800F9C">
        <w:rPr>
          <w:rFonts w:ascii="Arial" w:hAnsi="Arial" w:cs="Arial"/>
          <w:sz w:val="22"/>
          <w:szCs w:val="22"/>
        </w:rPr>
        <w:t xml:space="preserve"> działania został w sposób szczegółowy scharakteryzowany w części III.</w:t>
      </w:r>
      <w:r w:rsidR="00967818" w:rsidRPr="00800F9C">
        <w:rPr>
          <w:rFonts w:ascii="Arial" w:hAnsi="Arial" w:cs="Arial"/>
          <w:sz w:val="22"/>
          <w:szCs w:val="22"/>
        </w:rPr>
        <w:t>3</w:t>
      </w:r>
      <w:r w:rsidRPr="00800F9C">
        <w:rPr>
          <w:rFonts w:ascii="Arial" w:hAnsi="Arial" w:cs="Arial"/>
          <w:sz w:val="22"/>
          <w:szCs w:val="22"/>
        </w:rPr>
        <w:t xml:space="preserve"> Programu, opisującej interwencje.</w:t>
      </w:r>
    </w:p>
    <w:p w14:paraId="54B6A1F6" w14:textId="0821FF25" w:rsidR="00315821" w:rsidRPr="0019333F" w:rsidRDefault="00315821" w:rsidP="00FD53F5">
      <w:pPr>
        <w:pStyle w:val="Nagwek2"/>
        <w:spacing w:before="120" w:after="120"/>
        <w:jc w:val="both"/>
        <w:rPr>
          <w:rFonts w:cs="Arial"/>
          <w:b w:val="0"/>
          <w:sz w:val="21"/>
          <w:szCs w:val="21"/>
        </w:rPr>
      </w:pPr>
      <w:bookmarkStart w:id="27" w:name="_Toc77684439"/>
      <w:r w:rsidRPr="00C47E36">
        <w:rPr>
          <w:rFonts w:cs="Arial"/>
          <w:sz w:val="21"/>
          <w:szCs w:val="21"/>
        </w:rPr>
        <w:t>IV.2. Warunki realizacji programu polityki zdrowotnej dotyczące personelu, wyposażenia i</w:t>
      </w:r>
      <w:r w:rsidR="00FD53F5" w:rsidRPr="0019333F">
        <w:rPr>
          <w:rFonts w:cs="Arial"/>
          <w:sz w:val="21"/>
          <w:szCs w:val="21"/>
        </w:rPr>
        <w:t> </w:t>
      </w:r>
      <w:r w:rsidRPr="0019333F">
        <w:rPr>
          <w:rFonts w:cs="Arial"/>
          <w:sz w:val="21"/>
          <w:szCs w:val="21"/>
        </w:rPr>
        <w:t>warunków lokalowych</w:t>
      </w:r>
      <w:bookmarkEnd w:id="27"/>
    </w:p>
    <w:p w14:paraId="38A52837" w14:textId="5420303C" w:rsidR="002349AC" w:rsidRPr="0019333F" w:rsidRDefault="00F35DFF" w:rsidP="002349AC">
      <w:pPr>
        <w:widowControl/>
        <w:spacing w:before="120" w:after="120"/>
        <w:jc w:val="both"/>
        <w:rPr>
          <w:rFonts w:ascii="Arial" w:hAnsi="Arial" w:cs="Arial"/>
          <w:color w:val="auto"/>
          <w:sz w:val="22"/>
          <w:szCs w:val="22"/>
        </w:rPr>
      </w:pPr>
      <w:r>
        <w:rPr>
          <w:rFonts w:ascii="Arial" w:hAnsi="Arial" w:cs="Arial"/>
          <w:color w:val="auto"/>
          <w:sz w:val="22"/>
          <w:szCs w:val="22"/>
        </w:rPr>
        <w:t>Dotychczas j</w:t>
      </w:r>
      <w:r w:rsidR="00453E86" w:rsidRPr="0019333F">
        <w:rPr>
          <w:rFonts w:ascii="Arial" w:hAnsi="Arial" w:cs="Arial"/>
          <w:color w:val="auto"/>
          <w:sz w:val="22"/>
          <w:szCs w:val="22"/>
        </w:rPr>
        <w:t>ednym z założeń programu polityki zdrowotnej</w:t>
      </w:r>
      <w:r w:rsidR="00874EED">
        <w:rPr>
          <w:rFonts w:ascii="Arial" w:hAnsi="Arial" w:cs="Arial"/>
          <w:color w:val="auto"/>
          <w:sz w:val="22"/>
          <w:szCs w:val="22"/>
        </w:rPr>
        <w:t>,</w:t>
      </w:r>
      <w:r w:rsidR="00453E86" w:rsidRPr="0019333F">
        <w:rPr>
          <w:rFonts w:ascii="Arial" w:hAnsi="Arial" w:cs="Arial"/>
          <w:color w:val="auto"/>
          <w:sz w:val="22"/>
          <w:szCs w:val="22"/>
        </w:rPr>
        <w:t xml:space="preserve"> pn.: Program kompleksowej ochrony zdrowia prokreacyjnego w Polsce w latach 2016-2020 było utworzenie sieci referencyjnych ośrodków leczenia niepłodności</w:t>
      </w:r>
      <w:r w:rsidR="00624312" w:rsidRPr="0019333F">
        <w:rPr>
          <w:rFonts w:ascii="Arial" w:hAnsi="Arial" w:cs="Arial"/>
          <w:color w:val="auto"/>
          <w:sz w:val="22"/>
          <w:szCs w:val="22"/>
        </w:rPr>
        <w:t>, odpowiedzialnych m.in.</w:t>
      </w:r>
      <w:r w:rsidR="001A59BF">
        <w:rPr>
          <w:rFonts w:ascii="Arial" w:hAnsi="Arial" w:cs="Arial"/>
          <w:color w:val="auto"/>
          <w:sz w:val="22"/>
          <w:szCs w:val="22"/>
        </w:rPr>
        <w:t xml:space="preserve"> </w:t>
      </w:r>
      <w:r w:rsidR="00624312" w:rsidRPr="0019333F">
        <w:rPr>
          <w:rFonts w:ascii="Arial" w:hAnsi="Arial" w:cs="Arial"/>
          <w:color w:val="auto"/>
          <w:sz w:val="22"/>
          <w:szCs w:val="22"/>
        </w:rPr>
        <w:t>kompleksową diagnostykę uczestników, opiekę psychologiczną, dalsze leczenia w ramach Programu lub w ramach systemu opieki zdrowotnej i monitorowanie jego postępów. Z</w:t>
      </w:r>
      <w:r w:rsidR="002349AC" w:rsidRPr="0019333F">
        <w:rPr>
          <w:rFonts w:ascii="Arial" w:hAnsi="Arial" w:cs="Arial"/>
          <w:color w:val="auto"/>
          <w:sz w:val="22"/>
          <w:szCs w:val="22"/>
        </w:rPr>
        <w:t xml:space="preserve">godnie z przyjętymi w ww. programie założeniami, w celu zapewnienia kompleksowego podejścia w ośrodku referencyjnym powinny znajdować się oddziały szpitalne, pracownie diagnostyczne </w:t>
      </w:r>
      <w:r w:rsidR="002349AC" w:rsidRPr="0019333F">
        <w:rPr>
          <w:rFonts w:ascii="Arial" w:hAnsi="Arial" w:cs="Arial"/>
          <w:color w:val="auto"/>
          <w:sz w:val="22"/>
          <w:szCs w:val="22"/>
        </w:rPr>
        <w:lastRenderedPageBreak/>
        <w:t xml:space="preserve">współpracujące z tymi oddziałami oraz zespół poradni specjalistycznych z wysoko wykwalifikowaną kadrą medyczną, gdzie oprócz lekarzy specjalistów położnictwa i ginekologii, przyjmować będą lekarze specjaliści z zakresu endokrynologii, immunologii klinicznej, urologii, genetyki klinicznej oraz posiadający wiedzę z zakresu andrologii, a także położne i psychologowie. </w:t>
      </w:r>
    </w:p>
    <w:p w14:paraId="33049AE0" w14:textId="51DC3A7C"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Ośrodek referencyjny miał zapewnić przeprowadzenie pełnej diagnostyki w warunkach ambulatoryjnych i szpitalnych z możliwością przeprowadzania badań inwazyjnych i nieinwazyjnych oraz zabiegów operacyjnych. W uzasadnionych przypadkach dopuszczano, na wniosek ośrodka referencyjnego, wykonywanie niektórych świadczeń przez podwykonawców, po uzyskaniu pisemnej zgody Ministra Zdrowia. </w:t>
      </w:r>
    </w:p>
    <w:p w14:paraId="52B6557F" w14:textId="71E73D5E" w:rsidR="002349AC" w:rsidRPr="0019333F" w:rsidRDefault="002349AC" w:rsidP="002349AC">
      <w:pPr>
        <w:widowControl/>
        <w:spacing w:before="120" w:after="120"/>
        <w:jc w:val="both"/>
        <w:rPr>
          <w:rFonts w:ascii="Arial" w:hAnsi="Arial" w:cs="Arial"/>
          <w:color w:val="auto"/>
          <w:sz w:val="22"/>
          <w:szCs w:val="22"/>
        </w:rPr>
      </w:pPr>
      <w:bookmarkStart w:id="28" w:name="_Hlk84948987"/>
      <w:r w:rsidRPr="0019333F">
        <w:rPr>
          <w:rFonts w:ascii="Arial" w:hAnsi="Arial" w:cs="Arial"/>
          <w:color w:val="auto"/>
          <w:sz w:val="22"/>
          <w:szCs w:val="22"/>
        </w:rPr>
        <w:t xml:space="preserve">Referencyjne ośrodki leczenia niepłodności </w:t>
      </w:r>
      <w:r w:rsidR="001A59BF">
        <w:rPr>
          <w:rFonts w:ascii="Arial" w:hAnsi="Arial" w:cs="Arial"/>
          <w:color w:val="auto"/>
          <w:sz w:val="22"/>
          <w:szCs w:val="22"/>
        </w:rPr>
        <w:t>powstały</w:t>
      </w:r>
      <w:r w:rsidRPr="0019333F">
        <w:rPr>
          <w:rFonts w:ascii="Arial" w:hAnsi="Arial" w:cs="Arial"/>
          <w:color w:val="auto"/>
          <w:sz w:val="22"/>
          <w:szCs w:val="22"/>
        </w:rPr>
        <w:t xml:space="preserve"> </w:t>
      </w:r>
      <w:bookmarkEnd w:id="28"/>
      <w:r w:rsidRPr="0019333F">
        <w:rPr>
          <w:rFonts w:ascii="Arial" w:hAnsi="Arial" w:cs="Arial"/>
          <w:color w:val="auto"/>
          <w:sz w:val="22"/>
          <w:szCs w:val="22"/>
        </w:rPr>
        <w:t xml:space="preserve">w szpitalach klinicznych lub instytutach badawczych, a także w podmiotach leczniczych utworzonych przez jednostkę samorządu terytorialnego, spełniających kryteria wskazane w dalszej części niniejszego </w:t>
      </w:r>
      <w:r w:rsidR="00707E68" w:rsidRPr="0019333F">
        <w:rPr>
          <w:rFonts w:ascii="Arial" w:hAnsi="Arial" w:cs="Arial"/>
          <w:color w:val="auto"/>
          <w:sz w:val="22"/>
          <w:szCs w:val="22"/>
        </w:rPr>
        <w:t>P</w:t>
      </w:r>
      <w:r w:rsidRPr="0019333F">
        <w:rPr>
          <w:rFonts w:ascii="Arial" w:hAnsi="Arial" w:cs="Arial"/>
          <w:color w:val="auto"/>
          <w:sz w:val="22"/>
          <w:szCs w:val="22"/>
        </w:rPr>
        <w:t>rogramu. Kompleksowa diagnostyka i leczenie niepłodności żeńskiej i męskiej oraz niepowodzeń prokreacyjnych wymagają właściwego zaplecza diagnostycznego i terapeutycznego, co powodowało konieczność spełniania przez ośrodki określonych wymagań w zakresie możliwości udzielania świadczeń zdrowotnych. Zakres działania ośrodków referencyjnych leczenia niepłodności był następujący:</w:t>
      </w:r>
    </w:p>
    <w:p w14:paraId="37FAC5F9" w14:textId="0A6A0C8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 xml:space="preserve">w ośrodku </w:t>
      </w:r>
      <w:r w:rsidR="00432548" w:rsidRPr="0019333F">
        <w:rPr>
          <w:rFonts w:ascii="Arial" w:hAnsi="Arial" w:cs="Arial"/>
          <w:color w:val="auto"/>
          <w:sz w:val="22"/>
          <w:szCs w:val="22"/>
        </w:rPr>
        <w:t>funkcjonuje</w:t>
      </w:r>
      <w:r w:rsidRPr="0019333F">
        <w:rPr>
          <w:rFonts w:ascii="Arial" w:hAnsi="Arial" w:cs="Arial"/>
          <w:color w:val="auto"/>
          <w:sz w:val="22"/>
          <w:szCs w:val="22"/>
        </w:rPr>
        <w:t>: pracownia USG, pracownia histeroskopii oraz laboratorium andrologiczne;</w:t>
      </w:r>
    </w:p>
    <w:p w14:paraId="2A89BD52" w14:textId="7777777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diagnostyka w warunkach ambulatoryjnych – prowadzenie poradni leczenia niepłodności i niepowodzeń prokreacyjnych dzięki możliwości:</w:t>
      </w:r>
    </w:p>
    <w:p w14:paraId="0130C0CB" w14:textId="77777777" w:rsidR="002349AC" w:rsidRPr="0019333F" w:rsidRDefault="002349AC" w:rsidP="002349AC">
      <w:pPr>
        <w:widowControl/>
        <w:numPr>
          <w:ilvl w:val="0"/>
          <w:numId w:val="24"/>
        </w:numPr>
        <w:spacing w:before="120" w:after="120"/>
        <w:jc w:val="both"/>
        <w:rPr>
          <w:rFonts w:ascii="Arial" w:hAnsi="Arial" w:cs="Arial"/>
          <w:color w:val="auto"/>
          <w:sz w:val="22"/>
          <w:szCs w:val="22"/>
        </w:rPr>
      </w:pPr>
      <w:r w:rsidRPr="0019333F">
        <w:rPr>
          <w:rFonts w:ascii="Arial" w:hAnsi="Arial" w:cs="Arial"/>
          <w:color w:val="auto"/>
          <w:sz w:val="22"/>
          <w:szCs w:val="22"/>
        </w:rPr>
        <w:t>współpracy lekarzy specjalistów w zakresie: położnictwa i ginekologii, endokrynologii, immunologii klinicznej, urologii, genetyki klinicznej, posiadających wiedzę z zakresu andrologii oraz psychologów,</w:t>
      </w:r>
    </w:p>
    <w:p w14:paraId="4660E298" w14:textId="77777777" w:rsidR="002349AC" w:rsidRPr="0019333F" w:rsidRDefault="002349AC" w:rsidP="002349AC">
      <w:pPr>
        <w:widowControl/>
        <w:numPr>
          <w:ilvl w:val="0"/>
          <w:numId w:val="24"/>
        </w:numPr>
        <w:spacing w:before="120" w:after="120"/>
        <w:jc w:val="both"/>
        <w:rPr>
          <w:rFonts w:ascii="Arial" w:hAnsi="Arial" w:cs="Arial"/>
          <w:color w:val="auto"/>
          <w:sz w:val="22"/>
          <w:szCs w:val="22"/>
        </w:rPr>
      </w:pPr>
      <w:r w:rsidRPr="0019333F">
        <w:rPr>
          <w:rFonts w:ascii="Arial" w:hAnsi="Arial" w:cs="Arial"/>
          <w:color w:val="auto"/>
          <w:sz w:val="22"/>
          <w:szCs w:val="22"/>
        </w:rPr>
        <w:t>pełnej diagnostyki niepłodności i niepowodzeń prokreacyjnych – diagnostyka hormonalna, USG, radiologiczna, genetyczna, immunologiczna, histeroskopowa, andrologiczna;</w:t>
      </w:r>
    </w:p>
    <w:p w14:paraId="0DE1B990" w14:textId="7777777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diagnostyka w warunkach hospitalizacji – dotyczy głównie przygotowania do leczenia chirurgicznego i obejmuje:</w:t>
      </w:r>
    </w:p>
    <w:p w14:paraId="27988E2C" w14:textId="7777777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na bazie laboratorium – pełną możliwość badań i testów hormonalnych,</w:t>
      </w:r>
    </w:p>
    <w:p w14:paraId="2293050E" w14:textId="415DAA8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diagnostykę i leczenie niepłodności związanej z endometriozą – pełen zakres badań i zabiegów,</w:t>
      </w:r>
    </w:p>
    <w:p w14:paraId="7D35A01B" w14:textId="7777777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diagnostykę i leczenie czynnika jajowodowego,</w:t>
      </w:r>
    </w:p>
    <w:p w14:paraId="077AF87F" w14:textId="75C1FC55" w:rsidR="00F50B22" w:rsidRPr="00800F9C" w:rsidRDefault="002349AC" w:rsidP="0013046E">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diagnostykę i leczenie czynnika macicznego (mięśniaki macicy, wady macicy, polipy endometrialne, zrosty wewnątrzmaciczne) – pełen zakres badań i zabiegów.</w:t>
      </w:r>
    </w:p>
    <w:p w14:paraId="3924764F" w14:textId="60587146" w:rsidR="002349AC" w:rsidRPr="00C47E36" w:rsidRDefault="002349AC" w:rsidP="002349AC">
      <w:pPr>
        <w:widowControl/>
        <w:spacing w:before="120" w:after="120"/>
        <w:jc w:val="both"/>
        <w:rPr>
          <w:rFonts w:ascii="Arial" w:hAnsi="Arial" w:cs="Arial"/>
          <w:color w:val="auto"/>
          <w:sz w:val="22"/>
          <w:szCs w:val="22"/>
        </w:rPr>
      </w:pPr>
      <w:r w:rsidRPr="00C47E36">
        <w:rPr>
          <w:rFonts w:ascii="Arial" w:hAnsi="Arial" w:cs="Arial"/>
          <w:color w:val="auto"/>
          <w:sz w:val="22"/>
          <w:szCs w:val="22"/>
        </w:rPr>
        <w:t xml:space="preserve">Referencyjny ośrodek leczenia niepłodności </w:t>
      </w:r>
      <w:r w:rsidR="00444A8C" w:rsidRPr="00C47E36">
        <w:rPr>
          <w:rFonts w:ascii="Arial" w:hAnsi="Arial" w:cs="Arial"/>
          <w:color w:val="auto"/>
          <w:sz w:val="22"/>
          <w:szCs w:val="22"/>
        </w:rPr>
        <w:t xml:space="preserve">powinien </w:t>
      </w:r>
      <w:r w:rsidRPr="00C47E36">
        <w:rPr>
          <w:rFonts w:ascii="Arial" w:hAnsi="Arial" w:cs="Arial"/>
          <w:color w:val="auto"/>
          <w:sz w:val="22"/>
          <w:szCs w:val="22"/>
        </w:rPr>
        <w:t>dysponować możliwością wykonania:</w:t>
      </w:r>
    </w:p>
    <w:p w14:paraId="46DB7BCE"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laboratoryjnych:</w:t>
      </w:r>
    </w:p>
    <w:p w14:paraId="6D297622"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pełnego zakresu badań ogólnoustrojowych (np. morfologia, jonogram),</w:t>
      </w:r>
    </w:p>
    <w:p w14:paraId="6AA5F08F"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hormonalnych (np. PRL, insulina, LH, FSH, AMH),</w:t>
      </w:r>
    </w:p>
    <w:p w14:paraId="7B0A81AD"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andrologicznych (np. komputerowe badanie nasienia, swimm-up, test przeżywalności plemników),</w:t>
      </w:r>
    </w:p>
    <w:p w14:paraId="5D1DC0FB"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w zakresie zakażeń (np. Chlamydia, TORCH, kiła),</w:t>
      </w:r>
    </w:p>
    <w:p w14:paraId="59815631"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histopatologicznych (np. ocena bioptatów),</w:t>
      </w:r>
    </w:p>
    <w:p w14:paraId="51D47D0D"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genetycznych (np. kariotyp),</w:t>
      </w:r>
    </w:p>
    <w:p w14:paraId="5FCE4119"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immunologicznych (np. ANA, ACA, test migracji limfocytów, antykoagulant toczniowy);</w:t>
      </w:r>
    </w:p>
    <w:p w14:paraId="06A45312"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nieinwazyjnych:</w:t>
      </w:r>
    </w:p>
    <w:p w14:paraId="69139E19" w14:textId="77777777" w:rsidR="002349AC" w:rsidRPr="0019333F" w:rsidRDefault="002349AC" w:rsidP="002349AC">
      <w:pPr>
        <w:widowControl/>
        <w:numPr>
          <w:ilvl w:val="0"/>
          <w:numId w:val="19"/>
        </w:numPr>
        <w:spacing w:before="120" w:after="120"/>
        <w:jc w:val="both"/>
        <w:rPr>
          <w:rFonts w:ascii="Arial" w:hAnsi="Arial" w:cs="Arial"/>
          <w:color w:val="auto"/>
          <w:sz w:val="22"/>
          <w:szCs w:val="22"/>
        </w:rPr>
      </w:pPr>
      <w:r w:rsidRPr="0019333F">
        <w:rPr>
          <w:rFonts w:ascii="Arial" w:hAnsi="Arial" w:cs="Arial"/>
          <w:color w:val="auto"/>
          <w:sz w:val="22"/>
          <w:szCs w:val="22"/>
        </w:rPr>
        <w:t>USG (np. żeńskich narządów płciowych, nadnerczy, tarczycy),</w:t>
      </w:r>
    </w:p>
    <w:p w14:paraId="30A506A4" w14:textId="77777777" w:rsidR="002349AC" w:rsidRPr="0019333F" w:rsidRDefault="002349AC" w:rsidP="002349AC">
      <w:pPr>
        <w:widowControl/>
        <w:numPr>
          <w:ilvl w:val="0"/>
          <w:numId w:val="19"/>
        </w:numPr>
        <w:spacing w:before="120" w:after="120"/>
        <w:jc w:val="both"/>
        <w:rPr>
          <w:rFonts w:ascii="Arial" w:hAnsi="Arial" w:cs="Arial"/>
          <w:color w:val="auto"/>
          <w:sz w:val="22"/>
          <w:szCs w:val="22"/>
        </w:rPr>
      </w:pPr>
      <w:r w:rsidRPr="0019333F">
        <w:rPr>
          <w:rFonts w:ascii="Arial" w:hAnsi="Arial" w:cs="Arial"/>
          <w:color w:val="auto"/>
          <w:sz w:val="22"/>
          <w:szCs w:val="22"/>
        </w:rPr>
        <w:t>badanie TK lub MRI głowy (ocena struktur przysadki i OUN);</w:t>
      </w:r>
    </w:p>
    <w:p w14:paraId="45FC8816"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inwazyjnych:</w:t>
      </w:r>
    </w:p>
    <w:p w14:paraId="03FD8AEA"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HSG,</w:t>
      </w:r>
    </w:p>
    <w:p w14:paraId="30C6DB19"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HSSG,</w:t>
      </w:r>
    </w:p>
    <w:p w14:paraId="57D00860"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histeroskopia diagnostyczna,</w:t>
      </w:r>
    </w:p>
    <w:p w14:paraId="62DE30DA"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laparoskopia diagnostyczna;</w:t>
      </w:r>
    </w:p>
    <w:p w14:paraId="0104FD35"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zabiegów operacyjnych:</w:t>
      </w:r>
    </w:p>
    <w:p w14:paraId="37727DD8" w14:textId="77777777" w:rsidR="002349AC" w:rsidRPr="0019333F" w:rsidRDefault="002349AC" w:rsidP="002349AC">
      <w:pPr>
        <w:widowControl/>
        <w:numPr>
          <w:ilvl w:val="0"/>
          <w:numId w:val="21"/>
        </w:numPr>
        <w:spacing w:before="120" w:after="120"/>
        <w:jc w:val="both"/>
        <w:rPr>
          <w:rFonts w:ascii="Arial" w:hAnsi="Arial" w:cs="Arial"/>
          <w:color w:val="auto"/>
          <w:sz w:val="22"/>
          <w:szCs w:val="22"/>
        </w:rPr>
      </w:pPr>
      <w:r w:rsidRPr="0019333F">
        <w:rPr>
          <w:rFonts w:ascii="Arial" w:hAnsi="Arial" w:cs="Arial"/>
          <w:color w:val="auto"/>
          <w:sz w:val="22"/>
          <w:szCs w:val="22"/>
        </w:rPr>
        <w:t>histeroskopia operacyjna (np. usuwanie zrostów, polipów, mięśniaków, korekta wad macicy),</w:t>
      </w:r>
    </w:p>
    <w:p w14:paraId="3E52AC06" w14:textId="77777777" w:rsidR="002349AC" w:rsidRPr="0019333F" w:rsidRDefault="002349AC" w:rsidP="002349AC">
      <w:pPr>
        <w:widowControl/>
        <w:numPr>
          <w:ilvl w:val="0"/>
          <w:numId w:val="21"/>
        </w:numPr>
        <w:spacing w:before="120" w:after="120"/>
        <w:jc w:val="both"/>
        <w:rPr>
          <w:rFonts w:ascii="Arial" w:hAnsi="Arial" w:cs="Arial"/>
          <w:color w:val="auto"/>
          <w:sz w:val="22"/>
          <w:szCs w:val="22"/>
        </w:rPr>
      </w:pPr>
      <w:r w:rsidRPr="0019333F">
        <w:rPr>
          <w:rFonts w:ascii="Arial" w:hAnsi="Arial" w:cs="Arial"/>
          <w:color w:val="auto"/>
          <w:sz w:val="22"/>
          <w:szCs w:val="22"/>
        </w:rPr>
        <w:t>laparoskopia operacyjna (np. wyłuszczanie mięśniaków oraz torbieli jajników, uwalnianie zrostów) z możliwością konwersji do laparotomii.</w:t>
      </w:r>
    </w:p>
    <w:p w14:paraId="60309801" w14:textId="48BF0E25"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lastRenderedPageBreak/>
        <w:t>Program polityki zdrowotnej</w:t>
      </w:r>
      <w:r w:rsidR="00684315">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w:t>
      </w:r>
      <w:r w:rsidR="00C015B3" w:rsidRPr="0019333F">
        <w:rPr>
          <w:rFonts w:ascii="Arial" w:hAnsi="Arial" w:cs="Arial"/>
          <w:color w:val="auto"/>
          <w:sz w:val="22"/>
          <w:szCs w:val="22"/>
        </w:rPr>
        <w:t> </w:t>
      </w:r>
      <w:r w:rsidRPr="0019333F">
        <w:rPr>
          <w:rFonts w:ascii="Arial" w:hAnsi="Arial" w:cs="Arial"/>
          <w:color w:val="auto"/>
          <w:sz w:val="22"/>
          <w:szCs w:val="22"/>
        </w:rPr>
        <w:t xml:space="preserve">Polsce w latach 2016-2020” przewidywał również konieczność zapewnienia przez każdy ośrodek referencyjny określonych warunków sprzętowych. </w:t>
      </w:r>
    </w:p>
    <w:p w14:paraId="45CA797B" w14:textId="6E8D514E"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 tym zakresie na wyposażenie </w:t>
      </w:r>
      <w:r w:rsidRPr="0019333F">
        <w:rPr>
          <w:rFonts w:ascii="Arial" w:hAnsi="Arial" w:cs="Arial"/>
          <w:color w:val="auto"/>
          <w:sz w:val="22"/>
          <w:szCs w:val="22"/>
          <w:u w:val="single"/>
        </w:rPr>
        <w:t xml:space="preserve">laboratorium andrologicznego </w:t>
      </w:r>
      <w:r w:rsidRPr="0019333F">
        <w:rPr>
          <w:rFonts w:ascii="Arial" w:hAnsi="Arial" w:cs="Arial"/>
          <w:color w:val="auto"/>
          <w:sz w:val="22"/>
          <w:szCs w:val="22"/>
        </w:rPr>
        <w:t>(seminologicznego) powinny składać się:</w:t>
      </w:r>
    </w:p>
    <w:p w14:paraId="03A3306A"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analizator nasienia – CASA do rutynowej analizy nasienia (do analizy koncentracji, ruchu, morfologii oraz fragmentacji DNA plemników);</w:t>
      </w:r>
    </w:p>
    <w:p w14:paraId="268505FC"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mikroskop odwrócony kontrastowo-fazowy z oprzyrządowaniem do zapisywania ruchu plemników i możliwością archiwizacji;</w:t>
      </w:r>
    </w:p>
    <w:p w14:paraId="58436638"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mikroskop biologiczny fluorescencyjny z oprzyrządowaniem;</w:t>
      </w:r>
    </w:p>
    <w:p w14:paraId="2CB54BBC"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kamera do mikroskopu;</w:t>
      </w:r>
    </w:p>
    <w:p w14:paraId="42273986"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podgrzewane statywy do szkiełek podstawowych i probówek podczas przygotowywania analizy nasienia;</w:t>
      </w:r>
    </w:p>
    <w:p w14:paraId="75D6956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zamrażarka do programowalnego zamrażania plemników;</w:t>
      </w:r>
    </w:p>
    <w:p w14:paraId="442F8F4D"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dewary z wyposażeniem do przechowywania zamrożonego nasienia;</w:t>
      </w:r>
    </w:p>
    <w:p w14:paraId="6F995E01"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cieplarka laboratoryjna;</w:t>
      </w:r>
    </w:p>
    <w:p w14:paraId="69B82ED1"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chłodziarko-zamrażarka do programowalnego zamrażania plemników;</w:t>
      </w:r>
    </w:p>
    <w:p w14:paraId="59E8FBD7"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łaźnia wodna;</w:t>
      </w:r>
    </w:p>
    <w:p w14:paraId="5A1240D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wirówki cytologiczne;</w:t>
      </w:r>
    </w:p>
    <w:p w14:paraId="094F75B8"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czasomierze - stopery i minutniki;</w:t>
      </w:r>
    </w:p>
    <w:p w14:paraId="4863CAF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mikropłytkowy czytnik wielodetekcyjny;</w:t>
      </w:r>
    </w:p>
    <w:p w14:paraId="376F4020"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mikrotom rotacyjny;</w:t>
      </w:r>
    </w:p>
    <w:p w14:paraId="41FBDAE6"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pipety automatyczne;</w:t>
      </w:r>
    </w:p>
    <w:p w14:paraId="76098A22"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redestylator elektryczny;</w:t>
      </w:r>
    </w:p>
    <w:p w14:paraId="67053FB9"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sumator hematologiczny;</w:t>
      </w:r>
    </w:p>
    <w:p w14:paraId="4F6A8255"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wytrząsarka;</w:t>
      </w:r>
    </w:p>
    <w:p w14:paraId="4416E6D2"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komory do diagnostyki nasienia – komora Neubauera, komora Maklera;</w:t>
      </w:r>
    </w:p>
    <w:p w14:paraId="414CAA60" w14:textId="77777777" w:rsidR="007F3B5A"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analizator biochemiczny</w:t>
      </w:r>
      <w:r w:rsidR="007F3B5A">
        <w:rPr>
          <w:rFonts w:ascii="Arial" w:hAnsi="Arial" w:cs="Arial"/>
          <w:color w:val="auto"/>
          <w:sz w:val="22"/>
          <w:szCs w:val="22"/>
        </w:rPr>
        <w:t>;</w:t>
      </w:r>
    </w:p>
    <w:p w14:paraId="3DA1EE5D" w14:textId="0F60D68B" w:rsidR="002349AC" w:rsidRPr="0019333F" w:rsidRDefault="007F3B5A" w:rsidP="002349AC">
      <w:pPr>
        <w:widowControl/>
        <w:numPr>
          <w:ilvl w:val="0"/>
          <w:numId w:val="26"/>
        </w:numPr>
        <w:spacing w:before="120" w:after="120"/>
        <w:jc w:val="both"/>
        <w:rPr>
          <w:rFonts w:ascii="Arial" w:hAnsi="Arial" w:cs="Arial"/>
          <w:color w:val="auto"/>
          <w:sz w:val="22"/>
          <w:szCs w:val="22"/>
        </w:rPr>
      </w:pPr>
      <w:r w:rsidRPr="007F3B5A">
        <w:rPr>
          <w:rFonts w:ascii="Arial" w:hAnsi="Arial" w:cs="Arial"/>
          <w:color w:val="auto"/>
          <w:sz w:val="22"/>
          <w:szCs w:val="22"/>
        </w:rPr>
        <w:t>oprogramowanie do sprawozdawczości elektronicznej</w:t>
      </w:r>
      <w:r w:rsidR="002349AC" w:rsidRPr="0019333F">
        <w:rPr>
          <w:rFonts w:ascii="Arial" w:hAnsi="Arial" w:cs="Arial"/>
          <w:color w:val="auto"/>
          <w:sz w:val="22"/>
          <w:szCs w:val="22"/>
        </w:rPr>
        <w:t>.</w:t>
      </w:r>
    </w:p>
    <w:p w14:paraId="08424B18" w14:textId="77777777" w:rsidR="002349AC" w:rsidRPr="0019333F" w:rsidRDefault="002349AC" w:rsidP="002349AC">
      <w:pPr>
        <w:widowControl/>
        <w:spacing w:before="120" w:after="120"/>
        <w:jc w:val="both"/>
        <w:rPr>
          <w:rFonts w:ascii="Arial" w:hAnsi="Arial" w:cs="Arial"/>
          <w:b/>
          <w:color w:val="auto"/>
          <w:sz w:val="22"/>
          <w:szCs w:val="22"/>
        </w:rPr>
      </w:pPr>
      <w:r w:rsidRPr="0019333F">
        <w:rPr>
          <w:rFonts w:ascii="Arial" w:hAnsi="Arial" w:cs="Arial"/>
          <w:color w:val="auto"/>
          <w:sz w:val="22"/>
          <w:szCs w:val="22"/>
        </w:rPr>
        <w:lastRenderedPageBreak/>
        <w:t xml:space="preserve">Na wyposażenie </w:t>
      </w:r>
      <w:r w:rsidRPr="0019333F">
        <w:rPr>
          <w:rFonts w:ascii="Arial" w:hAnsi="Arial" w:cs="Arial"/>
          <w:color w:val="auto"/>
          <w:sz w:val="22"/>
          <w:szCs w:val="22"/>
          <w:u w:val="single"/>
        </w:rPr>
        <w:t>sali operacyjnej lub zabiegowej</w:t>
      </w:r>
      <w:r w:rsidRPr="0019333F">
        <w:rPr>
          <w:rFonts w:ascii="Arial" w:hAnsi="Arial" w:cs="Arial"/>
          <w:color w:val="auto"/>
          <w:sz w:val="22"/>
          <w:szCs w:val="22"/>
        </w:rPr>
        <w:t xml:space="preserve"> powinny składać się:</w:t>
      </w:r>
    </w:p>
    <w:p w14:paraId="72477B02"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kolumna chirurgiczna;</w:t>
      </w:r>
    </w:p>
    <w:p w14:paraId="3B46EAC5"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kolumna anestezjologiczna;</w:t>
      </w:r>
    </w:p>
    <w:p w14:paraId="2AA968E6"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system integracji audiowizualnej (cyfrowy system z modułami do transmisji danych i optymalizacji procesu zabiegu z możliwością cyfrowej dokumentacji);</w:t>
      </w:r>
    </w:p>
    <w:p w14:paraId="402A1785"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stanowisko do znieczulania;</w:t>
      </w:r>
    </w:p>
    <w:p w14:paraId="29D52C9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wieża endoskopowa: </w:t>
      </w:r>
    </w:p>
    <w:p w14:paraId="721CB6E8"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tor wizyjny HD: kamera endoskopowa o rozdzielczości UltraHD w technologii 3D,</w:t>
      </w:r>
    </w:p>
    <w:p w14:paraId="52A1CD81"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monitory medyczne HD,</w:t>
      </w:r>
    </w:p>
    <w:p w14:paraId="2455A502"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elektroniczyinsuflator;</w:t>
      </w:r>
    </w:p>
    <w:p w14:paraId="04A7FAB9"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źródło światła LED lub ksenonowe,</w:t>
      </w:r>
    </w:p>
    <w:p w14:paraId="3B4A3924"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hysteromat,</w:t>
      </w:r>
    </w:p>
    <w:p w14:paraId="297EDAD1"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pompa ssąco – płucząca;</w:t>
      </w:r>
    </w:p>
    <w:p w14:paraId="029D5B5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laparoskop wraz z zestawem laparoskopowym - instrumentarium endoskopowe:</w:t>
      </w:r>
    </w:p>
    <w:p w14:paraId="69C6FE03"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elektrody bipolarne,</w:t>
      </w:r>
    </w:p>
    <w:p w14:paraId="120BA345"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elektrody monopolarne,</w:t>
      </w:r>
    </w:p>
    <w:p w14:paraId="638340F1"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pętle,</w:t>
      </w:r>
    </w:p>
    <w:p w14:paraId="3D5F4434"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kleszczyki,</w:t>
      </w:r>
    </w:p>
    <w:p w14:paraId="0AC852E4"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manipulatory,</w:t>
      </w:r>
    </w:p>
    <w:p w14:paraId="422099B1"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imadła do igieł do szycia endoskopowego;</w:t>
      </w:r>
    </w:p>
    <w:p w14:paraId="77B5033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lampa operacyjna z przesyłem video;</w:t>
      </w:r>
    </w:p>
    <w:p w14:paraId="76499F6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histeroskopy oraz minihisteroskopy Betocchciego (3mm, BIOH - 4mm, 5 mm, resektoskop bipolarny);</w:t>
      </w:r>
    </w:p>
    <w:p w14:paraId="01765DBD"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fotel zabiegowy;</w:t>
      </w:r>
    </w:p>
    <w:p w14:paraId="34F6CB3E"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zestaw do przezpochwowej hydrolaparoskopii (TVHL);</w:t>
      </w:r>
    </w:p>
    <w:p w14:paraId="7ADFCA1C"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diatermia umożliwiająca przeprowadzenie koagulacji; cięcia bipolarnego; cięcia monopolarnego, bipolarnego zamykania dużych naczyń, i wyposażona w waporyzator, przystawka argonowo-plazmowa, odsysacz dymu z pola operacyjnego;</w:t>
      </w:r>
    </w:p>
    <w:p w14:paraId="76598F8A"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aparat do szybkich przetoczeń;</w:t>
      </w:r>
    </w:p>
    <w:p w14:paraId="64E49100"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aparat do podgrzewania płynów infuzyjnych;</w:t>
      </w:r>
    </w:p>
    <w:p w14:paraId="2F9B8E2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defibrylator;</w:t>
      </w:r>
    </w:p>
    <w:p w14:paraId="7DAA6B1A"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pompy infuzyjne;</w:t>
      </w:r>
    </w:p>
    <w:p w14:paraId="0DDBAFF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system koagulacji;</w:t>
      </w:r>
    </w:p>
    <w:p w14:paraId="3FFA89B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morcelator do operacji ginekologicznych;</w:t>
      </w:r>
    </w:p>
    <w:p w14:paraId="09833743"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nóż ultradźwiękowy.</w:t>
      </w:r>
    </w:p>
    <w:p w14:paraId="09EBB4C6" w14:textId="7777777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Na wyposażeniu ośrodka powinien znajdować się pelvitrenażer – trenażer laparoskopowy – zapewniający możliwość ćwiczeń i doskonalenia umiejętności.</w:t>
      </w:r>
    </w:p>
    <w:p w14:paraId="3282C295" w14:textId="7777777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Na wyposażeniu </w:t>
      </w:r>
      <w:r w:rsidRPr="0019333F">
        <w:rPr>
          <w:rFonts w:ascii="Arial" w:hAnsi="Arial" w:cs="Arial"/>
          <w:color w:val="auto"/>
          <w:sz w:val="22"/>
          <w:szCs w:val="22"/>
          <w:u w:val="single"/>
        </w:rPr>
        <w:t>pracowni ultrasonograficznej</w:t>
      </w:r>
      <w:r w:rsidRPr="0019333F">
        <w:rPr>
          <w:rFonts w:ascii="Arial" w:hAnsi="Arial" w:cs="Arial"/>
          <w:color w:val="auto"/>
          <w:sz w:val="22"/>
          <w:szCs w:val="22"/>
        </w:rPr>
        <w:t xml:space="preserve"> powinien znajdować się ultrasonograf, spełniający poniższe wymagania:</w:t>
      </w:r>
    </w:p>
    <w:p w14:paraId="5D6F9FE0"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możliwość przestrzennego obrazowania 3D oraz 4D;</w:t>
      </w:r>
    </w:p>
    <w:p w14:paraId="1E5534BC"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komplet głowic ginekologicznych;</w:t>
      </w:r>
    </w:p>
    <w:p w14:paraId="45D4DA67"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głowica transrektalna;</w:t>
      </w:r>
    </w:p>
    <w:p w14:paraId="11CB6D8C"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funkcje: ultrasonograficzna tomografia komputerowa – TUI, system pomiarów objętości VOCAL, techniki renderingu HD live, nowoczesne opcje dopplerowskie, archiwizacja oraz transmisja obrazów i sekwencji wideo;</w:t>
      </w:r>
    </w:p>
    <w:p w14:paraId="44365C51"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opcje wykorzystujące skanowanie objętościowe w ultrasonografii oraz eliminujące artefakty i niedoskonałości obrazu;</w:t>
      </w:r>
    </w:p>
    <w:p w14:paraId="74805BB3"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możliwość przeprowadzenia sonohisterografi (SIS – saline infusion sonography) oraz sono histerosalpingosonografii (HyCoSy).</w:t>
      </w:r>
    </w:p>
    <w:p w14:paraId="7B4ADEC8" w14:textId="52D6247B"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 niektórych przypadkach, w których nie można zastosować naturalnych, farmakologicznych lub chirurgicznych procedur przywrócenia lub uzyskania płodności, </w:t>
      </w:r>
      <w:r w:rsidR="00684315">
        <w:rPr>
          <w:rFonts w:ascii="Arial" w:hAnsi="Arial" w:cs="Arial"/>
          <w:color w:val="auto"/>
          <w:sz w:val="22"/>
          <w:szCs w:val="22"/>
        </w:rPr>
        <w:t xml:space="preserve">jest </w:t>
      </w:r>
      <w:r w:rsidRPr="0019333F">
        <w:rPr>
          <w:rFonts w:ascii="Arial" w:hAnsi="Arial" w:cs="Arial"/>
          <w:color w:val="auto"/>
          <w:sz w:val="22"/>
          <w:szCs w:val="22"/>
        </w:rPr>
        <w:t xml:space="preserve">wskazane zastosowanie inseminacji. Preparatyka nasienia oraz inseminacja są uznanymi metodami uzyskania zapłodnienia w sytuacji, gdy inne sposoby okazują się zawodne. </w:t>
      </w:r>
    </w:p>
    <w:p w14:paraId="02518922" w14:textId="104531E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Wyposażenie takie jak zamrażarka do programowalnego zamrażania plemników, dewary z wyposażeniem do przechowywania zamrożonego nasienia, chłodziarko-zamrażarka do programowalnego zamrażania plemników, czy pipety automatyczne, jest niezbędne, by przeprowadzać tego rodzaju zabieg</w:t>
      </w:r>
      <w:r w:rsidR="00C015B3" w:rsidRPr="0019333F">
        <w:rPr>
          <w:rFonts w:ascii="Arial" w:hAnsi="Arial" w:cs="Arial"/>
          <w:color w:val="auto"/>
          <w:sz w:val="22"/>
          <w:szCs w:val="22"/>
        </w:rPr>
        <w:t>u</w:t>
      </w:r>
      <w:r w:rsidRPr="0019333F">
        <w:rPr>
          <w:rFonts w:ascii="Arial" w:hAnsi="Arial" w:cs="Arial"/>
          <w:color w:val="auto"/>
          <w:sz w:val="22"/>
          <w:szCs w:val="22"/>
        </w:rPr>
        <w:t xml:space="preserve"> w ośrodku referencyjnym.</w:t>
      </w:r>
    </w:p>
    <w:p w14:paraId="0D06952D" w14:textId="4134FE71"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Program wskazywał również, że wszystkie ośrodki powinny być dostosowane do obowiązujących przepisów prawa, w tym do rozporządzenia Ministra Zdrowia z dnia </w:t>
      </w:r>
      <w:r w:rsidRPr="0019333F">
        <w:rPr>
          <w:rFonts w:ascii="Arial" w:hAnsi="Arial" w:cs="Arial"/>
          <w:color w:val="auto"/>
          <w:sz w:val="22"/>
          <w:szCs w:val="22"/>
        </w:rPr>
        <w:lastRenderedPageBreak/>
        <w:t>26 marca 2019 r. w sprawie szczegółowych wymagań, jakim powinny odpowiadać pomieszczenia i urządzenia podmiotu wykonującego działalność leczniczą</w:t>
      </w:r>
      <w:r w:rsidRPr="0019333F" w:rsidDel="008818FC">
        <w:rPr>
          <w:rFonts w:ascii="Arial" w:hAnsi="Arial" w:cs="Arial"/>
          <w:color w:val="auto"/>
          <w:sz w:val="22"/>
          <w:szCs w:val="22"/>
        </w:rPr>
        <w:t xml:space="preserve"> </w:t>
      </w:r>
      <w:r w:rsidRPr="0019333F">
        <w:rPr>
          <w:rFonts w:ascii="Arial" w:hAnsi="Arial" w:cs="Arial"/>
          <w:color w:val="auto"/>
          <w:sz w:val="22"/>
          <w:szCs w:val="22"/>
        </w:rPr>
        <w:t xml:space="preserve">(Dz. U. </w:t>
      </w:r>
      <w:r w:rsidR="0074354A">
        <w:rPr>
          <w:rFonts w:ascii="Arial" w:hAnsi="Arial" w:cs="Arial"/>
          <w:color w:val="auto"/>
          <w:sz w:val="22"/>
          <w:szCs w:val="22"/>
        </w:rPr>
        <w:t xml:space="preserve">z 2022 r. </w:t>
      </w:r>
      <w:r w:rsidRPr="0019333F">
        <w:rPr>
          <w:rFonts w:ascii="Arial" w:hAnsi="Arial" w:cs="Arial"/>
          <w:color w:val="auto"/>
          <w:sz w:val="22"/>
          <w:szCs w:val="22"/>
        </w:rPr>
        <w:t xml:space="preserve">poz. </w:t>
      </w:r>
      <w:r w:rsidR="0074354A">
        <w:rPr>
          <w:rFonts w:ascii="Arial" w:hAnsi="Arial" w:cs="Arial"/>
          <w:color w:val="auto"/>
          <w:sz w:val="22"/>
          <w:szCs w:val="22"/>
        </w:rPr>
        <w:t>402</w:t>
      </w:r>
      <w:r w:rsidRPr="0019333F">
        <w:rPr>
          <w:rFonts w:ascii="Arial" w:hAnsi="Arial" w:cs="Arial"/>
          <w:color w:val="auto"/>
          <w:sz w:val="22"/>
          <w:szCs w:val="22"/>
        </w:rPr>
        <w:t xml:space="preserve">). Kształt i powierzchnia pomieszczenia powinny umożliwiać prawidłowe rozmieszczenie, zainstalowanie i użytkowanie urządzeń, aparatury i sprzętu, stanowiących jego niezbędne funkcjonalne wyposażanie. W związku z tym, aby zrealizować cel, jakim </w:t>
      </w:r>
      <w:r w:rsidR="002B6CEC" w:rsidRPr="0019333F">
        <w:rPr>
          <w:rFonts w:ascii="Arial" w:hAnsi="Arial" w:cs="Arial"/>
          <w:color w:val="auto"/>
          <w:sz w:val="22"/>
          <w:szCs w:val="22"/>
        </w:rPr>
        <w:t xml:space="preserve">była </w:t>
      </w:r>
      <w:r w:rsidRPr="0019333F">
        <w:rPr>
          <w:rFonts w:ascii="Arial" w:hAnsi="Arial" w:cs="Arial"/>
          <w:color w:val="auto"/>
          <w:sz w:val="22"/>
          <w:szCs w:val="22"/>
        </w:rPr>
        <w:t xml:space="preserve">poprawa skuteczności leczenia pacjentów, niezbędne </w:t>
      </w:r>
      <w:r w:rsidR="002B6CEC" w:rsidRPr="0019333F">
        <w:rPr>
          <w:rFonts w:ascii="Arial" w:hAnsi="Arial" w:cs="Arial"/>
          <w:color w:val="auto"/>
          <w:sz w:val="22"/>
          <w:szCs w:val="22"/>
        </w:rPr>
        <w:t xml:space="preserve">było </w:t>
      </w:r>
      <w:r w:rsidRPr="0019333F">
        <w:rPr>
          <w:rFonts w:ascii="Arial" w:hAnsi="Arial" w:cs="Arial"/>
          <w:color w:val="auto"/>
          <w:sz w:val="22"/>
          <w:szCs w:val="22"/>
        </w:rPr>
        <w:t xml:space="preserve">dostosowanie ośrodków, przez inwestycje w środki trwałe, do warunków, które </w:t>
      </w:r>
      <w:r w:rsidR="002B6CEC" w:rsidRPr="0019333F">
        <w:rPr>
          <w:rFonts w:ascii="Arial" w:hAnsi="Arial" w:cs="Arial"/>
          <w:color w:val="auto"/>
          <w:sz w:val="22"/>
          <w:szCs w:val="22"/>
        </w:rPr>
        <w:t xml:space="preserve">pozwalały </w:t>
      </w:r>
      <w:r w:rsidRPr="0019333F">
        <w:rPr>
          <w:rFonts w:ascii="Arial" w:hAnsi="Arial" w:cs="Arial"/>
          <w:color w:val="auto"/>
          <w:sz w:val="22"/>
          <w:szCs w:val="22"/>
        </w:rPr>
        <w:t>na jego realizację oraz wykonanie inwestycji koniecznych dla pełnienia funkcji referencyjnego ośrodka leczenia niepłodności.</w:t>
      </w:r>
    </w:p>
    <w:p w14:paraId="5BCA276A" w14:textId="42210DA1"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W związku z warunkami stawianymi jednostce, aby mogła ona zostać referencyjnym ośrodkiem leczenia niepłodności, program polityki zdrowotnej pn.: Program kompleksowej ochrony zdrowia prokreacyjnego w Polsce w latach 2016-2020 przewidywał możliwość pozyskania w jego ramach środków finansowych</w:t>
      </w:r>
      <w:r w:rsidR="00684315">
        <w:rPr>
          <w:rFonts w:ascii="Arial" w:hAnsi="Arial" w:cs="Arial"/>
          <w:color w:val="auto"/>
          <w:sz w:val="22"/>
          <w:szCs w:val="22"/>
        </w:rPr>
        <w:t>,</w:t>
      </w:r>
      <w:r w:rsidRPr="0019333F">
        <w:rPr>
          <w:rFonts w:ascii="Arial" w:hAnsi="Arial" w:cs="Arial"/>
          <w:color w:val="auto"/>
          <w:sz w:val="22"/>
          <w:szCs w:val="22"/>
        </w:rPr>
        <w:t xml:space="preserve"> m.in. na enumeratywnie wymienione rodzaje sprzętu dla laboratorium andrologicznego (seminologicznego), sali operacyjnej lub zabiegowej oddziałów szpitalnych oraz dla pracowni ultrasonograficznej.</w:t>
      </w:r>
    </w:p>
    <w:p w14:paraId="7556E193" w14:textId="03D2AC8D"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Zakładano również możliwość pozyskania krajowych środków finansowych na inny sprzęt związany z diagnostyką i leczeniem niepłodności, po wcześniejszym uzasadnieniu jego zapotrzebowania dla danego ośrodka leczenia niepłodności.</w:t>
      </w:r>
    </w:p>
    <w:p w14:paraId="537D5ACA" w14:textId="291214E3"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Realizatorzy ww. programu zostali wyłonieni w trybie przepisów zarządzeni</w:t>
      </w:r>
      <w:r w:rsidR="00707E68" w:rsidRPr="0019333F">
        <w:rPr>
          <w:rFonts w:ascii="Arial" w:hAnsi="Arial" w:cs="Arial"/>
          <w:color w:val="auto"/>
          <w:sz w:val="22"/>
          <w:szCs w:val="22"/>
        </w:rPr>
        <w:t xml:space="preserve">a Ministra Zdrowia </w:t>
      </w:r>
      <w:r w:rsidRPr="0019333F">
        <w:rPr>
          <w:rFonts w:ascii="Arial" w:hAnsi="Arial" w:cs="Arial"/>
          <w:color w:val="auto"/>
          <w:sz w:val="22"/>
          <w:szCs w:val="22"/>
        </w:rPr>
        <w:t>z dnia 25 kwietnia 2018 r. w sprawie prowadzenia prac nad opracowaniem i realizacją programów polityki zdrowotnej oraz wyłaniania realizatorów innych programów realizowanych przez ministra właściwego do spraw zdrowia (Dz. Urz. Min. Zdrow. poz.</w:t>
      </w:r>
      <w:r w:rsidR="0074354A">
        <w:rPr>
          <w:rFonts w:ascii="Arial" w:hAnsi="Arial" w:cs="Arial"/>
          <w:color w:val="auto"/>
          <w:sz w:val="22"/>
          <w:szCs w:val="22"/>
        </w:rPr>
        <w:t xml:space="preserve"> </w:t>
      </w:r>
      <w:r w:rsidRPr="0019333F">
        <w:rPr>
          <w:rFonts w:ascii="Arial" w:hAnsi="Arial" w:cs="Arial"/>
          <w:color w:val="auto"/>
          <w:sz w:val="22"/>
          <w:szCs w:val="22"/>
        </w:rPr>
        <w:t>30</w:t>
      </w:r>
      <w:r w:rsidR="00707E68" w:rsidRPr="0019333F">
        <w:rPr>
          <w:rFonts w:ascii="Arial" w:hAnsi="Arial" w:cs="Arial"/>
          <w:color w:val="auto"/>
          <w:sz w:val="22"/>
          <w:szCs w:val="22"/>
        </w:rPr>
        <w:t>, późn. zm.</w:t>
      </w:r>
      <w:r w:rsidRPr="0019333F">
        <w:rPr>
          <w:rFonts w:ascii="Arial" w:hAnsi="Arial" w:cs="Arial"/>
          <w:color w:val="auto"/>
          <w:sz w:val="22"/>
          <w:szCs w:val="22"/>
        </w:rPr>
        <w:t>) w drodze postępowania konkursowego na podstawie kryteriów określonych w ogłoszeniu konkursowym.</w:t>
      </w:r>
    </w:p>
    <w:p w14:paraId="0B10D99E" w14:textId="35B80828" w:rsidR="001923EA" w:rsidRPr="0019333F" w:rsidRDefault="001923EA" w:rsidP="001923EA">
      <w:pPr>
        <w:widowControl/>
        <w:spacing w:before="120" w:after="120"/>
        <w:jc w:val="both"/>
        <w:rPr>
          <w:rFonts w:ascii="Arial" w:hAnsi="Arial" w:cs="Arial"/>
          <w:color w:val="auto"/>
          <w:sz w:val="22"/>
          <w:szCs w:val="22"/>
        </w:rPr>
      </w:pPr>
      <w:bookmarkStart w:id="29" w:name="_Hlk84949151"/>
      <w:r w:rsidRPr="0019333F">
        <w:rPr>
          <w:rFonts w:ascii="Arial" w:hAnsi="Arial" w:cs="Arial"/>
          <w:color w:val="auto"/>
          <w:sz w:val="22"/>
          <w:szCs w:val="22"/>
        </w:rPr>
        <w:t xml:space="preserve">Do programu </w:t>
      </w:r>
      <w:r w:rsidR="00C641FA" w:rsidRPr="0019333F">
        <w:rPr>
          <w:rFonts w:ascii="Arial" w:hAnsi="Arial" w:cs="Arial"/>
          <w:color w:val="auto"/>
          <w:sz w:val="22"/>
          <w:szCs w:val="22"/>
        </w:rPr>
        <w:t>polityki zdrowotnej</w:t>
      </w:r>
      <w:r w:rsidR="00684315">
        <w:rPr>
          <w:rFonts w:ascii="Arial" w:hAnsi="Arial" w:cs="Arial"/>
          <w:color w:val="auto"/>
          <w:sz w:val="22"/>
          <w:szCs w:val="22"/>
        </w:rPr>
        <w:t>,</w:t>
      </w:r>
      <w:r w:rsidR="00C641FA" w:rsidRPr="0019333F">
        <w:rPr>
          <w:rFonts w:ascii="Arial" w:hAnsi="Arial" w:cs="Arial"/>
          <w:color w:val="auto"/>
          <w:sz w:val="22"/>
          <w:szCs w:val="22"/>
        </w:rPr>
        <w:t xml:space="preserve"> </w:t>
      </w:r>
      <w:bookmarkStart w:id="30" w:name="_Hlk145676982"/>
      <w:r w:rsidR="00C641FA" w:rsidRPr="0019333F">
        <w:rPr>
          <w:rFonts w:ascii="Arial" w:hAnsi="Arial" w:cs="Arial"/>
          <w:color w:val="auto"/>
          <w:sz w:val="22"/>
          <w:szCs w:val="22"/>
        </w:rPr>
        <w:t>pn.: Program kompleksowej ochrony zdrowia prokreacyjnego w Polsce w latach 2016</w:t>
      </w:r>
      <w:r w:rsidR="009730A7" w:rsidRPr="0019333F">
        <w:rPr>
          <w:rFonts w:ascii="Arial" w:hAnsi="Arial" w:cs="Arial"/>
          <w:sz w:val="22"/>
          <w:szCs w:val="22"/>
        </w:rPr>
        <w:t>–</w:t>
      </w:r>
      <w:r w:rsidR="00C641FA" w:rsidRPr="0019333F">
        <w:rPr>
          <w:rFonts w:ascii="Arial" w:hAnsi="Arial" w:cs="Arial"/>
          <w:color w:val="auto"/>
          <w:sz w:val="22"/>
          <w:szCs w:val="22"/>
        </w:rPr>
        <w:t xml:space="preserve">2020 </w:t>
      </w:r>
      <w:bookmarkEnd w:id="30"/>
      <w:r w:rsidR="00A27CBC" w:rsidRPr="0019333F">
        <w:rPr>
          <w:rFonts w:ascii="Arial" w:hAnsi="Arial" w:cs="Arial"/>
          <w:color w:val="auto"/>
          <w:sz w:val="22"/>
          <w:szCs w:val="22"/>
        </w:rPr>
        <w:t xml:space="preserve">w zakresie realizacji zadania obejmującego </w:t>
      </w:r>
      <w:r w:rsidRPr="0019333F">
        <w:rPr>
          <w:rFonts w:ascii="Arial" w:hAnsi="Arial" w:cs="Arial"/>
          <w:color w:val="auto"/>
          <w:sz w:val="22"/>
          <w:szCs w:val="22"/>
        </w:rPr>
        <w:t>utworzenie sieci referencyjnych ośrodków leczenia niepłodności oraz udzielania kompleksowej diagnostyki niepłodności mog</w:t>
      </w:r>
      <w:r w:rsidR="00A27CBC" w:rsidRPr="0019333F">
        <w:rPr>
          <w:rFonts w:ascii="Arial" w:hAnsi="Arial" w:cs="Arial"/>
          <w:color w:val="auto"/>
          <w:sz w:val="22"/>
          <w:szCs w:val="22"/>
        </w:rPr>
        <w:t>ły</w:t>
      </w:r>
      <w:r w:rsidRPr="0019333F">
        <w:rPr>
          <w:rFonts w:ascii="Arial" w:hAnsi="Arial" w:cs="Arial"/>
          <w:color w:val="auto"/>
          <w:sz w:val="22"/>
          <w:szCs w:val="22"/>
        </w:rPr>
        <w:t xml:space="preserve"> przystąpić </w:t>
      </w:r>
      <w:r w:rsidR="00D21C8D" w:rsidRPr="0019333F">
        <w:rPr>
          <w:rFonts w:ascii="Arial" w:hAnsi="Arial" w:cs="Arial"/>
          <w:color w:val="auto"/>
          <w:sz w:val="22"/>
          <w:szCs w:val="22"/>
        </w:rPr>
        <w:t xml:space="preserve">– zgodnie z treścią programu – </w:t>
      </w:r>
      <w:r w:rsidRPr="0019333F">
        <w:rPr>
          <w:rFonts w:ascii="Arial" w:hAnsi="Arial" w:cs="Arial"/>
          <w:color w:val="auto"/>
          <w:sz w:val="22"/>
          <w:szCs w:val="22"/>
        </w:rPr>
        <w:t>wybrane w drodze konkursu ofert podmioty spełniające następujące wymagania:</w:t>
      </w:r>
    </w:p>
    <w:p w14:paraId="20793AE6" w14:textId="2996E3DA"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posiada</w:t>
      </w:r>
      <w:r w:rsidR="00960CEE" w:rsidRPr="0019333F">
        <w:rPr>
          <w:rFonts w:ascii="Arial" w:hAnsi="Arial" w:cs="Arial"/>
          <w:color w:val="auto"/>
          <w:sz w:val="22"/>
          <w:szCs w:val="22"/>
        </w:rPr>
        <w:t>ły</w:t>
      </w:r>
      <w:r w:rsidRPr="0019333F">
        <w:rPr>
          <w:rFonts w:ascii="Arial" w:hAnsi="Arial" w:cs="Arial"/>
          <w:color w:val="auto"/>
          <w:sz w:val="22"/>
          <w:szCs w:val="22"/>
        </w:rPr>
        <w:t xml:space="preserve"> status podmiotu leczniczego, będącego jednocześnie:</w:t>
      </w:r>
    </w:p>
    <w:p w14:paraId="65D53B61" w14:textId="77777777" w:rsidR="001923EA" w:rsidRPr="0019333F" w:rsidRDefault="001923EA" w:rsidP="001923EA">
      <w:pPr>
        <w:widowControl/>
        <w:numPr>
          <w:ilvl w:val="0"/>
          <w:numId w:val="35"/>
        </w:numPr>
        <w:spacing w:before="120" w:after="120"/>
        <w:jc w:val="both"/>
        <w:rPr>
          <w:rFonts w:ascii="Arial" w:hAnsi="Arial" w:cs="Arial"/>
          <w:color w:val="auto"/>
          <w:sz w:val="22"/>
          <w:szCs w:val="22"/>
        </w:rPr>
      </w:pPr>
      <w:r w:rsidRPr="0019333F">
        <w:rPr>
          <w:rFonts w:ascii="Arial" w:hAnsi="Arial" w:cs="Arial"/>
          <w:color w:val="auto"/>
          <w:sz w:val="22"/>
          <w:szCs w:val="22"/>
        </w:rPr>
        <w:t>podmiotem leczniczym utworzonym przez ministra lub centralny organ administracji rządowej, publiczną uczelnię medyczną, publiczną uczelnię prowadzącą działalność dydaktyczną i badawczą w dziedzinie nauk medycznych lub Centrum Medyczne Kształcenia Podyplomowego, albo</w:t>
      </w:r>
    </w:p>
    <w:p w14:paraId="4053F06C" w14:textId="77777777" w:rsidR="001923EA" w:rsidRPr="0019333F" w:rsidRDefault="001923EA" w:rsidP="001923EA">
      <w:pPr>
        <w:widowControl/>
        <w:numPr>
          <w:ilvl w:val="0"/>
          <w:numId w:val="35"/>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podmiotem leczniczym utworzonym przez jednostkę samorządu terytorialnego udostępniającym bazę szpitalną na rzecz publicznej uczelni medycznej, publicznej uczelni prowadzącej działalność dydaktyczną i badawczą w dziedzinie nauk medycznych lub Centrum Medyczne Kształcenia Podyplomowego, o ile publiczna uczelnia medyczna, publiczna uczelnia prowadząca działalność dydaktyczną i badawczą w dziedzinie nauk medycznych lub Centrum Medyczne Kształcenia Podyplomowego nie dysponuje własną bazą szpitalną, albo</w:t>
      </w:r>
    </w:p>
    <w:p w14:paraId="6F3B468F" w14:textId="4376D9EA" w:rsidR="001923EA" w:rsidRPr="0019333F" w:rsidRDefault="001923EA" w:rsidP="001923EA">
      <w:pPr>
        <w:widowControl/>
        <w:numPr>
          <w:ilvl w:val="0"/>
          <w:numId w:val="35"/>
        </w:numPr>
        <w:spacing w:before="120" w:after="120"/>
        <w:jc w:val="both"/>
        <w:rPr>
          <w:rFonts w:ascii="Arial" w:hAnsi="Arial" w:cs="Arial"/>
          <w:color w:val="auto"/>
          <w:sz w:val="22"/>
          <w:szCs w:val="22"/>
        </w:rPr>
      </w:pPr>
      <w:bookmarkStart w:id="31" w:name="_Hlk85002833"/>
      <w:r w:rsidRPr="0019333F">
        <w:rPr>
          <w:rFonts w:ascii="Arial" w:hAnsi="Arial" w:cs="Arial"/>
          <w:color w:val="auto"/>
          <w:sz w:val="22"/>
          <w:szCs w:val="22"/>
        </w:rPr>
        <w:t>instytutem badawczym, prowadzącym badania naukowe i prace rozwojowe w</w:t>
      </w:r>
      <w:r w:rsidR="00432548" w:rsidRPr="0019333F">
        <w:rPr>
          <w:rFonts w:ascii="Arial" w:hAnsi="Arial" w:cs="Arial"/>
          <w:color w:val="auto"/>
          <w:sz w:val="22"/>
          <w:szCs w:val="22"/>
        </w:rPr>
        <w:t> </w:t>
      </w:r>
      <w:r w:rsidRPr="0019333F">
        <w:rPr>
          <w:rFonts w:ascii="Arial" w:hAnsi="Arial" w:cs="Arial"/>
          <w:color w:val="auto"/>
          <w:sz w:val="22"/>
          <w:szCs w:val="22"/>
        </w:rPr>
        <w:t>dziedzinie nauk medycznych, uczestniczącym w systemie ochrony zdrowia;</w:t>
      </w:r>
    </w:p>
    <w:bookmarkEnd w:id="29"/>
    <w:bookmarkEnd w:id="31"/>
    <w:p w14:paraId="500EC84B" w14:textId="21B8ECBE"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zapewnia</w:t>
      </w:r>
      <w:r w:rsidR="00960CEE" w:rsidRPr="0019333F">
        <w:rPr>
          <w:rFonts w:ascii="Arial" w:hAnsi="Arial" w:cs="Arial"/>
          <w:color w:val="auto"/>
          <w:sz w:val="22"/>
          <w:szCs w:val="22"/>
        </w:rPr>
        <w:t>ły</w:t>
      </w:r>
      <w:r w:rsidRPr="0019333F">
        <w:rPr>
          <w:rFonts w:ascii="Arial" w:hAnsi="Arial" w:cs="Arial"/>
          <w:color w:val="auto"/>
          <w:sz w:val="22"/>
          <w:szCs w:val="22"/>
        </w:rPr>
        <w:t xml:space="preserve"> lekarzy specjalistów w dziedzinie: położnictwa i ginekologii, endokrynologii, immunologii klinicznej, urologii, genetyki klinicznej, a także położne oraz psychologów;</w:t>
      </w:r>
    </w:p>
    <w:p w14:paraId="6226D842" w14:textId="7F3360DF"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prowadzi</w:t>
      </w:r>
      <w:r w:rsidR="00960CEE" w:rsidRPr="0019333F">
        <w:rPr>
          <w:rFonts w:ascii="Arial" w:hAnsi="Arial" w:cs="Arial"/>
          <w:color w:val="auto"/>
          <w:sz w:val="22"/>
          <w:szCs w:val="22"/>
        </w:rPr>
        <w:t xml:space="preserve">ły </w:t>
      </w:r>
      <w:r w:rsidRPr="0019333F">
        <w:rPr>
          <w:rFonts w:ascii="Arial" w:hAnsi="Arial" w:cs="Arial"/>
          <w:color w:val="auto"/>
          <w:sz w:val="22"/>
          <w:szCs w:val="22"/>
        </w:rPr>
        <w:t>działalność z zakresu leczenia niepłodności co najmniej w następującym zakresie: poradnictwo medyczne, diagnozowanie przyczyn niepłodności, zachowawcze leczenie farmakologiczne, leczenie chirurgiczne;</w:t>
      </w:r>
    </w:p>
    <w:p w14:paraId="07435537" w14:textId="4B4117C8"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posiada</w:t>
      </w:r>
      <w:r w:rsidR="00960CEE" w:rsidRPr="0019333F">
        <w:rPr>
          <w:rFonts w:ascii="Arial" w:hAnsi="Arial" w:cs="Arial"/>
          <w:color w:val="auto"/>
          <w:sz w:val="22"/>
          <w:szCs w:val="22"/>
        </w:rPr>
        <w:t>ły</w:t>
      </w:r>
      <w:r w:rsidRPr="0019333F">
        <w:rPr>
          <w:rFonts w:ascii="Arial" w:hAnsi="Arial" w:cs="Arial"/>
          <w:color w:val="auto"/>
          <w:sz w:val="22"/>
          <w:szCs w:val="22"/>
        </w:rPr>
        <w:t xml:space="preserve"> wykwalifikowaną kadrę wykładowców z doświadczeniem w szkoleniu personelu medycznego;</w:t>
      </w:r>
    </w:p>
    <w:p w14:paraId="3D28CE69" w14:textId="47D60C5C"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pod</w:t>
      </w:r>
      <w:r w:rsidR="00960CEE" w:rsidRPr="0019333F">
        <w:rPr>
          <w:rFonts w:ascii="Arial" w:hAnsi="Arial" w:cs="Arial"/>
          <w:color w:val="auto"/>
          <w:sz w:val="22"/>
          <w:szCs w:val="22"/>
        </w:rPr>
        <w:t>jęły</w:t>
      </w:r>
      <w:r w:rsidRPr="0019333F">
        <w:rPr>
          <w:rFonts w:ascii="Arial" w:hAnsi="Arial" w:cs="Arial"/>
          <w:color w:val="auto"/>
          <w:sz w:val="22"/>
          <w:szCs w:val="22"/>
        </w:rPr>
        <w:t xml:space="preserve"> się pełnienia funkcji referencyjnego ośrodka leczenia niepłodności.</w:t>
      </w:r>
    </w:p>
    <w:p w14:paraId="61836B28" w14:textId="4C9376FA"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Podmioty spełniające powyższe mogły przystąpić do konkursu, zgłaszając swoje potrzeby na</w:t>
      </w:r>
      <w:r w:rsidR="00960CEE" w:rsidRPr="0019333F">
        <w:rPr>
          <w:rFonts w:ascii="Arial" w:hAnsi="Arial" w:cs="Arial"/>
          <w:color w:val="auto"/>
          <w:sz w:val="22"/>
          <w:szCs w:val="22"/>
        </w:rPr>
        <w:t> </w:t>
      </w:r>
      <w:r w:rsidRPr="0019333F">
        <w:rPr>
          <w:rFonts w:ascii="Arial" w:hAnsi="Arial" w:cs="Arial"/>
          <w:color w:val="auto"/>
          <w:sz w:val="22"/>
          <w:szCs w:val="22"/>
        </w:rPr>
        <w:t xml:space="preserve">zakup dodatkowego sprzętu albo realizację inwestycji tak, aby mogły spełnić wszystkie wymagania stawiane dla ośrodka referencyjnego. </w:t>
      </w:r>
    </w:p>
    <w:p w14:paraId="64A3E895" w14:textId="2A0BB30C" w:rsidR="00A27CBC" w:rsidRPr="0019333F" w:rsidRDefault="00A27CBC" w:rsidP="00A27CBC">
      <w:pPr>
        <w:widowControl/>
        <w:spacing w:before="120" w:after="120"/>
        <w:jc w:val="both"/>
        <w:rPr>
          <w:rFonts w:ascii="Arial" w:hAnsi="Arial" w:cs="Arial"/>
          <w:color w:val="auto"/>
          <w:sz w:val="22"/>
          <w:szCs w:val="22"/>
        </w:rPr>
      </w:pPr>
      <w:r w:rsidRPr="0019333F">
        <w:rPr>
          <w:rFonts w:ascii="Arial" w:hAnsi="Arial" w:cs="Arial"/>
          <w:color w:val="auto"/>
          <w:sz w:val="22"/>
          <w:szCs w:val="22"/>
        </w:rPr>
        <w:t>W związku z powyższym należy wskazać, że utworzoną w ramach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 Polsce w latach 2016-2020 sieć referencyjnych ośrodków leczenia niepłodności stanowiły podmioty spełniające ściśle określone wymagania zapewniające właściwą realizację działań Programu. Rozpoczęcie udzielania świadczeń zdrowotnych w ramach kompleksowej diagnostyki a następnie również leczenia niepłodności było możliwe dopiero po wyposażeniu referencyjnych ośrodków leczenia niepłodności w sprzęt i aparaturę oraz przeprowadzeniu </w:t>
      </w:r>
      <w:r w:rsidR="00960CEE" w:rsidRPr="0019333F">
        <w:rPr>
          <w:rFonts w:ascii="Arial" w:hAnsi="Arial" w:cs="Arial"/>
          <w:color w:val="auto"/>
          <w:sz w:val="22"/>
          <w:szCs w:val="22"/>
        </w:rPr>
        <w:t xml:space="preserve">niezbędnych </w:t>
      </w:r>
      <w:r w:rsidRPr="0019333F">
        <w:rPr>
          <w:rFonts w:ascii="Arial" w:hAnsi="Arial" w:cs="Arial"/>
          <w:color w:val="auto"/>
          <w:sz w:val="22"/>
          <w:szCs w:val="22"/>
        </w:rPr>
        <w:t>prac modernizacyjnych</w:t>
      </w:r>
      <w:r w:rsidR="004C64A4" w:rsidRPr="0019333F">
        <w:rPr>
          <w:rFonts w:ascii="Arial" w:hAnsi="Arial" w:cs="Arial"/>
          <w:color w:val="auto"/>
          <w:sz w:val="22"/>
          <w:szCs w:val="22"/>
        </w:rPr>
        <w:t>, w celu zapewnienia spełnienia przez nie wszystkich opisanych powyżej wymogów i określonych w Programie programu polityki zdrowotnej</w:t>
      </w:r>
      <w:r w:rsidR="00266867">
        <w:rPr>
          <w:rFonts w:ascii="Arial" w:hAnsi="Arial" w:cs="Arial"/>
          <w:color w:val="auto"/>
          <w:sz w:val="22"/>
          <w:szCs w:val="22"/>
        </w:rPr>
        <w:t>,</w:t>
      </w:r>
      <w:r w:rsidR="004C64A4" w:rsidRPr="0019333F">
        <w:rPr>
          <w:rFonts w:ascii="Arial" w:hAnsi="Arial" w:cs="Arial"/>
          <w:color w:val="auto"/>
          <w:sz w:val="22"/>
          <w:szCs w:val="22"/>
        </w:rPr>
        <w:t xml:space="preserve"> pn.: Program kompleksowej ochrony zdrowia prokreacyjnego w Polsce w latach 2016-2020</w:t>
      </w:r>
      <w:r w:rsidRPr="0019333F">
        <w:rPr>
          <w:rFonts w:ascii="Arial" w:hAnsi="Arial" w:cs="Arial"/>
          <w:color w:val="auto"/>
          <w:sz w:val="22"/>
          <w:szCs w:val="22"/>
        </w:rPr>
        <w:t>. Zakończenie tych działań było konieczne, aby ośrodki mogły spełnić, określone w programie, warunki udzielania świadczeń zdrowotnych (tzn. posiadać odpowiednie pomieszczenia oraz sprzęt i aparaturę niezbędne do diagnostyki niepłodności)</w:t>
      </w:r>
      <w:r w:rsidR="004C64A4" w:rsidRPr="0019333F">
        <w:rPr>
          <w:rFonts w:ascii="Arial" w:hAnsi="Arial" w:cs="Arial"/>
          <w:color w:val="auto"/>
          <w:sz w:val="22"/>
          <w:szCs w:val="22"/>
        </w:rPr>
        <w:t xml:space="preserve">. </w:t>
      </w:r>
      <w:r w:rsidR="009F20A8" w:rsidRPr="0019333F">
        <w:rPr>
          <w:rFonts w:ascii="Arial" w:hAnsi="Arial" w:cs="Arial"/>
          <w:color w:val="auto"/>
          <w:sz w:val="22"/>
          <w:szCs w:val="22"/>
        </w:rPr>
        <w:t xml:space="preserve">Referencyjne ośrodki leczenia niepłodności wchodzące w skład sieci przed rozpoczęciem udzielania świadczeń musiały </w:t>
      </w:r>
      <w:r w:rsidR="009F20A8" w:rsidRPr="0019333F">
        <w:rPr>
          <w:rFonts w:ascii="Arial" w:hAnsi="Arial" w:cs="Arial"/>
          <w:color w:val="auto"/>
          <w:sz w:val="22"/>
          <w:szCs w:val="22"/>
        </w:rPr>
        <w:lastRenderedPageBreak/>
        <w:t>spełnić wszystkie określone w programie wymagania w zakresie sprzętu oraz aparatury, dopiero po ich spełnieniu mogły przystąpić do udzielania świadczeń w ramach programu</w:t>
      </w:r>
      <w:r w:rsidRPr="0019333F">
        <w:rPr>
          <w:rFonts w:ascii="Arial" w:hAnsi="Arial" w:cs="Arial"/>
          <w:color w:val="auto"/>
          <w:sz w:val="22"/>
          <w:szCs w:val="22"/>
        </w:rPr>
        <w:t>.</w:t>
      </w:r>
    </w:p>
    <w:p w14:paraId="419C901E" w14:textId="4B2A7BC5" w:rsidR="0034718D" w:rsidRPr="0019333F" w:rsidRDefault="00A27CBC"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Mając na uwadze fakt, że program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0A7098">
        <w:rPr>
          <w:rFonts w:ascii="Arial" w:hAnsi="Arial" w:cs="Arial"/>
          <w:color w:val="auto"/>
          <w:sz w:val="22"/>
          <w:szCs w:val="22"/>
        </w:rPr>
        <w:t>Rządowy p</w:t>
      </w:r>
      <w:r w:rsidR="005E4553">
        <w:rPr>
          <w:rFonts w:ascii="Arial" w:hAnsi="Arial" w:cs="Arial"/>
          <w:color w:val="auto"/>
          <w:sz w:val="22"/>
          <w:szCs w:val="22"/>
        </w:rPr>
        <w:t>r</w:t>
      </w:r>
      <w:r w:rsidRPr="0019333F">
        <w:rPr>
          <w:rFonts w:ascii="Arial" w:hAnsi="Arial" w:cs="Arial"/>
          <w:color w:val="auto"/>
          <w:sz w:val="22"/>
          <w:szCs w:val="22"/>
        </w:rPr>
        <w:t xml:space="preserve">ogram kompleksowej ochrony zdrowia prokreacyjnego w Polsce w </w:t>
      </w:r>
      <w:r w:rsidR="005717EF">
        <w:rPr>
          <w:rFonts w:ascii="Arial" w:hAnsi="Arial" w:cs="Arial"/>
          <w:color w:val="auto"/>
          <w:sz w:val="22"/>
          <w:szCs w:val="22"/>
        </w:rPr>
        <w:t xml:space="preserve">latach </w:t>
      </w:r>
      <w:r w:rsidRPr="0019333F">
        <w:rPr>
          <w:rFonts w:ascii="Arial" w:hAnsi="Arial" w:cs="Arial"/>
          <w:color w:val="auto"/>
          <w:sz w:val="22"/>
          <w:szCs w:val="22"/>
        </w:rPr>
        <w:t>2021</w:t>
      </w:r>
      <w:r w:rsidR="009730A7" w:rsidRPr="0019333F">
        <w:rPr>
          <w:rFonts w:ascii="Arial" w:hAnsi="Arial" w:cs="Arial"/>
          <w:sz w:val="22"/>
          <w:szCs w:val="22"/>
        </w:rPr>
        <w:t>–</w:t>
      </w:r>
      <w:r w:rsidR="005717EF">
        <w:rPr>
          <w:rFonts w:ascii="Arial" w:hAnsi="Arial" w:cs="Arial"/>
          <w:color w:val="auto"/>
          <w:sz w:val="22"/>
          <w:szCs w:val="22"/>
        </w:rPr>
        <w:t>202</w:t>
      </w:r>
      <w:r w:rsidR="00780ABC">
        <w:rPr>
          <w:rFonts w:ascii="Arial" w:hAnsi="Arial" w:cs="Arial"/>
          <w:color w:val="auto"/>
          <w:sz w:val="22"/>
          <w:szCs w:val="22"/>
        </w:rPr>
        <w:t>4</w:t>
      </w:r>
      <w:r w:rsidRPr="0019333F">
        <w:rPr>
          <w:rFonts w:ascii="Arial" w:hAnsi="Arial" w:cs="Arial"/>
          <w:color w:val="auto"/>
          <w:sz w:val="22"/>
          <w:szCs w:val="22"/>
        </w:rPr>
        <w:t xml:space="preserve"> stanowi kontynuację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 Polsce w latach 2016-2020, w części, w jakiej </w:t>
      </w:r>
      <w:r w:rsidR="0034718D" w:rsidRPr="0019333F">
        <w:rPr>
          <w:rFonts w:ascii="Arial" w:hAnsi="Arial" w:cs="Arial"/>
          <w:color w:val="auto"/>
          <w:sz w:val="22"/>
          <w:szCs w:val="22"/>
        </w:rPr>
        <w:t xml:space="preserve">ten ostatni </w:t>
      </w:r>
      <w:r w:rsidRPr="0019333F">
        <w:rPr>
          <w:rFonts w:ascii="Arial" w:hAnsi="Arial" w:cs="Arial"/>
          <w:color w:val="auto"/>
          <w:sz w:val="22"/>
          <w:szCs w:val="22"/>
        </w:rPr>
        <w:t>obejmował kompleksową diagnostykę i leczenie niepłodności</w:t>
      </w:r>
      <w:r w:rsidR="00960CEE" w:rsidRPr="0019333F">
        <w:rPr>
          <w:rFonts w:ascii="Arial" w:hAnsi="Arial" w:cs="Arial"/>
          <w:color w:val="auto"/>
          <w:sz w:val="22"/>
          <w:szCs w:val="22"/>
        </w:rPr>
        <w:t>, w tym zapewnienie opieki psychologicznej</w:t>
      </w:r>
      <w:r w:rsidRPr="0019333F">
        <w:rPr>
          <w:rFonts w:ascii="Arial" w:hAnsi="Arial" w:cs="Arial"/>
          <w:color w:val="auto"/>
          <w:sz w:val="22"/>
          <w:szCs w:val="22"/>
        </w:rPr>
        <w:t xml:space="preserve">, zasadnym jest powierzenie jego realizacji </w:t>
      </w:r>
      <w:r w:rsidR="0034718D" w:rsidRPr="0019333F">
        <w:rPr>
          <w:rFonts w:ascii="Arial" w:hAnsi="Arial" w:cs="Arial"/>
          <w:color w:val="auto"/>
          <w:sz w:val="22"/>
          <w:szCs w:val="22"/>
        </w:rPr>
        <w:t>podmiotom wchodzącym w skład sieci referencyjnych ośrodków leczenia niepłodności. Jak wskazano powyżej, podmioty te spełniają szczegółowe wymagania określone w zakończonym programie, które – z racji kontynuacji działań w zakresie kompleksow</w:t>
      </w:r>
      <w:r w:rsidR="00960CEE" w:rsidRPr="0019333F">
        <w:rPr>
          <w:rFonts w:ascii="Arial" w:hAnsi="Arial" w:cs="Arial"/>
          <w:color w:val="auto"/>
          <w:sz w:val="22"/>
          <w:szCs w:val="22"/>
        </w:rPr>
        <w:t>ej</w:t>
      </w:r>
      <w:r w:rsidR="0034718D" w:rsidRPr="0019333F">
        <w:rPr>
          <w:rFonts w:ascii="Arial" w:hAnsi="Arial" w:cs="Arial"/>
          <w:color w:val="auto"/>
          <w:sz w:val="22"/>
          <w:szCs w:val="22"/>
        </w:rPr>
        <w:t xml:space="preserve"> diagnostyk</w:t>
      </w:r>
      <w:r w:rsidR="00960CEE" w:rsidRPr="0019333F">
        <w:rPr>
          <w:rFonts w:ascii="Arial" w:hAnsi="Arial" w:cs="Arial"/>
          <w:color w:val="auto"/>
          <w:sz w:val="22"/>
          <w:szCs w:val="22"/>
        </w:rPr>
        <w:t>i</w:t>
      </w:r>
      <w:r w:rsidR="0034718D" w:rsidRPr="0019333F">
        <w:rPr>
          <w:rFonts w:ascii="Arial" w:hAnsi="Arial" w:cs="Arial"/>
          <w:color w:val="auto"/>
          <w:sz w:val="22"/>
          <w:szCs w:val="22"/>
        </w:rPr>
        <w:t xml:space="preserve"> i leczeni</w:t>
      </w:r>
      <w:r w:rsidR="00960CEE" w:rsidRPr="0019333F">
        <w:rPr>
          <w:rFonts w:ascii="Arial" w:hAnsi="Arial" w:cs="Arial"/>
          <w:color w:val="auto"/>
          <w:sz w:val="22"/>
          <w:szCs w:val="22"/>
        </w:rPr>
        <w:t>a</w:t>
      </w:r>
      <w:r w:rsidR="0034718D" w:rsidRPr="0019333F">
        <w:rPr>
          <w:rFonts w:ascii="Arial" w:hAnsi="Arial" w:cs="Arial"/>
          <w:color w:val="auto"/>
          <w:sz w:val="22"/>
          <w:szCs w:val="22"/>
        </w:rPr>
        <w:t xml:space="preserve"> niepłodności</w:t>
      </w:r>
      <w:r w:rsidR="00960CEE" w:rsidRPr="0019333F">
        <w:rPr>
          <w:rFonts w:ascii="Arial" w:hAnsi="Arial" w:cs="Arial"/>
          <w:color w:val="auto"/>
          <w:sz w:val="22"/>
          <w:szCs w:val="22"/>
        </w:rPr>
        <w:t>, w tym zapewnienia opieki psychologicznej</w:t>
      </w:r>
      <w:r w:rsidR="0034718D" w:rsidRPr="0019333F">
        <w:rPr>
          <w:rFonts w:ascii="Arial" w:hAnsi="Arial" w:cs="Arial"/>
          <w:color w:val="auto"/>
          <w:sz w:val="22"/>
          <w:szCs w:val="22"/>
        </w:rPr>
        <w:t xml:space="preserve"> – w sposób analogiczny są niezbędne do zapewnienia właściwej realizacji program</w:t>
      </w:r>
      <w:r w:rsidR="00960CEE" w:rsidRPr="0019333F">
        <w:rPr>
          <w:rFonts w:ascii="Arial" w:hAnsi="Arial" w:cs="Arial"/>
          <w:color w:val="auto"/>
          <w:sz w:val="22"/>
          <w:szCs w:val="22"/>
        </w:rPr>
        <w:t>u</w:t>
      </w:r>
      <w:r w:rsidR="0034718D" w:rsidRPr="0019333F">
        <w:rPr>
          <w:rFonts w:ascii="Arial" w:hAnsi="Arial" w:cs="Arial"/>
          <w:color w:val="auto"/>
          <w:sz w:val="22"/>
          <w:szCs w:val="22"/>
        </w:rPr>
        <w:t xml:space="preserve"> polityki zdrowotnej</w:t>
      </w:r>
      <w:r w:rsidR="00266867">
        <w:rPr>
          <w:rFonts w:ascii="Arial" w:hAnsi="Arial" w:cs="Arial"/>
          <w:color w:val="auto"/>
          <w:sz w:val="22"/>
          <w:szCs w:val="22"/>
        </w:rPr>
        <w:t>,</w:t>
      </w:r>
      <w:r w:rsidR="0034718D" w:rsidRPr="0019333F">
        <w:rPr>
          <w:rFonts w:ascii="Arial" w:hAnsi="Arial" w:cs="Arial"/>
          <w:color w:val="auto"/>
          <w:sz w:val="22"/>
          <w:szCs w:val="22"/>
        </w:rPr>
        <w:t xml:space="preserve"> pn.: </w:t>
      </w:r>
      <w:r w:rsidR="000A7098">
        <w:rPr>
          <w:rFonts w:ascii="Arial" w:hAnsi="Arial" w:cs="Arial"/>
          <w:color w:val="auto"/>
          <w:sz w:val="22"/>
          <w:szCs w:val="22"/>
        </w:rPr>
        <w:t>Rządowy p</w:t>
      </w:r>
      <w:r w:rsidR="0034718D" w:rsidRPr="0019333F">
        <w:rPr>
          <w:rFonts w:ascii="Arial" w:hAnsi="Arial" w:cs="Arial"/>
          <w:color w:val="auto"/>
          <w:sz w:val="22"/>
          <w:szCs w:val="22"/>
        </w:rPr>
        <w:t xml:space="preserve">rogram kompleksowej ochrony zdrowia prokreacyjnego w Polsce </w:t>
      </w:r>
      <w:r w:rsidR="00A015ED" w:rsidRPr="0019333F">
        <w:rPr>
          <w:rFonts w:ascii="Arial" w:hAnsi="Arial" w:cs="Arial"/>
          <w:color w:val="auto"/>
          <w:sz w:val="22"/>
          <w:szCs w:val="22"/>
        </w:rPr>
        <w:t xml:space="preserve">na lata </w:t>
      </w:r>
      <w:r w:rsidR="0034718D" w:rsidRPr="0019333F">
        <w:rPr>
          <w:rFonts w:ascii="Arial" w:hAnsi="Arial" w:cs="Arial"/>
          <w:color w:val="auto"/>
          <w:sz w:val="22"/>
          <w:szCs w:val="22"/>
        </w:rPr>
        <w:t>2021</w:t>
      </w:r>
      <w:r w:rsidR="00A015ED" w:rsidRPr="0019333F">
        <w:rPr>
          <w:rFonts w:ascii="Arial" w:hAnsi="Arial" w:cs="Arial"/>
          <w:color w:val="auto"/>
          <w:sz w:val="22"/>
          <w:szCs w:val="22"/>
        </w:rPr>
        <w:t xml:space="preserve"> - 202</w:t>
      </w:r>
      <w:r w:rsidR="00ED0627">
        <w:rPr>
          <w:rFonts w:ascii="Arial" w:hAnsi="Arial" w:cs="Arial"/>
          <w:color w:val="auto"/>
          <w:sz w:val="22"/>
          <w:szCs w:val="22"/>
        </w:rPr>
        <w:t>4</w:t>
      </w:r>
      <w:r w:rsidR="00266867">
        <w:rPr>
          <w:rFonts w:ascii="Arial" w:hAnsi="Arial" w:cs="Arial"/>
          <w:color w:val="auto"/>
          <w:sz w:val="22"/>
          <w:szCs w:val="22"/>
        </w:rPr>
        <w:t>.</w:t>
      </w:r>
      <w:r w:rsidR="0034718D" w:rsidRPr="0019333F">
        <w:rPr>
          <w:rFonts w:ascii="Arial" w:hAnsi="Arial" w:cs="Arial"/>
          <w:color w:val="auto"/>
          <w:sz w:val="22"/>
          <w:szCs w:val="22"/>
        </w:rPr>
        <w:t xml:space="preserve"> Nie bez znaczenia pozostaje również fakt, że zostały one w tym celu stosownie doposażone</w:t>
      </w:r>
      <w:r w:rsidR="005717EF">
        <w:rPr>
          <w:rFonts w:ascii="Arial" w:hAnsi="Arial" w:cs="Arial"/>
          <w:color w:val="auto"/>
          <w:sz w:val="22"/>
          <w:szCs w:val="22"/>
        </w:rPr>
        <w:t xml:space="preserve"> </w:t>
      </w:r>
      <w:r w:rsidR="0034718D" w:rsidRPr="0019333F">
        <w:rPr>
          <w:rFonts w:ascii="Arial" w:hAnsi="Arial" w:cs="Arial"/>
          <w:color w:val="auto"/>
          <w:sz w:val="22"/>
          <w:szCs w:val="22"/>
        </w:rPr>
        <w:t>i zmodernizowane</w:t>
      </w:r>
      <w:r w:rsidR="007039C6" w:rsidRPr="0019333F">
        <w:rPr>
          <w:rFonts w:ascii="Arial" w:hAnsi="Arial" w:cs="Arial"/>
          <w:color w:val="auto"/>
          <w:sz w:val="22"/>
          <w:szCs w:val="22"/>
        </w:rPr>
        <w:t xml:space="preserve"> </w:t>
      </w:r>
      <w:r w:rsidR="00E42179">
        <w:rPr>
          <w:rFonts w:ascii="Arial" w:hAnsi="Arial" w:cs="Arial"/>
          <w:color w:val="auto"/>
          <w:sz w:val="22"/>
          <w:szCs w:val="22"/>
        </w:rPr>
        <w:t xml:space="preserve">w celu zwiększenia potencjału i jakości udzielanych świadczeń zdrowotnych </w:t>
      </w:r>
      <w:r w:rsidR="007039C6" w:rsidRPr="0019333F">
        <w:rPr>
          <w:rFonts w:ascii="Arial" w:hAnsi="Arial" w:cs="Arial"/>
          <w:color w:val="auto"/>
          <w:sz w:val="22"/>
          <w:szCs w:val="22"/>
        </w:rPr>
        <w:t>(w ramach środków publicznych zakończonego Programu).</w:t>
      </w:r>
    </w:p>
    <w:p w14:paraId="44324E4D" w14:textId="681270FB" w:rsidR="001923EA" w:rsidRPr="0019333F" w:rsidRDefault="0034718D"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Powierzenie realizacji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0A7098">
        <w:rPr>
          <w:rFonts w:ascii="Arial" w:hAnsi="Arial" w:cs="Arial"/>
          <w:color w:val="auto"/>
          <w:sz w:val="22"/>
          <w:szCs w:val="22"/>
        </w:rPr>
        <w:t>Rządowy p</w:t>
      </w:r>
      <w:r w:rsidRPr="0019333F">
        <w:rPr>
          <w:rFonts w:ascii="Arial" w:hAnsi="Arial" w:cs="Arial"/>
          <w:color w:val="auto"/>
          <w:sz w:val="22"/>
          <w:szCs w:val="22"/>
        </w:rPr>
        <w:t xml:space="preserve">rogram kompleksowej ochrony zdrowia prokreacyjnego w Polsce </w:t>
      </w:r>
      <w:r w:rsidR="00E2174A" w:rsidRPr="0019333F">
        <w:rPr>
          <w:rFonts w:ascii="Arial" w:hAnsi="Arial" w:cs="Arial"/>
          <w:color w:val="auto"/>
          <w:sz w:val="22"/>
          <w:szCs w:val="22"/>
        </w:rPr>
        <w:t>na lata 202</w:t>
      </w:r>
      <w:r w:rsidR="00A015ED" w:rsidRPr="0019333F">
        <w:rPr>
          <w:rFonts w:ascii="Arial" w:hAnsi="Arial" w:cs="Arial"/>
          <w:color w:val="auto"/>
          <w:sz w:val="22"/>
          <w:szCs w:val="22"/>
        </w:rPr>
        <w:t>1</w:t>
      </w:r>
      <w:r w:rsidR="009730A7" w:rsidRPr="0019333F">
        <w:rPr>
          <w:rFonts w:ascii="Arial" w:hAnsi="Arial" w:cs="Arial"/>
          <w:sz w:val="22"/>
          <w:szCs w:val="22"/>
        </w:rPr>
        <w:t>–</w:t>
      </w:r>
      <w:r w:rsidR="00E2174A" w:rsidRPr="0019333F">
        <w:rPr>
          <w:rFonts w:ascii="Arial" w:hAnsi="Arial" w:cs="Arial"/>
          <w:color w:val="auto"/>
          <w:sz w:val="22"/>
          <w:szCs w:val="22"/>
        </w:rPr>
        <w:t>202</w:t>
      </w:r>
      <w:r w:rsidR="00780ABC">
        <w:rPr>
          <w:rFonts w:ascii="Arial" w:hAnsi="Arial" w:cs="Arial"/>
          <w:color w:val="auto"/>
          <w:sz w:val="22"/>
          <w:szCs w:val="22"/>
        </w:rPr>
        <w:t>4</w:t>
      </w:r>
      <w:r w:rsidRPr="0019333F">
        <w:rPr>
          <w:rFonts w:ascii="Arial" w:hAnsi="Arial" w:cs="Arial"/>
          <w:color w:val="auto"/>
          <w:sz w:val="22"/>
          <w:szCs w:val="22"/>
        </w:rPr>
        <w:t xml:space="preserve"> podmiotom stanowiącym sieć </w:t>
      </w:r>
      <w:r w:rsidR="007039C6" w:rsidRPr="0019333F">
        <w:rPr>
          <w:rFonts w:ascii="Arial" w:hAnsi="Arial" w:cs="Arial"/>
          <w:color w:val="auto"/>
          <w:sz w:val="22"/>
          <w:szCs w:val="22"/>
        </w:rPr>
        <w:t>referencyjnych ośrodków leczenia niepłodności nie wymaga</w:t>
      </w:r>
      <w:r w:rsidR="00960CEE" w:rsidRPr="0019333F">
        <w:rPr>
          <w:rFonts w:ascii="Arial" w:hAnsi="Arial" w:cs="Arial"/>
          <w:color w:val="auto"/>
          <w:sz w:val="22"/>
          <w:szCs w:val="22"/>
        </w:rPr>
        <w:t>ło</w:t>
      </w:r>
      <w:r w:rsidR="007039C6" w:rsidRPr="0019333F">
        <w:rPr>
          <w:rFonts w:ascii="Arial" w:hAnsi="Arial" w:cs="Arial"/>
          <w:color w:val="auto"/>
          <w:sz w:val="22"/>
          <w:szCs w:val="22"/>
        </w:rPr>
        <w:t xml:space="preserve"> przeprowadzenia postępowania konkursowego. </w:t>
      </w:r>
    </w:p>
    <w:p w14:paraId="04904BEA" w14:textId="3517E0E3" w:rsidR="00B70E26" w:rsidRPr="0019333F" w:rsidRDefault="007039C6" w:rsidP="00B70E26">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Zgodnie z art. </w:t>
      </w:r>
      <w:r w:rsidR="00B70E26" w:rsidRPr="0019333F">
        <w:rPr>
          <w:rFonts w:ascii="Arial" w:hAnsi="Arial" w:cs="Arial"/>
          <w:color w:val="auto"/>
          <w:sz w:val="22"/>
          <w:szCs w:val="22"/>
        </w:rPr>
        <w:t>48b</w:t>
      </w:r>
      <w:r w:rsidRPr="0019333F">
        <w:rPr>
          <w:rFonts w:ascii="Arial" w:hAnsi="Arial" w:cs="Arial"/>
          <w:color w:val="auto"/>
          <w:sz w:val="22"/>
          <w:szCs w:val="22"/>
        </w:rPr>
        <w:t xml:space="preserve"> </w:t>
      </w:r>
      <w:r w:rsidR="00B70E26" w:rsidRPr="0019333F">
        <w:rPr>
          <w:rFonts w:ascii="Arial" w:hAnsi="Arial" w:cs="Arial"/>
          <w:color w:val="auto"/>
          <w:sz w:val="22"/>
          <w:szCs w:val="22"/>
        </w:rPr>
        <w:t xml:space="preserve">ust. 1a </w:t>
      </w:r>
      <w:r w:rsidRPr="0019333F">
        <w:rPr>
          <w:rFonts w:ascii="Arial" w:hAnsi="Arial" w:cs="Arial"/>
          <w:color w:val="auto"/>
          <w:sz w:val="22"/>
          <w:szCs w:val="22"/>
        </w:rPr>
        <w:t xml:space="preserve">ustawy </w:t>
      </w:r>
      <w:r w:rsidR="00B70E26" w:rsidRPr="0019333F">
        <w:rPr>
          <w:rFonts w:ascii="Arial" w:hAnsi="Arial" w:cs="Arial"/>
          <w:color w:val="auto"/>
          <w:sz w:val="22"/>
          <w:szCs w:val="22"/>
        </w:rPr>
        <w:t xml:space="preserve">z dnia 27 sierpnia 2004 r. </w:t>
      </w:r>
      <w:r w:rsidRPr="0019333F">
        <w:rPr>
          <w:rFonts w:ascii="Arial" w:hAnsi="Arial" w:cs="Arial"/>
          <w:color w:val="auto"/>
          <w:sz w:val="22"/>
          <w:szCs w:val="22"/>
        </w:rPr>
        <w:t xml:space="preserve">o świadczeniach opieki zdrowotnej finansowanych ze środków publicznych </w:t>
      </w:r>
      <w:r w:rsidR="00B70E26" w:rsidRPr="0019333F">
        <w:rPr>
          <w:rFonts w:ascii="Arial" w:hAnsi="Arial" w:cs="Arial"/>
          <w:color w:val="auto"/>
          <w:sz w:val="22"/>
          <w:szCs w:val="22"/>
        </w:rPr>
        <w:t>w przypadku programów polityki zdrowotnej opracowanych przez ministra właściwego do spraw zdrowia wybór realizatora programu nastąp</w:t>
      </w:r>
      <w:r w:rsidR="00780ABC">
        <w:rPr>
          <w:rFonts w:ascii="Arial" w:hAnsi="Arial" w:cs="Arial"/>
          <w:color w:val="auto"/>
          <w:sz w:val="22"/>
          <w:szCs w:val="22"/>
        </w:rPr>
        <w:t>ił</w:t>
      </w:r>
      <w:r w:rsidR="00B70E26" w:rsidRPr="0019333F">
        <w:rPr>
          <w:rFonts w:ascii="Arial" w:hAnsi="Arial" w:cs="Arial"/>
          <w:color w:val="auto"/>
          <w:sz w:val="22"/>
          <w:szCs w:val="22"/>
        </w:rPr>
        <w:t xml:space="preserve"> bez przeprowadzani</w:t>
      </w:r>
      <w:r w:rsidR="00780ABC">
        <w:rPr>
          <w:rFonts w:ascii="Arial" w:hAnsi="Arial" w:cs="Arial"/>
          <w:color w:val="auto"/>
          <w:sz w:val="22"/>
          <w:szCs w:val="22"/>
        </w:rPr>
        <w:t>e</w:t>
      </w:r>
      <w:r w:rsidR="00B70E26" w:rsidRPr="0019333F">
        <w:rPr>
          <w:rFonts w:ascii="Arial" w:hAnsi="Arial" w:cs="Arial"/>
          <w:color w:val="auto"/>
          <w:sz w:val="22"/>
          <w:szCs w:val="22"/>
        </w:rPr>
        <w:t xml:space="preserve"> konkursu ofert, m.</w:t>
      </w:r>
      <w:r w:rsidR="00266867">
        <w:rPr>
          <w:rFonts w:ascii="Arial" w:hAnsi="Arial" w:cs="Arial"/>
          <w:color w:val="auto"/>
          <w:sz w:val="22"/>
          <w:szCs w:val="22"/>
        </w:rPr>
        <w:t xml:space="preserve"> </w:t>
      </w:r>
      <w:r w:rsidR="00B70E26" w:rsidRPr="0019333F">
        <w:rPr>
          <w:rFonts w:ascii="Arial" w:hAnsi="Arial" w:cs="Arial"/>
          <w:color w:val="auto"/>
          <w:sz w:val="22"/>
          <w:szCs w:val="22"/>
        </w:rPr>
        <w:t xml:space="preserve">in. jeżeli </w:t>
      </w:r>
      <w:bookmarkStart w:id="32" w:name="mip55300357"/>
      <w:bookmarkEnd w:id="32"/>
      <w:r w:rsidR="00B70E26" w:rsidRPr="0019333F">
        <w:rPr>
          <w:rFonts w:ascii="Arial" w:hAnsi="Arial" w:cs="Arial"/>
          <w:color w:val="auto"/>
          <w:sz w:val="22"/>
          <w:szCs w:val="22"/>
        </w:rPr>
        <w:t>program polityki zdrowotnej może być realizowany tylko przez ograniczoną liczbę realizatorów z przyczyn o obiektywnym charakterze i nie jest to wynikiem celowego zawężenia kryteriów lub warunków realizacji programu oraz nie istnieje rozsądne rozwiązanie alternatywne lub rozwiązanie zastępcze.</w:t>
      </w:r>
    </w:p>
    <w:p w14:paraId="5D262CE7" w14:textId="701B3469" w:rsidR="00B70E26" w:rsidRPr="0019333F" w:rsidRDefault="00B70E26" w:rsidP="00B70E26">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Mając na uwadze opisane powyżej </w:t>
      </w:r>
      <w:r w:rsidR="00960CEE" w:rsidRPr="0019333F">
        <w:rPr>
          <w:rFonts w:ascii="Arial" w:hAnsi="Arial" w:cs="Arial"/>
          <w:color w:val="auto"/>
          <w:sz w:val="22"/>
          <w:szCs w:val="22"/>
        </w:rPr>
        <w:t xml:space="preserve">wymagania stawiane ośrodkom, a także </w:t>
      </w:r>
      <w:r w:rsidRPr="0019333F">
        <w:rPr>
          <w:rFonts w:ascii="Arial" w:hAnsi="Arial" w:cs="Arial"/>
          <w:color w:val="auto"/>
          <w:sz w:val="22"/>
          <w:szCs w:val="22"/>
        </w:rPr>
        <w:t>działania modernizacyjne i wyposażeniowe przeprowadzone w celu utworzenia sieci referencyjnych ośrodków leczenia niepłodności i sfinansowane ze środków publicznych w ramach programu polityki zdrowotnej, okres realizacji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5E4553">
        <w:rPr>
          <w:rFonts w:ascii="Arial" w:hAnsi="Arial" w:cs="Arial"/>
          <w:color w:val="auto"/>
          <w:sz w:val="22"/>
          <w:szCs w:val="22"/>
        </w:rPr>
        <w:t>Rządowy p</w:t>
      </w:r>
      <w:r w:rsidRPr="0019333F">
        <w:rPr>
          <w:rFonts w:ascii="Arial" w:hAnsi="Arial" w:cs="Arial"/>
          <w:color w:val="auto"/>
          <w:sz w:val="22"/>
          <w:szCs w:val="22"/>
        </w:rPr>
        <w:t>rogram kompleksowej ochrony zdrowia prokreacyjnego w</w:t>
      </w:r>
      <w:r w:rsidR="00964559" w:rsidRPr="0019333F">
        <w:rPr>
          <w:rFonts w:ascii="Arial" w:hAnsi="Arial" w:cs="Arial"/>
          <w:color w:val="auto"/>
          <w:sz w:val="22"/>
          <w:szCs w:val="22"/>
        </w:rPr>
        <w:t> </w:t>
      </w:r>
      <w:r w:rsidRPr="0019333F">
        <w:rPr>
          <w:rFonts w:ascii="Arial" w:hAnsi="Arial" w:cs="Arial"/>
          <w:color w:val="auto"/>
          <w:sz w:val="22"/>
          <w:szCs w:val="22"/>
        </w:rPr>
        <w:t xml:space="preserve">Polsce w 2021 r., jak również fakt, że rozpoczęcie działalności takiego ośrodka </w:t>
      </w:r>
      <w:r w:rsidR="00780ABC">
        <w:rPr>
          <w:rFonts w:ascii="Arial" w:hAnsi="Arial" w:cs="Arial"/>
          <w:color w:val="auto"/>
          <w:sz w:val="22"/>
          <w:szCs w:val="22"/>
        </w:rPr>
        <w:t>było</w:t>
      </w:r>
      <w:r w:rsidR="00780ABC" w:rsidRPr="0019333F">
        <w:rPr>
          <w:rFonts w:ascii="Arial" w:hAnsi="Arial" w:cs="Arial"/>
          <w:color w:val="auto"/>
          <w:sz w:val="22"/>
          <w:szCs w:val="22"/>
        </w:rPr>
        <w:t xml:space="preserve"> </w:t>
      </w:r>
      <w:r w:rsidRPr="0019333F">
        <w:rPr>
          <w:rFonts w:ascii="Arial" w:hAnsi="Arial" w:cs="Arial"/>
          <w:color w:val="auto"/>
          <w:sz w:val="22"/>
          <w:szCs w:val="22"/>
        </w:rPr>
        <w:t>możliwe po jego pełnym dosto</w:t>
      </w:r>
      <w:r w:rsidR="00964559" w:rsidRPr="0019333F">
        <w:rPr>
          <w:rFonts w:ascii="Arial" w:hAnsi="Arial" w:cs="Arial"/>
          <w:color w:val="auto"/>
          <w:sz w:val="22"/>
          <w:szCs w:val="22"/>
        </w:rPr>
        <w:t xml:space="preserve">sowaniu do wymogów programowych, warunek określony w przywołanym powyżej art. 48b ust. 1a ustawy </w:t>
      </w:r>
      <w:r w:rsidR="00964559" w:rsidRPr="0019333F">
        <w:rPr>
          <w:rFonts w:ascii="Arial" w:hAnsi="Arial" w:cs="Arial"/>
          <w:color w:val="auto"/>
          <w:sz w:val="22"/>
          <w:szCs w:val="22"/>
        </w:rPr>
        <w:lastRenderedPageBreak/>
        <w:t>z dnia 27 sierpnia 2004 r. o świadczeniach opieki zdrowotnej finansowanych ze środków publicznych należy uznać za spełniony.</w:t>
      </w:r>
    </w:p>
    <w:p w14:paraId="1096D231" w14:textId="01A2C3E2" w:rsidR="00964559" w:rsidRPr="0019333F" w:rsidRDefault="00964559" w:rsidP="00B70E26">
      <w:pPr>
        <w:widowControl/>
        <w:spacing w:before="120" w:after="120"/>
        <w:jc w:val="both"/>
        <w:rPr>
          <w:rFonts w:ascii="Arial" w:hAnsi="Arial" w:cs="Arial"/>
          <w:color w:val="auto"/>
          <w:sz w:val="22"/>
          <w:szCs w:val="22"/>
        </w:rPr>
      </w:pPr>
      <w:bookmarkStart w:id="33" w:name="_Hlk145677323"/>
      <w:r w:rsidRPr="0019333F">
        <w:rPr>
          <w:rFonts w:ascii="Arial" w:hAnsi="Arial" w:cs="Arial"/>
          <w:color w:val="auto"/>
          <w:sz w:val="22"/>
          <w:szCs w:val="22"/>
        </w:rPr>
        <w:t>W związku z powyższym realizatorami Programu są następujące referencyjn</w:t>
      </w:r>
      <w:r w:rsidR="00D115A0" w:rsidRPr="0019333F">
        <w:rPr>
          <w:rFonts w:ascii="Arial" w:hAnsi="Arial" w:cs="Arial"/>
          <w:color w:val="auto"/>
          <w:sz w:val="22"/>
          <w:szCs w:val="22"/>
        </w:rPr>
        <w:t>e</w:t>
      </w:r>
      <w:r w:rsidRPr="0019333F">
        <w:rPr>
          <w:rFonts w:ascii="Arial" w:hAnsi="Arial" w:cs="Arial"/>
          <w:color w:val="auto"/>
          <w:sz w:val="22"/>
          <w:szCs w:val="22"/>
        </w:rPr>
        <w:t xml:space="preserve"> ośrod</w:t>
      </w:r>
      <w:r w:rsidR="00D115A0" w:rsidRPr="0019333F">
        <w:rPr>
          <w:rFonts w:ascii="Arial" w:hAnsi="Arial" w:cs="Arial"/>
          <w:color w:val="auto"/>
          <w:sz w:val="22"/>
          <w:szCs w:val="22"/>
        </w:rPr>
        <w:t>ki</w:t>
      </w:r>
      <w:r w:rsidR="00B5641E" w:rsidRPr="0019333F">
        <w:rPr>
          <w:rFonts w:ascii="Arial" w:hAnsi="Arial" w:cs="Arial"/>
          <w:color w:val="auto"/>
          <w:sz w:val="22"/>
          <w:szCs w:val="22"/>
        </w:rPr>
        <w:t xml:space="preserve"> </w:t>
      </w:r>
      <w:r w:rsidRPr="0019333F">
        <w:rPr>
          <w:rFonts w:ascii="Arial" w:hAnsi="Arial" w:cs="Arial"/>
          <w:color w:val="auto"/>
          <w:sz w:val="22"/>
          <w:szCs w:val="22"/>
        </w:rPr>
        <w:t>leczenia niepłodności:</w:t>
      </w:r>
    </w:p>
    <w:p w14:paraId="01B8F57C" w14:textId="36896C78"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bookmarkStart w:id="34" w:name="_Hlk151498640"/>
      <w:bookmarkEnd w:id="33"/>
      <w:r w:rsidRPr="0019333F">
        <w:rPr>
          <w:rFonts w:ascii="Arial" w:hAnsi="Arial" w:cs="Arial"/>
          <w:color w:val="auto"/>
          <w:sz w:val="22"/>
          <w:szCs w:val="22"/>
        </w:rPr>
        <w:t>4 Wojskowy Szpital Kliniczny z Polikliniką SPZOZ w Wrocławiu, ul. R. Weigla 5, 50-981 Wrocław;</w:t>
      </w:r>
    </w:p>
    <w:p w14:paraId="2FAE52F7" w14:textId="621811F0"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Kliniczne Centrum Ginekologii, Położnictwa i Neonatologii w Opolu, ul. Reymonta 8, 45-066 Opole;</w:t>
      </w:r>
    </w:p>
    <w:p w14:paraId="4DB19B0F" w14:textId="339B4035"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 xml:space="preserve">Ginekologiczno-Położniczy Szpital Kliniczny UM w Poznaniu, ul. Polna 33, 60-535 Poznań; </w:t>
      </w:r>
    </w:p>
    <w:p w14:paraId="31966A50" w14:textId="47531D99"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 xml:space="preserve">Instytut </w:t>
      </w:r>
      <w:r w:rsidR="0074354A">
        <w:rPr>
          <w:rFonts w:ascii="Arial" w:hAnsi="Arial" w:cs="Arial"/>
          <w:color w:val="auto"/>
          <w:sz w:val="22"/>
          <w:szCs w:val="22"/>
        </w:rPr>
        <w:t>„</w:t>
      </w:r>
      <w:r w:rsidRPr="0019333F">
        <w:rPr>
          <w:rFonts w:ascii="Arial" w:hAnsi="Arial" w:cs="Arial"/>
          <w:color w:val="auto"/>
          <w:sz w:val="22"/>
          <w:szCs w:val="22"/>
        </w:rPr>
        <w:t>Centrum Zdrowia Matki Polki</w:t>
      </w:r>
      <w:r w:rsidR="0074354A">
        <w:rPr>
          <w:rFonts w:ascii="Arial" w:hAnsi="Arial" w:cs="Arial"/>
          <w:color w:val="auto"/>
          <w:sz w:val="22"/>
          <w:szCs w:val="22"/>
        </w:rPr>
        <w:t>”</w:t>
      </w:r>
      <w:r w:rsidRPr="0019333F">
        <w:rPr>
          <w:rFonts w:ascii="Arial" w:hAnsi="Arial" w:cs="Arial"/>
          <w:color w:val="auto"/>
          <w:sz w:val="22"/>
          <w:szCs w:val="22"/>
        </w:rPr>
        <w:t xml:space="preserve"> w Łodzi, ul. Rzgowska 281/289, 93-338 Łódź;</w:t>
      </w:r>
    </w:p>
    <w:p w14:paraId="72794D0F" w14:textId="443D48D5"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Instytut Matki i Dziecka, ul. Kasprzaka 17a, 01-211 Warszawa;</w:t>
      </w:r>
    </w:p>
    <w:p w14:paraId="328E3C06" w14:textId="29103833"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Kliniczny Szpital Wojewódzki Nr 2 im. Św. Jadwigi Królowej w Rzeszowie, ul. Lwowska 60, 35-301 Rzeszów;</w:t>
      </w:r>
    </w:p>
    <w:p w14:paraId="15A18A86" w14:textId="0B813043"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Samodzielny Publiczny Szpital Kliniczny im. Prof. dr. W. Orłowskiego Centrum Medycznego Kształcenia Podyplomowego, ul. Czerniakowska 231, 00-416 Warszawa;</w:t>
      </w:r>
    </w:p>
    <w:p w14:paraId="714BF012" w14:textId="3AA2F7D6"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Samodzielny Publiczny Szpital Kliniczny Nr</w:t>
      </w:r>
      <w:r w:rsidR="00582B33" w:rsidRPr="0019333F">
        <w:rPr>
          <w:rFonts w:ascii="Arial" w:hAnsi="Arial" w:cs="Arial"/>
          <w:color w:val="auto"/>
          <w:sz w:val="22"/>
          <w:szCs w:val="22"/>
        </w:rPr>
        <w:t xml:space="preserve"> </w:t>
      </w:r>
      <w:r w:rsidRPr="0019333F">
        <w:rPr>
          <w:rFonts w:ascii="Arial" w:hAnsi="Arial" w:cs="Arial"/>
          <w:color w:val="auto"/>
          <w:sz w:val="22"/>
          <w:szCs w:val="22"/>
        </w:rPr>
        <w:t>1 im. prof. Tadeusza Sokołowskiego  Pomorskiego Uniwersytetu Medycznego w Szczecinie, ul. Unii Lubelskiej 1, 71-252 Szczecin;</w:t>
      </w:r>
    </w:p>
    <w:p w14:paraId="0945E7FD" w14:textId="456F58CA"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Szpital Kliniczny im. Ks. Anny Mazowieckiej, ul. Karowa 2, 00-315 Warszawa;</w:t>
      </w:r>
    </w:p>
    <w:p w14:paraId="59E19BB7" w14:textId="3F144A85"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Szpital Uniwersytecki w Krakowie, ul. Kopernika 36, 31-501 Kraków;</w:t>
      </w:r>
    </w:p>
    <w:p w14:paraId="3F1FAE45" w14:textId="0A94D9B5"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Uniwersytecki Szpital Kliniczny im. Jana Mikulicza-Radeckiego we Wrocławiu, ul. Borowska 213, 50-556 Wrocław;</w:t>
      </w:r>
    </w:p>
    <w:p w14:paraId="3D6D7165" w14:textId="7D34A29E"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Uniwersytecki Szpital Kliniczny w Białymstoku, ul. M. Skłodowskiej-Curie 24A, 15-276 Białystok;</w:t>
      </w:r>
    </w:p>
    <w:p w14:paraId="2AA411D9" w14:textId="70D2B389"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Uniwersyteckie Centrum Kliniczne im. Prof. K. Gibińskiego Śląskiego Uniwersytetu Medycznego w Katowicach, ul. Ceglana 35, 40-514 Katowice;</w:t>
      </w:r>
    </w:p>
    <w:p w14:paraId="734D89B8" w14:textId="1E50B70A" w:rsidR="008F22C7" w:rsidRPr="0019333F" w:rsidRDefault="008F22C7" w:rsidP="003005D6">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Uniwersyteckie Centrum Kliniczne, ul. Dębinki 7, 80-952 Gdańsk;</w:t>
      </w:r>
    </w:p>
    <w:p w14:paraId="00A95A86" w14:textId="7C14AE00" w:rsidR="008F22C7" w:rsidRDefault="008F22C7">
      <w:pPr>
        <w:widowControl/>
        <w:numPr>
          <w:ilvl w:val="0"/>
          <w:numId w:val="37"/>
        </w:numPr>
        <w:spacing w:before="120" w:after="120"/>
        <w:ind w:left="499" w:hanging="357"/>
        <w:jc w:val="both"/>
        <w:rPr>
          <w:rFonts w:ascii="Arial" w:hAnsi="Arial" w:cs="Arial"/>
          <w:color w:val="auto"/>
          <w:sz w:val="22"/>
          <w:szCs w:val="22"/>
        </w:rPr>
      </w:pPr>
      <w:r w:rsidRPr="0019333F">
        <w:rPr>
          <w:rFonts w:ascii="Arial" w:hAnsi="Arial" w:cs="Arial"/>
          <w:color w:val="auto"/>
          <w:sz w:val="22"/>
          <w:szCs w:val="22"/>
        </w:rPr>
        <w:t>Uniwersyteckie Centrum Zdrowia Kobiety i Noworodka Warszawskiego Uniwersytetu Medycznego Sp. z o.o., Pl. S. Starynkiewicza 1/3,  02-015 Warszawa;</w:t>
      </w:r>
    </w:p>
    <w:p w14:paraId="215A671B" w14:textId="49EB0D07" w:rsidR="003D1D46" w:rsidRPr="003D1D46" w:rsidRDefault="003D1D46" w:rsidP="003D1D46">
      <w:pPr>
        <w:widowControl/>
        <w:numPr>
          <w:ilvl w:val="0"/>
          <w:numId w:val="37"/>
        </w:numPr>
        <w:spacing w:before="120" w:after="120"/>
        <w:jc w:val="both"/>
        <w:rPr>
          <w:rFonts w:ascii="Arial" w:hAnsi="Arial" w:cs="Arial"/>
          <w:color w:val="auto"/>
          <w:sz w:val="22"/>
          <w:szCs w:val="22"/>
        </w:rPr>
      </w:pPr>
      <w:r w:rsidRPr="003D1D46">
        <w:rPr>
          <w:rFonts w:ascii="Arial" w:hAnsi="Arial" w:cs="Arial"/>
          <w:color w:val="auto"/>
          <w:sz w:val="22"/>
          <w:szCs w:val="22"/>
        </w:rPr>
        <w:t>Wojewódzki Szpital Zespolony,</w:t>
      </w:r>
      <w:r>
        <w:rPr>
          <w:rFonts w:ascii="Arial" w:hAnsi="Arial" w:cs="Arial"/>
          <w:color w:val="auto"/>
          <w:sz w:val="22"/>
          <w:szCs w:val="22"/>
        </w:rPr>
        <w:t xml:space="preserve"> </w:t>
      </w:r>
      <w:r w:rsidRPr="003D1D46">
        <w:rPr>
          <w:rFonts w:ascii="Arial" w:hAnsi="Arial" w:cs="Arial"/>
          <w:color w:val="auto"/>
          <w:sz w:val="22"/>
          <w:szCs w:val="22"/>
        </w:rPr>
        <w:t>ul. Grunwaldzka 45, 25-736 Kielce.</w:t>
      </w:r>
    </w:p>
    <w:bookmarkEnd w:id="34"/>
    <w:p w14:paraId="757A6CA6" w14:textId="7D2530F2" w:rsidR="00783BB6" w:rsidRPr="00783BB6" w:rsidRDefault="00485DBC" w:rsidP="00783BB6">
      <w:pPr>
        <w:widowControl/>
        <w:spacing w:before="120" w:after="120"/>
        <w:jc w:val="both"/>
        <w:rPr>
          <w:rFonts w:ascii="Arial" w:hAnsi="Arial" w:cs="Arial"/>
          <w:color w:val="auto"/>
          <w:sz w:val="22"/>
          <w:szCs w:val="22"/>
        </w:rPr>
      </w:pPr>
      <w:r w:rsidRPr="00F348F1">
        <w:rPr>
          <w:rFonts w:ascii="Arial" w:hAnsi="Arial" w:cs="Arial"/>
          <w:color w:val="auto"/>
          <w:sz w:val="22"/>
          <w:szCs w:val="22"/>
          <w:u w:val="single"/>
        </w:rPr>
        <w:lastRenderedPageBreak/>
        <w:t>Jednocześnie, w związku z faktem, ż</w:t>
      </w:r>
      <w:r w:rsidR="00266867" w:rsidRPr="00F348F1">
        <w:rPr>
          <w:rFonts w:ascii="Arial" w:hAnsi="Arial" w:cs="Arial"/>
          <w:color w:val="auto"/>
          <w:sz w:val="22"/>
          <w:szCs w:val="22"/>
          <w:u w:val="single"/>
        </w:rPr>
        <w:t>e</w:t>
      </w:r>
      <w:r w:rsidRPr="00F348F1">
        <w:rPr>
          <w:rFonts w:ascii="Arial" w:hAnsi="Arial" w:cs="Arial"/>
          <w:color w:val="auto"/>
          <w:sz w:val="22"/>
          <w:szCs w:val="22"/>
          <w:u w:val="single"/>
        </w:rPr>
        <w:t xml:space="preserve"> niepłodność jest chorobą powszechną, a sieć ośrodków referencyjnych nie obejm</w:t>
      </w:r>
      <w:r w:rsidR="004A5FFD">
        <w:rPr>
          <w:rFonts w:ascii="Arial" w:hAnsi="Arial" w:cs="Arial"/>
          <w:color w:val="auto"/>
          <w:sz w:val="22"/>
          <w:szCs w:val="22"/>
          <w:u w:val="single"/>
        </w:rPr>
        <w:t>owała</w:t>
      </w:r>
      <w:r w:rsidRPr="00F348F1">
        <w:rPr>
          <w:rFonts w:ascii="Arial" w:hAnsi="Arial" w:cs="Arial"/>
          <w:color w:val="auto"/>
          <w:sz w:val="22"/>
          <w:szCs w:val="22"/>
          <w:u w:val="single"/>
        </w:rPr>
        <w:t xml:space="preserve"> wszystkich województw, </w:t>
      </w:r>
      <w:r w:rsidR="00AA7242" w:rsidRPr="00F348F1">
        <w:rPr>
          <w:rFonts w:ascii="Arial" w:hAnsi="Arial" w:cs="Arial"/>
          <w:color w:val="auto"/>
          <w:sz w:val="22"/>
          <w:szCs w:val="22"/>
          <w:u w:val="single"/>
        </w:rPr>
        <w:t>w 2022</w:t>
      </w:r>
      <w:r w:rsidR="00266867" w:rsidRPr="00F348F1">
        <w:rPr>
          <w:rFonts w:ascii="Arial" w:hAnsi="Arial" w:cs="Arial"/>
          <w:color w:val="auto"/>
          <w:sz w:val="22"/>
          <w:szCs w:val="22"/>
          <w:u w:val="single"/>
        </w:rPr>
        <w:t xml:space="preserve"> r.</w:t>
      </w:r>
      <w:r w:rsidR="00AA7242" w:rsidRPr="00F348F1">
        <w:rPr>
          <w:rFonts w:ascii="Arial" w:hAnsi="Arial" w:cs="Arial"/>
          <w:color w:val="auto"/>
          <w:sz w:val="22"/>
          <w:szCs w:val="22"/>
          <w:u w:val="single"/>
        </w:rPr>
        <w:t xml:space="preserve"> </w:t>
      </w:r>
      <w:r w:rsidR="004A5FFD">
        <w:rPr>
          <w:rFonts w:ascii="Arial" w:hAnsi="Arial" w:cs="Arial"/>
          <w:color w:val="auto"/>
          <w:sz w:val="22"/>
          <w:szCs w:val="22"/>
          <w:u w:val="single"/>
        </w:rPr>
        <w:t xml:space="preserve">została </w:t>
      </w:r>
      <w:r w:rsidR="00AA7242" w:rsidRPr="00F348F1">
        <w:rPr>
          <w:rFonts w:ascii="Arial" w:hAnsi="Arial" w:cs="Arial"/>
          <w:color w:val="auto"/>
          <w:sz w:val="22"/>
          <w:szCs w:val="22"/>
          <w:u w:val="single"/>
        </w:rPr>
        <w:t>uruchomi</w:t>
      </w:r>
      <w:r w:rsidR="004A5FFD">
        <w:rPr>
          <w:rFonts w:ascii="Arial" w:hAnsi="Arial" w:cs="Arial"/>
          <w:color w:val="auto"/>
          <w:sz w:val="22"/>
          <w:szCs w:val="22"/>
          <w:u w:val="single"/>
        </w:rPr>
        <w:t>ona p</w:t>
      </w:r>
      <w:r w:rsidR="00AA7242" w:rsidRPr="00F348F1">
        <w:rPr>
          <w:rFonts w:ascii="Arial" w:hAnsi="Arial" w:cs="Arial"/>
          <w:color w:val="auto"/>
          <w:sz w:val="22"/>
          <w:szCs w:val="22"/>
          <w:u w:val="single"/>
        </w:rPr>
        <w:t>rocedur</w:t>
      </w:r>
      <w:r w:rsidR="004A5FFD">
        <w:rPr>
          <w:rFonts w:ascii="Arial" w:hAnsi="Arial" w:cs="Arial"/>
          <w:color w:val="auto"/>
          <w:sz w:val="22"/>
          <w:szCs w:val="22"/>
          <w:u w:val="single"/>
        </w:rPr>
        <w:t>a</w:t>
      </w:r>
      <w:r w:rsidR="00AA7242" w:rsidRPr="00F348F1">
        <w:rPr>
          <w:rFonts w:ascii="Arial" w:hAnsi="Arial" w:cs="Arial"/>
          <w:color w:val="auto"/>
          <w:sz w:val="22"/>
          <w:szCs w:val="22"/>
          <w:u w:val="single"/>
        </w:rPr>
        <w:t xml:space="preserve"> konkursow</w:t>
      </w:r>
      <w:r w:rsidR="004A5FFD">
        <w:rPr>
          <w:rFonts w:ascii="Arial" w:hAnsi="Arial" w:cs="Arial"/>
          <w:color w:val="auto"/>
          <w:sz w:val="22"/>
          <w:szCs w:val="22"/>
          <w:u w:val="single"/>
        </w:rPr>
        <w:t>a</w:t>
      </w:r>
      <w:r w:rsidR="00AA7242" w:rsidRPr="00F348F1">
        <w:rPr>
          <w:rFonts w:ascii="Arial" w:hAnsi="Arial" w:cs="Arial"/>
          <w:color w:val="auto"/>
          <w:sz w:val="22"/>
          <w:szCs w:val="22"/>
          <w:u w:val="single"/>
        </w:rPr>
        <w:t xml:space="preserve"> mającej na celu utworzenie nowych ośrodków referencyjnych, co pozwoli</w:t>
      </w:r>
      <w:r w:rsidR="004A5FFD">
        <w:rPr>
          <w:rFonts w:ascii="Arial" w:hAnsi="Arial" w:cs="Arial"/>
          <w:color w:val="auto"/>
          <w:sz w:val="22"/>
          <w:szCs w:val="22"/>
          <w:u w:val="single"/>
        </w:rPr>
        <w:t>ło</w:t>
      </w:r>
      <w:r w:rsidR="00AA7242" w:rsidRPr="00F348F1">
        <w:rPr>
          <w:rFonts w:ascii="Arial" w:hAnsi="Arial" w:cs="Arial"/>
          <w:color w:val="auto"/>
          <w:sz w:val="22"/>
          <w:szCs w:val="22"/>
          <w:u w:val="single"/>
        </w:rPr>
        <w:t xml:space="preserve"> na rozszerzenie sieci i zwiększ</w:t>
      </w:r>
      <w:r w:rsidR="006B6FA2">
        <w:rPr>
          <w:rFonts w:ascii="Arial" w:hAnsi="Arial" w:cs="Arial"/>
          <w:color w:val="auto"/>
          <w:sz w:val="22"/>
          <w:szCs w:val="22"/>
          <w:u w:val="single"/>
        </w:rPr>
        <w:t>enie</w:t>
      </w:r>
      <w:r w:rsidR="00AA7242" w:rsidRPr="00F348F1">
        <w:rPr>
          <w:rFonts w:ascii="Arial" w:hAnsi="Arial" w:cs="Arial"/>
          <w:color w:val="auto"/>
          <w:sz w:val="22"/>
          <w:szCs w:val="22"/>
          <w:u w:val="single"/>
        </w:rPr>
        <w:t xml:space="preserve"> dostępnoś</w:t>
      </w:r>
      <w:r w:rsidR="006B6FA2">
        <w:rPr>
          <w:rFonts w:ascii="Arial" w:hAnsi="Arial" w:cs="Arial"/>
          <w:color w:val="auto"/>
          <w:sz w:val="22"/>
          <w:szCs w:val="22"/>
          <w:u w:val="single"/>
        </w:rPr>
        <w:t>ci</w:t>
      </w:r>
      <w:r w:rsidR="00AA7242" w:rsidRPr="00F348F1">
        <w:rPr>
          <w:rFonts w:ascii="Arial" w:hAnsi="Arial" w:cs="Arial"/>
          <w:color w:val="auto"/>
          <w:sz w:val="22"/>
          <w:szCs w:val="22"/>
          <w:u w:val="single"/>
        </w:rPr>
        <w:t xml:space="preserve"> do świadczeń z</w:t>
      </w:r>
      <w:r w:rsidR="00BB17F6" w:rsidRPr="00F348F1">
        <w:rPr>
          <w:rFonts w:ascii="Arial" w:hAnsi="Arial" w:cs="Arial"/>
          <w:color w:val="auto"/>
          <w:sz w:val="22"/>
          <w:szCs w:val="22"/>
          <w:u w:val="single"/>
        </w:rPr>
        <w:t> </w:t>
      </w:r>
      <w:r w:rsidR="00AA7242" w:rsidRPr="00F348F1">
        <w:rPr>
          <w:rFonts w:ascii="Arial" w:hAnsi="Arial" w:cs="Arial"/>
          <w:color w:val="auto"/>
          <w:sz w:val="22"/>
          <w:szCs w:val="22"/>
          <w:u w:val="single"/>
        </w:rPr>
        <w:t>zakresu diagnostyki i leczenia niepłodności.</w:t>
      </w:r>
      <w:r w:rsidR="00AA7242">
        <w:rPr>
          <w:rFonts w:ascii="Arial" w:hAnsi="Arial" w:cs="Arial"/>
          <w:color w:val="auto"/>
          <w:sz w:val="22"/>
          <w:szCs w:val="22"/>
        </w:rPr>
        <w:t xml:space="preserve"> </w:t>
      </w:r>
      <w:bookmarkStart w:id="35" w:name="_Hlk84950083"/>
      <w:r w:rsidR="00783BB6">
        <w:rPr>
          <w:rFonts w:ascii="Arial" w:hAnsi="Arial" w:cs="Arial"/>
          <w:color w:val="auto"/>
          <w:sz w:val="22"/>
          <w:szCs w:val="22"/>
        </w:rPr>
        <w:t xml:space="preserve">Do sieci ośrodków referencyjnych </w:t>
      </w:r>
      <w:bookmarkEnd w:id="35"/>
      <w:r w:rsidR="00783BB6" w:rsidRPr="00783BB6">
        <w:rPr>
          <w:rFonts w:ascii="Arial" w:hAnsi="Arial" w:cs="Arial"/>
          <w:color w:val="auto"/>
          <w:sz w:val="22"/>
          <w:szCs w:val="22"/>
        </w:rPr>
        <w:t>mogły przystąpić</w:t>
      </w:r>
      <w:r w:rsidR="001B5965">
        <w:rPr>
          <w:rFonts w:ascii="Arial" w:hAnsi="Arial" w:cs="Arial"/>
          <w:color w:val="auto"/>
          <w:sz w:val="22"/>
          <w:szCs w:val="22"/>
        </w:rPr>
        <w:t>, w okresie realizacji programu,</w:t>
      </w:r>
      <w:r w:rsidR="00783BB6" w:rsidRPr="00783BB6">
        <w:rPr>
          <w:rFonts w:ascii="Arial" w:hAnsi="Arial" w:cs="Arial"/>
          <w:color w:val="auto"/>
          <w:sz w:val="22"/>
          <w:szCs w:val="22"/>
        </w:rPr>
        <w:t xml:space="preserve"> wybrane w drodze konkursu ofert podmioty posiadające status podmiotu leczniczego, będącego jednocześnie:</w:t>
      </w:r>
    </w:p>
    <w:p w14:paraId="74A70D4B" w14:textId="39F76D50" w:rsidR="00783BB6" w:rsidRP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1</w:t>
      </w:r>
      <w:r w:rsidR="00783BB6" w:rsidRPr="00783BB6">
        <w:rPr>
          <w:rFonts w:ascii="Arial" w:hAnsi="Arial" w:cs="Arial"/>
          <w:color w:val="auto"/>
          <w:sz w:val="22"/>
          <w:szCs w:val="22"/>
        </w:rPr>
        <w:t>)</w:t>
      </w:r>
      <w:r w:rsidR="00783BB6" w:rsidRPr="00783BB6">
        <w:rPr>
          <w:rFonts w:ascii="Arial" w:hAnsi="Arial" w:cs="Arial"/>
          <w:color w:val="auto"/>
          <w:sz w:val="22"/>
          <w:szCs w:val="22"/>
        </w:rPr>
        <w:tab/>
        <w:t>podmiotem leczniczym utworzonym przez ministra lub centralny organ administracji rządowej, publiczną uczelnię medyczną, publiczną uczelnię prowadzącą działalność dydaktyczną i badawczą w dziedzinie nauk medycznych lub Centrum Medyczne Kształcenia Podyplomowego, albo</w:t>
      </w:r>
    </w:p>
    <w:p w14:paraId="47B5F327" w14:textId="6429590C" w:rsid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2</w:t>
      </w:r>
      <w:r w:rsidR="00783BB6" w:rsidRPr="00783BB6">
        <w:rPr>
          <w:rFonts w:ascii="Arial" w:hAnsi="Arial" w:cs="Arial"/>
          <w:color w:val="auto"/>
          <w:sz w:val="22"/>
          <w:szCs w:val="22"/>
        </w:rPr>
        <w:t>)</w:t>
      </w:r>
      <w:r w:rsidR="00783BB6" w:rsidRPr="00783BB6">
        <w:rPr>
          <w:rFonts w:ascii="Arial" w:hAnsi="Arial" w:cs="Arial"/>
          <w:color w:val="auto"/>
          <w:sz w:val="22"/>
          <w:szCs w:val="22"/>
        </w:rPr>
        <w:tab/>
        <w:t>podmiotem leczniczym utworzonym przez jednostkę samorządu terytorialnego</w:t>
      </w:r>
      <w:r w:rsidR="00FD58B3">
        <w:rPr>
          <w:rFonts w:ascii="Arial" w:hAnsi="Arial" w:cs="Arial"/>
          <w:color w:val="auto"/>
          <w:sz w:val="22"/>
          <w:szCs w:val="22"/>
        </w:rPr>
        <w:t>, albo</w:t>
      </w:r>
      <w:r w:rsidR="00783BB6" w:rsidRPr="00783BB6">
        <w:rPr>
          <w:rFonts w:ascii="Arial" w:hAnsi="Arial" w:cs="Arial"/>
          <w:color w:val="auto"/>
          <w:sz w:val="22"/>
          <w:szCs w:val="22"/>
        </w:rPr>
        <w:t xml:space="preserve"> </w:t>
      </w:r>
    </w:p>
    <w:p w14:paraId="2E7C9959" w14:textId="214A0A09" w:rsidR="007D21F0" w:rsidRP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3</w:t>
      </w:r>
      <w:r w:rsidR="007D21F0" w:rsidRPr="007D21F0">
        <w:rPr>
          <w:rFonts w:ascii="Arial" w:hAnsi="Arial" w:cs="Arial"/>
          <w:color w:val="auto"/>
          <w:sz w:val="22"/>
          <w:szCs w:val="22"/>
        </w:rPr>
        <w:t>)</w:t>
      </w:r>
      <w:r w:rsidR="007D21F0" w:rsidRPr="007D21F0">
        <w:rPr>
          <w:rFonts w:ascii="Arial" w:hAnsi="Arial" w:cs="Arial"/>
          <w:color w:val="auto"/>
          <w:sz w:val="22"/>
          <w:szCs w:val="22"/>
        </w:rPr>
        <w:tab/>
        <w:t>instytutem badawczym, prowadzącym badania naukowe i prace rozwojowe w dziedzinie nauk medycznych, uczestniczącym w systemie ochrony zdrowia</w:t>
      </w:r>
    </w:p>
    <w:p w14:paraId="09C62756" w14:textId="5541B17E" w:rsidR="00783BB6" w:rsidRPr="00C11561" w:rsidRDefault="00783BB6" w:rsidP="00FA0F83">
      <w:pPr>
        <w:pStyle w:val="Akapitzlist"/>
        <w:numPr>
          <w:ilvl w:val="0"/>
          <w:numId w:val="69"/>
        </w:numPr>
        <w:spacing w:before="120" w:after="120"/>
        <w:ind w:left="284"/>
        <w:jc w:val="both"/>
        <w:rPr>
          <w:rFonts w:ascii="Arial" w:hAnsi="Arial" w:cs="Arial"/>
        </w:rPr>
      </w:pPr>
      <w:r w:rsidRPr="00C11561">
        <w:rPr>
          <w:rFonts w:ascii="Arial" w:hAnsi="Arial" w:cs="Arial"/>
        </w:rPr>
        <w:t>któr</w:t>
      </w:r>
      <w:r w:rsidR="00FD58B3">
        <w:rPr>
          <w:rFonts w:ascii="Arial" w:hAnsi="Arial" w:cs="Arial"/>
        </w:rPr>
        <w:t>y</w:t>
      </w:r>
      <w:r w:rsidRPr="00C11561">
        <w:rPr>
          <w:rFonts w:ascii="Arial" w:hAnsi="Arial" w:cs="Arial"/>
        </w:rPr>
        <w:t xml:space="preserve"> udziela świadczeń zdrowotnych</w:t>
      </w:r>
      <w:r w:rsidR="00FD58B3">
        <w:rPr>
          <w:rFonts w:ascii="Arial" w:hAnsi="Arial" w:cs="Arial"/>
        </w:rPr>
        <w:t xml:space="preserve"> </w:t>
      </w:r>
      <w:r w:rsidRPr="00C11561">
        <w:rPr>
          <w:rFonts w:ascii="Arial" w:hAnsi="Arial" w:cs="Arial"/>
        </w:rPr>
        <w:t>w zakresie położnictwa i ginekologii oraz neonatologii na co najmniej drugim poziomie referencyjnym</w:t>
      </w:r>
      <w:r w:rsidR="00FD58B3">
        <w:rPr>
          <w:rFonts w:ascii="Arial" w:hAnsi="Arial" w:cs="Arial"/>
        </w:rPr>
        <w:t>.</w:t>
      </w:r>
    </w:p>
    <w:p w14:paraId="3B8F12D0" w14:textId="77777777" w:rsidR="00783BB6" w:rsidRDefault="00783BB6" w:rsidP="00B70E26">
      <w:pPr>
        <w:widowControl/>
        <w:spacing w:before="120" w:after="120"/>
        <w:jc w:val="both"/>
        <w:rPr>
          <w:rFonts w:ascii="Arial" w:hAnsi="Arial" w:cs="Arial"/>
          <w:color w:val="auto"/>
          <w:sz w:val="22"/>
          <w:szCs w:val="22"/>
        </w:rPr>
      </w:pPr>
    </w:p>
    <w:p w14:paraId="5A979C8B" w14:textId="16D3B88A" w:rsidR="003D1D46" w:rsidRDefault="00504165" w:rsidP="0019556B">
      <w:pPr>
        <w:widowControl/>
        <w:spacing w:before="120" w:after="120"/>
        <w:jc w:val="both"/>
        <w:rPr>
          <w:rFonts w:ascii="Arial" w:hAnsi="Arial" w:cs="Arial"/>
          <w:color w:val="auto"/>
          <w:sz w:val="22"/>
          <w:szCs w:val="22"/>
        </w:rPr>
      </w:pPr>
      <w:bookmarkStart w:id="36" w:name="_Hlk111806953"/>
      <w:r w:rsidRPr="0077649C">
        <w:rPr>
          <w:rFonts w:ascii="Arial" w:hAnsi="Arial" w:cs="Arial"/>
          <w:color w:val="auto"/>
          <w:sz w:val="22"/>
          <w:szCs w:val="22"/>
        </w:rPr>
        <w:t xml:space="preserve">Pozostałe wymagania dla nowych ośrodków referencyjnych są </w:t>
      </w:r>
      <w:r w:rsidR="00AA7242" w:rsidRPr="0077649C">
        <w:rPr>
          <w:rFonts w:ascii="Arial" w:hAnsi="Arial" w:cs="Arial"/>
          <w:color w:val="auto"/>
          <w:sz w:val="22"/>
          <w:szCs w:val="22"/>
        </w:rPr>
        <w:t>tożsame z wymaganiami określonymi we wcześniejszych procedurach konkursowych dla ośrodków referencyjnych</w:t>
      </w:r>
      <w:r w:rsidR="0077649C">
        <w:rPr>
          <w:rFonts w:ascii="Arial" w:hAnsi="Arial" w:cs="Arial"/>
          <w:color w:val="auto"/>
          <w:sz w:val="22"/>
          <w:szCs w:val="22"/>
        </w:rPr>
        <w:t>,</w:t>
      </w:r>
      <w:r w:rsidR="0077649C" w:rsidRPr="0077649C">
        <w:rPr>
          <w:rFonts w:ascii="Arial" w:hAnsi="Arial" w:cs="Arial"/>
          <w:color w:val="auto"/>
          <w:sz w:val="22"/>
          <w:szCs w:val="22"/>
        </w:rPr>
        <w:t xml:space="preserve"> natomiast warunki sprzętowe określone w dokumencie Programu powinny być spełnione w chwili rozpoczęcia realizacji Programu.</w:t>
      </w:r>
    </w:p>
    <w:p w14:paraId="65A9869F" w14:textId="193F3B32" w:rsidR="00CD1A89" w:rsidRDefault="003D1D46" w:rsidP="0019556B">
      <w:pPr>
        <w:widowControl/>
        <w:spacing w:before="120" w:after="120"/>
        <w:jc w:val="both"/>
        <w:rPr>
          <w:rFonts w:ascii="Arial" w:hAnsi="Arial" w:cs="Arial"/>
          <w:color w:val="auto"/>
          <w:sz w:val="22"/>
          <w:szCs w:val="22"/>
        </w:rPr>
      </w:pPr>
      <w:r>
        <w:rPr>
          <w:rFonts w:ascii="Arial" w:hAnsi="Arial" w:cs="Arial"/>
          <w:color w:val="auto"/>
          <w:sz w:val="22"/>
          <w:szCs w:val="22"/>
        </w:rPr>
        <w:t xml:space="preserve">W </w:t>
      </w:r>
      <w:r w:rsidR="00CD1A89" w:rsidRPr="00CD1A89">
        <w:rPr>
          <w:rFonts w:ascii="Arial" w:hAnsi="Arial" w:cs="Arial"/>
          <w:color w:val="auto"/>
          <w:sz w:val="22"/>
          <w:szCs w:val="22"/>
        </w:rPr>
        <w:t xml:space="preserve">związku z powyższym </w:t>
      </w:r>
      <w:r w:rsidR="00CD1A89">
        <w:rPr>
          <w:rFonts w:ascii="Arial" w:hAnsi="Arial" w:cs="Arial"/>
          <w:color w:val="auto"/>
          <w:sz w:val="22"/>
          <w:szCs w:val="22"/>
        </w:rPr>
        <w:t>do sieci ośrodków referencyjnych dołączyły:</w:t>
      </w:r>
    </w:p>
    <w:bookmarkEnd w:id="36"/>
    <w:p w14:paraId="25C1F968" w14:textId="77777777" w:rsidR="00CD1A89" w:rsidRDefault="00CD1A89" w:rsidP="003005D6">
      <w:pPr>
        <w:pStyle w:val="Akapitzlist"/>
        <w:numPr>
          <w:ilvl w:val="0"/>
          <w:numId w:val="73"/>
        </w:numPr>
        <w:spacing w:before="120" w:after="120" w:line="360" w:lineRule="auto"/>
        <w:ind w:left="357" w:hanging="357"/>
        <w:rPr>
          <w:rFonts w:ascii="Arial" w:hAnsi="Arial" w:cs="Arial"/>
        </w:rPr>
      </w:pPr>
      <w:r w:rsidRPr="003005D6">
        <w:rPr>
          <w:rFonts w:ascii="Arial" w:hAnsi="Arial" w:cs="Arial"/>
        </w:rPr>
        <w:t>Szpital Specjalistyczny im. A. Falkiewicza we Wrocławiu,</w:t>
      </w:r>
      <w:r>
        <w:rPr>
          <w:rFonts w:ascii="Arial" w:hAnsi="Arial" w:cs="Arial"/>
        </w:rPr>
        <w:br/>
      </w:r>
      <w:r w:rsidRPr="003005D6">
        <w:rPr>
          <w:rFonts w:ascii="Arial" w:hAnsi="Arial" w:cs="Arial"/>
        </w:rPr>
        <w:t>ul. Warszawska 2, 52-114 Wrocław ;</w:t>
      </w:r>
    </w:p>
    <w:p w14:paraId="28BF5E7B" w14:textId="314015DB" w:rsidR="00CD1A89" w:rsidRPr="003005D6" w:rsidRDefault="00CD1A89" w:rsidP="003005D6">
      <w:pPr>
        <w:pStyle w:val="Akapitzlist"/>
        <w:numPr>
          <w:ilvl w:val="0"/>
          <w:numId w:val="73"/>
        </w:numPr>
        <w:spacing w:before="120" w:after="120" w:line="360" w:lineRule="auto"/>
        <w:ind w:left="357" w:hanging="357"/>
        <w:rPr>
          <w:rFonts w:ascii="Arial" w:hAnsi="Arial" w:cs="Arial"/>
        </w:rPr>
      </w:pPr>
      <w:r w:rsidRPr="003005D6">
        <w:rPr>
          <w:rFonts w:ascii="Arial" w:hAnsi="Arial" w:cs="Arial"/>
        </w:rPr>
        <w:t xml:space="preserve">Regionalny Szpital Specjalistyczny im dr. Wł. Biegańskiego w Grudziądzu, </w:t>
      </w:r>
      <w:r>
        <w:rPr>
          <w:rFonts w:ascii="Arial" w:hAnsi="Arial" w:cs="Arial"/>
        </w:rPr>
        <w:br/>
      </w:r>
      <w:r w:rsidRPr="003005D6">
        <w:rPr>
          <w:rFonts w:ascii="Arial" w:hAnsi="Arial" w:cs="Arial"/>
        </w:rPr>
        <w:t>ul. Rydygiera 15/17, 86-300 Grudziądz;</w:t>
      </w:r>
    </w:p>
    <w:p w14:paraId="16BD8E9F" w14:textId="77777777" w:rsidR="00CD1A89" w:rsidRDefault="00CD1A89" w:rsidP="003005D6">
      <w:pPr>
        <w:pStyle w:val="Akapitzlist"/>
        <w:numPr>
          <w:ilvl w:val="0"/>
          <w:numId w:val="73"/>
        </w:numPr>
        <w:spacing w:before="120" w:after="120" w:line="360" w:lineRule="auto"/>
        <w:ind w:left="357" w:hanging="357"/>
        <w:rPr>
          <w:rFonts w:ascii="Arial" w:hAnsi="Arial" w:cs="Arial"/>
        </w:rPr>
      </w:pPr>
      <w:r w:rsidRPr="003005D6">
        <w:rPr>
          <w:rFonts w:ascii="Arial" w:hAnsi="Arial" w:cs="Arial"/>
        </w:rPr>
        <w:t xml:space="preserve">Samodzielny Publiczny Szpital Kliniczny nr 1 w Lublinie, </w:t>
      </w:r>
      <w:r w:rsidRPr="00CD1A89">
        <w:rPr>
          <w:rFonts w:ascii="Arial" w:hAnsi="Arial" w:cs="Arial"/>
        </w:rPr>
        <w:br/>
      </w:r>
      <w:r w:rsidRPr="003005D6">
        <w:rPr>
          <w:rFonts w:ascii="Arial" w:hAnsi="Arial" w:cs="Arial"/>
        </w:rPr>
        <w:t>ul. Stanisława Staszica 16, 20- 081 Lublin;</w:t>
      </w:r>
    </w:p>
    <w:p w14:paraId="3CE0943E" w14:textId="77777777" w:rsidR="00CD1A89" w:rsidRDefault="00CD1A89" w:rsidP="003005D6">
      <w:pPr>
        <w:pStyle w:val="Akapitzlist"/>
        <w:numPr>
          <w:ilvl w:val="0"/>
          <w:numId w:val="73"/>
        </w:numPr>
        <w:spacing w:before="120" w:after="120" w:line="360" w:lineRule="auto"/>
        <w:ind w:left="357" w:hanging="357"/>
        <w:rPr>
          <w:rFonts w:ascii="Arial" w:hAnsi="Arial" w:cs="Arial"/>
        </w:rPr>
      </w:pPr>
      <w:r w:rsidRPr="00CD1A89">
        <w:rPr>
          <w:rFonts w:ascii="Arial" w:hAnsi="Arial" w:cs="Arial"/>
        </w:rPr>
        <w:t xml:space="preserve">Wojewódzki Specjalistyczny Szpital im. M. Pirogowa w Łodzi, </w:t>
      </w:r>
      <w:r>
        <w:rPr>
          <w:rFonts w:ascii="Arial" w:hAnsi="Arial" w:cs="Arial"/>
        </w:rPr>
        <w:br/>
      </w:r>
      <w:r w:rsidRPr="003005D6">
        <w:rPr>
          <w:rFonts w:ascii="Arial" w:hAnsi="Arial" w:cs="Arial"/>
        </w:rPr>
        <w:t>ul. Wólczańska 191/195, 90-531 Łódź;</w:t>
      </w:r>
    </w:p>
    <w:p w14:paraId="0B01A33D" w14:textId="0882D443" w:rsidR="00CD1A89" w:rsidRDefault="00CD1A89" w:rsidP="003005D6">
      <w:pPr>
        <w:pStyle w:val="Akapitzlist"/>
        <w:numPr>
          <w:ilvl w:val="0"/>
          <w:numId w:val="73"/>
        </w:numPr>
        <w:spacing w:before="120" w:after="120" w:line="360" w:lineRule="auto"/>
        <w:ind w:left="357" w:hanging="357"/>
        <w:rPr>
          <w:rFonts w:ascii="Arial" w:hAnsi="Arial" w:cs="Arial"/>
        </w:rPr>
      </w:pPr>
      <w:r w:rsidRPr="003005D6">
        <w:rPr>
          <w:rFonts w:ascii="Arial" w:hAnsi="Arial" w:cs="Arial"/>
        </w:rPr>
        <w:t>Szpital Bielański im. Ks. Jerzego Popiełuszki Samodzielny Publiczny Zakład Opieki Zdrowotnej w Warszawie, ul. Cegłowska 80, 01-809 Warszawa</w:t>
      </w:r>
      <w:r w:rsidR="003D1D46">
        <w:rPr>
          <w:rFonts w:ascii="Arial" w:hAnsi="Arial" w:cs="Arial"/>
        </w:rPr>
        <w:t>.</w:t>
      </w:r>
    </w:p>
    <w:p w14:paraId="089CFE67" w14:textId="2FAEF4E6" w:rsidR="00AA7242" w:rsidRDefault="00FD53F5" w:rsidP="00B70E26">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Zgodnie z art. 48 ust. 1 ustawy z dnia 27 sierpnia 2004 r. o świadczeniach opieki zdrowotnej finansowanych ze środków publicznych Minister Zdrowia zleci</w:t>
      </w:r>
      <w:r w:rsidR="004A5FFD">
        <w:rPr>
          <w:rStyle w:val="Teksttreci"/>
          <w:rFonts w:ascii="Arial" w:eastAsiaTheme="minorHAnsi" w:hAnsi="Arial" w:cs="Arial"/>
          <w:bCs/>
          <w:sz w:val="22"/>
          <w:szCs w:val="22"/>
        </w:rPr>
        <w:t>ł</w:t>
      </w:r>
      <w:r w:rsidRPr="0019333F">
        <w:rPr>
          <w:rStyle w:val="Teksttreci"/>
          <w:rFonts w:ascii="Arial" w:eastAsiaTheme="minorHAnsi" w:hAnsi="Arial" w:cs="Arial"/>
          <w:bCs/>
          <w:sz w:val="22"/>
          <w:szCs w:val="22"/>
        </w:rPr>
        <w:t xml:space="preserve"> </w:t>
      </w:r>
      <w:r w:rsidR="00C35949">
        <w:rPr>
          <w:rStyle w:val="Teksttreci"/>
          <w:rFonts w:ascii="Arial" w:eastAsiaTheme="minorHAnsi" w:hAnsi="Arial" w:cs="Arial"/>
          <w:bCs/>
          <w:sz w:val="22"/>
          <w:szCs w:val="22"/>
        </w:rPr>
        <w:t>NFZ</w:t>
      </w:r>
      <w:r w:rsidRPr="0019333F">
        <w:rPr>
          <w:rStyle w:val="Teksttreci"/>
          <w:rFonts w:ascii="Arial" w:eastAsiaTheme="minorHAnsi" w:hAnsi="Arial" w:cs="Arial"/>
          <w:bCs/>
          <w:sz w:val="22"/>
          <w:szCs w:val="22"/>
        </w:rPr>
        <w:t xml:space="preserve"> realizację Programu w </w:t>
      </w:r>
      <w:r w:rsidRPr="0019333F">
        <w:rPr>
          <w:rStyle w:val="Teksttreci"/>
          <w:rFonts w:ascii="Arial" w:eastAsiaTheme="minorHAnsi" w:hAnsi="Arial" w:cs="Arial"/>
          <w:bCs/>
          <w:sz w:val="22"/>
          <w:szCs w:val="22"/>
        </w:rPr>
        <w:lastRenderedPageBreak/>
        <w:t>zakresie zawierania i rozliczania umów z referencyjnymi ośrodkami leczenia niepłodności na udzielanie świadczeń zdrowotnych obejmujących kompleksową diagnostykę i leczenie niepłodności, w tym zapewnienie opieki psychologicznej.</w:t>
      </w:r>
    </w:p>
    <w:p w14:paraId="4DFDADB5" w14:textId="0154FF8E" w:rsidR="00AA7242" w:rsidRPr="0019333F" w:rsidRDefault="00AA7242" w:rsidP="00B70E26">
      <w:pPr>
        <w:widowControl/>
        <w:spacing w:before="120" w:after="120"/>
        <w:jc w:val="both"/>
        <w:rPr>
          <w:rFonts w:ascii="Arial" w:hAnsi="Arial" w:cs="Arial"/>
          <w:color w:val="auto"/>
          <w:sz w:val="22"/>
          <w:szCs w:val="22"/>
        </w:rPr>
      </w:pPr>
      <w:r>
        <w:rPr>
          <w:rStyle w:val="Teksttreci"/>
          <w:rFonts w:ascii="Arial" w:eastAsiaTheme="minorHAnsi" w:hAnsi="Arial" w:cs="Arial"/>
          <w:bCs/>
          <w:sz w:val="22"/>
          <w:szCs w:val="22"/>
        </w:rPr>
        <w:t>Nadanie statusu Centrum Zdrowia Prokreacyjnego odbywało</w:t>
      </w:r>
      <w:r w:rsidR="004A5FFD">
        <w:rPr>
          <w:rStyle w:val="Teksttreci"/>
          <w:rFonts w:ascii="Arial" w:eastAsiaTheme="minorHAnsi" w:hAnsi="Arial" w:cs="Arial"/>
          <w:bCs/>
          <w:sz w:val="22"/>
          <w:szCs w:val="22"/>
        </w:rPr>
        <w:t xml:space="preserve"> się</w:t>
      </w:r>
      <w:r>
        <w:rPr>
          <w:rStyle w:val="Teksttreci"/>
          <w:rFonts w:ascii="Arial" w:eastAsiaTheme="minorHAnsi" w:hAnsi="Arial" w:cs="Arial"/>
          <w:bCs/>
          <w:sz w:val="22"/>
          <w:szCs w:val="22"/>
        </w:rPr>
        <w:t xml:space="preserve"> w trybie wnioskowym </w:t>
      </w:r>
      <w:r w:rsidR="00073C06">
        <w:rPr>
          <w:rStyle w:val="Teksttreci"/>
          <w:rFonts w:ascii="Arial" w:eastAsiaTheme="minorHAnsi" w:hAnsi="Arial" w:cs="Arial"/>
          <w:bCs/>
          <w:sz w:val="22"/>
          <w:szCs w:val="22"/>
        </w:rPr>
        <w:t xml:space="preserve"> </w:t>
      </w:r>
      <w:r w:rsidR="00073C06">
        <w:rPr>
          <w:rFonts w:ascii="Arial" w:eastAsiaTheme="minorHAnsi" w:hAnsi="Arial" w:cs="Arial"/>
          <w:bCs/>
          <w:sz w:val="22"/>
          <w:szCs w:val="22"/>
          <w:shd w:val="clear" w:color="auto" w:fill="FFFFFF"/>
        </w:rPr>
        <w:t>z</w:t>
      </w:r>
      <w:r w:rsidR="00073C06" w:rsidRPr="00073C06">
        <w:rPr>
          <w:rFonts w:ascii="Arial" w:eastAsiaTheme="minorHAnsi" w:hAnsi="Arial" w:cs="Arial"/>
          <w:bCs/>
          <w:sz w:val="22"/>
          <w:szCs w:val="22"/>
          <w:shd w:val="clear" w:color="auto" w:fill="FFFFFF"/>
        </w:rPr>
        <w:t>godnie z art. 48b ust. 1a ustawy z dnia 27 sierpnia 2004 r. o świadczeniach opieki</w:t>
      </w:r>
      <w:r w:rsidR="00073C06" w:rsidRPr="00073C06">
        <w:rPr>
          <w:rFonts w:ascii="Arial" w:eastAsiaTheme="minorHAnsi" w:hAnsi="Arial" w:cs="Arial"/>
          <w:bCs/>
          <w:sz w:val="22"/>
          <w:szCs w:val="22"/>
          <w:shd w:val="clear" w:color="auto" w:fill="FFFFFF"/>
        </w:rPr>
        <w:br/>
        <w:t>zdrowotnej finansowanych ze środków publicznych w przypadku programów polityki</w:t>
      </w:r>
      <w:r w:rsidR="00073C06" w:rsidRPr="00073C06">
        <w:rPr>
          <w:rFonts w:ascii="Arial" w:eastAsiaTheme="minorHAnsi" w:hAnsi="Arial" w:cs="Arial"/>
          <w:bCs/>
          <w:sz w:val="22"/>
          <w:szCs w:val="22"/>
          <w:shd w:val="clear" w:color="auto" w:fill="FFFFFF"/>
        </w:rPr>
        <w:br/>
        <w:t>zdrowotnej opracowanych przez ministra właściwego do spraw zdrowia wybór</w:t>
      </w:r>
      <w:r w:rsidR="00073C06" w:rsidRPr="00073C06">
        <w:rPr>
          <w:rFonts w:ascii="Arial" w:eastAsiaTheme="minorHAnsi" w:hAnsi="Arial" w:cs="Arial"/>
          <w:bCs/>
          <w:sz w:val="22"/>
          <w:szCs w:val="22"/>
          <w:shd w:val="clear" w:color="auto" w:fill="FFFFFF"/>
        </w:rPr>
        <w:br/>
        <w:t>realizatora programu nastąpi</w:t>
      </w:r>
      <w:r w:rsidR="004A5FFD">
        <w:rPr>
          <w:rFonts w:ascii="Arial" w:eastAsiaTheme="minorHAnsi" w:hAnsi="Arial" w:cs="Arial"/>
          <w:bCs/>
          <w:sz w:val="22"/>
          <w:szCs w:val="22"/>
          <w:shd w:val="clear" w:color="auto" w:fill="FFFFFF"/>
        </w:rPr>
        <w:t>ł</w:t>
      </w:r>
      <w:r w:rsidR="00073C06" w:rsidRPr="00073C06">
        <w:rPr>
          <w:rFonts w:ascii="Arial" w:eastAsiaTheme="minorHAnsi" w:hAnsi="Arial" w:cs="Arial"/>
          <w:bCs/>
          <w:sz w:val="22"/>
          <w:szCs w:val="22"/>
          <w:shd w:val="clear" w:color="auto" w:fill="FFFFFF"/>
        </w:rPr>
        <w:t xml:space="preserve"> bez przeprowadzania konkursu ofert, </w:t>
      </w:r>
      <w:r w:rsidR="004A5FFD">
        <w:rPr>
          <w:rFonts w:ascii="Arial" w:eastAsiaTheme="minorHAnsi" w:hAnsi="Arial" w:cs="Arial"/>
          <w:bCs/>
          <w:sz w:val="22"/>
          <w:szCs w:val="22"/>
          <w:shd w:val="clear" w:color="auto" w:fill="FFFFFF"/>
        </w:rPr>
        <w:t xml:space="preserve">gdyż </w:t>
      </w:r>
      <w:r w:rsidR="00073C06" w:rsidRPr="00073C06">
        <w:rPr>
          <w:rFonts w:ascii="Arial" w:eastAsiaTheme="minorHAnsi" w:hAnsi="Arial" w:cs="Arial"/>
          <w:bCs/>
          <w:sz w:val="22"/>
          <w:szCs w:val="22"/>
          <w:shd w:val="clear" w:color="auto" w:fill="FFFFFF"/>
        </w:rPr>
        <w:t xml:space="preserve">m.in. </w:t>
      </w:r>
      <w:r w:rsidR="00073C06" w:rsidRPr="00073C06">
        <w:rPr>
          <w:rFonts w:ascii="Arial" w:eastAsiaTheme="minorHAnsi" w:hAnsi="Arial" w:cs="Arial"/>
          <w:bCs/>
          <w:sz w:val="22"/>
          <w:szCs w:val="22"/>
          <w:shd w:val="clear" w:color="auto" w:fill="FFFFFF"/>
        </w:rPr>
        <w:br/>
        <w:t>program polityki zdrowotnej może być realizowany tylko przez ograniczoną liczbę</w:t>
      </w:r>
      <w:r w:rsidR="00073C06" w:rsidRPr="00073C06">
        <w:rPr>
          <w:rFonts w:ascii="Arial" w:eastAsiaTheme="minorHAnsi" w:hAnsi="Arial" w:cs="Arial"/>
          <w:bCs/>
          <w:sz w:val="22"/>
          <w:szCs w:val="22"/>
          <w:shd w:val="clear" w:color="auto" w:fill="FFFFFF"/>
        </w:rPr>
        <w:br/>
        <w:t>realizatorów z przyczyn o obiektywnym charakterze i nie jest to wynikiem celowego</w:t>
      </w:r>
      <w:r w:rsidR="00073C06" w:rsidRPr="00073C06">
        <w:rPr>
          <w:rFonts w:ascii="Arial" w:eastAsiaTheme="minorHAnsi" w:hAnsi="Arial" w:cs="Arial"/>
          <w:bCs/>
          <w:sz w:val="22"/>
          <w:szCs w:val="22"/>
          <w:shd w:val="clear" w:color="auto" w:fill="FFFFFF"/>
        </w:rPr>
        <w:br/>
        <w:t>zawężenia kryteriów lub warunków realizacji programu oraz nie istnieje rozsądne</w:t>
      </w:r>
      <w:r w:rsidR="00073C06" w:rsidRPr="00073C06">
        <w:rPr>
          <w:rFonts w:ascii="Arial" w:eastAsiaTheme="minorHAnsi" w:hAnsi="Arial" w:cs="Arial"/>
          <w:bCs/>
          <w:sz w:val="22"/>
          <w:szCs w:val="22"/>
          <w:shd w:val="clear" w:color="auto" w:fill="FFFFFF"/>
        </w:rPr>
        <w:br/>
        <w:t>rozwiązanie alternatywne lub rozwiązanie zastępcze</w:t>
      </w:r>
      <w:r w:rsidR="00073C06">
        <w:rPr>
          <w:rFonts w:ascii="Arial" w:eastAsiaTheme="minorHAnsi" w:hAnsi="Arial" w:cs="Arial"/>
          <w:bCs/>
          <w:sz w:val="22"/>
          <w:szCs w:val="22"/>
          <w:shd w:val="clear" w:color="auto" w:fill="FFFFFF"/>
        </w:rPr>
        <w:t xml:space="preserve">, </w:t>
      </w:r>
      <w:r>
        <w:rPr>
          <w:rStyle w:val="Teksttreci"/>
          <w:rFonts w:ascii="Arial" w:eastAsiaTheme="minorHAnsi" w:hAnsi="Arial" w:cs="Arial"/>
          <w:bCs/>
          <w:sz w:val="22"/>
          <w:szCs w:val="22"/>
        </w:rPr>
        <w:t xml:space="preserve">z uwagi na ograniczoną liczbę podmiotów spełniających wymagania. </w:t>
      </w:r>
    </w:p>
    <w:p w14:paraId="7D7030E8" w14:textId="3A0825DF" w:rsidR="00315821" w:rsidRPr="00800F9C" w:rsidRDefault="00315821" w:rsidP="00315821">
      <w:pPr>
        <w:widowControl/>
        <w:spacing w:line="240" w:lineRule="auto"/>
        <w:rPr>
          <w:rFonts w:ascii="Arial" w:hAnsi="Arial" w:cs="Arial"/>
          <w:color w:val="auto"/>
          <w:sz w:val="22"/>
          <w:szCs w:val="28"/>
          <w14:textOutline w14:w="9525" w14:cap="flat" w14:cmpd="sng" w14:algn="ctr">
            <w14:noFill/>
            <w14:prstDash w14:val="solid"/>
            <w14:round/>
          </w14:textOutline>
        </w:rPr>
      </w:pPr>
    </w:p>
    <w:p w14:paraId="0564D73D" w14:textId="77777777" w:rsidR="00C33C93" w:rsidRPr="00800F9C" w:rsidRDefault="00C33C93" w:rsidP="00315821">
      <w:pPr>
        <w:pStyle w:val="Nagwek1"/>
        <w:spacing w:before="120" w:after="120"/>
        <w:rPr>
          <w:rFonts w:cs="Arial"/>
          <w:sz w:val="24"/>
        </w:rPr>
      </w:pPr>
      <w:r w:rsidRPr="00800F9C">
        <w:rPr>
          <w:rFonts w:cs="Arial"/>
          <w:sz w:val="24"/>
        </w:rPr>
        <w:br w:type="page"/>
      </w:r>
    </w:p>
    <w:p w14:paraId="54112C9D" w14:textId="79F349D8" w:rsidR="00315821" w:rsidRPr="00800F9C" w:rsidRDefault="00315821" w:rsidP="00315821">
      <w:pPr>
        <w:pStyle w:val="Nagwek1"/>
        <w:spacing w:before="120" w:after="120"/>
        <w:rPr>
          <w:rFonts w:cs="Arial"/>
          <w:sz w:val="24"/>
        </w:rPr>
      </w:pPr>
      <w:bookmarkStart w:id="37" w:name="_Toc77684440"/>
      <w:r w:rsidRPr="00800F9C">
        <w:rPr>
          <w:rFonts w:cs="Arial"/>
          <w:sz w:val="24"/>
        </w:rPr>
        <w:lastRenderedPageBreak/>
        <w:t>V. Sposób monitorowania i ewaluacji programu polityki zdrowotnej</w:t>
      </w:r>
      <w:bookmarkEnd w:id="37"/>
      <w:r w:rsidRPr="00800F9C">
        <w:rPr>
          <w:rFonts w:cs="Arial"/>
          <w:sz w:val="24"/>
        </w:rPr>
        <w:t xml:space="preserve"> </w:t>
      </w:r>
    </w:p>
    <w:p w14:paraId="31E97873" w14:textId="6711E440" w:rsidR="00315821" w:rsidRPr="00800F9C" w:rsidRDefault="00315821" w:rsidP="00315821">
      <w:pPr>
        <w:pStyle w:val="Nagwek2"/>
        <w:spacing w:before="120" w:after="120"/>
        <w:rPr>
          <w:rFonts w:cs="Arial"/>
        </w:rPr>
      </w:pPr>
      <w:bookmarkStart w:id="38" w:name="_Toc77684441"/>
      <w:r w:rsidRPr="00800F9C">
        <w:rPr>
          <w:rFonts w:cs="Arial"/>
        </w:rPr>
        <w:t>V.1. Monitorowanie</w:t>
      </w:r>
      <w:bookmarkEnd w:id="38"/>
    </w:p>
    <w:p w14:paraId="05324EA3" w14:textId="5FA4C07F"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W zakresie monitorowania </w:t>
      </w:r>
      <w:r w:rsidR="00432548" w:rsidRPr="0019333F">
        <w:rPr>
          <w:rFonts w:ascii="Arial" w:hAnsi="Arial" w:cs="Arial"/>
          <w:sz w:val="22"/>
          <w:szCs w:val="22"/>
        </w:rPr>
        <w:t>P</w:t>
      </w:r>
      <w:r w:rsidRPr="0019333F">
        <w:rPr>
          <w:rFonts w:ascii="Arial" w:hAnsi="Arial" w:cs="Arial"/>
          <w:sz w:val="22"/>
          <w:szCs w:val="22"/>
        </w:rPr>
        <w:t>rogramu realizator (każdy ośrodek referencyjny) wyznaczy</w:t>
      </w:r>
      <w:r w:rsidR="004A5FFD">
        <w:rPr>
          <w:rFonts w:ascii="Arial" w:hAnsi="Arial" w:cs="Arial"/>
          <w:sz w:val="22"/>
          <w:szCs w:val="22"/>
        </w:rPr>
        <w:t>ł</w:t>
      </w:r>
      <w:r w:rsidRPr="0019333F">
        <w:rPr>
          <w:rFonts w:ascii="Arial" w:hAnsi="Arial" w:cs="Arial"/>
          <w:sz w:val="22"/>
          <w:szCs w:val="22"/>
        </w:rPr>
        <w:t xml:space="preserve"> osobę odpowiedzialną za bieżący nadzór nad realizacją </w:t>
      </w:r>
      <w:r w:rsidR="00D20020" w:rsidRPr="0019333F">
        <w:rPr>
          <w:rFonts w:ascii="Arial" w:hAnsi="Arial" w:cs="Arial"/>
          <w:sz w:val="22"/>
          <w:szCs w:val="22"/>
        </w:rPr>
        <w:t xml:space="preserve">założonej </w:t>
      </w:r>
      <w:r w:rsidRPr="0019333F">
        <w:rPr>
          <w:rFonts w:ascii="Arial" w:hAnsi="Arial" w:cs="Arial"/>
          <w:sz w:val="22"/>
          <w:szCs w:val="22"/>
        </w:rPr>
        <w:t>interwencji</w:t>
      </w:r>
      <w:r w:rsidR="00D20020" w:rsidRPr="0019333F">
        <w:rPr>
          <w:rFonts w:ascii="Arial" w:hAnsi="Arial" w:cs="Arial"/>
          <w:sz w:val="22"/>
          <w:szCs w:val="22"/>
        </w:rPr>
        <w:t>, obejmującej kompleksową diagnostykę i leczenie niepłodności, w tym zapewnienie opieki psychologicznej</w:t>
      </w:r>
      <w:r w:rsidRPr="0019333F">
        <w:rPr>
          <w:rFonts w:ascii="Arial" w:hAnsi="Arial" w:cs="Arial"/>
          <w:sz w:val="22"/>
          <w:szCs w:val="22"/>
        </w:rPr>
        <w:t xml:space="preserve">. </w:t>
      </w:r>
    </w:p>
    <w:p w14:paraId="75FF7138" w14:textId="34DC91B3" w:rsidR="008F22C7" w:rsidRPr="0019333F" w:rsidRDefault="008F22C7" w:rsidP="008F22C7">
      <w:pPr>
        <w:jc w:val="both"/>
        <w:rPr>
          <w:rFonts w:ascii="Arial" w:hAnsi="Arial" w:cs="Arial"/>
          <w:sz w:val="22"/>
          <w:szCs w:val="22"/>
        </w:rPr>
      </w:pPr>
      <w:r w:rsidRPr="0019333F">
        <w:rPr>
          <w:rFonts w:ascii="Arial" w:hAnsi="Arial" w:cs="Arial"/>
          <w:sz w:val="22"/>
          <w:szCs w:val="22"/>
        </w:rPr>
        <w:t>Monitorowanie zakłada prowadzenie regularnej oceny zgłaszalności do programu polegającej na monitorowaniu listy uczestnictwa, w tym określeniu: liczby par objętych procesem diagnostycznym i w jego ramach wsparciem psychologicznym. Ponadto,</w:t>
      </w:r>
      <w:r w:rsidR="004A5FFD">
        <w:rPr>
          <w:rFonts w:ascii="Arial" w:hAnsi="Arial" w:cs="Arial"/>
          <w:sz w:val="22"/>
          <w:szCs w:val="22"/>
        </w:rPr>
        <w:t xml:space="preserve"> </w:t>
      </w:r>
      <w:r w:rsidRPr="0019333F">
        <w:rPr>
          <w:rFonts w:ascii="Arial" w:hAnsi="Arial" w:cs="Arial"/>
          <w:sz w:val="22"/>
          <w:szCs w:val="22"/>
        </w:rPr>
        <w:t>określenie liczby osób, które nie zakwalifikowały się do uczestnictwa w</w:t>
      </w:r>
      <w:r w:rsidR="00960CEE" w:rsidRPr="0019333F">
        <w:rPr>
          <w:rFonts w:ascii="Arial" w:hAnsi="Arial" w:cs="Arial"/>
          <w:sz w:val="22"/>
          <w:szCs w:val="22"/>
        </w:rPr>
        <w:t xml:space="preserve"> </w:t>
      </w:r>
      <w:r w:rsidRPr="0019333F">
        <w:rPr>
          <w:rFonts w:ascii="Arial" w:hAnsi="Arial" w:cs="Arial"/>
          <w:sz w:val="22"/>
          <w:szCs w:val="22"/>
        </w:rPr>
        <w:t xml:space="preserve">programie oraz zrezygnowały z uczestnictwa po jego rozpoczęciu. </w:t>
      </w:r>
    </w:p>
    <w:p w14:paraId="24B81381" w14:textId="77777777" w:rsidR="008F22C7" w:rsidRPr="0019333F" w:rsidRDefault="008F22C7" w:rsidP="008F22C7">
      <w:pPr>
        <w:jc w:val="both"/>
        <w:rPr>
          <w:rFonts w:ascii="Arial" w:hAnsi="Arial" w:cs="Arial"/>
          <w:sz w:val="22"/>
          <w:szCs w:val="22"/>
        </w:rPr>
      </w:pPr>
      <w:r w:rsidRPr="0019333F">
        <w:rPr>
          <w:rFonts w:ascii="Arial" w:hAnsi="Arial" w:cs="Arial"/>
          <w:sz w:val="22"/>
          <w:szCs w:val="22"/>
        </w:rPr>
        <w:t>W ramach monitorowania planuje się także bieżącą kontrolę jakości wykonywanych procedur medycznych oraz ocenę jakości przez uczestników.</w:t>
      </w:r>
    </w:p>
    <w:p w14:paraId="44D10E0F" w14:textId="2BE83948" w:rsidR="008F22C7" w:rsidRPr="0019333F" w:rsidRDefault="008F22C7" w:rsidP="008F22C7">
      <w:pPr>
        <w:jc w:val="both"/>
        <w:rPr>
          <w:rFonts w:ascii="Arial" w:hAnsi="Arial" w:cs="Arial"/>
          <w:sz w:val="22"/>
          <w:szCs w:val="22"/>
        </w:rPr>
      </w:pPr>
      <w:r w:rsidRPr="0019333F">
        <w:rPr>
          <w:rFonts w:ascii="Arial" w:hAnsi="Arial" w:cs="Arial"/>
          <w:sz w:val="22"/>
          <w:szCs w:val="22"/>
        </w:rPr>
        <w:t>Monitorowanie</w:t>
      </w:r>
      <w:r w:rsidR="00DC35AD" w:rsidRPr="0019333F">
        <w:rPr>
          <w:rFonts w:ascii="Arial" w:hAnsi="Arial" w:cs="Arial"/>
          <w:sz w:val="22"/>
          <w:szCs w:val="22"/>
        </w:rPr>
        <w:t xml:space="preserve"> Programu</w:t>
      </w:r>
      <w:r w:rsidRPr="0019333F">
        <w:rPr>
          <w:rFonts w:ascii="Arial" w:hAnsi="Arial" w:cs="Arial"/>
          <w:sz w:val="22"/>
          <w:szCs w:val="22"/>
        </w:rPr>
        <w:t xml:space="preserve"> odbywać się będzie w okresie realizacji programu i będzie prowadzone przez poszczególne ośrodki referencyjne, które zostaną zobligowane do przedłożenia do Ministerstwa Zdrowia stosownego sprawozda</w:t>
      </w:r>
      <w:r w:rsidR="00282B31" w:rsidRPr="0019333F">
        <w:rPr>
          <w:rFonts w:ascii="Arial" w:hAnsi="Arial" w:cs="Arial"/>
          <w:sz w:val="22"/>
          <w:szCs w:val="22"/>
        </w:rPr>
        <w:t>nia</w:t>
      </w:r>
      <w:r w:rsidRPr="0019333F">
        <w:rPr>
          <w:rFonts w:ascii="Arial" w:hAnsi="Arial" w:cs="Arial"/>
          <w:sz w:val="22"/>
          <w:szCs w:val="22"/>
        </w:rPr>
        <w:t xml:space="preserve">. </w:t>
      </w:r>
    </w:p>
    <w:p w14:paraId="1A3BB93F" w14:textId="66C77692" w:rsidR="006C69AA" w:rsidRPr="00800F9C" w:rsidRDefault="006C69AA" w:rsidP="006C69AA">
      <w:pPr>
        <w:pStyle w:val="Nagwek2"/>
        <w:spacing w:before="120" w:after="120"/>
        <w:rPr>
          <w:rFonts w:cs="Arial"/>
        </w:rPr>
      </w:pPr>
      <w:bookmarkStart w:id="39" w:name="_Toc77684442"/>
      <w:r w:rsidRPr="00800F9C">
        <w:rPr>
          <w:rFonts w:cs="Arial"/>
        </w:rPr>
        <w:t>V.2. Ewaluacja</w:t>
      </w:r>
      <w:bookmarkEnd w:id="39"/>
    </w:p>
    <w:p w14:paraId="23153941" w14:textId="06EA50D5"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Ewaluacja </w:t>
      </w:r>
      <w:r w:rsidR="00707E68" w:rsidRPr="0019333F">
        <w:rPr>
          <w:rFonts w:ascii="Arial" w:hAnsi="Arial" w:cs="Arial"/>
          <w:sz w:val="22"/>
          <w:szCs w:val="22"/>
        </w:rPr>
        <w:t>P</w:t>
      </w:r>
      <w:r w:rsidRPr="0019333F">
        <w:rPr>
          <w:rFonts w:ascii="Arial" w:hAnsi="Arial" w:cs="Arial"/>
          <w:sz w:val="22"/>
          <w:szCs w:val="22"/>
        </w:rPr>
        <w:t>rogramu rozpocznie się po zakończeniu realizacji działań programowych w oparciu o zgromadzoną dokumentację.</w:t>
      </w:r>
    </w:p>
    <w:p w14:paraId="693CF98B" w14:textId="70F53CA5"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Planuje się określać zadowolenie pacjentów z udzielonych świadczeń przez badania ankietowe. </w:t>
      </w:r>
    </w:p>
    <w:p w14:paraId="4AF5DB9D" w14:textId="77777777" w:rsidR="008F22C7" w:rsidRPr="0019333F" w:rsidRDefault="008F22C7" w:rsidP="008F22C7">
      <w:pPr>
        <w:jc w:val="both"/>
        <w:rPr>
          <w:rFonts w:ascii="Arial" w:hAnsi="Arial" w:cs="Arial"/>
          <w:sz w:val="22"/>
          <w:szCs w:val="22"/>
        </w:rPr>
      </w:pPr>
    </w:p>
    <w:p w14:paraId="44927631" w14:textId="3C138731" w:rsidR="00C33C93" w:rsidRPr="00800F9C" w:rsidRDefault="00C33C93" w:rsidP="00315821">
      <w:pPr>
        <w:pStyle w:val="Nagwek1"/>
        <w:spacing w:before="120" w:after="120"/>
        <w:rPr>
          <w:rFonts w:cs="Arial"/>
          <w:sz w:val="24"/>
        </w:rPr>
      </w:pPr>
      <w:r w:rsidRPr="00800F9C">
        <w:rPr>
          <w:rFonts w:cs="Arial"/>
        </w:rPr>
        <w:br w:type="page"/>
      </w:r>
    </w:p>
    <w:p w14:paraId="64BE9F74" w14:textId="05D20AAF" w:rsidR="00315821" w:rsidRPr="00800F9C" w:rsidRDefault="00315821" w:rsidP="00315821">
      <w:pPr>
        <w:pStyle w:val="Nagwek1"/>
        <w:spacing w:before="120" w:after="120"/>
        <w:rPr>
          <w:rFonts w:cs="Arial"/>
          <w:sz w:val="24"/>
        </w:rPr>
      </w:pPr>
      <w:bookmarkStart w:id="40" w:name="_Toc77684443"/>
      <w:r w:rsidRPr="00800F9C">
        <w:rPr>
          <w:rFonts w:cs="Arial"/>
          <w:sz w:val="24"/>
        </w:rPr>
        <w:lastRenderedPageBreak/>
        <w:t>V</w:t>
      </w:r>
      <w:r w:rsidR="00E2174A" w:rsidRPr="00800F9C">
        <w:rPr>
          <w:rFonts w:cs="Arial"/>
          <w:sz w:val="24"/>
        </w:rPr>
        <w:t>I</w:t>
      </w:r>
      <w:r w:rsidRPr="00800F9C">
        <w:rPr>
          <w:rFonts w:cs="Arial"/>
          <w:sz w:val="24"/>
        </w:rPr>
        <w:t>I. </w:t>
      </w:r>
      <w:r w:rsidRPr="00C47E36">
        <w:rPr>
          <w:rFonts w:cs="Arial"/>
          <w:sz w:val="24"/>
        </w:rPr>
        <w:t>Budżet programu polityki zdrowotnej</w:t>
      </w:r>
      <w:bookmarkEnd w:id="40"/>
      <w:r w:rsidRPr="00C47E36">
        <w:rPr>
          <w:rFonts w:cs="Arial"/>
          <w:sz w:val="24"/>
        </w:rPr>
        <w:t xml:space="preserve"> </w:t>
      </w:r>
    </w:p>
    <w:p w14:paraId="559EDF1E" w14:textId="65F09BA3" w:rsidR="001140E7" w:rsidRPr="00800F9C" w:rsidRDefault="00315821" w:rsidP="001140E7">
      <w:pPr>
        <w:pStyle w:val="Nagwek2"/>
        <w:spacing w:before="120" w:after="120"/>
        <w:rPr>
          <w:rFonts w:cs="Arial"/>
        </w:rPr>
      </w:pPr>
      <w:bookmarkStart w:id="41" w:name="_Toc77684444"/>
      <w:r w:rsidRPr="00800F9C">
        <w:rPr>
          <w:rFonts w:cs="Arial"/>
        </w:rPr>
        <w:t>V</w:t>
      </w:r>
      <w:r w:rsidR="00E2174A" w:rsidRPr="00800F9C">
        <w:rPr>
          <w:rFonts w:cs="Arial"/>
        </w:rPr>
        <w:t>I</w:t>
      </w:r>
      <w:r w:rsidRPr="00800F9C">
        <w:rPr>
          <w:rFonts w:cs="Arial"/>
        </w:rPr>
        <w:t>I.1. Koszty jednostkowe</w:t>
      </w:r>
      <w:bookmarkEnd w:id="41"/>
    </w:p>
    <w:tbl>
      <w:tblPr>
        <w:tblStyle w:val="Tabela-Siatka1"/>
        <w:tblW w:w="9067" w:type="dxa"/>
        <w:tblLook w:val="04A0" w:firstRow="1" w:lastRow="0" w:firstColumn="1" w:lastColumn="0" w:noHBand="0" w:noVBand="1"/>
      </w:tblPr>
      <w:tblGrid>
        <w:gridCol w:w="4957"/>
        <w:gridCol w:w="1984"/>
        <w:gridCol w:w="2126"/>
      </w:tblGrid>
      <w:tr w:rsidR="00282B31" w:rsidRPr="0019333F" w14:paraId="57BDA9C8" w14:textId="77777777" w:rsidTr="00C015B3">
        <w:trPr>
          <w:trHeight w:val="426"/>
        </w:trPr>
        <w:tc>
          <w:tcPr>
            <w:tcW w:w="9067" w:type="dxa"/>
            <w:gridSpan w:val="3"/>
            <w:vAlign w:val="center"/>
          </w:tcPr>
          <w:p w14:paraId="3EA19428" w14:textId="19649368" w:rsidR="00282B31" w:rsidRPr="00800F9C" w:rsidRDefault="00282B31" w:rsidP="00282B31">
            <w:pPr>
              <w:widowControl/>
              <w:spacing w:line="240" w:lineRule="auto"/>
              <w:jc w:val="center"/>
              <w:rPr>
                <w:rFonts w:ascii="Arial" w:eastAsiaTheme="minorHAnsi" w:hAnsi="Arial" w:cs="Arial"/>
                <w:color w:val="auto"/>
                <w:sz w:val="22"/>
                <w:szCs w:val="22"/>
                <w:lang w:eastAsia="en-US"/>
              </w:rPr>
            </w:pPr>
            <w:bookmarkStart w:id="42" w:name="_Hlk76386264"/>
            <w:r w:rsidRPr="0019333F">
              <w:rPr>
                <w:rFonts w:ascii="Arial" w:eastAsiaTheme="minorHAnsi" w:hAnsi="Arial" w:cs="Arial"/>
                <w:b/>
                <w:bCs/>
                <w:color w:val="auto"/>
                <w:sz w:val="22"/>
                <w:szCs w:val="22"/>
                <w:lang w:eastAsia="en-US"/>
              </w:rPr>
              <w:t>Koszt realizacji Programu w 2021 r.</w:t>
            </w:r>
          </w:p>
        </w:tc>
      </w:tr>
      <w:tr w:rsidR="00282B31" w:rsidRPr="0019333F" w14:paraId="51E1C84E" w14:textId="77777777" w:rsidTr="00C015B3">
        <w:trPr>
          <w:trHeight w:val="458"/>
        </w:trPr>
        <w:tc>
          <w:tcPr>
            <w:tcW w:w="4957" w:type="dxa"/>
            <w:vAlign w:val="center"/>
          </w:tcPr>
          <w:p w14:paraId="22274309"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574380E4"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53B495C0"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282B31" w:rsidRPr="0019333F" w14:paraId="7F35F1FA" w14:textId="77777777" w:rsidTr="00282B31">
        <w:trPr>
          <w:trHeight w:val="1028"/>
        </w:trPr>
        <w:tc>
          <w:tcPr>
            <w:tcW w:w="4957" w:type="dxa"/>
            <w:vAlign w:val="center"/>
          </w:tcPr>
          <w:p w14:paraId="5DCE4535" w14:textId="77777777" w:rsidR="00282B31" w:rsidRPr="00800F9C" w:rsidRDefault="00282B31" w:rsidP="00282B31">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Kompleksowa diagnostyka i leczenie niepłodności, w tym </w:t>
            </w:r>
            <w:r w:rsidRPr="0019333F">
              <w:rPr>
                <w:rFonts w:ascii="Arial" w:eastAsiaTheme="minorHAnsi" w:hAnsi="Arial" w:cs="Arial"/>
                <w:color w:val="auto"/>
                <w:sz w:val="22"/>
                <w:szCs w:val="22"/>
                <w:lang w:eastAsia="en-US"/>
              </w:rPr>
              <w:t>zapewnienie opieki psychologicznej</w:t>
            </w:r>
          </w:p>
        </w:tc>
        <w:tc>
          <w:tcPr>
            <w:tcW w:w="1984" w:type="dxa"/>
            <w:vAlign w:val="center"/>
          </w:tcPr>
          <w:p w14:paraId="4D41D92C" w14:textId="042D6B9A" w:rsidR="00282B31" w:rsidRPr="00800F9C" w:rsidRDefault="000F3E7F" w:rsidP="00282B31">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4 100</w:t>
            </w:r>
            <w:r w:rsidR="00282B31" w:rsidRPr="00C47E36">
              <w:rPr>
                <w:rFonts w:ascii="Arial" w:eastAsiaTheme="minorHAnsi" w:hAnsi="Arial" w:cs="Arial"/>
                <w:color w:val="auto"/>
                <w:sz w:val="22"/>
                <w:szCs w:val="22"/>
                <w:lang w:eastAsia="en-US"/>
              </w:rPr>
              <w:t> 000,00 zł</w:t>
            </w:r>
          </w:p>
        </w:tc>
        <w:tc>
          <w:tcPr>
            <w:tcW w:w="2126" w:type="dxa"/>
            <w:vAlign w:val="center"/>
          </w:tcPr>
          <w:p w14:paraId="72353B6E" w14:textId="77777777" w:rsidR="00282B31" w:rsidRPr="00800F9C" w:rsidRDefault="00282B31" w:rsidP="00282B31">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bookmarkEnd w:id="42"/>
    </w:tbl>
    <w:p w14:paraId="2F255C1D" w14:textId="0BBADBDF" w:rsidR="001140E7" w:rsidRPr="00800F9C" w:rsidRDefault="001140E7" w:rsidP="001140E7">
      <w:pPr>
        <w:rPr>
          <w:rFonts w:ascii="Arial" w:hAnsi="Arial" w:cs="Arial"/>
        </w:rPr>
      </w:pPr>
    </w:p>
    <w:tbl>
      <w:tblPr>
        <w:tblStyle w:val="Tabela-Siatka1"/>
        <w:tblW w:w="9067" w:type="dxa"/>
        <w:tblLook w:val="04A0" w:firstRow="1" w:lastRow="0" w:firstColumn="1" w:lastColumn="0" w:noHBand="0" w:noVBand="1"/>
      </w:tblPr>
      <w:tblGrid>
        <w:gridCol w:w="4957"/>
        <w:gridCol w:w="1984"/>
        <w:gridCol w:w="2126"/>
      </w:tblGrid>
      <w:tr w:rsidR="006F0E0B" w:rsidRPr="0019333F" w14:paraId="59464C36" w14:textId="77777777" w:rsidTr="00AA26C0">
        <w:trPr>
          <w:trHeight w:val="426"/>
        </w:trPr>
        <w:tc>
          <w:tcPr>
            <w:tcW w:w="9067" w:type="dxa"/>
            <w:gridSpan w:val="3"/>
            <w:vAlign w:val="center"/>
          </w:tcPr>
          <w:p w14:paraId="6A5EFE15"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b/>
                <w:bCs/>
                <w:color w:val="auto"/>
                <w:sz w:val="22"/>
                <w:szCs w:val="22"/>
                <w:lang w:eastAsia="en-US"/>
              </w:rPr>
              <w:t>Koszt realizacji Programu w 2022 r.</w:t>
            </w:r>
          </w:p>
        </w:tc>
      </w:tr>
      <w:tr w:rsidR="006F0E0B" w:rsidRPr="0019333F" w14:paraId="4834E4BF" w14:textId="77777777" w:rsidTr="00AA26C0">
        <w:trPr>
          <w:trHeight w:val="458"/>
        </w:trPr>
        <w:tc>
          <w:tcPr>
            <w:tcW w:w="4957" w:type="dxa"/>
            <w:vAlign w:val="center"/>
          </w:tcPr>
          <w:p w14:paraId="78E692A0"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4093EA41"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058E8946"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6F0E0B" w:rsidRPr="0019333F" w14:paraId="65A0C1AD" w14:textId="77777777" w:rsidTr="00AA26C0">
        <w:trPr>
          <w:trHeight w:val="633"/>
        </w:trPr>
        <w:tc>
          <w:tcPr>
            <w:tcW w:w="4957" w:type="dxa"/>
            <w:vAlign w:val="center"/>
          </w:tcPr>
          <w:p w14:paraId="30385492" w14:textId="29959681" w:rsidR="006F0E0B" w:rsidRPr="00A23A0B" w:rsidRDefault="006F0E0B"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A23A0B">
              <w:rPr>
                <w:rFonts w:ascii="Arial" w:eastAsiaTheme="minorHAnsi" w:hAnsi="Arial" w:cs="Arial"/>
                <w:color w:val="auto"/>
                <w:sz w:val="22"/>
                <w:szCs w:val="22"/>
                <w:lang w:eastAsia="en-US"/>
              </w:rPr>
              <w:t>akup sprzętu</w:t>
            </w:r>
          </w:p>
        </w:tc>
        <w:tc>
          <w:tcPr>
            <w:tcW w:w="1984" w:type="dxa"/>
            <w:vAlign w:val="center"/>
          </w:tcPr>
          <w:p w14:paraId="7C112F11" w14:textId="7218860C" w:rsidR="006F0E0B" w:rsidRPr="00A23A0B" w:rsidRDefault="00900E42" w:rsidP="00A23A0B">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3 616 000</w:t>
            </w:r>
            <w:r w:rsidR="00A23A0B">
              <w:rPr>
                <w:rFonts w:ascii="Arial" w:eastAsiaTheme="minorHAnsi" w:hAnsi="Arial" w:cs="Arial"/>
                <w:color w:val="auto"/>
                <w:sz w:val="22"/>
                <w:szCs w:val="22"/>
                <w:lang w:eastAsia="en-US"/>
              </w:rPr>
              <w:t>,00</w:t>
            </w:r>
            <w:r w:rsidR="006F0E0B" w:rsidRPr="00A23A0B">
              <w:rPr>
                <w:rFonts w:ascii="Arial" w:eastAsiaTheme="minorHAnsi" w:hAnsi="Arial" w:cs="Arial"/>
                <w:color w:val="auto"/>
                <w:sz w:val="22"/>
                <w:szCs w:val="22"/>
                <w:lang w:eastAsia="en-US"/>
              </w:rPr>
              <w:t xml:space="preserve"> zł</w:t>
            </w:r>
          </w:p>
        </w:tc>
        <w:tc>
          <w:tcPr>
            <w:tcW w:w="2126" w:type="dxa"/>
            <w:vAlign w:val="center"/>
          </w:tcPr>
          <w:p w14:paraId="3A478AB3" w14:textId="60463C91"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w:t>
            </w:r>
            <w:r w:rsidR="00246989" w:rsidRPr="0019333F">
              <w:rPr>
                <w:rFonts w:ascii="Arial" w:eastAsiaTheme="minorHAnsi" w:hAnsi="Arial" w:cs="Arial"/>
                <w:color w:val="auto"/>
                <w:sz w:val="22"/>
                <w:szCs w:val="22"/>
                <w:lang w:eastAsia="en-US"/>
              </w:rPr>
              <w:t>5</w:t>
            </w:r>
            <w:r w:rsidRPr="0019333F">
              <w:rPr>
                <w:rFonts w:ascii="Arial" w:eastAsiaTheme="minorHAnsi" w:hAnsi="Arial" w:cs="Arial"/>
                <w:color w:val="auto"/>
                <w:sz w:val="22"/>
                <w:szCs w:val="22"/>
                <w:lang w:eastAsia="en-US"/>
              </w:rPr>
              <w:t xml:space="preserve"> 000 000,00 zł</w:t>
            </w:r>
          </w:p>
        </w:tc>
      </w:tr>
      <w:tr w:rsidR="006F0E0B" w:rsidRPr="0019333F" w14:paraId="580472FF" w14:textId="77777777" w:rsidTr="00AA26C0">
        <w:trPr>
          <w:trHeight w:val="688"/>
        </w:trPr>
        <w:tc>
          <w:tcPr>
            <w:tcW w:w="4957" w:type="dxa"/>
            <w:vAlign w:val="center"/>
          </w:tcPr>
          <w:p w14:paraId="63330314" w14:textId="78ACE501" w:rsidR="006F0E0B" w:rsidRPr="00A23A0B" w:rsidRDefault="006F0E0B"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A23A0B">
              <w:rPr>
                <w:rFonts w:ascii="Arial" w:eastAsiaTheme="minorHAnsi" w:hAnsi="Arial" w:cs="Arial"/>
                <w:color w:val="auto"/>
                <w:sz w:val="22"/>
                <w:szCs w:val="22"/>
                <w:lang w:eastAsia="en-US"/>
              </w:rPr>
              <w:t>ealizacja inwestycji</w:t>
            </w:r>
          </w:p>
        </w:tc>
        <w:tc>
          <w:tcPr>
            <w:tcW w:w="1984" w:type="dxa"/>
            <w:vAlign w:val="center"/>
          </w:tcPr>
          <w:p w14:paraId="370A126C" w14:textId="77777777" w:rsidR="006F0E0B" w:rsidRPr="0019333F" w:rsidDel="00A53530" w:rsidRDefault="006F0E0B"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18719240" w14:textId="77777777" w:rsidR="006F0E0B" w:rsidRPr="0019333F" w:rsidRDefault="006F0E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7 000 000,00 zł</w:t>
            </w:r>
          </w:p>
        </w:tc>
      </w:tr>
      <w:tr w:rsidR="006F0E0B" w:rsidRPr="0019333F" w14:paraId="140831A0" w14:textId="77777777" w:rsidTr="00AA26C0">
        <w:trPr>
          <w:trHeight w:val="1028"/>
        </w:trPr>
        <w:tc>
          <w:tcPr>
            <w:tcW w:w="4957" w:type="dxa"/>
            <w:vAlign w:val="center"/>
          </w:tcPr>
          <w:p w14:paraId="3DBC80FF" w14:textId="77777777" w:rsidR="006F0E0B" w:rsidRPr="00800F9C" w:rsidRDefault="006F0E0B" w:rsidP="00AA26C0">
            <w:pPr>
              <w:widowControl/>
              <w:spacing w:line="240" w:lineRule="auto"/>
              <w:rPr>
                <w:rFonts w:ascii="Arial" w:eastAsiaTheme="minorHAnsi" w:hAnsi="Arial" w:cs="Arial"/>
                <w:color w:val="auto"/>
                <w:sz w:val="22"/>
                <w:szCs w:val="22"/>
                <w:lang w:eastAsia="en-US"/>
              </w:rPr>
            </w:pPr>
            <w:bookmarkStart w:id="43" w:name="_Hlk86769590"/>
            <w:r w:rsidRPr="00C47E36">
              <w:rPr>
                <w:rFonts w:ascii="Arial" w:eastAsiaTheme="minorHAnsi" w:hAnsi="Arial" w:cs="Arial"/>
                <w:color w:val="auto"/>
                <w:sz w:val="22"/>
                <w:szCs w:val="22"/>
                <w:lang w:eastAsia="en-US"/>
              </w:rPr>
              <w:t>Kompleksowa diagnostyka i leczenie niepłodności, w tym zapewnienie opieki psychologicznej</w:t>
            </w:r>
            <w:bookmarkEnd w:id="43"/>
          </w:p>
        </w:tc>
        <w:tc>
          <w:tcPr>
            <w:tcW w:w="1984" w:type="dxa"/>
            <w:vAlign w:val="center"/>
          </w:tcPr>
          <w:p w14:paraId="03AD80BF" w14:textId="6ED330A8" w:rsidR="006F0E0B" w:rsidRPr="00800F9C" w:rsidRDefault="006F0E0B"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8 000</w:t>
            </w:r>
            <w:r w:rsidR="00A23A0B">
              <w:rPr>
                <w:rFonts w:ascii="Arial" w:eastAsiaTheme="minorHAnsi" w:hAnsi="Arial" w:cs="Arial"/>
                <w:color w:val="auto"/>
                <w:sz w:val="22"/>
                <w:szCs w:val="22"/>
                <w:lang w:eastAsia="en-US"/>
              </w:rPr>
              <w:t> </w:t>
            </w:r>
            <w:r w:rsidRPr="00C47E36">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w:t>
            </w:r>
            <w:r w:rsidRPr="00C47E36">
              <w:rPr>
                <w:rFonts w:ascii="Arial" w:eastAsiaTheme="minorHAnsi" w:hAnsi="Arial" w:cs="Arial"/>
                <w:color w:val="auto"/>
                <w:sz w:val="22"/>
                <w:szCs w:val="22"/>
                <w:lang w:eastAsia="en-US"/>
              </w:rPr>
              <w:t xml:space="preserve"> zł</w:t>
            </w:r>
          </w:p>
        </w:tc>
        <w:tc>
          <w:tcPr>
            <w:tcW w:w="2126" w:type="dxa"/>
            <w:vAlign w:val="center"/>
          </w:tcPr>
          <w:p w14:paraId="3230C527" w14:textId="77777777" w:rsidR="006F0E0B" w:rsidRPr="00800F9C" w:rsidRDefault="006F0E0B"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246989" w:rsidRPr="0019333F" w14:paraId="3477D4CF" w14:textId="77777777" w:rsidTr="007A5BC7">
        <w:trPr>
          <w:trHeight w:val="856"/>
        </w:trPr>
        <w:tc>
          <w:tcPr>
            <w:tcW w:w="4957" w:type="dxa"/>
            <w:vAlign w:val="center"/>
          </w:tcPr>
          <w:p w14:paraId="03FD4524" w14:textId="5EF00C7B" w:rsidR="00246989" w:rsidRPr="00A23A0B" w:rsidRDefault="00246989" w:rsidP="00AA26C0">
            <w:pPr>
              <w:widowControl/>
              <w:spacing w:line="240" w:lineRule="auto"/>
              <w:rPr>
                <w:rFonts w:ascii="Arial" w:eastAsiaTheme="minorHAnsi" w:hAnsi="Arial" w:cs="Arial"/>
                <w:color w:val="auto"/>
                <w:sz w:val="22"/>
                <w:szCs w:val="22"/>
                <w:lang w:eastAsia="en-US"/>
              </w:rPr>
            </w:pPr>
            <w:bookmarkStart w:id="44" w:name="_Hlk86770017"/>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bookmarkEnd w:id="44"/>
            <w:r w:rsidRPr="00A23A0B">
              <w:rPr>
                <w:rFonts w:ascii="Arial" w:eastAsiaTheme="minorHAnsi" w:hAnsi="Arial" w:cs="Arial"/>
                <w:color w:val="auto"/>
                <w:sz w:val="22"/>
                <w:szCs w:val="22"/>
                <w:lang w:eastAsia="en-US"/>
              </w:rPr>
              <w:t>)</w:t>
            </w:r>
          </w:p>
        </w:tc>
        <w:tc>
          <w:tcPr>
            <w:tcW w:w="1984" w:type="dxa"/>
            <w:vAlign w:val="center"/>
          </w:tcPr>
          <w:p w14:paraId="26522E0D" w14:textId="00462057"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38</w:t>
            </w:r>
            <w:r w:rsidR="009817E2">
              <w:rPr>
                <w:rFonts w:ascii="Arial" w:eastAsiaTheme="minorHAnsi" w:hAnsi="Arial" w:cs="Arial"/>
                <w:color w:val="auto"/>
                <w:sz w:val="22"/>
                <w:szCs w:val="22"/>
                <w:lang w:eastAsia="en-US"/>
              </w:rPr>
              <w:t>4</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 zł</w:t>
            </w:r>
          </w:p>
        </w:tc>
        <w:tc>
          <w:tcPr>
            <w:tcW w:w="2126" w:type="dxa"/>
            <w:vAlign w:val="center"/>
          </w:tcPr>
          <w:p w14:paraId="39BD7680" w14:textId="7BD6E087" w:rsidR="00246989" w:rsidRPr="0019333F" w:rsidRDefault="00246989">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-zł-</w:t>
            </w:r>
          </w:p>
        </w:tc>
      </w:tr>
      <w:tr w:rsidR="00246989" w:rsidRPr="0019333F" w14:paraId="0E2A2860" w14:textId="77777777" w:rsidTr="007A5BC7">
        <w:trPr>
          <w:trHeight w:val="699"/>
        </w:trPr>
        <w:tc>
          <w:tcPr>
            <w:tcW w:w="4957" w:type="dxa"/>
            <w:vAlign w:val="center"/>
          </w:tcPr>
          <w:p w14:paraId="6A0EEF97" w14:textId="2415543A" w:rsidR="00246989" w:rsidRPr="00800F9C" w:rsidRDefault="00246989" w:rsidP="00AA26C0">
            <w:pPr>
              <w:widowControl/>
              <w:spacing w:line="240" w:lineRule="auto"/>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 xml:space="preserve">Razem </w:t>
            </w:r>
          </w:p>
        </w:tc>
        <w:tc>
          <w:tcPr>
            <w:tcW w:w="1984" w:type="dxa"/>
            <w:vAlign w:val="center"/>
          </w:tcPr>
          <w:p w14:paraId="5A0A764E" w14:textId="0AD831F8" w:rsidR="00246989" w:rsidRPr="00800F9C" w:rsidRDefault="00246989" w:rsidP="00A23A0B">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12 </w:t>
            </w:r>
            <w:r w:rsidR="00900E42">
              <w:rPr>
                <w:rFonts w:ascii="Arial" w:eastAsiaTheme="minorHAnsi" w:hAnsi="Arial" w:cs="Arial"/>
                <w:b/>
                <w:bCs/>
                <w:color w:val="auto"/>
                <w:sz w:val="22"/>
                <w:szCs w:val="22"/>
                <w:lang w:eastAsia="en-US"/>
              </w:rPr>
              <w:t>000</w:t>
            </w:r>
            <w:r w:rsidR="00900E42"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c>
          <w:tcPr>
            <w:tcW w:w="2126" w:type="dxa"/>
            <w:vAlign w:val="center"/>
          </w:tcPr>
          <w:p w14:paraId="5E69713D" w14:textId="6668087D" w:rsidR="00246989" w:rsidRPr="00800F9C" w:rsidRDefault="00246989" w:rsidP="00800F9C">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22 000</w:t>
            </w:r>
            <w:r w:rsidR="00A23A0B"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r>
    </w:tbl>
    <w:p w14:paraId="1A919E5B" w14:textId="5F74C034" w:rsidR="006F0E0B" w:rsidRPr="00800F9C" w:rsidRDefault="006F0E0B" w:rsidP="001140E7">
      <w:pPr>
        <w:rPr>
          <w:rFonts w:ascii="Arial" w:hAnsi="Arial" w:cs="Arial"/>
        </w:rPr>
      </w:pPr>
    </w:p>
    <w:tbl>
      <w:tblPr>
        <w:tblStyle w:val="Tabela-Siatka1"/>
        <w:tblW w:w="9067" w:type="dxa"/>
        <w:tblLook w:val="04A0" w:firstRow="1" w:lastRow="0" w:firstColumn="1" w:lastColumn="0" w:noHBand="0" w:noVBand="1"/>
      </w:tblPr>
      <w:tblGrid>
        <w:gridCol w:w="4957"/>
        <w:gridCol w:w="1984"/>
        <w:gridCol w:w="2126"/>
      </w:tblGrid>
      <w:tr w:rsidR="00246989" w:rsidRPr="0019333F" w14:paraId="04F70A36" w14:textId="77777777" w:rsidTr="007A5BC7">
        <w:trPr>
          <w:trHeight w:val="522"/>
        </w:trPr>
        <w:tc>
          <w:tcPr>
            <w:tcW w:w="9067" w:type="dxa"/>
            <w:gridSpan w:val="3"/>
            <w:vAlign w:val="center"/>
          </w:tcPr>
          <w:p w14:paraId="326C6F4F" w14:textId="113D256E" w:rsidR="00246989" w:rsidRPr="00800F9C" w:rsidRDefault="00246989" w:rsidP="00AA26C0">
            <w:pPr>
              <w:widowControl/>
              <w:spacing w:line="240" w:lineRule="auto"/>
              <w:jc w:val="center"/>
              <w:rPr>
                <w:rFonts w:ascii="Arial" w:eastAsiaTheme="minorHAnsi" w:hAnsi="Arial" w:cs="Arial"/>
                <w:color w:val="auto"/>
                <w:sz w:val="22"/>
                <w:szCs w:val="22"/>
                <w:lang w:eastAsia="en-US"/>
              </w:rPr>
            </w:pPr>
            <w:bookmarkStart w:id="45" w:name="_Hlk151469645"/>
            <w:r w:rsidRPr="00C47E36">
              <w:rPr>
                <w:rFonts w:ascii="Arial" w:eastAsiaTheme="minorHAnsi" w:hAnsi="Arial" w:cs="Arial"/>
                <w:b/>
                <w:bCs/>
                <w:color w:val="auto"/>
                <w:sz w:val="22"/>
                <w:szCs w:val="22"/>
                <w:lang w:eastAsia="en-US"/>
              </w:rPr>
              <w:t>Koszt realizacji Programu w 2023 r.</w:t>
            </w:r>
          </w:p>
        </w:tc>
      </w:tr>
      <w:tr w:rsidR="00246989" w:rsidRPr="0019333F" w14:paraId="04959835" w14:textId="77777777" w:rsidTr="00AA26C0">
        <w:trPr>
          <w:trHeight w:val="458"/>
        </w:trPr>
        <w:tc>
          <w:tcPr>
            <w:tcW w:w="4957" w:type="dxa"/>
            <w:vAlign w:val="center"/>
          </w:tcPr>
          <w:p w14:paraId="144F6B4C"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45D4067F"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7209FF57"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246989" w:rsidRPr="0019333F" w14:paraId="61AC1209" w14:textId="77777777" w:rsidTr="00AA26C0">
        <w:trPr>
          <w:trHeight w:val="633"/>
        </w:trPr>
        <w:tc>
          <w:tcPr>
            <w:tcW w:w="4957" w:type="dxa"/>
            <w:vAlign w:val="center"/>
          </w:tcPr>
          <w:p w14:paraId="79FCD66F" w14:textId="719213BC" w:rsidR="00246989" w:rsidRPr="00A23A0B"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A23A0B">
              <w:rPr>
                <w:rFonts w:ascii="Arial" w:eastAsiaTheme="minorHAnsi" w:hAnsi="Arial" w:cs="Arial"/>
                <w:color w:val="auto"/>
                <w:sz w:val="22"/>
                <w:szCs w:val="22"/>
                <w:lang w:eastAsia="en-US"/>
              </w:rPr>
              <w:t>akup sprzętu</w:t>
            </w:r>
          </w:p>
        </w:tc>
        <w:tc>
          <w:tcPr>
            <w:tcW w:w="1984" w:type="dxa"/>
            <w:vAlign w:val="center"/>
          </w:tcPr>
          <w:p w14:paraId="73BB4E77" w14:textId="401A8F62"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4 000</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w:t>
            </w:r>
            <w:r w:rsidRPr="00A23A0B">
              <w:rPr>
                <w:rFonts w:ascii="Arial" w:eastAsiaTheme="minorHAnsi" w:hAnsi="Arial" w:cs="Arial"/>
                <w:color w:val="auto"/>
                <w:sz w:val="22"/>
                <w:szCs w:val="22"/>
                <w:lang w:eastAsia="en-US"/>
              </w:rPr>
              <w:t xml:space="preserve"> zł</w:t>
            </w:r>
          </w:p>
        </w:tc>
        <w:tc>
          <w:tcPr>
            <w:tcW w:w="2126" w:type="dxa"/>
            <w:vAlign w:val="center"/>
          </w:tcPr>
          <w:p w14:paraId="73BE2C08" w14:textId="22252CD3" w:rsidR="00246989" w:rsidRPr="0019333F" w:rsidRDefault="00246989"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w:t>
            </w:r>
            <w:r w:rsidR="00ED0714">
              <w:rPr>
                <w:rFonts w:ascii="Arial" w:eastAsiaTheme="minorHAnsi" w:hAnsi="Arial" w:cs="Arial"/>
                <w:color w:val="auto"/>
                <w:sz w:val="22"/>
                <w:szCs w:val="22"/>
                <w:lang w:eastAsia="en-US"/>
              </w:rPr>
              <w:t>7</w:t>
            </w:r>
            <w:r w:rsidRPr="0019333F">
              <w:rPr>
                <w:rFonts w:ascii="Arial" w:eastAsiaTheme="minorHAnsi" w:hAnsi="Arial" w:cs="Arial"/>
                <w:color w:val="auto"/>
                <w:sz w:val="22"/>
                <w:szCs w:val="22"/>
                <w:lang w:eastAsia="en-US"/>
              </w:rPr>
              <w:t xml:space="preserve"> 000 000,00 zł</w:t>
            </w:r>
          </w:p>
        </w:tc>
      </w:tr>
      <w:tr w:rsidR="00246989" w:rsidRPr="0019333F" w14:paraId="2DE0ED97" w14:textId="77777777" w:rsidTr="00AA26C0">
        <w:trPr>
          <w:trHeight w:val="688"/>
        </w:trPr>
        <w:tc>
          <w:tcPr>
            <w:tcW w:w="4957" w:type="dxa"/>
            <w:vAlign w:val="center"/>
          </w:tcPr>
          <w:p w14:paraId="213CC919" w14:textId="5FF6BC45" w:rsidR="00246989" w:rsidRPr="00A23A0B" w:rsidRDefault="00246989" w:rsidP="00AA26C0">
            <w:pPr>
              <w:widowControl/>
              <w:spacing w:line="240" w:lineRule="auto"/>
              <w:rPr>
                <w:rFonts w:ascii="Arial" w:eastAsiaTheme="minorHAnsi" w:hAnsi="Arial" w:cs="Arial"/>
                <w:color w:val="auto"/>
                <w:sz w:val="22"/>
                <w:szCs w:val="22"/>
                <w:lang w:eastAsia="en-US"/>
              </w:rPr>
            </w:pPr>
            <w:bookmarkStart w:id="46" w:name="_Hlk86769945"/>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A23A0B">
              <w:rPr>
                <w:rFonts w:ascii="Arial" w:eastAsiaTheme="minorHAnsi" w:hAnsi="Arial" w:cs="Arial"/>
                <w:color w:val="auto"/>
                <w:sz w:val="22"/>
                <w:szCs w:val="22"/>
                <w:lang w:eastAsia="en-US"/>
              </w:rPr>
              <w:t>ealizacja inwestycji</w:t>
            </w:r>
            <w:bookmarkEnd w:id="46"/>
          </w:p>
        </w:tc>
        <w:tc>
          <w:tcPr>
            <w:tcW w:w="1984" w:type="dxa"/>
            <w:vAlign w:val="center"/>
          </w:tcPr>
          <w:p w14:paraId="33FB9827" w14:textId="77777777" w:rsidR="00246989" w:rsidRPr="0019333F" w:rsidDel="00A53530"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5608E25D" w14:textId="07357086" w:rsidR="00246989" w:rsidRPr="0019333F" w:rsidRDefault="00ED0714">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8</w:t>
            </w:r>
            <w:r w:rsidR="00246989" w:rsidRPr="0019333F">
              <w:rPr>
                <w:rFonts w:ascii="Arial" w:eastAsiaTheme="minorHAnsi" w:hAnsi="Arial" w:cs="Arial"/>
                <w:color w:val="auto"/>
                <w:sz w:val="22"/>
                <w:szCs w:val="22"/>
                <w:lang w:eastAsia="en-US"/>
              </w:rPr>
              <w:t> 000 000,00 zł</w:t>
            </w:r>
          </w:p>
        </w:tc>
      </w:tr>
      <w:tr w:rsidR="00246989" w:rsidRPr="0019333F" w14:paraId="46136866" w14:textId="77777777" w:rsidTr="007A5BC7">
        <w:trPr>
          <w:trHeight w:val="769"/>
        </w:trPr>
        <w:tc>
          <w:tcPr>
            <w:tcW w:w="4957" w:type="dxa"/>
            <w:vAlign w:val="center"/>
          </w:tcPr>
          <w:p w14:paraId="29079199" w14:textId="77777777" w:rsidR="00246989" w:rsidRPr="00800F9C"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Kompleksowa diagnostyka i leczenie niepłodności, w tym zapewnienie opieki psychologicznej</w:t>
            </w:r>
          </w:p>
        </w:tc>
        <w:tc>
          <w:tcPr>
            <w:tcW w:w="1984" w:type="dxa"/>
            <w:vAlign w:val="center"/>
          </w:tcPr>
          <w:p w14:paraId="226968F6" w14:textId="282A7E4D" w:rsidR="00246989" w:rsidRPr="00800F9C" w:rsidRDefault="00246989"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8 </w:t>
            </w:r>
            <w:r w:rsidR="00ED0714">
              <w:rPr>
                <w:rFonts w:ascii="Arial" w:eastAsiaTheme="minorHAnsi" w:hAnsi="Arial" w:cs="Arial"/>
                <w:color w:val="auto"/>
                <w:sz w:val="22"/>
                <w:szCs w:val="22"/>
                <w:lang w:eastAsia="en-US"/>
              </w:rPr>
              <w:t>230</w:t>
            </w:r>
            <w:r w:rsidR="00ED0714" w:rsidRPr="00C47E36">
              <w:rPr>
                <w:rFonts w:ascii="Arial" w:eastAsiaTheme="minorHAnsi" w:hAnsi="Arial" w:cs="Arial"/>
                <w:color w:val="auto"/>
                <w:sz w:val="22"/>
                <w:szCs w:val="22"/>
                <w:lang w:eastAsia="en-US"/>
              </w:rPr>
              <w:t> </w:t>
            </w:r>
            <w:r w:rsidRPr="00C47E36">
              <w:rPr>
                <w:rFonts w:ascii="Arial" w:eastAsiaTheme="minorHAnsi" w:hAnsi="Arial" w:cs="Arial"/>
                <w:color w:val="auto"/>
                <w:sz w:val="22"/>
                <w:szCs w:val="22"/>
                <w:lang w:eastAsia="en-US"/>
              </w:rPr>
              <w:t>000,00 zł</w:t>
            </w:r>
          </w:p>
        </w:tc>
        <w:tc>
          <w:tcPr>
            <w:tcW w:w="2126" w:type="dxa"/>
            <w:vAlign w:val="center"/>
          </w:tcPr>
          <w:p w14:paraId="40EC58B1" w14:textId="77777777" w:rsidR="00246989" w:rsidRPr="00800F9C" w:rsidRDefault="00246989"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246989" w:rsidRPr="0019333F" w14:paraId="33720EE7" w14:textId="77777777" w:rsidTr="007A5BC7">
        <w:trPr>
          <w:trHeight w:val="935"/>
        </w:trPr>
        <w:tc>
          <w:tcPr>
            <w:tcW w:w="4957" w:type="dxa"/>
            <w:vAlign w:val="center"/>
          </w:tcPr>
          <w:p w14:paraId="7198F2AF" w14:textId="77777777" w:rsidR="00246989" w:rsidRPr="00A23A0B"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p>
        </w:tc>
        <w:tc>
          <w:tcPr>
            <w:tcW w:w="1984" w:type="dxa"/>
            <w:vAlign w:val="center"/>
          </w:tcPr>
          <w:p w14:paraId="13A3176B" w14:textId="1EDF6611"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38</w:t>
            </w:r>
            <w:r w:rsidR="009817E2">
              <w:rPr>
                <w:rFonts w:ascii="Arial" w:eastAsiaTheme="minorHAnsi" w:hAnsi="Arial" w:cs="Arial"/>
                <w:color w:val="auto"/>
                <w:sz w:val="22"/>
                <w:szCs w:val="22"/>
                <w:lang w:eastAsia="en-US"/>
              </w:rPr>
              <w:t>4</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 zł</w:t>
            </w:r>
          </w:p>
        </w:tc>
        <w:tc>
          <w:tcPr>
            <w:tcW w:w="2126" w:type="dxa"/>
            <w:vAlign w:val="center"/>
          </w:tcPr>
          <w:p w14:paraId="72C61073" w14:textId="77777777" w:rsidR="00246989" w:rsidRPr="0019333F" w:rsidRDefault="00246989" w:rsidP="00800F9C">
            <w:pPr>
              <w:widowControl/>
              <w:spacing w:line="240" w:lineRule="auto"/>
              <w:jc w:val="right"/>
              <w:rPr>
                <w:rFonts w:ascii="Arial" w:eastAsiaTheme="minorHAnsi" w:hAnsi="Arial" w:cs="Arial"/>
                <w:color w:val="auto"/>
                <w:sz w:val="22"/>
                <w:szCs w:val="22"/>
                <w:lang w:eastAsia="en-US"/>
              </w:rPr>
            </w:pPr>
            <w:r w:rsidRPr="00A23A0B">
              <w:rPr>
                <w:rFonts w:ascii="Arial" w:eastAsiaTheme="minorHAnsi" w:hAnsi="Arial" w:cs="Arial"/>
                <w:color w:val="auto"/>
                <w:sz w:val="22"/>
                <w:szCs w:val="22"/>
                <w:lang w:eastAsia="en-US"/>
              </w:rPr>
              <w:t>-zł-</w:t>
            </w:r>
          </w:p>
        </w:tc>
      </w:tr>
      <w:tr w:rsidR="004F2F42" w:rsidRPr="0019333F" w14:paraId="43C672A7" w14:textId="77777777" w:rsidTr="007A5BC7">
        <w:trPr>
          <w:trHeight w:val="557"/>
        </w:trPr>
        <w:tc>
          <w:tcPr>
            <w:tcW w:w="4957" w:type="dxa"/>
            <w:vAlign w:val="center"/>
          </w:tcPr>
          <w:p w14:paraId="6360F5C5" w14:textId="77777777" w:rsidR="004F2F42" w:rsidRPr="00800F9C" w:rsidRDefault="004F2F42" w:rsidP="00AA26C0">
            <w:pPr>
              <w:widowControl/>
              <w:spacing w:line="240" w:lineRule="auto"/>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 xml:space="preserve">Razem </w:t>
            </w:r>
          </w:p>
        </w:tc>
        <w:tc>
          <w:tcPr>
            <w:tcW w:w="1984" w:type="dxa"/>
            <w:vAlign w:val="center"/>
          </w:tcPr>
          <w:p w14:paraId="19C17D1B" w14:textId="444A8502" w:rsidR="004F2F42" w:rsidRPr="00800F9C" w:rsidRDefault="004F2F42" w:rsidP="00A23A0B">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12 </w:t>
            </w:r>
            <w:r w:rsidR="00ED0714">
              <w:rPr>
                <w:rFonts w:ascii="Arial" w:eastAsiaTheme="minorHAnsi" w:hAnsi="Arial" w:cs="Arial"/>
                <w:b/>
                <w:bCs/>
                <w:color w:val="auto"/>
                <w:sz w:val="22"/>
                <w:szCs w:val="22"/>
                <w:lang w:eastAsia="en-US"/>
              </w:rPr>
              <w:t>614</w:t>
            </w:r>
            <w:r w:rsidR="00ED0714"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c>
          <w:tcPr>
            <w:tcW w:w="2126" w:type="dxa"/>
            <w:vAlign w:val="center"/>
          </w:tcPr>
          <w:p w14:paraId="2EE935EC" w14:textId="79DD8726" w:rsidR="004F2F42" w:rsidRPr="00800F9C" w:rsidRDefault="004F2F42" w:rsidP="00800F9C">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2</w:t>
            </w:r>
            <w:r w:rsidR="00ED0714">
              <w:rPr>
                <w:rFonts w:ascii="Arial" w:eastAsiaTheme="minorHAnsi" w:hAnsi="Arial" w:cs="Arial"/>
                <w:b/>
                <w:bCs/>
                <w:color w:val="auto"/>
                <w:sz w:val="22"/>
                <w:szCs w:val="22"/>
                <w:lang w:eastAsia="en-US"/>
              </w:rPr>
              <w:t>5</w:t>
            </w:r>
            <w:r w:rsidRPr="00800F9C">
              <w:rPr>
                <w:rFonts w:ascii="Arial" w:eastAsiaTheme="minorHAnsi" w:hAnsi="Arial" w:cs="Arial"/>
                <w:b/>
                <w:bCs/>
                <w:color w:val="auto"/>
                <w:sz w:val="22"/>
                <w:szCs w:val="22"/>
                <w:lang w:eastAsia="en-US"/>
              </w:rPr>
              <w:t> 000</w:t>
            </w:r>
            <w:r w:rsidR="00A23A0B"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r>
      <w:bookmarkEnd w:id="45"/>
    </w:tbl>
    <w:p w14:paraId="315CFF50" w14:textId="77777777" w:rsidR="00A53530" w:rsidRDefault="00A53530" w:rsidP="001140E7">
      <w:pPr>
        <w:rPr>
          <w:rFonts w:ascii="Arial" w:hAnsi="Arial" w:cs="Arial"/>
        </w:rPr>
      </w:pPr>
    </w:p>
    <w:p w14:paraId="272808B2" w14:textId="77777777" w:rsidR="004A5FFD" w:rsidRDefault="004A5FFD" w:rsidP="001140E7">
      <w:pPr>
        <w:rPr>
          <w:rFonts w:ascii="Arial" w:hAnsi="Arial" w:cs="Arial"/>
        </w:rPr>
      </w:pPr>
    </w:p>
    <w:tbl>
      <w:tblPr>
        <w:tblStyle w:val="Tabela-Siatka1"/>
        <w:tblW w:w="9067" w:type="dxa"/>
        <w:tblLook w:val="04A0" w:firstRow="1" w:lastRow="0" w:firstColumn="1" w:lastColumn="0" w:noHBand="0" w:noVBand="1"/>
      </w:tblPr>
      <w:tblGrid>
        <w:gridCol w:w="4957"/>
        <w:gridCol w:w="1984"/>
        <w:gridCol w:w="2126"/>
      </w:tblGrid>
      <w:tr w:rsidR="004A5FFD" w:rsidRPr="0019333F" w14:paraId="26AA7E7D" w14:textId="77777777" w:rsidTr="009B6AFD">
        <w:trPr>
          <w:trHeight w:val="623"/>
        </w:trPr>
        <w:tc>
          <w:tcPr>
            <w:tcW w:w="9067" w:type="dxa"/>
            <w:gridSpan w:val="3"/>
            <w:vAlign w:val="center"/>
          </w:tcPr>
          <w:p w14:paraId="12DF96D7" w14:textId="2551C44A" w:rsidR="004A5FFD" w:rsidRPr="00800F9C" w:rsidRDefault="004A5FFD" w:rsidP="009B6AFD">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b/>
                <w:bCs/>
                <w:color w:val="auto"/>
                <w:sz w:val="22"/>
                <w:szCs w:val="22"/>
                <w:lang w:eastAsia="en-US"/>
              </w:rPr>
              <w:t>Koszt realizacji Programu w 202</w:t>
            </w:r>
            <w:r>
              <w:rPr>
                <w:rFonts w:ascii="Arial" w:eastAsiaTheme="minorHAnsi" w:hAnsi="Arial" w:cs="Arial"/>
                <w:b/>
                <w:bCs/>
                <w:color w:val="auto"/>
                <w:sz w:val="22"/>
                <w:szCs w:val="22"/>
                <w:lang w:eastAsia="en-US"/>
              </w:rPr>
              <w:t>4</w:t>
            </w:r>
            <w:r w:rsidRPr="00C47E36">
              <w:rPr>
                <w:rFonts w:ascii="Arial" w:eastAsiaTheme="minorHAnsi" w:hAnsi="Arial" w:cs="Arial"/>
                <w:b/>
                <w:bCs/>
                <w:color w:val="auto"/>
                <w:sz w:val="22"/>
                <w:szCs w:val="22"/>
                <w:lang w:eastAsia="en-US"/>
              </w:rPr>
              <w:t xml:space="preserve"> r.</w:t>
            </w:r>
          </w:p>
        </w:tc>
      </w:tr>
      <w:tr w:rsidR="004A5FFD" w:rsidRPr="0019333F" w14:paraId="705A2C4A" w14:textId="77777777" w:rsidTr="009B6AFD">
        <w:trPr>
          <w:trHeight w:val="458"/>
        </w:trPr>
        <w:tc>
          <w:tcPr>
            <w:tcW w:w="4957" w:type="dxa"/>
            <w:vAlign w:val="center"/>
          </w:tcPr>
          <w:p w14:paraId="75C346B7" w14:textId="77777777" w:rsidR="004A5FFD" w:rsidRPr="00800F9C" w:rsidRDefault="004A5FFD" w:rsidP="009B6AFD">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5F7CDB5B" w14:textId="77777777" w:rsidR="004A5FFD" w:rsidRPr="00800F9C" w:rsidRDefault="004A5FFD" w:rsidP="009B6AFD">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53F81C15" w14:textId="77777777" w:rsidR="004A5FFD" w:rsidRPr="00800F9C" w:rsidRDefault="004A5FFD" w:rsidP="009B6AFD">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4A5FFD" w:rsidRPr="0019333F" w14:paraId="432BBFA3" w14:textId="77777777" w:rsidTr="007A5BC7">
        <w:trPr>
          <w:trHeight w:val="883"/>
        </w:trPr>
        <w:tc>
          <w:tcPr>
            <w:tcW w:w="4957" w:type="dxa"/>
            <w:vAlign w:val="center"/>
          </w:tcPr>
          <w:p w14:paraId="199E446D" w14:textId="77777777" w:rsidR="004A5FFD" w:rsidRPr="00800F9C" w:rsidRDefault="004A5FFD" w:rsidP="009B6AFD">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Kompleksowa diagnostyka i leczenie niepłodności, w tym zapewnienie opieki psychologicznej</w:t>
            </w:r>
          </w:p>
        </w:tc>
        <w:tc>
          <w:tcPr>
            <w:tcW w:w="1984" w:type="dxa"/>
            <w:vAlign w:val="center"/>
          </w:tcPr>
          <w:p w14:paraId="67B3BFEB" w14:textId="2A87A805" w:rsidR="004A5FFD" w:rsidRPr="00800F9C" w:rsidRDefault="00B66D7C" w:rsidP="009B6AFD">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4</w:t>
            </w:r>
            <w:r w:rsidR="004A5FFD" w:rsidRPr="00C47E36">
              <w:rPr>
                <w:rFonts w:ascii="Arial" w:eastAsiaTheme="minorHAnsi" w:hAnsi="Arial" w:cs="Arial"/>
                <w:color w:val="auto"/>
                <w:sz w:val="22"/>
                <w:szCs w:val="22"/>
                <w:lang w:eastAsia="en-US"/>
              </w:rPr>
              <w:t xml:space="preserve"> </w:t>
            </w:r>
            <w:r>
              <w:rPr>
                <w:rFonts w:ascii="Arial" w:eastAsiaTheme="minorHAnsi" w:hAnsi="Arial" w:cs="Arial"/>
                <w:color w:val="auto"/>
                <w:sz w:val="22"/>
                <w:szCs w:val="22"/>
                <w:lang w:eastAsia="en-US"/>
              </w:rPr>
              <w:t>00</w:t>
            </w:r>
            <w:r w:rsidR="004A5FFD">
              <w:rPr>
                <w:rFonts w:ascii="Arial" w:eastAsiaTheme="minorHAnsi" w:hAnsi="Arial" w:cs="Arial"/>
                <w:color w:val="auto"/>
                <w:sz w:val="22"/>
                <w:szCs w:val="22"/>
                <w:lang w:eastAsia="en-US"/>
              </w:rPr>
              <w:t>0</w:t>
            </w:r>
            <w:r w:rsidR="004A5FFD" w:rsidRPr="00C47E36">
              <w:rPr>
                <w:rFonts w:ascii="Arial" w:eastAsiaTheme="minorHAnsi" w:hAnsi="Arial" w:cs="Arial"/>
                <w:color w:val="auto"/>
                <w:sz w:val="22"/>
                <w:szCs w:val="22"/>
                <w:lang w:eastAsia="en-US"/>
              </w:rPr>
              <w:t> 000,00 zł</w:t>
            </w:r>
          </w:p>
        </w:tc>
        <w:tc>
          <w:tcPr>
            <w:tcW w:w="2126" w:type="dxa"/>
            <w:vAlign w:val="center"/>
          </w:tcPr>
          <w:p w14:paraId="75D68EA8" w14:textId="77777777" w:rsidR="004A5FFD" w:rsidRPr="00800F9C" w:rsidRDefault="004A5FFD" w:rsidP="009B6AFD">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4A5FFD" w:rsidRPr="0019333F" w14:paraId="7D3FD38C" w14:textId="77777777" w:rsidTr="007A5BC7">
        <w:trPr>
          <w:trHeight w:val="827"/>
        </w:trPr>
        <w:tc>
          <w:tcPr>
            <w:tcW w:w="4957" w:type="dxa"/>
            <w:vAlign w:val="center"/>
          </w:tcPr>
          <w:p w14:paraId="0063ACC1" w14:textId="77777777" w:rsidR="004A5FFD" w:rsidRPr="00A23A0B" w:rsidRDefault="004A5FFD" w:rsidP="009B6AFD">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p>
        </w:tc>
        <w:tc>
          <w:tcPr>
            <w:tcW w:w="1984" w:type="dxa"/>
            <w:vAlign w:val="center"/>
          </w:tcPr>
          <w:p w14:paraId="0AE7281B" w14:textId="50BAD435" w:rsidR="004A5FFD" w:rsidRPr="00A23A0B" w:rsidRDefault="00B66D7C" w:rsidP="009B6AFD">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480</w:t>
            </w:r>
            <w:r w:rsidR="004A5FFD">
              <w:rPr>
                <w:rFonts w:ascii="Arial" w:eastAsiaTheme="minorHAnsi" w:hAnsi="Arial" w:cs="Arial"/>
                <w:color w:val="auto"/>
                <w:sz w:val="22"/>
                <w:szCs w:val="22"/>
                <w:lang w:eastAsia="en-US"/>
              </w:rPr>
              <w:t> </w:t>
            </w:r>
            <w:r w:rsidR="004A5FFD" w:rsidRPr="00A23A0B">
              <w:rPr>
                <w:rFonts w:ascii="Arial" w:eastAsiaTheme="minorHAnsi" w:hAnsi="Arial" w:cs="Arial"/>
                <w:color w:val="auto"/>
                <w:sz w:val="22"/>
                <w:szCs w:val="22"/>
                <w:lang w:eastAsia="en-US"/>
              </w:rPr>
              <w:t>000</w:t>
            </w:r>
            <w:r w:rsidR="004A5FFD">
              <w:rPr>
                <w:rFonts w:ascii="Arial" w:eastAsiaTheme="minorHAnsi" w:hAnsi="Arial" w:cs="Arial"/>
                <w:color w:val="auto"/>
                <w:sz w:val="22"/>
                <w:szCs w:val="22"/>
                <w:lang w:eastAsia="en-US"/>
              </w:rPr>
              <w:t>,00 zł</w:t>
            </w:r>
          </w:p>
        </w:tc>
        <w:tc>
          <w:tcPr>
            <w:tcW w:w="2126" w:type="dxa"/>
            <w:vAlign w:val="center"/>
          </w:tcPr>
          <w:p w14:paraId="60FA4BEE" w14:textId="77777777" w:rsidR="004A5FFD" w:rsidRPr="0019333F" w:rsidRDefault="004A5FFD" w:rsidP="009B6AFD">
            <w:pPr>
              <w:widowControl/>
              <w:spacing w:line="240" w:lineRule="auto"/>
              <w:jc w:val="right"/>
              <w:rPr>
                <w:rFonts w:ascii="Arial" w:eastAsiaTheme="minorHAnsi" w:hAnsi="Arial" w:cs="Arial"/>
                <w:color w:val="auto"/>
                <w:sz w:val="22"/>
                <w:szCs w:val="22"/>
                <w:lang w:eastAsia="en-US"/>
              </w:rPr>
            </w:pPr>
            <w:r w:rsidRPr="00A23A0B">
              <w:rPr>
                <w:rFonts w:ascii="Arial" w:eastAsiaTheme="minorHAnsi" w:hAnsi="Arial" w:cs="Arial"/>
                <w:color w:val="auto"/>
                <w:sz w:val="22"/>
                <w:szCs w:val="22"/>
                <w:lang w:eastAsia="en-US"/>
              </w:rPr>
              <w:t>-zł-</w:t>
            </w:r>
          </w:p>
        </w:tc>
      </w:tr>
      <w:tr w:rsidR="004A5FFD" w:rsidRPr="0019333F" w14:paraId="0BA2FB88" w14:textId="77777777" w:rsidTr="007A5BC7">
        <w:trPr>
          <w:trHeight w:val="425"/>
        </w:trPr>
        <w:tc>
          <w:tcPr>
            <w:tcW w:w="4957" w:type="dxa"/>
            <w:vAlign w:val="center"/>
          </w:tcPr>
          <w:p w14:paraId="14A39A92" w14:textId="77777777" w:rsidR="004A5FFD" w:rsidRPr="00800F9C" w:rsidRDefault="004A5FFD" w:rsidP="009B6AFD">
            <w:pPr>
              <w:widowControl/>
              <w:spacing w:line="240" w:lineRule="auto"/>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 xml:space="preserve">Razem </w:t>
            </w:r>
          </w:p>
        </w:tc>
        <w:tc>
          <w:tcPr>
            <w:tcW w:w="1984" w:type="dxa"/>
            <w:vAlign w:val="center"/>
          </w:tcPr>
          <w:p w14:paraId="636D9E7D" w14:textId="6BE3E962" w:rsidR="004A5FFD" w:rsidRPr="00800F9C" w:rsidRDefault="00B66D7C" w:rsidP="009B6AFD">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4 480</w:t>
            </w:r>
            <w:r w:rsidR="004A5FFD" w:rsidRPr="00800F9C">
              <w:rPr>
                <w:rFonts w:ascii="Arial" w:eastAsiaTheme="minorHAnsi" w:hAnsi="Arial" w:cs="Arial"/>
                <w:b/>
                <w:bCs/>
                <w:color w:val="auto"/>
                <w:sz w:val="22"/>
                <w:szCs w:val="22"/>
                <w:lang w:eastAsia="en-US"/>
              </w:rPr>
              <w:t> 000,00 zł</w:t>
            </w:r>
          </w:p>
        </w:tc>
        <w:tc>
          <w:tcPr>
            <w:tcW w:w="2126" w:type="dxa"/>
            <w:vAlign w:val="center"/>
          </w:tcPr>
          <w:p w14:paraId="7F661E3D" w14:textId="614FFA4B" w:rsidR="004A5FFD" w:rsidRPr="00800F9C" w:rsidRDefault="00B66D7C" w:rsidP="009B6AFD">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w:t>
            </w:r>
            <w:r w:rsidR="004A5FFD" w:rsidRPr="00800F9C">
              <w:rPr>
                <w:rFonts w:ascii="Arial" w:eastAsiaTheme="minorHAnsi" w:hAnsi="Arial" w:cs="Arial"/>
                <w:b/>
                <w:bCs/>
                <w:color w:val="auto"/>
                <w:sz w:val="22"/>
                <w:szCs w:val="22"/>
                <w:lang w:eastAsia="en-US"/>
              </w:rPr>
              <w:t xml:space="preserve"> zł</w:t>
            </w:r>
          </w:p>
        </w:tc>
      </w:tr>
    </w:tbl>
    <w:p w14:paraId="61BBD193" w14:textId="77777777" w:rsidR="004A5FFD" w:rsidRPr="00800F9C" w:rsidRDefault="004A5FFD" w:rsidP="001140E7">
      <w:pPr>
        <w:rPr>
          <w:rFonts w:ascii="Arial" w:hAnsi="Arial" w:cs="Arial"/>
        </w:rPr>
      </w:pPr>
    </w:p>
    <w:p w14:paraId="324A335D" w14:textId="2376E486" w:rsidR="00432548" w:rsidRPr="0019333F" w:rsidRDefault="00432548" w:rsidP="005C0031">
      <w:pPr>
        <w:jc w:val="both"/>
        <w:rPr>
          <w:rFonts w:ascii="Arial" w:hAnsi="Arial" w:cs="Arial"/>
          <w:sz w:val="22"/>
          <w:szCs w:val="22"/>
        </w:rPr>
      </w:pPr>
      <w:r w:rsidRPr="00C47E36">
        <w:rPr>
          <w:rFonts w:ascii="Arial" w:hAnsi="Arial" w:cs="Arial"/>
          <w:sz w:val="22"/>
          <w:szCs w:val="22"/>
        </w:rPr>
        <w:t>W trakcie realizacji programu realizatorzy zobowiązani będą do zapewnienia efektywności kosztowej wykonywanych świadczeń oraz racjonalnego wydatkowania środków.</w:t>
      </w:r>
    </w:p>
    <w:p w14:paraId="255F4CE4" w14:textId="2B2E71E2" w:rsidR="005C0031" w:rsidRPr="0019333F" w:rsidRDefault="005C0031" w:rsidP="005C0031">
      <w:pPr>
        <w:jc w:val="both"/>
        <w:rPr>
          <w:rFonts w:ascii="Arial" w:hAnsi="Arial" w:cs="Arial"/>
          <w:sz w:val="22"/>
          <w:szCs w:val="22"/>
        </w:rPr>
      </w:pPr>
      <w:r w:rsidRPr="0019333F">
        <w:rPr>
          <w:rFonts w:ascii="Arial" w:hAnsi="Arial" w:cs="Arial"/>
          <w:sz w:val="22"/>
          <w:szCs w:val="22"/>
        </w:rPr>
        <w:t xml:space="preserve">Wysokość środków finansowych zaplanowanych na realizację Programu została określona na podstawie </w:t>
      </w:r>
      <w:r w:rsidR="00CD6911" w:rsidRPr="0019333F">
        <w:rPr>
          <w:rFonts w:ascii="Arial" w:hAnsi="Arial" w:cs="Arial"/>
          <w:sz w:val="22"/>
          <w:szCs w:val="22"/>
        </w:rPr>
        <w:t xml:space="preserve">uśrednionego </w:t>
      </w:r>
      <w:r w:rsidRPr="0019333F">
        <w:rPr>
          <w:rFonts w:ascii="Arial" w:hAnsi="Arial" w:cs="Arial"/>
          <w:sz w:val="22"/>
          <w:szCs w:val="22"/>
        </w:rPr>
        <w:t xml:space="preserve">poziomu wykonania w 2019 r. </w:t>
      </w:r>
      <w:r w:rsidR="00CD6911" w:rsidRPr="0019333F">
        <w:rPr>
          <w:rFonts w:ascii="Arial" w:hAnsi="Arial" w:cs="Arial"/>
          <w:sz w:val="22"/>
          <w:szCs w:val="22"/>
        </w:rPr>
        <w:t xml:space="preserve">oraz w 2020 r. </w:t>
      </w:r>
      <w:r w:rsidRPr="0019333F">
        <w:rPr>
          <w:rFonts w:ascii="Arial" w:hAnsi="Arial" w:cs="Arial"/>
          <w:sz w:val="22"/>
          <w:szCs w:val="22"/>
        </w:rPr>
        <w:t>tej interwencji programu polityki zdrowotnej</w:t>
      </w:r>
      <w:r w:rsidR="006B35B4">
        <w:rPr>
          <w:rFonts w:ascii="Arial" w:hAnsi="Arial" w:cs="Arial"/>
          <w:sz w:val="22"/>
          <w:szCs w:val="22"/>
        </w:rPr>
        <w:t>,</w:t>
      </w:r>
      <w:r w:rsidRPr="0019333F">
        <w:rPr>
          <w:rFonts w:ascii="Arial" w:hAnsi="Arial" w:cs="Arial"/>
          <w:sz w:val="22"/>
          <w:szCs w:val="22"/>
        </w:rPr>
        <w:t xml:space="preserve"> pn.: Program kompleksowej ochrony zdrowia prokreacyjnego w</w:t>
      </w:r>
      <w:r w:rsidR="007614BF" w:rsidRPr="0019333F">
        <w:rPr>
          <w:rFonts w:ascii="Arial" w:hAnsi="Arial" w:cs="Arial"/>
          <w:sz w:val="22"/>
          <w:szCs w:val="22"/>
        </w:rPr>
        <w:t> </w:t>
      </w:r>
      <w:r w:rsidRPr="0019333F">
        <w:rPr>
          <w:rFonts w:ascii="Arial" w:hAnsi="Arial" w:cs="Arial"/>
          <w:sz w:val="22"/>
          <w:szCs w:val="22"/>
        </w:rPr>
        <w:t>Polsce w latach 2016-2020, której niniejszy Program stanowi kontynuację. W</w:t>
      </w:r>
      <w:r w:rsidR="00CD6911" w:rsidRPr="0019333F">
        <w:rPr>
          <w:rFonts w:ascii="Arial" w:hAnsi="Arial" w:cs="Arial"/>
          <w:sz w:val="22"/>
          <w:szCs w:val="22"/>
        </w:rPr>
        <w:t xml:space="preserve"> 2019 r. </w:t>
      </w:r>
      <w:r w:rsidRPr="0019333F">
        <w:rPr>
          <w:rFonts w:ascii="Arial" w:hAnsi="Arial" w:cs="Arial"/>
          <w:sz w:val="22"/>
          <w:szCs w:val="22"/>
        </w:rPr>
        <w:t>w</w:t>
      </w:r>
      <w:r w:rsidR="007614BF" w:rsidRPr="0019333F">
        <w:rPr>
          <w:rFonts w:ascii="Arial" w:hAnsi="Arial" w:cs="Arial"/>
          <w:sz w:val="22"/>
          <w:szCs w:val="22"/>
        </w:rPr>
        <w:t> </w:t>
      </w:r>
      <w:r w:rsidRPr="0019333F">
        <w:rPr>
          <w:rFonts w:ascii="Arial" w:hAnsi="Arial" w:cs="Arial"/>
          <w:sz w:val="22"/>
          <w:szCs w:val="22"/>
        </w:rPr>
        <w:t>pełni realizowana była już bowiem interwencja obejmująca kompleksową diagnostykę i</w:t>
      </w:r>
      <w:r w:rsidR="007614BF" w:rsidRPr="0019333F">
        <w:rPr>
          <w:rFonts w:ascii="Arial" w:hAnsi="Arial" w:cs="Arial"/>
          <w:sz w:val="22"/>
          <w:szCs w:val="22"/>
        </w:rPr>
        <w:t> </w:t>
      </w:r>
      <w:r w:rsidRPr="0019333F">
        <w:rPr>
          <w:rFonts w:ascii="Arial" w:hAnsi="Arial" w:cs="Arial"/>
          <w:sz w:val="22"/>
          <w:szCs w:val="22"/>
        </w:rPr>
        <w:t>leczenie niepłodności, w tym zapewnienie opieki psychologicznej</w:t>
      </w:r>
      <w:r w:rsidR="00CD6911" w:rsidRPr="0019333F">
        <w:rPr>
          <w:rFonts w:ascii="Arial" w:hAnsi="Arial" w:cs="Arial"/>
          <w:sz w:val="22"/>
          <w:szCs w:val="22"/>
        </w:rPr>
        <w:t>. Wykonanie ww. interwencji w 2020 r. obrazuje natomiast skutki dla jej realizacji związane z</w:t>
      </w:r>
      <w:r w:rsidR="0056168C" w:rsidRPr="0019333F">
        <w:rPr>
          <w:rFonts w:ascii="Arial" w:hAnsi="Arial" w:cs="Arial"/>
          <w:sz w:val="22"/>
          <w:szCs w:val="22"/>
        </w:rPr>
        <w:t> </w:t>
      </w:r>
      <w:r w:rsidR="00CD6911" w:rsidRPr="0019333F">
        <w:rPr>
          <w:rFonts w:ascii="Arial" w:hAnsi="Arial" w:cs="Arial"/>
          <w:sz w:val="22"/>
          <w:szCs w:val="22"/>
        </w:rPr>
        <w:t>wprowadzeniem na obszarze kraju stanu epidemii i wynikające stąd ograniczenia w</w:t>
      </w:r>
      <w:r w:rsidR="0056168C" w:rsidRPr="0019333F">
        <w:rPr>
          <w:rFonts w:ascii="Arial" w:hAnsi="Arial" w:cs="Arial"/>
          <w:sz w:val="22"/>
          <w:szCs w:val="22"/>
        </w:rPr>
        <w:t> </w:t>
      </w:r>
      <w:r w:rsidR="00CD6911" w:rsidRPr="0019333F">
        <w:rPr>
          <w:rFonts w:ascii="Arial" w:hAnsi="Arial" w:cs="Arial"/>
          <w:sz w:val="22"/>
          <w:szCs w:val="22"/>
        </w:rPr>
        <w:t xml:space="preserve">funkcjonowaniu podmiotów leczniczych. </w:t>
      </w:r>
      <w:r w:rsidR="000F3E7F" w:rsidRPr="0019333F">
        <w:rPr>
          <w:rFonts w:ascii="Arial" w:hAnsi="Arial" w:cs="Arial"/>
          <w:sz w:val="22"/>
          <w:szCs w:val="22"/>
        </w:rPr>
        <w:t>Pod uwagę wzięto również fakt</w:t>
      </w:r>
      <w:r w:rsidR="00CD6911" w:rsidRPr="0019333F">
        <w:rPr>
          <w:rFonts w:ascii="Arial" w:hAnsi="Arial" w:cs="Arial"/>
          <w:sz w:val="22"/>
          <w:szCs w:val="22"/>
        </w:rPr>
        <w:t xml:space="preserve">, że Program nie </w:t>
      </w:r>
      <w:r w:rsidR="00A53530" w:rsidRPr="0019333F">
        <w:rPr>
          <w:rFonts w:ascii="Arial" w:hAnsi="Arial" w:cs="Arial"/>
          <w:sz w:val="22"/>
          <w:szCs w:val="22"/>
        </w:rPr>
        <w:t xml:space="preserve">był </w:t>
      </w:r>
      <w:r w:rsidR="00CD6911" w:rsidRPr="0019333F">
        <w:rPr>
          <w:rFonts w:ascii="Arial" w:hAnsi="Arial" w:cs="Arial"/>
          <w:sz w:val="22"/>
          <w:szCs w:val="22"/>
        </w:rPr>
        <w:t>realizowany przez pełne 12 miesięcy 2021</w:t>
      </w:r>
      <w:r w:rsidR="00965848" w:rsidRPr="0019333F">
        <w:rPr>
          <w:rFonts w:ascii="Arial" w:hAnsi="Arial" w:cs="Arial"/>
          <w:sz w:val="22"/>
          <w:szCs w:val="22"/>
        </w:rPr>
        <w:t> </w:t>
      </w:r>
      <w:r w:rsidR="00CD6911" w:rsidRPr="0019333F">
        <w:rPr>
          <w:rFonts w:ascii="Arial" w:hAnsi="Arial" w:cs="Arial"/>
          <w:sz w:val="22"/>
          <w:szCs w:val="22"/>
        </w:rPr>
        <w:t>r.</w:t>
      </w:r>
    </w:p>
    <w:p w14:paraId="1843AAD4" w14:textId="77777777" w:rsidR="005C0031" w:rsidRPr="0019333F" w:rsidRDefault="005C0031" w:rsidP="005C0031">
      <w:pPr>
        <w:jc w:val="both"/>
        <w:rPr>
          <w:rFonts w:ascii="Arial" w:hAnsi="Arial" w:cs="Arial"/>
          <w:sz w:val="22"/>
          <w:szCs w:val="22"/>
        </w:rPr>
      </w:pPr>
    </w:p>
    <w:p w14:paraId="6A9E5697" w14:textId="5A8FA1AB" w:rsidR="00315821" w:rsidRPr="00800F9C" w:rsidRDefault="00315821" w:rsidP="00315821">
      <w:pPr>
        <w:pStyle w:val="Nagwek2"/>
        <w:spacing w:before="120" w:after="120"/>
        <w:rPr>
          <w:rFonts w:cs="Arial"/>
        </w:rPr>
      </w:pPr>
      <w:bookmarkStart w:id="47" w:name="_Toc77684445"/>
      <w:r w:rsidRPr="00800F9C">
        <w:rPr>
          <w:rFonts w:cs="Arial"/>
        </w:rPr>
        <w:t>V</w:t>
      </w:r>
      <w:r w:rsidR="00E2174A" w:rsidRPr="00800F9C">
        <w:rPr>
          <w:rFonts w:cs="Arial"/>
        </w:rPr>
        <w:t>I</w:t>
      </w:r>
      <w:r w:rsidRPr="00800F9C">
        <w:rPr>
          <w:rFonts w:cs="Arial"/>
        </w:rPr>
        <w:t>I.2. Koszty całkowite</w:t>
      </w:r>
      <w:bookmarkEnd w:id="47"/>
    </w:p>
    <w:tbl>
      <w:tblPr>
        <w:tblStyle w:val="Tabela-Siatka1"/>
        <w:tblW w:w="9067" w:type="dxa"/>
        <w:tblLook w:val="04A0" w:firstRow="1" w:lastRow="0" w:firstColumn="1" w:lastColumn="0" w:noHBand="0" w:noVBand="1"/>
      </w:tblPr>
      <w:tblGrid>
        <w:gridCol w:w="4957"/>
        <w:gridCol w:w="1984"/>
        <w:gridCol w:w="2126"/>
      </w:tblGrid>
      <w:tr w:rsidR="006C69AA" w:rsidRPr="0019333F" w14:paraId="2D6618DC" w14:textId="49AFDB92" w:rsidTr="006C69AA">
        <w:trPr>
          <w:trHeight w:val="426"/>
        </w:trPr>
        <w:tc>
          <w:tcPr>
            <w:tcW w:w="9067" w:type="dxa"/>
            <w:gridSpan w:val="3"/>
            <w:vAlign w:val="center"/>
          </w:tcPr>
          <w:p w14:paraId="1A89BE89" w14:textId="0CCE52D4" w:rsidR="006C69AA" w:rsidRPr="0019333F" w:rsidRDefault="006C69AA" w:rsidP="00C015B3">
            <w:pPr>
              <w:widowControl/>
              <w:spacing w:line="240" w:lineRule="auto"/>
              <w:jc w:val="center"/>
              <w:rPr>
                <w:rFonts w:ascii="Arial" w:eastAsiaTheme="minorHAnsi" w:hAnsi="Arial" w:cs="Arial"/>
                <w:b/>
                <w:bCs/>
                <w:color w:val="auto"/>
                <w:sz w:val="22"/>
                <w:szCs w:val="22"/>
                <w:lang w:eastAsia="en-US"/>
              </w:rPr>
            </w:pPr>
            <w:r w:rsidRPr="0019333F">
              <w:rPr>
                <w:rFonts w:ascii="Arial" w:eastAsiaTheme="minorHAnsi" w:hAnsi="Arial" w:cs="Arial"/>
                <w:b/>
                <w:bCs/>
                <w:color w:val="auto"/>
                <w:sz w:val="22"/>
                <w:szCs w:val="22"/>
                <w:lang w:eastAsia="en-US"/>
              </w:rPr>
              <w:t>Koszt realizacji Programu w</w:t>
            </w:r>
            <w:r w:rsidR="00A53530" w:rsidRPr="0019333F">
              <w:rPr>
                <w:rFonts w:ascii="Arial" w:eastAsiaTheme="minorHAnsi" w:hAnsi="Arial" w:cs="Arial"/>
                <w:b/>
                <w:bCs/>
                <w:color w:val="auto"/>
                <w:sz w:val="22"/>
                <w:szCs w:val="22"/>
                <w:lang w:eastAsia="en-US"/>
              </w:rPr>
              <w:t xml:space="preserve"> latach</w:t>
            </w:r>
            <w:r w:rsidRPr="0019333F">
              <w:rPr>
                <w:rFonts w:ascii="Arial" w:eastAsiaTheme="minorHAnsi" w:hAnsi="Arial" w:cs="Arial"/>
                <w:b/>
                <w:bCs/>
                <w:color w:val="auto"/>
                <w:sz w:val="22"/>
                <w:szCs w:val="22"/>
                <w:lang w:eastAsia="en-US"/>
              </w:rPr>
              <w:t xml:space="preserve"> 202</w:t>
            </w:r>
            <w:r w:rsidR="00800F9C">
              <w:rPr>
                <w:rFonts w:ascii="Arial" w:eastAsiaTheme="minorHAnsi" w:hAnsi="Arial" w:cs="Arial"/>
                <w:b/>
                <w:bCs/>
                <w:color w:val="auto"/>
                <w:sz w:val="22"/>
                <w:szCs w:val="22"/>
                <w:lang w:eastAsia="en-US"/>
              </w:rPr>
              <w:t>1</w:t>
            </w:r>
            <w:r w:rsidR="009730A7" w:rsidRPr="0019333F">
              <w:rPr>
                <w:rFonts w:ascii="Arial" w:hAnsi="Arial" w:cs="Arial"/>
                <w:sz w:val="22"/>
                <w:szCs w:val="22"/>
              </w:rPr>
              <w:t>–</w:t>
            </w:r>
            <w:r w:rsidR="00A53530" w:rsidRPr="0019333F">
              <w:rPr>
                <w:rFonts w:ascii="Arial" w:eastAsiaTheme="minorHAnsi" w:hAnsi="Arial" w:cs="Arial"/>
                <w:b/>
                <w:bCs/>
                <w:color w:val="auto"/>
                <w:sz w:val="22"/>
                <w:szCs w:val="22"/>
                <w:lang w:eastAsia="en-US"/>
              </w:rPr>
              <w:t>202</w:t>
            </w:r>
            <w:r w:rsidR="00ED0627">
              <w:rPr>
                <w:rFonts w:ascii="Arial" w:eastAsiaTheme="minorHAnsi" w:hAnsi="Arial" w:cs="Arial"/>
                <w:b/>
                <w:bCs/>
                <w:color w:val="auto"/>
                <w:sz w:val="22"/>
                <w:szCs w:val="22"/>
                <w:lang w:eastAsia="en-US"/>
              </w:rPr>
              <w:t>4</w:t>
            </w:r>
          </w:p>
        </w:tc>
      </w:tr>
      <w:tr w:rsidR="006C69AA" w:rsidRPr="0019333F" w14:paraId="48D274ED" w14:textId="34C7FBCA" w:rsidTr="006C69AA">
        <w:trPr>
          <w:trHeight w:val="458"/>
        </w:trPr>
        <w:tc>
          <w:tcPr>
            <w:tcW w:w="4957" w:type="dxa"/>
            <w:vAlign w:val="center"/>
          </w:tcPr>
          <w:p w14:paraId="40D46C64"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304F0235"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621488D6"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A53530" w:rsidRPr="0019333F" w14:paraId="4B6DD0E9" w14:textId="77777777" w:rsidTr="006C69AA">
        <w:trPr>
          <w:trHeight w:val="458"/>
        </w:trPr>
        <w:tc>
          <w:tcPr>
            <w:tcW w:w="4957" w:type="dxa"/>
            <w:vAlign w:val="center"/>
          </w:tcPr>
          <w:p w14:paraId="59594B08" w14:textId="47A2B920" w:rsidR="00A53530" w:rsidRPr="0019333F" w:rsidRDefault="006F0E0B" w:rsidP="00800F9C">
            <w:pPr>
              <w:widowControl/>
              <w:spacing w:line="240" w:lineRule="auto"/>
              <w:rPr>
                <w:rFonts w:ascii="Arial" w:eastAsiaTheme="minorHAnsi" w:hAnsi="Arial" w:cs="Arial"/>
                <w:color w:val="auto"/>
                <w:sz w:val="22"/>
                <w:szCs w:val="22"/>
                <w:lang w:eastAsia="en-US"/>
              </w:rPr>
            </w:pPr>
            <w:bookmarkStart w:id="48" w:name="_Hlk86769383"/>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19333F">
              <w:rPr>
                <w:rFonts w:ascii="Arial" w:eastAsiaTheme="minorHAnsi" w:hAnsi="Arial" w:cs="Arial"/>
                <w:color w:val="auto"/>
                <w:sz w:val="22"/>
                <w:szCs w:val="22"/>
                <w:lang w:eastAsia="en-US"/>
              </w:rPr>
              <w:t>akup sprzętu</w:t>
            </w:r>
            <w:bookmarkEnd w:id="48"/>
          </w:p>
        </w:tc>
        <w:tc>
          <w:tcPr>
            <w:tcW w:w="1984" w:type="dxa"/>
            <w:vAlign w:val="center"/>
          </w:tcPr>
          <w:p w14:paraId="51A061A0" w14:textId="4081E9B0" w:rsidR="00A53530" w:rsidRPr="0019333F" w:rsidRDefault="00522FAC" w:rsidP="00800F9C">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7 616</w:t>
            </w:r>
            <w:r w:rsidR="00B127C4">
              <w:rPr>
                <w:rFonts w:ascii="Arial" w:eastAsiaTheme="minorHAnsi" w:hAnsi="Arial" w:cs="Arial"/>
                <w:color w:val="auto"/>
                <w:sz w:val="22"/>
                <w:szCs w:val="22"/>
                <w:lang w:eastAsia="en-US"/>
              </w:rPr>
              <w:t> 000,00</w:t>
            </w:r>
            <w:r w:rsidR="00D4093E" w:rsidRPr="0019333F">
              <w:rPr>
                <w:rFonts w:ascii="Arial" w:eastAsiaTheme="minorHAnsi" w:hAnsi="Arial" w:cs="Arial"/>
                <w:color w:val="auto"/>
                <w:sz w:val="22"/>
                <w:szCs w:val="22"/>
                <w:lang w:eastAsia="en-US"/>
              </w:rPr>
              <w:t xml:space="preserve"> zł</w:t>
            </w:r>
          </w:p>
        </w:tc>
        <w:tc>
          <w:tcPr>
            <w:tcW w:w="2126" w:type="dxa"/>
            <w:vAlign w:val="center"/>
          </w:tcPr>
          <w:p w14:paraId="10CE0A4C" w14:textId="4296AC73" w:rsidR="00A53530"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w:t>
            </w:r>
            <w:r w:rsidR="00ED0714">
              <w:rPr>
                <w:rFonts w:ascii="Arial" w:eastAsiaTheme="minorHAnsi" w:hAnsi="Arial" w:cs="Arial"/>
                <w:color w:val="auto"/>
                <w:sz w:val="22"/>
                <w:szCs w:val="22"/>
                <w:lang w:eastAsia="en-US"/>
              </w:rPr>
              <w:t>2</w:t>
            </w:r>
            <w:r w:rsidR="00A53530" w:rsidRPr="0019333F">
              <w:rPr>
                <w:rFonts w:ascii="Arial" w:eastAsiaTheme="minorHAnsi" w:hAnsi="Arial" w:cs="Arial"/>
                <w:color w:val="auto"/>
                <w:sz w:val="22"/>
                <w:szCs w:val="22"/>
                <w:lang w:eastAsia="en-US"/>
              </w:rPr>
              <w:t xml:space="preserve"> 000 000,00 zł</w:t>
            </w:r>
          </w:p>
        </w:tc>
      </w:tr>
      <w:tr w:rsidR="006F0E0B" w:rsidRPr="0019333F" w14:paraId="727BCF86" w14:textId="77777777" w:rsidTr="006C69AA">
        <w:trPr>
          <w:trHeight w:val="458"/>
        </w:trPr>
        <w:tc>
          <w:tcPr>
            <w:tcW w:w="4957" w:type="dxa"/>
            <w:vAlign w:val="center"/>
          </w:tcPr>
          <w:p w14:paraId="38C05719" w14:textId="16D1E304" w:rsidR="006F0E0B" w:rsidRPr="0019333F" w:rsidRDefault="006F0E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19333F">
              <w:rPr>
                <w:rFonts w:ascii="Arial" w:eastAsiaTheme="minorHAnsi" w:hAnsi="Arial" w:cs="Arial"/>
                <w:color w:val="auto"/>
                <w:sz w:val="22"/>
                <w:szCs w:val="22"/>
                <w:lang w:eastAsia="en-US"/>
              </w:rPr>
              <w:t>ealizacja inwestycji</w:t>
            </w:r>
          </w:p>
        </w:tc>
        <w:tc>
          <w:tcPr>
            <w:tcW w:w="1984" w:type="dxa"/>
            <w:vAlign w:val="center"/>
          </w:tcPr>
          <w:p w14:paraId="45DA2B74" w14:textId="09926730"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5DC1E505" w14:textId="29628422"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w:t>
            </w:r>
            <w:r w:rsidR="00ED0714">
              <w:rPr>
                <w:rFonts w:ascii="Arial" w:eastAsiaTheme="minorHAnsi" w:hAnsi="Arial" w:cs="Arial"/>
                <w:color w:val="auto"/>
                <w:sz w:val="22"/>
                <w:szCs w:val="22"/>
                <w:lang w:eastAsia="en-US"/>
              </w:rPr>
              <w:t>5</w:t>
            </w:r>
            <w:r w:rsidRPr="0019333F">
              <w:rPr>
                <w:rFonts w:ascii="Arial" w:eastAsiaTheme="minorHAnsi" w:hAnsi="Arial" w:cs="Arial"/>
                <w:color w:val="auto"/>
                <w:sz w:val="22"/>
                <w:szCs w:val="22"/>
                <w:lang w:eastAsia="en-US"/>
              </w:rPr>
              <w:t> 000 000,00 zł</w:t>
            </w:r>
          </w:p>
        </w:tc>
      </w:tr>
      <w:tr w:rsidR="006F0E0B" w:rsidRPr="0019333F" w14:paraId="6E61DD8B" w14:textId="37EF51EF" w:rsidTr="007A5BC7">
        <w:trPr>
          <w:trHeight w:val="858"/>
        </w:trPr>
        <w:tc>
          <w:tcPr>
            <w:tcW w:w="4957" w:type="dxa"/>
            <w:vAlign w:val="center"/>
          </w:tcPr>
          <w:p w14:paraId="4CDC7340" w14:textId="77777777" w:rsidR="006F0E0B" w:rsidRPr="00800F9C" w:rsidRDefault="006F0E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Kompleksowa diagnostyka i leczenie niepłodności, w tym zapewnienie opieki psychologicznej</w:t>
            </w:r>
          </w:p>
        </w:tc>
        <w:tc>
          <w:tcPr>
            <w:tcW w:w="1984" w:type="dxa"/>
            <w:vAlign w:val="center"/>
          </w:tcPr>
          <w:p w14:paraId="403E3F35" w14:textId="624C42FA" w:rsidR="006F0E0B" w:rsidRPr="00800F9C" w:rsidRDefault="00800F9C">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2</w:t>
            </w:r>
            <w:r w:rsidR="00B66D7C">
              <w:rPr>
                <w:rFonts w:ascii="Arial" w:eastAsiaTheme="minorHAnsi" w:hAnsi="Arial" w:cs="Arial"/>
                <w:color w:val="auto"/>
                <w:sz w:val="22"/>
                <w:szCs w:val="22"/>
                <w:lang w:eastAsia="en-US"/>
              </w:rPr>
              <w:t>4</w:t>
            </w:r>
            <w:r w:rsidR="006F0E0B" w:rsidRPr="00C47E36">
              <w:rPr>
                <w:rFonts w:ascii="Arial" w:eastAsiaTheme="minorHAnsi" w:hAnsi="Arial" w:cs="Arial"/>
                <w:color w:val="auto"/>
                <w:sz w:val="22"/>
                <w:szCs w:val="22"/>
                <w:lang w:eastAsia="en-US"/>
              </w:rPr>
              <w:t xml:space="preserve"> </w:t>
            </w:r>
            <w:r w:rsidR="00506C34">
              <w:rPr>
                <w:rFonts w:ascii="Arial" w:eastAsiaTheme="minorHAnsi" w:hAnsi="Arial" w:cs="Arial"/>
                <w:color w:val="auto"/>
                <w:sz w:val="22"/>
                <w:szCs w:val="22"/>
                <w:lang w:eastAsia="en-US"/>
              </w:rPr>
              <w:t>33</w:t>
            </w:r>
            <w:r w:rsidR="006F0E0B" w:rsidRPr="0019333F">
              <w:rPr>
                <w:rFonts w:ascii="Arial" w:eastAsiaTheme="minorHAnsi" w:hAnsi="Arial" w:cs="Arial"/>
                <w:color w:val="auto"/>
                <w:sz w:val="22"/>
                <w:szCs w:val="22"/>
                <w:lang w:eastAsia="en-US"/>
              </w:rPr>
              <w:t>0 000,00 zł</w:t>
            </w:r>
          </w:p>
        </w:tc>
        <w:tc>
          <w:tcPr>
            <w:tcW w:w="2126" w:type="dxa"/>
            <w:vAlign w:val="center"/>
          </w:tcPr>
          <w:p w14:paraId="2F0BAFBE" w14:textId="77777777" w:rsidR="006F0E0B" w:rsidRPr="00800F9C" w:rsidRDefault="006F0E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A23A0B" w:rsidRPr="0019333F" w14:paraId="66922A5B" w14:textId="77777777" w:rsidTr="007A5BC7">
        <w:trPr>
          <w:trHeight w:val="701"/>
        </w:trPr>
        <w:tc>
          <w:tcPr>
            <w:tcW w:w="4957" w:type="dxa"/>
            <w:vAlign w:val="center"/>
          </w:tcPr>
          <w:p w14:paraId="76CA2180" w14:textId="30895EDE" w:rsidR="00A23A0B" w:rsidRPr="00C47E36" w:rsidRDefault="00A23A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p>
        </w:tc>
        <w:tc>
          <w:tcPr>
            <w:tcW w:w="1984" w:type="dxa"/>
            <w:vAlign w:val="center"/>
          </w:tcPr>
          <w:p w14:paraId="4374330C" w14:textId="60E87150" w:rsidR="00A23A0B" w:rsidRPr="00C47E36" w:rsidRDefault="00B66D7C">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1 248 </w:t>
            </w:r>
            <w:r w:rsidR="00B127C4">
              <w:rPr>
                <w:rFonts w:ascii="Arial" w:eastAsiaTheme="minorHAnsi" w:hAnsi="Arial" w:cs="Arial"/>
                <w:color w:val="auto"/>
                <w:sz w:val="22"/>
                <w:szCs w:val="22"/>
                <w:lang w:eastAsia="en-US"/>
              </w:rPr>
              <w:t>000,00 zł</w:t>
            </w:r>
          </w:p>
        </w:tc>
        <w:tc>
          <w:tcPr>
            <w:tcW w:w="2126" w:type="dxa"/>
            <w:vAlign w:val="center"/>
          </w:tcPr>
          <w:p w14:paraId="5BD71D76" w14:textId="246E50BB" w:rsidR="00A23A0B" w:rsidRPr="00C47E36" w:rsidRDefault="00B127C4">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zł</w:t>
            </w:r>
          </w:p>
        </w:tc>
      </w:tr>
      <w:tr w:rsidR="006F0E0B" w:rsidRPr="0019333F" w14:paraId="6A1DF536" w14:textId="77777777" w:rsidTr="007A5BC7">
        <w:trPr>
          <w:trHeight w:val="419"/>
        </w:trPr>
        <w:tc>
          <w:tcPr>
            <w:tcW w:w="4957" w:type="dxa"/>
            <w:vAlign w:val="center"/>
          </w:tcPr>
          <w:p w14:paraId="5D9D8423" w14:textId="313EE219" w:rsidR="006F0E0B" w:rsidRPr="00C47E36" w:rsidRDefault="006F0E0B" w:rsidP="006F0E0B">
            <w:pPr>
              <w:widowControl/>
              <w:spacing w:line="240" w:lineRule="auto"/>
              <w:rPr>
                <w:rFonts w:ascii="Arial" w:eastAsiaTheme="minorHAnsi" w:hAnsi="Arial" w:cs="Arial"/>
                <w:b/>
                <w:bCs/>
                <w:color w:val="auto"/>
                <w:sz w:val="22"/>
                <w:szCs w:val="22"/>
                <w:lang w:eastAsia="en-US"/>
              </w:rPr>
            </w:pPr>
            <w:r w:rsidRPr="00C47E36">
              <w:rPr>
                <w:rFonts w:ascii="Arial" w:eastAsiaTheme="minorHAnsi" w:hAnsi="Arial" w:cs="Arial"/>
                <w:b/>
                <w:bCs/>
                <w:color w:val="auto"/>
                <w:sz w:val="22"/>
                <w:szCs w:val="22"/>
                <w:lang w:eastAsia="en-US"/>
              </w:rPr>
              <w:t xml:space="preserve">Koszt całkowity Programu: </w:t>
            </w:r>
          </w:p>
        </w:tc>
        <w:tc>
          <w:tcPr>
            <w:tcW w:w="1984" w:type="dxa"/>
            <w:vAlign w:val="center"/>
          </w:tcPr>
          <w:p w14:paraId="7EE31684" w14:textId="2BCF8932" w:rsidR="006F0E0B" w:rsidRPr="0019333F" w:rsidRDefault="00FC10CB">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33 194</w:t>
            </w:r>
            <w:r w:rsidR="00506C34" w:rsidRPr="0019333F">
              <w:rPr>
                <w:rFonts w:ascii="Arial" w:eastAsiaTheme="minorHAnsi" w:hAnsi="Arial" w:cs="Arial"/>
                <w:b/>
                <w:bCs/>
                <w:color w:val="auto"/>
                <w:sz w:val="22"/>
                <w:szCs w:val="22"/>
                <w:lang w:eastAsia="en-US"/>
              </w:rPr>
              <w:t> </w:t>
            </w:r>
            <w:r w:rsidR="006F0E0B" w:rsidRPr="0019333F">
              <w:rPr>
                <w:rFonts w:ascii="Arial" w:eastAsiaTheme="minorHAnsi" w:hAnsi="Arial" w:cs="Arial"/>
                <w:b/>
                <w:bCs/>
                <w:color w:val="auto"/>
                <w:sz w:val="22"/>
                <w:szCs w:val="22"/>
                <w:lang w:eastAsia="en-US"/>
              </w:rPr>
              <w:t>000,00 zł</w:t>
            </w:r>
          </w:p>
        </w:tc>
        <w:tc>
          <w:tcPr>
            <w:tcW w:w="2126" w:type="dxa"/>
            <w:vAlign w:val="center"/>
          </w:tcPr>
          <w:p w14:paraId="68E3C40E" w14:textId="0C215A48" w:rsidR="006F0E0B" w:rsidRPr="00C47E36" w:rsidRDefault="00B127C4">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4</w:t>
            </w:r>
            <w:r w:rsidR="00506C34">
              <w:rPr>
                <w:rFonts w:ascii="Arial" w:eastAsiaTheme="minorHAnsi" w:hAnsi="Arial" w:cs="Arial"/>
                <w:b/>
                <w:bCs/>
                <w:color w:val="auto"/>
                <w:sz w:val="22"/>
                <w:szCs w:val="22"/>
                <w:lang w:eastAsia="en-US"/>
              </w:rPr>
              <w:t>7</w:t>
            </w:r>
            <w:r w:rsidR="006F0E0B" w:rsidRPr="0019333F">
              <w:rPr>
                <w:rFonts w:ascii="Arial" w:eastAsiaTheme="minorHAnsi" w:hAnsi="Arial" w:cs="Arial"/>
                <w:b/>
                <w:bCs/>
                <w:color w:val="auto"/>
                <w:sz w:val="22"/>
                <w:szCs w:val="22"/>
                <w:lang w:eastAsia="en-US"/>
              </w:rPr>
              <w:t xml:space="preserve"> 000 000,00   zł </w:t>
            </w:r>
          </w:p>
        </w:tc>
      </w:tr>
    </w:tbl>
    <w:p w14:paraId="40559E5E" w14:textId="77777777" w:rsidR="00282B31" w:rsidRPr="00800F9C" w:rsidRDefault="00282B31" w:rsidP="00282B31">
      <w:pPr>
        <w:rPr>
          <w:rFonts w:ascii="Arial" w:hAnsi="Arial" w:cs="Arial"/>
        </w:rPr>
      </w:pPr>
    </w:p>
    <w:p w14:paraId="576CD95D" w14:textId="5339F4B6" w:rsidR="00315821" w:rsidRPr="00C47E36" w:rsidRDefault="00315821" w:rsidP="00315821">
      <w:pPr>
        <w:pStyle w:val="Nagwek2"/>
        <w:spacing w:before="120" w:after="120"/>
        <w:rPr>
          <w:rFonts w:cs="Arial"/>
        </w:rPr>
      </w:pPr>
      <w:bookmarkStart w:id="49" w:name="_Toc77684446"/>
      <w:r w:rsidRPr="00C47E36">
        <w:rPr>
          <w:rFonts w:cs="Arial"/>
        </w:rPr>
        <w:lastRenderedPageBreak/>
        <w:t>V</w:t>
      </w:r>
      <w:r w:rsidR="00E2174A" w:rsidRPr="00C47E36">
        <w:rPr>
          <w:rFonts w:cs="Arial"/>
        </w:rPr>
        <w:t>I</w:t>
      </w:r>
      <w:r w:rsidRPr="00C47E36">
        <w:rPr>
          <w:rFonts w:cs="Arial"/>
        </w:rPr>
        <w:t>I.3. Źródła finansowania</w:t>
      </w:r>
      <w:bookmarkEnd w:id="49"/>
    </w:p>
    <w:p w14:paraId="37F5DF27" w14:textId="2C840060" w:rsidR="001140E7" w:rsidRPr="00800F9C" w:rsidRDefault="001140E7" w:rsidP="001140E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Świadczenia w zakresie kompleksowej diagnostyki i leczenia niepłodności (w tym opieka psychologiczna) będą finansowane z budżetu państwa, z części 46 – Zdrowie, działu – 851 – Ochrona zdrowia, rozdziału 85149 – Programy polityki zdrowotnej.</w:t>
      </w:r>
    </w:p>
    <w:p w14:paraId="259D4472" w14:textId="77777777" w:rsidR="00432548" w:rsidRPr="00800F9C" w:rsidRDefault="00432548" w:rsidP="001140E7">
      <w:pPr>
        <w:rPr>
          <w:rFonts w:ascii="Arial" w:hAnsi="Arial" w:cs="Arial"/>
        </w:rPr>
      </w:pPr>
    </w:p>
    <w:p w14:paraId="05DB9DF4" w14:textId="39CDA4C9" w:rsidR="00315821" w:rsidRPr="0019333F" w:rsidRDefault="00C33C93" w:rsidP="006D755E">
      <w:pPr>
        <w:pStyle w:val="Tekstprzypisudolnego"/>
        <w:spacing w:before="120" w:after="120"/>
        <w:jc w:val="both"/>
        <w:outlineLvl w:val="0"/>
        <w:rPr>
          <w:rFonts w:ascii="Arial" w:hAnsi="Arial" w:cs="Arial"/>
          <w:b/>
          <w:sz w:val="24"/>
          <w:szCs w:val="21"/>
        </w:rPr>
      </w:pPr>
      <w:r w:rsidRPr="00C47E36">
        <w:rPr>
          <w:rFonts w:ascii="Arial" w:hAnsi="Arial" w:cs="Arial"/>
          <w:b/>
          <w:sz w:val="24"/>
          <w:szCs w:val="21"/>
        </w:rPr>
        <w:br w:type="page"/>
      </w:r>
      <w:bookmarkStart w:id="50" w:name="_Toc77684447"/>
      <w:r w:rsidR="00315821" w:rsidRPr="0019333F">
        <w:rPr>
          <w:rFonts w:ascii="Arial" w:hAnsi="Arial" w:cs="Arial"/>
          <w:b/>
          <w:sz w:val="24"/>
          <w:szCs w:val="21"/>
        </w:rPr>
        <w:lastRenderedPageBreak/>
        <w:t>VI</w:t>
      </w:r>
      <w:r w:rsidR="00E2174A" w:rsidRPr="0019333F">
        <w:rPr>
          <w:rFonts w:ascii="Arial" w:hAnsi="Arial" w:cs="Arial"/>
          <w:b/>
          <w:sz w:val="24"/>
          <w:szCs w:val="21"/>
        </w:rPr>
        <w:t>I</w:t>
      </w:r>
      <w:r w:rsidR="00315821" w:rsidRPr="0019333F">
        <w:rPr>
          <w:rFonts w:ascii="Arial" w:hAnsi="Arial" w:cs="Arial"/>
          <w:b/>
          <w:sz w:val="24"/>
          <w:szCs w:val="21"/>
        </w:rPr>
        <w:t>I.</w:t>
      </w:r>
      <w:r w:rsidR="00315821" w:rsidRPr="0019333F">
        <w:rPr>
          <w:rFonts w:ascii="Arial" w:hAnsi="Arial" w:cs="Arial"/>
          <w:b/>
          <w:sz w:val="24"/>
          <w:szCs w:val="21"/>
        </w:rPr>
        <w:tab/>
        <w:t>Bibliografia</w:t>
      </w:r>
      <w:bookmarkEnd w:id="50"/>
      <w:r w:rsidR="00315821" w:rsidRPr="0019333F">
        <w:rPr>
          <w:rFonts w:ascii="Arial" w:hAnsi="Arial" w:cs="Arial"/>
          <w:b/>
          <w:sz w:val="24"/>
          <w:szCs w:val="21"/>
        </w:rPr>
        <w:t xml:space="preserve"> </w:t>
      </w:r>
    </w:p>
    <w:p w14:paraId="1FAC10CD" w14:textId="4F0BAB7F" w:rsidR="00C33C93" w:rsidRPr="0019333F" w:rsidRDefault="00C33C93" w:rsidP="00C33C93">
      <w:pPr>
        <w:pStyle w:val="Stopka"/>
        <w:spacing w:before="120" w:after="120"/>
        <w:ind w:right="20"/>
        <w:rPr>
          <w:rFonts w:ascii="Arial" w:hAnsi="Arial" w:cs="Arial"/>
          <w:bCs/>
          <w:color w:val="auto"/>
          <w:sz w:val="22"/>
          <w:szCs w:val="22"/>
        </w:rPr>
      </w:pPr>
      <w:r w:rsidRPr="0019333F">
        <w:rPr>
          <w:rFonts w:ascii="Arial" w:hAnsi="Arial" w:cs="Arial"/>
          <w:bCs/>
          <w:color w:val="auto"/>
          <w:sz w:val="22"/>
          <w:szCs w:val="22"/>
        </w:rPr>
        <w:t>Opracowano na podstawie:</w:t>
      </w:r>
    </w:p>
    <w:p w14:paraId="2C467F7C"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Polish Gynecological Society and Polish Society for Reproductive Medicine, Recommendations for the diagnosis and treatment of infertility 2012;</w:t>
      </w:r>
    </w:p>
    <w:p w14:paraId="279582E7"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Wołczyński S., Algorytmy diagnostyczno-lecznicze w zastosowaniu do niepłodności, 2011;</w:t>
      </w:r>
    </w:p>
    <w:p w14:paraId="2DCB9D01"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National Institute for Health and Clinical Excellence. Fertility: assessment and treatment for people with fertility problems, NICE 2013;</w:t>
      </w:r>
    </w:p>
    <w:p w14:paraId="7752F4F8"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International Federation of Gynecology and Obstetrics. The FIGO Fertility Tool Box. 2015;</w:t>
      </w:r>
    </w:p>
    <w:p w14:paraId="448CC47B"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Stanowisko Polskiego Towarzystwa Medycyny Rozrodu, Towarzystwa Biologii Rozrodu, Sekcji Płodności i Niepłodności Polskiego Towarzystwa Ginekologicznego oraz Komisji Medycyny Rozrodu Komitetu Biologii Rozrodu Zwierząt Polskiej Akademii Nauk w sprawie leczenia niepłodności i jej skutków metodami rozrodu wspomaganego medycznie, 2009;</w:t>
      </w:r>
    </w:p>
    <w:p w14:paraId="675A7C39"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European Society of Human Reproduction and embryology, Routine psychosocial care in infertility and medically assisted reproduction – A guide for fertility staff, ESHRE 2015;</w:t>
      </w:r>
    </w:p>
    <w:p w14:paraId="155C72DF"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Practice Committee of the American Society for Reproductive Medicine, Diagnostic evaluation of the infertile female: a committee opinion, ASRM 2013;</w:t>
      </w:r>
    </w:p>
    <w:p w14:paraId="16AF988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ACOG and ASRM. Committee on Gynecologic Practice of the American College of Obstetricians and Gynecologists and The Practice Committee of the American Society for Reproductive Medicine. American Society for Reproductive Medicine, Birmingham, Alabama. Age</w:t>
      </w:r>
      <w:r w:rsidRPr="0019333F">
        <w:rPr>
          <w:rFonts w:ascii="Cambria Math" w:hAnsi="Cambria Math" w:cs="Cambria Math"/>
          <w:sz w:val="22"/>
          <w:szCs w:val="22"/>
          <w:lang w:val="en-US"/>
        </w:rPr>
        <w:t>‐</w:t>
      </w:r>
      <w:r w:rsidRPr="0019333F">
        <w:rPr>
          <w:rFonts w:ascii="Arial" w:hAnsi="Arial" w:cs="Arial"/>
          <w:sz w:val="22"/>
          <w:szCs w:val="22"/>
          <w:lang w:val="en-US"/>
        </w:rPr>
        <w:t>related fertility decline: a committee opinion. FertilSteril 2008;90:S154–5;</w:t>
      </w:r>
    </w:p>
    <w:p w14:paraId="697B1967"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ASRM, 2008a. The Practice Committee of the American Society for Reproductive Medicine Optimizing natural fertility. FertilSteril 90:S1</w:t>
      </w:r>
      <w:r w:rsidRPr="0019333F">
        <w:rPr>
          <w:rFonts w:ascii="Cambria Math" w:hAnsi="Cambria Math" w:cs="Cambria Math"/>
          <w:sz w:val="22"/>
          <w:szCs w:val="22"/>
          <w:lang w:val="en-US"/>
        </w:rPr>
        <w:t>‐</w:t>
      </w:r>
      <w:r w:rsidRPr="0019333F">
        <w:rPr>
          <w:rFonts w:ascii="Arial" w:hAnsi="Arial" w:cs="Arial"/>
          <w:sz w:val="22"/>
          <w:szCs w:val="22"/>
          <w:lang w:val="en-US"/>
        </w:rPr>
        <w:t>6;</w:t>
      </w:r>
    </w:p>
    <w:p w14:paraId="328A849F"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ASRM, 2008e. The Practice Committee of the American Society for Reproductive Medicine. American Society for Reproductive Medicine, Birmingham, Alabama. Obesity and reproduction: an education bulletin. FertilSteril 2008;90:S121</w:t>
      </w:r>
      <w:r w:rsidRPr="0019333F">
        <w:rPr>
          <w:rFonts w:ascii="Cambria Math" w:hAnsi="Cambria Math" w:cs="Cambria Math"/>
          <w:sz w:val="22"/>
          <w:szCs w:val="22"/>
          <w:lang w:val="en-US"/>
        </w:rPr>
        <w:t>‐</w:t>
      </w:r>
      <w:r w:rsidRPr="0019333F">
        <w:rPr>
          <w:rFonts w:ascii="Arial" w:hAnsi="Arial" w:cs="Arial"/>
          <w:sz w:val="22"/>
          <w:szCs w:val="22"/>
          <w:lang w:val="en-US"/>
        </w:rPr>
        <w:t>4;</w:t>
      </w:r>
    </w:p>
    <w:p w14:paraId="070E9970"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lang w:val="en-US"/>
        </w:rPr>
        <w:t xml:space="preserve">ASRM, 2012c. The Practice Committee of the American Society for Reproductive Medicine. American Society for Reproductive Medicine, Birmingham, Alabama. Diagnostic evaluation of the infertile female: a committee opinion. </w:t>
      </w:r>
      <w:r w:rsidRPr="0019333F">
        <w:rPr>
          <w:rFonts w:ascii="Arial" w:hAnsi="Arial" w:cs="Arial"/>
          <w:sz w:val="22"/>
          <w:szCs w:val="22"/>
        </w:rPr>
        <w:t>FertilSteril 2012;98:302</w:t>
      </w:r>
      <w:r w:rsidRPr="0019333F">
        <w:rPr>
          <w:rFonts w:ascii="Cambria Math" w:hAnsi="Cambria Math" w:cs="Cambria Math"/>
          <w:sz w:val="22"/>
          <w:szCs w:val="22"/>
        </w:rPr>
        <w:t>‐</w:t>
      </w:r>
      <w:r w:rsidRPr="0019333F">
        <w:rPr>
          <w:rFonts w:ascii="Arial" w:hAnsi="Arial" w:cs="Arial"/>
          <w:sz w:val="22"/>
          <w:szCs w:val="22"/>
        </w:rPr>
        <w:t>7;</w:t>
      </w:r>
    </w:p>
    <w:p w14:paraId="562110B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lastRenderedPageBreak/>
        <w:t>Makara-Studzińska M., Morylowska-Topolska J. , Wdowiak A., Bakalczuk G., Bakalczuk Sz., Lęk i depresja u kobiet leczonych z powodu niepłodności, Przegl. Menop. 2010, 6, s. 414 – 418;</w:t>
      </w:r>
    </w:p>
    <w:p w14:paraId="4D8B0AB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Policy paper dla ochrony zdrowia na lata 2014 – 2020. Krajowe ramy strategiczne, Departament Funduszy Europejskich, Ministerstwo Zdrowia, 2014;</w:t>
      </w:r>
    </w:p>
    <w:p w14:paraId="6A268D81"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Karatas JC, Strong KA, Barlow-Stewart K, McMahon C, Meiser B, Roberts C. Psychological impact of preimplantation genetic diagnosis: a review of the literature. Reprod Biomed Online 2010;20: 83-91;</w:t>
      </w:r>
    </w:p>
    <w:p w14:paraId="640F8034"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The ESHRE Capri Workshop Group, Social determinants of human reproduction, Hum Reprod /2001,16(7), s. 1518 – 1526;</w:t>
      </w:r>
    </w:p>
    <w:p w14:paraId="41B62BC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Pook M, Krause W. Stress reduction in male infertility patients: a randomized, controlled trial. FertilSteril 2005;83: 68-73;</w:t>
      </w:r>
    </w:p>
    <w:p w14:paraId="04BA1F74"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Matthiesen S.M.S., Frederiksen Y., Ingerslev H.J., Zachariae R., Stress, distress and outcome ofassisted reproductive technology (ART): a meta-analysis, Human Reproduction 2011, 26, s.2763 – 2776;</w:t>
      </w:r>
    </w:p>
    <w:p w14:paraId="7355546B"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Noorbala A.A., Ramazanzadeh F., Malekafazil H., i wsp., Effects of a psychological intervention on depression in infertile couples, Int. J. Gynaecol. Obstet. 2008; 101(3), s. 248 – 252;</w:t>
      </w:r>
    </w:p>
    <w:p w14:paraId="2B947E50"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Domar A.D. ,Clapp D., Slawsby E.A., Dusek J., Kessel B., Freizinger M., Impact of group of psychological interventions on pregnancy rates in infertile women, Fertility Sterility 2000, 73, s. 805 – 811;</w:t>
      </w:r>
    </w:p>
    <w:p w14:paraId="7ABE9D33"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Hammerli K., Znoj H., Barth J., The efficacy of psychological interventions for infertile patients: a meta--analysis examining mental health and pregnancy rate, Human Reproduction Update 2009, 15, s.279 – 295;</w:t>
      </w:r>
    </w:p>
    <w:p w14:paraId="7DA19B12"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Pook M., Krause W., The impact of treatment experiences on the course of infertility distress in male patients, Hum. Reprod. 2005, 20(3), s. 825 – 831;</w:t>
      </w:r>
    </w:p>
    <w:p w14:paraId="3BC6F0F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Boivin J., Appleton T.C., Baetens P., Baron J., Bitzer J., Corrigan E., Daniels K. R., Darwish J., Guerra--Diaz D., Hammar M., McWhinnie A., Strauss B., Thorn P., Wischmann T., Kentenich H., Guidelines for counselling in infertility: outline version. Human Reproduction 2001, 16, s. 1301 – 1304;</w:t>
      </w:r>
    </w:p>
    <w:p w14:paraId="5A16C4BD"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Boivin J. i wsp., Tackling burden in ART: an integrated approach for medical staff, Human Reproduction2012, 27(4), s.941 – 950;</w:t>
      </w:r>
    </w:p>
    <w:p w14:paraId="3686696B"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lastRenderedPageBreak/>
        <w:t>Boivin J., Appleton T.C., Baetens P., Baron J., Bitzer J., Corrigan E., Daniels K. R., Darwish J., Guerra-Diaz D., Hammar M., McWhinnie A., Strauss B., Thorn P., Wischmann T., Kentenich H., Guidelines for counselling in infertility: outline version. Human Reproduction 2001, 16, s. 1301 – 1304;</w:t>
      </w:r>
    </w:p>
    <w:p w14:paraId="5D86F0C8"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ACOG and ASRM. Committee on Gynecologic Practice of the American College of Obstetricians and Gynecologists and The Practice Committee of the American Society for Reproductive Medicine. American Society for Reproductive Medicine, Birmingham, Alabama. Age</w:t>
      </w:r>
      <w:r w:rsidRPr="0019333F">
        <w:rPr>
          <w:rFonts w:ascii="Cambria Math" w:hAnsi="Cambria Math" w:cs="Cambria Math"/>
          <w:sz w:val="22"/>
          <w:szCs w:val="22"/>
          <w:lang w:val="en-US"/>
        </w:rPr>
        <w:t>‐</w:t>
      </w:r>
      <w:r w:rsidRPr="0019333F">
        <w:rPr>
          <w:rFonts w:ascii="Arial" w:hAnsi="Arial" w:cs="Arial"/>
          <w:sz w:val="22"/>
          <w:szCs w:val="22"/>
          <w:lang w:val="en-US"/>
        </w:rPr>
        <w:t>related fertility decline: a committee opinion. FertilSteril 2008;90:S154–5;</w:t>
      </w:r>
    </w:p>
    <w:p w14:paraId="1CD00A5D"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Ali S, Sophie R, Imam AM, Khan FI, Ali SF, Shaikh A, Farid</w:t>
      </w:r>
      <w:r w:rsidRPr="0019333F">
        <w:rPr>
          <w:rFonts w:ascii="Cambria Math" w:hAnsi="Cambria Math" w:cs="Cambria Math"/>
          <w:sz w:val="22"/>
          <w:szCs w:val="22"/>
          <w:lang w:val="en-US"/>
        </w:rPr>
        <w:t>‐</w:t>
      </w:r>
      <w:r w:rsidRPr="0019333F">
        <w:rPr>
          <w:rFonts w:ascii="Arial" w:hAnsi="Arial" w:cs="Arial"/>
          <w:sz w:val="22"/>
          <w:szCs w:val="22"/>
          <w:lang w:val="en-US"/>
        </w:rPr>
        <w:t>ul</w:t>
      </w:r>
      <w:r w:rsidRPr="0019333F">
        <w:rPr>
          <w:rFonts w:ascii="Cambria Math" w:hAnsi="Cambria Math" w:cs="Cambria Math"/>
          <w:sz w:val="22"/>
          <w:szCs w:val="22"/>
          <w:lang w:val="en-US"/>
        </w:rPr>
        <w:t>‐</w:t>
      </w:r>
      <w:r w:rsidRPr="0019333F">
        <w:rPr>
          <w:rFonts w:ascii="Arial" w:hAnsi="Arial" w:cs="Arial"/>
          <w:sz w:val="22"/>
          <w:szCs w:val="22"/>
          <w:lang w:val="en-US"/>
        </w:rPr>
        <w:t>Hasnain S. Knowledge, perceptions and myths regarding infertility among selected adult population in Pakistan: a cross</w:t>
      </w:r>
      <w:r w:rsidRPr="0019333F">
        <w:rPr>
          <w:rFonts w:ascii="Cambria Math" w:hAnsi="Cambria Math" w:cs="Cambria Math"/>
          <w:sz w:val="22"/>
          <w:szCs w:val="22"/>
          <w:lang w:val="en-US"/>
        </w:rPr>
        <w:t>‐</w:t>
      </w:r>
      <w:r w:rsidRPr="0019333F">
        <w:rPr>
          <w:rFonts w:ascii="Arial" w:hAnsi="Arial" w:cs="Arial"/>
          <w:sz w:val="22"/>
          <w:szCs w:val="22"/>
          <w:lang w:val="en-US"/>
        </w:rPr>
        <w:t>sectional study. BMC Public Health. 2011 Oct 4;11:760;</w:t>
      </w:r>
    </w:p>
    <w:p w14:paraId="742A663A"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Scarpa B, Dunson DB, Colombo B. Cervical mucus secretions on the day of intercourse: an accurate marker of highly fertile days. Eur J ObstetGynaecolReprodBiol 2006;125:72</w:t>
      </w:r>
      <w:r w:rsidRPr="0019333F">
        <w:rPr>
          <w:rFonts w:ascii="Cambria Math" w:hAnsi="Cambria Math" w:cs="Cambria Math"/>
          <w:sz w:val="22"/>
          <w:szCs w:val="22"/>
          <w:lang w:val="en-US"/>
        </w:rPr>
        <w:t>‐</w:t>
      </w:r>
      <w:r w:rsidRPr="0019333F">
        <w:rPr>
          <w:rFonts w:ascii="Arial" w:hAnsi="Arial" w:cs="Arial"/>
          <w:sz w:val="22"/>
          <w:szCs w:val="22"/>
          <w:lang w:val="en-US"/>
        </w:rPr>
        <w:t>8;</w:t>
      </w:r>
    </w:p>
    <w:p w14:paraId="19A0B41C"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Ussher JM, Cummings J, Dryden A, Perz J. Talking about fertility in the context of cancer: health care professional perspectives. Eur J Cancer Care (Engl). 2016 Jan;25(1):99-111;</w:t>
      </w:r>
    </w:p>
    <w:p w14:paraId="452A658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van der Steeg JW, Steures P, Eijkemans MJ, Habbema JD, Hompes PG, Burggraaff JM, Oosterhuis GJ, Bossuyt PM, van der Veen F and Mol BW. Obesity affects spontaneous pregnancy chances in subfertile, ovulatory women. Hum Reprod 2008:23:324</w:t>
      </w:r>
      <w:r w:rsidRPr="0019333F">
        <w:rPr>
          <w:rFonts w:ascii="Cambria Math" w:hAnsi="Cambria Math" w:cs="Cambria Math"/>
          <w:sz w:val="22"/>
          <w:szCs w:val="22"/>
          <w:lang w:val="en-US"/>
        </w:rPr>
        <w:t>‐</w:t>
      </w:r>
      <w:r w:rsidRPr="0019333F">
        <w:rPr>
          <w:rFonts w:ascii="Arial" w:hAnsi="Arial" w:cs="Arial"/>
          <w:sz w:val="22"/>
          <w:szCs w:val="22"/>
          <w:lang w:val="en-US"/>
        </w:rPr>
        <w:t>8;</w:t>
      </w:r>
    </w:p>
    <w:p w14:paraId="068586DF"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lang w:val="en-US"/>
        </w:rPr>
        <w:t>Zegers</w:t>
      </w:r>
      <w:r w:rsidRPr="0019333F">
        <w:rPr>
          <w:rFonts w:ascii="Cambria Math" w:hAnsi="Cambria Math" w:cs="Cambria Math"/>
          <w:sz w:val="22"/>
          <w:szCs w:val="22"/>
          <w:lang w:val="en-US"/>
        </w:rPr>
        <w:t>‐</w:t>
      </w:r>
      <w:r w:rsidRPr="0019333F">
        <w:rPr>
          <w:rFonts w:ascii="Arial" w:hAnsi="Arial" w:cs="Arial"/>
          <w:sz w:val="22"/>
          <w:szCs w:val="22"/>
          <w:lang w:val="en-US"/>
        </w:rPr>
        <w:t xml:space="preserve">Hochschild F et al. “Infertility” in Sexual and Reproductive Health. A Public Health Perspective. Ed. Paul F.A. Van Look. </w:t>
      </w:r>
      <w:r w:rsidRPr="0019333F">
        <w:rPr>
          <w:rFonts w:ascii="Arial" w:hAnsi="Arial" w:cs="Arial"/>
          <w:sz w:val="22"/>
          <w:szCs w:val="22"/>
        </w:rPr>
        <w:t>Elsevier, Academic Press, (138 – 48), 2011;</w:t>
      </w:r>
    </w:p>
    <w:p w14:paraId="4B93CD89" w14:textId="77777777" w:rsidR="00D93E54" w:rsidRPr="00C47E36" w:rsidRDefault="00000000"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hyperlink r:id="rId12" w:history="1">
        <w:r w:rsidR="00D93E54" w:rsidRPr="0019333F">
          <w:rPr>
            <w:rStyle w:val="Hipercze"/>
            <w:rFonts w:ascii="Arial" w:hAnsi="Arial" w:cs="Arial"/>
            <w:sz w:val="22"/>
            <w:szCs w:val="22"/>
          </w:rPr>
          <w:t>https://www.asrm.org/FACTSHEET_Smoking_and_Infertility/</w:t>
        </w:r>
      </w:hyperlink>
      <w:r w:rsidR="00D93E54" w:rsidRPr="00C47E36">
        <w:rPr>
          <w:rStyle w:val="Hipercze"/>
          <w:rFonts w:ascii="Arial" w:hAnsi="Arial" w:cs="Arial"/>
          <w:sz w:val="22"/>
          <w:szCs w:val="22"/>
        </w:rPr>
        <w:t>;</w:t>
      </w:r>
    </w:p>
    <w:p w14:paraId="0040E747" w14:textId="77777777" w:rsidR="00D93E54" w:rsidRPr="00C47E36" w:rsidRDefault="00000000"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hyperlink r:id="rId13" w:history="1">
        <w:r w:rsidR="00D93E54" w:rsidRPr="0019333F">
          <w:rPr>
            <w:rStyle w:val="Hipercze"/>
            <w:rFonts w:ascii="Arial" w:hAnsi="Arial" w:cs="Arial"/>
            <w:sz w:val="22"/>
            <w:szCs w:val="22"/>
          </w:rPr>
          <w:t>https://www.asrm.org/FACTSHEET_Fibroids_and_Fertility/</w:t>
        </w:r>
      </w:hyperlink>
      <w:r w:rsidR="00D93E54" w:rsidRPr="00C47E36">
        <w:rPr>
          <w:rStyle w:val="Hipercze"/>
          <w:rFonts w:ascii="Arial" w:hAnsi="Arial" w:cs="Arial"/>
          <w:sz w:val="22"/>
          <w:szCs w:val="22"/>
        </w:rPr>
        <w:t>;</w:t>
      </w:r>
    </w:p>
    <w:p w14:paraId="54F52E7D"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ICPD, Policy Recommendations for the ICPD Beyond 2014: Sexual and Reproductive Health &amp; Rights for All, 2014;</w:t>
      </w:r>
    </w:p>
    <w:p w14:paraId="5D0544E1"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United Nations Population Fund, Adolescent sexual and reproductive health, 2014;</w:t>
      </w:r>
    </w:p>
    <w:p w14:paraId="2E30614D"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Providing Quality Family Planning Services Recommendations for Primary Care Providers;</w:t>
      </w:r>
    </w:p>
    <w:p w14:paraId="1111A097"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FOCUS on Young Adults Research Series, I. Birdthistle, Ch. Vince-Whitman, Education Development Center, Reproductive Health Programs For Young Adults: SCHOOL-BASED PROGRAMS;</w:t>
      </w:r>
    </w:p>
    <w:p w14:paraId="6C4A7D9F"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lastRenderedPageBreak/>
        <w:t>J. Radwan, Epidemiologia niepłodności, red. Radwan J., Wołczyński S. Niepłodność i rozród wspomagany, Poznań 2011;</w:t>
      </w:r>
    </w:p>
    <w:p w14:paraId="00C22285" w14:textId="77777777" w:rsidR="00D93E54" w:rsidRPr="0019333F"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rPr>
        <w:t>Radwan Psychologiczny aspekt niepłodności, red. red. Radwan J., Wołczyński S. Niepłodność i rozród wspomagany, Poznań 2011;</w:t>
      </w:r>
    </w:p>
    <w:p w14:paraId="32B2EF35" w14:textId="77777777" w:rsidR="00D93E54" w:rsidRPr="0019333F" w:rsidRDefault="00D93E54" w:rsidP="00C33C93">
      <w:pPr>
        <w:pStyle w:val="Tekstprzypisudolnego"/>
        <w:widowControl/>
        <w:numPr>
          <w:ilvl w:val="0"/>
          <w:numId w:val="7"/>
        </w:numPr>
        <w:spacing w:before="120" w:after="120"/>
        <w:ind w:left="426" w:hanging="426"/>
        <w:rPr>
          <w:rFonts w:ascii="Arial" w:hAnsi="Arial" w:cs="Arial"/>
          <w:sz w:val="22"/>
          <w:szCs w:val="22"/>
        </w:rPr>
      </w:pPr>
      <w:r w:rsidRPr="0019333F">
        <w:rPr>
          <w:rFonts w:ascii="Arial" w:hAnsi="Arial" w:cs="Arial"/>
          <w:sz w:val="22"/>
          <w:szCs w:val="22"/>
        </w:rPr>
        <w:t>S. Wołczyński, M. Radwan red. Algorytmy diagnostyczno-lecznicze w zastosowaniu do niepłodności;</w:t>
      </w:r>
    </w:p>
    <w:p w14:paraId="158F8226" w14:textId="77777777" w:rsidR="00D93E54" w:rsidRPr="0019333F"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rPr>
        <w:t>Główny Urząd Statystyczny, Podstawowe informacje o rozwoju demograficznym Polski do 2014 roku, Warszawa 2015;</w:t>
      </w:r>
    </w:p>
    <w:p w14:paraId="3D80AC22" w14:textId="08F3A373" w:rsidR="00D93E54"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lang w:val="en-US"/>
        </w:rPr>
        <w:t xml:space="preserve">United Healthcare Medical Policy – Infertility diagnosis and treatment. </w:t>
      </w:r>
      <w:r w:rsidRPr="0019333F">
        <w:rPr>
          <w:rFonts w:ascii="Arial" w:hAnsi="Arial" w:cs="Arial"/>
          <w:sz w:val="22"/>
          <w:szCs w:val="22"/>
        </w:rPr>
        <w:t>2016</w:t>
      </w:r>
      <w:r w:rsidR="005C7089">
        <w:rPr>
          <w:rFonts w:ascii="Arial" w:hAnsi="Arial" w:cs="Arial"/>
          <w:sz w:val="22"/>
          <w:szCs w:val="22"/>
        </w:rPr>
        <w:t>;</w:t>
      </w:r>
    </w:p>
    <w:p w14:paraId="0F588173" w14:textId="31682330" w:rsidR="006B35B4" w:rsidRPr="00420BCA" w:rsidRDefault="005C7089" w:rsidP="00C33C93">
      <w:pPr>
        <w:pStyle w:val="Tekstprzypisudolnego"/>
        <w:widowControl/>
        <w:numPr>
          <w:ilvl w:val="0"/>
          <w:numId w:val="7"/>
        </w:numPr>
        <w:spacing w:before="120" w:after="120"/>
        <w:ind w:left="426" w:hanging="426"/>
        <w:jc w:val="both"/>
        <w:rPr>
          <w:rFonts w:ascii="Arial" w:hAnsi="Arial" w:cs="Arial"/>
          <w:sz w:val="22"/>
          <w:szCs w:val="22"/>
          <w:lang w:val="en-US"/>
        </w:rPr>
      </w:pPr>
      <w:r w:rsidRPr="00420BCA">
        <w:rPr>
          <w:rFonts w:ascii="Arial" w:hAnsi="Arial" w:cs="Arial"/>
          <w:sz w:val="22"/>
          <w:szCs w:val="22"/>
          <w:lang w:val="en-US"/>
        </w:rPr>
        <w:t>European Perinatal Health Report Core indicators of the health and care of pregnant women and babies in Europe in 2015 (</w:t>
      </w:r>
      <w:hyperlink r:id="rId14" w:history="1">
        <w:r w:rsidR="00F66455" w:rsidRPr="00420BCA">
          <w:rPr>
            <w:rStyle w:val="Hipercze"/>
            <w:rFonts w:ascii="Arial" w:hAnsi="Arial" w:cs="Arial"/>
            <w:sz w:val="22"/>
            <w:szCs w:val="22"/>
            <w:lang w:val="en-US"/>
          </w:rPr>
          <w:t>https://www.europeristat.com/index.php/reports/european-perinatal-health-report-2015.html</w:t>
        </w:r>
      </w:hyperlink>
      <w:r w:rsidRPr="00420BCA">
        <w:rPr>
          <w:rFonts w:ascii="Arial" w:hAnsi="Arial" w:cs="Arial"/>
          <w:sz w:val="22"/>
          <w:szCs w:val="22"/>
          <w:lang w:val="en-US"/>
        </w:rPr>
        <w:t>)</w:t>
      </w:r>
      <w:r w:rsidR="006B35B4">
        <w:rPr>
          <w:rFonts w:ascii="Arial" w:hAnsi="Arial" w:cs="Arial"/>
          <w:sz w:val="22"/>
          <w:szCs w:val="22"/>
          <w:lang w:val="en-US"/>
        </w:rPr>
        <w:t>;</w:t>
      </w:r>
    </w:p>
    <w:p w14:paraId="0C5858A7" w14:textId="516ADB50" w:rsidR="003713FF" w:rsidRPr="008F7910" w:rsidRDefault="00F66455" w:rsidP="008F7910">
      <w:pPr>
        <w:pStyle w:val="Tekstprzypisudolnego"/>
        <w:widowControl/>
        <w:numPr>
          <w:ilvl w:val="0"/>
          <w:numId w:val="7"/>
        </w:numPr>
        <w:spacing w:before="120" w:after="120"/>
        <w:ind w:left="426" w:hanging="426"/>
        <w:jc w:val="both"/>
        <w:rPr>
          <w:rFonts w:ascii="Arial" w:hAnsi="Arial" w:cs="Arial"/>
          <w:sz w:val="22"/>
          <w:szCs w:val="22"/>
        </w:rPr>
      </w:pPr>
      <w:r w:rsidRPr="008F7910">
        <w:rPr>
          <w:rFonts w:ascii="Arial" w:hAnsi="Arial" w:cs="Arial"/>
          <w:sz w:val="22"/>
          <w:szCs w:val="22"/>
        </w:rPr>
        <w:t>Raport NIZP-PZH „Sytuacja zdrowotna ludności Polski i jej uwarunkowania 2020”</w:t>
      </w:r>
      <w:r w:rsidR="006B35B4">
        <w:rPr>
          <w:rFonts w:ascii="Arial" w:hAnsi="Arial" w:cs="Arial"/>
          <w:sz w:val="22"/>
          <w:szCs w:val="22"/>
        </w:rPr>
        <w:t>.</w:t>
      </w:r>
    </w:p>
    <w:sectPr w:rsidR="003713FF" w:rsidRPr="008F7910" w:rsidSect="00802C82">
      <w:headerReference w:type="default" r:id="rId15"/>
      <w:footerReference w:type="even" r:id="rId16"/>
      <w:footerReference w:type="default" r:id="rId17"/>
      <w:pgSz w:w="11906" w:h="16838" w:code="9"/>
      <w:pgMar w:top="1559" w:right="1435" w:bottom="1559" w:left="1418" w:header="567" w:footer="70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188CE" w14:textId="77777777" w:rsidR="006C2CA6" w:rsidRDefault="006C2CA6" w:rsidP="00315821">
      <w:pPr>
        <w:spacing w:line="240" w:lineRule="auto"/>
      </w:pPr>
      <w:r>
        <w:separator/>
      </w:r>
    </w:p>
  </w:endnote>
  <w:endnote w:type="continuationSeparator" w:id="0">
    <w:p w14:paraId="73E8F9FE" w14:textId="77777777" w:rsidR="006C2CA6" w:rsidRDefault="006C2CA6" w:rsidP="00315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17631"/>
      <w:docPartObj>
        <w:docPartGallery w:val="Page Numbers (Bottom of Page)"/>
        <w:docPartUnique/>
      </w:docPartObj>
    </w:sdtPr>
    <w:sdtContent>
      <w:sdt>
        <w:sdtPr>
          <w:id w:val="-1769616900"/>
          <w:docPartObj>
            <w:docPartGallery w:val="Page Numbers (Top of Page)"/>
            <w:docPartUnique/>
          </w:docPartObj>
        </w:sdtPr>
        <w:sdtContent>
          <w:p w14:paraId="553523B9" w14:textId="77777777" w:rsidR="00AA26C0" w:rsidRDefault="00AA26C0">
            <w:pPr>
              <w:pStyle w:val="Stopka"/>
              <w:jc w:val="right"/>
            </w:pPr>
            <w:r>
              <w:t xml:space="preserve">Strona </w:t>
            </w:r>
            <w:r>
              <w:rPr>
                <w:b/>
                <w:bCs/>
              </w:rPr>
              <w:fldChar w:fldCharType="begin"/>
            </w:r>
            <w:r>
              <w:rPr>
                <w:b/>
                <w:bCs/>
              </w:rPr>
              <w:instrText>PAGE</w:instrText>
            </w:r>
            <w:r>
              <w:rPr>
                <w:b/>
                <w:bCs/>
              </w:rPr>
              <w:fldChar w:fldCharType="separate"/>
            </w:r>
            <w:r>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Pr>
                <w:b/>
                <w:bCs/>
                <w:noProof/>
              </w:rPr>
              <w:t>56</w:t>
            </w:r>
            <w:r>
              <w:rPr>
                <w:b/>
                <w:bCs/>
              </w:rPr>
              <w:fldChar w:fldCharType="end"/>
            </w:r>
          </w:p>
        </w:sdtContent>
      </w:sdt>
    </w:sdtContent>
  </w:sdt>
  <w:p w14:paraId="72A84AF1" w14:textId="77777777" w:rsidR="00AA26C0" w:rsidRDefault="00AA26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17604"/>
      <w:docPartObj>
        <w:docPartGallery w:val="Page Numbers (Bottom of Page)"/>
        <w:docPartUnique/>
      </w:docPartObj>
    </w:sdtPr>
    <w:sdtContent>
      <w:sdt>
        <w:sdtPr>
          <w:id w:val="-498261452"/>
          <w:docPartObj>
            <w:docPartGallery w:val="Page Numbers (Top of Page)"/>
            <w:docPartUnique/>
          </w:docPartObj>
        </w:sdtPr>
        <w:sdtContent>
          <w:p w14:paraId="40E28322" w14:textId="77777777" w:rsidR="00AA26C0" w:rsidRDefault="00AA26C0">
            <w:pPr>
              <w:pStyle w:val="Stopka"/>
              <w:jc w:val="right"/>
            </w:pPr>
            <w:r>
              <w:t xml:space="preserve">Strona </w:t>
            </w:r>
            <w:r>
              <w:rPr>
                <w:b/>
                <w:bCs/>
              </w:rPr>
              <w:fldChar w:fldCharType="begin"/>
            </w:r>
            <w:r>
              <w:rPr>
                <w:b/>
                <w:bCs/>
              </w:rPr>
              <w:instrText>PAGE</w:instrText>
            </w:r>
            <w:r>
              <w:rPr>
                <w:b/>
                <w:bCs/>
              </w:rPr>
              <w:fldChar w:fldCharType="separate"/>
            </w:r>
            <w:r>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Pr>
                <w:b/>
                <w:bCs/>
                <w:noProof/>
              </w:rPr>
              <w:t>56</w:t>
            </w:r>
            <w:r>
              <w:rPr>
                <w:b/>
                <w:bCs/>
              </w:rPr>
              <w:fldChar w:fldCharType="end"/>
            </w:r>
          </w:p>
        </w:sdtContent>
      </w:sdt>
    </w:sdtContent>
  </w:sdt>
  <w:p w14:paraId="4CCD9002" w14:textId="77777777" w:rsidR="00AA26C0" w:rsidRPr="00721053" w:rsidRDefault="00AA26C0" w:rsidP="00802C82">
    <w:pPr>
      <w:pStyle w:val="Stopka"/>
      <w:tabs>
        <w:tab w:val="left" w:pos="6824"/>
      </w:tabs>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170F" w14:textId="77777777" w:rsidR="006C2CA6" w:rsidRDefault="006C2CA6" w:rsidP="00315821">
      <w:pPr>
        <w:spacing w:line="240" w:lineRule="auto"/>
      </w:pPr>
      <w:r>
        <w:separator/>
      </w:r>
    </w:p>
  </w:footnote>
  <w:footnote w:type="continuationSeparator" w:id="0">
    <w:p w14:paraId="5621793E" w14:textId="77777777" w:rsidR="006C2CA6" w:rsidRDefault="006C2CA6" w:rsidP="00315821">
      <w:pPr>
        <w:spacing w:line="240" w:lineRule="auto"/>
      </w:pPr>
      <w:r>
        <w:continuationSeparator/>
      </w:r>
    </w:p>
  </w:footnote>
  <w:footnote w:id="1">
    <w:p w14:paraId="132CE186" w14:textId="7F5155CE" w:rsidR="00AA26C0" w:rsidRPr="007458B0" w:rsidRDefault="00AA26C0" w:rsidP="007458B0">
      <w:pPr>
        <w:pStyle w:val="Tekstprzypisudolnego"/>
        <w:spacing w:line="276" w:lineRule="auto"/>
        <w:jc w:val="both"/>
        <w:rPr>
          <w:rFonts w:ascii="Arial" w:hAnsi="Arial" w:cs="Arial"/>
        </w:rPr>
      </w:pPr>
      <w:r w:rsidRPr="007458B0">
        <w:rPr>
          <w:rStyle w:val="Odwoanieprzypisudolnego"/>
          <w:rFonts w:ascii="Arial" w:hAnsi="Arial" w:cs="Arial"/>
        </w:rPr>
        <w:footnoteRef/>
      </w:r>
      <w:r w:rsidRPr="007458B0">
        <w:rPr>
          <w:rFonts w:ascii="Arial" w:hAnsi="Arial" w:cs="Arial"/>
          <w:vertAlign w:val="superscript"/>
        </w:rPr>
        <w:t>)</w:t>
      </w:r>
      <w:r w:rsidRPr="007458B0">
        <w:rPr>
          <w:rFonts w:ascii="Arial" w:hAnsi="Arial" w:cs="Arial"/>
        </w:rPr>
        <w:t xml:space="preserve"> Opinia Prezesa Agencji Oceny Technologii Medycznych i Taryfikacji nr 146/2016 z dnia 8 sierpnia 2016 r. o projekcie programu polityki zdrowotnej pn. „Program kompleksowej ochrony zdrowia prokreacyjnego w Polsce w latach 2016-2020” realizowany przez Ministerstwo Zdrowia</w:t>
      </w:r>
      <w:r>
        <w:rPr>
          <w:rFonts w:ascii="Arial" w:hAnsi="Arial" w:cs="Arial"/>
        </w:rPr>
        <w:t>.</w:t>
      </w:r>
      <w:r w:rsidRPr="007458B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72E3" w14:textId="77777777" w:rsidR="00AA26C0" w:rsidRPr="00D46B84" w:rsidRDefault="00AA26C0" w:rsidP="00802C82">
    <w:pPr>
      <w:tabs>
        <w:tab w:val="right" w:pos="0"/>
      </w:tabs>
      <w:autoSpaceDE w:val="0"/>
      <w:autoSpaceDN w:val="0"/>
      <w:adjustRightInd w:val="0"/>
      <w:spacing w:before="120" w:after="120" w:line="240" w:lineRule="auto"/>
      <w:ind w:firstLine="18"/>
      <w:jc w:val="center"/>
      <w:rPr>
        <w:rFonts w:ascii="Arial" w:hAnsi="Arial" w:cs="Arial"/>
        <w:b/>
        <w:sz w:val="16"/>
        <w:szCs w:val="16"/>
      </w:rPr>
    </w:pPr>
    <w:r w:rsidRPr="00D46B84">
      <w:rPr>
        <w:rFonts w:ascii="Arial" w:hAnsi="Arial" w:cs="Arial"/>
        <w:b/>
        <w:sz w:val="16"/>
        <w:szCs w:val="16"/>
      </w:rPr>
      <w:t>program polityki zdrowotnej Ministra Zdrowia</w:t>
    </w:r>
  </w:p>
  <w:p w14:paraId="3CF54DB3" w14:textId="53CF1B6E" w:rsidR="00AA26C0" w:rsidRDefault="00AA26C0" w:rsidP="00802C82">
    <w:pPr>
      <w:pStyle w:val="Nagwek"/>
      <w:jc w:val="center"/>
      <w:rPr>
        <w:rFonts w:ascii="Arial" w:hAnsi="Arial" w:cs="Arial"/>
        <w:b/>
        <w:color w:val="00B0F0"/>
        <w:sz w:val="16"/>
        <w:szCs w:val="16"/>
      </w:rPr>
    </w:pPr>
    <w:r>
      <w:rPr>
        <w:rFonts w:ascii="Arial" w:hAnsi="Arial" w:cs="Arial"/>
        <w:b/>
        <w:sz w:val="16"/>
        <w:szCs w:val="16"/>
      </w:rPr>
      <w:t>„Rządowy program</w:t>
    </w:r>
    <w:r w:rsidRPr="00D46B84">
      <w:rPr>
        <w:rFonts w:ascii="Arial" w:hAnsi="Arial" w:cs="Arial"/>
        <w:b/>
        <w:sz w:val="16"/>
        <w:szCs w:val="16"/>
      </w:rPr>
      <w:t xml:space="preserve"> kompleksowej ochrony zdrowia prokreacyjnego w Polsce </w:t>
    </w:r>
    <w:r>
      <w:rPr>
        <w:rFonts w:ascii="Arial" w:hAnsi="Arial" w:cs="Arial"/>
        <w:b/>
        <w:sz w:val="16"/>
        <w:szCs w:val="16"/>
      </w:rPr>
      <w:t>na lata 2021 - 202</w:t>
    </w:r>
    <w:r w:rsidR="004053F7">
      <w:rPr>
        <w:rFonts w:ascii="Arial" w:hAnsi="Arial" w:cs="Arial"/>
        <w:b/>
        <w:sz w:val="16"/>
        <w:szCs w:val="16"/>
      </w:rPr>
      <w:t>4</w:t>
    </w:r>
    <w:r>
      <w:rPr>
        <w:rFonts w:ascii="Arial" w:hAnsi="Arial" w:cs="Arial"/>
        <w:b/>
        <w:sz w:val="16"/>
        <w:szCs w:val="16"/>
      </w:rPr>
      <w:t xml:space="preserve"> ”</w:t>
    </w:r>
  </w:p>
  <w:p w14:paraId="29B2A0B3" w14:textId="77777777" w:rsidR="00AA26C0" w:rsidRPr="006A338B" w:rsidRDefault="00AA26C0" w:rsidP="00802C82">
    <w:pPr>
      <w:pStyle w:val="Nagwek"/>
      <w:jc w:val="center"/>
      <w:rPr>
        <w:rFonts w:ascii="Arial" w:hAnsi="Arial" w:cs="Arial"/>
        <w:b/>
        <w:color w:val="00B0F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2EA"/>
    <w:multiLevelType w:val="hybridMultilevel"/>
    <w:tmpl w:val="8D185A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0C688B"/>
    <w:multiLevelType w:val="hybridMultilevel"/>
    <w:tmpl w:val="CAE4494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91007"/>
    <w:multiLevelType w:val="hybridMultilevel"/>
    <w:tmpl w:val="FAD2E6DE"/>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 w15:restartNumberingAfterBreak="0">
    <w:nsid w:val="06521C0A"/>
    <w:multiLevelType w:val="hybridMultilevel"/>
    <w:tmpl w:val="FF9A5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C33C7"/>
    <w:multiLevelType w:val="hybridMultilevel"/>
    <w:tmpl w:val="F1BAF36C"/>
    <w:lvl w:ilvl="0" w:tplc="26144F12">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442195"/>
    <w:multiLevelType w:val="hybridMultilevel"/>
    <w:tmpl w:val="1AD6E27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B46BF2"/>
    <w:multiLevelType w:val="hybridMultilevel"/>
    <w:tmpl w:val="3CE0AF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0C174B"/>
    <w:multiLevelType w:val="hybridMultilevel"/>
    <w:tmpl w:val="3B0C9C50"/>
    <w:lvl w:ilvl="0" w:tplc="5ECE991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B67333"/>
    <w:multiLevelType w:val="hybridMultilevel"/>
    <w:tmpl w:val="6164CB38"/>
    <w:lvl w:ilvl="0" w:tplc="C4766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18656A"/>
    <w:multiLevelType w:val="hybridMultilevel"/>
    <w:tmpl w:val="4B22C64E"/>
    <w:lvl w:ilvl="0" w:tplc="265010BE">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1D7030"/>
    <w:multiLevelType w:val="hybridMultilevel"/>
    <w:tmpl w:val="1A4E94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E8D859A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735FF4"/>
    <w:multiLevelType w:val="hybridMultilevel"/>
    <w:tmpl w:val="66C636D8"/>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B7A591F"/>
    <w:multiLevelType w:val="hybridMultilevel"/>
    <w:tmpl w:val="758AAC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DB2B67"/>
    <w:multiLevelType w:val="hybridMultilevel"/>
    <w:tmpl w:val="FA3A4A80"/>
    <w:lvl w:ilvl="0" w:tplc="E322291A">
      <w:start w:val="1"/>
      <w:numFmt w:val="decimal"/>
      <w:lvlText w:val="%1)"/>
      <w:lvlJc w:val="left"/>
      <w:pPr>
        <w:ind w:left="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F0F5F8">
      <w:start w:val="1"/>
      <w:numFmt w:val="lowerLetter"/>
      <w:lvlText w:val="%2."/>
      <w:lvlJc w:val="left"/>
      <w:pPr>
        <w:ind w:left="1080" w:firstLine="0"/>
      </w:pPr>
      <w:rPr>
        <w:rFonts w:asciiTheme="minorHAnsi" w:eastAsia="Microsoft Sans Serif" w:hAnsiTheme="minorHAnsi" w:cstheme="minorHAnsi"/>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27A6BEE"/>
    <w:multiLevelType w:val="hybridMultilevel"/>
    <w:tmpl w:val="3EB8AC04"/>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5BB2D81"/>
    <w:multiLevelType w:val="hybridMultilevel"/>
    <w:tmpl w:val="5AD62B02"/>
    <w:lvl w:ilvl="0" w:tplc="CEAC1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74BAC"/>
    <w:multiLevelType w:val="hybridMultilevel"/>
    <w:tmpl w:val="E914472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FEB04816">
      <w:start w:val="1"/>
      <w:numFmt w:val="decimal"/>
      <w:lvlText w:val="%3."/>
      <w:lvlJc w:val="left"/>
      <w:pPr>
        <w:ind w:left="283" w:hanging="36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8E3C88"/>
    <w:multiLevelType w:val="hybridMultilevel"/>
    <w:tmpl w:val="E166B7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BB6D8D"/>
    <w:multiLevelType w:val="hybridMultilevel"/>
    <w:tmpl w:val="FD506AA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1F5243"/>
    <w:multiLevelType w:val="hybridMultilevel"/>
    <w:tmpl w:val="2C10DD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EB04816">
      <w:start w:val="1"/>
      <w:numFmt w:val="decimal"/>
      <w:lvlText w:val="%3."/>
      <w:lvlJc w:val="left"/>
      <w:pPr>
        <w:ind w:left="283" w:hanging="36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BC1D29"/>
    <w:multiLevelType w:val="hybridMultilevel"/>
    <w:tmpl w:val="BF3634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440780"/>
    <w:multiLevelType w:val="hybridMultilevel"/>
    <w:tmpl w:val="EC040EE0"/>
    <w:lvl w:ilvl="0" w:tplc="04150011">
      <w:start w:val="1"/>
      <w:numFmt w:val="decimal"/>
      <w:lvlText w:val="%1)"/>
      <w:lvlJc w:val="left"/>
      <w:pPr>
        <w:ind w:left="360" w:hanging="360"/>
      </w:pPr>
    </w:lvl>
    <w:lvl w:ilvl="1" w:tplc="12709F2A">
      <w:start w:val="1"/>
      <w:numFmt w:val="lowerLetter"/>
      <w:lvlText w:val="%2)"/>
      <w:lvlJc w:val="left"/>
      <w:pPr>
        <w:ind w:left="786" w:hanging="360"/>
      </w:pPr>
      <w:rPr>
        <w:rFonts w:ascii="Arial" w:eastAsia="Times New Roman" w:hAnsi="Arial" w:cs="Arial"/>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E226F6"/>
    <w:multiLevelType w:val="hybridMultilevel"/>
    <w:tmpl w:val="D812CA6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E7F7999"/>
    <w:multiLevelType w:val="hybridMultilevel"/>
    <w:tmpl w:val="DC80DA1E"/>
    <w:lvl w:ilvl="0" w:tplc="4E92C84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F02177A"/>
    <w:multiLevelType w:val="hybridMultilevel"/>
    <w:tmpl w:val="EA9883CE"/>
    <w:lvl w:ilvl="0" w:tplc="04150011">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00D2E31"/>
    <w:multiLevelType w:val="hybridMultilevel"/>
    <w:tmpl w:val="833E70B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06E343E"/>
    <w:multiLevelType w:val="hybridMultilevel"/>
    <w:tmpl w:val="C6AAD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26B1F"/>
    <w:multiLevelType w:val="hybridMultilevel"/>
    <w:tmpl w:val="CDDC1CF6"/>
    <w:lvl w:ilvl="0" w:tplc="55C84830">
      <w:start w:val="1"/>
      <w:numFmt w:val="decimal"/>
      <w:lvlText w:val="%1)"/>
      <w:lvlJc w:val="left"/>
      <w:pPr>
        <w:ind w:left="360" w:hanging="360"/>
      </w:pPr>
      <w:rPr>
        <w:rFonts w:ascii="Arial" w:eastAsiaTheme="minorHAnsi"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0F43850"/>
    <w:multiLevelType w:val="hybridMultilevel"/>
    <w:tmpl w:val="309E7500"/>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1500A21"/>
    <w:multiLevelType w:val="hybridMultilevel"/>
    <w:tmpl w:val="B092652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4535E3"/>
    <w:multiLevelType w:val="hybridMultilevel"/>
    <w:tmpl w:val="5BBC9666"/>
    <w:lvl w:ilvl="0" w:tplc="90A825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E3B3E"/>
    <w:multiLevelType w:val="hybridMultilevel"/>
    <w:tmpl w:val="5A32C2C8"/>
    <w:lvl w:ilvl="0" w:tplc="0AD4E3B4">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F85E76"/>
    <w:multiLevelType w:val="hybridMultilevel"/>
    <w:tmpl w:val="4BEE41C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AD5DE2"/>
    <w:multiLevelType w:val="hybridMultilevel"/>
    <w:tmpl w:val="C2C2420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3AAC20CE"/>
    <w:multiLevelType w:val="hybridMultilevel"/>
    <w:tmpl w:val="A800A4D6"/>
    <w:lvl w:ilvl="0" w:tplc="9A5092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AF3967"/>
    <w:multiLevelType w:val="hybridMultilevel"/>
    <w:tmpl w:val="DF4E4F9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CF9632C"/>
    <w:multiLevelType w:val="hybridMultilevel"/>
    <w:tmpl w:val="2CC4B0DC"/>
    <w:lvl w:ilvl="0" w:tplc="04150011">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DED0055"/>
    <w:multiLevelType w:val="hybridMultilevel"/>
    <w:tmpl w:val="B1CA4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3B7ADA"/>
    <w:multiLevelType w:val="hybridMultilevel"/>
    <w:tmpl w:val="13E6A92C"/>
    <w:lvl w:ilvl="0" w:tplc="879CEE4E">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4193F2D"/>
    <w:multiLevelType w:val="hybridMultilevel"/>
    <w:tmpl w:val="FB268F5A"/>
    <w:lvl w:ilvl="0" w:tplc="DF6A795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1A47A6"/>
    <w:multiLevelType w:val="hybridMultilevel"/>
    <w:tmpl w:val="C43E3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950576"/>
    <w:multiLevelType w:val="hybridMultilevel"/>
    <w:tmpl w:val="2D6044A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6AB57BC"/>
    <w:multiLevelType w:val="hybridMultilevel"/>
    <w:tmpl w:val="C75495C4"/>
    <w:lvl w:ilvl="0" w:tplc="04150011">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6B264B2"/>
    <w:multiLevelType w:val="hybridMultilevel"/>
    <w:tmpl w:val="8996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A07DD0"/>
    <w:multiLevelType w:val="hybridMultilevel"/>
    <w:tmpl w:val="CD18B2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A9622E"/>
    <w:multiLevelType w:val="hybridMultilevel"/>
    <w:tmpl w:val="FB7C5AD4"/>
    <w:lvl w:ilvl="0" w:tplc="EB4690F6">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D130C3A"/>
    <w:multiLevelType w:val="hybridMultilevel"/>
    <w:tmpl w:val="53206E20"/>
    <w:lvl w:ilvl="0" w:tplc="FC2E36EC">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DE5399"/>
    <w:multiLevelType w:val="hybridMultilevel"/>
    <w:tmpl w:val="F502F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FB4767"/>
    <w:multiLevelType w:val="hybridMultilevel"/>
    <w:tmpl w:val="C8C6D84C"/>
    <w:lvl w:ilvl="0" w:tplc="0809000F">
      <w:start w:val="1"/>
      <w:numFmt w:val="decimal"/>
      <w:lvlText w:val="%1."/>
      <w:lvlJc w:val="left"/>
      <w:pPr>
        <w:ind w:left="481" w:firstLine="0"/>
      </w:pPr>
      <w:rPr>
        <w:b w:val="0"/>
        <w:i w:val="0"/>
        <w:strike w:val="0"/>
        <w:dstrike w:val="0"/>
        <w:color w:val="000000"/>
        <w:sz w:val="22"/>
        <w:szCs w:val="22"/>
        <w:u w:val="none" w:color="000000"/>
        <w:effect w:val="none"/>
        <w:bdr w:val="none" w:sz="0" w:space="0" w:color="auto" w:frame="1"/>
        <w:vertAlign w:val="baseline"/>
      </w:rPr>
    </w:lvl>
    <w:lvl w:ilvl="1" w:tplc="653AFED0">
      <w:start w:val="1"/>
      <w:numFmt w:val="lowerLetter"/>
      <w:lvlText w:val="%2)"/>
      <w:lvlJc w:val="left"/>
      <w:pPr>
        <w:ind w:left="1418"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57AA625E"/>
    <w:multiLevelType w:val="hybridMultilevel"/>
    <w:tmpl w:val="1B828E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89C1D93"/>
    <w:multiLevelType w:val="hybridMultilevel"/>
    <w:tmpl w:val="D2C08E7A"/>
    <w:lvl w:ilvl="0" w:tplc="04150017">
      <w:start w:val="1"/>
      <w:numFmt w:val="lowerLetter"/>
      <w:lvlText w:val="%1)"/>
      <w:lvlJc w:val="left"/>
      <w:pPr>
        <w:ind w:left="720" w:hanging="360"/>
      </w:pPr>
    </w:lvl>
    <w:lvl w:ilvl="1" w:tplc="CF546B5C">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3335D9"/>
    <w:multiLevelType w:val="hybridMultilevel"/>
    <w:tmpl w:val="35905C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83" w:hanging="360"/>
      </w:pPr>
      <w:rPr>
        <w:rFonts w:ascii="Arial" w:eastAsia="Times New Roman" w:hAnsi="Arial" w:cs="Aria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E6B0B1F"/>
    <w:multiLevelType w:val="hybridMultilevel"/>
    <w:tmpl w:val="89E0D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9242CD"/>
    <w:multiLevelType w:val="hybridMultilevel"/>
    <w:tmpl w:val="E4F8C15A"/>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04876B7"/>
    <w:multiLevelType w:val="hybridMultilevel"/>
    <w:tmpl w:val="E5FC9812"/>
    <w:lvl w:ilvl="0" w:tplc="69C2B4C2">
      <w:start w:val="24"/>
      <w:numFmt w:val="decimal"/>
      <w:lvlText w:val="%1."/>
      <w:lvlJc w:val="left"/>
      <w:pPr>
        <w:ind w:left="841" w:hanging="360"/>
      </w:pPr>
      <w:rPr>
        <w:rFonts w:eastAsia="Arial"/>
        <w:sz w:val="22"/>
        <w:szCs w:val="22"/>
      </w:rPr>
    </w:lvl>
    <w:lvl w:ilvl="1" w:tplc="08090019">
      <w:start w:val="1"/>
      <w:numFmt w:val="lowerLetter"/>
      <w:lvlText w:val="%2."/>
      <w:lvlJc w:val="left"/>
      <w:pPr>
        <w:ind w:left="1561" w:hanging="360"/>
      </w:pPr>
    </w:lvl>
    <w:lvl w:ilvl="2" w:tplc="0809001B">
      <w:start w:val="1"/>
      <w:numFmt w:val="lowerRoman"/>
      <w:lvlText w:val="%3."/>
      <w:lvlJc w:val="right"/>
      <w:pPr>
        <w:ind w:left="2281" w:hanging="180"/>
      </w:pPr>
    </w:lvl>
    <w:lvl w:ilvl="3" w:tplc="0809000F">
      <w:start w:val="1"/>
      <w:numFmt w:val="decimal"/>
      <w:lvlText w:val="%4."/>
      <w:lvlJc w:val="left"/>
      <w:pPr>
        <w:ind w:left="3001" w:hanging="360"/>
      </w:pPr>
    </w:lvl>
    <w:lvl w:ilvl="4" w:tplc="08090019">
      <w:start w:val="1"/>
      <w:numFmt w:val="lowerLetter"/>
      <w:lvlText w:val="%5."/>
      <w:lvlJc w:val="left"/>
      <w:pPr>
        <w:ind w:left="3721" w:hanging="360"/>
      </w:pPr>
    </w:lvl>
    <w:lvl w:ilvl="5" w:tplc="0809001B">
      <w:start w:val="1"/>
      <w:numFmt w:val="lowerRoman"/>
      <w:lvlText w:val="%6."/>
      <w:lvlJc w:val="right"/>
      <w:pPr>
        <w:ind w:left="4441" w:hanging="180"/>
      </w:pPr>
    </w:lvl>
    <w:lvl w:ilvl="6" w:tplc="0809000F">
      <w:start w:val="1"/>
      <w:numFmt w:val="decimal"/>
      <w:lvlText w:val="%7."/>
      <w:lvlJc w:val="left"/>
      <w:pPr>
        <w:ind w:left="5161" w:hanging="360"/>
      </w:pPr>
    </w:lvl>
    <w:lvl w:ilvl="7" w:tplc="08090019">
      <w:start w:val="1"/>
      <w:numFmt w:val="lowerLetter"/>
      <w:lvlText w:val="%8."/>
      <w:lvlJc w:val="left"/>
      <w:pPr>
        <w:ind w:left="5881" w:hanging="360"/>
      </w:pPr>
    </w:lvl>
    <w:lvl w:ilvl="8" w:tplc="0809001B">
      <w:start w:val="1"/>
      <w:numFmt w:val="lowerRoman"/>
      <w:lvlText w:val="%9."/>
      <w:lvlJc w:val="right"/>
      <w:pPr>
        <w:ind w:left="6601" w:hanging="180"/>
      </w:pPr>
    </w:lvl>
  </w:abstractNum>
  <w:abstractNum w:abstractNumId="55" w15:restartNumberingAfterBreak="0">
    <w:nsid w:val="6214633C"/>
    <w:multiLevelType w:val="hybridMultilevel"/>
    <w:tmpl w:val="F99ED38E"/>
    <w:lvl w:ilvl="0" w:tplc="959CEB38">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3FC79D2"/>
    <w:multiLevelType w:val="hybridMultilevel"/>
    <w:tmpl w:val="723E1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5C78A6"/>
    <w:multiLevelType w:val="hybridMultilevel"/>
    <w:tmpl w:val="7DBE8862"/>
    <w:lvl w:ilvl="0" w:tplc="04150011">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659B27BA"/>
    <w:multiLevelType w:val="hybridMultilevel"/>
    <w:tmpl w:val="0106966A"/>
    <w:lvl w:ilvl="0" w:tplc="04150011">
      <w:start w:val="1"/>
      <w:numFmt w:val="decimal"/>
      <w:lvlText w:val="%1)"/>
      <w:lvlJc w:val="left"/>
      <w:pPr>
        <w:ind w:left="-4278" w:hanging="360"/>
      </w:pPr>
    </w:lvl>
    <w:lvl w:ilvl="1" w:tplc="04150019">
      <w:start w:val="1"/>
      <w:numFmt w:val="lowerLetter"/>
      <w:lvlText w:val="%2."/>
      <w:lvlJc w:val="left"/>
      <w:pPr>
        <w:ind w:left="-3558" w:hanging="360"/>
      </w:pPr>
    </w:lvl>
    <w:lvl w:ilvl="2" w:tplc="0415001B">
      <w:start w:val="1"/>
      <w:numFmt w:val="lowerRoman"/>
      <w:lvlText w:val="%3."/>
      <w:lvlJc w:val="right"/>
      <w:pPr>
        <w:ind w:left="-2838" w:hanging="180"/>
      </w:pPr>
    </w:lvl>
    <w:lvl w:ilvl="3" w:tplc="0415000F">
      <w:start w:val="1"/>
      <w:numFmt w:val="decimal"/>
      <w:lvlText w:val="%4."/>
      <w:lvlJc w:val="left"/>
      <w:pPr>
        <w:ind w:left="-2118" w:hanging="360"/>
      </w:pPr>
    </w:lvl>
    <w:lvl w:ilvl="4" w:tplc="04150019" w:tentative="1">
      <w:start w:val="1"/>
      <w:numFmt w:val="lowerLetter"/>
      <w:lvlText w:val="%5."/>
      <w:lvlJc w:val="left"/>
      <w:pPr>
        <w:ind w:left="-1398" w:hanging="360"/>
      </w:pPr>
    </w:lvl>
    <w:lvl w:ilvl="5" w:tplc="0415001B" w:tentative="1">
      <w:start w:val="1"/>
      <w:numFmt w:val="lowerRoman"/>
      <w:lvlText w:val="%6."/>
      <w:lvlJc w:val="right"/>
      <w:pPr>
        <w:ind w:left="-678" w:hanging="180"/>
      </w:pPr>
    </w:lvl>
    <w:lvl w:ilvl="6" w:tplc="0415000F" w:tentative="1">
      <w:start w:val="1"/>
      <w:numFmt w:val="decimal"/>
      <w:lvlText w:val="%7."/>
      <w:lvlJc w:val="left"/>
      <w:pPr>
        <w:ind w:left="42" w:hanging="360"/>
      </w:pPr>
    </w:lvl>
    <w:lvl w:ilvl="7" w:tplc="04150019" w:tentative="1">
      <w:start w:val="1"/>
      <w:numFmt w:val="lowerLetter"/>
      <w:lvlText w:val="%8."/>
      <w:lvlJc w:val="left"/>
      <w:pPr>
        <w:ind w:left="762" w:hanging="360"/>
      </w:pPr>
    </w:lvl>
    <w:lvl w:ilvl="8" w:tplc="0415001B" w:tentative="1">
      <w:start w:val="1"/>
      <w:numFmt w:val="lowerRoman"/>
      <w:lvlText w:val="%9."/>
      <w:lvlJc w:val="right"/>
      <w:pPr>
        <w:ind w:left="1482" w:hanging="180"/>
      </w:pPr>
    </w:lvl>
  </w:abstractNum>
  <w:abstractNum w:abstractNumId="59" w15:restartNumberingAfterBreak="0">
    <w:nsid w:val="687F0DB0"/>
    <w:multiLevelType w:val="hybridMultilevel"/>
    <w:tmpl w:val="87D21210"/>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68D20738"/>
    <w:multiLevelType w:val="hybridMultilevel"/>
    <w:tmpl w:val="AB16104E"/>
    <w:lvl w:ilvl="0" w:tplc="E322291A">
      <w:start w:val="1"/>
      <w:numFmt w:val="decimal"/>
      <w:lvlText w:val="%1)"/>
      <w:lvlJc w:val="left"/>
      <w:pPr>
        <w:ind w:left="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F90DAB0">
      <w:start w:val="1"/>
      <w:numFmt w:val="lowerLetter"/>
      <w:lvlText w:val="%2)"/>
      <w:lvlJc w:val="left"/>
      <w:pPr>
        <w:ind w:left="993" w:firstLine="0"/>
      </w:pPr>
      <w:rPr>
        <w:rFonts w:ascii="Arial" w:eastAsia="Times New Roman"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1" w15:restartNumberingAfterBreak="0">
    <w:nsid w:val="69826930"/>
    <w:multiLevelType w:val="hybridMultilevel"/>
    <w:tmpl w:val="29EE00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A1337FB"/>
    <w:multiLevelType w:val="hybridMultilevel"/>
    <w:tmpl w:val="AC9EA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EB15E7"/>
    <w:multiLevelType w:val="hybridMultilevel"/>
    <w:tmpl w:val="FA08C7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42B55C0"/>
    <w:multiLevelType w:val="hybridMultilevel"/>
    <w:tmpl w:val="03704DDC"/>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76C8157C"/>
    <w:multiLevelType w:val="hybridMultilevel"/>
    <w:tmpl w:val="C0DE76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82904F7"/>
    <w:multiLevelType w:val="hybridMultilevel"/>
    <w:tmpl w:val="D276B350"/>
    <w:lvl w:ilvl="0" w:tplc="04150017">
      <w:start w:val="1"/>
      <w:numFmt w:val="lowerLetter"/>
      <w:lvlText w:val="%1)"/>
      <w:lvlJc w:val="left"/>
      <w:pPr>
        <w:ind w:left="708" w:firstLine="0"/>
      </w:pPr>
      <w:rPr>
        <w:b w:val="0"/>
        <w:i w:val="0"/>
        <w:strike w:val="0"/>
        <w:dstrike w:val="0"/>
        <w:color w:val="000000"/>
        <w:sz w:val="22"/>
        <w:szCs w:val="22"/>
        <w:u w:val="none" w:color="000000"/>
        <w:effect w:val="none"/>
        <w:bdr w:val="none" w:sz="0" w:space="0" w:color="auto" w:frame="1"/>
        <w:vertAlign w:val="baseline"/>
      </w:rPr>
    </w:lvl>
    <w:lvl w:ilvl="1" w:tplc="263A0740">
      <w:start w:val="1"/>
      <w:numFmt w:val="lowerLetter"/>
      <w:lvlText w:val="%2"/>
      <w:lvlJc w:val="left"/>
      <w:pPr>
        <w:ind w:left="13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2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7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4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4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9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6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7" w15:restartNumberingAfterBreak="0">
    <w:nsid w:val="7E2A580E"/>
    <w:multiLevelType w:val="hybridMultilevel"/>
    <w:tmpl w:val="5896D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6887400">
    <w:abstractNumId w:val="16"/>
  </w:num>
  <w:num w:numId="2" w16cid:durableId="138962021">
    <w:abstractNumId w:val="39"/>
  </w:num>
  <w:num w:numId="3" w16cid:durableId="1414090523">
    <w:abstractNumId w:val="49"/>
  </w:num>
  <w:num w:numId="4" w16cid:durableId="557284518">
    <w:abstractNumId w:val="50"/>
  </w:num>
  <w:num w:numId="5" w16cid:durableId="2140024772">
    <w:abstractNumId w:val="35"/>
  </w:num>
  <w:num w:numId="6" w16cid:durableId="125778889">
    <w:abstractNumId w:val="63"/>
  </w:num>
  <w:num w:numId="7" w16cid:durableId="1311252617">
    <w:abstractNumId w:val="58"/>
  </w:num>
  <w:num w:numId="8" w16cid:durableId="1122769122">
    <w:abstractNumId w:val="61"/>
  </w:num>
  <w:num w:numId="9" w16cid:durableId="1714697622">
    <w:abstractNumId w:val="44"/>
  </w:num>
  <w:num w:numId="10" w16cid:durableId="1910922916">
    <w:abstractNumId w:val="21"/>
  </w:num>
  <w:num w:numId="11" w16cid:durableId="580679909">
    <w:abstractNumId w:val="22"/>
  </w:num>
  <w:num w:numId="12" w16cid:durableId="1998266366">
    <w:abstractNumId w:val="38"/>
  </w:num>
  <w:num w:numId="13" w16cid:durableId="649940858">
    <w:abstractNumId w:val="45"/>
  </w:num>
  <w:num w:numId="14" w16cid:durableId="932862988">
    <w:abstractNumId w:val="65"/>
  </w:num>
  <w:num w:numId="15" w16cid:durableId="1969387150">
    <w:abstractNumId w:val="15"/>
  </w:num>
  <w:num w:numId="16" w16cid:durableId="1249459950">
    <w:abstractNumId w:val="27"/>
  </w:num>
  <w:num w:numId="17" w16cid:durableId="1016421117">
    <w:abstractNumId w:val="28"/>
  </w:num>
  <w:num w:numId="18" w16cid:durableId="1595015251">
    <w:abstractNumId w:val="18"/>
  </w:num>
  <w:num w:numId="19" w16cid:durableId="807019478">
    <w:abstractNumId w:val="31"/>
  </w:num>
  <w:num w:numId="20" w16cid:durableId="1850287217">
    <w:abstractNumId w:val="4"/>
  </w:num>
  <w:num w:numId="21" w16cid:durableId="298417601">
    <w:abstractNumId w:val="55"/>
  </w:num>
  <w:num w:numId="22" w16cid:durableId="303001527">
    <w:abstractNumId w:val="25"/>
  </w:num>
  <w:num w:numId="23" w16cid:durableId="246546888">
    <w:abstractNumId w:val="42"/>
  </w:num>
  <w:num w:numId="24" w16cid:durableId="610863478">
    <w:abstractNumId w:val="56"/>
  </w:num>
  <w:num w:numId="25" w16cid:durableId="823544891">
    <w:abstractNumId w:val="2"/>
  </w:num>
  <w:num w:numId="26" w16cid:durableId="319307529">
    <w:abstractNumId w:val="12"/>
  </w:num>
  <w:num w:numId="27" w16cid:durableId="577062585">
    <w:abstractNumId w:val="17"/>
  </w:num>
  <w:num w:numId="28" w16cid:durableId="1701783049">
    <w:abstractNumId w:val="5"/>
  </w:num>
  <w:num w:numId="29" w16cid:durableId="85152097">
    <w:abstractNumId w:val="29"/>
  </w:num>
  <w:num w:numId="30" w16cid:durableId="1386831580">
    <w:abstractNumId w:val="30"/>
  </w:num>
  <w:num w:numId="31" w16cid:durableId="85343678">
    <w:abstractNumId w:val="37"/>
  </w:num>
  <w:num w:numId="32" w16cid:durableId="677655589">
    <w:abstractNumId w:val="0"/>
  </w:num>
  <w:num w:numId="33" w16cid:durableId="1025787774">
    <w:abstractNumId w:val="40"/>
  </w:num>
  <w:num w:numId="34" w16cid:durableId="1524439383">
    <w:abstractNumId w:val="9"/>
  </w:num>
  <w:num w:numId="35" w16cid:durableId="355158431">
    <w:abstractNumId w:val="34"/>
  </w:num>
  <w:num w:numId="36" w16cid:durableId="153684273">
    <w:abstractNumId w:val="20"/>
  </w:num>
  <w:num w:numId="37" w16cid:durableId="2029671132">
    <w:abstractNumId w:val="33"/>
  </w:num>
  <w:num w:numId="38" w16cid:durableId="837379522">
    <w:abstractNumId w:val="19"/>
  </w:num>
  <w:num w:numId="39" w16cid:durableId="334069574">
    <w:abstractNumId w:val="10"/>
  </w:num>
  <w:num w:numId="40" w16cid:durableId="2076586793">
    <w:abstractNumId w:val="1"/>
  </w:num>
  <w:num w:numId="41" w16cid:durableId="31082703">
    <w:abstractNumId w:val="32"/>
  </w:num>
  <w:num w:numId="42" w16cid:durableId="265158736">
    <w:abstractNumId w:val="62"/>
  </w:num>
  <w:num w:numId="43" w16cid:durableId="5401858">
    <w:abstractNumId w:val="6"/>
  </w:num>
  <w:num w:numId="44" w16cid:durableId="297106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2964711">
    <w:abstractNumId w:val="66"/>
  </w:num>
  <w:num w:numId="46" w16cid:durableId="2097480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70592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8984215">
    <w:abstractNumId w:val="5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6241952">
    <w:abstractNumId w:val="36"/>
  </w:num>
  <w:num w:numId="50" w16cid:durableId="635140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58265972">
    <w:abstractNumId w:val="14"/>
  </w:num>
  <w:num w:numId="52" w16cid:durableId="1609461320">
    <w:abstractNumId w:val="57"/>
  </w:num>
  <w:num w:numId="53" w16cid:durableId="1781139968">
    <w:abstractNumId w:val="24"/>
  </w:num>
  <w:num w:numId="54" w16cid:durableId="1547831060">
    <w:abstractNumId w:val="64"/>
  </w:num>
  <w:num w:numId="55" w16cid:durableId="16672008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8667994">
    <w:abstractNumId w:val="11"/>
  </w:num>
  <w:num w:numId="57" w16cid:durableId="1731616775">
    <w:abstractNumId w:val="66"/>
  </w:num>
  <w:num w:numId="58" w16cid:durableId="1660571329">
    <w:abstractNumId w:val="3"/>
  </w:num>
  <w:num w:numId="59" w16cid:durableId="591668633">
    <w:abstractNumId w:val="23"/>
  </w:num>
  <w:num w:numId="60" w16cid:durableId="1676574368">
    <w:abstractNumId w:val="46"/>
  </w:num>
  <w:num w:numId="61" w16cid:durableId="520434492">
    <w:abstractNumId w:val="13"/>
  </w:num>
  <w:num w:numId="62" w16cid:durableId="692926107">
    <w:abstractNumId w:val="60"/>
  </w:num>
  <w:num w:numId="63" w16cid:durableId="986084242">
    <w:abstractNumId w:val="59"/>
  </w:num>
  <w:num w:numId="64" w16cid:durableId="182714515">
    <w:abstractNumId w:val="36"/>
  </w:num>
  <w:num w:numId="65" w16cid:durableId="1178622732">
    <w:abstractNumId w:val="7"/>
  </w:num>
  <w:num w:numId="66" w16cid:durableId="1305818450">
    <w:abstractNumId w:val="64"/>
  </w:num>
  <w:num w:numId="67" w16cid:durableId="153648090">
    <w:abstractNumId w:val="26"/>
  </w:num>
  <w:num w:numId="68" w16cid:durableId="1508323746">
    <w:abstractNumId w:val="52"/>
  </w:num>
  <w:num w:numId="69" w16cid:durableId="1638609254">
    <w:abstractNumId w:val="8"/>
  </w:num>
  <w:num w:numId="70" w16cid:durableId="81296667">
    <w:abstractNumId w:val="67"/>
  </w:num>
  <w:num w:numId="71" w16cid:durableId="1984893222">
    <w:abstractNumId w:val="47"/>
  </w:num>
  <w:num w:numId="72" w16cid:durableId="985545599">
    <w:abstractNumId w:val="43"/>
  </w:num>
  <w:num w:numId="73" w16cid:durableId="96485688">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1"/>
    <w:rsid w:val="00000BF0"/>
    <w:rsid w:val="000048E2"/>
    <w:rsid w:val="00016840"/>
    <w:rsid w:val="0002138F"/>
    <w:rsid w:val="00025776"/>
    <w:rsid w:val="0004211D"/>
    <w:rsid w:val="000444FC"/>
    <w:rsid w:val="00044BEB"/>
    <w:rsid w:val="0004684B"/>
    <w:rsid w:val="00050A91"/>
    <w:rsid w:val="00050CAC"/>
    <w:rsid w:val="00071ECB"/>
    <w:rsid w:val="00073C06"/>
    <w:rsid w:val="00074226"/>
    <w:rsid w:val="000776FD"/>
    <w:rsid w:val="00080765"/>
    <w:rsid w:val="000819EE"/>
    <w:rsid w:val="00086F4A"/>
    <w:rsid w:val="00091C8A"/>
    <w:rsid w:val="00094CE0"/>
    <w:rsid w:val="000A7098"/>
    <w:rsid w:val="000B0B73"/>
    <w:rsid w:val="000B75BA"/>
    <w:rsid w:val="000B7C6A"/>
    <w:rsid w:val="000C2868"/>
    <w:rsid w:val="000C2A5A"/>
    <w:rsid w:val="000E1E97"/>
    <w:rsid w:val="000E61DA"/>
    <w:rsid w:val="000E6FCF"/>
    <w:rsid w:val="000F3E7F"/>
    <w:rsid w:val="000F59BB"/>
    <w:rsid w:val="000F656B"/>
    <w:rsid w:val="00100D3F"/>
    <w:rsid w:val="00103A1D"/>
    <w:rsid w:val="00111BA7"/>
    <w:rsid w:val="001140E7"/>
    <w:rsid w:val="001233B0"/>
    <w:rsid w:val="00126D60"/>
    <w:rsid w:val="00126DCC"/>
    <w:rsid w:val="0013046E"/>
    <w:rsid w:val="00137144"/>
    <w:rsid w:val="00153790"/>
    <w:rsid w:val="00160F66"/>
    <w:rsid w:val="00163F8A"/>
    <w:rsid w:val="0017140A"/>
    <w:rsid w:val="00176F49"/>
    <w:rsid w:val="001838AD"/>
    <w:rsid w:val="001923EA"/>
    <w:rsid w:val="001930B0"/>
    <w:rsid w:val="0019333F"/>
    <w:rsid w:val="0019556B"/>
    <w:rsid w:val="001A59BF"/>
    <w:rsid w:val="001B5965"/>
    <w:rsid w:val="001C0738"/>
    <w:rsid w:val="001C2BAB"/>
    <w:rsid w:val="001C6B3B"/>
    <w:rsid w:val="001D6E50"/>
    <w:rsid w:val="001E121F"/>
    <w:rsid w:val="001E484C"/>
    <w:rsid w:val="001F09C8"/>
    <w:rsid w:val="0020115E"/>
    <w:rsid w:val="002021AB"/>
    <w:rsid w:val="002039B4"/>
    <w:rsid w:val="002050AA"/>
    <w:rsid w:val="00221331"/>
    <w:rsid w:val="00227109"/>
    <w:rsid w:val="0022711B"/>
    <w:rsid w:val="002340AF"/>
    <w:rsid w:val="002349AC"/>
    <w:rsid w:val="0023567E"/>
    <w:rsid w:val="00246989"/>
    <w:rsid w:val="002479CB"/>
    <w:rsid w:val="00253B35"/>
    <w:rsid w:val="002603BF"/>
    <w:rsid w:val="00262BA7"/>
    <w:rsid w:val="00266867"/>
    <w:rsid w:val="00266A8D"/>
    <w:rsid w:val="00280685"/>
    <w:rsid w:val="00281760"/>
    <w:rsid w:val="00282B31"/>
    <w:rsid w:val="002A22E1"/>
    <w:rsid w:val="002A442E"/>
    <w:rsid w:val="002A5BD3"/>
    <w:rsid w:val="002B1B2F"/>
    <w:rsid w:val="002B6A1D"/>
    <w:rsid w:val="002B6CEC"/>
    <w:rsid w:val="002C71B4"/>
    <w:rsid w:val="002C7F24"/>
    <w:rsid w:val="002D112E"/>
    <w:rsid w:val="002D194F"/>
    <w:rsid w:val="002D20E5"/>
    <w:rsid w:val="002D313B"/>
    <w:rsid w:val="002D318F"/>
    <w:rsid w:val="002E4D9D"/>
    <w:rsid w:val="002E78C2"/>
    <w:rsid w:val="002E7EE0"/>
    <w:rsid w:val="002F5303"/>
    <w:rsid w:val="003005D6"/>
    <w:rsid w:val="00304708"/>
    <w:rsid w:val="0031031E"/>
    <w:rsid w:val="0031468D"/>
    <w:rsid w:val="003154E5"/>
    <w:rsid w:val="00315821"/>
    <w:rsid w:val="00322B74"/>
    <w:rsid w:val="00337065"/>
    <w:rsid w:val="00344661"/>
    <w:rsid w:val="00345061"/>
    <w:rsid w:val="0034718D"/>
    <w:rsid w:val="00351636"/>
    <w:rsid w:val="00363A3A"/>
    <w:rsid w:val="00367A4A"/>
    <w:rsid w:val="0037033B"/>
    <w:rsid w:val="00370BBA"/>
    <w:rsid w:val="003713FF"/>
    <w:rsid w:val="00377F2B"/>
    <w:rsid w:val="003931EE"/>
    <w:rsid w:val="003A4457"/>
    <w:rsid w:val="003A75EF"/>
    <w:rsid w:val="003B641C"/>
    <w:rsid w:val="003B6C4B"/>
    <w:rsid w:val="003B7120"/>
    <w:rsid w:val="003D1D46"/>
    <w:rsid w:val="003E3D11"/>
    <w:rsid w:val="003F5E20"/>
    <w:rsid w:val="004053F7"/>
    <w:rsid w:val="00407719"/>
    <w:rsid w:val="00407EF3"/>
    <w:rsid w:val="00413565"/>
    <w:rsid w:val="00420BCA"/>
    <w:rsid w:val="00427E78"/>
    <w:rsid w:val="00432548"/>
    <w:rsid w:val="00432B99"/>
    <w:rsid w:val="00443659"/>
    <w:rsid w:val="00444A8C"/>
    <w:rsid w:val="00445E61"/>
    <w:rsid w:val="00447588"/>
    <w:rsid w:val="004500F4"/>
    <w:rsid w:val="00453E86"/>
    <w:rsid w:val="0045510E"/>
    <w:rsid w:val="004660B0"/>
    <w:rsid w:val="00471E13"/>
    <w:rsid w:val="00482097"/>
    <w:rsid w:val="004840E0"/>
    <w:rsid w:val="00485DBC"/>
    <w:rsid w:val="00492796"/>
    <w:rsid w:val="004A5FFD"/>
    <w:rsid w:val="004C2ABD"/>
    <w:rsid w:val="004C4E42"/>
    <w:rsid w:val="004C64A4"/>
    <w:rsid w:val="004D4C67"/>
    <w:rsid w:val="004E6BE6"/>
    <w:rsid w:val="004E6E39"/>
    <w:rsid w:val="004F2319"/>
    <w:rsid w:val="004F272F"/>
    <w:rsid w:val="004F2F42"/>
    <w:rsid w:val="00504165"/>
    <w:rsid w:val="0050660B"/>
    <w:rsid w:val="00506C34"/>
    <w:rsid w:val="00516B4D"/>
    <w:rsid w:val="00522FAC"/>
    <w:rsid w:val="00524FF0"/>
    <w:rsid w:val="00535FE6"/>
    <w:rsid w:val="00543F9F"/>
    <w:rsid w:val="005522C2"/>
    <w:rsid w:val="00557F51"/>
    <w:rsid w:val="0056128A"/>
    <w:rsid w:val="0056168C"/>
    <w:rsid w:val="00563087"/>
    <w:rsid w:val="00563AA2"/>
    <w:rsid w:val="00564555"/>
    <w:rsid w:val="00570886"/>
    <w:rsid w:val="005717EF"/>
    <w:rsid w:val="005741A1"/>
    <w:rsid w:val="00582326"/>
    <w:rsid w:val="00582B33"/>
    <w:rsid w:val="005A649B"/>
    <w:rsid w:val="005B2C15"/>
    <w:rsid w:val="005B6C4A"/>
    <w:rsid w:val="005B6D60"/>
    <w:rsid w:val="005C0031"/>
    <w:rsid w:val="005C7089"/>
    <w:rsid w:val="005C798E"/>
    <w:rsid w:val="005C7E81"/>
    <w:rsid w:val="005D36CD"/>
    <w:rsid w:val="005E1A17"/>
    <w:rsid w:val="005E4553"/>
    <w:rsid w:val="005F6EBE"/>
    <w:rsid w:val="00615CC3"/>
    <w:rsid w:val="00624312"/>
    <w:rsid w:val="00624463"/>
    <w:rsid w:val="006370A9"/>
    <w:rsid w:val="00641520"/>
    <w:rsid w:val="00643483"/>
    <w:rsid w:val="00644B73"/>
    <w:rsid w:val="0064564A"/>
    <w:rsid w:val="00663FA5"/>
    <w:rsid w:val="00677039"/>
    <w:rsid w:val="00684315"/>
    <w:rsid w:val="00685A13"/>
    <w:rsid w:val="006946F5"/>
    <w:rsid w:val="00695ACD"/>
    <w:rsid w:val="006978ED"/>
    <w:rsid w:val="006A4700"/>
    <w:rsid w:val="006A5FF8"/>
    <w:rsid w:val="006B35B4"/>
    <w:rsid w:val="006B6FA2"/>
    <w:rsid w:val="006B7A24"/>
    <w:rsid w:val="006C1F66"/>
    <w:rsid w:val="006C2CA6"/>
    <w:rsid w:val="006C69AA"/>
    <w:rsid w:val="006D01CD"/>
    <w:rsid w:val="006D755E"/>
    <w:rsid w:val="006F0E0B"/>
    <w:rsid w:val="007039C6"/>
    <w:rsid w:val="00705286"/>
    <w:rsid w:val="00707E68"/>
    <w:rsid w:val="007111FE"/>
    <w:rsid w:val="00725669"/>
    <w:rsid w:val="0074354A"/>
    <w:rsid w:val="007458B0"/>
    <w:rsid w:val="00747E42"/>
    <w:rsid w:val="00753086"/>
    <w:rsid w:val="007533F3"/>
    <w:rsid w:val="007614BF"/>
    <w:rsid w:val="0077649C"/>
    <w:rsid w:val="00780ABC"/>
    <w:rsid w:val="00783A1F"/>
    <w:rsid w:val="00783BB6"/>
    <w:rsid w:val="007847A9"/>
    <w:rsid w:val="00790017"/>
    <w:rsid w:val="00795F4C"/>
    <w:rsid w:val="007A0EB9"/>
    <w:rsid w:val="007A345E"/>
    <w:rsid w:val="007A5BC7"/>
    <w:rsid w:val="007C3066"/>
    <w:rsid w:val="007C7B22"/>
    <w:rsid w:val="007D21F0"/>
    <w:rsid w:val="007E0A4B"/>
    <w:rsid w:val="007E290E"/>
    <w:rsid w:val="007E67A0"/>
    <w:rsid w:val="007E6875"/>
    <w:rsid w:val="007E699A"/>
    <w:rsid w:val="007F3B5A"/>
    <w:rsid w:val="007F4F0E"/>
    <w:rsid w:val="00800F9C"/>
    <w:rsid w:val="00802C82"/>
    <w:rsid w:val="0080698B"/>
    <w:rsid w:val="00806DAA"/>
    <w:rsid w:val="00816CB8"/>
    <w:rsid w:val="008340C0"/>
    <w:rsid w:val="00835072"/>
    <w:rsid w:val="00843BB0"/>
    <w:rsid w:val="00847C5C"/>
    <w:rsid w:val="00855678"/>
    <w:rsid w:val="00865FAD"/>
    <w:rsid w:val="00867A0D"/>
    <w:rsid w:val="00874A78"/>
    <w:rsid w:val="00874EED"/>
    <w:rsid w:val="00881BB7"/>
    <w:rsid w:val="008834E4"/>
    <w:rsid w:val="0088358A"/>
    <w:rsid w:val="008915B2"/>
    <w:rsid w:val="008943B6"/>
    <w:rsid w:val="008A2765"/>
    <w:rsid w:val="008A4CD2"/>
    <w:rsid w:val="008A5A75"/>
    <w:rsid w:val="008B5AC8"/>
    <w:rsid w:val="008B770F"/>
    <w:rsid w:val="008D0DBC"/>
    <w:rsid w:val="008D2D46"/>
    <w:rsid w:val="008D6561"/>
    <w:rsid w:val="008E082D"/>
    <w:rsid w:val="008E38E7"/>
    <w:rsid w:val="008E3FC0"/>
    <w:rsid w:val="008F22C7"/>
    <w:rsid w:val="008F5F4B"/>
    <w:rsid w:val="008F7210"/>
    <w:rsid w:val="008F7910"/>
    <w:rsid w:val="00900E42"/>
    <w:rsid w:val="00910A44"/>
    <w:rsid w:val="00936389"/>
    <w:rsid w:val="00957218"/>
    <w:rsid w:val="00960CEE"/>
    <w:rsid w:val="0096431B"/>
    <w:rsid w:val="00964559"/>
    <w:rsid w:val="00965848"/>
    <w:rsid w:val="009659BD"/>
    <w:rsid w:val="0096600B"/>
    <w:rsid w:val="00967818"/>
    <w:rsid w:val="009730A7"/>
    <w:rsid w:val="00973A05"/>
    <w:rsid w:val="0097524C"/>
    <w:rsid w:val="009817E2"/>
    <w:rsid w:val="00985A5A"/>
    <w:rsid w:val="00986E11"/>
    <w:rsid w:val="009946B9"/>
    <w:rsid w:val="00996B4F"/>
    <w:rsid w:val="009A1834"/>
    <w:rsid w:val="009A5B3A"/>
    <w:rsid w:val="009B4389"/>
    <w:rsid w:val="009B4FF1"/>
    <w:rsid w:val="009C23D7"/>
    <w:rsid w:val="009C3FA8"/>
    <w:rsid w:val="009C72B3"/>
    <w:rsid w:val="009E4004"/>
    <w:rsid w:val="009E70D1"/>
    <w:rsid w:val="009F20A8"/>
    <w:rsid w:val="009F5A97"/>
    <w:rsid w:val="00A015ED"/>
    <w:rsid w:val="00A16176"/>
    <w:rsid w:val="00A22B5C"/>
    <w:rsid w:val="00A23A0B"/>
    <w:rsid w:val="00A2613F"/>
    <w:rsid w:val="00A27CBC"/>
    <w:rsid w:val="00A34E52"/>
    <w:rsid w:val="00A46F22"/>
    <w:rsid w:val="00A50853"/>
    <w:rsid w:val="00A512C5"/>
    <w:rsid w:val="00A53459"/>
    <w:rsid w:val="00A53530"/>
    <w:rsid w:val="00A56677"/>
    <w:rsid w:val="00A57396"/>
    <w:rsid w:val="00A82C83"/>
    <w:rsid w:val="00A9690C"/>
    <w:rsid w:val="00AA26C0"/>
    <w:rsid w:val="00AA7242"/>
    <w:rsid w:val="00AB5E10"/>
    <w:rsid w:val="00AB5F89"/>
    <w:rsid w:val="00AD32A6"/>
    <w:rsid w:val="00AD3525"/>
    <w:rsid w:val="00AE7B1D"/>
    <w:rsid w:val="00AF092F"/>
    <w:rsid w:val="00AF21EA"/>
    <w:rsid w:val="00AF2B3B"/>
    <w:rsid w:val="00AF31DB"/>
    <w:rsid w:val="00AF3CAB"/>
    <w:rsid w:val="00B01B9C"/>
    <w:rsid w:val="00B11D78"/>
    <w:rsid w:val="00B127C4"/>
    <w:rsid w:val="00B14A56"/>
    <w:rsid w:val="00B15483"/>
    <w:rsid w:val="00B27325"/>
    <w:rsid w:val="00B3206F"/>
    <w:rsid w:val="00B3340F"/>
    <w:rsid w:val="00B4207E"/>
    <w:rsid w:val="00B432BA"/>
    <w:rsid w:val="00B46A85"/>
    <w:rsid w:val="00B5641E"/>
    <w:rsid w:val="00B57E5D"/>
    <w:rsid w:val="00B6171A"/>
    <w:rsid w:val="00B66D7C"/>
    <w:rsid w:val="00B70A6E"/>
    <w:rsid w:val="00B70E26"/>
    <w:rsid w:val="00B83BD4"/>
    <w:rsid w:val="00B84ECE"/>
    <w:rsid w:val="00B90292"/>
    <w:rsid w:val="00B967C9"/>
    <w:rsid w:val="00BB17F6"/>
    <w:rsid w:val="00BC31CE"/>
    <w:rsid w:val="00BD173B"/>
    <w:rsid w:val="00BE30CC"/>
    <w:rsid w:val="00BF5629"/>
    <w:rsid w:val="00C015B3"/>
    <w:rsid w:val="00C110AE"/>
    <w:rsid w:val="00C11561"/>
    <w:rsid w:val="00C2053F"/>
    <w:rsid w:val="00C2370E"/>
    <w:rsid w:val="00C2387F"/>
    <w:rsid w:val="00C25936"/>
    <w:rsid w:val="00C33C93"/>
    <w:rsid w:val="00C35949"/>
    <w:rsid w:val="00C41B59"/>
    <w:rsid w:val="00C47A37"/>
    <w:rsid w:val="00C47E36"/>
    <w:rsid w:val="00C53910"/>
    <w:rsid w:val="00C54AA9"/>
    <w:rsid w:val="00C641FA"/>
    <w:rsid w:val="00C67791"/>
    <w:rsid w:val="00C760CF"/>
    <w:rsid w:val="00C7629B"/>
    <w:rsid w:val="00C8015B"/>
    <w:rsid w:val="00C80BC5"/>
    <w:rsid w:val="00C84E06"/>
    <w:rsid w:val="00C878A1"/>
    <w:rsid w:val="00C9624A"/>
    <w:rsid w:val="00CA036E"/>
    <w:rsid w:val="00CA2958"/>
    <w:rsid w:val="00CA3DD6"/>
    <w:rsid w:val="00CB3F5B"/>
    <w:rsid w:val="00CC7FE5"/>
    <w:rsid w:val="00CD0580"/>
    <w:rsid w:val="00CD1707"/>
    <w:rsid w:val="00CD1A89"/>
    <w:rsid w:val="00CD6911"/>
    <w:rsid w:val="00CE6CE6"/>
    <w:rsid w:val="00CF0C2B"/>
    <w:rsid w:val="00D04E05"/>
    <w:rsid w:val="00D115A0"/>
    <w:rsid w:val="00D135BA"/>
    <w:rsid w:val="00D20020"/>
    <w:rsid w:val="00D21A15"/>
    <w:rsid w:val="00D21C8D"/>
    <w:rsid w:val="00D25280"/>
    <w:rsid w:val="00D4093E"/>
    <w:rsid w:val="00D45958"/>
    <w:rsid w:val="00D543D1"/>
    <w:rsid w:val="00D545AC"/>
    <w:rsid w:val="00D72625"/>
    <w:rsid w:val="00D72DB7"/>
    <w:rsid w:val="00D93E54"/>
    <w:rsid w:val="00D93F1D"/>
    <w:rsid w:val="00DA2E4B"/>
    <w:rsid w:val="00DA3F2B"/>
    <w:rsid w:val="00DB0907"/>
    <w:rsid w:val="00DB1253"/>
    <w:rsid w:val="00DB149C"/>
    <w:rsid w:val="00DC35AD"/>
    <w:rsid w:val="00DC51F9"/>
    <w:rsid w:val="00DD24D9"/>
    <w:rsid w:val="00DD480B"/>
    <w:rsid w:val="00DD5383"/>
    <w:rsid w:val="00E2174A"/>
    <w:rsid w:val="00E23672"/>
    <w:rsid w:val="00E42179"/>
    <w:rsid w:val="00E44FC2"/>
    <w:rsid w:val="00E50CA3"/>
    <w:rsid w:val="00E50CC4"/>
    <w:rsid w:val="00E55265"/>
    <w:rsid w:val="00E85F94"/>
    <w:rsid w:val="00E90EFA"/>
    <w:rsid w:val="00EB4A39"/>
    <w:rsid w:val="00ED0627"/>
    <w:rsid w:val="00ED0714"/>
    <w:rsid w:val="00ED251F"/>
    <w:rsid w:val="00EF10A6"/>
    <w:rsid w:val="00EF5B03"/>
    <w:rsid w:val="00F01D8F"/>
    <w:rsid w:val="00F02B4A"/>
    <w:rsid w:val="00F11BCC"/>
    <w:rsid w:val="00F27610"/>
    <w:rsid w:val="00F277CF"/>
    <w:rsid w:val="00F348F1"/>
    <w:rsid w:val="00F35DFF"/>
    <w:rsid w:val="00F40A9A"/>
    <w:rsid w:val="00F463B1"/>
    <w:rsid w:val="00F50B22"/>
    <w:rsid w:val="00F53B96"/>
    <w:rsid w:val="00F566E4"/>
    <w:rsid w:val="00F645E1"/>
    <w:rsid w:val="00F65CF2"/>
    <w:rsid w:val="00F66455"/>
    <w:rsid w:val="00F7212E"/>
    <w:rsid w:val="00F72F98"/>
    <w:rsid w:val="00F83420"/>
    <w:rsid w:val="00FA0F83"/>
    <w:rsid w:val="00FA1373"/>
    <w:rsid w:val="00FA2580"/>
    <w:rsid w:val="00FA3C17"/>
    <w:rsid w:val="00FA739B"/>
    <w:rsid w:val="00FB72D9"/>
    <w:rsid w:val="00FC10CB"/>
    <w:rsid w:val="00FC396F"/>
    <w:rsid w:val="00FD53F5"/>
    <w:rsid w:val="00FD58B3"/>
    <w:rsid w:val="00FD7140"/>
    <w:rsid w:val="00FE204E"/>
    <w:rsid w:val="00FE23F1"/>
    <w:rsid w:val="00FE6858"/>
    <w:rsid w:val="00FE7102"/>
    <w:rsid w:val="00FF1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C296"/>
  <w15:chartTrackingRefBased/>
  <w15:docId w15:val="{77369BE1-6180-4E53-852E-420AA20D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38E7"/>
    <w:pPr>
      <w:widowControl w:val="0"/>
      <w:spacing w:after="0" w:line="36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uiPriority w:val="99"/>
    <w:qFormat/>
    <w:rsid w:val="00315821"/>
    <w:pPr>
      <w:keepNext/>
      <w:keepLines/>
      <w:spacing w:before="480"/>
      <w:outlineLvl w:val="0"/>
    </w:pPr>
    <w:rPr>
      <w:rFonts w:ascii="Arial" w:hAnsi="Arial" w:cs="Cambria"/>
      <w:b/>
      <w:bCs/>
      <w:outline/>
      <w:color w:val="auto"/>
      <w:sz w:val="22"/>
      <w:szCs w:val="28"/>
      <w14:textOutline w14:w="9525" w14:cap="flat" w14:cmpd="sng" w14:algn="ctr">
        <w14:noFill/>
        <w14:prstDash w14:val="solid"/>
        <w14:round/>
      </w14:textOutline>
    </w:rPr>
  </w:style>
  <w:style w:type="paragraph" w:styleId="Nagwek2">
    <w:name w:val="heading 2"/>
    <w:basedOn w:val="Normalny"/>
    <w:next w:val="Normalny"/>
    <w:link w:val="Nagwek2Znak"/>
    <w:uiPriority w:val="99"/>
    <w:qFormat/>
    <w:rsid w:val="00315821"/>
    <w:pPr>
      <w:keepNext/>
      <w:keepLines/>
      <w:spacing w:before="360" w:after="80"/>
      <w:outlineLvl w:val="1"/>
    </w:pPr>
    <w:rPr>
      <w:rFonts w:ascii="Arial" w:hAnsi="Arial"/>
      <w:b/>
      <w:bCs/>
      <w:sz w:val="20"/>
      <w:szCs w:val="36"/>
    </w:rPr>
  </w:style>
  <w:style w:type="paragraph" w:styleId="Nagwek3">
    <w:name w:val="heading 3"/>
    <w:basedOn w:val="Normalny"/>
    <w:next w:val="Normalny"/>
    <w:link w:val="Nagwek3Znak"/>
    <w:uiPriority w:val="99"/>
    <w:qFormat/>
    <w:rsid w:val="00315821"/>
    <w:pPr>
      <w:keepNext/>
      <w:keepLines/>
      <w:spacing w:before="280" w:after="80"/>
      <w:outlineLvl w:val="2"/>
    </w:pPr>
    <w:rPr>
      <w:b/>
      <w:bCs/>
      <w:sz w:val="28"/>
      <w:szCs w:val="28"/>
    </w:rPr>
  </w:style>
  <w:style w:type="paragraph" w:styleId="Nagwek4">
    <w:name w:val="heading 4"/>
    <w:basedOn w:val="Normalny"/>
    <w:next w:val="Normalny"/>
    <w:link w:val="Nagwek4Znak"/>
    <w:uiPriority w:val="99"/>
    <w:qFormat/>
    <w:rsid w:val="00315821"/>
    <w:pPr>
      <w:keepNext/>
      <w:keepLines/>
      <w:spacing w:before="240" w:after="40"/>
      <w:outlineLvl w:val="3"/>
    </w:pPr>
    <w:rPr>
      <w:b/>
      <w:bCs/>
    </w:rPr>
  </w:style>
  <w:style w:type="paragraph" w:styleId="Nagwek5">
    <w:name w:val="heading 5"/>
    <w:basedOn w:val="Normalny"/>
    <w:next w:val="Normalny"/>
    <w:link w:val="Nagwek5Znak"/>
    <w:uiPriority w:val="99"/>
    <w:qFormat/>
    <w:rsid w:val="00315821"/>
    <w:pPr>
      <w:keepNext/>
      <w:keepLines/>
      <w:spacing w:before="220" w:after="40"/>
      <w:outlineLvl w:val="4"/>
    </w:pPr>
    <w:rPr>
      <w:b/>
      <w:bCs/>
      <w:sz w:val="22"/>
      <w:szCs w:val="22"/>
    </w:rPr>
  </w:style>
  <w:style w:type="paragraph" w:styleId="Nagwek6">
    <w:name w:val="heading 6"/>
    <w:basedOn w:val="Normalny"/>
    <w:next w:val="Normalny"/>
    <w:link w:val="Nagwek6Znak"/>
    <w:uiPriority w:val="99"/>
    <w:qFormat/>
    <w:rsid w:val="00315821"/>
    <w:pPr>
      <w:keepNext/>
      <w:keepLines/>
      <w:spacing w:before="200" w:after="40"/>
      <w:outlineLvl w:val="5"/>
    </w:pPr>
    <w:rPr>
      <w:b/>
      <w:bCs/>
      <w:sz w:val="20"/>
      <w:szCs w:val="20"/>
    </w:rPr>
  </w:style>
  <w:style w:type="paragraph" w:styleId="Nagwek8">
    <w:name w:val="heading 8"/>
    <w:basedOn w:val="Normalny"/>
    <w:next w:val="Normalny"/>
    <w:link w:val="Nagwek8Znak"/>
    <w:uiPriority w:val="9"/>
    <w:semiHidden/>
    <w:unhideWhenUsed/>
    <w:qFormat/>
    <w:rsid w:val="00315821"/>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15821"/>
    <w:rPr>
      <w:rFonts w:ascii="Arial" w:eastAsia="Times New Roman" w:hAnsi="Arial" w:cs="Cambria"/>
      <w:b/>
      <w:bCs/>
      <w:outline/>
      <w:szCs w:val="28"/>
      <w:lang w:eastAsia="pl-PL"/>
      <w14:textOutline w14:w="9525" w14:cap="flat" w14:cmpd="sng" w14:algn="ctr">
        <w14:noFill/>
        <w14:prstDash w14:val="solid"/>
        <w14:round/>
      </w14:textOutline>
    </w:rPr>
  </w:style>
  <w:style w:type="character" w:customStyle="1" w:styleId="Nagwek2Znak">
    <w:name w:val="Nagłówek 2 Znak"/>
    <w:basedOn w:val="Domylnaczcionkaakapitu"/>
    <w:link w:val="Nagwek2"/>
    <w:uiPriority w:val="99"/>
    <w:rsid w:val="00315821"/>
    <w:rPr>
      <w:rFonts w:ascii="Arial" w:eastAsia="Times New Roman" w:hAnsi="Arial" w:cs="Times New Roman"/>
      <w:b/>
      <w:bCs/>
      <w:color w:val="000000"/>
      <w:sz w:val="20"/>
      <w:szCs w:val="36"/>
      <w:lang w:eastAsia="pl-PL"/>
    </w:rPr>
  </w:style>
  <w:style w:type="character" w:customStyle="1" w:styleId="Nagwek3Znak">
    <w:name w:val="Nagłówek 3 Znak"/>
    <w:basedOn w:val="Domylnaczcionkaakapitu"/>
    <w:link w:val="Nagwek3"/>
    <w:uiPriority w:val="99"/>
    <w:rsid w:val="00315821"/>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315821"/>
    <w:rPr>
      <w:rFonts w:ascii="Times New Roman" w:eastAsia="Times New Roman" w:hAnsi="Times New Roman" w:cs="Times New Roman"/>
      <w:b/>
      <w:bCs/>
      <w:color w:val="000000"/>
      <w:sz w:val="24"/>
      <w:szCs w:val="24"/>
      <w:lang w:eastAsia="pl-PL"/>
    </w:rPr>
  </w:style>
  <w:style w:type="character" w:customStyle="1" w:styleId="Nagwek5Znak">
    <w:name w:val="Nagłówek 5 Znak"/>
    <w:basedOn w:val="Domylnaczcionkaakapitu"/>
    <w:link w:val="Nagwek5"/>
    <w:uiPriority w:val="99"/>
    <w:rsid w:val="00315821"/>
    <w:rPr>
      <w:rFonts w:ascii="Times New Roman" w:eastAsia="Times New Roman" w:hAnsi="Times New Roman" w:cs="Times New Roman"/>
      <w:b/>
      <w:bCs/>
      <w:color w:val="000000"/>
      <w:lang w:eastAsia="pl-PL"/>
    </w:rPr>
  </w:style>
  <w:style w:type="character" w:customStyle="1" w:styleId="Nagwek6Znak">
    <w:name w:val="Nagłówek 6 Znak"/>
    <w:basedOn w:val="Domylnaczcionkaakapitu"/>
    <w:link w:val="Nagwek6"/>
    <w:uiPriority w:val="99"/>
    <w:rsid w:val="00315821"/>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uiPriority w:val="9"/>
    <w:semiHidden/>
    <w:rsid w:val="00315821"/>
    <w:rPr>
      <w:rFonts w:ascii="Calibri" w:eastAsia="Times New Roman" w:hAnsi="Calibri" w:cs="Times New Roman"/>
      <w:i/>
      <w:iCs/>
      <w:color w:val="000000"/>
      <w:sz w:val="24"/>
      <w:szCs w:val="24"/>
      <w:lang w:eastAsia="pl-PL"/>
    </w:rPr>
  </w:style>
  <w:style w:type="paragraph" w:styleId="Tytu">
    <w:name w:val="Title"/>
    <w:basedOn w:val="Normalny"/>
    <w:link w:val="TytuZnak"/>
    <w:uiPriority w:val="99"/>
    <w:qFormat/>
    <w:rsid w:val="00315821"/>
    <w:pPr>
      <w:keepNext/>
      <w:keepLines/>
      <w:spacing w:before="480" w:after="120"/>
    </w:pPr>
    <w:rPr>
      <w:b/>
      <w:bCs/>
      <w:sz w:val="72"/>
      <w:szCs w:val="72"/>
    </w:rPr>
  </w:style>
  <w:style w:type="character" w:customStyle="1" w:styleId="TytuZnak">
    <w:name w:val="Tytuł Znak"/>
    <w:basedOn w:val="Domylnaczcionkaakapitu"/>
    <w:link w:val="Tytu"/>
    <w:uiPriority w:val="99"/>
    <w:rsid w:val="00315821"/>
    <w:rPr>
      <w:rFonts w:ascii="Times New Roman" w:eastAsia="Times New Roman" w:hAnsi="Times New Roman" w:cs="Times New Roman"/>
      <w:b/>
      <w:bCs/>
      <w:color w:val="000000"/>
      <w:sz w:val="72"/>
      <w:szCs w:val="72"/>
      <w:lang w:eastAsia="pl-PL"/>
    </w:rPr>
  </w:style>
  <w:style w:type="paragraph" w:styleId="Podtytu">
    <w:name w:val="Subtitle"/>
    <w:basedOn w:val="Normalny"/>
    <w:link w:val="PodtytuZnak"/>
    <w:uiPriority w:val="99"/>
    <w:qFormat/>
    <w:rsid w:val="00315821"/>
    <w:pPr>
      <w:keepNext/>
      <w:keepLines/>
      <w:spacing w:before="360" w:after="80"/>
    </w:pPr>
    <w:rPr>
      <w:rFonts w:ascii="Georgia" w:hAnsi="Georgia" w:cs="Georgia"/>
      <w:i/>
      <w:iCs/>
      <w:smallCaps/>
      <w:color w:val="auto"/>
      <w:sz w:val="48"/>
      <w:szCs w:val="48"/>
    </w:rPr>
  </w:style>
  <w:style w:type="character" w:customStyle="1" w:styleId="PodtytuZnak">
    <w:name w:val="Podtytuł Znak"/>
    <w:basedOn w:val="Domylnaczcionkaakapitu"/>
    <w:link w:val="Podtytu"/>
    <w:uiPriority w:val="99"/>
    <w:rsid w:val="00315821"/>
    <w:rPr>
      <w:rFonts w:ascii="Georgia" w:eastAsia="Times New Roman" w:hAnsi="Georgia" w:cs="Georgia"/>
      <w:i/>
      <w:iCs/>
      <w:smallCaps/>
      <w:sz w:val="48"/>
      <w:szCs w:val="48"/>
      <w:lang w:eastAsia="pl-PL"/>
    </w:rPr>
  </w:style>
  <w:style w:type="character" w:styleId="Odwoanieprzypisudolnego">
    <w:name w:val="footnote reference"/>
    <w:uiPriority w:val="99"/>
    <w:rsid w:val="00315821"/>
    <w:rPr>
      <w:rFonts w:cs="Times New Roman"/>
      <w:vertAlign w:val="superscript"/>
    </w:rPr>
  </w:style>
  <w:style w:type="paragraph" w:styleId="Tekstprzypisudolnego">
    <w:name w:val="footnote text"/>
    <w:basedOn w:val="Normalny"/>
    <w:link w:val="TekstprzypisudolnegoZnak"/>
    <w:uiPriority w:val="99"/>
    <w:rsid w:val="00315821"/>
    <w:rPr>
      <w:sz w:val="20"/>
      <w:szCs w:val="20"/>
    </w:rPr>
  </w:style>
  <w:style w:type="character" w:customStyle="1" w:styleId="TekstprzypisudolnegoZnak">
    <w:name w:val="Tekst przypisu dolnego Znak"/>
    <w:basedOn w:val="Domylnaczcionkaakapitu"/>
    <w:link w:val="Tekstprzypisudolnego"/>
    <w:uiPriority w:val="99"/>
    <w:rsid w:val="00315821"/>
    <w:rPr>
      <w:rFonts w:ascii="Times New Roman" w:eastAsia="Times New Roman" w:hAnsi="Times New Roman" w:cs="Times New Roman"/>
      <w:color w:val="000000"/>
      <w:sz w:val="20"/>
      <w:szCs w:val="20"/>
      <w:lang w:eastAsia="pl-PL"/>
    </w:rPr>
  </w:style>
  <w:style w:type="character" w:styleId="Odwoaniedokomentarza">
    <w:name w:val="annotation reference"/>
    <w:uiPriority w:val="99"/>
    <w:rsid w:val="00315821"/>
    <w:rPr>
      <w:rFonts w:cs="Times New Roman"/>
      <w:sz w:val="16"/>
      <w:szCs w:val="16"/>
    </w:rPr>
  </w:style>
  <w:style w:type="paragraph" w:styleId="Tekstkomentarza">
    <w:name w:val="annotation text"/>
    <w:basedOn w:val="Normalny"/>
    <w:link w:val="TekstkomentarzaZnak"/>
    <w:uiPriority w:val="99"/>
    <w:rsid w:val="00315821"/>
    <w:rPr>
      <w:sz w:val="20"/>
      <w:szCs w:val="20"/>
    </w:rPr>
  </w:style>
  <w:style w:type="character" w:customStyle="1" w:styleId="TekstkomentarzaZnak">
    <w:name w:val="Tekst komentarza Znak"/>
    <w:basedOn w:val="Domylnaczcionkaakapitu"/>
    <w:link w:val="Tekstkomentarza"/>
    <w:uiPriority w:val="99"/>
    <w:rsid w:val="00315821"/>
    <w:rPr>
      <w:rFonts w:ascii="Times New Roman" w:eastAsia="Times New Roman" w:hAnsi="Times New Roman" w:cs="Times New Roman"/>
      <w:color w:val="000000"/>
      <w:sz w:val="20"/>
      <w:szCs w:val="20"/>
      <w:lang w:eastAsia="pl-PL"/>
    </w:rPr>
  </w:style>
  <w:style w:type="character" w:customStyle="1" w:styleId="plainlinks">
    <w:name w:val="plainlinks"/>
    <w:uiPriority w:val="99"/>
    <w:rsid w:val="00315821"/>
    <w:rPr>
      <w:rFonts w:cs="Times New Roman"/>
    </w:rPr>
  </w:style>
  <w:style w:type="character" w:styleId="Hipercze">
    <w:name w:val="Hyperlink"/>
    <w:uiPriority w:val="99"/>
    <w:rsid w:val="00315821"/>
    <w:rPr>
      <w:rFonts w:cs="Times New Roman"/>
      <w:color w:val="0000FF"/>
      <w:u w:val="single"/>
    </w:rPr>
  </w:style>
  <w:style w:type="paragraph" w:styleId="Tekstdymka">
    <w:name w:val="Balloon Text"/>
    <w:basedOn w:val="Normalny"/>
    <w:link w:val="TekstdymkaZnak"/>
    <w:uiPriority w:val="99"/>
    <w:semiHidden/>
    <w:unhideWhenUsed/>
    <w:rsid w:val="003158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5821"/>
    <w:rPr>
      <w:rFonts w:ascii="Segoe UI" w:eastAsia="Times New Roman"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315821"/>
    <w:rPr>
      <w:b/>
      <w:bCs/>
    </w:rPr>
  </w:style>
  <w:style w:type="character" w:customStyle="1" w:styleId="TematkomentarzaZnak">
    <w:name w:val="Temat komentarza Znak"/>
    <w:basedOn w:val="TekstkomentarzaZnak"/>
    <w:link w:val="Tematkomentarza"/>
    <w:uiPriority w:val="99"/>
    <w:semiHidden/>
    <w:rsid w:val="00315821"/>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39"/>
    <w:rsid w:val="0031582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15821"/>
    <w:rPr>
      <w:sz w:val="20"/>
      <w:szCs w:val="20"/>
    </w:rPr>
  </w:style>
  <w:style w:type="character" w:customStyle="1" w:styleId="TekstprzypisukocowegoZnak">
    <w:name w:val="Tekst przypisu końcowego Znak"/>
    <w:basedOn w:val="Domylnaczcionkaakapitu"/>
    <w:link w:val="Tekstprzypisukocowego"/>
    <w:uiPriority w:val="99"/>
    <w:semiHidden/>
    <w:rsid w:val="00315821"/>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unhideWhenUsed/>
    <w:rsid w:val="00315821"/>
    <w:rPr>
      <w:rFonts w:cs="Times New Roman"/>
      <w:vertAlign w:val="superscript"/>
    </w:rPr>
  </w:style>
  <w:style w:type="paragraph" w:customStyle="1" w:styleId="ODNONIKtreodnonika">
    <w:name w:val="ODNOŚNIK – treść odnośnika"/>
    <w:qFormat/>
    <w:rsid w:val="00315821"/>
    <w:pPr>
      <w:spacing w:after="0" w:line="240" w:lineRule="auto"/>
      <w:ind w:left="284" w:hanging="284"/>
      <w:jc w:val="both"/>
    </w:pPr>
    <w:rPr>
      <w:rFonts w:ascii="Times New Roman" w:eastAsia="Times New Roman" w:hAnsi="Times New Roman" w:cs="Arial"/>
      <w:sz w:val="20"/>
      <w:szCs w:val="20"/>
      <w:lang w:eastAsia="pl-PL"/>
    </w:rPr>
  </w:style>
  <w:style w:type="paragraph" w:styleId="Tekstpodstawowy">
    <w:name w:val="Body Text"/>
    <w:basedOn w:val="Normalny"/>
    <w:link w:val="TekstpodstawowyZnak"/>
    <w:uiPriority w:val="99"/>
    <w:unhideWhenUsed/>
    <w:rsid w:val="00315821"/>
    <w:pPr>
      <w:widowControl/>
      <w:spacing w:after="120" w:line="240" w:lineRule="auto"/>
    </w:pPr>
    <w:rPr>
      <w:color w:val="auto"/>
    </w:rPr>
  </w:style>
  <w:style w:type="character" w:customStyle="1" w:styleId="TekstpodstawowyZnak">
    <w:name w:val="Tekst podstawowy Znak"/>
    <w:basedOn w:val="Domylnaczcionkaakapitu"/>
    <w:link w:val="Tekstpodstawowy"/>
    <w:uiPriority w:val="99"/>
    <w:rsid w:val="00315821"/>
    <w:rPr>
      <w:rFonts w:ascii="Times New Roman" w:eastAsia="Times New Roman" w:hAnsi="Times New Roman" w:cs="Times New Roman"/>
      <w:sz w:val="24"/>
      <w:szCs w:val="24"/>
      <w:lang w:eastAsia="pl-PL"/>
    </w:rPr>
  </w:style>
  <w:style w:type="paragraph" w:styleId="Legenda">
    <w:name w:val="caption"/>
    <w:basedOn w:val="Normalny"/>
    <w:next w:val="Normalny"/>
    <w:uiPriority w:val="35"/>
    <w:unhideWhenUsed/>
    <w:qFormat/>
    <w:rsid w:val="00315821"/>
    <w:pPr>
      <w:widowControl/>
      <w:spacing w:after="200" w:line="240" w:lineRule="auto"/>
    </w:pPr>
    <w:rPr>
      <w:rFonts w:ascii="Calibri" w:hAnsi="Calibri"/>
      <w:b/>
      <w:bCs/>
      <w:color w:val="4F81BD"/>
      <w:sz w:val="18"/>
      <w:szCs w:val="18"/>
    </w:rPr>
  </w:style>
  <w:style w:type="paragraph" w:styleId="Tekstpodstawowy2">
    <w:name w:val="Body Text 2"/>
    <w:basedOn w:val="Normalny"/>
    <w:link w:val="Tekstpodstawowy2Znak"/>
    <w:uiPriority w:val="99"/>
    <w:semiHidden/>
    <w:unhideWhenUsed/>
    <w:rsid w:val="00315821"/>
    <w:pPr>
      <w:spacing w:after="120" w:line="480" w:lineRule="auto"/>
    </w:pPr>
  </w:style>
  <w:style w:type="character" w:customStyle="1" w:styleId="Tekstpodstawowy2Znak">
    <w:name w:val="Tekst podstawowy 2 Znak"/>
    <w:basedOn w:val="Domylnaczcionkaakapitu"/>
    <w:link w:val="Tekstpodstawowy2"/>
    <w:uiPriority w:val="99"/>
    <w:semiHidden/>
    <w:rsid w:val="00315821"/>
    <w:rPr>
      <w:rFonts w:ascii="Times New Roman" w:eastAsia="Times New Roman" w:hAnsi="Times New Roman" w:cs="Times New Roman"/>
      <w:color w:val="000000"/>
      <w:sz w:val="24"/>
      <w:szCs w:val="24"/>
      <w:lang w:eastAsia="pl-PL"/>
    </w:rPr>
  </w:style>
  <w:style w:type="paragraph" w:styleId="Akapitzlist">
    <w:name w:val="List Paragraph"/>
    <w:aliases w:val="Bullet1,Styl moj,Akapit z listą11,List Paragraph1,aotm_załączniki,Paragraf,Dot pt,F5 List Paragraph,Recommendation,List Paragraph11,Numerowanie,List Paragraph,Listaszerű bekezdés1,No Spacing1"/>
    <w:basedOn w:val="Normalny"/>
    <w:link w:val="AkapitzlistZnak"/>
    <w:uiPriority w:val="34"/>
    <w:qFormat/>
    <w:rsid w:val="00315821"/>
    <w:pPr>
      <w:widowControl/>
      <w:spacing w:after="200" w:line="276" w:lineRule="auto"/>
      <w:ind w:left="720"/>
      <w:contextualSpacing/>
    </w:pPr>
    <w:rPr>
      <w:rFonts w:ascii="Calibri" w:eastAsia="Calibri" w:hAnsi="Calibri"/>
      <w:color w:val="auto"/>
      <w:sz w:val="22"/>
      <w:szCs w:val="22"/>
      <w:lang w:eastAsia="en-US"/>
    </w:rPr>
  </w:style>
  <w:style w:type="paragraph" w:customStyle="1" w:styleId="Tekstpodstawowywcity31">
    <w:name w:val="Tekst podstawowy wcięty 31"/>
    <w:basedOn w:val="Normalny"/>
    <w:rsid w:val="00315821"/>
    <w:pPr>
      <w:widowControl/>
      <w:overflowPunct w:val="0"/>
      <w:autoSpaceDE w:val="0"/>
      <w:autoSpaceDN w:val="0"/>
      <w:adjustRightInd w:val="0"/>
      <w:spacing w:line="240" w:lineRule="auto"/>
      <w:ind w:firstLine="708"/>
      <w:jc w:val="both"/>
      <w:textAlignment w:val="baseline"/>
    </w:pPr>
    <w:rPr>
      <w:color w:val="auto"/>
      <w:szCs w:val="20"/>
    </w:rPr>
  </w:style>
  <w:style w:type="paragraph" w:styleId="Nagwek">
    <w:name w:val="header"/>
    <w:basedOn w:val="Normalny"/>
    <w:link w:val="NagwekZnak"/>
    <w:uiPriority w:val="99"/>
    <w:unhideWhenUsed/>
    <w:rsid w:val="00315821"/>
    <w:pPr>
      <w:tabs>
        <w:tab w:val="center" w:pos="4536"/>
        <w:tab w:val="right" w:pos="9072"/>
      </w:tabs>
    </w:pPr>
  </w:style>
  <w:style w:type="character" w:customStyle="1" w:styleId="NagwekZnak">
    <w:name w:val="Nagłówek Znak"/>
    <w:basedOn w:val="Domylnaczcionkaakapitu"/>
    <w:link w:val="Nagwek"/>
    <w:uiPriority w:val="99"/>
    <w:rsid w:val="00315821"/>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315821"/>
    <w:pPr>
      <w:tabs>
        <w:tab w:val="center" w:pos="4536"/>
        <w:tab w:val="right" w:pos="9072"/>
      </w:tabs>
    </w:pPr>
  </w:style>
  <w:style w:type="character" w:customStyle="1" w:styleId="StopkaZnak">
    <w:name w:val="Stopka Znak"/>
    <w:basedOn w:val="Domylnaczcionkaakapitu"/>
    <w:link w:val="Stopka"/>
    <w:uiPriority w:val="99"/>
    <w:rsid w:val="00315821"/>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315821"/>
    <w:pPr>
      <w:widowControl/>
      <w:spacing w:after="120" w:line="240" w:lineRule="auto"/>
      <w:ind w:left="283"/>
    </w:pPr>
    <w:rPr>
      <w:color w:val="auto"/>
    </w:rPr>
  </w:style>
  <w:style w:type="character" w:customStyle="1" w:styleId="TekstpodstawowywcityZnak">
    <w:name w:val="Tekst podstawowy wcięty Znak"/>
    <w:basedOn w:val="Domylnaczcionkaakapitu"/>
    <w:link w:val="Tekstpodstawowywcity"/>
    <w:uiPriority w:val="99"/>
    <w:rsid w:val="00315821"/>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315821"/>
    <w:pPr>
      <w:widowControl/>
      <w:autoSpaceDE w:val="0"/>
      <w:autoSpaceDN w:val="0"/>
      <w:adjustRightInd w:val="0"/>
      <w:spacing w:line="240" w:lineRule="auto"/>
    </w:pPr>
    <w:rPr>
      <w:rFonts w:ascii="EUAlbertina" w:eastAsia="Calibri" w:hAnsi="EUAlbertina"/>
      <w:color w:val="auto"/>
      <w:lang w:eastAsia="en-US"/>
    </w:rPr>
  </w:style>
  <w:style w:type="paragraph" w:styleId="Poprawka">
    <w:name w:val="Revision"/>
    <w:hidden/>
    <w:uiPriority w:val="99"/>
    <w:semiHidden/>
    <w:rsid w:val="00315821"/>
    <w:pPr>
      <w:spacing w:after="0" w:line="240" w:lineRule="auto"/>
    </w:pPr>
    <w:rPr>
      <w:rFonts w:ascii="Times New Roman" w:eastAsia="Times New Roman" w:hAnsi="Times New Roman" w:cs="Times New Roman"/>
      <w:color w:val="000000"/>
      <w:sz w:val="24"/>
      <w:szCs w:val="24"/>
      <w:lang w:eastAsia="pl-PL"/>
    </w:rPr>
  </w:style>
  <w:style w:type="table" w:styleId="Tabelasiatki6kolorowaakcent1">
    <w:name w:val="Grid Table 6 Colorful Accent 1"/>
    <w:basedOn w:val="Standardowy"/>
    <w:uiPriority w:val="51"/>
    <w:rsid w:val="00315821"/>
    <w:pPr>
      <w:spacing w:after="0" w:line="240" w:lineRule="auto"/>
    </w:pPr>
    <w:rPr>
      <w:rFonts w:ascii="Calibri" w:eastAsia="Times New Roman" w:hAnsi="Calibri" w:cs="Times New Roman"/>
      <w:color w:val="2F5496" w:themeColor="accent1" w:themeShade="BF"/>
      <w:sz w:val="20"/>
      <w:szCs w:val="20"/>
      <w:lang w:eastAsia="pl-P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spisutreci">
    <w:name w:val="TOC Heading"/>
    <w:basedOn w:val="Nagwek1"/>
    <w:next w:val="Normalny"/>
    <w:uiPriority w:val="39"/>
    <w:unhideWhenUsed/>
    <w:qFormat/>
    <w:rsid w:val="00315821"/>
    <w:pPr>
      <w:widowControl/>
      <w:spacing w:before="240" w:line="259" w:lineRule="auto"/>
      <w:outlineLvl w:val="9"/>
    </w:pPr>
    <w:rPr>
      <w:rFonts w:asciiTheme="majorHAnsi" w:eastAsiaTheme="majorEastAsia" w:hAnsiTheme="majorHAnsi" w:cstheme="majorBidi"/>
      <w:b w:val="0"/>
      <w:bCs w:val="0"/>
      <w:outline w:val="0"/>
      <w:color w:val="2F5496" w:themeColor="accent1" w:themeShade="BF"/>
      <w:sz w:val="32"/>
      <w:szCs w:val="32"/>
      <w14:textOutline w14:w="0" w14:cap="rnd" w14:cmpd="sng" w14:algn="ctr">
        <w14:noFill/>
        <w14:prstDash w14:val="solid"/>
        <w14:bevel/>
      </w14:textOutline>
    </w:rPr>
  </w:style>
  <w:style w:type="paragraph" w:styleId="Spistreci1">
    <w:name w:val="toc 1"/>
    <w:basedOn w:val="Normalny"/>
    <w:next w:val="Normalny"/>
    <w:autoRedefine/>
    <w:uiPriority w:val="39"/>
    <w:unhideWhenUsed/>
    <w:rsid w:val="0004211D"/>
    <w:pPr>
      <w:tabs>
        <w:tab w:val="left" w:pos="660"/>
        <w:tab w:val="right" w:leader="dot" w:pos="9043"/>
      </w:tabs>
      <w:spacing w:line="240" w:lineRule="auto"/>
    </w:pPr>
    <w:rPr>
      <w:rFonts w:ascii="Arial" w:hAnsi="Arial" w:cs="Arial"/>
      <w:b/>
      <w:bCs/>
      <w:noProof/>
    </w:rPr>
  </w:style>
  <w:style w:type="paragraph" w:styleId="Spistreci2">
    <w:name w:val="toc 2"/>
    <w:basedOn w:val="Normalny"/>
    <w:next w:val="Normalny"/>
    <w:autoRedefine/>
    <w:uiPriority w:val="39"/>
    <w:unhideWhenUsed/>
    <w:rsid w:val="00563AA2"/>
    <w:pPr>
      <w:tabs>
        <w:tab w:val="right" w:leader="dot" w:pos="9043"/>
      </w:tabs>
      <w:spacing w:after="100"/>
      <w:ind w:left="240"/>
    </w:pPr>
  </w:style>
  <w:style w:type="character" w:styleId="Pogrubienie">
    <w:name w:val="Strong"/>
    <w:basedOn w:val="Domylnaczcionkaakapitu"/>
    <w:uiPriority w:val="22"/>
    <w:qFormat/>
    <w:rsid w:val="00315821"/>
    <w:rPr>
      <w:b/>
      <w:bCs/>
    </w:rPr>
  </w:style>
  <w:style w:type="paragraph" w:styleId="Tekstpodstawowywcity2">
    <w:name w:val="Body Text Indent 2"/>
    <w:basedOn w:val="Normalny"/>
    <w:link w:val="Tekstpodstawowywcity2Znak"/>
    <w:uiPriority w:val="99"/>
    <w:semiHidden/>
    <w:unhideWhenUsed/>
    <w:rsid w:val="0031582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15821"/>
    <w:rPr>
      <w:rFonts w:ascii="Times New Roman" w:eastAsia="Times New Roman" w:hAnsi="Times New Roman" w:cs="Times New Roman"/>
      <w:color w:val="000000"/>
      <w:sz w:val="24"/>
      <w:szCs w:val="24"/>
      <w:lang w:eastAsia="pl-PL"/>
    </w:rPr>
  </w:style>
  <w:style w:type="character" w:customStyle="1" w:styleId="label">
    <w:name w:val="label"/>
    <w:basedOn w:val="Domylnaczcionkaakapitu"/>
    <w:rsid w:val="00315821"/>
  </w:style>
  <w:style w:type="character" w:customStyle="1" w:styleId="field">
    <w:name w:val="field"/>
    <w:basedOn w:val="Domylnaczcionkaakapitu"/>
    <w:rsid w:val="00315821"/>
  </w:style>
  <w:style w:type="paragraph" w:customStyle="1" w:styleId="svarticle">
    <w:name w:val="svarticle"/>
    <w:basedOn w:val="Normalny"/>
    <w:rsid w:val="00315821"/>
    <w:pPr>
      <w:widowControl/>
      <w:spacing w:before="100" w:beforeAutospacing="1" w:after="100" w:afterAutospacing="1" w:line="240" w:lineRule="auto"/>
    </w:pPr>
    <w:rPr>
      <w:color w:val="auto"/>
      <w:lang w:val="en-GB" w:eastAsia="en-GB"/>
    </w:rPr>
  </w:style>
  <w:style w:type="paragraph" w:customStyle="1" w:styleId="Teksttreci1">
    <w:name w:val="Tekst treści1"/>
    <w:basedOn w:val="Normalny"/>
    <w:link w:val="Teksttreci"/>
    <w:uiPriority w:val="99"/>
    <w:rsid w:val="00802C82"/>
    <w:pPr>
      <w:widowControl/>
      <w:shd w:val="clear" w:color="auto" w:fill="FFFFFF"/>
      <w:spacing w:before="2580" w:line="317" w:lineRule="exact"/>
      <w:ind w:hanging="420"/>
      <w:jc w:val="both"/>
    </w:pPr>
    <w:rPr>
      <w:color w:val="auto"/>
      <w:sz w:val="21"/>
      <w:szCs w:val="21"/>
    </w:rPr>
  </w:style>
  <w:style w:type="character" w:customStyle="1" w:styleId="Teksttreci">
    <w:name w:val="Tekst treści_"/>
    <w:link w:val="Teksttreci1"/>
    <w:uiPriority w:val="99"/>
    <w:locked/>
    <w:rsid w:val="00802C82"/>
    <w:rPr>
      <w:rFonts w:ascii="Times New Roman" w:eastAsia="Times New Roman" w:hAnsi="Times New Roman" w:cs="Times New Roman"/>
      <w:sz w:val="21"/>
      <w:szCs w:val="21"/>
      <w:shd w:val="clear" w:color="auto" w:fill="FFFFFF"/>
      <w:lang w:eastAsia="pl-PL"/>
    </w:rPr>
  </w:style>
  <w:style w:type="paragraph" w:customStyle="1" w:styleId="Kolorowalistaakcent11">
    <w:name w:val="Kolorowa lista — akcent 11"/>
    <w:basedOn w:val="Normalny"/>
    <w:uiPriority w:val="99"/>
    <w:qFormat/>
    <w:rsid w:val="00337065"/>
    <w:pPr>
      <w:widowControl/>
      <w:autoSpaceDE w:val="0"/>
      <w:autoSpaceDN w:val="0"/>
      <w:adjustRightInd w:val="0"/>
      <w:spacing w:after="120" w:line="312" w:lineRule="auto"/>
      <w:ind w:left="720"/>
      <w:contextualSpacing/>
      <w:jc w:val="both"/>
    </w:pPr>
    <w:rPr>
      <w:rFonts w:ascii="Arial" w:hAnsi="Arial"/>
      <w:color w:val="auto"/>
      <w:sz w:val="20"/>
      <w:szCs w:val="20"/>
    </w:rPr>
  </w:style>
  <w:style w:type="table" w:customStyle="1" w:styleId="Tabela-Siatka1">
    <w:name w:val="Tabela - Siatka1"/>
    <w:basedOn w:val="Standardowy"/>
    <w:next w:val="Tabela-Siatka"/>
    <w:uiPriority w:val="39"/>
    <w:rsid w:val="0028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33C93"/>
    <w:rPr>
      <w:color w:val="954F72" w:themeColor="followedHyperlink"/>
      <w:u w:val="single"/>
    </w:rPr>
  </w:style>
  <w:style w:type="character" w:styleId="Nierozpoznanawzmianka">
    <w:name w:val="Unresolved Mention"/>
    <w:basedOn w:val="Domylnaczcionkaakapitu"/>
    <w:uiPriority w:val="99"/>
    <w:semiHidden/>
    <w:unhideWhenUsed/>
    <w:rsid w:val="00016840"/>
    <w:rPr>
      <w:color w:val="605E5C"/>
      <w:shd w:val="clear" w:color="auto" w:fill="E1DFDD"/>
    </w:rPr>
  </w:style>
  <w:style w:type="character" w:customStyle="1" w:styleId="AkapitzlistZnak">
    <w:name w:val="Akapit z listą Znak"/>
    <w:aliases w:val="Bullet1 Znak,Styl moj Znak,Akapit z listą11 Znak,List Paragraph1 Znak,aotm_załączniki Znak,Paragraf Znak,Dot pt Znak,F5 List Paragraph Znak,Recommendation Znak,List Paragraph11 Znak,Numerowanie Znak,List Paragraph Znak"/>
    <w:link w:val="Akapitzlist"/>
    <w:uiPriority w:val="99"/>
    <w:qFormat/>
    <w:locked/>
    <w:rsid w:val="00086F4A"/>
    <w:rPr>
      <w:rFonts w:ascii="Calibri" w:eastAsia="Calibri" w:hAnsi="Calibri" w:cs="Times New Roman"/>
    </w:rPr>
  </w:style>
  <w:style w:type="character" w:styleId="Uwydatnienie">
    <w:name w:val="Emphasis"/>
    <w:basedOn w:val="Domylnaczcionkaakapitu"/>
    <w:uiPriority w:val="20"/>
    <w:qFormat/>
    <w:rsid w:val="002D194F"/>
    <w:rPr>
      <w:i/>
      <w:iCs/>
    </w:rPr>
  </w:style>
  <w:style w:type="paragraph" w:styleId="Lista">
    <w:name w:val="List"/>
    <w:basedOn w:val="Normalny"/>
    <w:uiPriority w:val="99"/>
    <w:unhideWhenUsed/>
    <w:rsid w:val="00FC10CB"/>
    <w:pPr>
      <w:ind w:left="283" w:hanging="283"/>
      <w:contextualSpacing/>
    </w:pPr>
  </w:style>
  <w:style w:type="paragraph" w:styleId="Lista2">
    <w:name w:val="List 2"/>
    <w:basedOn w:val="Normalny"/>
    <w:uiPriority w:val="99"/>
    <w:unhideWhenUsed/>
    <w:rsid w:val="00FC10CB"/>
    <w:pPr>
      <w:ind w:left="566" w:hanging="283"/>
      <w:contextualSpacing/>
    </w:pPr>
  </w:style>
  <w:style w:type="paragraph" w:styleId="Lista-kontynuacja">
    <w:name w:val="List Continue"/>
    <w:basedOn w:val="Normalny"/>
    <w:uiPriority w:val="99"/>
    <w:unhideWhenUsed/>
    <w:rsid w:val="00FC10CB"/>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4111">
      <w:bodyDiv w:val="1"/>
      <w:marLeft w:val="0"/>
      <w:marRight w:val="0"/>
      <w:marTop w:val="0"/>
      <w:marBottom w:val="0"/>
      <w:divBdr>
        <w:top w:val="none" w:sz="0" w:space="0" w:color="auto"/>
        <w:left w:val="none" w:sz="0" w:space="0" w:color="auto"/>
        <w:bottom w:val="none" w:sz="0" w:space="0" w:color="auto"/>
        <w:right w:val="none" w:sz="0" w:space="0" w:color="auto"/>
      </w:divBdr>
      <w:divsChild>
        <w:div w:id="587884685">
          <w:marLeft w:val="0"/>
          <w:marRight w:val="0"/>
          <w:marTop w:val="0"/>
          <w:marBottom w:val="0"/>
          <w:divBdr>
            <w:top w:val="none" w:sz="0" w:space="0" w:color="auto"/>
            <w:left w:val="none" w:sz="0" w:space="0" w:color="auto"/>
            <w:bottom w:val="none" w:sz="0" w:space="0" w:color="auto"/>
            <w:right w:val="none" w:sz="0" w:space="0" w:color="auto"/>
          </w:divBdr>
        </w:div>
      </w:divsChild>
    </w:div>
    <w:div w:id="454951929">
      <w:bodyDiv w:val="1"/>
      <w:marLeft w:val="0"/>
      <w:marRight w:val="0"/>
      <w:marTop w:val="0"/>
      <w:marBottom w:val="0"/>
      <w:divBdr>
        <w:top w:val="none" w:sz="0" w:space="0" w:color="auto"/>
        <w:left w:val="none" w:sz="0" w:space="0" w:color="auto"/>
        <w:bottom w:val="none" w:sz="0" w:space="0" w:color="auto"/>
        <w:right w:val="none" w:sz="0" w:space="0" w:color="auto"/>
      </w:divBdr>
      <w:divsChild>
        <w:div w:id="1484347422">
          <w:marLeft w:val="0"/>
          <w:marRight w:val="0"/>
          <w:marTop w:val="0"/>
          <w:marBottom w:val="0"/>
          <w:divBdr>
            <w:top w:val="none" w:sz="0" w:space="0" w:color="auto"/>
            <w:left w:val="none" w:sz="0" w:space="0" w:color="auto"/>
            <w:bottom w:val="none" w:sz="0" w:space="0" w:color="auto"/>
            <w:right w:val="none" w:sz="0" w:space="0" w:color="auto"/>
          </w:divBdr>
        </w:div>
      </w:divsChild>
    </w:div>
    <w:div w:id="802694056">
      <w:bodyDiv w:val="1"/>
      <w:marLeft w:val="0"/>
      <w:marRight w:val="0"/>
      <w:marTop w:val="0"/>
      <w:marBottom w:val="0"/>
      <w:divBdr>
        <w:top w:val="none" w:sz="0" w:space="0" w:color="auto"/>
        <w:left w:val="none" w:sz="0" w:space="0" w:color="auto"/>
        <w:bottom w:val="none" w:sz="0" w:space="0" w:color="auto"/>
        <w:right w:val="none" w:sz="0" w:space="0" w:color="auto"/>
      </w:divBdr>
    </w:div>
    <w:div w:id="819881903">
      <w:bodyDiv w:val="1"/>
      <w:marLeft w:val="0"/>
      <w:marRight w:val="0"/>
      <w:marTop w:val="0"/>
      <w:marBottom w:val="0"/>
      <w:divBdr>
        <w:top w:val="none" w:sz="0" w:space="0" w:color="auto"/>
        <w:left w:val="none" w:sz="0" w:space="0" w:color="auto"/>
        <w:bottom w:val="none" w:sz="0" w:space="0" w:color="auto"/>
        <w:right w:val="none" w:sz="0" w:space="0" w:color="auto"/>
      </w:divBdr>
    </w:div>
    <w:div w:id="1137144026">
      <w:bodyDiv w:val="1"/>
      <w:marLeft w:val="0"/>
      <w:marRight w:val="0"/>
      <w:marTop w:val="0"/>
      <w:marBottom w:val="0"/>
      <w:divBdr>
        <w:top w:val="none" w:sz="0" w:space="0" w:color="auto"/>
        <w:left w:val="none" w:sz="0" w:space="0" w:color="auto"/>
        <w:bottom w:val="none" w:sz="0" w:space="0" w:color="auto"/>
        <w:right w:val="none" w:sz="0" w:space="0" w:color="auto"/>
      </w:divBdr>
      <w:divsChild>
        <w:div w:id="1782188495">
          <w:marLeft w:val="0"/>
          <w:marRight w:val="0"/>
          <w:marTop w:val="0"/>
          <w:marBottom w:val="0"/>
          <w:divBdr>
            <w:top w:val="none" w:sz="0" w:space="0" w:color="auto"/>
            <w:left w:val="none" w:sz="0" w:space="0" w:color="auto"/>
            <w:bottom w:val="none" w:sz="0" w:space="0" w:color="auto"/>
            <w:right w:val="none" w:sz="0" w:space="0" w:color="auto"/>
          </w:divBdr>
        </w:div>
      </w:divsChild>
    </w:div>
    <w:div w:id="1156342394">
      <w:bodyDiv w:val="1"/>
      <w:marLeft w:val="0"/>
      <w:marRight w:val="0"/>
      <w:marTop w:val="0"/>
      <w:marBottom w:val="0"/>
      <w:divBdr>
        <w:top w:val="none" w:sz="0" w:space="0" w:color="auto"/>
        <w:left w:val="none" w:sz="0" w:space="0" w:color="auto"/>
        <w:bottom w:val="none" w:sz="0" w:space="0" w:color="auto"/>
        <w:right w:val="none" w:sz="0" w:space="0" w:color="auto"/>
      </w:divBdr>
      <w:divsChild>
        <w:div w:id="1553417853">
          <w:marLeft w:val="0"/>
          <w:marRight w:val="0"/>
          <w:marTop w:val="0"/>
          <w:marBottom w:val="0"/>
          <w:divBdr>
            <w:top w:val="none" w:sz="0" w:space="0" w:color="auto"/>
            <w:left w:val="none" w:sz="0" w:space="0" w:color="auto"/>
            <w:bottom w:val="none" w:sz="0" w:space="0" w:color="auto"/>
            <w:right w:val="none" w:sz="0" w:space="0" w:color="auto"/>
          </w:divBdr>
        </w:div>
      </w:divsChild>
    </w:div>
    <w:div w:id="1191526461">
      <w:bodyDiv w:val="1"/>
      <w:marLeft w:val="0"/>
      <w:marRight w:val="0"/>
      <w:marTop w:val="0"/>
      <w:marBottom w:val="0"/>
      <w:divBdr>
        <w:top w:val="none" w:sz="0" w:space="0" w:color="auto"/>
        <w:left w:val="none" w:sz="0" w:space="0" w:color="auto"/>
        <w:bottom w:val="none" w:sz="0" w:space="0" w:color="auto"/>
        <w:right w:val="none" w:sz="0" w:space="0" w:color="auto"/>
      </w:divBdr>
    </w:div>
    <w:div w:id="1198859974">
      <w:bodyDiv w:val="1"/>
      <w:marLeft w:val="0"/>
      <w:marRight w:val="0"/>
      <w:marTop w:val="0"/>
      <w:marBottom w:val="0"/>
      <w:divBdr>
        <w:top w:val="none" w:sz="0" w:space="0" w:color="auto"/>
        <w:left w:val="none" w:sz="0" w:space="0" w:color="auto"/>
        <w:bottom w:val="none" w:sz="0" w:space="0" w:color="auto"/>
        <w:right w:val="none" w:sz="0" w:space="0" w:color="auto"/>
      </w:divBdr>
      <w:divsChild>
        <w:div w:id="2013409288">
          <w:marLeft w:val="0"/>
          <w:marRight w:val="0"/>
          <w:marTop w:val="0"/>
          <w:marBottom w:val="0"/>
          <w:divBdr>
            <w:top w:val="none" w:sz="0" w:space="0" w:color="auto"/>
            <w:left w:val="none" w:sz="0" w:space="0" w:color="auto"/>
            <w:bottom w:val="none" w:sz="0" w:space="0" w:color="auto"/>
            <w:right w:val="none" w:sz="0" w:space="0" w:color="auto"/>
          </w:divBdr>
        </w:div>
      </w:divsChild>
    </w:div>
    <w:div w:id="1343698351">
      <w:bodyDiv w:val="1"/>
      <w:marLeft w:val="0"/>
      <w:marRight w:val="0"/>
      <w:marTop w:val="0"/>
      <w:marBottom w:val="0"/>
      <w:divBdr>
        <w:top w:val="none" w:sz="0" w:space="0" w:color="auto"/>
        <w:left w:val="none" w:sz="0" w:space="0" w:color="auto"/>
        <w:bottom w:val="none" w:sz="0" w:space="0" w:color="auto"/>
        <w:right w:val="none" w:sz="0" w:space="0" w:color="auto"/>
      </w:divBdr>
      <w:divsChild>
        <w:div w:id="635262967">
          <w:marLeft w:val="0"/>
          <w:marRight w:val="0"/>
          <w:marTop w:val="0"/>
          <w:marBottom w:val="0"/>
          <w:divBdr>
            <w:top w:val="none" w:sz="0" w:space="0" w:color="auto"/>
            <w:left w:val="none" w:sz="0" w:space="0" w:color="auto"/>
            <w:bottom w:val="none" w:sz="0" w:space="0" w:color="auto"/>
            <w:right w:val="none" w:sz="0" w:space="0" w:color="auto"/>
          </w:divBdr>
        </w:div>
      </w:divsChild>
    </w:div>
    <w:div w:id="15819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rm.org/FACTSHEET_Fibroids_and_Fert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rm.org/FACTSHEET_Smoking_and_Infert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eristat.com/index.php/reports/european-perinatal-health-report-201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C3323CFF675344B8EF6C966370A71E" ma:contentTypeVersion="10" ma:contentTypeDescription="Utwórz nowy dokument." ma:contentTypeScope="" ma:versionID="0c9ebe59beaa6fc281390fd6b3490298">
  <xsd:schema xmlns:xsd="http://www.w3.org/2001/XMLSchema" xmlns:xs="http://www.w3.org/2001/XMLSchema" xmlns:p="http://schemas.microsoft.com/office/2006/metadata/properties" xmlns:ns3="4c71069b-9d34-49e2-bced-9d22fbee6483" xmlns:ns4="7858d509-e5d1-4f82-875b-27ffdb52bab1" targetNamespace="http://schemas.microsoft.com/office/2006/metadata/properties" ma:root="true" ma:fieldsID="f2a89dd148647f6725bb8645f28ff540" ns3:_="" ns4:_="">
    <xsd:import namespace="4c71069b-9d34-49e2-bced-9d22fbee6483"/>
    <xsd:import namespace="7858d509-e5d1-4f82-875b-27ffdb52b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069b-9d34-49e2-bced-9d22fbee6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d509-e5d1-4f82-875b-27ffdb52bab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8691-40C2-43A0-B8FA-CC95F8A14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36A9E-ACB9-455D-916E-88A3C544F4D0}">
  <ds:schemaRefs>
    <ds:schemaRef ds:uri="http://schemas.microsoft.com/sharepoint/v3/contenttype/forms"/>
  </ds:schemaRefs>
</ds:datastoreItem>
</file>

<file path=customXml/itemProps3.xml><?xml version="1.0" encoding="utf-8"?>
<ds:datastoreItem xmlns:ds="http://schemas.openxmlformats.org/officeDocument/2006/customXml" ds:itemID="{BF44D4E8-0E3F-4CC7-A499-4825D265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069b-9d34-49e2-bced-9d22fbee6483"/>
    <ds:schemaRef ds:uri="7858d509-e5d1-4f82-875b-27ffdb52b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27AD5-A99C-49E7-AB28-ED5308E1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11839</Words>
  <Characters>71038</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Błaszczyk Anna</dc:creator>
  <cp:keywords/>
  <dc:description/>
  <cp:lastModifiedBy>Gaca Magdalena</cp:lastModifiedBy>
  <cp:revision>2</cp:revision>
  <dcterms:created xsi:type="dcterms:W3CDTF">2023-12-07T01:16:00Z</dcterms:created>
  <dcterms:modified xsi:type="dcterms:W3CDTF">2023-12-07T01:16:00Z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ies>
</file>