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B688" w14:textId="152B7DBF" w:rsidR="00220A58" w:rsidRPr="00220A58" w:rsidRDefault="00220A58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0C5D7F">
        <w:rPr>
          <w:rFonts w:ascii="Arial" w:hAnsi="Arial" w:cs="Arial"/>
          <w:sz w:val="24"/>
          <w:szCs w:val="24"/>
        </w:rPr>
        <w:t xml:space="preserve">W nagłówku w lewym górnym rogu </w:t>
      </w:r>
      <w:r>
        <w:rPr>
          <w:rFonts w:ascii="Arial" w:hAnsi="Arial" w:cs="Arial"/>
          <w:sz w:val="24"/>
          <w:szCs w:val="24"/>
        </w:rPr>
        <w:t xml:space="preserve">znajduje się </w:t>
      </w:r>
      <w:r w:rsidRPr="000C5D7F">
        <w:rPr>
          <w:rFonts w:ascii="Arial" w:hAnsi="Arial" w:cs="Arial"/>
          <w:sz w:val="24"/>
          <w:szCs w:val="24"/>
        </w:rPr>
        <w:t>logo Komisji do spraw reprywatyzacji nieruchomości warszawskich zawierające godło państwa polskiego</w:t>
      </w:r>
      <w:r>
        <w:rPr>
          <w:rFonts w:ascii="Arial" w:hAnsi="Arial" w:cs="Arial"/>
          <w:sz w:val="24"/>
          <w:szCs w:val="24"/>
        </w:rPr>
        <w:t xml:space="preserve"> i podkreślenie</w:t>
      </w:r>
      <w:r w:rsidR="00DF69EC">
        <w:rPr>
          <w:rFonts w:ascii="Arial" w:hAnsi="Arial" w:cs="Arial"/>
          <w:sz w:val="24"/>
          <w:szCs w:val="24"/>
        </w:rPr>
        <w:t xml:space="preserve"> nazwy organu </w:t>
      </w:r>
      <w:r>
        <w:rPr>
          <w:rFonts w:ascii="Arial" w:hAnsi="Arial" w:cs="Arial"/>
          <w:sz w:val="24"/>
          <w:szCs w:val="24"/>
        </w:rPr>
        <w:t>w formie miniaturki flagi RP</w:t>
      </w:r>
    </w:p>
    <w:p w14:paraId="0E9B6E4B" w14:textId="63DA5C88" w:rsidR="00243D39" w:rsidRDefault="009C79FB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6C6C1A">
        <w:rPr>
          <w:rFonts w:ascii="Arial" w:hAnsi="Arial" w:cs="Arial"/>
          <w:b/>
          <w:color w:val="000000" w:themeColor="text1"/>
          <w:sz w:val="40"/>
          <w:szCs w:val="40"/>
        </w:rPr>
        <w:t>Przewodniczący</w:t>
      </w:r>
      <w:r w:rsidR="000B4282" w:rsidRPr="006C6C1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4282" w:rsidRPr="009C79FB">
        <w:rPr>
          <w:rFonts w:ascii="Arial" w:hAnsi="Arial" w:cs="Arial"/>
          <w:sz w:val="24"/>
          <w:szCs w:val="24"/>
        </w:rPr>
        <w:t xml:space="preserve">                     </w:t>
      </w:r>
      <w:r w:rsidR="00091663" w:rsidRPr="009C79F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60785A2A" w14:textId="5D11A04D" w:rsidR="00A372DB" w:rsidRPr="009C79FB" w:rsidRDefault="00091663" w:rsidP="00243D39">
      <w:pPr>
        <w:spacing w:after="480" w:line="360" w:lineRule="auto"/>
        <w:rPr>
          <w:rFonts w:ascii="Arial" w:hAnsi="Arial" w:cs="Arial"/>
          <w:b/>
          <w:color w:val="57575B"/>
          <w:sz w:val="40"/>
          <w:szCs w:val="40"/>
        </w:rPr>
      </w:pPr>
      <w:r w:rsidRPr="009C79FB">
        <w:rPr>
          <w:rFonts w:ascii="Arial" w:hAnsi="Arial" w:cs="Arial"/>
          <w:sz w:val="24"/>
          <w:szCs w:val="24"/>
        </w:rPr>
        <w:t xml:space="preserve">Warszawa, </w:t>
      </w:r>
      <w:r w:rsidR="009C79FB">
        <w:rPr>
          <w:rFonts w:ascii="Arial" w:hAnsi="Arial" w:cs="Arial"/>
          <w:sz w:val="24"/>
          <w:szCs w:val="24"/>
        </w:rPr>
        <w:t>1</w:t>
      </w:r>
      <w:r w:rsidR="00032C9D">
        <w:rPr>
          <w:rFonts w:ascii="Arial" w:hAnsi="Arial" w:cs="Arial"/>
          <w:sz w:val="24"/>
          <w:szCs w:val="24"/>
        </w:rPr>
        <w:t>3</w:t>
      </w:r>
      <w:r w:rsidR="009C79FB">
        <w:rPr>
          <w:rFonts w:ascii="Arial" w:hAnsi="Arial" w:cs="Arial"/>
          <w:sz w:val="24"/>
          <w:szCs w:val="24"/>
        </w:rPr>
        <w:t xml:space="preserve"> </w:t>
      </w:r>
      <w:r w:rsidR="000E274A">
        <w:rPr>
          <w:rFonts w:ascii="Arial" w:hAnsi="Arial" w:cs="Arial"/>
          <w:sz w:val="24"/>
          <w:szCs w:val="24"/>
        </w:rPr>
        <w:t xml:space="preserve">grudnia </w:t>
      </w:r>
      <w:r w:rsidR="00BA1E3D" w:rsidRPr="009C79FB">
        <w:rPr>
          <w:rFonts w:ascii="Arial" w:hAnsi="Arial" w:cs="Arial"/>
          <w:sz w:val="24"/>
          <w:szCs w:val="24"/>
        </w:rPr>
        <w:t>20</w:t>
      </w:r>
      <w:r w:rsidR="00970C96" w:rsidRPr="009C79FB">
        <w:rPr>
          <w:rFonts w:ascii="Arial" w:hAnsi="Arial" w:cs="Arial"/>
          <w:sz w:val="24"/>
          <w:szCs w:val="24"/>
        </w:rPr>
        <w:t>21</w:t>
      </w:r>
      <w:r w:rsidRPr="009C79FB">
        <w:rPr>
          <w:rFonts w:ascii="Arial" w:hAnsi="Arial" w:cs="Arial"/>
          <w:sz w:val="24"/>
          <w:szCs w:val="24"/>
        </w:rPr>
        <w:t xml:space="preserve"> r.       </w:t>
      </w:r>
    </w:p>
    <w:p w14:paraId="57DC6D89" w14:textId="0A42E8EA" w:rsidR="0018461D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Sygn. akt</w:t>
      </w:r>
      <w:r w:rsidRPr="009C79FB">
        <w:rPr>
          <w:rFonts w:ascii="Arial" w:hAnsi="Arial" w:cs="Arial"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KR III R </w:t>
      </w:r>
      <w:r w:rsidR="005D741D" w:rsidRPr="009C79FB">
        <w:rPr>
          <w:rFonts w:ascii="Arial" w:hAnsi="Arial" w:cs="Arial"/>
          <w:b/>
          <w:sz w:val="24"/>
          <w:szCs w:val="24"/>
        </w:rPr>
        <w:t>6</w:t>
      </w:r>
      <w:r w:rsidR="00615EAA">
        <w:rPr>
          <w:rFonts w:ascii="Arial" w:hAnsi="Arial" w:cs="Arial"/>
          <w:b/>
          <w:sz w:val="24"/>
          <w:szCs w:val="24"/>
        </w:rPr>
        <w:t>5</w:t>
      </w:r>
      <w:r w:rsidR="00BF7F58">
        <w:rPr>
          <w:rFonts w:ascii="Arial" w:hAnsi="Arial" w:cs="Arial"/>
          <w:b/>
          <w:sz w:val="24"/>
          <w:szCs w:val="24"/>
        </w:rPr>
        <w:t xml:space="preserve"> ukośnik 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36D3F3C7" w14:textId="19251528" w:rsidR="00970C96" w:rsidRPr="009C79FB" w:rsidRDefault="00970C96" w:rsidP="00243D39">
      <w:pPr>
        <w:spacing w:after="480" w:line="360" w:lineRule="auto"/>
        <w:rPr>
          <w:rFonts w:ascii="Arial" w:hAnsi="Arial" w:cs="Arial"/>
          <w:b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DPA-III.9130.</w:t>
      </w:r>
      <w:r w:rsidR="0035772F">
        <w:rPr>
          <w:rFonts w:ascii="Arial" w:hAnsi="Arial" w:cs="Arial"/>
          <w:b/>
          <w:sz w:val="24"/>
          <w:szCs w:val="24"/>
        </w:rPr>
        <w:t>5</w:t>
      </w:r>
      <w:r w:rsidR="00615EAA">
        <w:rPr>
          <w:rFonts w:ascii="Arial" w:hAnsi="Arial" w:cs="Arial"/>
          <w:b/>
          <w:sz w:val="24"/>
          <w:szCs w:val="24"/>
        </w:rPr>
        <w:t>4</w:t>
      </w:r>
      <w:r w:rsidRPr="009C79FB">
        <w:rPr>
          <w:rFonts w:ascii="Arial" w:hAnsi="Arial" w:cs="Arial"/>
          <w:b/>
          <w:sz w:val="24"/>
          <w:szCs w:val="24"/>
        </w:rPr>
        <w:t>.20</w:t>
      </w:r>
      <w:r w:rsidR="0035772F">
        <w:rPr>
          <w:rFonts w:ascii="Arial" w:hAnsi="Arial" w:cs="Arial"/>
          <w:b/>
          <w:sz w:val="24"/>
          <w:szCs w:val="24"/>
        </w:rPr>
        <w:t>19</w:t>
      </w:r>
    </w:p>
    <w:p w14:paraId="212AC533" w14:textId="334D31B5" w:rsidR="00970C96" w:rsidRPr="00243D39" w:rsidRDefault="00970C96" w:rsidP="00243D39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9C79FB">
        <w:rPr>
          <w:rFonts w:ascii="Arial" w:hAnsi="Arial" w:cs="Arial"/>
          <w:b/>
          <w:sz w:val="24"/>
          <w:szCs w:val="24"/>
        </w:rPr>
        <w:t>I</w:t>
      </w:r>
      <w:r w:rsidR="00032C9D">
        <w:rPr>
          <w:rFonts w:ascii="Arial" w:hAnsi="Arial" w:cs="Arial"/>
          <w:b/>
          <w:sz w:val="24"/>
          <w:szCs w:val="24"/>
        </w:rPr>
        <w:t xml:space="preserve"> </w:t>
      </w:r>
      <w:r w:rsidRPr="009C79FB">
        <w:rPr>
          <w:rFonts w:ascii="Arial" w:hAnsi="Arial" w:cs="Arial"/>
          <w:b/>
          <w:sz w:val="24"/>
          <w:szCs w:val="24"/>
        </w:rPr>
        <w:t xml:space="preserve">K: </w:t>
      </w:r>
      <w:r w:rsidR="00AF52C7">
        <w:rPr>
          <w:rFonts w:ascii="Arial" w:hAnsi="Arial" w:cs="Arial"/>
          <w:b/>
          <w:sz w:val="24"/>
          <w:szCs w:val="24"/>
        </w:rPr>
        <w:t>2762504</w:t>
      </w:r>
    </w:p>
    <w:p w14:paraId="11620C35" w14:textId="1B4CF899" w:rsidR="00970C96" w:rsidRPr="002C4AC4" w:rsidRDefault="00243D39" w:rsidP="00243D39">
      <w:pPr>
        <w:suppressAutoHyphens w:val="0"/>
        <w:spacing w:after="480" w:line="360" w:lineRule="auto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2C4AC4">
        <w:rPr>
          <w:rFonts w:ascii="Arial" w:eastAsia="Calibri" w:hAnsi="Arial" w:cs="Arial"/>
          <w:b/>
          <w:sz w:val="28"/>
          <w:szCs w:val="28"/>
          <w:lang w:eastAsia="en-US"/>
        </w:rPr>
        <w:t xml:space="preserve">Zawiadomienie </w:t>
      </w:r>
    </w:p>
    <w:p w14:paraId="23E211AD" w14:textId="280076AA" w:rsidR="00970C96" w:rsidRPr="00243D39" w:rsidRDefault="00970C96" w:rsidP="00243D39">
      <w:pPr>
        <w:suppressAutoHyphens w:val="0"/>
        <w:spacing w:after="480" w:line="36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Na podstawie art. 8 </w:t>
      </w:r>
      <w:r w:rsidR="002C4AC4">
        <w:rPr>
          <w:rFonts w:ascii="Arial" w:eastAsia="Calibri" w:hAnsi="Arial" w:cs="Arial"/>
          <w:sz w:val="24"/>
          <w:szCs w:val="24"/>
          <w:lang w:eastAsia="en-US"/>
        </w:rPr>
        <w:t>paragraf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1 i art. 12 w związku z art. 35, art. 36 i art. 37 ustawy z dnia 14 czerwca 1960 r. - Kodeks postępowania administracyjnego (Dz.U. z 202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poz.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 xml:space="preserve">735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z </w:t>
      </w:r>
      <w:proofErr w:type="spellStart"/>
      <w:r w:rsidRPr="009C79FB">
        <w:rPr>
          <w:rFonts w:ascii="Arial" w:eastAsia="Calibri" w:hAnsi="Arial" w:cs="Arial"/>
          <w:sz w:val="24"/>
          <w:szCs w:val="24"/>
          <w:lang w:eastAsia="en-US"/>
        </w:rPr>
        <w:t>późn</w:t>
      </w:r>
      <w:proofErr w:type="spellEnd"/>
      <w:r w:rsidRPr="009C79FB">
        <w:rPr>
          <w:rFonts w:ascii="Arial" w:eastAsia="Calibri" w:hAnsi="Arial" w:cs="Arial"/>
          <w:sz w:val="24"/>
          <w:szCs w:val="24"/>
          <w:lang w:eastAsia="en-US"/>
        </w:rPr>
        <w:t>. zm.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k.p.a.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) w zw. z art. 38 ust. 1 i 4 ustawy z dnia 9 marca 2017 r. o szczególnych zasadach usuwania skutków prawnych decyzji reprywatyzacyjnych dotyczących nieruchomości warszawskich, wydanych z naruszeniem prawa (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Dz.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U. z 2021 r. poz. 795</w:t>
      </w:r>
      <w:r w:rsidR="00EC7F90" w:rsidRPr="009C79FB">
        <w:rPr>
          <w:rFonts w:ascii="Arial" w:eastAsia="Calibri" w:hAnsi="Arial" w:cs="Arial"/>
          <w:sz w:val="24"/>
          <w:szCs w:val="24"/>
          <w:lang w:eastAsia="en-US"/>
        </w:rPr>
        <w:t>; dalej: ustawa z dnia 9 marca 2017 r.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) wyznaczam nowy termin załatwienia sprawy w przedmiocie decyzji Prezydenta m.st. Warszawy z dnia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9 kwietnia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r.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nr</w:t>
      </w:r>
      <w:r w:rsidR="00275857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5D741D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3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GK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DW</w:t>
      </w:r>
      <w:r w:rsidR="00BF7F58">
        <w:rPr>
          <w:rFonts w:ascii="Arial" w:eastAsia="Calibri" w:hAnsi="Arial" w:cs="Arial"/>
          <w:sz w:val="24"/>
          <w:szCs w:val="24"/>
          <w:lang w:eastAsia="en-US"/>
        </w:rPr>
        <w:t xml:space="preserve"> ukośnik </w:t>
      </w:r>
      <w:r w:rsidR="00685082" w:rsidRPr="009C79FB">
        <w:rPr>
          <w:rFonts w:ascii="Arial" w:eastAsia="Calibri" w:hAnsi="Arial" w:cs="Arial"/>
          <w:sz w:val="24"/>
          <w:szCs w:val="24"/>
          <w:lang w:eastAsia="en-US"/>
        </w:rPr>
        <w:t>20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09,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dotyczącej nieruchomości położonej w Warszawie przy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ul. Nowy Świat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21C (dawniej ul. Nowy Świat 23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>ukośnik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25)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, stanowiącej działkę ewidencyjną nr 9</w:t>
      </w:r>
      <w:r w:rsidR="00615EAA">
        <w:rPr>
          <w:rFonts w:ascii="Arial" w:eastAsia="Calibri" w:hAnsi="Arial" w:cs="Arial"/>
          <w:sz w:val="24"/>
          <w:szCs w:val="24"/>
          <w:lang w:eastAsia="en-US"/>
        </w:rPr>
        <w:t>4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 xml:space="preserve"> z obrębu 5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03</w:t>
      </w:r>
      <w:r w:rsidR="00776816">
        <w:rPr>
          <w:rFonts w:ascii="Arial" w:eastAsia="Calibri" w:hAnsi="Arial" w:cs="Arial"/>
          <w:sz w:val="24"/>
          <w:szCs w:val="24"/>
          <w:lang w:eastAsia="en-US"/>
        </w:rPr>
        <w:t xml:space="preserve"> myślnik 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1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do dnia 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>1</w:t>
      </w:r>
      <w:r w:rsidR="0035772F">
        <w:rPr>
          <w:rFonts w:ascii="Arial" w:eastAsia="Calibri" w:hAnsi="Arial" w:cs="Arial"/>
          <w:sz w:val="24"/>
          <w:szCs w:val="24"/>
          <w:lang w:eastAsia="en-US"/>
        </w:rPr>
        <w:t>7</w:t>
      </w:r>
      <w:r w:rsidR="0018597B" w:rsidRPr="009C79FB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lutego</w:t>
      </w:r>
      <w:r w:rsidR="00032C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0E274A"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C79FB">
        <w:rPr>
          <w:rFonts w:ascii="Arial" w:eastAsia="Calibri" w:hAnsi="Arial" w:cs="Arial"/>
          <w:sz w:val="24"/>
          <w:szCs w:val="24"/>
          <w:lang w:eastAsia="en-US"/>
        </w:rPr>
        <w:t xml:space="preserve"> r. z uwagi na szczególnie skomplikowany stan sprawy, obszerny materiał dowodowy oraz konieczność zapewnienia stronom czynnego udziału w postępowaniu. </w:t>
      </w:r>
    </w:p>
    <w:p w14:paraId="24F54AE4" w14:textId="77777777" w:rsidR="00243D39" w:rsidRDefault="00970C96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Przewodniczący Komisji</w:t>
      </w:r>
    </w:p>
    <w:p w14:paraId="44BEE5D1" w14:textId="77777777" w:rsidR="00243D39" w:rsidRDefault="00243D39" w:rsidP="00243D39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</w:p>
    <w:p w14:paraId="086AE0A3" w14:textId="6A4056A6" w:rsidR="00BA1E3D" w:rsidRPr="002C4AC4" w:rsidRDefault="00970C96" w:rsidP="002C4AC4">
      <w:pPr>
        <w:spacing w:after="480" w:line="360" w:lineRule="auto"/>
        <w:contextualSpacing/>
        <w:rPr>
          <w:rFonts w:ascii="Arial" w:hAnsi="Arial" w:cs="Arial"/>
          <w:b/>
          <w:sz w:val="24"/>
          <w:szCs w:val="24"/>
          <w:lang w:eastAsia="pl-PL"/>
        </w:rPr>
      </w:pPr>
      <w:r w:rsidRPr="009C79FB">
        <w:rPr>
          <w:rFonts w:ascii="Arial" w:hAnsi="Arial" w:cs="Arial"/>
          <w:b/>
          <w:sz w:val="24"/>
          <w:szCs w:val="24"/>
          <w:lang w:eastAsia="pl-PL"/>
        </w:rPr>
        <w:t>Sebastian Kaleta</w:t>
      </w:r>
    </w:p>
    <w:p w14:paraId="250FD3B3" w14:textId="77777777" w:rsidR="00537392" w:rsidRDefault="0053739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</w:p>
    <w:p w14:paraId="53D4945B" w14:textId="7A83959E" w:rsidR="00DE1D62" w:rsidRPr="00220A58" w:rsidRDefault="00DE1D62" w:rsidP="002C4AC4">
      <w:pPr>
        <w:spacing w:after="480" w:line="360" w:lineRule="auto"/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</w:pPr>
      <w:r w:rsidRPr="00220A58">
        <w:rPr>
          <w:rFonts w:ascii="Arial" w:eastAsia="Calibri" w:hAnsi="Arial" w:cs="Arial"/>
          <w:b/>
          <w:bCs/>
          <w:kern w:val="3"/>
          <w:sz w:val="18"/>
          <w:szCs w:val="18"/>
          <w:lang w:eastAsia="en-US"/>
        </w:rPr>
        <w:t>Pouczenie</w:t>
      </w:r>
    </w:p>
    <w:p w14:paraId="6C67CC07" w14:textId="77777777" w:rsidR="00243D39" w:rsidRPr="00220A58" w:rsidRDefault="00DE1D62" w:rsidP="002C4AC4">
      <w:pPr>
        <w:pStyle w:val="Akapitzlist"/>
        <w:numPr>
          <w:ilvl w:val="0"/>
          <w:numId w:val="8"/>
        </w:numPr>
        <w:spacing w:after="480"/>
        <w:ind w:left="0" w:firstLine="0"/>
        <w:jc w:val="left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Zgodnie z art. 37 k.p</w:t>
      </w:r>
      <w:r w:rsidR="00D800CD" w:rsidRPr="00220A58">
        <w:rPr>
          <w:rFonts w:ascii="Arial" w:hAnsi="Arial" w:cs="Arial"/>
          <w:kern w:val="3"/>
          <w:sz w:val="18"/>
          <w:szCs w:val="18"/>
        </w:rPr>
        <w:t>.</w:t>
      </w:r>
      <w:r w:rsidRPr="00220A58">
        <w:rPr>
          <w:rFonts w:ascii="Arial" w:hAnsi="Arial" w:cs="Arial"/>
          <w:kern w:val="3"/>
          <w:sz w:val="18"/>
          <w:szCs w:val="18"/>
        </w:rPr>
        <w:t>a. stronie służy prawo do wniesienia ponaglenia, jeżeli:</w:t>
      </w:r>
    </w:p>
    <w:p w14:paraId="3D4BA1D4" w14:textId="77777777" w:rsidR="002C4AC4" w:rsidRPr="00220A58" w:rsidRDefault="00DE1D62" w:rsidP="002C4AC4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nie załatwiono sprawy w terminie określonym w art. 35 k.p.a. lub przepisach szczególnych ani w</w:t>
      </w:r>
      <w:r w:rsidR="00D800CD" w:rsidRPr="00220A58">
        <w:rPr>
          <w:rFonts w:ascii="Arial" w:hAnsi="Arial" w:cs="Arial"/>
          <w:kern w:val="3"/>
          <w:sz w:val="18"/>
          <w:szCs w:val="18"/>
        </w:rPr>
        <w:t> </w:t>
      </w:r>
      <w:r w:rsidRPr="00220A58">
        <w:rPr>
          <w:rFonts w:ascii="Arial" w:hAnsi="Arial" w:cs="Arial"/>
          <w:kern w:val="3"/>
          <w:sz w:val="18"/>
          <w:szCs w:val="18"/>
        </w:rPr>
        <w:t>terminie wskazanym zgodnie z art. 36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="002C4AC4" w:rsidRPr="00220A58">
        <w:rPr>
          <w:rFonts w:ascii="Arial" w:hAnsi="Arial" w:cs="Arial"/>
          <w:kern w:val="3"/>
          <w:sz w:val="18"/>
          <w:szCs w:val="18"/>
        </w:rPr>
        <w:t>paragraf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1 k.p.a. w zw. z art. 38 ust. 1 ustawy z dnia 9 marca 2017</w:t>
      </w:r>
      <w:r w:rsidR="00652060" w:rsidRPr="00220A58">
        <w:rPr>
          <w:rFonts w:ascii="Arial" w:hAnsi="Arial" w:cs="Arial"/>
          <w:kern w:val="3"/>
          <w:sz w:val="18"/>
          <w:szCs w:val="18"/>
        </w:rPr>
        <w:t xml:space="preserve"> </w:t>
      </w:r>
      <w:r w:rsidRPr="00220A58">
        <w:rPr>
          <w:rFonts w:ascii="Arial" w:hAnsi="Arial" w:cs="Arial"/>
          <w:kern w:val="3"/>
          <w:sz w:val="18"/>
          <w:szCs w:val="18"/>
        </w:rPr>
        <w:t>r. (bezczynność),</w:t>
      </w:r>
    </w:p>
    <w:p w14:paraId="59DFF506" w14:textId="14A97DDA" w:rsidR="0006293B" w:rsidRPr="00220A58" w:rsidRDefault="00DE1D62" w:rsidP="0006293B">
      <w:pPr>
        <w:pStyle w:val="Akapitzlist"/>
        <w:numPr>
          <w:ilvl w:val="0"/>
          <w:numId w:val="11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postępowanie jest prowadzone dłużej niż jest to niezbędne do załatwienia sprawy (przewlekłość).</w:t>
      </w:r>
    </w:p>
    <w:p w14:paraId="2A6E7798" w14:textId="77777777" w:rsidR="002C4AC4" w:rsidRPr="00220A58" w:rsidRDefault="00DE1D62" w:rsidP="002C4AC4">
      <w:pPr>
        <w:pStyle w:val="Akapitzlist"/>
        <w:numPr>
          <w:ilvl w:val="0"/>
          <w:numId w:val="8"/>
        </w:numPr>
        <w:spacing w:after="48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Ponaglenie zawiera uzasadnienie. Ponaglenie wnosi się:</w:t>
      </w:r>
      <w:r w:rsidR="002C4AC4" w:rsidRPr="00220A58">
        <w:rPr>
          <w:rFonts w:ascii="Arial" w:hAnsi="Arial" w:cs="Arial"/>
          <w:kern w:val="3"/>
          <w:sz w:val="18"/>
          <w:szCs w:val="18"/>
        </w:rPr>
        <w:t xml:space="preserve"> </w:t>
      </w:r>
    </w:p>
    <w:p w14:paraId="2F0F6CB1" w14:textId="77777777" w:rsidR="002C4AC4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wyższego stopnia za pośrednictwem organu prowadzącego postępowanie,</w:t>
      </w:r>
    </w:p>
    <w:p w14:paraId="3DF28271" w14:textId="09C6EA19" w:rsidR="00DE1D62" w:rsidRPr="00220A58" w:rsidRDefault="00DE1D62" w:rsidP="002C4AC4">
      <w:pPr>
        <w:pStyle w:val="Akapitzlist"/>
        <w:numPr>
          <w:ilvl w:val="1"/>
          <w:numId w:val="8"/>
        </w:numPr>
        <w:spacing w:after="480"/>
        <w:ind w:left="0" w:firstLine="0"/>
        <w:rPr>
          <w:rFonts w:ascii="Arial" w:hAnsi="Arial" w:cs="Arial"/>
          <w:kern w:val="3"/>
          <w:sz w:val="18"/>
          <w:szCs w:val="18"/>
        </w:rPr>
      </w:pPr>
      <w:r w:rsidRPr="00220A58">
        <w:rPr>
          <w:rFonts w:ascii="Arial" w:hAnsi="Arial" w:cs="Arial"/>
          <w:kern w:val="3"/>
          <w:sz w:val="18"/>
          <w:szCs w:val="18"/>
        </w:rPr>
        <w:t>do organu prowadzącego postępowanie – jeżeli nie ma organu wyższego stopnia.</w:t>
      </w:r>
    </w:p>
    <w:p w14:paraId="0738771B" w14:textId="77777777" w:rsidR="00BF621A" w:rsidRPr="002C4AC4" w:rsidRDefault="00BF621A" w:rsidP="002C4AC4">
      <w:pPr>
        <w:tabs>
          <w:tab w:val="left" w:pos="426"/>
        </w:tabs>
        <w:spacing w:after="480" w:line="360" w:lineRule="auto"/>
        <w:ind w:left="6237"/>
        <w:rPr>
          <w:rFonts w:ascii="Arial" w:hAnsi="Arial" w:cs="Arial"/>
          <w:b/>
          <w:sz w:val="24"/>
          <w:szCs w:val="24"/>
        </w:rPr>
      </w:pPr>
    </w:p>
    <w:sectPr w:rsidR="00BF621A" w:rsidRPr="002C4AC4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B6940" w14:textId="77777777" w:rsidR="007E4E3C" w:rsidRDefault="007E4E3C">
      <w:pPr>
        <w:spacing w:after="0" w:line="240" w:lineRule="auto"/>
      </w:pPr>
      <w:r>
        <w:separator/>
      </w:r>
    </w:p>
  </w:endnote>
  <w:endnote w:type="continuationSeparator" w:id="0">
    <w:p w14:paraId="19B8C531" w14:textId="77777777" w:rsidR="007E4E3C" w:rsidRDefault="007E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D104" w14:textId="5DFE194B" w:rsidR="00970C96" w:rsidRPr="00970C96" w:rsidRDefault="00970C96" w:rsidP="00970C96">
    <w:pPr>
      <w:pStyle w:val="Stopka"/>
      <w:ind w:left="-99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856B0" w14:textId="77777777" w:rsidR="007E4E3C" w:rsidRDefault="007E4E3C">
      <w:pPr>
        <w:spacing w:after="0" w:line="240" w:lineRule="auto"/>
      </w:pPr>
      <w:r>
        <w:separator/>
      </w:r>
    </w:p>
  </w:footnote>
  <w:footnote w:type="continuationSeparator" w:id="0">
    <w:p w14:paraId="039589F6" w14:textId="77777777" w:rsidR="007E4E3C" w:rsidRDefault="007E4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5D22" w14:textId="77777777" w:rsidR="0097148C" w:rsidRDefault="000B4282" w:rsidP="00EA00E3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459B3C94" wp14:editId="6AE60755">
          <wp:extent cx="2591435" cy="623570"/>
          <wp:effectExtent l="0" t="0" r="0" b="5080"/>
          <wp:docPr id="4" name="Obraz 4" descr="W nagłówku w lewym górnym rog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W nagłówku w lewym górnym rog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022FF"/>
    <w:multiLevelType w:val="hybridMultilevel"/>
    <w:tmpl w:val="7E560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B00BA"/>
    <w:multiLevelType w:val="hybridMultilevel"/>
    <w:tmpl w:val="C562B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D4E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D7E136F"/>
    <w:multiLevelType w:val="hybridMultilevel"/>
    <w:tmpl w:val="4CA84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C86"/>
    <w:multiLevelType w:val="hybridMultilevel"/>
    <w:tmpl w:val="716CE0C2"/>
    <w:lvl w:ilvl="0" w:tplc="FF145E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D593F3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F0C7D2B"/>
    <w:multiLevelType w:val="hybridMultilevel"/>
    <w:tmpl w:val="F3B2A86C"/>
    <w:lvl w:ilvl="0" w:tplc="AE56995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34681"/>
    <w:multiLevelType w:val="hybridMultilevel"/>
    <w:tmpl w:val="4A2E4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86C5D"/>
    <w:multiLevelType w:val="hybridMultilevel"/>
    <w:tmpl w:val="4C2A39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6B7950"/>
    <w:multiLevelType w:val="hybridMultilevel"/>
    <w:tmpl w:val="4B64A294"/>
    <w:lvl w:ilvl="0" w:tplc="8BC694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1562A"/>
    <w:rsid w:val="00032C9D"/>
    <w:rsid w:val="00051888"/>
    <w:rsid w:val="0006293B"/>
    <w:rsid w:val="00063679"/>
    <w:rsid w:val="0007309F"/>
    <w:rsid w:val="00074341"/>
    <w:rsid w:val="00082278"/>
    <w:rsid w:val="00084D60"/>
    <w:rsid w:val="000866AC"/>
    <w:rsid w:val="00091663"/>
    <w:rsid w:val="000A0390"/>
    <w:rsid w:val="000B4282"/>
    <w:rsid w:val="000B5A2F"/>
    <w:rsid w:val="000C08AF"/>
    <w:rsid w:val="000C39C1"/>
    <w:rsid w:val="000C665D"/>
    <w:rsid w:val="000D30D3"/>
    <w:rsid w:val="000D7F83"/>
    <w:rsid w:val="000E274A"/>
    <w:rsid w:val="000F77D6"/>
    <w:rsid w:val="001034F1"/>
    <w:rsid w:val="001077A1"/>
    <w:rsid w:val="001447BB"/>
    <w:rsid w:val="00162F77"/>
    <w:rsid w:val="00167A4A"/>
    <w:rsid w:val="00173816"/>
    <w:rsid w:val="0018461D"/>
    <w:rsid w:val="0018597B"/>
    <w:rsid w:val="001A40DE"/>
    <w:rsid w:val="001A7DBE"/>
    <w:rsid w:val="001B5862"/>
    <w:rsid w:val="001D1D65"/>
    <w:rsid w:val="00204120"/>
    <w:rsid w:val="00220A58"/>
    <w:rsid w:val="00243D39"/>
    <w:rsid w:val="002539A6"/>
    <w:rsid w:val="00271568"/>
    <w:rsid w:val="00275571"/>
    <w:rsid w:val="00275714"/>
    <w:rsid w:val="00275857"/>
    <w:rsid w:val="00282940"/>
    <w:rsid w:val="002C0F85"/>
    <w:rsid w:val="002C4AC4"/>
    <w:rsid w:val="002D6A51"/>
    <w:rsid w:val="002E0350"/>
    <w:rsid w:val="002F14D5"/>
    <w:rsid w:val="002F3DF6"/>
    <w:rsid w:val="003158D6"/>
    <w:rsid w:val="00342D44"/>
    <w:rsid w:val="00350E0D"/>
    <w:rsid w:val="00357537"/>
    <w:rsid w:val="0035772F"/>
    <w:rsid w:val="00363422"/>
    <w:rsid w:val="003749C9"/>
    <w:rsid w:val="0038278C"/>
    <w:rsid w:val="00383104"/>
    <w:rsid w:val="00394E53"/>
    <w:rsid w:val="003B6B2B"/>
    <w:rsid w:val="003C559D"/>
    <w:rsid w:val="003D1AF0"/>
    <w:rsid w:val="003F2A1C"/>
    <w:rsid w:val="004104CE"/>
    <w:rsid w:val="00430BE4"/>
    <w:rsid w:val="004401D7"/>
    <w:rsid w:val="004A299C"/>
    <w:rsid w:val="004B52D4"/>
    <w:rsid w:val="004C5905"/>
    <w:rsid w:val="004F6C92"/>
    <w:rsid w:val="005042F4"/>
    <w:rsid w:val="00537392"/>
    <w:rsid w:val="00546B62"/>
    <w:rsid w:val="00583831"/>
    <w:rsid w:val="00596137"/>
    <w:rsid w:val="00597450"/>
    <w:rsid w:val="00597C7F"/>
    <w:rsid w:val="005D741D"/>
    <w:rsid w:val="00601FA0"/>
    <w:rsid w:val="0061563A"/>
    <w:rsid w:val="00615EAA"/>
    <w:rsid w:val="006177F7"/>
    <w:rsid w:val="00622475"/>
    <w:rsid w:val="00636BE5"/>
    <w:rsid w:val="00652060"/>
    <w:rsid w:val="006538A6"/>
    <w:rsid w:val="0066044A"/>
    <w:rsid w:val="006716A5"/>
    <w:rsid w:val="00682370"/>
    <w:rsid w:val="00685082"/>
    <w:rsid w:val="006B1EE8"/>
    <w:rsid w:val="006B620A"/>
    <w:rsid w:val="006C1A38"/>
    <w:rsid w:val="006C207A"/>
    <w:rsid w:val="006C6C1A"/>
    <w:rsid w:val="006D7F98"/>
    <w:rsid w:val="006E0C63"/>
    <w:rsid w:val="006E2556"/>
    <w:rsid w:val="00702BA2"/>
    <w:rsid w:val="007103B1"/>
    <w:rsid w:val="007130C9"/>
    <w:rsid w:val="00724DB9"/>
    <w:rsid w:val="007316DD"/>
    <w:rsid w:val="00741CE3"/>
    <w:rsid w:val="00744BEE"/>
    <w:rsid w:val="0075152B"/>
    <w:rsid w:val="00776816"/>
    <w:rsid w:val="007C01A7"/>
    <w:rsid w:val="007C3CA6"/>
    <w:rsid w:val="007D2876"/>
    <w:rsid w:val="007D3111"/>
    <w:rsid w:val="007D5052"/>
    <w:rsid w:val="007E4E3C"/>
    <w:rsid w:val="007F1C9D"/>
    <w:rsid w:val="00814B3F"/>
    <w:rsid w:val="0081501F"/>
    <w:rsid w:val="00820150"/>
    <w:rsid w:val="008450D2"/>
    <w:rsid w:val="0085349B"/>
    <w:rsid w:val="0087024C"/>
    <w:rsid w:val="008B1846"/>
    <w:rsid w:val="008D04E1"/>
    <w:rsid w:val="008D2200"/>
    <w:rsid w:val="008E0C83"/>
    <w:rsid w:val="00905323"/>
    <w:rsid w:val="00914584"/>
    <w:rsid w:val="00932A92"/>
    <w:rsid w:val="00954E3F"/>
    <w:rsid w:val="00970C96"/>
    <w:rsid w:val="00990F4A"/>
    <w:rsid w:val="00993951"/>
    <w:rsid w:val="009956F1"/>
    <w:rsid w:val="009B74D2"/>
    <w:rsid w:val="009C79FB"/>
    <w:rsid w:val="009D396C"/>
    <w:rsid w:val="00A0791C"/>
    <w:rsid w:val="00A07A97"/>
    <w:rsid w:val="00A271EC"/>
    <w:rsid w:val="00A3492B"/>
    <w:rsid w:val="00A372DB"/>
    <w:rsid w:val="00A431D9"/>
    <w:rsid w:val="00A43432"/>
    <w:rsid w:val="00A43C85"/>
    <w:rsid w:val="00A67DDF"/>
    <w:rsid w:val="00A74753"/>
    <w:rsid w:val="00A75B0B"/>
    <w:rsid w:val="00A9480C"/>
    <w:rsid w:val="00AA53AF"/>
    <w:rsid w:val="00AB414F"/>
    <w:rsid w:val="00AB6EA3"/>
    <w:rsid w:val="00AC3636"/>
    <w:rsid w:val="00AE3FAE"/>
    <w:rsid w:val="00AE6F1B"/>
    <w:rsid w:val="00AF52C7"/>
    <w:rsid w:val="00B1130F"/>
    <w:rsid w:val="00B1687D"/>
    <w:rsid w:val="00B20451"/>
    <w:rsid w:val="00B45830"/>
    <w:rsid w:val="00B65C49"/>
    <w:rsid w:val="00B72434"/>
    <w:rsid w:val="00B74176"/>
    <w:rsid w:val="00B908A9"/>
    <w:rsid w:val="00B91277"/>
    <w:rsid w:val="00BA1E3D"/>
    <w:rsid w:val="00BC70FD"/>
    <w:rsid w:val="00BC73A6"/>
    <w:rsid w:val="00BD6AA6"/>
    <w:rsid w:val="00BD7360"/>
    <w:rsid w:val="00BE141D"/>
    <w:rsid w:val="00BE2F31"/>
    <w:rsid w:val="00BF621A"/>
    <w:rsid w:val="00BF7F58"/>
    <w:rsid w:val="00C026C3"/>
    <w:rsid w:val="00C02CB3"/>
    <w:rsid w:val="00C12FA3"/>
    <w:rsid w:val="00C17BF7"/>
    <w:rsid w:val="00C2472F"/>
    <w:rsid w:val="00C277C8"/>
    <w:rsid w:val="00CA3335"/>
    <w:rsid w:val="00CB4F01"/>
    <w:rsid w:val="00CC04F5"/>
    <w:rsid w:val="00CD2593"/>
    <w:rsid w:val="00CF1BC0"/>
    <w:rsid w:val="00D11D58"/>
    <w:rsid w:val="00D13324"/>
    <w:rsid w:val="00D14731"/>
    <w:rsid w:val="00D15FC3"/>
    <w:rsid w:val="00D20D17"/>
    <w:rsid w:val="00D3144A"/>
    <w:rsid w:val="00D3661F"/>
    <w:rsid w:val="00D41E52"/>
    <w:rsid w:val="00D800CD"/>
    <w:rsid w:val="00D801E3"/>
    <w:rsid w:val="00D86C90"/>
    <w:rsid w:val="00D96210"/>
    <w:rsid w:val="00D96626"/>
    <w:rsid w:val="00DA7379"/>
    <w:rsid w:val="00DB5905"/>
    <w:rsid w:val="00DC03A1"/>
    <w:rsid w:val="00DD0086"/>
    <w:rsid w:val="00DD56FB"/>
    <w:rsid w:val="00DE1D62"/>
    <w:rsid w:val="00DE4041"/>
    <w:rsid w:val="00DF1D18"/>
    <w:rsid w:val="00DF69EC"/>
    <w:rsid w:val="00E17675"/>
    <w:rsid w:val="00E21ED5"/>
    <w:rsid w:val="00E41996"/>
    <w:rsid w:val="00E56D66"/>
    <w:rsid w:val="00E6268D"/>
    <w:rsid w:val="00E64835"/>
    <w:rsid w:val="00E75CBE"/>
    <w:rsid w:val="00E907F1"/>
    <w:rsid w:val="00EA00E3"/>
    <w:rsid w:val="00EA6AF2"/>
    <w:rsid w:val="00EB61A1"/>
    <w:rsid w:val="00EB692B"/>
    <w:rsid w:val="00EC7F90"/>
    <w:rsid w:val="00ED5975"/>
    <w:rsid w:val="00EE28E3"/>
    <w:rsid w:val="00EE7A80"/>
    <w:rsid w:val="00F10DB3"/>
    <w:rsid w:val="00F17DF0"/>
    <w:rsid w:val="00F2543B"/>
    <w:rsid w:val="00F27A3A"/>
    <w:rsid w:val="00F517BF"/>
    <w:rsid w:val="00F528A8"/>
    <w:rsid w:val="00F70AC5"/>
    <w:rsid w:val="00F75093"/>
    <w:rsid w:val="00FC74AA"/>
    <w:rsid w:val="00FC7E3D"/>
    <w:rsid w:val="00FE00A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A4AA26"/>
  <w15:docId w15:val="{3C02FC90-2516-45AA-899C-A189A272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21A"/>
    <w:rPr>
      <w:rFonts w:ascii="Calibri" w:eastAsia="Times New Roman" w:hAnsi="Calibri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21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BF6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1A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6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3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53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123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96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88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5886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926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194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3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8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2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5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725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643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774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9190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9051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4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45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87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5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5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59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582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6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146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779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5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2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49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8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1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80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08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0689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97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02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82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1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7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332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242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55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35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5060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B180-BBAB-4470-AA46-E53D86FB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Zawiadomienie o wyznaczeniu nowego terminu załatwienia sprawy KR III R 6519 - ul. Nowy Świat 21C (dawniej ul. Nowy Świat 2325) [udostępniono w BIP 14.10.2021 r.]</vt:lpstr>
    </vt:vector>
  </TitlesOfParts>
  <Company>MS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o wyznaczeniu nowego terminu załatwienia sprawy KR III R 6519 - ul. Nowy Świat 21C (dawniej ul. Nowy Świat 2325) [ogłoszono w BIP 16.12.2021 r.]</dc:title>
  <dc:creator>Dalkowska Anna  (DWOiP)</dc:creator>
  <cp:lastModifiedBy>Cieślik Magdalena  (DPA)</cp:lastModifiedBy>
  <cp:revision>5</cp:revision>
  <cp:lastPrinted>2017-09-25T10:39:00Z</cp:lastPrinted>
  <dcterms:created xsi:type="dcterms:W3CDTF">2021-12-16T08:19:00Z</dcterms:created>
  <dcterms:modified xsi:type="dcterms:W3CDTF">2021-12-16T08:23:00Z</dcterms:modified>
</cp:coreProperties>
</file>