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5A9D9F" w14:textId="77777777" w:rsidR="005548F2" w:rsidRPr="0026548B" w:rsidRDefault="005548F2" w:rsidP="00DE731D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rPr>
          <w:rFonts w:ascii="Arial" w:hAnsi="Arial" w:cs="Arial"/>
          <w:b/>
          <w:sz w:val="26"/>
          <w:szCs w:val="26"/>
        </w:rPr>
      </w:pPr>
    </w:p>
    <w:p w14:paraId="3F795F82" w14:textId="00E711FC" w:rsidR="00C367C7" w:rsidRDefault="00C367C7" w:rsidP="002B50C0">
      <w:pPr>
        <w:pStyle w:val="Nagwek1"/>
        <w:spacing w:before="0" w:after="120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6548B">
        <w:rPr>
          <w:rFonts w:ascii="Arial" w:hAnsi="Arial" w:cs="Arial"/>
          <w:b/>
          <w:color w:val="auto"/>
          <w:sz w:val="24"/>
          <w:szCs w:val="24"/>
        </w:rPr>
        <w:t>aport</w:t>
      </w:r>
    </w:p>
    <w:p w14:paraId="65A4C933" w14:textId="3BA9A96B" w:rsidR="008A332F" w:rsidRPr="0026548B" w:rsidRDefault="008C6721" w:rsidP="002B50C0">
      <w:pPr>
        <w:pStyle w:val="Nagwek1"/>
        <w:spacing w:before="0" w:after="12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FDCE0E5" w14:textId="65977CA3" w:rsidR="008A332F" w:rsidRPr="00176742" w:rsidRDefault="008C6721" w:rsidP="00176742">
      <w:pPr>
        <w:pStyle w:val="Nagwek1"/>
        <w:spacing w:before="0" w:after="12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76742">
        <w:rPr>
          <w:rFonts w:ascii="Arial" w:hAnsi="Arial" w:cs="Arial"/>
          <w:b/>
          <w:color w:val="auto"/>
          <w:sz w:val="24"/>
          <w:szCs w:val="24"/>
        </w:rPr>
        <w:t>III</w:t>
      </w:r>
      <w:r w:rsidRPr="0026548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76742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6548B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546"/>
        <w:gridCol w:w="6515"/>
      </w:tblGrid>
      <w:tr w:rsidR="0026548B" w:rsidRPr="0026548B" w14:paraId="4EB54A58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6548B" w:rsidRDefault="00F2008A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26548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11217E" w:rsidR="00CA516B" w:rsidRPr="0026548B" w:rsidRDefault="0026548B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Elektroniczny Krajowy Rejestr Sądowy (</w:t>
            </w:r>
            <w:proofErr w:type="spellStart"/>
            <w:r>
              <w:rPr>
                <w:rFonts w:ascii="Arial" w:hAnsi="Arial" w:cs="Arial"/>
                <w:iCs/>
                <w:sz w:val="20"/>
              </w:rPr>
              <w:t>eKRS</w:t>
            </w:r>
            <w:proofErr w:type="spellEnd"/>
            <w:r>
              <w:rPr>
                <w:rFonts w:ascii="Arial" w:hAnsi="Arial" w:cs="Arial"/>
                <w:iCs/>
                <w:sz w:val="20"/>
              </w:rPr>
              <w:t>)</w:t>
            </w:r>
          </w:p>
        </w:tc>
      </w:tr>
      <w:tr w:rsidR="0026548B" w:rsidRPr="0026548B" w14:paraId="05B59807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6548B" w:rsidRDefault="00CA516B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079ADE4" w:rsidR="00CA516B" w:rsidRPr="0026548B" w:rsidRDefault="00D96BD0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Minister Sprawiedliwości</w:t>
            </w:r>
          </w:p>
        </w:tc>
      </w:tr>
      <w:tr w:rsidR="0026548B" w:rsidRPr="0026548B" w14:paraId="719B01E2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6548B" w:rsidRDefault="00CA516B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47D12" w:rsidR="00CA516B" w:rsidRPr="0026548B" w:rsidRDefault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Ministerstwo Sprawiedliwości</w:t>
            </w:r>
          </w:p>
        </w:tc>
      </w:tr>
      <w:tr w:rsidR="0026548B" w:rsidRPr="0026548B" w14:paraId="3FF7E21D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6548B" w:rsidRDefault="008A332F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5193123" w:rsidR="00CA516B" w:rsidRPr="0026548B" w:rsidRDefault="00D96BD0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6548B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26548B" w:rsidRPr="0026548B" w14:paraId="31CB12D6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6548B" w:rsidRDefault="00CA516B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8F91B" w14:textId="5196485F" w:rsidR="00D96BD0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EFS - Program Operacyjny Wiedza Edukacja Rozwój, </w:t>
            </w:r>
          </w:p>
          <w:p w14:paraId="24F97B78" w14:textId="77777777" w:rsidR="00D96BD0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Działanie 2.17 Skuteczny wymiar sprawiedliwości</w:t>
            </w:r>
          </w:p>
          <w:p w14:paraId="12026B69" w14:textId="49D067C0" w:rsidR="00D96BD0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Budżet państwa (część budżetowa 37 - Sprawiedliwość </w:t>
            </w:r>
          </w:p>
          <w:p w14:paraId="55582688" w14:textId="01DF5332" w:rsidR="00CA516B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i 15/01- Sądy powszechne)</w:t>
            </w:r>
          </w:p>
        </w:tc>
      </w:tr>
      <w:tr w:rsidR="0026548B" w:rsidRPr="0026548B" w14:paraId="2772BBC9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6548B" w:rsidRDefault="008A332F" w:rsidP="008A33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26548B" w:rsidRDefault="008A332F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E3A566C" w:rsidR="00CA516B" w:rsidRPr="0026548B" w:rsidRDefault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19 146 599,98 zł</w:t>
            </w:r>
          </w:p>
        </w:tc>
      </w:tr>
      <w:tr w:rsidR="0026548B" w:rsidRPr="0026548B" w14:paraId="6CD831AF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6548B" w:rsidRDefault="005212C8" w:rsidP="008A33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26548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26548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ECA67F" w:rsidR="005212C8" w:rsidRPr="0026548B" w:rsidRDefault="00537F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16.136.754,46</w:t>
            </w:r>
          </w:p>
        </w:tc>
      </w:tr>
      <w:tr w:rsidR="0026548B" w:rsidRPr="0026548B" w14:paraId="716F76F2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6548B" w:rsidRDefault="0087452F" w:rsidP="008745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26548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26548B" w:rsidRDefault="002B50C0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1550EE6" w:rsidR="00CA516B" w:rsidRPr="0026548B" w:rsidRDefault="00D96BD0" w:rsidP="00F2008A">
            <w:pPr>
              <w:pStyle w:val="Akapitzlist"/>
              <w:numPr>
                <w:ilvl w:val="0"/>
                <w:numId w:val="12"/>
              </w:numPr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od: 01 styczeń 2018 do: 30 czerwiec 2022</w:t>
            </w:r>
          </w:p>
        </w:tc>
      </w:tr>
    </w:tbl>
    <w:p w14:paraId="30071234" w14:textId="673EDC5A" w:rsidR="00CA516B" w:rsidRPr="0026548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26548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26548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C22C9F5" w14:textId="77777777" w:rsidR="00D96BD0" w:rsidRPr="0026548B" w:rsidRDefault="004C1D48" w:rsidP="00D96BD0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</w:rPr>
        <w:t xml:space="preserve"> </w:t>
      </w:r>
      <w:r w:rsidR="00F2008A" w:rsidRPr="0026548B">
        <w:rPr>
          <w:rFonts w:ascii="Arial" w:hAnsi="Arial" w:cs="Arial"/>
          <w:color w:val="auto"/>
        </w:rPr>
        <w:tab/>
      </w:r>
      <w:r w:rsidR="00D96BD0" w:rsidRPr="0026548B">
        <w:rPr>
          <w:rFonts w:ascii="Arial" w:hAnsi="Arial" w:cs="Arial"/>
          <w:color w:val="auto"/>
          <w:sz w:val="18"/>
          <w:szCs w:val="18"/>
        </w:rPr>
        <w:t xml:space="preserve">Zmiana przepisów prawa regulujących działanie Krajowego Rejestru Sądowego, m.in. ustawy o Krajowym Rejestrze Sądowym oraz aktów wykonawczych do ustawy.  Zmiany przepisów prawa umożliwią zbudowanie i wdrożenie nowych rozwiązań informatycznych, co przyczyni się do usprawnienia procesów gromadzenia i aktualizacji danych w </w:t>
      </w:r>
      <w:proofErr w:type="spellStart"/>
      <w:r w:rsidR="00D96BD0" w:rsidRPr="0026548B">
        <w:rPr>
          <w:rFonts w:ascii="Arial" w:hAnsi="Arial" w:cs="Arial"/>
          <w:color w:val="auto"/>
          <w:sz w:val="18"/>
          <w:szCs w:val="18"/>
        </w:rPr>
        <w:t>eKRS</w:t>
      </w:r>
      <w:proofErr w:type="spellEnd"/>
      <w:r w:rsidR="00D96BD0" w:rsidRPr="0026548B">
        <w:rPr>
          <w:rFonts w:ascii="Arial" w:hAnsi="Arial" w:cs="Arial"/>
          <w:color w:val="auto"/>
          <w:sz w:val="18"/>
          <w:szCs w:val="18"/>
        </w:rPr>
        <w:t xml:space="preserve"> oraz uzyskiwania informacji z </w:t>
      </w:r>
      <w:proofErr w:type="spellStart"/>
      <w:r w:rsidR="00D96BD0" w:rsidRPr="0026548B">
        <w:rPr>
          <w:rFonts w:ascii="Arial" w:hAnsi="Arial" w:cs="Arial"/>
          <w:color w:val="auto"/>
          <w:sz w:val="18"/>
          <w:szCs w:val="18"/>
        </w:rPr>
        <w:t>eKRS</w:t>
      </w:r>
      <w:proofErr w:type="spellEnd"/>
      <w:r w:rsidR="00D96BD0" w:rsidRPr="0026548B">
        <w:rPr>
          <w:rFonts w:ascii="Arial" w:hAnsi="Arial" w:cs="Arial"/>
          <w:color w:val="auto"/>
          <w:sz w:val="18"/>
          <w:szCs w:val="18"/>
        </w:rPr>
        <w:t>.</w:t>
      </w:r>
    </w:p>
    <w:p w14:paraId="7DAA7CD0" w14:textId="77777777" w:rsidR="00D96BD0" w:rsidRPr="0026548B" w:rsidRDefault="00D96BD0" w:rsidP="00D96BD0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  <w:sz w:val="18"/>
          <w:szCs w:val="18"/>
        </w:rPr>
        <w:t>1.</w:t>
      </w:r>
      <w:r w:rsidRPr="0026548B">
        <w:rPr>
          <w:rFonts w:ascii="Arial" w:hAnsi="Arial" w:cs="Arial"/>
          <w:color w:val="auto"/>
          <w:sz w:val="18"/>
          <w:szCs w:val="18"/>
        </w:rPr>
        <w:tab/>
        <w:t xml:space="preserve">Ustawa z dnia 20 sierpnia 1997 r. o Krajowym Rejestrze Sądowym - </w:t>
      </w:r>
    </w:p>
    <w:p w14:paraId="10833C57" w14:textId="77777777" w:rsidR="00D96BD0" w:rsidRPr="0026548B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  <w:sz w:val="18"/>
          <w:szCs w:val="18"/>
        </w:rPr>
        <w:t>z uwzględnieniem zmian:</w:t>
      </w:r>
    </w:p>
    <w:p w14:paraId="15AE83FD" w14:textId="77777777" w:rsidR="00D96BD0" w:rsidRPr="0026548B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  <w:sz w:val="18"/>
          <w:szCs w:val="18"/>
        </w:rPr>
        <w:t>a)</w:t>
      </w:r>
      <w:r w:rsidRPr="0026548B">
        <w:rPr>
          <w:rFonts w:ascii="Arial" w:hAnsi="Arial" w:cs="Arial"/>
          <w:color w:val="auto"/>
          <w:sz w:val="18"/>
          <w:szCs w:val="18"/>
        </w:rPr>
        <w:tab/>
        <w:t xml:space="preserve">uchwalonych ustawą z dnia 26.01.2018 r. o zmianie ustawy o Krajowym Rejestrze sądowym oraz niektórych innych ustaw (Dz.U. z 2017 r., poz. 398), </w:t>
      </w:r>
    </w:p>
    <w:p w14:paraId="630A4518" w14:textId="77777777" w:rsidR="00D96BD0" w:rsidRPr="0026548B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  <w:sz w:val="18"/>
          <w:szCs w:val="18"/>
        </w:rPr>
        <w:t>b)</w:t>
      </w:r>
      <w:r w:rsidRPr="0026548B">
        <w:rPr>
          <w:rFonts w:ascii="Arial" w:hAnsi="Arial" w:cs="Arial"/>
          <w:color w:val="auto"/>
          <w:sz w:val="18"/>
          <w:szCs w:val="18"/>
        </w:rPr>
        <w:tab/>
        <w:t xml:space="preserve">uchwalonych ustawą z dnia 6 grudnia 2018 r.  o Krajowym Rejestrze Zadłużonych  (Dz.U. z 2019 r. poz. 55), </w:t>
      </w:r>
    </w:p>
    <w:p w14:paraId="1C098ECD" w14:textId="77777777" w:rsidR="00D96BD0" w:rsidRPr="0026548B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  <w:sz w:val="18"/>
          <w:szCs w:val="18"/>
        </w:rPr>
        <w:t>c)</w:t>
      </w:r>
      <w:r w:rsidRPr="0026548B">
        <w:rPr>
          <w:rFonts w:ascii="Arial" w:hAnsi="Arial" w:cs="Arial"/>
          <w:color w:val="auto"/>
          <w:sz w:val="18"/>
          <w:szCs w:val="18"/>
        </w:rPr>
        <w:tab/>
        <w:t>uchwalonych ustawą z dnia 6.12.2018 r. o zmianie ustawy o dowodach osobistych oraz niektórych innych ustaw (Dz.U. z 2019 r. poz. 60),</w:t>
      </w:r>
    </w:p>
    <w:p w14:paraId="59F7DA39" w14:textId="35B80339" w:rsidR="004C1D48" w:rsidRPr="0026548B" w:rsidRDefault="00D96BD0" w:rsidP="00537F17">
      <w:pPr>
        <w:pStyle w:val="Nagwek3"/>
        <w:spacing w:before="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  <w:sz w:val="18"/>
          <w:szCs w:val="18"/>
        </w:rPr>
        <w:t>d)</w:t>
      </w:r>
      <w:r w:rsidRPr="0026548B">
        <w:rPr>
          <w:rFonts w:ascii="Arial" w:hAnsi="Arial" w:cs="Arial"/>
          <w:color w:val="auto"/>
          <w:sz w:val="18"/>
          <w:szCs w:val="18"/>
        </w:rPr>
        <w:tab/>
        <w:t>uchwalonych  ustawą z dnia 21 lutego 2019 r. o Sieci Badawczej Łukasiewicz  (Dz.U. z 2019 r., poz. 534).</w:t>
      </w:r>
    </w:p>
    <w:p w14:paraId="147B986C" w14:textId="7DF867C4" w:rsidR="003C7325" w:rsidRPr="0026548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26548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6548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26548B" w:rsidRPr="0026548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6548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6548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6548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6548B" w14:paraId="59735F91" w14:textId="77777777" w:rsidTr="00795AFA">
        <w:tc>
          <w:tcPr>
            <w:tcW w:w="2972" w:type="dxa"/>
          </w:tcPr>
          <w:p w14:paraId="077C8D26" w14:textId="22807818" w:rsidR="00907F6D" w:rsidRPr="0026548B" w:rsidRDefault="00D96BD0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38,88%</w:t>
            </w:r>
          </w:p>
        </w:tc>
        <w:tc>
          <w:tcPr>
            <w:tcW w:w="3260" w:type="dxa"/>
          </w:tcPr>
          <w:p w14:paraId="3547B57E" w14:textId="3868C0C8" w:rsidR="00AE3DF0" w:rsidRDefault="00D96BD0" w:rsidP="00AE3DF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7,</w:t>
            </w:r>
            <w:r w:rsidR="00BA2285">
              <w:rPr>
                <w:rFonts w:ascii="Arial" w:hAnsi="Arial" w:cs="Arial"/>
                <w:sz w:val="18"/>
                <w:szCs w:val="20"/>
              </w:rPr>
              <w:t>29</w:t>
            </w:r>
            <w:r w:rsidRPr="0026548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ED7E645" w14:textId="78BECF2E" w:rsidR="00AE3DF0" w:rsidRPr="00AE3DF0" w:rsidRDefault="00AE3DF0" w:rsidP="00AE3DF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9,042 %</w:t>
            </w:r>
          </w:p>
          <w:p w14:paraId="4929DAC9" w14:textId="7F955419" w:rsidR="00907F6D" w:rsidRPr="0026548B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1D429F8" w14:textId="2BDCF442" w:rsidR="00AE3DF0" w:rsidRDefault="00AE3DF0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AE3DF0">
              <w:rPr>
                <w:rFonts w:ascii="Arial" w:hAnsi="Arial" w:cs="Arial"/>
                <w:sz w:val="18"/>
                <w:szCs w:val="20"/>
              </w:rPr>
              <w:t>43,01%</w:t>
            </w:r>
          </w:p>
          <w:p w14:paraId="5A73E278" w14:textId="77777777" w:rsidR="00AE3DF0" w:rsidRPr="00AE3DF0" w:rsidRDefault="00AE3DF0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BB31D3" w14:textId="450D820B" w:rsidR="00AE3DF0" w:rsidRPr="0026548B" w:rsidRDefault="00AE3DF0" w:rsidP="0017674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6548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1790407C" w:rsidR="00E42938" w:rsidRPr="0026548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26548B">
        <w:rPr>
          <w:rFonts w:ascii="Arial" w:hAnsi="Arial" w:cs="Arial"/>
          <w:color w:val="auto"/>
        </w:rPr>
        <w:t xml:space="preserve"> </w:t>
      </w:r>
    </w:p>
    <w:p w14:paraId="07D9E974" w14:textId="42EA6A48" w:rsidR="00CF2E64" w:rsidRPr="0026548B" w:rsidRDefault="00CF2E64" w:rsidP="00141A92">
      <w:pPr>
        <w:spacing w:after="120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>Kamienie milowe</w:t>
      </w:r>
    </w:p>
    <w:p w14:paraId="6C4F6896" w14:textId="3D6C2B18" w:rsidR="00D516AB" w:rsidRPr="0026548B" w:rsidRDefault="00D516AB" w:rsidP="00141A92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64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57"/>
        <w:gridCol w:w="2189"/>
        <w:gridCol w:w="1311"/>
        <w:gridCol w:w="1795"/>
        <w:gridCol w:w="2412"/>
      </w:tblGrid>
      <w:tr w:rsidR="0026548B" w:rsidRPr="0026548B" w14:paraId="5CC489BB" w14:textId="77777777" w:rsidTr="00D516AB">
        <w:trPr>
          <w:tblHeader/>
        </w:trPr>
        <w:tc>
          <w:tcPr>
            <w:tcW w:w="1957" w:type="dxa"/>
            <w:shd w:val="clear" w:color="auto" w:fill="D0CECE" w:themeFill="background2" w:themeFillShade="E6"/>
          </w:tcPr>
          <w:p w14:paraId="34205B62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85E7BF7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2654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11" w:type="dxa"/>
            <w:shd w:val="clear" w:color="auto" w:fill="D0CECE" w:themeFill="background2" w:themeFillShade="E6"/>
          </w:tcPr>
          <w:p w14:paraId="3BC6A9DE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95" w:type="dxa"/>
            <w:shd w:val="clear" w:color="auto" w:fill="D0CECE" w:themeFill="background2" w:themeFillShade="E6"/>
          </w:tcPr>
          <w:p w14:paraId="4F6F7C25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412" w:type="dxa"/>
            <w:shd w:val="clear" w:color="auto" w:fill="D0CECE" w:themeFill="background2" w:themeFillShade="E6"/>
          </w:tcPr>
          <w:p w14:paraId="02FA70C3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26548B" w:rsidRPr="0026548B" w14:paraId="7B0AE996" w14:textId="77777777" w:rsidTr="00D516AB">
        <w:tc>
          <w:tcPr>
            <w:tcW w:w="1957" w:type="dxa"/>
          </w:tcPr>
          <w:p w14:paraId="7AE4C12B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Wytworzenie oprogramowania System Obsługi Wydziałów (SOW)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979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  <w:p w14:paraId="346B573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14FCDCC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</w:tcPr>
          <w:p w14:paraId="43AD857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795" w:type="dxa"/>
          </w:tcPr>
          <w:p w14:paraId="72E53C21" w14:textId="77777777" w:rsidR="00D516AB" w:rsidRPr="0026548B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5F40B66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  <w:p w14:paraId="50A23CF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319C393C" w14:textId="77777777" w:rsidTr="00D516AB">
        <w:tc>
          <w:tcPr>
            <w:tcW w:w="1957" w:type="dxa"/>
          </w:tcPr>
          <w:p w14:paraId="6CB00F5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Przebudowa architektury systemu </w:t>
            </w:r>
            <w:proofErr w:type="spellStart"/>
            <w:r w:rsidRPr="0026548B">
              <w:rPr>
                <w:rFonts w:ascii="Arial" w:hAnsi="Arial" w:cs="Arial"/>
                <w:sz w:val="18"/>
                <w:szCs w:val="18"/>
              </w:rPr>
              <w:t>eKRS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A1D9B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</w:tcPr>
          <w:p w14:paraId="6B5E8D6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12-2019</w:t>
            </w:r>
          </w:p>
        </w:tc>
        <w:tc>
          <w:tcPr>
            <w:tcW w:w="1795" w:type="dxa"/>
          </w:tcPr>
          <w:p w14:paraId="2563E7A3" w14:textId="77777777" w:rsidR="00D516AB" w:rsidRPr="0026548B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04BA20A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38432C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45C786E6" w14:textId="77777777" w:rsidTr="00D516AB">
        <w:tc>
          <w:tcPr>
            <w:tcW w:w="1957" w:type="dxa"/>
          </w:tcPr>
          <w:p w14:paraId="514C76E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Wytworzenie oprogramowania portalu oraz elektronicznego postępowania rejestrowego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806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F9C5B8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0C71780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8179BA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80</w:t>
            </w:r>
          </w:p>
          <w:p w14:paraId="3CBA7AE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590AD7A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0FFFD75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4F41A5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03A436C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DD56334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80</w:t>
            </w:r>
          </w:p>
          <w:p w14:paraId="0E4B9A9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0577088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1</w:t>
            </w:r>
          </w:p>
          <w:p w14:paraId="428FAD5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1CF9AB3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100</w:t>
            </w:r>
          </w:p>
        </w:tc>
        <w:tc>
          <w:tcPr>
            <w:tcW w:w="1311" w:type="dxa"/>
          </w:tcPr>
          <w:p w14:paraId="312A10D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795" w:type="dxa"/>
          </w:tcPr>
          <w:p w14:paraId="35D48988" w14:textId="77777777" w:rsidR="00D516AB" w:rsidRPr="0026548B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35ACEB3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26548B" w:rsidRPr="0026548B" w14:paraId="767FD42E" w14:textId="77777777" w:rsidTr="00D516AB">
        <w:tc>
          <w:tcPr>
            <w:tcW w:w="1957" w:type="dxa"/>
          </w:tcPr>
          <w:p w14:paraId="128F061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Audyt bezpieczeństwa systemu </w:t>
            </w:r>
            <w:proofErr w:type="spellStart"/>
            <w:r w:rsidRPr="0026548B">
              <w:rPr>
                <w:rFonts w:ascii="Arial" w:hAnsi="Arial" w:cs="Arial"/>
                <w:sz w:val="18"/>
                <w:szCs w:val="18"/>
              </w:rPr>
              <w:t>eKRS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6BDB" w14:textId="77777777" w:rsidR="00D516AB" w:rsidRPr="0026548B" w:rsidRDefault="00D516AB" w:rsidP="00FD3F5C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</w:tcPr>
          <w:p w14:paraId="567E747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795" w:type="dxa"/>
          </w:tcPr>
          <w:p w14:paraId="4C46029E" w14:textId="77777777" w:rsidR="00D516AB" w:rsidRPr="0026548B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34DF52F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A937B82" w:rsidR="00141A92" w:rsidRPr="0026548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26548B" w:rsidRPr="0026548B" w14:paraId="52456945" w14:textId="77777777" w:rsidTr="00FD3F5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6D7B28B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BE97973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6E533C0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1FF3A12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639EE8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3D3E001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6548B" w:rsidRPr="0026548B" w14:paraId="2A968004" w14:textId="77777777" w:rsidTr="00FD3F5C">
        <w:tc>
          <w:tcPr>
            <w:tcW w:w="2545" w:type="dxa"/>
          </w:tcPr>
          <w:p w14:paraId="4BE44CE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1.Odsetek wniosków o wpis do KRS składanych za pośrednictwem systemu teleinformatycznego na przykładzie spółki z o. o.</w:t>
            </w:r>
          </w:p>
        </w:tc>
        <w:tc>
          <w:tcPr>
            <w:tcW w:w="1278" w:type="dxa"/>
          </w:tcPr>
          <w:p w14:paraId="1067867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6E9EA52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573290C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49E9D4D3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26548B" w:rsidRPr="0026548B" w14:paraId="363741B4" w14:textId="77777777" w:rsidTr="00FD3F5C">
        <w:tc>
          <w:tcPr>
            <w:tcW w:w="2545" w:type="dxa"/>
          </w:tcPr>
          <w:p w14:paraId="6AB9D95D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2.Odsetek dokumentów finansowych składanych bezpośrednio do RDF, bez udziału sądu rejestrowego;</w:t>
            </w:r>
          </w:p>
        </w:tc>
        <w:tc>
          <w:tcPr>
            <w:tcW w:w="1278" w:type="dxa"/>
          </w:tcPr>
          <w:p w14:paraId="76D4C2A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5B3CD39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478E2DF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3486E621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92</w:t>
            </w:r>
          </w:p>
        </w:tc>
      </w:tr>
      <w:tr w:rsidR="0026548B" w:rsidRPr="0026548B" w14:paraId="235C653A" w14:textId="77777777" w:rsidTr="00FD3F5C">
        <w:tc>
          <w:tcPr>
            <w:tcW w:w="2545" w:type="dxa"/>
          </w:tcPr>
          <w:p w14:paraId="00E05556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3.Odsetek wniosków o wpis do rejestru przedsiębiorców wpływających elektronicznie</w:t>
            </w:r>
          </w:p>
        </w:tc>
        <w:tc>
          <w:tcPr>
            <w:tcW w:w="1278" w:type="dxa"/>
          </w:tcPr>
          <w:p w14:paraId="3936678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772EBB7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56DA176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07C172C3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25760EC9" w14:textId="77777777" w:rsidTr="00FD3F5C">
        <w:tc>
          <w:tcPr>
            <w:tcW w:w="2545" w:type="dxa"/>
          </w:tcPr>
          <w:p w14:paraId="2AA4395D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4.Odsetek orzeczeń w postępowaniu o wpis do rejestru przedsiębiorców, wydawanych elektronicznie</w:t>
            </w:r>
          </w:p>
        </w:tc>
        <w:tc>
          <w:tcPr>
            <w:tcW w:w="1278" w:type="dxa"/>
          </w:tcPr>
          <w:p w14:paraId="79396FB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2B7F8B8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5718C85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6CCA3C3E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1F4312F2" w14:textId="77777777" w:rsidTr="00FD3F5C">
        <w:tc>
          <w:tcPr>
            <w:tcW w:w="2545" w:type="dxa"/>
          </w:tcPr>
          <w:p w14:paraId="3D21FD07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5.Odsetek akt rejestrowych dla podmiotów wpisanych do rejestru przedsiębiorców prowadzonych w sądach w postaci elektronicznej</w:t>
            </w:r>
          </w:p>
        </w:tc>
        <w:tc>
          <w:tcPr>
            <w:tcW w:w="1278" w:type="dxa"/>
          </w:tcPr>
          <w:p w14:paraId="5BF4BE5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573831A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21D4D5A4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7D14BA7C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6927140B" w14:textId="77777777" w:rsidTr="00FD3F5C">
        <w:tc>
          <w:tcPr>
            <w:tcW w:w="2545" w:type="dxa"/>
          </w:tcPr>
          <w:p w14:paraId="6B3A96F8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6.Liczba utworzonych i zmodernizowanych centralnych rejestrów sądowych</w:t>
            </w:r>
          </w:p>
        </w:tc>
        <w:tc>
          <w:tcPr>
            <w:tcW w:w="1278" w:type="dxa"/>
          </w:tcPr>
          <w:p w14:paraId="41BE85C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Sztuk</w:t>
            </w:r>
          </w:p>
        </w:tc>
        <w:tc>
          <w:tcPr>
            <w:tcW w:w="1842" w:type="dxa"/>
          </w:tcPr>
          <w:p w14:paraId="451E190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EB3DCB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45264B64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2D3D3105" w14:textId="77777777" w:rsidTr="00FD3F5C">
        <w:tc>
          <w:tcPr>
            <w:tcW w:w="2545" w:type="dxa"/>
          </w:tcPr>
          <w:p w14:paraId="1B38C63C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7.Odsetek odpisów pełnych dostępnych w </w:t>
            </w:r>
            <w:proofErr w:type="spellStart"/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eKRS</w:t>
            </w:r>
            <w:proofErr w:type="spellEnd"/>
          </w:p>
        </w:tc>
        <w:tc>
          <w:tcPr>
            <w:tcW w:w="1278" w:type="dxa"/>
          </w:tcPr>
          <w:p w14:paraId="6C19B64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31728A6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1234455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7A551616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D516AB" w:rsidRPr="0026548B" w14:paraId="043BF624" w14:textId="77777777" w:rsidTr="00FD3F5C">
        <w:tc>
          <w:tcPr>
            <w:tcW w:w="2545" w:type="dxa"/>
          </w:tcPr>
          <w:p w14:paraId="1F8E5D5E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33A09CB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3A9E45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A9A3B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1FB641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6F62770" w14:textId="2C5394E2" w:rsidR="00D516AB" w:rsidRPr="0026548B" w:rsidRDefault="00D516A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D83677D" w14:textId="77777777" w:rsidR="00D516AB" w:rsidRPr="0026548B" w:rsidRDefault="00D516A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32B2FC50" w:rsidR="007D2C34" w:rsidRPr="0026548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26548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26548B" w:rsidRPr="0026548B" w14:paraId="7296FD11" w14:textId="77777777" w:rsidTr="00FD3F5C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8B77C29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2231AEB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7CC8408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5BF21EDD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6548B" w:rsidRPr="0026548B" w14:paraId="66252295" w14:textId="77777777" w:rsidTr="00FD3F5C">
        <w:tc>
          <w:tcPr>
            <w:tcW w:w="2797" w:type="dxa"/>
          </w:tcPr>
          <w:p w14:paraId="25776DE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</w:rPr>
              <w:t>Składanie elektronicznych wniosków o wpis / zmianę w Krajowym Rejestrze Sądowym</w:t>
            </w:r>
          </w:p>
        </w:tc>
        <w:tc>
          <w:tcPr>
            <w:tcW w:w="1261" w:type="dxa"/>
          </w:tcPr>
          <w:p w14:paraId="71BF68EA" w14:textId="77777777" w:rsidR="00D516AB" w:rsidRPr="0026548B" w:rsidRDefault="00D516AB" w:rsidP="00FD3F5C">
            <w:pPr>
              <w:rPr>
                <w:rFonts w:ascii="Arial" w:hAnsi="Arial" w:cs="Arial"/>
                <w:sz w:val="14"/>
                <w:szCs w:val="20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  <w:p w14:paraId="5728D5D6" w14:textId="77777777" w:rsidR="00D516AB" w:rsidRPr="0026548B" w:rsidRDefault="00D516AB" w:rsidP="00FD3F5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4A0644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3318F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  <w:highlight w:val="red"/>
              </w:rPr>
            </w:pPr>
          </w:p>
        </w:tc>
        <w:tc>
          <w:tcPr>
            <w:tcW w:w="4181" w:type="dxa"/>
          </w:tcPr>
          <w:p w14:paraId="4B50645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585397A9" w14:textId="77777777" w:rsidTr="00FD3F5C">
        <w:tc>
          <w:tcPr>
            <w:tcW w:w="2797" w:type="dxa"/>
          </w:tcPr>
          <w:p w14:paraId="39AC9FF2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Składanie pism procesowych do sądu rejestrowego</w:t>
            </w:r>
          </w:p>
        </w:tc>
        <w:tc>
          <w:tcPr>
            <w:tcW w:w="1261" w:type="dxa"/>
          </w:tcPr>
          <w:p w14:paraId="2E80DD62" w14:textId="77777777" w:rsidR="00D516AB" w:rsidRPr="0026548B" w:rsidRDefault="00D516AB" w:rsidP="00FD3F5C">
            <w:pPr>
              <w:rPr>
                <w:rFonts w:ascii="Arial" w:hAnsi="Arial" w:cs="Arial"/>
                <w:sz w:val="14"/>
                <w:szCs w:val="20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  <w:p w14:paraId="20B9C39B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1395" w:type="dxa"/>
          </w:tcPr>
          <w:p w14:paraId="1191E455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4181" w:type="dxa"/>
          </w:tcPr>
          <w:p w14:paraId="24F14E3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4CE6B985" w14:textId="77777777" w:rsidTr="00FD3F5C">
        <w:tc>
          <w:tcPr>
            <w:tcW w:w="2797" w:type="dxa"/>
          </w:tcPr>
          <w:p w14:paraId="19EE00E5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Zgłaszanie dokumentów finansowych do repozytorium dokumentów finansowych (RDF)</w:t>
            </w:r>
          </w:p>
        </w:tc>
        <w:tc>
          <w:tcPr>
            <w:tcW w:w="1261" w:type="dxa"/>
          </w:tcPr>
          <w:p w14:paraId="5AA50424" w14:textId="77777777" w:rsidR="00D516AB" w:rsidRPr="0026548B" w:rsidRDefault="00D516AB" w:rsidP="00FD3F5C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079CC6B4" w14:textId="77777777" w:rsidR="00D516AB" w:rsidRPr="0026548B" w:rsidRDefault="00D516AB" w:rsidP="00FD3F5C">
            <w:pPr>
              <w:rPr>
                <w:rFonts w:ascii="Arial" w:hAnsi="Arial" w:cs="Arial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247F90E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55ABB375" w14:textId="77777777" w:rsidTr="00FD3F5C">
        <w:tc>
          <w:tcPr>
            <w:tcW w:w="2797" w:type="dxa"/>
          </w:tcPr>
          <w:p w14:paraId="4A6807B8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Elektroniczna korespondencja z sądem rejestrowym, elektroniczne doręczenia</w:t>
            </w:r>
          </w:p>
        </w:tc>
        <w:tc>
          <w:tcPr>
            <w:tcW w:w="1261" w:type="dxa"/>
          </w:tcPr>
          <w:p w14:paraId="13FD06F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395" w:type="dxa"/>
          </w:tcPr>
          <w:p w14:paraId="6D012BD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181" w:type="dxa"/>
          </w:tcPr>
          <w:p w14:paraId="60FC99F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70629325" w14:textId="77777777" w:rsidTr="00FD3F5C">
        <w:tc>
          <w:tcPr>
            <w:tcW w:w="2797" w:type="dxa"/>
          </w:tcPr>
          <w:p w14:paraId="37106CB7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Przeglądanie elektronicznych akt rejestrowych podmiotów wpisanych do KRS</w:t>
            </w:r>
          </w:p>
        </w:tc>
        <w:tc>
          <w:tcPr>
            <w:tcW w:w="1261" w:type="dxa"/>
          </w:tcPr>
          <w:p w14:paraId="0C2780D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395" w:type="dxa"/>
          </w:tcPr>
          <w:p w14:paraId="6285D80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181" w:type="dxa"/>
          </w:tcPr>
          <w:p w14:paraId="43BE237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4165463E" w14:textId="77777777" w:rsidTr="00FD3F5C">
        <w:tc>
          <w:tcPr>
            <w:tcW w:w="2797" w:type="dxa"/>
          </w:tcPr>
          <w:p w14:paraId="10B3DE44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Przeglądanie dokumentów finansowych składanych do repozytorium dokumentów finansowych</w:t>
            </w:r>
          </w:p>
        </w:tc>
        <w:tc>
          <w:tcPr>
            <w:tcW w:w="1261" w:type="dxa"/>
          </w:tcPr>
          <w:p w14:paraId="5F6298D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648F3F0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6672138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516AB" w:rsidRPr="0026548B" w14:paraId="52B86BBA" w14:textId="77777777" w:rsidTr="00FD3F5C">
        <w:tc>
          <w:tcPr>
            <w:tcW w:w="2797" w:type="dxa"/>
          </w:tcPr>
          <w:p w14:paraId="65448493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 xml:space="preserve">Udostępnienie informacji o podmiocie wpisanym do KRS odpowiadającej odpisowi pełnemu (wpisy aktualne </w:t>
            </w:r>
            <w:r w:rsidRPr="0026548B">
              <w:rPr>
                <w:rFonts w:ascii="Arial" w:hAnsi="Arial" w:cs="Arial"/>
                <w:sz w:val="18"/>
              </w:rPr>
              <w:br/>
              <w:t>i wykreślone) – dotychczas była udostępniana tylko informacja aktualna, zawierająca dane niewykreślone</w:t>
            </w:r>
          </w:p>
        </w:tc>
        <w:tc>
          <w:tcPr>
            <w:tcW w:w="1261" w:type="dxa"/>
          </w:tcPr>
          <w:p w14:paraId="109EE342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3A810503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02AA1A1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5BDA101" w14:textId="06D68E97" w:rsidR="00D516AB" w:rsidRPr="0026548B" w:rsidRDefault="00D516AB" w:rsidP="00D516AB"/>
    <w:p w14:paraId="526AAE7B" w14:textId="1406889A" w:rsidR="00933BEC" w:rsidRPr="0026548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26548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26548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26548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26548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26548B" w:rsidRPr="0026548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6548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6548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26548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26548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6548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6548B" w:rsidRPr="0026548B" w14:paraId="153EA8F3" w14:textId="77777777" w:rsidTr="00C6751B">
        <w:tc>
          <w:tcPr>
            <w:tcW w:w="2937" w:type="dxa"/>
          </w:tcPr>
          <w:p w14:paraId="46265E90" w14:textId="1C2E5775" w:rsidR="00C6751B" w:rsidRPr="0026548B" w:rsidRDefault="00D516AB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6D7C5935" w14:textId="77777777" w:rsidR="00C6751B" w:rsidRPr="0026548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32D30E6" w:rsidR="00C6751B" w:rsidRPr="0026548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ACC1ACE" w:rsidR="00C6751B" w:rsidRPr="0026548B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3DF67353" w:rsidR="004C1D48" w:rsidRPr="0026548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20"/>
          <w:szCs w:val="18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26548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6548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26548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26548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6548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6548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6548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26548B" w:rsidRPr="0026548B" w14:paraId="7B898760" w14:textId="77777777" w:rsidTr="00FD3F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21F12F4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D27044A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CDC6938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EBD571F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0C40892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548B" w:rsidRPr="0026548B" w14:paraId="59EDA012" w14:textId="77777777" w:rsidTr="00FD3F5C">
        <w:tc>
          <w:tcPr>
            <w:tcW w:w="2547" w:type="dxa"/>
          </w:tcPr>
          <w:p w14:paraId="661B72D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Przebudowana architektura Systemu Informatycznego KRS</w:t>
            </w:r>
          </w:p>
        </w:tc>
        <w:tc>
          <w:tcPr>
            <w:tcW w:w="1701" w:type="dxa"/>
          </w:tcPr>
          <w:p w14:paraId="4612CA4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12-2019</w:t>
            </w:r>
          </w:p>
        </w:tc>
        <w:tc>
          <w:tcPr>
            <w:tcW w:w="1843" w:type="dxa"/>
          </w:tcPr>
          <w:p w14:paraId="59E6C38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4E82C0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47ED3588" w14:textId="77777777" w:rsidTr="00FD3F5C">
        <w:tc>
          <w:tcPr>
            <w:tcW w:w="2547" w:type="dxa"/>
          </w:tcPr>
          <w:p w14:paraId="0C22ADBB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Szyna KRS</w:t>
            </w:r>
          </w:p>
        </w:tc>
        <w:tc>
          <w:tcPr>
            <w:tcW w:w="1701" w:type="dxa"/>
          </w:tcPr>
          <w:p w14:paraId="296F949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38A3F411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04D7052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Wymiana danych z systemami: PESEL, REGON, CRP-KEP, TERYT, CREWAN, BRIS, ZSRK, EPO, KRK, AD.MS.GOV.PL, EX, SZT. </w:t>
            </w:r>
          </w:p>
        </w:tc>
      </w:tr>
      <w:tr w:rsidR="0026548B" w:rsidRPr="0026548B" w14:paraId="6F0BE27C" w14:textId="77777777" w:rsidTr="00FD3F5C">
        <w:tc>
          <w:tcPr>
            <w:tcW w:w="2547" w:type="dxa"/>
          </w:tcPr>
          <w:p w14:paraId="722B7B1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 xml:space="preserve">Wdrożony we wszystkich sądach rejestrowych System Obsługi Wydziałów KRS (SOW KRS) </w:t>
            </w:r>
          </w:p>
        </w:tc>
        <w:tc>
          <w:tcPr>
            <w:tcW w:w="1701" w:type="dxa"/>
          </w:tcPr>
          <w:p w14:paraId="091F308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0C94690F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348F0DA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7D43193A" w14:textId="77777777" w:rsidTr="00FD3F5C">
        <w:tc>
          <w:tcPr>
            <w:tcW w:w="2547" w:type="dxa"/>
          </w:tcPr>
          <w:p w14:paraId="35FCA3F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Wdrożony nowy portal, w którym udostępnione będą wszystkie e-usługi związane z KRS</w:t>
            </w:r>
          </w:p>
        </w:tc>
        <w:tc>
          <w:tcPr>
            <w:tcW w:w="1701" w:type="dxa"/>
          </w:tcPr>
          <w:p w14:paraId="3829EF7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3BD3F0A2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CC3593B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26F49B58" w14:textId="77777777" w:rsidTr="00FD3F5C">
        <w:tc>
          <w:tcPr>
            <w:tcW w:w="2547" w:type="dxa"/>
          </w:tcPr>
          <w:p w14:paraId="122BBC6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Raport z audytu bezpieczeństwa Systemu</w:t>
            </w:r>
          </w:p>
        </w:tc>
        <w:tc>
          <w:tcPr>
            <w:tcW w:w="1701" w:type="dxa"/>
          </w:tcPr>
          <w:p w14:paraId="32E6CE4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5B832E23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28DDA1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6AB" w:rsidRPr="0026548B" w14:paraId="75C12BE5" w14:textId="77777777" w:rsidTr="00FD3F5C">
        <w:tc>
          <w:tcPr>
            <w:tcW w:w="2547" w:type="dxa"/>
          </w:tcPr>
          <w:p w14:paraId="10F8438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System Informatyczny KRS dostosowany do zmian legislacyjnych i wymagań biznesowych</w:t>
            </w:r>
          </w:p>
        </w:tc>
        <w:tc>
          <w:tcPr>
            <w:tcW w:w="1701" w:type="dxa"/>
          </w:tcPr>
          <w:p w14:paraId="1F43739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79B6A173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E5CB60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C6D5C8" w14:textId="57041C7E" w:rsidR="00D516AB" w:rsidRPr="0026548B" w:rsidRDefault="00D516AB" w:rsidP="00D516AB"/>
    <w:p w14:paraId="2AC8CEEF" w14:textId="765BE1E8" w:rsidR="00BB059E" w:rsidRPr="0026548B" w:rsidRDefault="00D516AB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6548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6548B">
        <w:rPr>
          <w:rFonts w:ascii="Arial" w:hAnsi="Arial" w:cs="Arial"/>
        </w:rPr>
        <w:t xml:space="preserve"> </w:t>
      </w:r>
    </w:p>
    <w:p w14:paraId="3DDCF603" w14:textId="593C27F4" w:rsidR="00CF2E64" w:rsidRPr="0026548B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161"/>
        <w:gridCol w:w="1689"/>
        <w:gridCol w:w="2067"/>
        <w:gridCol w:w="2581"/>
      </w:tblGrid>
      <w:tr w:rsidR="0026548B" w:rsidRPr="0026548B" w14:paraId="260362DA" w14:textId="77777777" w:rsidTr="00FD3F5C">
        <w:trPr>
          <w:tblHeader/>
        </w:trPr>
        <w:tc>
          <w:tcPr>
            <w:tcW w:w="3161" w:type="dxa"/>
            <w:shd w:val="clear" w:color="auto" w:fill="D0CECE" w:themeFill="background2" w:themeFillShade="E6"/>
            <w:vAlign w:val="center"/>
          </w:tcPr>
          <w:p w14:paraId="78B1A984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 w:themeFill="background2" w:themeFillShade="E6"/>
            <w:vAlign w:val="center"/>
          </w:tcPr>
          <w:p w14:paraId="52C13758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67" w:type="dxa"/>
            <w:shd w:val="clear" w:color="auto" w:fill="D0CECE" w:themeFill="background2" w:themeFillShade="E6"/>
          </w:tcPr>
          <w:p w14:paraId="597517B0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81" w:type="dxa"/>
            <w:shd w:val="clear" w:color="auto" w:fill="D0CECE" w:themeFill="background2" w:themeFillShade="E6"/>
            <w:vAlign w:val="center"/>
          </w:tcPr>
          <w:p w14:paraId="7C1AAA47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26548B" w:rsidRPr="0026548B" w14:paraId="45948361" w14:textId="77777777" w:rsidTr="00FD3F5C">
        <w:tc>
          <w:tcPr>
            <w:tcW w:w="3161" w:type="dxa"/>
          </w:tcPr>
          <w:p w14:paraId="6AF3FED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 xml:space="preserve">Termin wejścia w życie przepisów dot. elektronizacji postępowania rejestrowego (01.03.2020) determinuje termin wdrożenia produktów projektu </w:t>
            </w:r>
            <w:proofErr w:type="spellStart"/>
            <w:r w:rsidRPr="0026548B">
              <w:rPr>
                <w:rFonts w:ascii="Arial" w:hAnsi="Arial" w:cs="Arial"/>
                <w:sz w:val="18"/>
                <w:szCs w:val="20"/>
              </w:rPr>
              <w:t>eKRS</w:t>
            </w:r>
            <w:proofErr w:type="spellEnd"/>
            <w:r w:rsidRPr="0026548B">
              <w:rPr>
                <w:rFonts w:ascii="Arial" w:hAnsi="Arial" w:cs="Arial"/>
                <w:sz w:val="18"/>
                <w:szCs w:val="20"/>
              </w:rPr>
              <w:t xml:space="preserve">. Ze względu na obszerny zakres i złożoność zadań realizowanych w projekcie identyfikuje się ryzyko niekompletnego wdrożenia systemu informatycznego </w:t>
            </w:r>
            <w:proofErr w:type="spellStart"/>
            <w:r w:rsidRPr="0026548B">
              <w:rPr>
                <w:rFonts w:ascii="Arial" w:hAnsi="Arial" w:cs="Arial"/>
                <w:sz w:val="18"/>
                <w:szCs w:val="20"/>
              </w:rPr>
              <w:t>eKRS</w:t>
            </w:r>
            <w:proofErr w:type="spellEnd"/>
            <w:r w:rsidRPr="0026548B">
              <w:rPr>
                <w:rFonts w:ascii="Arial" w:hAnsi="Arial" w:cs="Arial"/>
                <w:sz w:val="18"/>
                <w:szCs w:val="20"/>
              </w:rPr>
              <w:t xml:space="preserve"> (np. brak któregoś z produktów) w dacie wejścia przepisów </w:t>
            </w:r>
            <w:r w:rsidRPr="0026548B">
              <w:rPr>
                <w:rFonts w:ascii="Arial" w:hAnsi="Arial" w:cs="Arial"/>
                <w:sz w:val="18"/>
                <w:szCs w:val="20"/>
              </w:rPr>
              <w:br/>
              <w:t xml:space="preserve">w życie. </w:t>
            </w:r>
          </w:p>
        </w:tc>
        <w:tc>
          <w:tcPr>
            <w:tcW w:w="1689" w:type="dxa"/>
          </w:tcPr>
          <w:p w14:paraId="2D83658E" w14:textId="0D02FDD7" w:rsidR="008F0D78" w:rsidRPr="0026548B" w:rsidRDefault="008F0D78" w:rsidP="00FD3F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067" w:type="dxa"/>
          </w:tcPr>
          <w:p w14:paraId="24DBB2F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81" w:type="dxa"/>
          </w:tcPr>
          <w:p w14:paraId="36876647" w14:textId="77777777" w:rsidR="00D516A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 xml:space="preserve">Ścisłe kontrolowanie harmonogramu prac oraz opracowanie koncepcji umożliwiającej wykorzystanie dotychczas wdrożonych komponentów systemu.  </w:t>
            </w:r>
          </w:p>
          <w:p w14:paraId="1B6D2797" w14:textId="5C342700" w:rsidR="006A7997" w:rsidRPr="0026548B" w:rsidRDefault="006A7997" w:rsidP="00FD3F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Efekt: opracowanie aneksu do Umowy pozwalającego na zastosowanie etapowości wdrażanych komponentów. W przypadku potwierdzenia braku możliwości realizacji całości projektu w terminie wejścia w życie przepisów, występuje konieczność zainicjowania procesów zmian legislacyjnych.  </w:t>
            </w:r>
          </w:p>
        </w:tc>
      </w:tr>
      <w:tr w:rsidR="00C215BB" w:rsidRPr="0026548B" w14:paraId="5A70E8DE" w14:textId="77777777" w:rsidTr="00C215BB">
        <w:tc>
          <w:tcPr>
            <w:tcW w:w="3161" w:type="dxa"/>
          </w:tcPr>
          <w:p w14:paraId="18531B35" w14:textId="583AE2F4" w:rsidR="00C215BB" w:rsidRPr="00C215BB" w:rsidRDefault="00C215BB" w:rsidP="00C215BB">
            <w:pPr>
              <w:rPr>
                <w:rFonts w:ascii="Arial" w:hAnsi="Arial" w:cs="Arial"/>
                <w:sz w:val="18"/>
                <w:szCs w:val="20"/>
              </w:rPr>
            </w:pPr>
            <w:r w:rsidRPr="00C215BB">
              <w:rPr>
                <w:rFonts w:ascii="Arial" w:hAnsi="Arial" w:cs="Arial"/>
                <w:sz w:val="18"/>
                <w:lang w:eastAsia="pl-PL"/>
              </w:rPr>
              <w:t xml:space="preserve">Opóźnienie realizacji projektu </w:t>
            </w:r>
            <w:r w:rsidR="00A07333">
              <w:rPr>
                <w:rFonts w:ascii="Arial" w:hAnsi="Arial" w:cs="Arial"/>
                <w:sz w:val="18"/>
                <w:lang w:eastAsia="pl-PL"/>
              </w:rPr>
              <w:t xml:space="preserve">ze względu na brak odbioru jednego z produktów projektu i nie przyjęcie protokołu odbioru negatywnego przez Wykonawcę. </w:t>
            </w:r>
          </w:p>
        </w:tc>
        <w:tc>
          <w:tcPr>
            <w:tcW w:w="1689" w:type="dxa"/>
          </w:tcPr>
          <w:p w14:paraId="47476EC9" w14:textId="231C3985" w:rsidR="00C215BB" w:rsidRPr="00C215BB" w:rsidRDefault="00C215BB" w:rsidP="00C215BB">
            <w:pPr>
              <w:rPr>
                <w:rFonts w:ascii="Arial" w:hAnsi="Arial" w:cs="Arial"/>
                <w:sz w:val="18"/>
                <w:szCs w:val="20"/>
              </w:rPr>
            </w:pPr>
            <w:r w:rsidRPr="00C215B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1A71E725" w14:textId="0CD759DE" w:rsidR="00C215BB" w:rsidRPr="00C215BB" w:rsidRDefault="00C215BB" w:rsidP="00C215B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C215B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5D7A4227" w14:textId="1B91FC0B" w:rsidR="00C215BB" w:rsidRPr="009B5156" w:rsidRDefault="00C215BB" w:rsidP="00C215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156">
              <w:rPr>
                <w:rFonts w:ascii="Arial" w:hAnsi="Arial" w:cs="Arial"/>
                <w:sz w:val="18"/>
                <w:szCs w:val="18"/>
                <w:lang w:eastAsia="pl-PL"/>
              </w:rPr>
              <w:t>Działanie: zastosowanie zapisów Umowy w zakresie należytego jej wykonania;</w:t>
            </w:r>
          </w:p>
          <w:p w14:paraId="4A7EF9DA" w14:textId="27EB1E44" w:rsidR="00C215BB" w:rsidRPr="009B5156" w:rsidRDefault="00C215BB" w:rsidP="00C215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156">
              <w:rPr>
                <w:rFonts w:ascii="Arial" w:hAnsi="Arial" w:cs="Arial"/>
                <w:sz w:val="18"/>
                <w:szCs w:val="18"/>
                <w:lang w:eastAsia="pl-PL"/>
              </w:rPr>
              <w:t xml:space="preserve">Informowanie KS o ryzyku. </w:t>
            </w:r>
          </w:p>
          <w:p w14:paraId="1EBD2CEB" w14:textId="77777777" w:rsidR="00C215BB" w:rsidRPr="00C215BB" w:rsidRDefault="00C215BB" w:rsidP="00C215B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29F6C989" w14:textId="77777777" w:rsidTr="00FD3F5C">
        <w:tc>
          <w:tcPr>
            <w:tcW w:w="3161" w:type="dxa"/>
            <w:vAlign w:val="center"/>
          </w:tcPr>
          <w:p w14:paraId="6D80EA9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Tożsamość cyfrowa podmiotów.</w:t>
            </w:r>
            <w:r w:rsidRPr="0026548B">
              <w:t xml:space="preserve"> </w:t>
            </w:r>
            <w:r w:rsidRPr="0026548B">
              <w:rPr>
                <w:rFonts w:ascii="Arial" w:hAnsi="Arial" w:cs="Arial"/>
                <w:sz w:val="18"/>
                <w:szCs w:val="20"/>
              </w:rPr>
              <w:t xml:space="preserve">Projekt Ministerstwa Cyfryzacji </w:t>
            </w:r>
            <w:r w:rsidRPr="0026548B">
              <w:rPr>
                <w:rFonts w:ascii="Arial" w:hAnsi="Arial" w:cs="Arial"/>
                <w:sz w:val="18"/>
                <w:szCs w:val="20"/>
              </w:rPr>
              <w:br/>
              <w:t xml:space="preserve">e-Doręczenia ma bezpośredni wpływ na realizacje e doręczeń w </w:t>
            </w:r>
            <w:proofErr w:type="spellStart"/>
            <w:r w:rsidRPr="0026548B">
              <w:rPr>
                <w:rFonts w:ascii="Arial" w:hAnsi="Arial" w:cs="Arial"/>
                <w:sz w:val="18"/>
                <w:szCs w:val="20"/>
              </w:rPr>
              <w:t>eKRS</w:t>
            </w:r>
            <w:proofErr w:type="spellEnd"/>
            <w:r w:rsidRPr="0026548B">
              <w:rPr>
                <w:rFonts w:ascii="Arial" w:hAnsi="Arial" w:cs="Arial"/>
                <w:sz w:val="18"/>
                <w:szCs w:val="20"/>
              </w:rPr>
              <w:t xml:space="preserve">. Projekt MC zmienia zakładaną koncepcję realizacji doręczeń w systemie KRS. </w:t>
            </w:r>
          </w:p>
        </w:tc>
        <w:tc>
          <w:tcPr>
            <w:tcW w:w="1689" w:type="dxa"/>
            <w:vAlign w:val="center"/>
          </w:tcPr>
          <w:p w14:paraId="05B39DB6" w14:textId="0EF08208" w:rsidR="008F0D78" w:rsidRPr="0026548B" w:rsidRDefault="008F0D78" w:rsidP="00FD3F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067" w:type="dxa"/>
            <w:vAlign w:val="center"/>
          </w:tcPr>
          <w:p w14:paraId="56B60B49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581" w:type="dxa"/>
            <w:vAlign w:val="center"/>
          </w:tcPr>
          <w:p w14:paraId="62115EF2" w14:textId="77777777" w:rsidR="00D516A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 xml:space="preserve">Udział przedstawicieli zespołu projektowego </w:t>
            </w:r>
            <w:proofErr w:type="spellStart"/>
            <w:r w:rsidRPr="0026548B">
              <w:rPr>
                <w:rFonts w:ascii="Arial" w:hAnsi="Arial" w:cs="Arial"/>
                <w:sz w:val="18"/>
                <w:szCs w:val="20"/>
              </w:rPr>
              <w:t>eKRS</w:t>
            </w:r>
            <w:proofErr w:type="spellEnd"/>
            <w:r w:rsidRPr="0026548B">
              <w:rPr>
                <w:rFonts w:ascii="Arial" w:hAnsi="Arial" w:cs="Arial"/>
                <w:sz w:val="18"/>
                <w:szCs w:val="20"/>
              </w:rPr>
              <w:t xml:space="preserve"> w pracach projektowych projektu e-Doręczenia MC. Monitorowanie wpływu na projekt </w:t>
            </w:r>
            <w:proofErr w:type="spellStart"/>
            <w:r w:rsidRPr="0026548B">
              <w:rPr>
                <w:rFonts w:ascii="Arial" w:hAnsi="Arial" w:cs="Arial"/>
                <w:sz w:val="18"/>
                <w:szCs w:val="20"/>
              </w:rPr>
              <w:t>eKRS</w:t>
            </w:r>
            <w:proofErr w:type="spellEnd"/>
            <w:r w:rsidRPr="0026548B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0DBC3E4" w14:textId="0FBC1659" w:rsidR="00E4550F" w:rsidRPr="0026548B" w:rsidRDefault="00E4550F" w:rsidP="00FD3F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 alternatywne: dostosowanie się do systemy e-Doręczenia w trybie zmiany systemu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eKRS</w:t>
            </w:r>
            <w:proofErr w:type="spellEnd"/>
          </w:p>
        </w:tc>
      </w:tr>
      <w:tr w:rsidR="0026548B" w:rsidRPr="0026548B" w14:paraId="370C10FF" w14:textId="77777777" w:rsidTr="00FD3F5C">
        <w:tc>
          <w:tcPr>
            <w:tcW w:w="3161" w:type="dxa"/>
          </w:tcPr>
          <w:p w14:paraId="7B9E601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Zmiany przepisów/zmiany innych systemów zintegrowanych z KRS wpływające na modyfikacje systemu – obciążenie pracą stron realizujących projekt. Zmiany w wymaganiach mające wpływ na zakres produktu końcowego projektu</w:t>
            </w:r>
          </w:p>
        </w:tc>
        <w:tc>
          <w:tcPr>
            <w:tcW w:w="1689" w:type="dxa"/>
          </w:tcPr>
          <w:p w14:paraId="05D92B9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776A4CF1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7080D1C7" w14:textId="3164C737" w:rsidR="00D516AB" w:rsidRDefault="003B336A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Ścisłe monitorowanie zmian prawnych przez zespół merytoryczny. Działanie: o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dpowiednio wczesne  i kompletne przekazywanie do Wykonawcy zleceń modyfikacji systemu i stały nadzór nad terminową realizacją tych zleceń.</w:t>
            </w:r>
          </w:p>
          <w:p w14:paraId="4416BAE1" w14:textId="3DB1FE98" w:rsidR="00E4550F" w:rsidRPr="0026548B" w:rsidRDefault="00E4550F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5D40C44C" w14:textId="77777777" w:rsidTr="00FD3F5C">
        <w:tc>
          <w:tcPr>
            <w:tcW w:w="3161" w:type="dxa"/>
          </w:tcPr>
          <w:p w14:paraId="64F4D68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Opóźnienia w dostarczaniu produktów projektu przez Wykonawcę Zewnętrznego</w:t>
            </w:r>
          </w:p>
        </w:tc>
        <w:tc>
          <w:tcPr>
            <w:tcW w:w="1689" w:type="dxa"/>
          </w:tcPr>
          <w:p w14:paraId="1FD62B32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7643DB34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5F55E004" w14:textId="77777777" w:rsidR="003B336A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Bieżąca kontrola terminowości prac Wykonawcy Zewnętrznego wraz z jego oceną. </w:t>
            </w:r>
          </w:p>
          <w:p w14:paraId="243D4304" w14:textId="023B684B" w:rsidR="003B336A" w:rsidRPr="0026548B" w:rsidRDefault="003B336A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o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rganizowanie cyklicznych spotkań z wykonawcą celem weryfikacji sposobu i terminu realizacji zadań.</w:t>
            </w:r>
          </w:p>
        </w:tc>
      </w:tr>
      <w:tr w:rsidR="0026548B" w:rsidRPr="0026548B" w14:paraId="30EB6800" w14:textId="77777777" w:rsidTr="00FD3F5C">
        <w:tc>
          <w:tcPr>
            <w:tcW w:w="3161" w:type="dxa"/>
          </w:tcPr>
          <w:p w14:paraId="18B77B44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Wykonanie  Repozytorium Akt Rejestrowych zgodnie z analizą może realizować jedynie wykonawca SOW KRS– związane z realizacją analizy i projektu systemu oraz formalną możliwością zlecenia zadania.</w:t>
            </w:r>
          </w:p>
        </w:tc>
        <w:tc>
          <w:tcPr>
            <w:tcW w:w="1689" w:type="dxa"/>
          </w:tcPr>
          <w:p w14:paraId="5200A982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7E73B6D7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364BD472" w14:textId="449EE0A1" w:rsidR="003B336A" w:rsidRDefault="00D516AB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Wprowadzenie etapowości prac związanych z RAR</w:t>
            </w:r>
            <w:r w:rsidR="001F4F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</w:t>
            </w:r>
            <w:r w:rsidRPr="0026548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 ramach Umowy</w:t>
            </w:r>
            <w:r w:rsid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: </w:t>
            </w:r>
          </w:p>
          <w:p w14:paraId="7448A8B9" w14:textId="6F989A07" w:rsidR="003B336A" w:rsidRPr="003B336A" w:rsidRDefault="003B336A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Etap I zlecenie </w:t>
            </w:r>
            <w:r w:rsidR="001F4F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analizy i </w:t>
            </w:r>
            <w:r w:rsidRP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projektu</w:t>
            </w:r>
            <w:r w:rsidR="001F4F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.</w:t>
            </w:r>
          </w:p>
          <w:p w14:paraId="3D32566B" w14:textId="029A2C0D" w:rsidR="00906580" w:rsidRDefault="003B336A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Etap II – zlecenie na wykonanie RAR po odbiorze projektu RAR po analizie prawnej </w:t>
            </w:r>
            <w:r w:rsidR="001F4F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możliwość realizacji zlecenia poprzez aneks do Umowy. W chwili obecnej ze względu na problemy przy realizacji SOW KRS praca nad aneksem została wstrzymana </w:t>
            </w:r>
          </w:p>
          <w:p w14:paraId="296BD3DC" w14:textId="36AFB95B" w:rsidR="00D33522" w:rsidRDefault="001F4F44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Działanie pożądane: o</w:t>
            </w:r>
            <w:r w:rsidR="009065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pracowanie aneksu do Umowy na wykonanie RAR po odbiorze analizy i projektu RAR</w:t>
            </w:r>
            <w:r w:rsidR="009B515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.</w:t>
            </w:r>
          </w:p>
          <w:p w14:paraId="383A5569" w14:textId="3D57DA73" w:rsidR="00D516AB" w:rsidRPr="0026548B" w:rsidRDefault="00D516AB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26548B" w:rsidRPr="0026548B" w14:paraId="3C3447F7" w14:textId="77777777" w:rsidTr="00FD3F5C">
        <w:tc>
          <w:tcPr>
            <w:tcW w:w="3161" w:type="dxa"/>
          </w:tcPr>
          <w:p w14:paraId="52018D1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Brak należytego wykonywania niektórych produktów umowy przez Wykonawcę.</w:t>
            </w:r>
          </w:p>
          <w:p w14:paraId="208E4A9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1689" w:type="dxa"/>
          </w:tcPr>
          <w:p w14:paraId="0DD0C5F9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1D4794A3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30609835" w14:textId="77777777" w:rsidR="00D516AB" w:rsidRDefault="00D516AB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Zintensyfikowanie spotkań,  w celu zminimalizowania ilości potencjalnych braków czy błędów w przedstawianych produktach. Przekazywanie Wykonawcy formalnych pism dot. wezwania do należytego wykonywania umowy. </w:t>
            </w:r>
          </w:p>
          <w:p w14:paraId="5E1DE703" w14:textId="11AFF9AA" w:rsidR="00906580" w:rsidRPr="009B5156" w:rsidRDefault="00906580" w:rsidP="00C215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156">
              <w:rPr>
                <w:rFonts w:ascii="Arial" w:hAnsi="Arial" w:cs="Arial"/>
                <w:sz w:val="18"/>
                <w:szCs w:val="18"/>
                <w:lang w:eastAsia="pl-PL"/>
              </w:rPr>
              <w:t>Działania:  zastosowanie zapisów Umowy w zakresie należytego jej wykonania</w:t>
            </w:r>
            <w:r w:rsidR="009B5156" w:rsidRPr="009B5156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26548B" w:rsidRPr="0026548B" w14:paraId="3B95C379" w14:textId="77777777" w:rsidTr="00FD3F5C">
        <w:tc>
          <w:tcPr>
            <w:tcW w:w="3161" w:type="dxa"/>
          </w:tcPr>
          <w:p w14:paraId="3CB99B7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 xml:space="preserve">Brak zasobów kadrowych po stronie Zamawiającego </w:t>
            </w:r>
          </w:p>
        </w:tc>
        <w:tc>
          <w:tcPr>
            <w:tcW w:w="1689" w:type="dxa"/>
          </w:tcPr>
          <w:p w14:paraId="378DB158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51D94EA4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18AAC2F8" w14:textId="7BABF612" w:rsidR="00D516AB" w:rsidRPr="0026548B" w:rsidRDefault="00D516AB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Wzmocnienie zasobów kadrowych poprzez zewnętrzne rekrutacje na etaty projektowe</w:t>
            </w:r>
            <w:r w:rsidR="009065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lub pozyskanie pracowników z sądów w ramach „delegacji”</w:t>
            </w:r>
          </w:p>
          <w:p w14:paraId="431BDA3C" w14:textId="77777777" w:rsidR="009B5156" w:rsidRDefault="00906580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Działanie: </w:t>
            </w:r>
          </w:p>
          <w:p w14:paraId="6A067251" w14:textId="14EB999E" w:rsidR="00D516AB" w:rsidRPr="0026548B" w:rsidRDefault="009B5156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- </w:t>
            </w:r>
            <w:r w:rsidR="009065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</w:t>
            </w:r>
            <w:r w:rsidR="00D516AB" w:rsidRPr="0026548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rzyznanie dodatków zadaniowych/specjalnych pracownikom zatrudnionym u beneficjenta.</w:t>
            </w:r>
          </w:p>
          <w:p w14:paraId="145C7F8B" w14:textId="4FC94F5D" w:rsidR="00D516AB" w:rsidRPr="0026548B" w:rsidRDefault="009B5156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- z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abezpieczenie pakietu szkoleń specjalistycznych dla członków zespołu projektowego.</w:t>
            </w:r>
          </w:p>
        </w:tc>
      </w:tr>
      <w:tr w:rsidR="0026548B" w:rsidRPr="0026548B" w14:paraId="59578FEE" w14:textId="77777777" w:rsidTr="00FD3F5C">
        <w:tc>
          <w:tcPr>
            <w:tcW w:w="3161" w:type="dxa"/>
          </w:tcPr>
          <w:p w14:paraId="7B78D9D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Niski poziom jakości wykonanego produktu przez Wykonawcę</w:t>
            </w:r>
          </w:p>
        </w:tc>
        <w:tc>
          <w:tcPr>
            <w:tcW w:w="1689" w:type="dxa"/>
          </w:tcPr>
          <w:p w14:paraId="6649E19F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3B618CC5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5D3E6B76" w14:textId="77777777" w:rsidR="00906580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Bieżąca kontrola jakości prac Wykonawcy Zewnętrznego wraz z jego oceną. Zwiększenie zaangażowania pracowników Zamawiającego. </w:t>
            </w:r>
          </w:p>
          <w:p w14:paraId="45B69D29" w14:textId="5AC33399" w:rsidR="00906580" w:rsidRDefault="00906580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p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rzeprowadzenie testów modułowych przy ścisłej asyście wykonawcy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;</w:t>
            </w:r>
          </w:p>
          <w:p w14:paraId="28622CA5" w14:textId="0D9F6CEC" w:rsidR="00D516AB" w:rsidRPr="0026548B" w:rsidRDefault="00906580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Odpowiednio wcześnie sygnalizowanie Wykonawcy o zakresie i zawartości przekazywanych produktów.</w:t>
            </w:r>
          </w:p>
        </w:tc>
      </w:tr>
      <w:tr w:rsidR="0026548B" w:rsidRPr="0026548B" w14:paraId="05160108" w14:textId="77777777" w:rsidTr="00FD3F5C">
        <w:tc>
          <w:tcPr>
            <w:tcW w:w="3161" w:type="dxa"/>
          </w:tcPr>
          <w:p w14:paraId="72FA54B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Brak spójności pomiędzy dokumentacją projektową a otrzymanym produktem</w:t>
            </w:r>
          </w:p>
        </w:tc>
        <w:tc>
          <w:tcPr>
            <w:tcW w:w="1689" w:type="dxa"/>
          </w:tcPr>
          <w:p w14:paraId="08910C09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067" w:type="dxa"/>
          </w:tcPr>
          <w:p w14:paraId="3F876C0B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052F3458" w14:textId="77777777" w:rsidR="00D516A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Monitorowanie przebiegu realizacji umowy z Wykonawcą oraz  weryfikowanie bieżących działań Wykonawcy i ich ocena.</w:t>
            </w:r>
          </w:p>
          <w:p w14:paraId="4948B35E" w14:textId="250361AF" w:rsidR="00906580" w:rsidRPr="0026548B" w:rsidRDefault="00906580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 : Odpowiednio wcześnie sygnalizowanie Wykonawcy o zakresie i zawartości przekazywanych produktów w odniesieniu do zatwierdzonej dokumentacji projektowej</w:t>
            </w:r>
            <w:r w:rsidR="009B5156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. </w:t>
            </w:r>
          </w:p>
        </w:tc>
      </w:tr>
    </w:tbl>
    <w:p w14:paraId="73D59148" w14:textId="63336899" w:rsidR="00D516AB" w:rsidRPr="0026548B" w:rsidRDefault="00D516AB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7BB64F32" w14:textId="3E39027B" w:rsidR="00CF2E64" w:rsidRPr="0026548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26548B" w:rsidRPr="0026548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548B" w:rsidRDefault="0091332C" w:rsidP="00FD3F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548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548B" w:rsidRDefault="0091332C" w:rsidP="00FD3F5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548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6548B" w:rsidRDefault="0091332C" w:rsidP="00FD3F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48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548B" w:rsidRDefault="0091332C" w:rsidP="00FD3F5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548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548B" w:rsidRPr="0026548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859556B" w:rsidR="0091332C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778C01F2" w:rsidR="0091332C" w:rsidRPr="0026548B" w:rsidRDefault="0091332C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07CA50D7" w:rsidR="0091332C" w:rsidRPr="0026548B" w:rsidRDefault="0091332C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09F49A26" w:rsidR="0091332C" w:rsidRPr="0026548B" w:rsidRDefault="0091332C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26548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6548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3D421F84" w:rsidR="00805178" w:rsidRPr="0026548B" w:rsidRDefault="0026548B" w:rsidP="00805178">
      <w:pPr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</w:t>
      </w:r>
    </w:p>
    <w:p w14:paraId="75549ECE" w14:textId="77777777" w:rsidR="00D516AB" w:rsidRPr="0026548B" w:rsidRDefault="00BB059E" w:rsidP="00D51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6548B">
        <w:rPr>
          <w:rFonts w:ascii="Arial" w:hAnsi="Arial" w:cs="Arial"/>
          <w:b/>
        </w:rPr>
        <w:t xml:space="preserve"> </w:t>
      </w:r>
    </w:p>
    <w:p w14:paraId="2E39423E" w14:textId="5EFB9A20" w:rsidR="00D516AB" w:rsidRPr="0026548B" w:rsidRDefault="00D516AB" w:rsidP="00D516AB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Fonts w:ascii="Arial" w:hAnsi="Arial" w:cs="Arial"/>
          <w:sz w:val="18"/>
          <w:szCs w:val="18"/>
        </w:rPr>
        <w:t>Kierownik Projektu: Agnieszka Forowicz-Janicka</w:t>
      </w:r>
    </w:p>
    <w:p w14:paraId="65AF063C" w14:textId="77777777" w:rsidR="00D516AB" w:rsidRPr="0026548B" w:rsidRDefault="00D516AB" w:rsidP="00D516AB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Fonts w:ascii="Arial" w:hAnsi="Arial" w:cs="Arial"/>
          <w:sz w:val="18"/>
          <w:szCs w:val="18"/>
        </w:rPr>
        <w:t>Komórka organizacyjna: Departament Informatyzacji i Rejestrów Sądowych</w:t>
      </w:r>
    </w:p>
    <w:p w14:paraId="068F111B" w14:textId="77777777" w:rsidR="00D516AB" w:rsidRPr="0026548B" w:rsidRDefault="00D516AB" w:rsidP="00D516AB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Fonts w:ascii="Arial" w:hAnsi="Arial" w:cs="Arial"/>
          <w:sz w:val="18"/>
          <w:szCs w:val="18"/>
        </w:rPr>
        <w:t xml:space="preserve">e-mail: agnieszka.forowicz-janicka@ms.gov.pl </w:t>
      </w:r>
    </w:p>
    <w:p w14:paraId="75464274" w14:textId="1EC84FF3" w:rsidR="00A92887" w:rsidRPr="0026548B" w:rsidRDefault="00D516AB" w:rsidP="00176742">
      <w:pPr>
        <w:spacing w:before="360"/>
        <w:jc w:val="both"/>
        <w:rPr>
          <w:rFonts w:ascii="Arial" w:hAnsi="Arial" w:cs="Arial"/>
        </w:rPr>
      </w:pPr>
      <w:r w:rsidRPr="0026548B">
        <w:rPr>
          <w:rFonts w:ascii="Arial" w:hAnsi="Arial" w:cs="Arial"/>
          <w:sz w:val="18"/>
          <w:szCs w:val="18"/>
        </w:rPr>
        <w:t>tel.: (22) 39-76-393</w:t>
      </w:r>
    </w:p>
    <w:sectPr w:rsidR="00A92887" w:rsidRPr="0026548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D1402" w14:textId="77777777" w:rsidR="001416F5" w:rsidRDefault="001416F5" w:rsidP="00BB2420">
      <w:r>
        <w:separator/>
      </w:r>
    </w:p>
  </w:endnote>
  <w:endnote w:type="continuationSeparator" w:id="0">
    <w:p w14:paraId="1467A498" w14:textId="77777777" w:rsidR="001416F5" w:rsidRDefault="001416F5" w:rsidP="00BB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999056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F3B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76742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F58AE" w14:textId="77777777" w:rsidR="001416F5" w:rsidRDefault="001416F5" w:rsidP="00BB2420">
      <w:r>
        <w:separator/>
      </w:r>
    </w:p>
  </w:footnote>
  <w:footnote w:type="continuationSeparator" w:id="0">
    <w:p w14:paraId="03E2D239" w14:textId="77777777" w:rsidR="001416F5" w:rsidRDefault="001416F5" w:rsidP="00BB2420">
      <w:r>
        <w:continuationSeparator/>
      </w:r>
    </w:p>
  </w:footnote>
  <w:footnote w:id="1">
    <w:p w14:paraId="20FBD6DC" w14:textId="77777777" w:rsidR="00D516AB" w:rsidRDefault="00D516AB" w:rsidP="00D516AB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E03EB"/>
    <w:multiLevelType w:val="hybridMultilevel"/>
    <w:tmpl w:val="2B920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6F5"/>
    <w:rsid w:val="00141A92"/>
    <w:rsid w:val="00145E84"/>
    <w:rsid w:val="0015102C"/>
    <w:rsid w:val="00153381"/>
    <w:rsid w:val="00176742"/>
    <w:rsid w:val="00176FBB"/>
    <w:rsid w:val="00181E97"/>
    <w:rsid w:val="00182A08"/>
    <w:rsid w:val="001A2EF2"/>
    <w:rsid w:val="001B37D9"/>
    <w:rsid w:val="001C2D74"/>
    <w:rsid w:val="001C7FAC"/>
    <w:rsid w:val="001E0CAC"/>
    <w:rsid w:val="001E16A3"/>
    <w:rsid w:val="001E1DEA"/>
    <w:rsid w:val="001E7199"/>
    <w:rsid w:val="001F24A0"/>
    <w:rsid w:val="001F4F44"/>
    <w:rsid w:val="001F67EC"/>
    <w:rsid w:val="0020330A"/>
    <w:rsid w:val="00237279"/>
    <w:rsid w:val="00240D69"/>
    <w:rsid w:val="00241B5E"/>
    <w:rsid w:val="00252087"/>
    <w:rsid w:val="00263392"/>
    <w:rsid w:val="00265194"/>
    <w:rsid w:val="0026548B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898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2E2F"/>
    <w:rsid w:val="003642B8"/>
    <w:rsid w:val="003839A8"/>
    <w:rsid w:val="003A4115"/>
    <w:rsid w:val="003B336A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37F17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A7997"/>
    <w:rsid w:val="006B034F"/>
    <w:rsid w:val="006B5117"/>
    <w:rsid w:val="006C78AE"/>
    <w:rsid w:val="006E0CFA"/>
    <w:rsid w:val="006E6205"/>
    <w:rsid w:val="00701800"/>
    <w:rsid w:val="007055EA"/>
    <w:rsid w:val="00725708"/>
    <w:rsid w:val="00740A47"/>
    <w:rsid w:val="0074169E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48FC"/>
    <w:rsid w:val="00875528"/>
    <w:rsid w:val="00884686"/>
    <w:rsid w:val="008A332F"/>
    <w:rsid w:val="008A52F6"/>
    <w:rsid w:val="008B6D25"/>
    <w:rsid w:val="008C4BCD"/>
    <w:rsid w:val="008C6721"/>
    <w:rsid w:val="008D3826"/>
    <w:rsid w:val="008E0800"/>
    <w:rsid w:val="008F0D78"/>
    <w:rsid w:val="008F2D9B"/>
    <w:rsid w:val="008F67EE"/>
    <w:rsid w:val="00906580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3CA7"/>
    <w:rsid w:val="009B4423"/>
    <w:rsid w:val="009B5156"/>
    <w:rsid w:val="009C6140"/>
    <w:rsid w:val="009D2FA4"/>
    <w:rsid w:val="009D7D8A"/>
    <w:rsid w:val="009E4C67"/>
    <w:rsid w:val="009F09BF"/>
    <w:rsid w:val="009F1DC8"/>
    <w:rsid w:val="009F437E"/>
    <w:rsid w:val="009F6966"/>
    <w:rsid w:val="00A07333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3DF0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4859"/>
    <w:rsid w:val="00B76F3B"/>
    <w:rsid w:val="00B87D3D"/>
    <w:rsid w:val="00B91243"/>
    <w:rsid w:val="00BA2285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116AC"/>
    <w:rsid w:val="00C215BB"/>
    <w:rsid w:val="00C26361"/>
    <w:rsid w:val="00C302F1"/>
    <w:rsid w:val="00C3575F"/>
    <w:rsid w:val="00C367C7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33522"/>
    <w:rsid w:val="00D4607F"/>
    <w:rsid w:val="00D516AB"/>
    <w:rsid w:val="00D57025"/>
    <w:rsid w:val="00D57765"/>
    <w:rsid w:val="00D77F50"/>
    <w:rsid w:val="00D859F4"/>
    <w:rsid w:val="00D85A52"/>
    <w:rsid w:val="00D86FEC"/>
    <w:rsid w:val="00D87B3E"/>
    <w:rsid w:val="00D96BD0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550F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A592F"/>
    <w:rsid w:val="00FC3B03"/>
    <w:rsid w:val="00FD3F5C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66CD-956C-429C-AE9A-160207F2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1450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2019-11-13T13:14:00Z</dcterms:created>
  <dcterms:modified xsi:type="dcterms:W3CDTF">2019-11-13T14:18:00Z</dcterms:modified>
</cp:coreProperties>
</file>