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248" w:rsidRPr="000B7248" w:rsidRDefault="000B7248" w:rsidP="000B724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</w:rPr>
      </w:pPr>
    </w:p>
    <w:p w:rsidR="002A4174" w:rsidRPr="000B7248" w:rsidRDefault="002A4174" w:rsidP="002A4174">
      <w:pPr>
        <w:ind w:left="-709"/>
        <w:rPr>
          <w:rFonts w:asciiTheme="minorHAnsi" w:eastAsia="Arial" w:hAnsiTheme="minorHAnsi" w:cstheme="minorHAnsi"/>
        </w:rPr>
      </w:pPr>
      <w:r w:rsidRPr="000B7248">
        <w:rPr>
          <w:rFonts w:asciiTheme="minorHAnsi" w:eastAsia="Arial" w:hAnsiTheme="minorHAnsi" w:cstheme="minorHAnsi"/>
        </w:rPr>
        <w:t>PN-47/2021</w:t>
      </w:r>
    </w:p>
    <w:p w:rsidR="002A4174" w:rsidRPr="000B7248" w:rsidRDefault="002A4174" w:rsidP="002A4174">
      <w:pPr>
        <w:ind w:left="-709"/>
        <w:rPr>
          <w:rFonts w:asciiTheme="minorHAnsi" w:eastAsia="Arial" w:hAnsiTheme="minorHAnsi" w:cstheme="minorHAnsi"/>
        </w:rPr>
      </w:pPr>
      <w:r w:rsidRPr="000B7248">
        <w:rPr>
          <w:rFonts w:asciiTheme="minorHAnsi" w:eastAsia="Arial" w:hAnsiTheme="minorHAnsi" w:cstheme="minorHAnsi"/>
        </w:rPr>
        <w:t>BDG.WZP.1935.43.2021.IŚ</w:t>
      </w:r>
    </w:p>
    <w:p w:rsidR="002A4174" w:rsidRPr="000B7248" w:rsidRDefault="002A4174" w:rsidP="002A4174">
      <w:pPr>
        <w:tabs>
          <w:tab w:val="left" w:pos="2385"/>
          <w:tab w:val="left" w:pos="6479"/>
        </w:tabs>
        <w:ind w:left="2268" w:right="2025"/>
        <w:jc w:val="center"/>
        <w:rPr>
          <w:rFonts w:asciiTheme="minorHAnsi" w:eastAsia="Arial" w:hAnsiTheme="minorHAnsi" w:cstheme="minorHAnsi"/>
          <w:u w:val="single"/>
        </w:rPr>
      </w:pPr>
      <w:r w:rsidRPr="000B7248">
        <w:rPr>
          <w:rFonts w:asciiTheme="minorHAnsi" w:eastAsia="Arial" w:hAnsiTheme="minorHAnsi" w:cstheme="minorHAnsi"/>
          <w:u w:val="single"/>
        </w:rPr>
        <w:t>Wykonawcy</w:t>
      </w:r>
    </w:p>
    <w:p w:rsidR="002A4174" w:rsidRPr="000B7248" w:rsidRDefault="002A4174" w:rsidP="002A4174">
      <w:pPr>
        <w:tabs>
          <w:tab w:val="left" w:pos="2385"/>
        </w:tabs>
        <w:ind w:left="5245" w:right="2025"/>
        <w:jc w:val="right"/>
        <w:rPr>
          <w:rFonts w:asciiTheme="minorHAnsi" w:eastAsia="Arial" w:hAnsiTheme="minorHAnsi" w:cstheme="minorHAnsi"/>
          <w:u w:val="single"/>
        </w:rPr>
      </w:pPr>
    </w:p>
    <w:p w:rsidR="002A4174" w:rsidRPr="000B7248" w:rsidRDefault="002A4174" w:rsidP="002A4174">
      <w:pPr>
        <w:tabs>
          <w:tab w:val="left" w:pos="2385"/>
        </w:tabs>
        <w:rPr>
          <w:rFonts w:asciiTheme="minorHAnsi" w:eastAsia="Arial" w:hAnsiTheme="minorHAnsi" w:cstheme="minorHAnsi"/>
        </w:rPr>
      </w:pPr>
    </w:p>
    <w:p w:rsidR="002A4174" w:rsidRPr="000B7248" w:rsidRDefault="002A4174" w:rsidP="002A4174">
      <w:pPr>
        <w:rPr>
          <w:rFonts w:asciiTheme="minorHAnsi" w:eastAsia="Arial" w:hAnsiTheme="minorHAnsi" w:cstheme="minorHAnsi"/>
        </w:rPr>
      </w:pPr>
      <w:r w:rsidRPr="000B7248">
        <w:rPr>
          <w:rFonts w:asciiTheme="minorHAnsi" w:eastAsia="Arial" w:hAnsiTheme="minorHAnsi" w:cstheme="minorHAnsi"/>
        </w:rPr>
        <w:t xml:space="preserve">dot. postępowania prowadzonego w trybie przetargu nieograniczonego na </w:t>
      </w:r>
      <w:r w:rsidRPr="000B7248">
        <w:rPr>
          <w:rFonts w:asciiTheme="minorHAnsi" w:hAnsiTheme="minorHAnsi" w:cstheme="minorHAnsi"/>
        </w:rPr>
        <w:t xml:space="preserve">usługę zakupu powierzchni reklamowych na zewnętrznych nośnikach typu </w:t>
      </w:r>
      <w:proofErr w:type="spellStart"/>
      <w:r w:rsidRPr="000B7248">
        <w:rPr>
          <w:rFonts w:asciiTheme="minorHAnsi" w:hAnsiTheme="minorHAnsi" w:cstheme="minorHAnsi"/>
        </w:rPr>
        <w:t>outdoor</w:t>
      </w:r>
      <w:proofErr w:type="spellEnd"/>
      <w:r w:rsidRPr="000B7248">
        <w:rPr>
          <w:rFonts w:asciiTheme="minorHAnsi" w:hAnsiTheme="minorHAnsi" w:cstheme="minorHAnsi"/>
        </w:rPr>
        <w:t xml:space="preserve"> na potrzeby kampanii społecznych i informacyjnych realizowanych przez Kancelarię Prezesa Rady Ministrów</w:t>
      </w:r>
      <w:r w:rsidRPr="000B7248">
        <w:rPr>
          <w:rFonts w:asciiTheme="minorHAnsi" w:eastAsia="Arial" w:hAnsiTheme="minorHAnsi" w:cstheme="minorHAnsi"/>
        </w:rPr>
        <w:t xml:space="preserve"> </w:t>
      </w:r>
    </w:p>
    <w:p w:rsidR="002A4174" w:rsidRPr="000B7248" w:rsidRDefault="002A4174" w:rsidP="002A4174">
      <w:pPr>
        <w:spacing w:line="276" w:lineRule="auto"/>
        <w:ind w:left="-709"/>
        <w:rPr>
          <w:rFonts w:asciiTheme="minorHAnsi" w:eastAsia="Arial" w:hAnsiTheme="minorHAnsi" w:cstheme="minorHAnsi"/>
          <w:i/>
        </w:rPr>
      </w:pPr>
    </w:p>
    <w:p w:rsidR="002A4174" w:rsidRPr="000B7248" w:rsidRDefault="002A4174" w:rsidP="002A4174">
      <w:pPr>
        <w:tabs>
          <w:tab w:val="left" w:pos="2385"/>
        </w:tabs>
        <w:ind w:left="-709"/>
        <w:rPr>
          <w:rFonts w:asciiTheme="minorHAnsi" w:eastAsia="Arial" w:hAnsiTheme="minorHAnsi" w:cstheme="minorHAnsi"/>
        </w:rPr>
      </w:pPr>
      <w:r w:rsidRPr="000B7248">
        <w:rPr>
          <w:rFonts w:asciiTheme="minorHAnsi" w:eastAsia="Arial" w:hAnsiTheme="minorHAnsi" w:cstheme="minorHAnsi"/>
        </w:rPr>
        <w:t>Zamawiający udziela odpowiedzi na zapytania Wykonawc</w:t>
      </w:r>
      <w:r w:rsidR="000A4C89">
        <w:rPr>
          <w:rFonts w:asciiTheme="minorHAnsi" w:eastAsia="Arial" w:hAnsiTheme="minorHAnsi" w:cstheme="minorHAnsi"/>
        </w:rPr>
        <w:t>ów</w:t>
      </w:r>
      <w:r w:rsidRPr="000B7248">
        <w:rPr>
          <w:rFonts w:asciiTheme="minorHAnsi" w:eastAsia="Arial" w:hAnsiTheme="minorHAnsi" w:cstheme="minorHAnsi"/>
        </w:rPr>
        <w:footnoteReference w:id="1"/>
      </w:r>
      <w:r w:rsidRPr="000B7248">
        <w:rPr>
          <w:rFonts w:asciiTheme="minorHAnsi" w:eastAsia="Arial" w:hAnsiTheme="minorHAnsi" w:cstheme="minorHAnsi"/>
        </w:rPr>
        <w:t>:</w:t>
      </w:r>
    </w:p>
    <w:p w:rsidR="002A4174" w:rsidRPr="000B7248" w:rsidRDefault="002A4174" w:rsidP="002A4174">
      <w:pPr>
        <w:spacing w:line="360" w:lineRule="auto"/>
        <w:ind w:left="-709"/>
        <w:rPr>
          <w:rFonts w:asciiTheme="minorHAnsi" w:eastAsia="Arial" w:hAnsiTheme="minorHAnsi" w:cstheme="minorHAnsi"/>
        </w:rPr>
      </w:pPr>
    </w:p>
    <w:p w:rsidR="002A4174" w:rsidRPr="000B7248" w:rsidRDefault="002A4174" w:rsidP="002A4174">
      <w:pPr>
        <w:ind w:left="-709"/>
        <w:rPr>
          <w:rFonts w:asciiTheme="minorHAnsi" w:eastAsia="Arial" w:hAnsiTheme="minorHAnsi" w:cstheme="minorHAnsi"/>
        </w:rPr>
      </w:pPr>
      <w:r w:rsidRPr="000B7248">
        <w:rPr>
          <w:rFonts w:asciiTheme="minorHAnsi" w:eastAsia="Arial" w:hAnsiTheme="minorHAnsi" w:cstheme="minorHAnsi"/>
        </w:rPr>
        <w:t>Pytanie 1:</w:t>
      </w:r>
    </w:p>
    <w:p w:rsidR="002A4174" w:rsidRPr="000B7248" w:rsidRDefault="002A4174" w:rsidP="002A4174">
      <w:pPr>
        <w:rPr>
          <w:rFonts w:asciiTheme="minorHAnsi" w:hAnsiTheme="minorHAnsi" w:cstheme="minorHAnsi"/>
        </w:rPr>
      </w:pPr>
      <w:r w:rsidRPr="000B7248">
        <w:rPr>
          <w:rFonts w:asciiTheme="minorHAnsi" w:hAnsiTheme="minorHAnsi" w:cstheme="minorHAnsi"/>
        </w:rPr>
        <w:t xml:space="preserve">W załączniku nr 1 do SWZ dla formatów billboard, </w:t>
      </w:r>
      <w:proofErr w:type="spellStart"/>
      <w:r w:rsidRPr="000B7248">
        <w:rPr>
          <w:rFonts w:asciiTheme="minorHAnsi" w:hAnsiTheme="minorHAnsi" w:cstheme="minorHAnsi"/>
        </w:rPr>
        <w:t>citylight</w:t>
      </w:r>
      <w:proofErr w:type="spellEnd"/>
      <w:r w:rsidRPr="000B7248">
        <w:rPr>
          <w:rFonts w:asciiTheme="minorHAnsi" w:hAnsiTheme="minorHAnsi" w:cstheme="minorHAnsi"/>
        </w:rPr>
        <w:t xml:space="preserve"> oraz </w:t>
      </w:r>
      <w:proofErr w:type="spellStart"/>
      <w:r w:rsidRPr="000B7248">
        <w:rPr>
          <w:rFonts w:asciiTheme="minorHAnsi" w:hAnsiTheme="minorHAnsi" w:cstheme="minorHAnsi"/>
        </w:rPr>
        <w:t>digital</w:t>
      </w:r>
      <w:proofErr w:type="spellEnd"/>
      <w:r w:rsidRPr="000B7248">
        <w:rPr>
          <w:rFonts w:asciiTheme="minorHAnsi" w:hAnsiTheme="minorHAnsi" w:cstheme="minorHAnsi"/>
        </w:rPr>
        <w:t xml:space="preserve"> </w:t>
      </w:r>
      <w:proofErr w:type="spellStart"/>
      <w:r w:rsidRPr="000B7248">
        <w:rPr>
          <w:rFonts w:asciiTheme="minorHAnsi" w:hAnsiTheme="minorHAnsi" w:cstheme="minorHAnsi"/>
        </w:rPr>
        <w:t>outdoor</w:t>
      </w:r>
      <w:proofErr w:type="spellEnd"/>
      <w:r w:rsidRPr="000B7248">
        <w:rPr>
          <w:rFonts w:asciiTheme="minorHAnsi" w:hAnsiTheme="minorHAnsi" w:cstheme="minorHAnsi"/>
        </w:rPr>
        <w:t xml:space="preserve"> został określony zakup powierzchni reklamowej na okres 1 miesiąca kalendarzowego lub na okres ½ miesiąca kalendarzowego. W formularzu asortymentowo-cenowym dla tych wskazanych powyżej formatów należy podać koszt powierzchni z podziałem na widownię dobową. Proszę o doprecyzowanie czy koszt powierzchni z podziałem na widownię dobową ma zostać określony dla ekspozycji miesięcznej czy dwutygodniowej?</w:t>
      </w:r>
    </w:p>
    <w:p w:rsidR="002A4174" w:rsidRPr="000B7248" w:rsidRDefault="002A4174" w:rsidP="002A4174">
      <w:pPr>
        <w:ind w:left="-709"/>
        <w:rPr>
          <w:rFonts w:asciiTheme="minorHAnsi" w:eastAsia="Arial" w:hAnsiTheme="minorHAnsi" w:cstheme="minorHAnsi"/>
        </w:rPr>
      </w:pPr>
    </w:p>
    <w:p w:rsidR="002A4174" w:rsidRPr="000B7248" w:rsidRDefault="002A4174" w:rsidP="002A4174">
      <w:pPr>
        <w:ind w:left="-709"/>
        <w:rPr>
          <w:rFonts w:asciiTheme="minorHAnsi" w:eastAsia="Arial" w:hAnsiTheme="minorHAnsi" w:cstheme="minorHAnsi"/>
        </w:rPr>
      </w:pPr>
      <w:r w:rsidRPr="000B7248">
        <w:rPr>
          <w:rFonts w:asciiTheme="minorHAnsi" w:eastAsia="Arial" w:hAnsiTheme="minorHAnsi" w:cstheme="minorHAnsi"/>
        </w:rPr>
        <w:t>Odpowiedź:</w:t>
      </w:r>
    </w:p>
    <w:p w:rsidR="002A4174" w:rsidRPr="000B7248" w:rsidRDefault="000A4C89" w:rsidP="002A41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2A4174" w:rsidRPr="000B7248">
        <w:rPr>
          <w:rFonts w:asciiTheme="minorHAnsi" w:hAnsiTheme="minorHAnsi" w:cstheme="minorHAnsi"/>
        </w:rPr>
        <w:t xml:space="preserve">oszt powierzchni z podziałem na widownię dobową ma zostać określony dla ekspozycji miesięcznej. </w:t>
      </w:r>
    </w:p>
    <w:p w:rsidR="002A4174" w:rsidRPr="000B7248" w:rsidRDefault="002A4174" w:rsidP="002A4174">
      <w:pPr>
        <w:rPr>
          <w:rFonts w:asciiTheme="minorHAnsi" w:hAnsiTheme="minorHAnsi" w:cstheme="minorHAnsi"/>
        </w:rPr>
      </w:pPr>
    </w:p>
    <w:p w:rsidR="002A4174" w:rsidRPr="000B7248" w:rsidRDefault="002A4174" w:rsidP="002A4174">
      <w:pPr>
        <w:ind w:left="-709"/>
        <w:rPr>
          <w:rFonts w:asciiTheme="minorHAnsi" w:eastAsia="Arial" w:hAnsiTheme="minorHAnsi" w:cstheme="minorHAnsi"/>
        </w:rPr>
      </w:pPr>
    </w:p>
    <w:p w:rsidR="002A4174" w:rsidRPr="000B7248" w:rsidRDefault="00B01425" w:rsidP="002A4174">
      <w:pPr>
        <w:ind w:left="-709"/>
        <w:rPr>
          <w:rFonts w:asciiTheme="minorHAnsi" w:eastAsia="Arial" w:hAnsiTheme="minorHAnsi" w:cstheme="minorHAnsi"/>
        </w:rPr>
      </w:pPr>
      <w:r w:rsidRPr="000B7248">
        <w:rPr>
          <w:rFonts w:asciiTheme="minorHAnsi" w:eastAsia="Arial" w:hAnsiTheme="minorHAnsi" w:cstheme="minorHAnsi"/>
        </w:rPr>
        <w:t xml:space="preserve">W związku z powyższymi pytaniami Zamawiający dokonał modyfikacji </w:t>
      </w:r>
      <w:r w:rsidR="0044071E" w:rsidRPr="000B7248">
        <w:rPr>
          <w:rFonts w:asciiTheme="minorHAnsi" w:eastAsia="Arial" w:hAnsiTheme="minorHAnsi" w:cstheme="minorHAnsi"/>
        </w:rPr>
        <w:t>Opisu Przedmiotu Zamówienia</w:t>
      </w:r>
    </w:p>
    <w:p w:rsidR="0044071E" w:rsidRPr="000B7248" w:rsidRDefault="0044071E" w:rsidP="0044071E">
      <w:pPr>
        <w:numPr>
          <w:ilvl w:val="0"/>
          <w:numId w:val="1"/>
        </w:numPr>
        <w:spacing w:after="120"/>
        <w:jc w:val="both"/>
        <w:rPr>
          <w:rFonts w:asciiTheme="minorHAnsi" w:eastAsia="Calibri" w:hAnsiTheme="minorHAnsi" w:cstheme="minorHAnsi"/>
          <w:bCs/>
        </w:rPr>
      </w:pPr>
      <w:r w:rsidRPr="000B7248">
        <w:rPr>
          <w:rFonts w:asciiTheme="minorHAnsi" w:eastAsia="Arial" w:hAnsiTheme="minorHAnsi" w:cstheme="minorHAnsi"/>
        </w:rPr>
        <w:t xml:space="preserve">Rozdział II pkt 1 otrzymał brzmienie: </w:t>
      </w:r>
      <w:r w:rsidRPr="000B7248">
        <w:rPr>
          <w:rFonts w:asciiTheme="minorHAnsi" w:eastAsia="Calibri" w:hAnsiTheme="minorHAnsi" w:cstheme="minorHAnsi"/>
          <w:bCs/>
        </w:rPr>
        <w:t>Zakup powierzchni reklamowych na nośnikach typu bilbord dokonywany będzie na okres 1 miesiąca kalendarzowego.</w:t>
      </w:r>
    </w:p>
    <w:p w:rsidR="0044071E" w:rsidRPr="000B7248" w:rsidRDefault="0044071E" w:rsidP="0044071E">
      <w:pPr>
        <w:numPr>
          <w:ilvl w:val="0"/>
          <w:numId w:val="1"/>
        </w:numPr>
        <w:spacing w:after="120"/>
        <w:jc w:val="both"/>
        <w:rPr>
          <w:rFonts w:asciiTheme="minorHAnsi" w:eastAsia="Calibri" w:hAnsiTheme="minorHAnsi" w:cstheme="minorHAnsi"/>
          <w:bCs/>
        </w:rPr>
      </w:pPr>
      <w:r w:rsidRPr="000B7248">
        <w:rPr>
          <w:rFonts w:asciiTheme="minorHAnsi" w:eastAsia="Arial" w:hAnsiTheme="minorHAnsi" w:cstheme="minorHAnsi"/>
        </w:rPr>
        <w:t xml:space="preserve">Rozdział III pkt 1 otrzymał brzmienie: </w:t>
      </w:r>
      <w:r w:rsidRPr="000B7248">
        <w:rPr>
          <w:rFonts w:asciiTheme="minorHAnsi" w:eastAsia="Calibri" w:hAnsiTheme="minorHAnsi" w:cstheme="minorHAnsi"/>
          <w:bCs/>
        </w:rPr>
        <w:t xml:space="preserve">Zakup powierzchni reklamowych na nośnikach typu </w:t>
      </w:r>
      <w:proofErr w:type="spellStart"/>
      <w:r w:rsidRPr="000B7248">
        <w:rPr>
          <w:rFonts w:asciiTheme="minorHAnsi" w:eastAsia="Calibri" w:hAnsiTheme="minorHAnsi" w:cstheme="minorHAnsi"/>
          <w:bCs/>
        </w:rPr>
        <w:t>citylight</w:t>
      </w:r>
      <w:proofErr w:type="spellEnd"/>
      <w:r w:rsidRPr="000B7248">
        <w:rPr>
          <w:rFonts w:asciiTheme="minorHAnsi" w:eastAsia="Calibri" w:hAnsiTheme="minorHAnsi" w:cstheme="minorHAnsi"/>
          <w:bCs/>
        </w:rPr>
        <w:t xml:space="preserve"> dokonywany będzie na okres 1 miesiąca kalendarzowego.</w:t>
      </w:r>
    </w:p>
    <w:p w:rsidR="0044071E" w:rsidRPr="000B7248" w:rsidRDefault="000003D7" w:rsidP="0044071E">
      <w:pPr>
        <w:numPr>
          <w:ilvl w:val="0"/>
          <w:numId w:val="1"/>
        </w:numPr>
        <w:spacing w:after="120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Arial" w:hAnsiTheme="minorHAnsi" w:cstheme="minorHAnsi"/>
        </w:rPr>
        <w:t xml:space="preserve">Rozdział </w:t>
      </w:r>
      <w:r w:rsidR="00CB43F3">
        <w:rPr>
          <w:rFonts w:asciiTheme="minorHAnsi" w:eastAsia="Arial" w:hAnsiTheme="minorHAnsi" w:cstheme="minorHAnsi"/>
        </w:rPr>
        <w:t>V</w:t>
      </w:r>
      <w:r>
        <w:rPr>
          <w:rFonts w:asciiTheme="minorHAnsi" w:eastAsia="Arial" w:hAnsiTheme="minorHAnsi" w:cstheme="minorHAnsi"/>
        </w:rPr>
        <w:t>I</w:t>
      </w:r>
      <w:bookmarkStart w:id="0" w:name="_GoBack"/>
      <w:bookmarkEnd w:id="0"/>
      <w:r w:rsidR="0044071E" w:rsidRPr="000B7248">
        <w:rPr>
          <w:rFonts w:asciiTheme="minorHAnsi" w:eastAsia="Arial" w:hAnsiTheme="minorHAnsi" w:cstheme="minorHAnsi"/>
        </w:rPr>
        <w:t xml:space="preserve"> pkt 1 otrzymał brzmienie: </w:t>
      </w:r>
      <w:r w:rsidR="0044071E" w:rsidRPr="000B7248">
        <w:rPr>
          <w:rFonts w:asciiTheme="minorHAnsi" w:eastAsia="Calibri" w:hAnsiTheme="minorHAnsi" w:cstheme="minorHAnsi"/>
          <w:bCs/>
        </w:rPr>
        <w:t xml:space="preserve">Zakup powierzchni reklamowych typu </w:t>
      </w:r>
      <w:proofErr w:type="spellStart"/>
      <w:r w:rsidR="0044071E" w:rsidRPr="000B7248">
        <w:rPr>
          <w:rStyle w:val="Pogrubienie"/>
          <w:rFonts w:asciiTheme="minorHAnsi" w:hAnsiTheme="minorHAnsi" w:cstheme="minorHAnsi"/>
          <w:b w:val="0"/>
        </w:rPr>
        <w:t>digital</w:t>
      </w:r>
      <w:proofErr w:type="spellEnd"/>
      <w:r w:rsidR="0044071E" w:rsidRPr="000B7248">
        <w:rPr>
          <w:rStyle w:val="Pogrubienie"/>
          <w:rFonts w:asciiTheme="minorHAnsi" w:hAnsiTheme="minorHAnsi" w:cstheme="minorHAnsi"/>
        </w:rPr>
        <w:t xml:space="preserve"> </w:t>
      </w:r>
      <w:proofErr w:type="spellStart"/>
      <w:r w:rsidR="0044071E" w:rsidRPr="000B7248">
        <w:rPr>
          <w:rStyle w:val="Pogrubienie"/>
          <w:rFonts w:asciiTheme="minorHAnsi" w:hAnsiTheme="minorHAnsi" w:cstheme="minorHAnsi"/>
          <w:b w:val="0"/>
        </w:rPr>
        <w:t>outdoor</w:t>
      </w:r>
      <w:proofErr w:type="spellEnd"/>
      <w:r w:rsidR="0044071E" w:rsidRPr="000B7248">
        <w:rPr>
          <w:rStyle w:val="Pogrubienie"/>
          <w:rFonts w:asciiTheme="minorHAnsi" w:hAnsiTheme="minorHAnsi" w:cstheme="minorHAnsi"/>
          <w:b w:val="0"/>
        </w:rPr>
        <w:t xml:space="preserve"> (DOOH)</w:t>
      </w:r>
      <w:r w:rsidR="0044071E" w:rsidRPr="000B7248">
        <w:rPr>
          <w:rFonts w:asciiTheme="minorHAnsi" w:eastAsia="Calibri" w:hAnsiTheme="minorHAnsi" w:cstheme="minorHAnsi"/>
          <w:bCs/>
        </w:rPr>
        <w:t xml:space="preserve"> dokonywany będzie na okres 1 miesiąca kalendarzowego.</w:t>
      </w:r>
    </w:p>
    <w:p w:rsidR="0044071E" w:rsidRPr="000B7248" w:rsidRDefault="0044071E" w:rsidP="0044071E">
      <w:pPr>
        <w:spacing w:after="120"/>
        <w:ind w:left="360"/>
        <w:jc w:val="both"/>
        <w:rPr>
          <w:rFonts w:asciiTheme="minorHAnsi" w:eastAsia="Calibri" w:hAnsiTheme="minorHAnsi" w:cstheme="minorHAnsi"/>
          <w:bCs/>
        </w:rPr>
      </w:pPr>
    </w:p>
    <w:p w:rsidR="0044071E" w:rsidRPr="000B7248" w:rsidRDefault="000B7248" w:rsidP="002A4174">
      <w:pPr>
        <w:ind w:left="-709"/>
        <w:rPr>
          <w:rFonts w:asciiTheme="minorHAnsi" w:eastAsia="Arial" w:hAnsiTheme="minorHAnsi" w:cstheme="minorHAnsi"/>
        </w:rPr>
      </w:pPr>
      <w:r w:rsidRPr="000B7248">
        <w:rPr>
          <w:rFonts w:asciiTheme="minorHAnsi" w:eastAsia="Arial" w:hAnsiTheme="minorHAnsi" w:cstheme="minorHAnsi"/>
        </w:rPr>
        <w:t>Zamawiający zmienił również zapisy w Projektowanych Postanowieniach Umowy</w:t>
      </w:r>
    </w:p>
    <w:p w:rsidR="000B7248" w:rsidRPr="000B7248" w:rsidRDefault="000B7248" w:rsidP="002A4174">
      <w:pPr>
        <w:ind w:left="-709"/>
        <w:rPr>
          <w:rFonts w:asciiTheme="minorHAnsi" w:eastAsia="Arial" w:hAnsiTheme="minorHAnsi" w:cstheme="minorHAnsi"/>
        </w:rPr>
      </w:pPr>
      <w:r w:rsidRPr="000B7248">
        <w:rPr>
          <w:rFonts w:asciiTheme="minorHAnsi" w:eastAsia="Calibri" w:hAnsiTheme="minorHAnsi" w:cstheme="minorHAnsi"/>
          <w:lang w:bidi="pl-PL"/>
        </w:rPr>
        <w:t>Paragraf 1 ustęp 3 otrzymuje brzmienie: Zakup powierzchni reklamowych na nośnikach wskazanych w ust. 2 dokonywany będzie na okres 1 miesiąca kalendarzowego</w:t>
      </w:r>
      <w:r>
        <w:rPr>
          <w:rFonts w:asciiTheme="minorHAnsi" w:eastAsia="Calibri" w:hAnsiTheme="minorHAnsi" w:cstheme="minorHAnsi"/>
          <w:lang w:bidi="pl-PL"/>
        </w:rPr>
        <w:t>.</w:t>
      </w:r>
    </w:p>
    <w:p w:rsidR="002A4174" w:rsidRPr="000B7248" w:rsidRDefault="002A4174" w:rsidP="002A4174">
      <w:pPr>
        <w:rPr>
          <w:rFonts w:asciiTheme="minorHAnsi" w:hAnsiTheme="minorHAnsi" w:cstheme="minorHAnsi"/>
        </w:rPr>
      </w:pPr>
    </w:p>
    <w:p w:rsidR="000C7BD0" w:rsidRDefault="00E752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załączeniu </w:t>
      </w:r>
      <w:r w:rsidR="000A4C89">
        <w:rPr>
          <w:rFonts w:asciiTheme="minorHAnsi" w:hAnsiTheme="minorHAnsi" w:cstheme="minorHAnsi"/>
        </w:rPr>
        <w:t>zmieniony OPZ i PPU</w:t>
      </w:r>
    </w:p>
    <w:p w:rsidR="000A4C89" w:rsidRDefault="000A4C89">
      <w:pPr>
        <w:rPr>
          <w:rFonts w:asciiTheme="minorHAnsi" w:hAnsiTheme="minorHAnsi" w:cstheme="minorHAnsi"/>
        </w:rPr>
      </w:pPr>
    </w:p>
    <w:p w:rsidR="000A4C89" w:rsidRPr="000A4C89" w:rsidRDefault="000A4C89">
      <w:pPr>
        <w:rPr>
          <w:rFonts w:asciiTheme="minorHAnsi" w:hAnsiTheme="minorHAnsi" w:cstheme="minorHAnsi"/>
        </w:rPr>
      </w:pPr>
      <w:r w:rsidRPr="000A4C89">
        <w:rPr>
          <w:rFonts w:asciiTheme="minorHAnsi" w:hAnsiTheme="minorHAnsi" w:cstheme="minorHAnsi"/>
        </w:rPr>
        <w:t>Zamawiający zmienia termin składania i otwarcia ofert</w:t>
      </w:r>
    </w:p>
    <w:p w:rsidR="000A4C89" w:rsidRDefault="000A4C89">
      <w:pPr>
        <w:rPr>
          <w:rFonts w:asciiTheme="minorHAnsi" w:hAnsiTheme="minorHAnsi" w:cstheme="minorHAnsi"/>
        </w:rPr>
      </w:pPr>
    </w:p>
    <w:p w:rsidR="000A4C89" w:rsidRPr="000A4C89" w:rsidRDefault="000A4C89">
      <w:pPr>
        <w:rPr>
          <w:rFonts w:asciiTheme="minorHAnsi" w:hAnsiTheme="minorHAnsi" w:cstheme="minorHAnsi"/>
          <w:b/>
        </w:rPr>
      </w:pPr>
      <w:r w:rsidRPr="000A4C89">
        <w:rPr>
          <w:rFonts w:asciiTheme="minorHAnsi" w:hAnsiTheme="minorHAnsi" w:cstheme="minorHAnsi"/>
          <w:b/>
        </w:rPr>
        <w:t>Nowy termin składania ofert: 28 października 2021 r. godz. 10.00</w:t>
      </w:r>
    </w:p>
    <w:p w:rsidR="000A4C89" w:rsidRPr="000A4C89" w:rsidRDefault="000A4C89">
      <w:pPr>
        <w:rPr>
          <w:rFonts w:asciiTheme="minorHAnsi" w:hAnsiTheme="minorHAnsi" w:cstheme="minorHAnsi"/>
          <w:b/>
        </w:rPr>
      </w:pPr>
      <w:r w:rsidRPr="000A4C89">
        <w:rPr>
          <w:rFonts w:asciiTheme="minorHAnsi" w:hAnsiTheme="minorHAnsi" w:cstheme="minorHAnsi"/>
          <w:b/>
        </w:rPr>
        <w:t>Nowy termin otwarcia ofert: 28 października 2021 r. godz. 11.00</w:t>
      </w:r>
    </w:p>
    <w:sectPr w:rsidR="000A4C89" w:rsidRPr="000A4C89" w:rsidSect="00282B1D">
      <w:headerReference w:type="default" r:id="rId7"/>
      <w:footerReference w:type="default" r:id="rId8"/>
      <w:headerReference w:type="first" r:id="rId9"/>
      <w:pgSz w:w="11906" w:h="16838"/>
      <w:pgMar w:top="0" w:right="1134" w:bottom="142" w:left="2268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8F" w:rsidRDefault="00EB6A8F" w:rsidP="002A4174">
      <w:r>
        <w:separator/>
      </w:r>
    </w:p>
  </w:endnote>
  <w:endnote w:type="continuationSeparator" w:id="0">
    <w:p w:rsidR="00EB6A8F" w:rsidRDefault="00EB6A8F" w:rsidP="002A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EB" w:rsidRDefault="000A4C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5C1721D" wp14:editId="0943859A">
          <wp:extent cx="5391150" cy="962025"/>
          <wp:effectExtent l="0" t="0" r="0" b="0"/>
          <wp:docPr id="41" name="image1.jpg" descr="C:\Users\jkozlows\Desktop\WZOR_papier_stopka-premi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jkozlows\Desktop\WZOR_papier_stopka-premi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115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8F" w:rsidRDefault="00EB6A8F" w:rsidP="002A4174">
      <w:r>
        <w:separator/>
      </w:r>
    </w:p>
  </w:footnote>
  <w:footnote w:type="continuationSeparator" w:id="0">
    <w:p w:rsidR="00EB6A8F" w:rsidRDefault="00EB6A8F" w:rsidP="002A4174">
      <w:r>
        <w:continuationSeparator/>
      </w:r>
    </w:p>
  </w:footnote>
  <w:footnote w:id="1">
    <w:p w:rsidR="002A4174" w:rsidRDefault="002A4174" w:rsidP="002A4174">
      <w:pPr>
        <w:ind w:left="-709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>Na podstawie art. 135</w:t>
      </w:r>
      <w:r w:rsidRPr="00C61D3D">
        <w:rPr>
          <w:sz w:val="20"/>
          <w:szCs w:val="20"/>
        </w:rPr>
        <w:t xml:space="preserve"> ust. </w:t>
      </w:r>
      <w:r>
        <w:rPr>
          <w:sz w:val="20"/>
          <w:szCs w:val="20"/>
        </w:rPr>
        <w:t xml:space="preserve">2 w związku z art. 135 ust. 5 </w:t>
      </w:r>
      <w:r w:rsidRPr="00C61D3D">
        <w:rPr>
          <w:sz w:val="20"/>
          <w:szCs w:val="20"/>
        </w:rPr>
        <w:t xml:space="preserve">ustawy z dnia </w:t>
      </w:r>
      <w:r>
        <w:rPr>
          <w:sz w:val="20"/>
          <w:szCs w:val="20"/>
        </w:rPr>
        <w:t>11 września 2019</w:t>
      </w:r>
      <w:r w:rsidRPr="00C61D3D">
        <w:rPr>
          <w:sz w:val="20"/>
          <w:szCs w:val="20"/>
        </w:rPr>
        <w:t xml:space="preserve"> Prawo zamówień publicznych </w:t>
      </w:r>
      <w:r>
        <w:rPr>
          <w:sz w:val="20"/>
          <w:szCs w:val="20"/>
        </w:rPr>
        <w:t>( Dz. U. z 2021 r. poz. 1129</w:t>
      </w:r>
      <w:r w:rsidRPr="00C61D3D">
        <w:rPr>
          <w:sz w:val="20"/>
          <w:szCs w:val="20"/>
        </w:rPr>
        <w:t xml:space="preserve"> ze zm.).</w:t>
      </w:r>
    </w:p>
    <w:p w:rsidR="002A4174" w:rsidRDefault="002A4174" w:rsidP="002A417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EB" w:rsidRDefault="00EB6A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1133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EB" w:rsidRDefault="000A4C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E6907DC" wp14:editId="1E5F757D">
          <wp:simplePos x="0" y="0"/>
          <wp:positionH relativeFrom="column">
            <wp:posOffset>4</wp:posOffset>
          </wp:positionH>
          <wp:positionV relativeFrom="paragraph">
            <wp:posOffset>171450</wp:posOffset>
          </wp:positionV>
          <wp:extent cx="5400675" cy="1858010"/>
          <wp:effectExtent l="0" t="0" r="0" b="0"/>
          <wp:wrapSquare wrapText="bothSides" distT="0" distB="0" distL="114300" distR="114300"/>
          <wp:docPr id="4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675" cy="185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44B4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2E775DE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7E05464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74"/>
    <w:rsid w:val="000003D7"/>
    <w:rsid w:val="000A4C89"/>
    <w:rsid w:val="000B7248"/>
    <w:rsid w:val="000C7BD0"/>
    <w:rsid w:val="002A4174"/>
    <w:rsid w:val="0041255F"/>
    <w:rsid w:val="0044071E"/>
    <w:rsid w:val="005A4466"/>
    <w:rsid w:val="00B01425"/>
    <w:rsid w:val="00CB43F3"/>
    <w:rsid w:val="00D513CA"/>
    <w:rsid w:val="00E752A5"/>
    <w:rsid w:val="00EB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75CD"/>
  <w15:chartTrackingRefBased/>
  <w15:docId w15:val="{4D5D6487-7EDA-44FA-ACE0-59F1207A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41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41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417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0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Łukaszewicz Karolina</cp:lastModifiedBy>
  <cp:revision>5</cp:revision>
  <dcterms:created xsi:type="dcterms:W3CDTF">2021-10-11T06:10:00Z</dcterms:created>
  <dcterms:modified xsi:type="dcterms:W3CDTF">2021-10-11T09:47:00Z</dcterms:modified>
</cp:coreProperties>
</file>