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50BD" w:rsidRDefault="00C04B6C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10 kwietnia 2024</w:t>
      </w:r>
      <w:bookmarkEnd w:id="2"/>
      <w:r>
        <w:rPr>
          <w:sz w:val="24"/>
          <w:szCs w:val="24"/>
        </w:rPr>
        <w:t xml:space="preserve"> r.</w:t>
      </w:r>
    </w:p>
    <w:p w:rsidR="00F550BD" w:rsidRDefault="00C04B6C" w:rsidP="00B81750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ZD-I.9612.2.2024</w:t>
      </w:r>
      <w:bookmarkEnd w:id="3"/>
    </w:p>
    <w:p w:rsidR="00F550BD" w:rsidRDefault="00C04B6C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Pani</w:t>
      </w:r>
      <w:r>
        <w:rPr>
          <w:rFonts w:ascii="Times New Roman" w:hAnsi="Times New Roman" w:cs="Times New Roman"/>
          <w:b/>
          <w:szCs w:val="24"/>
        </w:rPr>
        <w:br/>
        <w:t>Milena Nadarzyńska-Juszczak</w:t>
      </w:r>
    </w:p>
    <w:p w:rsidR="00F550BD" w:rsidRDefault="00C04B6C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ul. Targowa 24</w:t>
      </w:r>
    </w:p>
    <w:p w:rsidR="00F550BD" w:rsidRPr="00B81750" w:rsidRDefault="00C04B6C" w:rsidP="00B81750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95-100 Zgierz</w:t>
      </w:r>
    </w:p>
    <w:p w:rsidR="00F550BD" w:rsidRDefault="00C04B6C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F550BD" w:rsidRDefault="00C04B6C">
      <w:pPr>
        <w:spacing w:line="360" w:lineRule="auto"/>
        <w:jc w:val="center"/>
        <w:rPr>
          <w:b/>
          <w:bCs/>
          <w:iCs/>
          <w:szCs w:val="24"/>
        </w:rPr>
      </w:pPr>
      <w:r>
        <w:rPr>
          <w:b/>
          <w:bCs/>
          <w:iCs/>
          <w:color w:val="000000"/>
          <w:sz w:val="24"/>
          <w:szCs w:val="24"/>
        </w:rPr>
        <w:t>ZALECENIA POKONTROLNE</w:t>
      </w:r>
    </w:p>
    <w:p w:rsidR="00F550BD" w:rsidRDefault="00C04B6C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podstawie art. 111 ust. 1 ustawy z dnia 15 kwietnia 2011 r. o działalności leczniczej (Dz. U. z 2023 poz. 991 ze zm.), zespół kontrolerów powołany przez Dyrektora Wydziału Zdrowia Łódzkiego Urzędu Wojewódzkiego w Łodzi, działającego z upoważnienia Wojew</w:t>
      </w:r>
      <w:r>
        <w:rPr>
          <w:color w:val="000000"/>
          <w:sz w:val="24"/>
          <w:szCs w:val="24"/>
        </w:rPr>
        <w:t xml:space="preserve">ody Łódzkiego, przeprowadził w dniach od 13 lutego 2024 r. do 11 marca 2024 r. kontrolę działalności podmiotu leczniczego pn.: MILENA NADARZYŃSKA-JUSZCZAK z siedzibą w Zgierzu, </w:t>
      </w:r>
      <w:r>
        <w:rPr>
          <w:color w:val="000000"/>
          <w:sz w:val="24"/>
          <w:szCs w:val="24"/>
        </w:rPr>
        <w:t xml:space="preserve">przy </w:t>
      </w:r>
      <w:r>
        <w:rPr>
          <w:color w:val="000000"/>
          <w:sz w:val="24"/>
          <w:szCs w:val="24"/>
        </w:rPr>
        <w:t>ul. Targowej 24, prowadzącego zakład leczniczy pn. Prywatny Dom Seniora „P</w:t>
      </w:r>
      <w:r>
        <w:rPr>
          <w:color w:val="000000"/>
          <w:sz w:val="24"/>
          <w:szCs w:val="24"/>
        </w:rPr>
        <w:t>EONIA” – Zakład Opiekuńczo-Leczniczy, z siedzibą w Dąbrówce-Sowice, przy ul. Ogrodowej 5.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Przedmiotem kontroli było sprawdzenie realizacji warunków wykonywanej działalności podmiotu leczniczego z wybranymi przepisami ustawy z dnia 15 kwietnia 2011 r. o dz</w:t>
      </w:r>
      <w:r>
        <w:rPr>
          <w:color w:val="000000"/>
          <w:sz w:val="24"/>
          <w:szCs w:val="24"/>
        </w:rPr>
        <w:t xml:space="preserve">iałalności leczniczej. 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Okres objęty kontrolą od 1 października 2023 r. do 13 lutego 2024 r.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Wyniki kontroli zostały przedstawione w protokole kontroli, podpisanym 14 marca 2024 r. przez zespół kontrolerów oraz 15 marca 2024 r. przez Panią Milenę Nadarzyń</w:t>
      </w:r>
      <w:r>
        <w:rPr>
          <w:color w:val="000000"/>
          <w:sz w:val="24"/>
          <w:szCs w:val="24"/>
        </w:rPr>
        <w:t xml:space="preserve">ską-Juszczak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właściciela, a tym samym osobę uprawnioną do reprezentowania podmiotu podczas prowadzonej kontroli, zgodnie z zapisem w bazie REGON oraz Centralnej Ewidencji i Informacji o Działalności Gospodarczej.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 terminie przewidzianym w art. 112 ust.</w:t>
      </w:r>
      <w:r>
        <w:rPr>
          <w:color w:val="000000"/>
          <w:sz w:val="24"/>
          <w:szCs w:val="24"/>
        </w:rPr>
        <w:t xml:space="preserve"> 6 powołanej ustawy o działalności leczniczej Pani Milena Nadarzyńską-Juszczak nie wniosła zastrzeżeń, co do sposobu przeprowadzenia czynności kontrolnych oraz ustaleń zawartych w protokole kontroli. </w:t>
      </w:r>
    </w:p>
    <w:p w:rsidR="00F550BD" w:rsidRDefault="00C04B6C" w:rsidP="00F836A2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>
        <w:rPr>
          <w:color w:val="000000"/>
          <w:sz w:val="24"/>
          <w:szCs w:val="24"/>
        </w:rPr>
        <w:t>Na podstawie ustaleń zawartych w Protokole kontroli stw</w:t>
      </w:r>
      <w:r>
        <w:rPr>
          <w:color w:val="000000"/>
          <w:sz w:val="24"/>
          <w:szCs w:val="24"/>
        </w:rPr>
        <w:t xml:space="preserve">ierdzono, że działalność podmiotu leczniczego w zakresie przedmiotu kontroli jest </w:t>
      </w:r>
      <w:r>
        <w:rPr>
          <w:b/>
          <w:bCs/>
          <w:color w:val="000000"/>
          <w:sz w:val="24"/>
          <w:szCs w:val="24"/>
        </w:rPr>
        <w:t xml:space="preserve">legalna i celowa oraz nierzetelna </w:t>
      </w:r>
      <w:r>
        <w:rPr>
          <w:color w:val="000000"/>
          <w:sz w:val="24"/>
          <w:szCs w:val="24"/>
        </w:rPr>
        <w:t>z uwagi na stwierdzone</w:t>
      </w:r>
      <w:r>
        <w:rPr>
          <w:szCs w:val="24"/>
        </w:rPr>
        <w:t xml:space="preserve"> </w:t>
      </w:r>
      <w:r>
        <w:rPr>
          <w:color w:val="000000"/>
          <w:sz w:val="24"/>
          <w:szCs w:val="24"/>
        </w:rPr>
        <w:t>uchybienia:</w:t>
      </w:r>
    </w:p>
    <w:p w:rsidR="00F550BD" w:rsidRDefault="00C04B6C">
      <w:pPr>
        <w:pStyle w:val="Akapitzlist"/>
        <w:numPr>
          <w:ilvl w:val="1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regulamin organizacyjny nie spełnia wszystkich wymogów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 ust. 1 ustawy o działalności</w:t>
      </w:r>
      <w:r>
        <w:rPr>
          <w:rFonts w:ascii="Times New Roman" w:hAnsi="Times New Roman" w:cs="Times New Roman"/>
          <w:sz w:val="24"/>
          <w:szCs w:val="24"/>
        </w:rPr>
        <w:t xml:space="preserve"> leczniczej,</w:t>
      </w:r>
    </w:p>
    <w:p w:rsidR="00F550BD" w:rsidRPr="00B8362F" w:rsidRDefault="00C04B6C">
      <w:pPr>
        <w:pStyle w:val="Akapitzlist"/>
        <w:numPr>
          <w:ilvl w:val="1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leczniczy nie zgłosił w ustawowym terminie organowi prowadzącemu rejestr zmiany danych objętych rejestrem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8362F">
        <w:rPr>
          <w:rFonts w:ascii="Times New Roman" w:hAnsi="Times New Roman" w:cs="Times New Roman"/>
          <w:sz w:val="24"/>
          <w:szCs w:val="24"/>
        </w:rPr>
        <w:t>dot.: danych teleadresowych – numer telefonu kontaktowego oraz adres mailowy podmiotu leczniczego są nieaktualne)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Stwierdzone naruszenia mają charakter formalny i nie powodują następstw dla kontrolowanej działalności. 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 związku z przedstawionymi ustaleniami kontroli, zgodność wykonywanej działalności podmiotu leczniczego z wybranymi przepisami ustawy z dnia 15 kwiet</w:t>
      </w:r>
      <w:r>
        <w:rPr>
          <w:color w:val="000000"/>
          <w:sz w:val="24"/>
          <w:szCs w:val="24"/>
        </w:rPr>
        <w:t xml:space="preserve">nia 2011 r. o działalności leczniczej oceniono </w:t>
      </w:r>
      <w:r>
        <w:rPr>
          <w:b/>
          <w:color w:val="000000"/>
          <w:sz w:val="24"/>
          <w:szCs w:val="24"/>
        </w:rPr>
        <w:t>pozytywnie z uchybieniami.</w:t>
      </w: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b/>
          <w:color w:val="000000"/>
          <w:sz w:val="24"/>
          <w:szCs w:val="24"/>
        </w:rPr>
        <w:t>Na podstawie art. 112 ust. 7 pkt 2 ustawy o działalności leczniczej zalecam:</w:t>
      </w:r>
    </w:p>
    <w:p w:rsidR="00F550BD" w:rsidRDefault="00C04B6C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terminowe zgłaszanie organowi prowadzącemu rejestr wszelkich zmian danych objętych rejestrem zgodnie z ar</w:t>
      </w:r>
      <w:r>
        <w:rPr>
          <w:color w:val="000000"/>
          <w:sz w:val="24"/>
          <w:szCs w:val="24"/>
        </w:rPr>
        <w:t xml:space="preserve">t. 107 ust. 1 ustawy o działalności leczniczej. </w:t>
      </w:r>
    </w:p>
    <w:p w:rsidR="00F550BD" w:rsidRDefault="00C04B6C">
      <w:pPr>
        <w:spacing w:line="360" w:lineRule="auto"/>
        <w:ind w:left="720"/>
        <w:jc w:val="both"/>
        <w:rPr>
          <w:szCs w:val="24"/>
        </w:rPr>
      </w:pPr>
      <w:r>
        <w:rPr>
          <w:color w:val="000000"/>
          <w:sz w:val="24"/>
          <w:szCs w:val="24"/>
        </w:rPr>
        <w:t>Podmiot leczniczy w dniu 20 lutego 2024 r. w trakcie trwania czynności kontrolnych złożył wniosek nr 012581517 o wpis zmian w rejestrze. 21 lutego 2024 r. organ rejestrowy odesłał ww. wniosek w systemie RPWD</w:t>
      </w:r>
      <w:r>
        <w:rPr>
          <w:color w:val="000000"/>
          <w:sz w:val="24"/>
          <w:szCs w:val="24"/>
        </w:rPr>
        <w:t>L wraz z dokumentem zawierającym informację o konieczności jego uzupełnienia. Powyższy dokument wraz z wnioskiem nie został odebrany w systemie RPWDL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Wobec powyższego podmiot leczniczy do dnia dzisiejszego nie zgłosił zmian danych objętych rejestrem do ks</w:t>
      </w:r>
      <w:r>
        <w:rPr>
          <w:color w:val="000000"/>
          <w:sz w:val="24"/>
          <w:szCs w:val="24"/>
        </w:rPr>
        <w:t>ięgi rejestrowej,</w:t>
      </w:r>
    </w:p>
    <w:p w:rsidR="00F550BD" w:rsidRDefault="00C04B6C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opracowanie nowego regulaminu organizacyjnego dla podmiotu leczniczego MILENA NADARZYŃSKA-JUSZCZAK prowadzącego zakład leczniczy pn. Prywatny Dom Seniora „PEONIA” – Zakład Opiekuńczo-Leczniczy zgodnie z art. 23 ust. 1 i 24 ust. 1 ww. usta</w:t>
      </w:r>
      <w:r>
        <w:rPr>
          <w:color w:val="000000"/>
          <w:sz w:val="24"/>
          <w:szCs w:val="24"/>
        </w:rPr>
        <w:t>wy oraz ze stanem faktycznym.</w:t>
      </w:r>
    </w:p>
    <w:p w:rsidR="00F550BD" w:rsidRDefault="00C04B6C">
      <w:pPr>
        <w:spacing w:line="360" w:lineRule="auto"/>
        <w:jc w:val="both"/>
        <w:rPr>
          <w:szCs w:val="24"/>
        </w:rPr>
      </w:pPr>
    </w:p>
    <w:p w:rsidR="00F550BD" w:rsidRDefault="00C04B6C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Powyższe zalecenia należy zrealizować w terminie 30 dni od daty ich otrzymania.</w:t>
      </w:r>
    </w:p>
    <w:p w:rsidR="00F550BD" w:rsidRDefault="00C04B6C" w:rsidP="00B8175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Jednocześnie, oczekuję przedstawienia pisemnej informacji o sposobie wykonania zaleceń w terminie 30 dni od ich otrzymania.</w:t>
      </w:r>
    </w:p>
    <w:p w:rsidR="00815AF4" w:rsidRDefault="00C04B6C" w:rsidP="00815AF4">
      <w:pPr>
        <w:spacing w:line="360" w:lineRule="auto"/>
        <w:ind w:left="709"/>
        <w:rPr>
          <w:i/>
          <w:color w:val="000000"/>
          <w:sz w:val="24"/>
          <w:szCs w:val="24"/>
        </w:rPr>
      </w:pPr>
    </w:p>
    <w:p w:rsidR="00F550BD" w:rsidRDefault="00C04B6C" w:rsidP="00815AF4">
      <w:pPr>
        <w:spacing w:line="36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F550BD" w:rsidRDefault="00C04B6C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 xml:space="preserve">Z up. </w:t>
      </w:r>
      <w:r>
        <w:rPr>
          <w:b/>
          <w:bCs/>
          <w:color w:val="000000"/>
          <w:sz w:val="24"/>
          <w:szCs w:val="24"/>
          <w:lang w:eastAsia="pl-PL"/>
        </w:rPr>
        <w:t>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4"/>
    </w:p>
    <w:p w:rsidR="00F550BD" w:rsidRPr="00815AF4" w:rsidRDefault="00C04B6C" w:rsidP="00815AF4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5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  <w:bookmarkStart w:id="6" w:name="ezdPracownikWydzialAtrybut3"/>
      <w:r w:rsidRPr="00815AF4">
        <w:rPr>
          <w:b/>
          <w:bCs/>
          <w:iCs/>
          <w:color w:val="000000"/>
          <w:sz w:val="24"/>
          <w:szCs w:val="24"/>
          <w:lang w:eastAsia="pl-PL"/>
        </w:rPr>
        <w:t>(podpisano elektronicznie)</w:t>
      </w:r>
      <w:bookmarkEnd w:id="6"/>
    </w:p>
    <w:sectPr w:rsidR="00F550BD" w:rsidRPr="00815A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6C" w:rsidRDefault="00C04B6C">
      <w:r>
        <w:separator/>
      </w:r>
    </w:p>
  </w:endnote>
  <w:endnote w:type="continuationSeparator" w:id="0">
    <w:p w:rsidR="00C04B6C" w:rsidRDefault="00C0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D" w:rsidRDefault="00C04B6C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D" w:rsidRDefault="00C04B6C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F550BD" w:rsidRDefault="00C04B6C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F550BD" w:rsidRDefault="00C04B6C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F550BD" w:rsidRDefault="00C04B6C">
    <w:pPr>
      <w:pStyle w:val="Stopka1"/>
      <w:jc w:val="center"/>
    </w:pPr>
    <w:r>
      <w:rPr>
        <w:sz w:val="14"/>
      </w:rPr>
      <w:t>Administratorem danych osobowych</w:t>
    </w:r>
    <w:r>
      <w:rPr>
        <w:sz w:val="14"/>
      </w:rPr>
      <w:t xml:space="preserve">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</w:t>
      </w:r>
      <w:r>
        <w:rPr>
          <w:rStyle w:val="Hipercze1"/>
          <w:sz w:val="14"/>
        </w:rPr>
        <w:t>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6C" w:rsidRDefault="00C04B6C">
      <w:r>
        <w:separator/>
      </w:r>
    </w:p>
  </w:footnote>
  <w:footnote w:type="continuationSeparator" w:id="0">
    <w:p w:rsidR="00C04B6C" w:rsidRDefault="00C0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D" w:rsidRDefault="00C04B6C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BD" w:rsidRDefault="00C04B6C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629"/>
    <w:multiLevelType w:val="multilevel"/>
    <w:tmpl w:val="6EEE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F25527"/>
    <w:multiLevelType w:val="multilevel"/>
    <w:tmpl w:val="05B411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A1575A"/>
    <w:multiLevelType w:val="multilevel"/>
    <w:tmpl w:val="E1E23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35"/>
    <w:rsid w:val="00C04B6C"/>
    <w:rsid w:val="00D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6EE6D-F6B5-4D8D-B39F-9216574D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7A5613"/>
    <w:pPr>
      <w:spacing w:after="160"/>
      <w:ind w:left="720"/>
      <w:textAlignment w:val="baseline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2024-05-20T07:10:00Z</dcterms:created>
  <dcterms:modified xsi:type="dcterms:W3CDTF">2024-05-20T07:10:00Z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