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BDFB" w14:textId="3D01CC79" w:rsidR="00E02ABF" w:rsidRPr="00A70A6E" w:rsidRDefault="00DD536B" w:rsidP="00C775F6">
      <w:pPr>
        <w:pStyle w:val="Nagwek1"/>
      </w:pPr>
      <w:r w:rsidRPr="00A70A6E">
        <w:t>Przedmiot zamówienia</w:t>
      </w:r>
    </w:p>
    <w:p w14:paraId="5E085CF2" w14:textId="2F1A2C98" w:rsidR="00DD536B" w:rsidRPr="00A70A6E" w:rsidRDefault="00FA1C69" w:rsidP="006C55A7">
      <w:pPr>
        <w:rPr>
          <w:lang w:eastAsia="pl-PL"/>
        </w:rPr>
      </w:pPr>
      <w:r w:rsidRPr="00A70A6E">
        <w:rPr>
          <w:lang w:eastAsia="pl-PL"/>
        </w:rPr>
        <w:t>Przedmiotem zamówienia jest:</w:t>
      </w:r>
    </w:p>
    <w:p w14:paraId="2D03CB74" w14:textId="5CB1596A" w:rsidR="00A12882" w:rsidRDefault="00A12882" w:rsidP="004122DB">
      <w:pPr>
        <w:pStyle w:val="Akapitzlist"/>
        <w:numPr>
          <w:ilvl w:val="0"/>
          <w:numId w:val="11"/>
        </w:numPr>
        <w:rPr>
          <w:lang w:eastAsia="pl-PL"/>
        </w:rPr>
      </w:pPr>
      <w:r>
        <w:rPr>
          <w:lang w:eastAsia="pl-PL"/>
        </w:rPr>
        <w:t>Dostawa</w:t>
      </w:r>
      <w:r w:rsidR="008A6E77">
        <w:rPr>
          <w:lang w:eastAsia="pl-PL"/>
        </w:rPr>
        <w:t xml:space="preserve"> 24</w:t>
      </w:r>
      <w:r w:rsidR="009E2340">
        <w:rPr>
          <w:lang w:eastAsia="pl-PL"/>
        </w:rPr>
        <w:t>-</w:t>
      </w:r>
      <w:r w:rsidR="008A6E77">
        <w:rPr>
          <w:lang w:eastAsia="pl-PL"/>
        </w:rPr>
        <w:t>miesięcznej</w:t>
      </w:r>
      <w:r>
        <w:rPr>
          <w:lang w:eastAsia="pl-PL"/>
        </w:rPr>
        <w:t xml:space="preserve"> licencji </w:t>
      </w:r>
      <w:r w:rsidR="00A50DB0">
        <w:rPr>
          <w:lang w:eastAsia="pl-PL"/>
        </w:rPr>
        <w:t xml:space="preserve">oprogramowania dla </w:t>
      </w:r>
      <w:r>
        <w:rPr>
          <w:lang w:eastAsia="pl-PL"/>
        </w:rPr>
        <w:t>systemu SIEM wraz z modułem SOAR</w:t>
      </w:r>
      <w:r w:rsidR="008A6E77">
        <w:rPr>
          <w:lang w:eastAsia="pl-PL"/>
        </w:rPr>
        <w:t>.</w:t>
      </w:r>
    </w:p>
    <w:p w14:paraId="00B33442" w14:textId="7035B013" w:rsidR="00FB1947" w:rsidRDefault="00A12882" w:rsidP="004122DB">
      <w:pPr>
        <w:pStyle w:val="Akapitzlist"/>
        <w:numPr>
          <w:ilvl w:val="0"/>
          <w:numId w:val="11"/>
        </w:numPr>
        <w:rPr>
          <w:lang w:eastAsia="pl-PL"/>
        </w:rPr>
      </w:pPr>
      <w:r>
        <w:rPr>
          <w:lang w:eastAsia="pl-PL"/>
        </w:rPr>
        <w:t xml:space="preserve">Wdrożenie i konfiguracja </w:t>
      </w:r>
      <w:r w:rsidR="00A0105C">
        <w:rPr>
          <w:lang w:eastAsia="pl-PL"/>
        </w:rPr>
        <w:t>systemu SIEM</w:t>
      </w:r>
      <w:r w:rsidR="004A543C">
        <w:rPr>
          <w:lang w:eastAsia="pl-PL"/>
        </w:rPr>
        <w:t>.</w:t>
      </w:r>
    </w:p>
    <w:p w14:paraId="56B0AB18" w14:textId="00B7DEFA" w:rsidR="00A12882" w:rsidRDefault="00A12882" w:rsidP="004122DB">
      <w:pPr>
        <w:pStyle w:val="Akapitzlist"/>
        <w:numPr>
          <w:ilvl w:val="0"/>
          <w:numId w:val="11"/>
        </w:numPr>
        <w:rPr>
          <w:lang w:eastAsia="pl-PL"/>
        </w:rPr>
      </w:pPr>
      <w:r>
        <w:rPr>
          <w:lang w:eastAsia="pl-PL"/>
        </w:rPr>
        <w:t>Dostawa, wdrożenie i konfiguracja darmowego skanera podatności open source.</w:t>
      </w:r>
    </w:p>
    <w:p w14:paraId="2E7601AB" w14:textId="33BCE1F8" w:rsidR="00A0105C" w:rsidRDefault="00A12882" w:rsidP="00A0105C">
      <w:pPr>
        <w:pStyle w:val="Akapitzlist"/>
        <w:numPr>
          <w:ilvl w:val="0"/>
          <w:numId w:val="11"/>
        </w:numPr>
        <w:rPr>
          <w:lang w:eastAsia="pl-PL"/>
        </w:rPr>
      </w:pPr>
      <w:r>
        <w:rPr>
          <w:lang w:eastAsia="pl-PL"/>
        </w:rPr>
        <w:t>Wdrożenie i konfiguracja modułu SOAR</w:t>
      </w:r>
      <w:r w:rsidR="004A543C">
        <w:rPr>
          <w:lang w:eastAsia="pl-PL"/>
        </w:rPr>
        <w:t>.</w:t>
      </w:r>
    </w:p>
    <w:p w14:paraId="79C3858F" w14:textId="1428AB75" w:rsidR="00F52D22" w:rsidRDefault="004A543C" w:rsidP="00A45608">
      <w:pPr>
        <w:pStyle w:val="Akapitzlist"/>
        <w:numPr>
          <w:ilvl w:val="0"/>
          <w:numId w:val="11"/>
        </w:numPr>
        <w:rPr>
          <w:lang w:eastAsia="pl-PL"/>
        </w:rPr>
      </w:pPr>
      <w:r>
        <w:rPr>
          <w:lang w:eastAsia="pl-PL"/>
        </w:rPr>
        <w:t>Przygotowanie</w:t>
      </w:r>
      <w:r w:rsidR="004122DB">
        <w:rPr>
          <w:lang w:eastAsia="pl-PL"/>
        </w:rPr>
        <w:t xml:space="preserve"> </w:t>
      </w:r>
      <w:r w:rsidR="00A50DB0">
        <w:rPr>
          <w:lang w:eastAsia="pl-PL"/>
        </w:rPr>
        <w:t xml:space="preserve">i dostarczenie </w:t>
      </w:r>
      <w:r>
        <w:rPr>
          <w:lang w:eastAsia="pl-PL"/>
        </w:rPr>
        <w:t xml:space="preserve">dokumentacji – </w:t>
      </w:r>
      <w:r w:rsidR="00EB4DC7">
        <w:rPr>
          <w:lang w:eastAsia="pl-PL"/>
        </w:rPr>
        <w:t xml:space="preserve">projektu wdrożenia, dokumentacji </w:t>
      </w:r>
      <w:r w:rsidR="004122DB">
        <w:rPr>
          <w:lang w:eastAsia="pl-PL"/>
        </w:rPr>
        <w:t>technicznej</w:t>
      </w:r>
      <w:r>
        <w:rPr>
          <w:lang w:eastAsia="pl-PL"/>
        </w:rPr>
        <w:t>,</w:t>
      </w:r>
      <w:r w:rsidR="004122DB">
        <w:rPr>
          <w:lang w:eastAsia="pl-PL"/>
        </w:rPr>
        <w:t xml:space="preserve"> dokumentacji dla użytkownika</w:t>
      </w:r>
      <w:r>
        <w:rPr>
          <w:lang w:eastAsia="pl-PL"/>
        </w:rPr>
        <w:t xml:space="preserve">, </w:t>
      </w:r>
      <w:r w:rsidR="00F52D22">
        <w:rPr>
          <w:lang w:eastAsia="pl-PL"/>
        </w:rPr>
        <w:t>dokumentacji powdrożeniowej</w:t>
      </w:r>
      <w:r>
        <w:rPr>
          <w:lang w:eastAsia="pl-PL"/>
        </w:rPr>
        <w:t>.</w:t>
      </w:r>
    </w:p>
    <w:p w14:paraId="2B2E5A19" w14:textId="2338DB4A" w:rsidR="00DE6826" w:rsidRPr="00A70A6E" w:rsidRDefault="004A543C" w:rsidP="004122DB">
      <w:pPr>
        <w:pStyle w:val="Akapitzlist"/>
        <w:numPr>
          <w:ilvl w:val="0"/>
          <w:numId w:val="11"/>
        </w:numPr>
        <w:rPr>
          <w:lang w:eastAsia="pl-PL"/>
        </w:rPr>
      </w:pPr>
      <w:r>
        <w:rPr>
          <w:lang w:eastAsia="pl-PL"/>
        </w:rPr>
        <w:t>S</w:t>
      </w:r>
      <w:r w:rsidR="001E09EC">
        <w:rPr>
          <w:lang w:eastAsia="pl-PL"/>
        </w:rPr>
        <w:t>zkoleni</w:t>
      </w:r>
      <w:r>
        <w:rPr>
          <w:lang w:eastAsia="pl-PL"/>
        </w:rPr>
        <w:t>e</w:t>
      </w:r>
      <w:r w:rsidR="00C87D45">
        <w:rPr>
          <w:lang w:eastAsia="pl-PL"/>
        </w:rPr>
        <w:t>/warsztaty</w:t>
      </w:r>
      <w:r w:rsidR="001E09EC">
        <w:rPr>
          <w:lang w:eastAsia="pl-PL"/>
        </w:rPr>
        <w:t xml:space="preserve"> z obsługi SIEM i SOAR</w:t>
      </w:r>
      <w:r>
        <w:rPr>
          <w:lang w:eastAsia="pl-PL"/>
        </w:rPr>
        <w:t>.</w:t>
      </w:r>
    </w:p>
    <w:p w14:paraId="029D9260" w14:textId="40E7CBB0" w:rsidR="00187448" w:rsidRDefault="00F4680C" w:rsidP="004122DB">
      <w:pPr>
        <w:pStyle w:val="Akapitzlist"/>
        <w:numPr>
          <w:ilvl w:val="0"/>
          <w:numId w:val="11"/>
        </w:numPr>
        <w:rPr>
          <w:lang w:eastAsia="pl-PL"/>
        </w:rPr>
      </w:pPr>
      <w:r w:rsidRPr="00A70A6E">
        <w:rPr>
          <w:lang w:eastAsia="pl-PL"/>
        </w:rPr>
        <w:t xml:space="preserve">Zapewnienia </w:t>
      </w:r>
      <w:r w:rsidR="00DD7ED1">
        <w:rPr>
          <w:lang w:eastAsia="pl-PL"/>
        </w:rPr>
        <w:t>24</w:t>
      </w:r>
      <w:r w:rsidR="0004704E">
        <w:rPr>
          <w:lang w:eastAsia="pl-PL"/>
        </w:rPr>
        <w:t>-miesięcznej gwarancji</w:t>
      </w:r>
      <w:r w:rsidR="00187448">
        <w:rPr>
          <w:lang w:eastAsia="pl-PL"/>
        </w:rPr>
        <w:t xml:space="preserve"> </w:t>
      </w:r>
      <w:r w:rsidR="00187448" w:rsidRPr="00A70A6E">
        <w:rPr>
          <w:lang w:eastAsia="pl-PL"/>
        </w:rPr>
        <w:t>dla systemu SIEM</w:t>
      </w:r>
      <w:r w:rsidR="00187448">
        <w:rPr>
          <w:lang w:eastAsia="pl-PL"/>
        </w:rPr>
        <w:t>, SOAR i skanera podatności.</w:t>
      </w:r>
    </w:p>
    <w:p w14:paraId="1DE42213" w14:textId="00EB84F3" w:rsidR="00F4680C" w:rsidRDefault="00187448" w:rsidP="004122DB">
      <w:pPr>
        <w:pStyle w:val="Akapitzlist"/>
        <w:numPr>
          <w:ilvl w:val="0"/>
          <w:numId w:val="11"/>
        </w:numPr>
        <w:rPr>
          <w:lang w:eastAsia="pl-PL"/>
        </w:rPr>
      </w:pPr>
      <w:r>
        <w:rPr>
          <w:lang w:eastAsia="pl-PL"/>
        </w:rPr>
        <w:t xml:space="preserve">Zapewnienie usługi </w:t>
      </w:r>
      <w:r w:rsidR="00F4680C" w:rsidRPr="00A70A6E">
        <w:rPr>
          <w:lang w:eastAsia="pl-PL"/>
        </w:rPr>
        <w:t>wsparcia technicznego dla systemu SIEM</w:t>
      </w:r>
      <w:r w:rsidR="00793EBE">
        <w:rPr>
          <w:lang w:eastAsia="pl-PL"/>
        </w:rPr>
        <w:t>, SOAR i skanera podatności</w:t>
      </w:r>
      <w:r w:rsidR="00622FEC">
        <w:rPr>
          <w:lang w:eastAsia="pl-PL"/>
        </w:rPr>
        <w:t>, w maksymalnej liczbie 300 godzin roboczych</w:t>
      </w:r>
      <w:r w:rsidR="00F4680C" w:rsidRPr="00A70A6E">
        <w:rPr>
          <w:lang w:eastAsia="pl-PL"/>
        </w:rPr>
        <w:t>.</w:t>
      </w:r>
    </w:p>
    <w:p w14:paraId="52D852F1" w14:textId="7A9BB503" w:rsidR="002C27AB" w:rsidRDefault="002C27AB" w:rsidP="002C27AB">
      <w:pPr>
        <w:rPr>
          <w:lang w:eastAsia="pl-PL"/>
        </w:rPr>
      </w:pPr>
      <w:r w:rsidRPr="00A70A6E">
        <w:rPr>
          <w:lang w:eastAsia="pl-PL"/>
        </w:rPr>
        <w:t>Opis Przedmiotu Zamówienia zawiera minimalne wymagania jakie musi spełnić Wykonawca na potrzeby realizacji przedmiotu zamówienia.</w:t>
      </w:r>
    </w:p>
    <w:p w14:paraId="5F0B7B96" w14:textId="77777777" w:rsidR="00F557E3" w:rsidRDefault="00F557E3" w:rsidP="00F557E3">
      <w:pPr>
        <w:rPr>
          <w:lang w:eastAsia="pl-PL"/>
        </w:rPr>
      </w:pPr>
      <w:r>
        <w:rPr>
          <w:lang w:eastAsia="pl-PL"/>
        </w:rPr>
        <w:t>Wymagania techniczne i funkcjonalne opatrzone są wyrażeniami, które mają następujące znaczenie i interpretację:</w:t>
      </w:r>
    </w:p>
    <w:p w14:paraId="5691159D" w14:textId="40D1C237" w:rsidR="00F557E3" w:rsidRDefault="00F557E3" w:rsidP="00F557E3">
      <w:pPr>
        <w:rPr>
          <w:lang w:eastAsia="pl-PL"/>
        </w:rPr>
      </w:pPr>
      <w:r w:rsidRPr="00F557E3">
        <w:rPr>
          <w:b/>
          <w:bCs/>
          <w:lang w:eastAsia="pl-PL"/>
        </w:rPr>
        <w:t>M</w:t>
      </w:r>
      <w:r>
        <w:rPr>
          <w:b/>
          <w:bCs/>
          <w:lang w:eastAsia="pl-PL"/>
        </w:rPr>
        <w:t>usi</w:t>
      </w:r>
      <w:r w:rsidRPr="00F557E3">
        <w:rPr>
          <w:b/>
          <w:bCs/>
          <w:lang w:eastAsia="pl-PL"/>
        </w:rPr>
        <w:t xml:space="preserve">, </w:t>
      </w:r>
      <w:r>
        <w:rPr>
          <w:b/>
          <w:bCs/>
          <w:lang w:eastAsia="pl-PL"/>
        </w:rPr>
        <w:t>muszą</w:t>
      </w:r>
      <w:r>
        <w:rPr>
          <w:lang w:eastAsia="pl-PL"/>
        </w:rPr>
        <w:t xml:space="preserve"> – oznacza, że wymaganie jest bezwzględnie wymagalne w ramach standardowych właściwości systemu SIEM, SOAR i skanera podatności.</w:t>
      </w:r>
    </w:p>
    <w:p w14:paraId="427C1CC4" w14:textId="7300D7F4" w:rsidR="00F557E3" w:rsidRPr="00A70A6E" w:rsidRDefault="00F557E3" w:rsidP="00F557E3">
      <w:pPr>
        <w:rPr>
          <w:lang w:eastAsia="pl-PL"/>
        </w:rPr>
      </w:pPr>
      <w:r w:rsidRPr="00F557E3">
        <w:rPr>
          <w:b/>
          <w:bCs/>
          <w:lang w:eastAsia="pl-PL"/>
        </w:rPr>
        <w:t>P</w:t>
      </w:r>
      <w:r>
        <w:rPr>
          <w:b/>
          <w:bCs/>
          <w:lang w:eastAsia="pl-PL"/>
        </w:rPr>
        <w:t>owinien</w:t>
      </w:r>
      <w:r w:rsidRPr="00F557E3">
        <w:rPr>
          <w:b/>
          <w:bCs/>
          <w:lang w:eastAsia="pl-PL"/>
        </w:rPr>
        <w:t xml:space="preserve">, </w:t>
      </w:r>
      <w:r>
        <w:rPr>
          <w:b/>
          <w:bCs/>
          <w:lang w:eastAsia="pl-PL"/>
        </w:rPr>
        <w:t>powinny</w:t>
      </w:r>
      <w:r>
        <w:rPr>
          <w:lang w:eastAsia="pl-PL"/>
        </w:rPr>
        <w:t xml:space="preserve"> – oznacza, że jest dopuszczalne odstąpienie od danego wymagania przez Zamawiającego. Warunkiem koniecznym do odstąpienia od wymagania jest przedstawienie przez Wykonawcę uzasadnienia i akceptowalnej rekomendacji alternatywnego rozwiązania.</w:t>
      </w:r>
    </w:p>
    <w:p w14:paraId="68C1F104" w14:textId="0FA3F514" w:rsidR="005449ED" w:rsidRPr="00A70A6E" w:rsidRDefault="00361636" w:rsidP="00C775F6">
      <w:pPr>
        <w:pStyle w:val="Nagwek1"/>
      </w:pPr>
      <w:r>
        <w:t>Opis infrastruktury Zamawiającego</w:t>
      </w:r>
    </w:p>
    <w:p w14:paraId="4E06DFBC" w14:textId="0085123F" w:rsidR="00537475" w:rsidRDefault="00537475" w:rsidP="004A543C">
      <w:pPr>
        <w:rPr>
          <w:lang w:eastAsia="pl-PL"/>
        </w:rPr>
      </w:pPr>
      <w:r>
        <w:rPr>
          <w:lang w:eastAsia="pl-PL"/>
        </w:rPr>
        <w:t>Zamawiający zakłada</w:t>
      </w:r>
      <w:r w:rsidR="00C775F6">
        <w:rPr>
          <w:lang w:eastAsia="pl-PL"/>
        </w:rPr>
        <w:t xml:space="preserve"> w szczególności</w:t>
      </w:r>
      <w:r>
        <w:rPr>
          <w:lang w:eastAsia="pl-PL"/>
        </w:rPr>
        <w:t xml:space="preserve"> następujące </w:t>
      </w:r>
      <w:r w:rsidR="00FF5E8E" w:rsidRPr="00FF5E8E">
        <w:rPr>
          <w:lang w:eastAsia="pl-PL"/>
        </w:rPr>
        <w:t>zasob</w:t>
      </w:r>
      <w:r>
        <w:rPr>
          <w:lang w:eastAsia="pl-PL"/>
        </w:rPr>
        <w:t xml:space="preserve">y </w:t>
      </w:r>
      <w:r w:rsidR="00FF5E8E" w:rsidRPr="00FF5E8E">
        <w:rPr>
          <w:lang w:eastAsia="pl-PL"/>
        </w:rPr>
        <w:t>IT, które będą objęte monitorowaniem</w:t>
      </w:r>
      <w:r>
        <w:rPr>
          <w:lang w:eastAsia="pl-PL"/>
        </w:rPr>
        <w:t>:</w:t>
      </w:r>
    </w:p>
    <w:tbl>
      <w:tblPr>
        <w:tblStyle w:val="Tabela-Siatka"/>
        <w:tblW w:w="0" w:type="auto"/>
        <w:tblLook w:val="04A0" w:firstRow="1" w:lastRow="0" w:firstColumn="1" w:lastColumn="0" w:noHBand="0" w:noVBand="1"/>
      </w:tblPr>
      <w:tblGrid>
        <w:gridCol w:w="7438"/>
        <w:gridCol w:w="1622"/>
      </w:tblGrid>
      <w:tr w:rsidR="00537475" w:rsidRPr="00537475" w14:paraId="78E9171B" w14:textId="77777777" w:rsidTr="00537475">
        <w:trPr>
          <w:tblHeader/>
        </w:trPr>
        <w:tc>
          <w:tcPr>
            <w:tcW w:w="7438" w:type="dxa"/>
            <w:shd w:val="clear" w:color="auto" w:fill="B8CCE4" w:themeFill="accent1" w:themeFillTint="66"/>
          </w:tcPr>
          <w:p w14:paraId="3D2EE4D9" w14:textId="47CD33FA" w:rsidR="00537475" w:rsidRPr="00537475" w:rsidRDefault="00537475" w:rsidP="00537475">
            <w:pPr>
              <w:jc w:val="center"/>
              <w:rPr>
                <w:b/>
                <w:bCs/>
              </w:rPr>
            </w:pPr>
            <w:r w:rsidRPr="00537475">
              <w:rPr>
                <w:b/>
                <w:bCs/>
              </w:rPr>
              <w:t>Rodzaj urządzenia</w:t>
            </w:r>
          </w:p>
        </w:tc>
        <w:tc>
          <w:tcPr>
            <w:tcW w:w="1622" w:type="dxa"/>
            <w:shd w:val="clear" w:color="auto" w:fill="B8CCE4" w:themeFill="accent1" w:themeFillTint="66"/>
          </w:tcPr>
          <w:p w14:paraId="4B0E2688" w14:textId="5045EDE2" w:rsidR="00537475" w:rsidRPr="00537475" w:rsidRDefault="00537475" w:rsidP="00537475">
            <w:pPr>
              <w:jc w:val="center"/>
              <w:rPr>
                <w:b/>
                <w:bCs/>
              </w:rPr>
            </w:pPr>
            <w:r w:rsidRPr="00537475">
              <w:rPr>
                <w:b/>
                <w:bCs/>
              </w:rPr>
              <w:t>Liczba</w:t>
            </w:r>
          </w:p>
        </w:tc>
      </w:tr>
      <w:tr w:rsidR="00537475" w14:paraId="0290FC7A" w14:textId="77777777" w:rsidTr="00537475">
        <w:tc>
          <w:tcPr>
            <w:tcW w:w="7438" w:type="dxa"/>
          </w:tcPr>
          <w:p w14:paraId="1434B73D" w14:textId="5EBDA3DB" w:rsidR="00537475" w:rsidRDefault="00537475" w:rsidP="00537475">
            <w:pPr>
              <w:rPr>
                <w:lang w:eastAsia="pl-PL"/>
              </w:rPr>
            </w:pPr>
            <w:r w:rsidRPr="00140FC9">
              <w:t>Windows Active Directory Servers</w:t>
            </w:r>
          </w:p>
        </w:tc>
        <w:tc>
          <w:tcPr>
            <w:tcW w:w="1622" w:type="dxa"/>
          </w:tcPr>
          <w:p w14:paraId="456659D4" w14:textId="377E1D71" w:rsidR="00537475" w:rsidRDefault="00710D5F" w:rsidP="00537475">
            <w:pPr>
              <w:jc w:val="center"/>
              <w:rPr>
                <w:lang w:eastAsia="pl-PL"/>
              </w:rPr>
            </w:pPr>
            <w:r>
              <w:t>2</w:t>
            </w:r>
          </w:p>
        </w:tc>
      </w:tr>
      <w:tr w:rsidR="00537475" w14:paraId="5E4E3532" w14:textId="77777777" w:rsidTr="00537475">
        <w:tc>
          <w:tcPr>
            <w:tcW w:w="7438" w:type="dxa"/>
          </w:tcPr>
          <w:p w14:paraId="0F327B5C" w14:textId="45877B40" w:rsidR="00537475" w:rsidRDefault="00537475" w:rsidP="00537475">
            <w:pPr>
              <w:rPr>
                <w:lang w:eastAsia="pl-PL"/>
              </w:rPr>
            </w:pPr>
            <w:r w:rsidRPr="00140FC9">
              <w:t>Windows IIS Servers</w:t>
            </w:r>
          </w:p>
        </w:tc>
        <w:tc>
          <w:tcPr>
            <w:tcW w:w="1622" w:type="dxa"/>
          </w:tcPr>
          <w:p w14:paraId="1EB34441" w14:textId="7990196B" w:rsidR="00537475" w:rsidRDefault="00537475" w:rsidP="00537475">
            <w:pPr>
              <w:jc w:val="center"/>
              <w:rPr>
                <w:lang w:eastAsia="pl-PL"/>
              </w:rPr>
            </w:pPr>
            <w:r w:rsidRPr="00140FC9">
              <w:t>6</w:t>
            </w:r>
          </w:p>
        </w:tc>
      </w:tr>
      <w:tr w:rsidR="00537475" w14:paraId="25BA48A5" w14:textId="77777777" w:rsidTr="00537475">
        <w:tc>
          <w:tcPr>
            <w:tcW w:w="7438" w:type="dxa"/>
          </w:tcPr>
          <w:p w14:paraId="795BB938" w14:textId="282C0F8A" w:rsidR="00537475" w:rsidRDefault="00537475" w:rsidP="00537475">
            <w:pPr>
              <w:rPr>
                <w:lang w:eastAsia="pl-PL"/>
              </w:rPr>
            </w:pPr>
            <w:r w:rsidRPr="00140FC9">
              <w:t>Windows General Purpose Servers</w:t>
            </w:r>
          </w:p>
        </w:tc>
        <w:tc>
          <w:tcPr>
            <w:tcW w:w="1622" w:type="dxa"/>
          </w:tcPr>
          <w:p w14:paraId="4EDD956D" w14:textId="3D5CE9BD" w:rsidR="00537475" w:rsidRDefault="00537475" w:rsidP="00537475">
            <w:pPr>
              <w:jc w:val="center"/>
              <w:rPr>
                <w:lang w:eastAsia="pl-PL"/>
              </w:rPr>
            </w:pPr>
            <w:r w:rsidRPr="00140FC9">
              <w:t>10</w:t>
            </w:r>
          </w:p>
        </w:tc>
      </w:tr>
      <w:tr w:rsidR="00537475" w14:paraId="56F7B8C6" w14:textId="77777777" w:rsidTr="00537475">
        <w:tc>
          <w:tcPr>
            <w:tcW w:w="7438" w:type="dxa"/>
          </w:tcPr>
          <w:p w14:paraId="7681B7CE" w14:textId="307FD1E0" w:rsidR="00537475" w:rsidRDefault="00537475" w:rsidP="00537475">
            <w:pPr>
              <w:rPr>
                <w:lang w:eastAsia="pl-PL"/>
              </w:rPr>
            </w:pPr>
            <w:r w:rsidRPr="00140FC9">
              <w:t>UNIX and Linux Servers</w:t>
            </w:r>
          </w:p>
        </w:tc>
        <w:tc>
          <w:tcPr>
            <w:tcW w:w="1622" w:type="dxa"/>
          </w:tcPr>
          <w:p w14:paraId="6975602E" w14:textId="60C60E12" w:rsidR="00537475" w:rsidRDefault="00537475" w:rsidP="00537475">
            <w:pPr>
              <w:jc w:val="center"/>
              <w:rPr>
                <w:lang w:eastAsia="pl-PL"/>
              </w:rPr>
            </w:pPr>
            <w:r w:rsidRPr="00140FC9">
              <w:t>2</w:t>
            </w:r>
            <w:r w:rsidR="00E93003">
              <w:t>4</w:t>
            </w:r>
          </w:p>
        </w:tc>
      </w:tr>
      <w:tr w:rsidR="00537475" w14:paraId="496E2366" w14:textId="77777777" w:rsidTr="00537475">
        <w:tc>
          <w:tcPr>
            <w:tcW w:w="7438" w:type="dxa"/>
          </w:tcPr>
          <w:p w14:paraId="78786BA1" w14:textId="3DBB9BD4" w:rsidR="00537475" w:rsidRDefault="00537475" w:rsidP="00537475">
            <w:pPr>
              <w:rPr>
                <w:lang w:eastAsia="pl-PL"/>
              </w:rPr>
            </w:pPr>
            <w:r w:rsidRPr="00140FC9">
              <w:t>DNS and DHCP Servers</w:t>
            </w:r>
          </w:p>
        </w:tc>
        <w:tc>
          <w:tcPr>
            <w:tcW w:w="1622" w:type="dxa"/>
          </w:tcPr>
          <w:p w14:paraId="3EC5E850" w14:textId="78E6D2B0" w:rsidR="00537475" w:rsidRDefault="00E93003" w:rsidP="00537475">
            <w:pPr>
              <w:jc w:val="center"/>
              <w:rPr>
                <w:lang w:eastAsia="pl-PL"/>
              </w:rPr>
            </w:pPr>
            <w:r>
              <w:t>3</w:t>
            </w:r>
          </w:p>
        </w:tc>
      </w:tr>
      <w:tr w:rsidR="00537475" w14:paraId="5FC01A47" w14:textId="77777777" w:rsidTr="00537475">
        <w:tc>
          <w:tcPr>
            <w:tcW w:w="7438" w:type="dxa"/>
          </w:tcPr>
          <w:p w14:paraId="2150CDD5" w14:textId="371D0D0B" w:rsidR="00537475" w:rsidRDefault="00537475" w:rsidP="00537475">
            <w:pPr>
              <w:rPr>
                <w:lang w:eastAsia="pl-PL"/>
              </w:rPr>
            </w:pPr>
            <w:r w:rsidRPr="00140FC9">
              <w:t>Antivirus Servers</w:t>
            </w:r>
          </w:p>
        </w:tc>
        <w:tc>
          <w:tcPr>
            <w:tcW w:w="1622" w:type="dxa"/>
          </w:tcPr>
          <w:p w14:paraId="33F52CB0" w14:textId="708A3709" w:rsidR="00537475" w:rsidRDefault="00537475" w:rsidP="00537475">
            <w:pPr>
              <w:jc w:val="center"/>
              <w:rPr>
                <w:lang w:eastAsia="pl-PL"/>
              </w:rPr>
            </w:pPr>
            <w:r w:rsidRPr="00140FC9">
              <w:t>2</w:t>
            </w:r>
          </w:p>
        </w:tc>
      </w:tr>
      <w:tr w:rsidR="00537475" w14:paraId="4B8FC612" w14:textId="77777777" w:rsidTr="00537475">
        <w:tc>
          <w:tcPr>
            <w:tcW w:w="7438" w:type="dxa"/>
          </w:tcPr>
          <w:p w14:paraId="67BCF46D" w14:textId="016E3E86" w:rsidR="00537475" w:rsidRDefault="00537475" w:rsidP="00537475">
            <w:pPr>
              <w:rPr>
                <w:lang w:eastAsia="pl-PL"/>
              </w:rPr>
            </w:pPr>
            <w:r w:rsidRPr="00140FC9">
              <w:t>Database Servers</w:t>
            </w:r>
          </w:p>
        </w:tc>
        <w:tc>
          <w:tcPr>
            <w:tcW w:w="1622" w:type="dxa"/>
          </w:tcPr>
          <w:p w14:paraId="56F9E33F" w14:textId="7D613DAB" w:rsidR="00537475" w:rsidRDefault="00537475" w:rsidP="00537475">
            <w:pPr>
              <w:jc w:val="center"/>
              <w:rPr>
                <w:lang w:eastAsia="pl-PL"/>
              </w:rPr>
            </w:pPr>
            <w:r w:rsidRPr="00140FC9">
              <w:t>2</w:t>
            </w:r>
          </w:p>
        </w:tc>
      </w:tr>
      <w:tr w:rsidR="00537475" w14:paraId="3153CE84" w14:textId="77777777" w:rsidTr="00537475">
        <w:tc>
          <w:tcPr>
            <w:tcW w:w="7438" w:type="dxa"/>
          </w:tcPr>
          <w:p w14:paraId="42ED7FFE" w14:textId="1687C2A9" w:rsidR="00537475" w:rsidRDefault="00537475" w:rsidP="00537475">
            <w:pPr>
              <w:rPr>
                <w:lang w:eastAsia="pl-PL"/>
              </w:rPr>
            </w:pPr>
            <w:r w:rsidRPr="00140FC9">
              <w:t>Proxy Servers</w:t>
            </w:r>
          </w:p>
        </w:tc>
        <w:tc>
          <w:tcPr>
            <w:tcW w:w="1622" w:type="dxa"/>
          </w:tcPr>
          <w:p w14:paraId="2C54191A" w14:textId="71437DDF" w:rsidR="00537475" w:rsidRDefault="00537475" w:rsidP="00537475">
            <w:pPr>
              <w:jc w:val="center"/>
              <w:rPr>
                <w:lang w:eastAsia="pl-PL"/>
              </w:rPr>
            </w:pPr>
            <w:r w:rsidRPr="00140FC9">
              <w:t>0</w:t>
            </w:r>
          </w:p>
        </w:tc>
      </w:tr>
      <w:tr w:rsidR="00537475" w14:paraId="23B8F8CB" w14:textId="77777777" w:rsidTr="00537475">
        <w:tc>
          <w:tcPr>
            <w:tcW w:w="7438" w:type="dxa"/>
          </w:tcPr>
          <w:p w14:paraId="30E0496A" w14:textId="4540C1DB" w:rsidR="00537475" w:rsidRDefault="00537475" w:rsidP="00537475">
            <w:pPr>
              <w:rPr>
                <w:lang w:eastAsia="pl-PL"/>
              </w:rPr>
            </w:pPr>
            <w:r w:rsidRPr="00140FC9">
              <w:t>Firewalls</w:t>
            </w:r>
          </w:p>
        </w:tc>
        <w:tc>
          <w:tcPr>
            <w:tcW w:w="1622" w:type="dxa"/>
          </w:tcPr>
          <w:p w14:paraId="276D35E2" w14:textId="6059D37C" w:rsidR="00537475" w:rsidRDefault="00537475" w:rsidP="00537475">
            <w:pPr>
              <w:jc w:val="center"/>
              <w:rPr>
                <w:lang w:eastAsia="pl-PL"/>
              </w:rPr>
            </w:pPr>
            <w:r w:rsidRPr="00140FC9">
              <w:t>1</w:t>
            </w:r>
          </w:p>
        </w:tc>
      </w:tr>
      <w:tr w:rsidR="00537475" w14:paraId="1A6CE262" w14:textId="77777777" w:rsidTr="00537475">
        <w:tc>
          <w:tcPr>
            <w:tcW w:w="7438" w:type="dxa"/>
          </w:tcPr>
          <w:p w14:paraId="7F50BFE6" w14:textId="71132F95" w:rsidR="00537475" w:rsidRDefault="00537475" w:rsidP="00537475">
            <w:pPr>
              <w:rPr>
                <w:lang w:eastAsia="pl-PL"/>
              </w:rPr>
            </w:pPr>
            <w:r w:rsidRPr="00140FC9">
              <w:t>IDS, IPS, and DAM</w:t>
            </w:r>
          </w:p>
        </w:tc>
        <w:tc>
          <w:tcPr>
            <w:tcW w:w="1622" w:type="dxa"/>
          </w:tcPr>
          <w:p w14:paraId="57DED3B6" w14:textId="08156AC8" w:rsidR="00537475" w:rsidRDefault="00537475" w:rsidP="00537475">
            <w:pPr>
              <w:jc w:val="center"/>
              <w:rPr>
                <w:lang w:eastAsia="pl-PL"/>
              </w:rPr>
            </w:pPr>
            <w:r w:rsidRPr="00140FC9">
              <w:t>1</w:t>
            </w:r>
          </w:p>
        </w:tc>
      </w:tr>
      <w:tr w:rsidR="00537475" w14:paraId="27E5B995" w14:textId="77777777" w:rsidTr="00537475">
        <w:tc>
          <w:tcPr>
            <w:tcW w:w="7438" w:type="dxa"/>
          </w:tcPr>
          <w:p w14:paraId="04C6309A" w14:textId="38AE33AD" w:rsidR="00537475" w:rsidRDefault="00537475" w:rsidP="00537475">
            <w:pPr>
              <w:rPr>
                <w:lang w:eastAsia="pl-PL"/>
              </w:rPr>
            </w:pPr>
            <w:r w:rsidRPr="00140FC9">
              <w:t>VPNs</w:t>
            </w:r>
          </w:p>
        </w:tc>
        <w:tc>
          <w:tcPr>
            <w:tcW w:w="1622" w:type="dxa"/>
          </w:tcPr>
          <w:p w14:paraId="424338C5" w14:textId="0E015675" w:rsidR="00537475" w:rsidRDefault="00537475" w:rsidP="00537475">
            <w:pPr>
              <w:jc w:val="center"/>
              <w:rPr>
                <w:lang w:eastAsia="pl-PL"/>
              </w:rPr>
            </w:pPr>
            <w:r w:rsidRPr="00140FC9">
              <w:t>2</w:t>
            </w:r>
          </w:p>
        </w:tc>
      </w:tr>
      <w:tr w:rsidR="00537475" w14:paraId="43FCB493" w14:textId="77777777" w:rsidTr="00537475">
        <w:tc>
          <w:tcPr>
            <w:tcW w:w="7438" w:type="dxa"/>
          </w:tcPr>
          <w:p w14:paraId="7F502682" w14:textId="645E7B7A" w:rsidR="00537475" w:rsidRDefault="00537475" w:rsidP="00537475">
            <w:pPr>
              <w:rPr>
                <w:lang w:eastAsia="pl-PL"/>
              </w:rPr>
            </w:pPr>
            <w:r w:rsidRPr="00140FC9">
              <w:lastRenderedPageBreak/>
              <w:t>Routers and Switches</w:t>
            </w:r>
          </w:p>
        </w:tc>
        <w:tc>
          <w:tcPr>
            <w:tcW w:w="1622" w:type="dxa"/>
          </w:tcPr>
          <w:p w14:paraId="40E2484E" w14:textId="54D9105D" w:rsidR="00537475" w:rsidRDefault="00E93003" w:rsidP="00537475">
            <w:pPr>
              <w:jc w:val="center"/>
              <w:rPr>
                <w:lang w:eastAsia="pl-PL"/>
              </w:rPr>
            </w:pPr>
            <w:r>
              <w:t>2</w:t>
            </w:r>
            <w:r w:rsidR="00537475" w:rsidRPr="00140FC9">
              <w:t>7</w:t>
            </w:r>
          </w:p>
        </w:tc>
      </w:tr>
      <w:tr w:rsidR="00537475" w14:paraId="758451BE" w14:textId="77777777" w:rsidTr="00537475">
        <w:tc>
          <w:tcPr>
            <w:tcW w:w="7438" w:type="dxa"/>
          </w:tcPr>
          <w:p w14:paraId="75F0E4F7" w14:textId="6AD5E7C2" w:rsidR="00537475" w:rsidRPr="00C775F6" w:rsidRDefault="00537475" w:rsidP="00537475">
            <w:pPr>
              <w:rPr>
                <w:lang w:val="en-US" w:eastAsia="pl-PL"/>
              </w:rPr>
            </w:pPr>
            <w:r w:rsidRPr="00C775F6">
              <w:rPr>
                <w:lang w:val="en-US"/>
              </w:rPr>
              <w:t>Microsoft 365 (Exchange, Teams, OneDrive itp.)</w:t>
            </w:r>
          </w:p>
        </w:tc>
        <w:tc>
          <w:tcPr>
            <w:tcW w:w="1622" w:type="dxa"/>
          </w:tcPr>
          <w:p w14:paraId="358CCC3F" w14:textId="25C3CB19" w:rsidR="00537475" w:rsidRDefault="00537475" w:rsidP="00537475">
            <w:pPr>
              <w:jc w:val="center"/>
              <w:rPr>
                <w:lang w:eastAsia="pl-PL"/>
              </w:rPr>
            </w:pPr>
            <w:r w:rsidRPr="00140FC9">
              <w:t>16</w:t>
            </w:r>
            <w:r>
              <w:t>.</w:t>
            </w:r>
            <w:r w:rsidRPr="00140FC9">
              <w:t>000 użytkowników</w:t>
            </w:r>
          </w:p>
        </w:tc>
      </w:tr>
      <w:tr w:rsidR="00537475" w14:paraId="76BAE084" w14:textId="77777777" w:rsidTr="00537475">
        <w:tc>
          <w:tcPr>
            <w:tcW w:w="7438" w:type="dxa"/>
          </w:tcPr>
          <w:p w14:paraId="66AD75FB" w14:textId="4310520A" w:rsidR="00537475" w:rsidRPr="00140FC9" w:rsidRDefault="00537475" w:rsidP="00537475">
            <w:r w:rsidRPr="000D3638">
              <w:t>Total Workstations on Network</w:t>
            </w:r>
          </w:p>
        </w:tc>
        <w:tc>
          <w:tcPr>
            <w:tcW w:w="1622" w:type="dxa"/>
          </w:tcPr>
          <w:p w14:paraId="27941373" w14:textId="64282472" w:rsidR="00537475" w:rsidRPr="00140FC9" w:rsidRDefault="00537475" w:rsidP="00537475">
            <w:pPr>
              <w:jc w:val="center"/>
            </w:pPr>
            <w:r w:rsidRPr="000D3638">
              <w:t>250</w:t>
            </w:r>
          </w:p>
        </w:tc>
      </w:tr>
      <w:tr w:rsidR="00537475" w14:paraId="4F269375" w14:textId="77777777" w:rsidTr="00537475">
        <w:tc>
          <w:tcPr>
            <w:tcW w:w="7438" w:type="dxa"/>
          </w:tcPr>
          <w:p w14:paraId="06A2FE99" w14:textId="730B08F2" w:rsidR="00537475" w:rsidRPr="00140FC9" w:rsidRDefault="00537475" w:rsidP="00537475">
            <w:r w:rsidRPr="000D3638">
              <w:t>Total Servers on Network</w:t>
            </w:r>
          </w:p>
        </w:tc>
        <w:tc>
          <w:tcPr>
            <w:tcW w:w="1622" w:type="dxa"/>
          </w:tcPr>
          <w:p w14:paraId="360DEC14" w14:textId="6DCC5A2B" w:rsidR="00537475" w:rsidRPr="00140FC9" w:rsidRDefault="00537475" w:rsidP="00537475">
            <w:pPr>
              <w:jc w:val="center"/>
            </w:pPr>
            <w:r w:rsidRPr="000D3638">
              <w:t>5</w:t>
            </w:r>
            <w:r w:rsidR="00263F68">
              <w:t>0</w:t>
            </w:r>
          </w:p>
        </w:tc>
      </w:tr>
    </w:tbl>
    <w:p w14:paraId="532ADB1E" w14:textId="7C95FC0A" w:rsidR="00FA1C69" w:rsidRPr="00A70A6E" w:rsidRDefault="00FA1C69" w:rsidP="00C775F6">
      <w:pPr>
        <w:pStyle w:val="Nagwek1"/>
      </w:pPr>
      <w:r w:rsidRPr="00A70A6E">
        <w:t>Słownik pojęć i skrótów</w:t>
      </w:r>
    </w:p>
    <w:tbl>
      <w:tblPr>
        <w:tblStyle w:val="Tabela-Siatka"/>
        <w:tblW w:w="0" w:type="auto"/>
        <w:tblLook w:val="04A0" w:firstRow="1" w:lastRow="0" w:firstColumn="1" w:lastColumn="0" w:noHBand="0" w:noVBand="1"/>
      </w:tblPr>
      <w:tblGrid>
        <w:gridCol w:w="1929"/>
        <w:gridCol w:w="7131"/>
      </w:tblGrid>
      <w:tr w:rsidR="00FA1C69" w:rsidRPr="00A70A6E" w14:paraId="656258F1" w14:textId="77777777" w:rsidTr="00EB4DC7">
        <w:trPr>
          <w:tblHeader/>
        </w:trPr>
        <w:tc>
          <w:tcPr>
            <w:tcW w:w="1929" w:type="dxa"/>
            <w:shd w:val="clear" w:color="auto" w:fill="B8CCE4" w:themeFill="accent1" w:themeFillTint="66"/>
          </w:tcPr>
          <w:p w14:paraId="06DDA0D1" w14:textId="77777777" w:rsidR="00FA1C69" w:rsidRPr="00A70A6E" w:rsidRDefault="00FA1C69" w:rsidP="00FA1C69">
            <w:pPr>
              <w:jc w:val="center"/>
              <w:rPr>
                <w:b/>
              </w:rPr>
            </w:pPr>
            <w:r w:rsidRPr="00A70A6E">
              <w:rPr>
                <w:b/>
              </w:rPr>
              <w:t>Termin</w:t>
            </w:r>
          </w:p>
        </w:tc>
        <w:tc>
          <w:tcPr>
            <w:tcW w:w="7131" w:type="dxa"/>
            <w:shd w:val="clear" w:color="auto" w:fill="B8CCE4" w:themeFill="accent1" w:themeFillTint="66"/>
          </w:tcPr>
          <w:p w14:paraId="7F6F216D" w14:textId="77777777" w:rsidR="00FA1C69" w:rsidRPr="00A70A6E" w:rsidRDefault="00FA1C69" w:rsidP="00FA1C69">
            <w:pPr>
              <w:jc w:val="center"/>
              <w:rPr>
                <w:b/>
              </w:rPr>
            </w:pPr>
            <w:r w:rsidRPr="00A70A6E">
              <w:rPr>
                <w:b/>
              </w:rPr>
              <w:t>Definicja</w:t>
            </w:r>
          </w:p>
        </w:tc>
      </w:tr>
      <w:tr w:rsidR="00FA1C69" w:rsidRPr="00A70A6E" w14:paraId="79781C1E" w14:textId="77777777" w:rsidTr="00EB4DC7">
        <w:tc>
          <w:tcPr>
            <w:tcW w:w="1929" w:type="dxa"/>
          </w:tcPr>
          <w:p w14:paraId="08FB099E" w14:textId="29F5DBF2" w:rsidR="00FA1C69" w:rsidRPr="00A70A6E" w:rsidRDefault="00C422E3" w:rsidP="00FA1C69">
            <w:pPr>
              <w:spacing w:after="0"/>
            </w:pPr>
            <w:r w:rsidRPr="00A70A6E">
              <w:t>Administrator systemu</w:t>
            </w:r>
          </w:p>
        </w:tc>
        <w:tc>
          <w:tcPr>
            <w:tcW w:w="7131" w:type="dxa"/>
          </w:tcPr>
          <w:p w14:paraId="21ACB3BD" w14:textId="4F8759A2" w:rsidR="00FA1C69" w:rsidRPr="00A70A6E" w:rsidRDefault="00C422E3" w:rsidP="00C422E3">
            <w:pPr>
              <w:spacing w:after="0"/>
            </w:pPr>
            <w:r w:rsidRPr="00A70A6E">
              <w:t>Rola w systemie SIEM odpowiedzialna za konfigurację i bieżący nadzór nad prawidłowym działaniem systemu, posiadająca uprawnienia do akceptacji kluczowych operacji w systemie.</w:t>
            </w:r>
          </w:p>
        </w:tc>
      </w:tr>
      <w:tr w:rsidR="00C422E3" w:rsidRPr="00A70A6E" w14:paraId="63495AA7" w14:textId="77777777" w:rsidTr="00EB4DC7">
        <w:tc>
          <w:tcPr>
            <w:tcW w:w="1929" w:type="dxa"/>
          </w:tcPr>
          <w:p w14:paraId="7E1E2081" w14:textId="04C10C28" w:rsidR="00C422E3" w:rsidRPr="00A70A6E" w:rsidRDefault="00C422E3" w:rsidP="00FA1C69">
            <w:pPr>
              <w:spacing w:after="0"/>
            </w:pPr>
            <w:r w:rsidRPr="00A70A6E">
              <w:t>Błąd Krytyczny/Awaria</w:t>
            </w:r>
          </w:p>
        </w:tc>
        <w:tc>
          <w:tcPr>
            <w:tcW w:w="7131" w:type="dxa"/>
          </w:tcPr>
          <w:p w14:paraId="45B6A305" w14:textId="16866FC6" w:rsidR="00C422E3" w:rsidRPr="00A70A6E" w:rsidRDefault="00C422E3" w:rsidP="00C422E3">
            <w:pPr>
              <w:spacing w:after="0"/>
            </w:pPr>
            <w:r w:rsidRPr="00A70A6E">
              <w:t xml:space="preserve">Oznacza brak działania środowiska produkcyjnego systemu SIEM, praca nie może być kontynuowana, operacja krytyczna dla procesu biznesowego jest niemożliwa. Błąd Krytyczny ma jedną lub więcej z poniższych cech:   </w:t>
            </w:r>
          </w:p>
          <w:p w14:paraId="0A98DBAC" w14:textId="5CA24406" w:rsidR="00C422E3" w:rsidRPr="00A70A6E" w:rsidRDefault="00C422E3" w:rsidP="004D5E9E">
            <w:pPr>
              <w:pStyle w:val="Akapitzlist"/>
              <w:numPr>
                <w:ilvl w:val="0"/>
                <w:numId w:val="12"/>
              </w:numPr>
              <w:spacing w:after="0"/>
            </w:pPr>
            <w:r w:rsidRPr="00A70A6E">
              <w:t>Dane biznesowe zostały uszkodzone.</w:t>
            </w:r>
          </w:p>
          <w:p w14:paraId="25301BB2" w14:textId="3E7AC331" w:rsidR="00C422E3" w:rsidRPr="00A70A6E" w:rsidRDefault="00C422E3" w:rsidP="004D5E9E">
            <w:pPr>
              <w:pStyle w:val="Akapitzlist"/>
              <w:numPr>
                <w:ilvl w:val="0"/>
                <w:numId w:val="12"/>
              </w:numPr>
              <w:spacing w:after="0"/>
            </w:pPr>
            <w:r w:rsidRPr="00A70A6E">
              <w:t>Funkcjonalność krytyczna systemu SIEM nie działa.</w:t>
            </w:r>
          </w:p>
          <w:p w14:paraId="22C12048" w14:textId="5E43F8B8" w:rsidR="00C422E3" w:rsidRPr="00A70A6E" w:rsidRDefault="00C422E3" w:rsidP="004D5E9E">
            <w:pPr>
              <w:pStyle w:val="Akapitzlist"/>
              <w:numPr>
                <w:ilvl w:val="0"/>
                <w:numId w:val="12"/>
              </w:numPr>
              <w:spacing w:after="0"/>
            </w:pPr>
            <w:r w:rsidRPr="00A70A6E">
              <w:t>Sys</w:t>
            </w:r>
            <w:r w:rsidR="008D76BC" w:rsidRPr="00A70A6E">
              <w:t>tem w zakresie Funkcjonalności k</w:t>
            </w:r>
            <w:r w:rsidRPr="00A70A6E">
              <w:t>rytycznych przerywa działania i nie daje się uruchomić pomimo prób, stosując procedury przygotowane przez Wykonawcę lub procedury przygotowane przez Zamawiającego i zaakceptowane przez Wykonawcę w trakcie okresu Gwarancji.</w:t>
            </w:r>
          </w:p>
          <w:p w14:paraId="2D769CB1" w14:textId="66003E4C" w:rsidR="00C422E3" w:rsidRPr="00A70A6E" w:rsidRDefault="00C422E3" w:rsidP="004D5E9E">
            <w:pPr>
              <w:pStyle w:val="Akapitzlist"/>
              <w:numPr>
                <w:ilvl w:val="0"/>
                <w:numId w:val="12"/>
              </w:numPr>
              <w:spacing w:after="0"/>
            </w:pPr>
            <w:r w:rsidRPr="00A70A6E">
              <w:t xml:space="preserve">Wszelkie błędy związane z bezpieczeństwem przechowywania </w:t>
            </w:r>
          </w:p>
          <w:p w14:paraId="3A65EB19" w14:textId="77777777" w:rsidR="00C422E3" w:rsidRPr="00A70A6E" w:rsidRDefault="00C422E3" w:rsidP="00C422E3">
            <w:pPr>
              <w:spacing w:after="0"/>
            </w:pPr>
            <w:r w:rsidRPr="00A70A6E">
              <w:t>i przetwarzania danych, które mogą wpłynąć na:</w:t>
            </w:r>
          </w:p>
          <w:p w14:paraId="72F8EBC8" w14:textId="6C77C946" w:rsidR="00C422E3" w:rsidRPr="00A70A6E" w:rsidRDefault="00C422E3" w:rsidP="004D5E9E">
            <w:pPr>
              <w:pStyle w:val="Akapitzlist"/>
              <w:numPr>
                <w:ilvl w:val="0"/>
                <w:numId w:val="13"/>
              </w:numPr>
              <w:spacing w:after="0"/>
            </w:pPr>
            <w:r w:rsidRPr="00A70A6E">
              <w:t>uwierzytelnianie,</w:t>
            </w:r>
          </w:p>
          <w:p w14:paraId="527A3F5B" w14:textId="5EB2B48D" w:rsidR="00C422E3" w:rsidRPr="00A70A6E" w:rsidRDefault="00C422E3" w:rsidP="004D5E9E">
            <w:pPr>
              <w:pStyle w:val="Akapitzlist"/>
              <w:numPr>
                <w:ilvl w:val="0"/>
                <w:numId w:val="13"/>
              </w:numPr>
              <w:spacing w:after="0"/>
            </w:pPr>
            <w:r w:rsidRPr="00A70A6E">
              <w:t>niezaprzeczalność,</w:t>
            </w:r>
          </w:p>
          <w:p w14:paraId="36DD6EE2" w14:textId="25BC92C7" w:rsidR="00C422E3" w:rsidRPr="00A70A6E" w:rsidRDefault="00C422E3" w:rsidP="004D5E9E">
            <w:pPr>
              <w:pStyle w:val="Akapitzlist"/>
              <w:numPr>
                <w:ilvl w:val="0"/>
                <w:numId w:val="13"/>
              </w:numPr>
              <w:spacing w:after="0"/>
            </w:pPr>
            <w:r w:rsidRPr="00A70A6E">
              <w:t>poufność,</w:t>
            </w:r>
          </w:p>
          <w:p w14:paraId="67F3B25C" w14:textId="4FADB474" w:rsidR="00C422E3" w:rsidRPr="00A70A6E" w:rsidRDefault="00C422E3" w:rsidP="004D5E9E">
            <w:pPr>
              <w:pStyle w:val="Akapitzlist"/>
              <w:numPr>
                <w:ilvl w:val="0"/>
                <w:numId w:val="13"/>
              </w:numPr>
              <w:spacing w:after="0"/>
            </w:pPr>
            <w:r w:rsidRPr="00A70A6E">
              <w:t>integralność,</w:t>
            </w:r>
          </w:p>
          <w:p w14:paraId="0B0E6099" w14:textId="0A25C127" w:rsidR="00C422E3" w:rsidRPr="00A70A6E" w:rsidRDefault="00C422E3" w:rsidP="004D5E9E">
            <w:pPr>
              <w:pStyle w:val="Akapitzlist"/>
              <w:numPr>
                <w:ilvl w:val="0"/>
                <w:numId w:val="13"/>
              </w:numPr>
              <w:spacing w:after="0"/>
            </w:pPr>
            <w:r w:rsidRPr="00A70A6E">
              <w:t>dostępność,</w:t>
            </w:r>
          </w:p>
          <w:p w14:paraId="419C73A5" w14:textId="0389C172" w:rsidR="00C422E3" w:rsidRPr="00A70A6E" w:rsidRDefault="00C422E3" w:rsidP="004D5E9E">
            <w:pPr>
              <w:pStyle w:val="Akapitzlist"/>
              <w:numPr>
                <w:ilvl w:val="0"/>
                <w:numId w:val="13"/>
              </w:numPr>
              <w:spacing w:after="0"/>
            </w:pPr>
            <w:r w:rsidRPr="00A70A6E">
              <w:t>rozliczalność.</w:t>
            </w:r>
          </w:p>
          <w:p w14:paraId="2A0D6546" w14:textId="069EF47D" w:rsidR="00C422E3" w:rsidRPr="00A70A6E" w:rsidRDefault="00C422E3" w:rsidP="004D5E9E">
            <w:pPr>
              <w:pStyle w:val="Akapitzlist"/>
              <w:numPr>
                <w:ilvl w:val="0"/>
                <w:numId w:val="12"/>
              </w:numPr>
              <w:spacing w:after="0"/>
            </w:pPr>
            <w:r w:rsidRPr="00A70A6E">
              <w:t xml:space="preserve">Wszelkie awarie związane z bezpieczeństwem dostępu do </w:t>
            </w:r>
            <w:r w:rsidR="008D76BC" w:rsidRPr="00A70A6E">
              <w:t>s</w:t>
            </w:r>
            <w:r w:rsidRPr="00A70A6E">
              <w:t xml:space="preserve">ystemu </w:t>
            </w:r>
            <w:r w:rsidR="008D76BC" w:rsidRPr="00A70A6E">
              <w:t xml:space="preserve">SIEM </w:t>
            </w:r>
            <w:r w:rsidRPr="00A70A6E">
              <w:t>(w tym nieautoryzowanym dostępem do danych).</w:t>
            </w:r>
          </w:p>
          <w:p w14:paraId="64D1E4F4" w14:textId="5EF2EA39" w:rsidR="00C422E3" w:rsidRPr="00A70A6E" w:rsidRDefault="00C422E3" w:rsidP="00C422E3">
            <w:pPr>
              <w:spacing w:after="0"/>
            </w:pPr>
            <w:r w:rsidRPr="00A70A6E">
              <w:t>Błąd Krytyczny/Awaria wymaga reakcji i naprawy z zachowaniem zdefiniowanego SLA.</w:t>
            </w:r>
          </w:p>
        </w:tc>
      </w:tr>
      <w:tr w:rsidR="00C422E3" w:rsidRPr="00A70A6E" w14:paraId="1AD965B3" w14:textId="77777777" w:rsidTr="00EB4DC7">
        <w:tc>
          <w:tcPr>
            <w:tcW w:w="1929" w:type="dxa"/>
          </w:tcPr>
          <w:p w14:paraId="1AE2583F" w14:textId="17D3ECCA" w:rsidR="00C422E3" w:rsidRPr="00A70A6E" w:rsidRDefault="00C422E3" w:rsidP="00FA1C69">
            <w:pPr>
              <w:spacing w:after="0"/>
            </w:pPr>
            <w:r w:rsidRPr="00A70A6E">
              <w:t>Błąd Drobny/Usterka</w:t>
            </w:r>
          </w:p>
        </w:tc>
        <w:tc>
          <w:tcPr>
            <w:tcW w:w="7131" w:type="dxa"/>
          </w:tcPr>
          <w:p w14:paraId="443871C4" w14:textId="1B16100B" w:rsidR="00C422E3" w:rsidRPr="00A70A6E" w:rsidRDefault="00C422E3" w:rsidP="00C422E3">
            <w:pPr>
              <w:spacing w:after="0"/>
            </w:pPr>
            <w:r w:rsidRPr="00A70A6E">
              <w:t xml:space="preserve">Błąd uniemożliwiający wykonanie pewnego zadania, błędne działanie </w:t>
            </w:r>
            <w:r w:rsidR="008D76BC" w:rsidRPr="00A70A6E">
              <w:t>s</w:t>
            </w:r>
            <w:r w:rsidRPr="00A70A6E">
              <w:t>ystemu</w:t>
            </w:r>
            <w:r w:rsidR="008D76BC" w:rsidRPr="00A70A6E">
              <w:t xml:space="preserve"> SIEM</w:t>
            </w:r>
            <w:r w:rsidRPr="00A70A6E">
              <w:t>, błąd, dla którego możliwe jest zastosowanie przebiegu alternatywnego:</w:t>
            </w:r>
          </w:p>
          <w:p w14:paraId="447137A8" w14:textId="3872250D" w:rsidR="00C422E3" w:rsidRPr="00A70A6E" w:rsidRDefault="00C422E3" w:rsidP="004D5E9E">
            <w:pPr>
              <w:pStyle w:val="Akapitzlist"/>
              <w:numPr>
                <w:ilvl w:val="0"/>
                <w:numId w:val="14"/>
              </w:numPr>
              <w:spacing w:after="0"/>
            </w:pPr>
            <w:r w:rsidRPr="00A70A6E">
              <w:t>Błędn</w:t>
            </w:r>
            <w:r w:rsidR="008D76BC" w:rsidRPr="00A70A6E">
              <w:t>e działanie s</w:t>
            </w:r>
            <w:r w:rsidRPr="00A70A6E">
              <w:t>ystemu</w:t>
            </w:r>
            <w:r w:rsidR="008D76BC" w:rsidRPr="00A70A6E">
              <w:t xml:space="preserve"> SIEM</w:t>
            </w:r>
            <w:r w:rsidRPr="00A70A6E">
              <w:t>.</w:t>
            </w:r>
          </w:p>
          <w:p w14:paraId="467109F6" w14:textId="58598048" w:rsidR="00C422E3" w:rsidRPr="00A70A6E" w:rsidRDefault="00C422E3" w:rsidP="004D5E9E">
            <w:pPr>
              <w:pStyle w:val="Akapitzlist"/>
              <w:numPr>
                <w:ilvl w:val="0"/>
                <w:numId w:val="14"/>
              </w:numPr>
              <w:spacing w:after="0"/>
            </w:pPr>
            <w:r w:rsidRPr="00A70A6E">
              <w:t>Dotyczy funkcjonalności, która jest rzadziej używana.</w:t>
            </w:r>
          </w:p>
          <w:p w14:paraId="79980BB7" w14:textId="04B9FEDE" w:rsidR="00C422E3" w:rsidRPr="00A70A6E" w:rsidRDefault="00C422E3" w:rsidP="004D5E9E">
            <w:pPr>
              <w:pStyle w:val="Akapitzlist"/>
              <w:numPr>
                <w:ilvl w:val="0"/>
                <w:numId w:val="14"/>
              </w:numPr>
              <w:spacing w:after="0"/>
            </w:pPr>
            <w:r w:rsidRPr="00A70A6E">
              <w:t xml:space="preserve">Problemy niemające wpływu na ciągłość procesów biznesowych, powodujące uciążliwości w pracy </w:t>
            </w:r>
            <w:r w:rsidR="008D76BC" w:rsidRPr="00A70A6E">
              <w:t>s</w:t>
            </w:r>
            <w:r w:rsidRPr="00A70A6E">
              <w:t xml:space="preserve">ystemu. </w:t>
            </w:r>
          </w:p>
          <w:p w14:paraId="59065427" w14:textId="54E131C8" w:rsidR="00C422E3" w:rsidRPr="00A70A6E" w:rsidRDefault="00C422E3" w:rsidP="004D5E9E">
            <w:pPr>
              <w:pStyle w:val="Akapitzlist"/>
              <w:numPr>
                <w:ilvl w:val="0"/>
                <w:numId w:val="14"/>
              </w:numPr>
              <w:spacing w:after="0"/>
            </w:pPr>
            <w:r w:rsidRPr="00A70A6E">
              <w:t xml:space="preserve">Błędy wydajnościowe, które zwalniają działanie </w:t>
            </w:r>
            <w:r w:rsidR="008D76BC" w:rsidRPr="00A70A6E">
              <w:t>s</w:t>
            </w:r>
            <w:r w:rsidRPr="00A70A6E">
              <w:t>ystemu, ale nie blokują jego działania.</w:t>
            </w:r>
          </w:p>
          <w:p w14:paraId="786020DB" w14:textId="62D752ED" w:rsidR="00C422E3" w:rsidRPr="00A70A6E" w:rsidRDefault="00C422E3" w:rsidP="00C422E3">
            <w:pPr>
              <w:spacing w:after="0"/>
            </w:pPr>
            <w:r w:rsidRPr="00A70A6E">
              <w:lastRenderedPageBreak/>
              <w:t>Błąd Drobny/Usterka wymaga reakcji i naprawy z zachowaniem zdefiniowanego SLA.</w:t>
            </w:r>
          </w:p>
        </w:tc>
      </w:tr>
      <w:tr w:rsidR="00BF02AF" w:rsidRPr="00A70A6E" w14:paraId="56B2D24B" w14:textId="77777777" w:rsidTr="00EB4DC7">
        <w:tc>
          <w:tcPr>
            <w:tcW w:w="1929" w:type="dxa"/>
          </w:tcPr>
          <w:p w14:paraId="41D8E7D6" w14:textId="004B214D" w:rsidR="00BF02AF" w:rsidRPr="00A70A6E" w:rsidRDefault="00455967" w:rsidP="00FA1C69">
            <w:pPr>
              <w:spacing w:after="0"/>
            </w:pPr>
            <w:r w:rsidRPr="00A70A6E">
              <w:lastRenderedPageBreak/>
              <w:t>Czas Naprawy</w:t>
            </w:r>
          </w:p>
        </w:tc>
        <w:tc>
          <w:tcPr>
            <w:tcW w:w="7131" w:type="dxa"/>
          </w:tcPr>
          <w:p w14:paraId="3942E75E" w14:textId="655F978D" w:rsidR="00BF02AF" w:rsidRPr="00A70A6E" w:rsidRDefault="00BF02AF" w:rsidP="00C422E3">
            <w:pPr>
              <w:spacing w:after="0"/>
            </w:pPr>
            <w:r w:rsidRPr="00A70A6E">
              <w:t>Czas liczony od momentu potwierdzenia przez Wykonawcę przyjęcia Zgłoszenia do momentu dostarczenia poprawki naprawiającej Błąd Krytyczny/Awarię lub Błąd Drobny/Usterkę lub wdrożenia Obejścia dla Błędu Krytycznego/Awarii lub Błędu Drobnego/Usterki. W przypadku dostarczenia poprawki lub wdrożenia Obejścia, które nie usuwają Błędu Krytycznego/Awarii lub Błędu Drobnego/Usterki Czas Naprawy uważa się za niedochowany.</w:t>
            </w:r>
          </w:p>
        </w:tc>
      </w:tr>
      <w:tr w:rsidR="00BF02AF" w:rsidRPr="00A70A6E" w14:paraId="40622C15" w14:textId="77777777" w:rsidTr="00EB4DC7">
        <w:tc>
          <w:tcPr>
            <w:tcW w:w="1929" w:type="dxa"/>
          </w:tcPr>
          <w:p w14:paraId="1EB3D306" w14:textId="3FC40955" w:rsidR="00BF02AF" w:rsidRPr="00A70A6E" w:rsidRDefault="00455967" w:rsidP="00FA1C69">
            <w:pPr>
              <w:spacing w:after="0"/>
            </w:pPr>
            <w:r w:rsidRPr="00A70A6E">
              <w:t>Czas Obejścia</w:t>
            </w:r>
          </w:p>
        </w:tc>
        <w:tc>
          <w:tcPr>
            <w:tcW w:w="7131" w:type="dxa"/>
          </w:tcPr>
          <w:p w14:paraId="73B34B71" w14:textId="4F6E69A3" w:rsidR="00BF02AF" w:rsidRPr="00A70A6E" w:rsidRDefault="00455967" w:rsidP="00C422E3">
            <w:pPr>
              <w:spacing w:after="0"/>
            </w:pPr>
            <w:r w:rsidRPr="00A70A6E">
              <w:t>Czas liczony od momentu skutecznego wdrożenia przez Wykonawcę Obejścia do momentu dostarczenia poprawki naprawiającej Błąd Krytyczny/Awarię lub Błąd Drobny/Usterkę.</w:t>
            </w:r>
          </w:p>
        </w:tc>
      </w:tr>
      <w:tr w:rsidR="00BF02AF" w:rsidRPr="00A70A6E" w14:paraId="5D129DA1" w14:textId="77777777" w:rsidTr="00EB4DC7">
        <w:tc>
          <w:tcPr>
            <w:tcW w:w="1929" w:type="dxa"/>
          </w:tcPr>
          <w:p w14:paraId="74B5A8C5" w14:textId="44974E6E" w:rsidR="00BF02AF" w:rsidRPr="00A70A6E" w:rsidRDefault="00455967" w:rsidP="00FA1C69">
            <w:pPr>
              <w:spacing w:after="0"/>
            </w:pPr>
            <w:r w:rsidRPr="00A70A6E">
              <w:t>Czas Reakcji</w:t>
            </w:r>
          </w:p>
        </w:tc>
        <w:tc>
          <w:tcPr>
            <w:tcW w:w="7131" w:type="dxa"/>
          </w:tcPr>
          <w:p w14:paraId="78187377" w14:textId="61DD54CA" w:rsidR="00BF02AF" w:rsidRPr="00A70A6E" w:rsidRDefault="00455967" w:rsidP="00C422E3">
            <w:pPr>
              <w:spacing w:after="0"/>
            </w:pPr>
            <w:r w:rsidRPr="00A70A6E">
              <w:t>Czas liczony od momentu przekazania przez Zamawiającego Zgłoszenia o Błędzie Krytycznym/Awarii lub Błędzie Drobnym/Usterce do momentu potwierdzenia przez Wykonawcę przyjęcia Zgłoszenia.</w:t>
            </w:r>
          </w:p>
        </w:tc>
      </w:tr>
      <w:tr w:rsidR="00FA1C69" w:rsidRPr="00A70A6E" w14:paraId="0B463D95" w14:textId="77777777" w:rsidTr="00EB4DC7">
        <w:tc>
          <w:tcPr>
            <w:tcW w:w="1929" w:type="dxa"/>
          </w:tcPr>
          <w:p w14:paraId="0FDBAF86" w14:textId="57ED9443" w:rsidR="00FA1C69" w:rsidRPr="00A70A6E" w:rsidRDefault="00C422E3" w:rsidP="00FA1C69">
            <w:pPr>
              <w:spacing w:after="0"/>
            </w:pPr>
            <w:r w:rsidRPr="00A70A6E">
              <w:t>Dzień Roboczy</w:t>
            </w:r>
          </w:p>
        </w:tc>
        <w:tc>
          <w:tcPr>
            <w:tcW w:w="7131" w:type="dxa"/>
          </w:tcPr>
          <w:p w14:paraId="79E96EA2" w14:textId="5B42DECE" w:rsidR="00FA1C69" w:rsidRPr="00A70A6E" w:rsidRDefault="00C422E3" w:rsidP="00FA1C69">
            <w:pPr>
              <w:spacing w:after="0"/>
            </w:pPr>
            <w:r w:rsidRPr="00A70A6E">
              <w:t>Dzień od poniedziałku do piątku, z wyjątkiem dni ustawowo wolnych od pracy w Polsce, w godz. 8:00 – 18:00.</w:t>
            </w:r>
          </w:p>
        </w:tc>
      </w:tr>
      <w:tr w:rsidR="00FA1C69" w:rsidRPr="00A70A6E" w14:paraId="5C6C6213" w14:textId="77777777" w:rsidTr="00EB4DC7">
        <w:tc>
          <w:tcPr>
            <w:tcW w:w="1929" w:type="dxa"/>
          </w:tcPr>
          <w:p w14:paraId="20B53301" w14:textId="1E4C00B3" w:rsidR="00FA1C69" w:rsidRPr="00A70A6E" w:rsidRDefault="00C422E3" w:rsidP="00FA1C69">
            <w:pPr>
              <w:spacing w:after="0"/>
            </w:pPr>
            <w:r w:rsidRPr="00A70A6E">
              <w:t>Dokumentacja</w:t>
            </w:r>
          </w:p>
        </w:tc>
        <w:tc>
          <w:tcPr>
            <w:tcW w:w="7131" w:type="dxa"/>
          </w:tcPr>
          <w:p w14:paraId="627277D7" w14:textId="034A8A38" w:rsidR="00FA1C69" w:rsidRPr="00A70A6E" w:rsidRDefault="00C422E3" w:rsidP="00C422E3">
            <w:pPr>
              <w:spacing w:after="0"/>
            </w:pPr>
            <w:r w:rsidRPr="00A70A6E">
              <w:t>Wszelka dokumentacja dotycząca wdrażanego rozwiązania lub jakichkolwiek innych prac Wykonawcy, która jest dostarczana lub powstanie w ramach realizacji przedmiotu zamówienia, w tym np. dokumentacja analityczna, testowa, powykonawcza i eksploatacyjna.</w:t>
            </w:r>
          </w:p>
        </w:tc>
      </w:tr>
      <w:tr w:rsidR="00C422E3" w:rsidRPr="00A70A6E" w14:paraId="4C301FAA" w14:textId="77777777" w:rsidTr="00EB4DC7">
        <w:tc>
          <w:tcPr>
            <w:tcW w:w="1929" w:type="dxa"/>
          </w:tcPr>
          <w:p w14:paraId="0901CDFB" w14:textId="7298E815" w:rsidR="00C422E3" w:rsidRPr="00A70A6E" w:rsidRDefault="00C422E3" w:rsidP="00FA1C69">
            <w:pPr>
              <w:spacing w:after="0"/>
            </w:pPr>
            <w:r w:rsidRPr="00A70A6E">
              <w:t>Funkcjonalność krytyczna</w:t>
            </w:r>
          </w:p>
        </w:tc>
        <w:tc>
          <w:tcPr>
            <w:tcW w:w="7131" w:type="dxa"/>
          </w:tcPr>
          <w:p w14:paraId="2547BD26" w14:textId="0E044043" w:rsidR="00C422E3" w:rsidRPr="00A70A6E" w:rsidRDefault="00C422E3" w:rsidP="00C422E3">
            <w:pPr>
              <w:spacing w:after="0"/>
            </w:pPr>
            <w:r w:rsidRPr="00A70A6E">
              <w:t xml:space="preserve">Funkcjonalność systemu SIEM istotna z punktu widzenia bezpieczeństwa oraz </w:t>
            </w:r>
            <w:r w:rsidR="00120B5B" w:rsidRPr="00A70A6E">
              <w:t>zachowania ciągłości działania s</w:t>
            </w:r>
            <w:r w:rsidRPr="00A70A6E">
              <w:t>ystemu.</w:t>
            </w:r>
          </w:p>
        </w:tc>
      </w:tr>
      <w:tr w:rsidR="00467640" w:rsidRPr="00A70A6E" w14:paraId="7A5F0EB9" w14:textId="77777777" w:rsidTr="00EB4DC7">
        <w:tc>
          <w:tcPr>
            <w:tcW w:w="1929" w:type="dxa"/>
          </w:tcPr>
          <w:p w14:paraId="78FA2C48" w14:textId="5202EE2F" w:rsidR="00467640" w:rsidRPr="00A70A6E" w:rsidRDefault="00467640" w:rsidP="00FA1C69">
            <w:pPr>
              <w:spacing w:after="0"/>
            </w:pPr>
            <w:r w:rsidRPr="00A70A6E">
              <w:t>Korelacja / korelacja zdarzeń</w:t>
            </w:r>
          </w:p>
        </w:tc>
        <w:tc>
          <w:tcPr>
            <w:tcW w:w="7131" w:type="dxa"/>
          </w:tcPr>
          <w:p w14:paraId="3081B08E" w14:textId="289700FE" w:rsidR="00467640" w:rsidRPr="00A70A6E" w:rsidRDefault="00467640" w:rsidP="00C422E3">
            <w:pPr>
              <w:spacing w:after="0"/>
            </w:pPr>
            <w:r w:rsidRPr="00A70A6E">
              <w:t>Przez korelację zdarzeń rozumie się automatyczne, realizowane na bieżąco wyszukiwanie zależności między różnymi zdarzeniami z wielu źródeł, agregację i wzbogacanie danych. Korelacja odbywa się na podstawie zdefiniowanych reguł określających te zależności.</w:t>
            </w:r>
          </w:p>
        </w:tc>
      </w:tr>
      <w:tr w:rsidR="00F34173" w:rsidRPr="00A70A6E" w14:paraId="1B3E2920" w14:textId="77777777" w:rsidTr="00EB4DC7">
        <w:tc>
          <w:tcPr>
            <w:tcW w:w="1929" w:type="dxa"/>
          </w:tcPr>
          <w:p w14:paraId="752F98FE" w14:textId="354438DC" w:rsidR="00F34173" w:rsidRPr="00A70A6E" w:rsidRDefault="00F34173" w:rsidP="00FA1C69">
            <w:pPr>
              <w:spacing w:after="0"/>
            </w:pPr>
            <w:r>
              <w:t>Niestandardowe źródło danych</w:t>
            </w:r>
          </w:p>
        </w:tc>
        <w:tc>
          <w:tcPr>
            <w:tcW w:w="7131" w:type="dxa"/>
          </w:tcPr>
          <w:p w14:paraId="3E0D31D9" w14:textId="54220A54" w:rsidR="00F34173" w:rsidRPr="00A70A6E" w:rsidRDefault="00F34173" w:rsidP="00C422E3">
            <w:pPr>
              <w:spacing w:after="0"/>
            </w:pPr>
            <w:r>
              <w:t>Jest to źródło danych, dla którego system SIEM nie posiada gotowego mechanizmu integracji (parsera) lub wymaga on dostosowania do specyfiki źródła danych.</w:t>
            </w:r>
          </w:p>
        </w:tc>
      </w:tr>
      <w:tr w:rsidR="00F34173" w:rsidRPr="00A70A6E" w14:paraId="6176199C" w14:textId="77777777" w:rsidTr="00EB4DC7">
        <w:tc>
          <w:tcPr>
            <w:tcW w:w="1929" w:type="dxa"/>
          </w:tcPr>
          <w:p w14:paraId="5722385C" w14:textId="5163148D" w:rsidR="00F34173" w:rsidRPr="00A70A6E" w:rsidRDefault="00F34173" w:rsidP="00FA1C69">
            <w:pPr>
              <w:spacing w:after="0"/>
            </w:pPr>
            <w:r>
              <w:t>O</w:t>
            </w:r>
            <w:r w:rsidRPr="00F34173">
              <w:t>programowanie standardowe</w:t>
            </w:r>
          </w:p>
        </w:tc>
        <w:tc>
          <w:tcPr>
            <w:tcW w:w="7131" w:type="dxa"/>
          </w:tcPr>
          <w:p w14:paraId="56D917E2" w14:textId="11D782DA" w:rsidR="00F34173" w:rsidRPr="00A70A6E" w:rsidRDefault="00F34173" w:rsidP="00F34173">
            <w:pPr>
              <w:spacing w:after="0"/>
            </w:pPr>
            <w:r>
              <w:t>Oprogramowanie towarzyszące i niezbędne do funkcjonowania systemu będącego przedmiotem zamówienia, takie jak systemy operacyjne, wirtualizatory, systemy baz danych, systemy kopii zapasowych, systemy monitorowania, sterowniki itp.</w:t>
            </w:r>
          </w:p>
        </w:tc>
      </w:tr>
      <w:tr w:rsidR="00F876B5" w:rsidRPr="00A70A6E" w14:paraId="4E5E635B" w14:textId="77777777" w:rsidTr="00EB4DC7">
        <w:tc>
          <w:tcPr>
            <w:tcW w:w="1929" w:type="dxa"/>
          </w:tcPr>
          <w:p w14:paraId="0A162732" w14:textId="6744B02D" w:rsidR="00F876B5" w:rsidRDefault="00F876B5" w:rsidP="00F876B5">
            <w:pPr>
              <w:spacing w:after="0"/>
            </w:pPr>
            <w:r>
              <w:t>O</w:t>
            </w:r>
            <w:r w:rsidRPr="00F34173">
              <w:t xml:space="preserve">programowanie </w:t>
            </w:r>
            <w:r>
              <w:t>dedykowane</w:t>
            </w:r>
          </w:p>
        </w:tc>
        <w:tc>
          <w:tcPr>
            <w:tcW w:w="7131" w:type="dxa"/>
          </w:tcPr>
          <w:p w14:paraId="0EEA5227" w14:textId="79792E6A" w:rsidR="00F876B5" w:rsidRDefault="00F876B5" w:rsidP="00F876B5">
            <w:pPr>
              <w:spacing w:after="0"/>
            </w:pPr>
            <w:r>
              <w:t>Oprogramowanie będące przedmiotem zamówienia: System SIEM wraz z modułem SOAR oraz skanerem podatności.</w:t>
            </w:r>
          </w:p>
        </w:tc>
      </w:tr>
      <w:tr w:rsidR="00C422E3" w:rsidRPr="00A70A6E" w14:paraId="4CCFB38D" w14:textId="77777777" w:rsidTr="00EB4DC7">
        <w:tc>
          <w:tcPr>
            <w:tcW w:w="1929" w:type="dxa"/>
          </w:tcPr>
          <w:p w14:paraId="2A0A025D" w14:textId="5E7354FA" w:rsidR="00C422E3" w:rsidRPr="00A70A6E" w:rsidRDefault="00C422E3" w:rsidP="00C422E3">
            <w:pPr>
              <w:spacing w:after="0"/>
            </w:pPr>
            <w:r w:rsidRPr="00A70A6E">
              <w:t>System SIEM</w:t>
            </w:r>
          </w:p>
        </w:tc>
        <w:tc>
          <w:tcPr>
            <w:tcW w:w="7131" w:type="dxa"/>
          </w:tcPr>
          <w:p w14:paraId="5D096760" w14:textId="17758F49" w:rsidR="00C422E3" w:rsidRPr="00A70A6E" w:rsidRDefault="00C422E3" w:rsidP="00C422E3">
            <w:pPr>
              <w:spacing w:after="0"/>
            </w:pPr>
            <w:r w:rsidRPr="00A70A6E">
              <w:t xml:space="preserve">(Security Information Event Management) system </w:t>
            </w:r>
            <w:r w:rsidR="00122FA2" w:rsidRPr="00A70A6E">
              <w:t xml:space="preserve">klasy SIEM, </w:t>
            </w:r>
            <w:r w:rsidRPr="00A70A6E">
              <w:rPr>
                <w:rFonts w:cs="Arial"/>
                <w:szCs w:val="24"/>
              </w:rPr>
              <w:t>do którego głównych zadań należy gromadzenie i korelacja zdarzeń przesyłanych lub pobieranych z innych systemów.</w:t>
            </w:r>
          </w:p>
        </w:tc>
      </w:tr>
      <w:tr w:rsidR="004122DB" w:rsidRPr="00A70A6E" w14:paraId="0BC3EAE0" w14:textId="77777777" w:rsidTr="00EB4DC7">
        <w:tc>
          <w:tcPr>
            <w:tcW w:w="1929" w:type="dxa"/>
          </w:tcPr>
          <w:p w14:paraId="4576B3C8" w14:textId="258D2D16" w:rsidR="004122DB" w:rsidRPr="00A70A6E" w:rsidRDefault="004122DB" w:rsidP="00C422E3">
            <w:pPr>
              <w:spacing w:after="0"/>
            </w:pPr>
            <w:r>
              <w:t>Wdrożenie</w:t>
            </w:r>
          </w:p>
        </w:tc>
        <w:tc>
          <w:tcPr>
            <w:tcW w:w="7131" w:type="dxa"/>
          </w:tcPr>
          <w:p w14:paraId="75DBC93C" w14:textId="591FF32F" w:rsidR="004122DB" w:rsidRPr="00A70A6E" w:rsidRDefault="004122DB" w:rsidP="00EB4DC7">
            <w:pPr>
              <w:spacing w:after="0"/>
            </w:pPr>
            <w:r>
              <w:t>Doprowadzenie do uzyskania pełnej wymaganej przez Zamawiającego funkcjonalności systemu SIEM</w:t>
            </w:r>
            <w:r w:rsidR="00EB4DC7">
              <w:t>, SOAR, skanera podatności</w:t>
            </w:r>
          </w:p>
        </w:tc>
      </w:tr>
      <w:tr w:rsidR="00F34173" w:rsidRPr="00A70A6E" w14:paraId="72BEFAAE" w14:textId="77777777" w:rsidTr="00EB4DC7">
        <w:tc>
          <w:tcPr>
            <w:tcW w:w="1929" w:type="dxa"/>
          </w:tcPr>
          <w:p w14:paraId="2E557CCD" w14:textId="613D69E9" w:rsidR="00F34173" w:rsidRPr="00A70A6E" w:rsidRDefault="00F34173" w:rsidP="00C422E3">
            <w:pPr>
              <w:spacing w:after="0"/>
            </w:pPr>
            <w:r>
              <w:t>Wykonawca</w:t>
            </w:r>
          </w:p>
        </w:tc>
        <w:tc>
          <w:tcPr>
            <w:tcW w:w="7131" w:type="dxa"/>
          </w:tcPr>
          <w:p w14:paraId="20A19ADE" w14:textId="4EBF609C" w:rsidR="00F34173" w:rsidRPr="00A70A6E" w:rsidRDefault="00F34173" w:rsidP="00C422E3">
            <w:pPr>
              <w:spacing w:after="0"/>
            </w:pPr>
            <w:r>
              <w:t>Podmiot realizujący przedmiot zamówienia, wyłoniony w wyniku niniejszego postepowania zamówień publicznych.</w:t>
            </w:r>
          </w:p>
        </w:tc>
      </w:tr>
      <w:tr w:rsidR="00C422E3" w:rsidRPr="00A70A6E" w14:paraId="115AB8DE" w14:textId="77777777" w:rsidTr="00EB4DC7">
        <w:tc>
          <w:tcPr>
            <w:tcW w:w="1929" w:type="dxa"/>
          </w:tcPr>
          <w:p w14:paraId="731A7A91" w14:textId="24700EF6" w:rsidR="00C422E3" w:rsidRPr="00A70A6E" w:rsidRDefault="00C422E3" w:rsidP="00C422E3">
            <w:pPr>
              <w:spacing w:after="0"/>
            </w:pPr>
            <w:r w:rsidRPr="00A70A6E">
              <w:t>Zamawiający</w:t>
            </w:r>
            <w:r w:rsidRPr="00A70A6E">
              <w:tab/>
            </w:r>
          </w:p>
        </w:tc>
        <w:tc>
          <w:tcPr>
            <w:tcW w:w="7131" w:type="dxa"/>
          </w:tcPr>
          <w:p w14:paraId="59DD1425" w14:textId="6990B13C" w:rsidR="00C422E3" w:rsidRPr="00A70A6E" w:rsidRDefault="0097265E" w:rsidP="00C422E3">
            <w:pPr>
              <w:spacing w:after="0"/>
            </w:pPr>
            <w:r>
              <w:t>Główny Inspektorat Sanitarny</w:t>
            </w:r>
            <w:r w:rsidR="00C422E3" w:rsidRPr="00A70A6E">
              <w:t>.</w:t>
            </w:r>
          </w:p>
        </w:tc>
      </w:tr>
      <w:tr w:rsidR="00467640" w:rsidRPr="00A70A6E" w14:paraId="36D0BC11" w14:textId="77777777" w:rsidTr="00EB4DC7">
        <w:tc>
          <w:tcPr>
            <w:tcW w:w="1929" w:type="dxa"/>
          </w:tcPr>
          <w:p w14:paraId="5349DF03" w14:textId="1F1B7D1B" w:rsidR="00467640" w:rsidRPr="00A70A6E" w:rsidRDefault="00467640" w:rsidP="00C422E3">
            <w:pPr>
              <w:spacing w:after="0"/>
            </w:pPr>
            <w:r w:rsidRPr="00A70A6E">
              <w:t>Zasób / Zasób IT</w:t>
            </w:r>
          </w:p>
        </w:tc>
        <w:tc>
          <w:tcPr>
            <w:tcW w:w="7131" w:type="dxa"/>
          </w:tcPr>
          <w:p w14:paraId="53FD486F" w14:textId="7596A3C1" w:rsidR="00467640" w:rsidRPr="00A70A6E" w:rsidRDefault="00F34173" w:rsidP="00F34173">
            <w:pPr>
              <w:spacing w:after="0"/>
            </w:pPr>
            <w:r>
              <w:t xml:space="preserve">Elementy infrastruktury IT, z których system SIEM pozyskuje dane o zdarzeniach systemowych np. </w:t>
            </w:r>
            <w:r w:rsidR="0097265E">
              <w:t>s</w:t>
            </w:r>
            <w:r>
              <w:t>erwery (fizyczne i wirtualne), stacje robocze, urządzenia sieciowe, systemy teleinformatyczne, bazy danych, pliki itp.</w:t>
            </w:r>
          </w:p>
        </w:tc>
      </w:tr>
      <w:tr w:rsidR="00C422E3" w:rsidRPr="00A70A6E" w14:paraId="2CA1E934" w14:textId="77777777" w:rsidTr="00EB4DC7">
        <w:tc>
          <w:tcPr>
            <w:tcW w:w="1929" w:type="dxa"/>
          </w:tcPr>
          <w:p w14:paraId="158BF42F" w14:textId="3161A727" w:rsidR="00C422E3" w:rsidRPr="00A70A6E" w:rsidRDefault="00C422E3" w:rsidP="00C422E3">
            <w:pPr>
              <w:spacing w:after="0"/>
            </w:pPr>
            <w:r w:rsidRPr="00A70A6E">
              <w:t>Zlecenie</w:t>
            </w:r>
          </w:p>
        </w:tc>
        <w:tc>
          <w:tcPr>
            <w:tcW w:w="7131" w:type="dxa"/>
          </w:tcPr>
          <w:p w14:paraId="3523773B" w14:textId="6CC572A4" w:rsidR="00C422E3" w:rsidRPr="00A70A6E" w:rsidRDefault="00C422E3" w:rsidP="00C91373">
            <w:pPr>
              <w:spacing w:after="0"/>
            </w:pPr>
            <w:r w:rsidRPr="00A70A6E">
              <w:t xml:space="preserve">Zlecenie składane przez Zamawiającego na realizację określonych prac dodatkowych w ramach </w:t>
            </w:r>
            <w:r w:rsidR="00C91373">
              <w:t>usługi wsparcia</w:t>
            </w:r>
            <w:r w:rsidRPr="00A70A6E">
              <w:t>.</w:t>
            </w:r>
          </w:p>
        </w:tc>
      </w:tr>
      <w:tr w:rsidR="00C422E3" w:rsidRPr="00A70A6E" w14:paraId="5DFA62A5" w14:textId="77777777" w:rsidTr="00EB4DC7">
        <w:tc>
          <w:tcPr>
            <w:tcW w:w="1929" w:type="dxa"/>
          </w:tcPr>
          <w:p w14:paraId="3466B0A8" w14:textId="0D272995" w:rsidR="00C422E3" w:rsidRPr="00A70A6E" w:rsidRDefault="00C422E3" w:rsidP="00C422E3">
            <w:pPr>
              <w:spacing w:after="0"/>
            </w:pPr>
            <w:r w:rsidRPr="00A70A6E">
              <w:t>Zgłoszenie</w:t>
            </w:r>
          </w:p>
        </w:tc>
        <w:tc>
          <w:tcPr>
            <w:tcW w:w="7131" w:type="dxa"/>
          </w:tcPr>
          <w:p w14:paraId="6293DFB7" w14:textId="1CF7EDE0" w:rsidR="00C422E3" w:rsidRPr="00A70A6E" w:rsidRDefault="00C422E3" w:rsidP="00C422E3">
            <w:pPr>
              <w:spacing w:after="0"/>
            </w:pPr>
            <w:r w:rsidRPr="00A70A6E">
              <w:t>Informacja przekazana Wykonawcy przez administratora systemu o Błędzie Krytycznym/Awarii, Błędzie Drobnym/Usterce lub Zleceniu.</w:t>
            </w:r>
          </w:p>
        </w:tc>
      </w:tr>
      <w:tr w:rsidR="00F34173" w:rsidRPr="00A70A6E" w14:paraId="6E8C5AF9" w14:textId="77777777" w:rsidTr="00EB4DC7">
        <w:tc>
          <w:tcPr>
            <w:tcW w:w="1929" w:type="dxa"/>
          </w:tcPr>
          <w:p w14:paraId="63765C57" w14:textId="45ED138F" w:rsidR="00F34173" w:rsidRPr="00A70A6E" w:rsidRDefault="00F34173" w:rsidP="00F34173">
            <w:pPr>
              <w:spacing w:after="0"/>
            </w:pPr>
            <w:r>
              <w:t>Źródła zdarzeń</w:t>
            </w:r>
          </w:p>
        </w:tc>
        <w:tc>
          <w:tcPr>
            <w:tcW w:w="7131" w:type="dxa"/>
          </w:tcPr>
          <w:p w14:paraId="4EC17402" w14:textId="3AE3C849" w:rsidR="00F34173" w:rsidRPr="00A70A6E" w:rsidRDefault="00F34173" w:rsidP="00C422E3">
            <w:pPr>
              <w:spacing w:after="0"/>
            </w:pPr>
            <w:r>
              <w:t xml:space="preserve">Elementy infrastruktury IT, z których system SIEM </w:t>
            </w:r>
            <w:r w:rsidR="0097265E">
              <w:t xml:space="preserve">wraz z modułem SOAR </w:t>
            </w:r>
            <w:r>
              <w:t xml:space="preserve">pozyskuje dane o zdarzeniach systemowych np. </w:t>
            </w:r>
            <w:r w:rsidR="0097265E">
              <w:t>s</w:t>
            </w:r>
            <w:r>
              <w:t>erwery (fizyczne i wirtualne), stacje robocze, urządzenia sieciowe, systemy teleinformatyczne, bazy danych, pliki itp.</w:t>
            </w:r>
          </w:p>
        </w:tc>
      </w:tr>
    </w:tbl>
    <w:p w14:paraId="27655CD1" w14:textId="568B9D49" w:rsidR="00A70A6E" w:rsidRPr="00A70A6E" w:rsidRDefault="00A70A6E" w:rsidP="00C775F6">
      <w:pPr>
        <w:pStyle w:val="Nagwek1"/>
      </w:pPr>
      <w:r w:rsidRPr="00A70A6E">
        <w:t>Wymagania dla rozwiązania SIEM + SOAR</w:t>
      </w:r>
    </w:p>
    <w:tbl>
      <w:tblPr>
        <w:tblStyle w:val="Tabela-Siatka"/>
        <w:tblW w:w="5000" w:type="pct"/>
        <w:tblLook w:val="04A0" w:firstRow="1" w:lastRow="0" w:firstColumn="1" w:lastColumn="0" w:noHBand="0" w:noVBand="1"/>
      </w:tblPr>
      <w:tblGrid>
        <w:gridCol w:w="1522"/>
        <w:gridCol w:w="7538"/>
      </w:tblGrid>
      <w:tr w:rsidR="00A70A6E" w:rsidRPr="00A70A6E" w14:paraId="5B9742F1" w14:textId="77777777" w:rsidTr="00A70A6E">
        <w:trPr>
          <w:cantSplit/>
          <w:tblHeader/>
        </w:trPr>
        <w:tc>
          <w:tcPr>
            <w:tcW w:w="840" w:type="pct"/>
            <w:shd w:val="clear" w:color="auto" w:fill="B8CCE4" w:themeFill="accent1" w:themeFillTint="66"/>
          </w:tcPr>
          <w:p w14:paraId="2B27B923" w14:textId="77777777" w:rsidR="00A70A6E" w:rsidRPr="00A70A6E" w:rsidRDefault="00A70A6E" w:rsidP="0036081D">
            <w:pPr>
              <w:pStyle w:val="Akapitzlist"/>
              <w:ind w:left="0"/>
              <w:rPr>
                <w:b/>
              </w:rPr>
            </w:pPr>
            <w:r w:rsidRPr="00A70A6E">
              <w:rPr>
                <w:b/>
              </w:rPr>
              <w:t>Identyfikator</w:t>
            </w:r>
          </w:p>
        </w:tc>
        <w:tc>
          <w:tcPr>
            <w:tcW w:w="4160" w:type="pct"/>
            <w:shd w:val="clear" w:color="auto" w:fill="B8CCE4" w:themeFill="accent1" w:themeFillTint="66"/>
          </w:tcPr>
          <w:p w14:paraId="2DF643E4" w14:textId="77777777" w:rsidR="00A70A6E" w:rsidRPr="00A70A6E" w:rsidRDefault="00A70A6E" w:rsidP="0036081D">
            <w:pPr>
              <w:jc w:val="center"/>
              <w:rPr>
                <w:b/>
              </w:rPr>
            </w:pPr>
            <w:r w:rsidRPr="00A70A6E">
              <w:rPr>
                <w:b/>
              </w:rPr>
              <w:t>Opis wymagania</w:t>
            </w:r>
          </w:p>
        </w:tc>
      </w:tr>
      <w:tr w:rsidR="00A70A6E" w:rsidRPr="00A70A6E" w14:paraId="31513B07" w14:textId="77777777" w:rsidTr="00A70A6E">
        <w:trPr>
          <w:cantSplit/>
        </w:trPr>
        <w:tc>
          <w:tcPr>
            <w:tcW w:w="840" w:type="pct"/>
          </w:tcPr>
          <w:p w14:paraId="54EFEB78" w14:textId="77777777" w:rsidR="00A70A6E" w:rsidRPr="00A70A6E" w:rsidRDefault="00A70A6E" w:rsidP="005279D1">
            <w:pPr>
              <w:pStyle w:val="Akapitzlist"/>
              <w:numPr>
                <w:ilvl w:val="0"/>
                <w:numId w:val="17"/>
              </w:numPr>
              <w:spacing w:after="0"/>
              <w:jc w:val="center"/>
            </w:pPr>
          </w:p>
        </w:tc>
        <w:tc>
          <w:tcPr>
            <w:tcW w:w="4160" w:type="pct"/>
          </w:tcPr>
          <w:p w14:paraId="13294538" w14:textId="48051FCC" w:rsidR="00A70A6E" w:rsidRPr="00A70A6E" w:rsidRDefault="00A70A6E" w:rsidP="0036081D">
            <w:pPr>
              <w:spacing w:after="0"/>
            </w:pPr>
            <w:r w:rsidRPr="00A70A6E">
              <w:rPr>
                <w:rFonts w:cs="Arial"/>
                <w:szCs w:val="24"/>
              </w:rPr>
              <w:t>Dostarczone rozwiązanie musi być systemem klasy SIEM (Security Information Event Management), którego celem jest gromadzenie i korelacja zdarzeń systemowych (w tym zdarzeń bezpieczeństwa), przesyłanych lub pobieranych z innych systemów i urządzeń teleinformatycznych.</w:t>
            </w:r>
          </w:p>
        </w:tc>
      </w:tr>
      <w:tr w:rsidR="00A70A6E" w:rsidRPr="00A70A6E" w14:paraId="64A60D77" w14:textId="77777777" w:rsidTr="00A70A6E">
        <w:trPr>
          <w:cantSplit/>
        </w:trPr>
        <w:tc>
          <w:tcPr>
            <w:tcW w:w="840" w:type="pct"/>
          </w:tcPr>
          <w:p w14:paraId="232CF009" w14:textId="77777777" w:rsidR="00A70A6E" w:rsidRPr="00A70A6E" w:rsidRDefault="00A70A6E" w:rsidP="005279D1">
            <w:pPr>
              <w:pStyle w:val="Akapitzlist"/>
              <w:numPr>
                <w:ilvl w:val="0"/>
                <w:numId w:val="17"/>
              </w:numPr>
              <w:spacing w:after="0"/>
              <w:jc w:val="center"/>
            </w:pPr>
          </w:p>
        </w:tc>
        <w:tc>
          <w:tcPr>
            <w:tcW w:w="4160" w:type="pct"/>
          </w:tcPr>
          <w:p w14:paraId="0E015852" w14:textId="5FE67682" w:rsidR="00A70A6E" w:rsidRPr="00A70A6E" w:rsidRDefault="00A70A6E" w:rsidP="0036081D">
            <w:pPr>
              <w:spacing w:after="0"/>
              <w:rPr>
                <w:rFonts w:cs="Arial"/>
                <w:szCs w:val="24"/>
              </w:rPr>
            </w:pPr>
            <w:r w:rsidRPr="00A70A6E">
              <w:rPr>
                <w:rFonts w:cs="Arial"/>
                <w:szCs w:val="24"/>
              </w:rPr>
              <w:t xml:space="preserve">System SIEM musi być </w:t>
            </w:r>
            <w:r w:rsidR="0036115E">
              <w:rPr>
                <w:rFonts w:cs="Arial"/>
                <w:szCs w:val="24"/>
              </w:rPr>
              <w:t>kompatybilny z modułem</w:t>
            </w:r>
            <w:r w:rsidRPr="00A70A6E">
              <w:rPr>
                <w:rFonts w:cs="Arial"/>
                <w:szCs w:val="24"/>
              </w:rPr>
              <w:t xml:space="preserve"> obsługi incydentów SOAR (Security Orchestration, Automation And Response) raportowanych przez mechanizmy korelacji zdarzeń.</w:t>
            </w:r>
          </w:p>
        </w:tc>
      </w:tr>
      <w:tr w:rsidR="00A70A6E" w:rsidRPr="00A70A6E" w14:paraId="3C5C5FE3" w14:textId="77777777" w:rsidTr="00A70A6E">
        <w:trPr>
          <w:cantSplit/>
        </w:trPr>
        <w:tc>
          <w:tcPr>
            <w:tcW w:w="840" w:type="pct"/>
          </w:tcPr>
          <w:p w14:paraId="755D576B" w14:textId="77777777" w:rsidR="00A70A6E" w:rsidRPr="00A70A6E" w:rsidRDefault="00A70A6E" w:rsidP="005279D1">
            <w:pPr>
              <w:pStyle w:val="Akapitzlist"/>
              <w:numPr>
                <w:ilvl w:val="0"/>
                <w:numId w:val="17"/>
              </w:numPr>
              <w:spacing w:after="0"/>
              <w:jc w:val="center"/>
            </w:pPr>
          </w:p>
        </w:tc>
        <w:tc>
          <w:tcPr>
            <w:tcW w:w="4160" w:type="pct"/>
          </w:tcPr>
          <w:p w14:paraId="18EFA367" w14:textId="56053CB0" w:rsidR="00A70A6E" w:rsidRPr="00A70A6E" w:rsidRDefault="00A70A6E" w:rsidP="00A70A6E">
            <w:pPr>
              <w:spacing w:after="0"/>
              <w:rPr>
                <w:rFonts w:cs="Arial"/>
                <w:szCs w:val="24"/>
              </w:rPr>
            </w:pPr>
            <w:r w:rsidRPr="00A70A6E">
              <w:rPr>
                <w:rFonts w:cs="Arial"/>
                <w:szCs w:val="24"/>
              </w:rPr>
              <w:t>System SIEM i SOAR muszą być rozwiązaniem klasy enterprise, jednego producenta wraz z jego wsparciem. Nie dopuszcza się rozwiązań darmowych/open source oraz rozwiązań składających się z wielu osobnych modułów różnych producentów.</w:t>
            </w:r>
          </w:p>
        </w:tc>
      </w:tr>
      <w:tr w:rsidR="00A70A6E" w:rsidRPr="00A70A6E" w14:paraId="6F7A4285" w14:textId="77777777" w:rsidTr="00A70A6E">
        <w:trPr>
          <w:cantSplit/>
        </w:trPr>
        <w:tc>
          <w:tcPr>
            <w:tcW w:w="840" w:type="pct"/>
          </w:tcPr>
          <w:p w14:paraId="05CDF54C" w14:textId="77777777" w:rsidR="00A70A6E" w:rsidRPr="00A70A6E" w:rsidRDefault="00A70A6E" w:rsidP="005279D1">
            <w:pPr>
              <w:pStyle w:val="Akapitzlist"/>
              <w:numPr>
                <w:ilvl w:val="0"/>
                <w:numId w:val="17"/>
              </w:numPr>
              <w:spacing w:after="0"/>
              <w:jc w:val="center"/>
            </w:pPr>
          </w:p>
        </w:tc>
        <w:tc>
          <w:tcPr>
            <w:tcW w:w="4160" w:type="pct"/>
          </w:tcPr>
          <w:p w14:paraId="4948232D" w14:textId="60C636B6" w:rsidR="00A70A6E" w:rsidRPr="00A70A6E" w:rsidRDefault="00A70A6E" w:rsidP="00EB4DC7">
            <w:pPr>
              <w:spacing w:after="0"/>
              <w:rPr>
                <w:rFonts w:cs="Arial"/>
                <w:szCs w:val="24"/>
              </w:rPr>
            </w:pPr>
            <w:r w:rsidRPr="0018130C">
              <w:rPr>
                <w:rFonts w:cs="Arial"/>
                <w:szCs w:val="24"/>
              </w:rPr>
              <w:t>System SIEM musi pracować zachowując pełną funkcjonalność w modelu on premises w</w:t>
            </w:r>
            <w:r w:rsidR="00EB4DC7" w:rsidRPr="0018130C">
              <w:rPr>
                <w:rFonts w:cs="Arial"/>
                <w:szCs w:val="24"/>
              </w:rPr>
              <w:t xml:space="preserve"> wyizolowanej</w:t>
            </w:r>
            <w:r w:rsidRPr="0018130C">
              <w:rPr>
                <w:rFonts w:cs="Arial"/>
                <w:szCs w:val="24"/>
              </w:rPr>
              <w:t xml:space="preserve"> infrastrukturze </w:t>
            </w:r>
            <w:r w:rsidR="0097265E" w:rsidRPr="0018130C">
              <w:rPr>
                <w:rFonts w:cs="Arial"/>
                <w:szCs w:val="24"/>
              </w:rPr>
              <w:t>Z</w:t>
            </w:r>
            <w:r w:rsidRPr="0018130C">
              <w:rPr>
                <w:rFonts w:cs="Arial"/>
                <w:szCs w:val="24"/>
              </w:rPr>
              <w:t>amawiającego.</w:t>
            </w:r>
            <w:r w:rsidR="00915105" w:rsidRPr="0018130C">
              <w:rPr>
                <w:rFonts w:cs="Arial"/>
                <w:szCs w:val="24"/>
              </w:rPr>
              <w:t xml:space="preserve"> Zamawiający nie dopuszcza rozwiązań w modelu chmurowym.</w:t>
            </w:r>
          </w:p>
        </w:tc>
      </w:tr>
      <w:tr w:rsidR="00C819F8" w:rsidRPr="00A70A6E" w14:paraId="4A6C0BEF" w14:textId="77777777" w:rsidTr="00A70A6E">
        <w:trPr>
          <w:cantSplit/>
        </w:trPr>
        <w:tc>
          <w:tcPr>
            <w:tcW w:w="840" w:type="pct"/>
          </w:tcPr>
          <w:p w14:paraId="1425B6C9" w14:textId="77777777" w:rsidR="00C819F8" w:rsidRPr="00A70A6E" w:rsidRDefault="00C819F8" w:rsidP="005279D1">
            <w:pPr>
              <w:pStyle w:val="Akapitzlist"/>
              <w:numPr>
                <w:ilvl w:val="0"/>
                <w:numId w:val="17"/>
              </w:numPr>
              <w:spacing w:after="0"/>
              <w:jc w:val="center"/>
            </w:pPr>
          </w:p>
        </w:tc>
        <w:tc>
          <w:tcPr>
            <w:tcW w:w="4160" w:type="pct"/>
          </w:tcPr>
          <w:p w14:paraId="05E201CF" w14:textId="4CC47394" w:rsidR="00C819F8" w:rsidRPr="0097265E" w:rsidRDefault="00C819F8" w:rsidP="00EB4DC7">
            <w:pPr>
              <w:spacing w:after="0"/>
              <w:rPr>
                <w:rFonts w:cs="Arial"/>
                <w:szCs w:val="24"/>
                <w:highlight w:val="yellow"/>
              </w:rPr>
            </w:pPr>
            <w:r>
              <w:t>System SIEM i SOAR musi umożliwiać instalację w wirtualnym środowisku VMware vSphere posiadanym przez Zamawiającego.</w:t>
            </w:r>
          </w:p>
        </w:tc>
      </w:tr>
      <w:tr w:rsidR="00A70A6E" w:rsidRPr="00A70A6E" w14:paraId="7E7D3792" w14:textId="77777777" w:rsidTr="00A70A6E">
        <w:trPr>
          <w:cantSplit/>
        </w:trPr>
        <w:tc>
          <w:tcPr>
            <w:tcW w:w="840" w:type="pct"/>
          </w:tcPr>
          <w:p w14:paraId="758B39B4" w14:textId="77777777" w:rsidR="00A70A6E" w:rsidRPr="00A70A6E" w:rsidRDefault="00A70A6E" w:rsidP="005279D1">
            <w:pPr>
              <w:pStyle w:val="Akapitzlist"/>
              <w:numPr>
                <w:ilvl w:val="0"/>
                <w:numId w:val="17"/>
              </w:numPr>
              <w:spacing w:after="0"/>
              <w:jc w:val="center"/>
            </w:pPr>
          </w:p>
        </w:tc>
        <w:tc>
          <w:tcPr>
            <w:tcW w:w="4160" w:type="pct"/>
          </w:tcPr>
          <w:p w14:paraId="79319710" w14:textId="7366F67F" w:rsidR="00A70A6E" w:rsidRPr="00A70A6E" w:rsidRDefault="00A70A6E" w:rsidP="00A70A6E">
            <w:pPr>
              <w:spacing w:after="0"/>
              <w:rPr>
                <w:rFonts w:cs="Arial"/>
                <w:szCs w:val="24"/>
              </w:rPr>
            </w:pPr>
            <w:r w:rsidRPr="00A70A6E">
              <w:rPr>
                <w:rFonts w:cs="Arial"/>
                <w:szCs w:val="24"/>
              </w:rPr>
              <w:t xml:space="preserve">Wszystkie komponenty wchodzące w skład Systemu SIEM i </w:t>
            </w:r>
            <w:r w:rsidR="0097265E">
              <w:rPr>
                <w:rFonts w:cs="Arial"/>
                <w:szCs w:val="24"/>
              </w:rPr>
              <w:t>modułu</w:t>
            </w:r>
            <w:r w:rsidRPr="00A70A6E">
              <w:rPr>
                <w:rFonts w:cs="Arial"/>
                <w:szCs w:val="24"/>
              </w:rPr>
              <w:t xml:space="preserve"> SOAR muszą być w wersji produkcyjnej</w:t>
            </w:r>
            <w:r w:rsidR="00E75F14">
              <w:rPr>
                <w:rFonts w:cs="Arial"/>
                <w:szCs w:val="24"/>
              </w:rPr>
              <w:t xml:space="preserve">, implementowane w całości na maszynach wirtualnych w infrastrukturze </w:t>
            </w:r>
            <w:r w:rsidR="0018130C">
              <w:rPr>
                <w:rFonts w:cs="Arial"/>
                <w:szCs w:val="24"/>
              </w:rPr>
              <w:t>Z</w:t>
            </w:r>
            <w:r w:rsidR="00E75F14">
              <w:rPr>
                <w:rFonts w:cs="Arial"/>
                <w:szCs w:val="24"/>
              </w:rPr>
              <w:t>amawiającego</w:t>
            </w:r>
            <w:r w:rsidRPr="00A70A6E">
              <w:rPr>
                <w:rFonts w:cs="Arial"/>
                <w:szCs w:val="24"/>
              </w:rPr>
              <w:t>. Nie dopuszcza się</w:t>
            </w:r>
            <w:r w:rsidR="00E75F14">
              <w:rPr>
                <w:rFonts w:cs="Arial"/>
                <w:szCs w:val="24"/>
              </w:rPr>
              <w:t xml:space="preserve"> rozwiązań chmurowych bądź częściowo chmurowych oraz </w:t>
            </w:r>
            <w:r w:rsidRPr="00A70A6E">
              <w:rPr>
                <w:rFonts w:cs="Arial"/>
                <w:szCs w:val="24"/>
              </w:rPr>
              <w:t xml:space="preserve"> komponentów w wersjach beta.</w:t>
            </w:r>
          </w:p>
        </w:tc>
      </w:tr>
      <w:tr w:rsidR="00A70A6E" w:rsidRPr="00A70A6E" w14:paraId="73DB277E" w14:textId="77777777" w:rsidTr="00A70A6E">
        <w:trPr>
          <w:cantSplit/>
        </w:trPr>
        <w:tc>
          <w:tcPr>
            <w:tcW w:w="840" w:type="pct"/>
          </w:tcPr>
          <w:p w14:paraId="65082E6C" w14:textId="3B2B25F3" w:rsidR="00A70A6E" w:rsidRPr="00A70A6E" w:rsidRDefault="00A70A6E" w:rsidP="005279D1">
            <w:pPr>
              <w:pStyle w:val="Akapitzlist"/>
              <w:numPr>
                <w:ilvl w:val="0"/>
                <w:numId w:val="17"/>
              </w:numPr>
              <w:spacing w:after="0"/>
              <w:jc w:val="center"/>
            </w:pPr>
          </w:p>
        </w:tc>
        <w:tc>
          <w:tcPr>
            <w:tcW w:w="4160" w:type="pct"/>
          </w:tcPr>
          <w:p w14:paraId="05E9C299" w14:textId="37D79B2F" w:rsidR="00A70A6E" w:rsidRPr="00A70A6E" w:rsidRDefault="00A70A6E" w:rsidP="00A70A6E">
            <w:pPr>
              <w:spacing w:after="0"/>
              <w:rPr>
                <w:rFonts w:cs="Arial"/>
                <w:szCs w:val="24"/>
              </w:rPr>
            </w:pPr>
            <w:r w:rsidRPr="00A70A6E">
              <w:rPr>
                <w:rFonts w:cs="Arial"/>
                <w:szCs w:val="24"/>
              </w:rPr>
              <w:t xml:space="preserve">Wykonawca dostarczy najnowsze </w:t>
            </w:r>
            <w:r w:rsidR="00012812">
              <w:rPr>
                <w:rFonts w:cs="Arial"/>
                <w:szCs w:val="24"/>
              </w:rPr>
              <w:t xml:space="preserve">zalecane przez producenta </w:t>
            </w:r>
            <w:r w:rsidRPr="00A70A6E">
              <w:rPr>
                <w:rFonts w:cs="Arial"/>
                <w:szCs w:val="24"/>
              </w:rPr>
              <w:t xml:space="preserve">wersje </w:t>
            </w:r>
            <w:r w:rsidR="002E1E79">
              <w:rPr>
                <w:rFonts w:cs="Arial"/>
                <w:szCs w:val="24"/>
              </w:rPr>
              <w:t>o</w:t>
            </w:r>
            <w:r w:rsidRPr="00A70A6E">
              <w:rPr>
                <w:rFonts w:cs="Arial"/>
                <w:szCs w:val="24"/>
              </w:rPr>
              <w:t xml:space="preserve">programowania dla elementów Systemu SIEM oraz </w:t>
            </w:r>
            <w:r w:rsidR="002E1E79">
              <w:rPr>
                <w:rFonts w:cs="Arial"/>
                <w:szCs w:val="24"/>
              </w:rPr>
              <w:t>modułu</w:t>
            </w:r>
            <w:r w:rsidRPr="00A70A6E">
              <w:rPr>
                <w:rFonts w:cs="Arial"/>
                <w:szCs w:val="24"/>
              </w:rPr>
              <w:t xml:space="preserve"> SOAR na dzień dostarczenia licencji, zgodnie z informacjami publikowanymi przez producenta rozwiązania.</w:t>
            </w:r>
          </w:p>
        </w:tc>
      </w:tr>
      <w:tr w:rsidR="00A70A6E" w:rsidRPr="00A70A6E" w14:paraId="1022F42D" w14:textId="77777777" w:rsidTr="00A70A6E">
        <w:trPr>
          <w:cantSplit/>
        </w:trPr>
        <w:tc>
          <w:tcPr>
            <w:tcW w:w="840" w:type="pct"/>
          </w:tcPr>
          <w:p w14:paraId="4400AC2D" w14:textId="77777777" w:rsidR="00A70A6E" w:rsidRPr="00A70A6E" w:rsidRDefault="00A70A6E" w:rsidP="005279D1">
            <w:pPr>
              <w:pStyle w:val="Akapitzlist"/>
              <w:numPr>
                <w:ilvl w:val="0"/>
                <w:numId w:val="17"/>
              </w:numPr>
              <w:spacing w:after="0"/>
              <w:jc w:val="center"/>
            </w:pPr>
          </w:p>
        </w:tc>
        <w:tc>
          <w:tcPr>
            <w:tcW w:w="4160" w:type="pct"/>
          </w:tcPr>
          <w:p w14:paraId="68DA0C9E" w14:textId="0A391386" w:rsidR="00A70A6E" w:rsidRPr="00A70A6E" w:rsidRDefault="00A70A6E" w:rsidP="00A70A6E">
            <w:pPr>
              <w:spacing w:after="0"/>
              <w:rPr>
                <w:rFonts w:cs="Arial"/>
                <w:szCs w:val="24"/>
              </w:rPr>
            </w:pPr>
            <w:r w:rsidRPr="00A70A6E">
              <w:rPr>
                <w:rFonts w:cs="Arial"/>
                <w:szCs w:val="24"/>
              </w:rPr>
              <w:t>System SIEM i SOAR muszą umożliwić, autoryzację użytkowników oraz precyzyjne nadawanie uprawnień dla administratorów i użytkowników oraz zapewniać pełną ich rozliczalność, a także zapewniać poufność transmisji danych.</w:t>
            </w:r>
          </w:p>
        </w:tc>
      </w:tr>
      <w:tr w:rsidR="00A70A6E" w:rsidRPr="00A70A6E" w14:paraId="0687E040" w14:textId="77777777" w:rsidTr="00A70A6E">
        <w:trPr>
          <w:cantSplit/>
        </w:trPr>
        <w:tc>
          <w:tcPr>
            <w:tcW w:w="840" w:type="pct"/>
          </w:tcPr>
          <w:p w14:paraId="1C515D9C" w14:textId="77777777" w:rsidR="00A70A6E" w:rsidRPr="00A70A6E" w:rsidRDefault="00A70A6E" w:rsidP="005279D1">
            <w:pPr>
              <w:pStyle w:val="Akapitzlist"/>
              <w:numPr>
                <w:ilvl w:val="0"/>
                <w:numId w:val="17"/>
              </w:numPr>
              <w:spacing w:after="0"/>
              <w:jc w:val="center"/>
            </w:pPr>
          </w:p>
        </w:tc>
        <w:tc>
          <w:tcPr>
            <w:tcW w:w="4160" w:type="pct"/>
          </w:tcPr>
          <w:p w14:paraId="0D6F07E2" w14:textId="55221062" w:rsidR="00A70A6E" w:rsidRPr="00A70A6E" w:rsidRDefault="00A70A6E" w:rsidP="00A70A6E">
            <w:pPr>
              <w:spacing w:after="0"/>
              <w:rPr>
                <w:rFonts w:cs="Arial"/>
                <w:szCs w:val="24"/>
              </w:rPr>
            </w:pPr>
            <w:r w:rsidRPr="00A70A6E">
              <w:rPr>
                <w:rFonts w:cs="Arial"/>
                <w:szCs w:val="24"/>
              </w:rPr>
              <w:t xml:space="preserve">System SIEM i SOAR muszą posiadać graficzny interfejs użytkownika, </w:t>
            </w:r>
            <w:r w:rsidR="00EB4DC7">
              <w:rPr>
                <w:rFonts w:cs="Arial"/>
                <w:szCs w:val="24"/>
              </w:rPr>
              <w:t xml:space="preserve">możliwy do uruchomienia </w:t>
            </w:r>
            <w:r w:rsidRPr="00A70A6E">
              <w:rPr>
                <w:rFonts w:cs="Arial"/>
                <w:szCs w:val="24"/>
              </w:rPr>
              <w:t xml:space="preserve">przez </w:t>
            </w:r>
            <w:r w:rsidR="00EB4DC7">
              <w:rPr>
                <w:rFonts w:cs="Arial"/>
                <w:szCs w:val="24"/>
              </w:rPr>
              <w:t xml:space="preserve">nowoczesną </w:t>
            </w:r>
            <w:r w:rsidRPr="00A70A6E">
              <w:rPr>
                <w:rFonts w:cs="Arial"/>
                <w:szCs w:val="24"/>
              </w:rPr>
              <w:t xml:space="preserve">przeglądarkę internetową (Chrome, Edge, Firefox, Safari, Opera), bez konieczności instalowania dodatków do przeglądarki oraz innego dodatkowego oprogramowania. </w:t>
            </w:r>
          </w:p>
          <w:p w14:paraId="7880F6C5" w14:textId="778E27AA" w:rsidR="00A70A6E" w:rsidRPr="00A70A6E" w:rsidRDefault="00A70A6E" w:rsidP="00A70A6E">
            <w:pPr>
              <w:spacing w:after="0"/>
              <w:rPr>
                <w:rFonts w:cs="Arial"/>
                <w:szCs w:val="24"/>
              </w:rPr>
            </w:pPr>
            <w:r w:rsidRPr="00A70A6E">
              <w:rPr>
                <w:rFonts w:cs="Arial"/>
                <w:szCs w:val="24"/>
              </w:rPr>
              <w:t>Nie dopuszcza się rozwiązań wymuszających wykorzystywanie niewspieranych przeglądarek i dodatków.</w:t>
            </w:r>
          </w:p>
        </w:tc>
      </w:tr>
      <w:tr w:rsidR="00A70A6E" w:rsidRPr="00A70A6E" w14:paraId="4B386894" w14:textId="77777777" w:rsidTr="00A70A6E">
        <w:trPr>
          <w:cantSplit/>
        </w:trPr>
        <w:tc>
          <w:tcPr>
            <w:tcW w:w="840" w:type="pct"/>
          </w:tcPr>
          <w:p w14:paraId="1867883F" w14:textId="77777777" w:rsidR="00A70A6E" w:rsidRPr="00A70A6E" w:rsidRDefault="00A70A6E" w:rsidP="005279D1">
            <w:pPr>
              <w:pStyle w:val="Akapitzlist"/>
              <w:numPr>
                <w:ilvl w:val="0"/>
                <w:numId w:val="17"/>
              </w:numPr>
              <w:spacing w:after="0"/>
              <w:jc w:val="center"/>
            </w:pPr>
          </w:p>
        </w:tc>
        <w:tc>
          <w:tcPr>
            <w:tcW w:w="4160" w:type="pct"/>
          </w:tcPr>
          <w:p w14:paraId="56E285EB" w14:textId="6D946591" w:rsidR="00A70A6E" w:rsidRPr="00A70A6E" w:rsidRDefault="00A70A6E" w:rsidP="00A70A6E">
            <w:pPr>
              <w:spacing w:after="0"/>
              <w:rPr>
                <w:rFonts w:cs="Arial"/>
                <w:szCs w:val="24"/>
              </w:rPr>
            </w:pPr>
            <w:r w:rsidRPr="00A70A6E">
              <w:rPr>
                <w:rFonts w:cs="Arial"/>
                <w:szCs w:val="24"/>
              </w:rPr>
              <w:t>System SIEM musi gwarantować możliwość elastycznej rozbudowy o dalsze zasoby IT, które w przyszłości zostaną objęte jego działaniem.</w:t>
            </w:r>
          </w:p>
        </w:tc>
      </w:tr>
      <w:tr w:rsidR="00A70A6E" w:rsidRPr="00A70A6E" w14:paraId="76FE091A" w14:textId="77777777" w:rsidTr="00A70A6E">
        <w:trPr>
          <w:cantSplit/>
        </w:trPr>
        <w:tc>
          <w:tcPr>
            <w:tcW w:w="840" w:type="pct"/>
          </w:tcPr>
          <w:p w14:paraId="4F91341D" w14:textId="77777777" w:rsidR="00A70A6E" w:rsidRPr="00A70A6E" w:rsidRDefault="00A70A6E" w:rsidP="005279D1">
            <w:pPr>
              <w:pStyle w:val="Akapitzlist"/>
              <w:numPr>
                <w:ilvl w:val="0"/>
                <w:numId w:val="17"/>
              </w:numPr>
              <w:spacing w:after="0"/>
              <w:jc w:val="center"/>
            </w:pPr>
          </w:p>
        </w:tc>
        <w:tc>
          <w:tcPr>
            <w:tcW w:w="4160" w:type="pct"/>
          </w:tcPr>
          <w:p w14:paraId="10891BD9" w14:textId="4FE95157" w:rsidR="00A70A6E" w:rsidRPr="00A70A6E" w:rsidRDefault="00A70A6E" w:rsidP="00EB4DC7">
            <w:pPr>
              <w:spacing w:after="0"/>
              <w:rPr>
                <w:rFonts w:cs="Arial"/>
                <w:szCs w:val="24"/>
              </w:rPr>
            </w:pPr>
            <w:r w:rsidRPr="00A70A6E">
              <w:rPr>
                <w:rFonts w:cs="Arial"/>
                <w:szCs w:val="24"/>
              </w:rPr>
              <w:t xml:space="preserve">System SIEM i SOAR muszą umożliwiać równoczesną </w:t>
            </w:r>
            <w:r w:rsidRPr="00187448">
              <w:rPr>
                <w:rFonts w:cs="Arial"/>
                <w:szCs w:val="24"/>
              </w:rPr>
              <w:t xml:space="preserve">pracę </w:t>
            </w:r>
            <w:r w:rsidR="00187448" w:rsidRPr="00187448">
              <w:rPr>
                <w:rFonts w:cs="Arial"/>
                <w:szCs w:val="24"/>
              </w:rPr>
              <w:t>5</w:t>
            </w:r>
            <w:r w:rsidRPr="00187448">
              <w:rPr>
                <w:rFonts w:cs="Arial"/>
                <w:szCs w:val="24"/>
              </w:rPr>
              <w:t xml:space="preserve"> opera</w:t>
            </w:r>
            <w:r w:rsidR="00F34173" w:rsidRPr="00187448">
              <w:rPr>
                <w:rFonts w:cs="Arial"/>
                <w:szCs w:val="24"/>
              </w:rPr>
              <w:t>torów oraz objąć monitoringiem</w:t>
            </w:r>
            <w:r w:rsidR="00536FD8">
              <w:rPr>
                <w:rFonts w:cs="Arial"/>
                <w:szCs w:val="24"/>
              </w:rPr>
              <w:t xml:space="preserve"> </w:t>
            </w:r>
            <w:r w:rsidR="00C775F6">
              <w:rPr>
                <w:rFonts w:cs="Arial"/>
                <w:szCs w:val="24"/>
              </w:rPr>
              <w:t>5</w:t>
            </w:r>
            <w:r w:rsidR="00187448" w:rsidRPr="00187448">
              <w:rPr>
                <w:rFonts w:cs="Arial"/>
                <w:szCs w:val="24"/>
              </w:rPr>
              <w:t>00</w:t>
            </w:r>
            <w:r w:rsidRPr="00187448">
              <w:rPr>
                <w:rFonts w:cs="Arial"/>
                <w:szCs w:val="24"/>
              </w:rPr>
              <w:t xml:space="preserve"> zasobów IT.</w:t>
            </w:r>
          </w:p>
        </w:tc>
      </w:tr>
      <w:tr w:rsidR="00A70A6E" w:rsidRPr="00A70A6E" w14:paraId="71C618F3" w14:textId="77777777" w:rsidTr="0018130C">
        <w:trPr>
          <w:cantSplit/>
        </w:trPr>
        <w:tc>
          <w:tcPr>
            <w:tcW w:w="840" w:type="pct"/>
          </w:tcPr>
          <w:p w14:paraId="5A46FB45" w14:textId="77777777" w:rsidR="00A70A6E" w:rsidRPr="00A70A6E" w:rsidRDefault="00A70A6E" w:rsidP="005279D1">
            <w:pPr>
              <w:pStyle w:val="Akapitzlist"/>
              <w:numPr>
                <w:ilvl w:val="0"/>
                <w:numId w:val="17"/>
              </w:numPr>
              <w:spacing w:after="0"/>
              <w:jc w:val="center"/>
            </w:pPr>
          </w:p>
        </w:tc>
        <w:tc>
          <w:tcPr>
            <w:tcW w:w="4160" w:type="pct"/>
            <w:shd w:val="clear" w:color="auto" w:fill="auto"/>
          </w:tcPr>
          <w:p w14:paraId="70225FE7" w14:textId="11605391" w:rsidR="00A70A6E" w:rsidRPr="00A70A6E" w:rsidRDefault="00A70A6E" w:rsidP="00A70A6E">
            <w:pPr>
              <w:spacing w:after="0"/>
              <w:rPr>
                <w:rFonts w:cs="Arial"/>
                <w:szCs w:val="24"/>
              </w:rPr>
            </w:pPr>
            <w:r w:rsidRPr="0018130C">
              <w:rPr>
                <w:rFonts w:cs="Arial"/>
                <w:szCs w:val="24"/>
              </w:rPr>
              <w:t xml:space="preserve">System SIEM musi umożliwiać </w:t>
            </w:r>
            <w:r w:rsidR="00EB4DC7" w:rsidRPr="0018130C">
              <w:rPr>
                <w:rFonts w:cs="Arial"/>
                <w:szCs w:val="24"/>
              </w:rPr>
              <w:t xml:space="preserve">przetwarzanie zdarzeń w ilości </w:t>
            </w:r>
            <w:r w:rsidR="00D544D5">
              <w:rPr>
                <w:rFonts w:cs="Arial"/>
                <w:szCs w:val="24"/>
              </w:rPr>
              <w:t>3</w:t>
            </w:r>
            <w:r w:rsidRPr="0018130C">
              <w:rPr>
                <w:rFonts w:cs="Arial"/>
                <w:szCs w:val="24"/>
              </w:rPr>
              <w:t xml:space="preserve"> 000 zdarzeń na sekundę.</w:t>
            </w:r>
          </w:p>
        </w:tc>
      </w:tr>
      <w:tr w:rsidR="00A70A6E" w:rsidRPr="00A70A6E" w14:paraId="16669B73" w14:textId="77777777" w:rsidTr="00A70A6E">
        <w:trPr>
          <w:cantSplit/>
        </w:trPr>
        <w:tc>
          <w:tcPr>
            <w:tcW w:w="840" w:type="pct"/>
          </w:tcPr>
          <w:p w14:paraId="69E69761" w14:textId="77777777" w:rsidR="00A70A6E" w:rsidRPr="00A70A6E" w:rsidRDefault="00A70A6E" w:rsidP="005279D1">
            <w:pPr>
              <w:pStyle w:val="Akapitzlist"/>
              <w:numPr>
                <w:ilvl w:val="0"/>
                <w:numId w:val="17"/>
              </w:numPr>
              <w:spacing w:after="0"/>
              <w:jc w:val="center"/>
            </w:pPr>
          </w:p>
        </w:tc>
        <w:tc>
          <w:tcPr>
            <w:tcW w:w="4160" w:type="pct"/>
          </w:tcPr>
          <w:p w14:paraId="4E4A608B" w14:textId="7439C4A8" w:rsidR="00A70A6E" w:rsidRPr="00A70A6E" w:rsidRDefault="00A70A6E" w:rsidP="00A70A6E">
            <w:pPr>
              <w:spacing w:after="0"/>
              <w:rPr>
                <w:rFonts w:cs="Arial"/>
                <w:szCs w:val="24"/>
              </w:rPr>
            </w:pPr>
            <w:r w:rsidRPr="00A70A6E">
              <w:rPr>
                <w:rFonts w:cs="Arial"/>
                <w:szCs w:val="24"/>
              </w:rPr>
              <w:t>Wszelkie dostarczone oprogramowania muszą posiadać licencje wieczyste. Zamawiający nie dopuszcza subskrypcji.</w:t>
            </w:r>
          </w:p>
        </w:tc>
      </w:tr>
      <w:tr w:rsidR="00A70A6E" w:rsidRPr="00A70A6E" w14:paraId="72A9758F" w14:textId="77777777" w:rsidTr="00A70A6E">
        <w:trPr>
          <w:cantSplit/>
        </w:trPr>
        <w:tc>
          <w:tcPr>
            <w:tcW w:w="840" w:type="pct"/>
          </w:tcPr>
          <w:p w14:paraId="3ECC0809" w14:textId="77777777" w:rsidR="00A70A6E" w:rsidRPr="00A70A6E" w:rsidRDefault="00A70A6E" w:rsidP="005279D1">
            <w:pPr>
              <w:pStyle w:val="Akapitzlist"/>
              <w:numPr>
                <w:ilvl w:val="0"/>
                <w:numId w:val="17"/>
              </w:numPr>
              <w:spacing w:after="0"/>
              <w:jc w:val="center"/>
            </w:pPr>
          </w:p>
        </w:tc>
        <w:tc>
          <w:tcPr>
            <w:tcW w:w="4160" w:type="pct"/>
          </w:tcPr>
          <w:p w14:paraId="345D1989" w14:textId="389E8F3F" w:rsidR="00A70A6E" w:rsidRPr="00A70A6E" w:rsidRDefault="00A70A6E" w:rsidP="00A70A6E">
            <w:pPr>
              <w:spacing w:after="0"/>
              <w:rPr>
                <w:rFonts w:cs="Arial"/>
                <w:szCs w:val="24"/>
              </w:rPr>
            </w:pPr>
            <w:r w:rsidRPr="00A70A6E">
              <w:rPr>
                <w:rFonts w:cs="Arial"/>
                <w:szCs w:val="24"/>
              </w:rPr>
              <w:t>System SIEM musi przechowywać zgromadzone dane w wysokiej dostępności przez okres min. 90 dni oraz zapewniać automatyczn</w:t>
            </w:r>
            <w:r w:rsidR="00187448">
              <w:rPr>
                <w:rFonts w:cs="Arial"/>
                <w:szCs w:val="24"/>
              </w:rPr>
              <w:t>ą</w:t>
            </w:r>
            <w:r w:rsidRPr="00A70A6E">
              <w:rPr>
                <w:rFonts w:cs="Arial"/>
                <w:szCs w:val="24"/>
              </w:rPr>
              <w:t xml:space="preserve"> archiwizację po upływie tego terminu.</w:t>
            </w:r>
          </w:p>
        </w:tc>
      </w:tr>
      <w:tr w:rsidR="004122DB" w:rsidRPr="00A70A6E" w14:paraId="24642CAD" w14:textId="77777777" w:rsidTr="00A70A6E">
        <w:trPr>
          <w:cantSplit/>
        </w:trPr>
        <w:tc>
          <w:tcPr>
            <w:tcW w:w="840" w:type="pct"/>
          </w:tcPr>
          <w:p w14:paraId="6F4089CC" w14:textId="77777777" w:rsidR="004122DB" w:rsidRPr="00A70A6E" w:rsidRDefault="004122DB" w:rsidP="005279D1">
            <w:pPr>
              <w:pStyle w:val="Akapitzlist"/>
              <w:numPr>
                <w:ilvl w:val="0"/>
                <w:numId w:val="17"/>
              </w:numPr>
              <w:spacing w:after="0"/>
              <w:jc w:val="center"/>
            </w:pPr>
          </w:p>
        </w:tc>
        <w:tc>
          <w:tcPr>
            <w:tcW w:w="4160" w:type="pct"/>
          </w:tcPr>
          <w:p w14:paraId="19F34329" w14:textId="1A8B5985" w:rsidR="004122DB" w:rsidRPr="00A70A6E" w:rsidRDefault="004122DB" w:rsidP="00A70A6E">
            <w:pPr>
              <w:spacing w:after="0"/>
              <w:rPr>
                <w:rFonts w:cs="Arial"/>
                <w:szCs w:val="24"/>
              </w:rPr>
            </w:pPr>
            <w:r>
              <w:rPr>
                <w:rFonts w:cs="Arial"/>
                <w:szCs w:val="24"/>
              </w:rPr>
              <w:t>Wykonawca dostarczy, uruchomi i zintegruje z systemem SIEM darmowy skaner podatności open source.</w:t>
            </w:r>
          </w:p>
        </w:tc>
      </w:tr>
    </w:tbl>
    <w:p w14:paraId="1AD56102" w14:textId="24FDD64E" w:rsidR="00F02E31" w:rsidRPr="00A70A6E" w:rsidRDefault="00A70A6E" w:rsidP="00C775F6">
      <w:pPr>
        <w:pStyle w:val="Nagwek1"/>
      </w:pPr>
      <w:r w:rsidRPr="00A70A6E">
        <w:t>Wymagania funkcjonalne</w:t>
      </w:r>
      <w:r w:rsidR="00F34173">
        <w:t xml:space="preserve"> systemu </w:t>
      </w:r>
      <w:r w:rsidR="00F34173" w:rsidRPr="00A70A6E">
        <w:t>SIEM + SOAR</w:t>
      </w:r>
    </w:p>
    <w:tbl>
      <w:tblPr>
        <w:tblStyle w:val="Tabela-Siatka"/>
        <w:tblW w:w="5000" w:type="pct"/>
        <w:tblLook w:val="04A0" w:firstRow="1" w:lastRow="0" w:firstColumn="1" w:lastColumn="0" w:noHBand="0" w:noVBand="1"/>
      </w:tblPr>
      <w:tblGrid>
        <w:gridCol w:w="1522"/>
        <w:gridCol w:w="7538"/>
      </w:tblGrid>
      <w:tr w:rsidR="00F02E31" w:rsidRPr="00A70A6E" w14:paraId="735D0B0E" w14:textId="77777777" w:rsidTr="00A70A6E">
        <w:trPr>
          <w:cantSplit/>
          <w:tblHeader/>
        </w:trPr>
        <w:tc>
          <w:tcPr>
            <w:tcW w:w="840" w:type="pct"/>
            <w:shd w:val="clear" w:color="auto" w:fill="B8CCE4" w:themeFill="accent1" w:themeFillTint="66"/>
          </w:tcPr>
          <w:p w14:paraId="121CACF1" w14:textId="77777777" w:rsidR="00F02E31" w:rsidRPr="00A70A6E" w:rsidRDefault="00F02E31" w:rsidP="0036081D">
            <w:pPr>
              <w:pStyle w:val="Akapitzlist"/>
              <w:ind w:left="0"/>
              <w:rPr>
                <w:b/>
              </w:rPr>
            </w:pPr>
            <w:r w:rsidRPr="00A70A6E">
              <w:rPr>
                <w:b/>
              </w:rPr>
              <w:t>Identyfikator</w:t>
            </w:r>
          </w:p>
        </w:tc>
        <w:tc>
          <w:tcPr>
            <w:tcW w:w="4160" w:type="pct"/>
            <w:shd w:val="clear" w:color="auto" w:fill="B8CCE4" w:themeFill="accent1" w:themeFillTint="66"/>
          </w:tcPr>
          <w:p w14:paraId="71235411" w14:textId="77777777" w:rsidR="00F02E31" w:rsidRPr="00A70A6E" w:rsidRDefault="00F02E31" w:rsidP="0036081D">
            <w:pPr>
              <w:jc w:val="center"/>
              <w:rPr>
                <w:b/>
              </w:rPr>
            </w:pPr>
            <w:r w:rsidRPr="00A70A6E">
              <w:rPr>
                <w:b/>
              </w:rPr>
              <w:t>Opis wymagania</w:t>
            </w:r>
          </w:p>
        </w:tc>
      </w:tr>
      <w:tr w:rsidR="00F02E31" w:rsidRPr="00A70A6E" w14:paraId="3F7FDDFE" w14:textId="77777777" w:rsidTr="00A70A6E">
        <w:trPr>
          <w:cantSplit/>
        </w:trPr>
        <w:tc>
          <w:tcPr>
            <w:tcW w:w="840" w:type="pct"/>
          </w:tcPr>
          <w:p w14:paraId="2D306395" w14:textId="77777777" w:rsidR="00F02E31" w:rsidRPr="00A70A6E" w:rsidRDefault="00F02E31" w:rsidP="005279D1">
            <w:pPr>
              <w:pStyle w:val="Akapitzlist"/>
              <w:numPr>
                <w:ilvl w:val="0"/>
                <w:numId w:val="18"/>
              </w:numPr>
              <w:spacing w:after="0"/>
              <w:jc w:val="center"/>
            </w:pPr>
          </w:p>
        </w:tc>
        <w:tc>
          <w:tcPr>
            <w:tcW w:w="4160" w:type="pct"/>
          </w:tcPr>
          <w:p w14:paraId="34691CBA" w14:textId="5CA4E1A3" w:rsidR="00F02E31" w:rsidRPr="00A70A6E" w:rsidRDefault="00F02E31" w:rsidP="0036081D">
            <w:pPr>
              <w:spacing w:after="0"/>
              <w:rPr>
                <w:rFonts w:cs="Arial"/>
                <w:szCs w:val="24"/>
              </w:rPr>
            </w:pPr>
            <w:r w:rsidRPr="00A70A6E">
              <w:rPr>
                <w:rFonts w:cs="Arial"/>
                <w:szCs w:val="24"/>
              </w:rPr>
              <w:t>System SIEM musi zapewniać odbiór lub pobieranie danych za pośrednictwem protokołów SYSLOG oraz NetFlow, mechanizmu Windows Event Forwarding (WEF) oraz sterownika ODBC</w:t>
            </w:r>
            <w:r w:rsidR="005121BA">
              <w:rPr>
                <w:rFonts w:cs="Arial"/>
                <w:szCs w:val="24"/>
              </w:rPr>
              <w:t xml:space="preserve"> lub JDBC</w:t>
            </w:r>
            <w:r w:rsidRPr="00A70A6E">
              <w:rPr>
                <w:rFonts w:cs="Arial"/>
                <w:szCs w:val="24"/>
              </w:rPr>
              <w:t>.</w:t>
            </w:r>
          </w:p>
        </w:tc>
      </w:tr>
      <w:tr w:rsidR="00F02E31" w:rsidRPr="00A70A6E" w14:paraId="39EEBA94" w14:textId="77777777" w:rsidTr="00A70A6E">
        <w:trPr>
          <w:cantSplit/>
        </w:trPr>
        <w:tc>
          <w:tcPr>
            <w:tcW w:w="840" w:type="pct"/>
          </w:tcPr>
          <w:p w14:paraId="27742B9F" w14:textId="77777777" w:rsidR="00F02E31" w:rsidRPr="00A70A6E" w:rsidRDefault="00F02E31" w:rsidP="005279D1">
            <w:pPr>
              <w:pStyle w:val="Akapitzlist"/>
              <w:numPr>
                <w:ilvl w:val="0"/>
                <w:numId w:val="18"/>
              </w:numPr>
              <w:spacing w:after="0"/>
              <w:jc w:val="center"/>
            </w:pPr>
          </w:p>
        </w:tc>
        <w:tc>
          <w:tcPr>
            <w:tcW w:w="4160" w:type="pct"/>
          </w:tcPr>
          <w:p w14:paraId="2EBA3E24" w14:textId="46A8280C" w:rsidR="00F02E31" w:rsidRPr="00A70A6E" w:rsidRDefault="00F02E31" w:rsidP="0036081D">
            <w:pPr>
              <w:spacing w:after="0"/>
              <w:rPr>
                <w:rFonts w:cs="Arial"/>
                <w:szCs w:val="24"/>
              </w:rPr>
            </w:pPr>
            <w:r w:rsidRPr="00A70A6E">
              <w:rPr>
                <w:rFonts w:cs="Arial"/>
                <w:szCs w:val="24"/>
              </w:rPr>
              <w:t xml:space="preserve">System SIEM </w:t>
            </w:r>
            <w:r w:rsidR="00B06CFA">
              <w:rPr>
                <w:rFonts w:cs="Arial"/>
                <w:szCs w:val="24"/>
              </w:rPr>
              <w:t xml:space="preserve">musi </w:t>
            </w:r>
            <w:r w:rsidRPr="00A70A6E">
              <w:rPr>
                <w:rFonts w:cs="Arial"/>
                <w:szCs w:val="24"/>
              </w:rPr>
              <w:t>umożliwiać automatyczne pobieranie logów audytowych systemów baz danych.</w:t>
            </w:r>
          </w:p>
        </w:tc>
      </w:tr>
      <w:tr w:rsidR="00F02E31" w:rsidRPr="00A70A6E" w14:paraId="0C3C7036" w14:textId="77777777" w:rsidTr="00A70A6E">
        <w:trPr>
          <w:cantSplit/>
        </w:trPr>
        <w:tc>
          <w:tcPr>
            <w:tcW w:w="840" w:type="pct"/>
          </w:tcPr>
          <w:p w14:paraId="16788EE5" w14:textId="77777777" w:rsidR="00F02E31" w:rsidRPr="00A70A6E" w:rsidRDefault="00F02E31" w:rsidP="005279D1">
            <w:pPr>
              <w:pStyle w:val="Akapitzlist"/>
              <w:numPr>
                <w:ilvl w:val="0"/>
                <w:numId w:val="18"/>
              </w:numPr>
              <w:spacing w:after="0"/>
              <w:jc w:val="center"/>
            </w:pPr>
          </w:p>
        </w:tc>
        <w:tc>
          <w:tcPr>
            <w:tcW w:w="4160" w:type="pct"/>
          </w:tcPr>
          <w:p w14:paraId="2A0E937A" w14:textId="77777777" w:rsidR="00F02E31" w:rsidRPr="00A70A6E" w:rsidRDefault="00F02E31" w:rsidP="0036081D">
            <w:pPr>
              <w:spacing w:after="0"/>
              <w:rPr>
                <w:rFonts w:cs="Arial"/>
                <w:szCs w:val="24"/>
              </w:rPr>
            </w:pPr>
            <w:r w:rsidRPr="00A70A6E">
              <w:rPr>
                <w:rFonts w:cs="Arial"/>
                <w:szCs w:val="24"/>
              </w:rPr>
              <w:t>System SIEM musi być wyposażony w mechanizmy normalizacji (parsowania) pozyskanych danych przez ich podział na pola, na podstawie których może odbywać się dalsze przetwarzanie oraz wyszukiwanie danych.</w:t>
            </w:r>
          </w:p>
        </w:tc>
      </w:tr>
      <w:tr w:rsidR="00F02E31" w:rsidRPr="00A70A6E" w14:paraId="0D0A9DE2" w14:textId="77777777" w:rsidTr="00A70A6E">
        <w:trPr>
          <w:cantSplit/>
        </w:trPr>
        <w:tc>
          <w:tcPr>
            <w:tcW w:w="840" w:type="pct"/>
          </w:tcPr>
          <w:p w14:paraId="05A986A3" w14:textId="77777777" w:rsidR="00F02E31" w:rsidRPr="00A70A6E" w:rsidRDefault="00F02E31" w:rsidP="005279D1">
            <w:pPr>
              <w:pStyle w:val="Akapitzlist"/>
              <w:numPr>
                <w:ilvl w:val="0"/>
                <w:numId w:val="18"/>
              </w:numPr>
              <w:spacing w:after="0"/>
              <w:jc w:val="center"/>
            </w:pPr>
          </w:p>
        </w:tc>
        <w:tc>
          <w:tcPr>
            <w:tcW w:w="4160" w:type="pct"/>
          </w:tcPr>
          <w:p w14:paraId="539EC579" w14:textId="77777777" w:rsidR="00F02E31" w:rsidRPr="00A70A6E" w:rsidRDefault="00F02E31" w:rsidP="0036081D">
            <w:pPr>
              <w:spacing w:after="0"/>
              <w:rPr>
                <w:rFonts w:cs="Arial"/>
                <w:szCs w:val="24"/>
              </w:rPr>
            </w:pPr>
            <w:r w:rsidRPr="00A70A6E">
              <w:rPr>
                <w:rFonts w:cs="Arial"/>
                <w:szCs w:val="24"/>
              </w:rPr>
              <w:t>Proces normalizacji (parsowania) systemu SIEM musi odbywać się na bieżąco na etapie rejestrowania danych w systemie.</w:t>
            </w:r>
          </w:p>
        </w:tc>
      </w:tr>
      <w:tr w:rsidR="00F02E31" w:rsidRPr="00A70A6E" w14:paraId="617CC9E3" w14:textId="77777777" w:rsidTr="00A70A6E">
        <w:trPr>
          <w:cantSplit/>
        </w:trPr>
        <w:tc>
          <w:tcPr>
            <w:tcW w:w="840" w:type="pct"/>
          </w:tcPr>
          <w:p w14:paraId="6B57A24B" w14:textId="77777777" w:rsidR="00F02E31" w:rsidRPr="00A70A6E" w:rsidRDefault="00F02E31" w:rsidP="005279D1">
            <w:pPr>
              <w:pStyle w:val="Akapitzlist"/>
              <w:numPr>
                <w:ilvl w:val="0"/>
                <w:numId w:val="18"/>
              </w:numPr>
              <w:spacing w:after="0"/>
              <w:jc w:val="center"/>
            </w:pPr>
          </w:p>
        </w:tc>
        <w:tc>
          <w:tcPr>
            <w:tcW w:w="4160" w:type="pct"/>
          </w:tcPr>
          <w:p w14:paraId="1BFA041F" w14:textId="77777777" w:rsidR="00F02E31" w:rsidRPr="00A70A6E" w:rsidRDefault="00F02E31" w:rsidP="0036081D">
            <w:pPr>
              <w:spacing w:after="0"/>
              <w:rPr>
                <w:rFonts w:cs="Arial"/>
                <w:szCs w:val="24"/>
              </w:rPr>
            </w:pPr>
            <w:r w:rsidRPr="00A70A6E">
              <w:rPr>
                <w:rFonts w:cs="Arial"/>
                <w:szCs w:val="24"/>
              </w:rPr>
              <w:t>Normalizacja systemu SIEM musi uwzględniać możliwość nadawania kategorii zdarzeń na podstawie wartości parsowanych pól.</w:t>
            </w:r>
          </w:p>
        </w:tc>
      </w:tr>
      <w:tr w:rsidR="00F02E31" w:rsidRPr="00A70A6E" w14:paraId="5C03FB96" w14:textId="77777777" w:rsidTr="00A70A6E">
        <w:trPr>
          <w:cantSplit/>
        </w:trPr>
        <w:tc>
          <w:tcPr>
            <w:tcW w:w="840" w:type="pct"/>
          </w:tcPr>
          <w:p w14:paraId="0B5A0540" w14:textId="77777777" w:rsidR="00F02E31" w:rsidRPr="00A70A6E" w:rsidRDefault="00F02E31" w:rsidP="005279D1">
            <w:pPr>
              <w:pStyle w:val="Akapitzlist"/>
              <w:numPr>
                <w:ilvl w:val="0"/>
                <w:numId w:val="18"/>
              </w:numPr>
              <w:spacing w:after="0"/>
              <w:jc w:val="center"/>
            </w:pPr>
          </w:p>
        </w:tc>
        <w:tc>
          <w:tcPr>
            <w:tcW w:w="4160" w:type="pct"/>
          </w:tcPr>
          <w:p w14:paraId="17881E6D" w14:textId="77777777" w:rsidR="00F02E31" w:rsidRPr="00A70A6E" w:rsidRDefault="00F02E31" w:rsidP="0036081D">
            <w:pPr>
              <w:spacing w:after="0"/>
              <w:rPr>
                <w:rFonts w:cs="Arial"/>
                <w:szCs w:val="24"/>
              </w:rPr>
            </w:pPr>
            <w:r w:rsidRPr="00A70A6E">
              <w:rPr>
                <w:rFonts w:cs="Arial"/>
                <w:szCs w:val="24"/>
              </w:rPr>
              <w:t>System SIEM musi posiadać predefiniowany zestaw reguł normalizacji (parsowania) logów dla popularnych źródeł logów takich jak: urządzenia sieciowe, systemy bezpieczeństwa, systemy Windows i Linux, Active Directory.</w:t>
            </w:r>
          </w:p>
        </w:tc>
      </w:tr>
      <w:tr w:rsidR="00F02E31" w:rsidRPr="00A70A6E" w14:paraId="4C7910D5" w14:textId="77777777" w:rsidTr="00A70A6E">
        <w:trPr>
          <w:cantSplit/>
        </w:trPr>
        <w:tc>
          <w:tcPr>
            <w:tcW w:w="840" w:type="pct"/>
          </w:tcPr>
          <w:p w14:paraId="1FD787FB" w14:textId="77777777" w:rsidR="00F02E31" w:rsidRPr="00A70A6E" w:rsidRDefault="00F02E31" w:rsidP="005279D1">
            <w:pPr>
              <w:pStyle w:val="Akapitzlist"/>
              <w:numPr>
                <w:ilvl w:val="0"/>
                <w:numId w:val="18"/>
              </w:numPr>
              <w:spacing w:after="0"/>
              <w:jc w:val="center"/>
            </w:pPr>
          </w:p>
        </w:tc>
        <w:tc>
          <w:tcPr>
            <w:tcW w:w="4160" w:type="pct"/>
          </w:tcPr>
          <w:p w14:paraId="2A885D89" w14:textId="77777777" w:rsidR="00F02E31" w:rsidRPr="00A70A6E" w:rsidRDefault="00F02E31" w:rsidP="0036081D">
            <w:pPr>
              <w:spacing w:after="0"/>
              <w:rPr>
                <w:rFonts w:cs="Arial"/>
                <w:szCs w:val="24"/>
              </w:rPr>
            </w:pPr>
            <w:r w:rsidRPr="00A70A6E">
              <w:rPr>
                <w:rFonts w:cs="Arial"/>
                <w:szCs w:val="24"/>
              </w:rPr>
              <w:t>System SIEM musi być wyposażony w mechanizmy reguł opartych na mechanizmach behawioralnych z możliwością agregacji danych oraz punktowania poszczególnych zdarzeń w wyznaczonych oknach czasowych. W rezultacie działania reguł behawioralnych system musi tworzyć incydenty związane z przekroczeniem dozwolonych zakresów punktacji dla zdarzeń zaobserwowanych w oknie czasowym agregacji.</w:t>
            </w:r>
          </w:p>
        </w:tc>
      </w:tr>
      <w:tr w:rsidR="00F02E31" w:rsidRPr="00A70A6E" w14:paraId="7DDD2AE4" w14:textId="77777777" w:rsidTr="00A70A6E">
        <w:trPr>
          <w:cantSplit/>
        </w:trPr>
        <w:tc>
          <w:tcPr>
            <w:tcW w:w="840" w:type="pct"/>
          </w:tcPr>
          <w:p w14:paraId="5B87A0D5" w14:textId="77777777" w:rsidR="00F02E31" w:rsidRPr="00A70A6E" w:rsidRDefault="00F02E31" w:rsidP="005279D1">
            <w:pPr>
              <w:pStyle w:val="Akapitzlist"/>
              <w:numPr>
                <w:ilvl w:val="0"/>
                <w:numId w:val="18"/>
              </w:numPr>
              <w:spacing w:after="0"/>
              <w:jc w:val="center"/>
            </w:pPr>
          </w:p>
        </w:tc>
        <w:tc>
          <w:tcPr>
            <w:tcW w:w="4160" w:type="pct"/>
          </w:tcPr>
          <w:p w14:paraId="7D31E2F7" w14:textId="77777777" w:rsidR="00F02E31" w:rsidRPr="00A70A6E" w:rsidRDefault="00F02E31" w:rsidP="0036081D">
            <w:pPr>
              <w:spacing w:after="0"/>
              <w:rPr>
                <w:rFonts w:cs="Arial"/>
                <w:szCs w:val="24"/>
              </w:rPr>
            </w:pPr>
            <w:r w:rsidRPr="00A70A6E">
              <w:rPr>
                <w:rFonts w:cs="Arial"/>
                <w:szCs w:val="24"/>
              </w:rPr>
              <w:t>System SIEM musi umożliwiać budowanie profili aktywności użytkowników oraz zasobów IT poprzez wielowartościowe listy referencyjne i wykorzystywać je w regułach korelacyjnych.</w:t>
            </w:r>
          </w:p>
        </w:tc>
      </w:tr>
      <w:tr w:rsidR="00F02E31" w:rsidRPr="00A70A6E" w14:paraId="25739C38" w14:textId="77777777" w:rsidTr="00A70A6E">
        <w:trPr>
          <w:cantSplit/>
        </w:trPr>
        <w:tc>
          <w:tcPr>
            <w:tcW w:w="840" w:type="pct"/>
          </w:tcPr>
          <w:p w14:paraId="28C37520" w14:textId="77777777" w:rsidR="00F02E31" w:rsidRPr="00A70A6E" w:rsidRDefault="00F02E31" w:rsidP="005279D1">
            <w:pPr>
              <w:pStyle w:val="Akapitzlist"/>
              <w:numPr>
                <w:ilvl w:val="0"/>
                <w:numId w:val="18"/>
              </w:numPr>
              <w:spacing w:after="0"/>
              <w:jc w:val="center"/>
            </w:pPr>
          </w:p>
        </w:tc>
        <w:tc>
          <w:tcPr>
            <w:tcW w:w="4160" w:type="pct"/>
          </w:tcPr>
          <w:p w14:paraId="6D710FAF" w14:textId="2B582578" w:rsidR="00F02E31" w:rsidRPr="00A70A6E" w:rsidRDefault="00F02E31" w:rsidP="00A70A6E">
            <w:pPr>
              <w:spacing w:after="0"/>
              <w:rPr>
                <w:rFonts w:cs="Arial"/>
                <w:szCs w:val="24"/>
              </w:rPr>
            </w:pPr>
            <w:r w:rsidRPr="00A70A6E">
              <w:rPr>
                <w:rFonts w:cs="Arial"/>
                <w:szCs w:val="24"/>
              </w:rPr>
              <w:t xml:space="preserve">System SIEM musi być wyposażony w graficzny interfejs do tworzenia dodatkowych reguł normalizacji (parserów) logów z niestandardowych źródeł danych, w oparciu o składnię wyrażeń regularnych, JSON </w:t>
            </w:r>
            <w:r w:rsidR="00A70A6E" w:rsidRPr="00A70A6E">
              <w:rPr>
                <w:rFonts w:cs="Arial"/>
                <w:szCs w:val="24"/>
              </w:rPr>
              <w:t xml:space="preserve">lub </w:t>
            </w:r>
            <w:r w:rsidRPr="00A70A6E">
              <w:rPr>
                <w:rFonts w:cs="Arial"/>
                <w:szCs w:val="24"/>
              </w:rPr>
              <w:t>XML. System musi umożliwiać zastosowanie wszystkich typów składni dla pojedynczego zdarzenia.</w:t>
            </w:r>
          </w:p>
        </w:tc>
      </w:tr>
      <w:tr w:rsidR="00F02E31" w:rsidRPr="00A70A6E" w14:paraId="301BAA75" w14:textId="77777777" w:rsidTr="00286B42">
        <w:trPr>
          <w:cantSplit/>
        </w:trPr>
        <w:tc>
          <w:tcPr>
            <w:tcW w:w="840" w:type="pct"/>
            <w:vAlign w:val="center"/>
          </w:tcPr>
          <w:p w14:paraId="5F3CDCB2" w14:textId="77777777" w:rsidR="00F02E31" w:rsidRPr="00A70A6E" w:rsidRDefault="00F02E31" w:rsidP="00286B42">
            <w:pPr>
              <w:pStyle w:val="Akapitzlist"/>
              <w:numPr>
                <w:ilvl w:val="0"/>
                <w:numId w:val="18"/>
              </w:numPr>
              <w:spacing w:after="0"/>
            </w:pPr>
          </w:p>
        </w:tc>
        <w:tc>
          <w:tcPr>
            <w:tcW w:w="4160" w:type="pct"/>
          </w:tcPr>
          <w:p w14:paraId="3CEB7606" w14:textId="77777777" w:rsidR="00F02E31" w:rsidRPr="00A70A6E" w:rsidRDefault="00F02E31" w:rsidP="0036081D">
            <w:pPr>
              <w:spacing w:after="0"/>
              <w:rPr>
                <w:rFonts w:cs="Arial"/>
                <w:szCs w:val="24"/>
              </w:rPr>
            </w:pPr>
            <w:r w:rsidRPr="00A70A6E">
              <w:rPr>
                <w:rFonts w:cs="Arial"/>
                <w:szCs w:val="24"/>
              </w:rPr>
              <w:t>System SIEM musi rejestrować i przechowywać pozyskane dane w wersji pierwotnej oraz w wersji znormalizowanej.</w:t>
            </w:r>
          </w:p>
        </w:tc>
      </w:tr>
      <w:tr w:rsidR="00F02E31" w:rsidRPr="00A70A6E" w14:paraId="77C63B5B" w14:textId="77777777" w:rsidTr="00A70A6E">
        <w:trPr>
          <w:cantSplit/>
        </w:trPr>
        <w:tc>
          <w:tcPr>
            <w:tcW w:w="840" w:type="pct"/>
          </w:tcPr>
          <w:p w14:paraId="30672205" w14:textId="77777777" w:rsidR="00F02E31" w:rsidRPr="00A70A6E" w:rsidRDefault="00F02E31" w:rsidP="005279D1">
            <w:pPr>
              <w:pStyle w:val="Akapitzlist"/>
              <w:numPr>
                <w:ilvl w:val="0"/>
                <w:numId w:val="18"/>
              </w:numPr>
              <w:spacing w:after="0"/>
              <w:jc w:val="center"/>
            </w:pPr>
          </w:p>
        </w:tc>
        <w:tc>
          <w:tcPr>
            <w:tcW w:w="4160" w:type="pct"/>
          </w:tcPr>
          <w:p w14:paraId="7F90F9A5" w14:textId="77777777" w:rsidR="00F02E31" w:rsidRPr="00A70A6E" w:rsidRDefault="00F02E31" w:rsidP="0036081D">
            <w:pPr>
              <w:spacing w:after="0"/>
              <w:rPr>
                <w:rFonts w:cs="Arial"/>
                <w:szCs w:val="24"/>
              </w:rPr>
            </w:pPr>
            <w:r w:rsidRPr="00A70A6E">
              <w:rPr>
                <w:rFonts w:cs="Arial"/>
                <w:szCs w:val="24"/>
              </w:rPr>
              <w:t>System SIEM musi umożliwiać automatyczną archiwizację danych na zewnętrzne repozytoria danych.</w:t>
            </w:r>
          </w:p>
        </w:tc>
      </w:tr>
      <w:tr w:rsidR="00F02E31" w:rsidRPr="00A70A6E" w14:paraId="0F86D407" w14:textId="77777777" w:rsidTr="00A70A6E">
        <w:trPr>
          <w:cantSplit/>
        </w:trPr>
        <w:tc>
          <w:tcPr>
            <w:tcW w:w="840" w:type="pct"/>
          </w:tcPr>
          <w:p w14:paraId="0ADFFB30" w14:textId="77777777" w:rsidR="00F02E31" w:rsidRPr="00A70A6E" w:rsidRDefault="00F02E31" w:rsidP="005279D1">
            <w:pPr>
              <w:pStyle w:val="Akapitzlist"/>
              <w:numPr>
                <w:ilvl w:val="0"/>
                <w:numId w:val="18"/>
              </w:numPr>
              <w:spacing w:after="0"/>
              <w:jc w:val="center"/>
            </w:pPr>
          </w:p>
        </w:tc>
        <w:tc>
          <w:tcPr>
            <w:tcW w:w="4160" w:type="pct"/>
          </w:tcPr>
          <w:p w14:paraId="4DB40DEB" w14:textId="77777777" w:rsidR="00F02E31" w:rsidRPr="00A70A6E" w:rsidRDefault="00F02E31" w:rsidP="0036081D">
            <w:pPr>
              <w:spacing w:after="0"/>
              <w:rPr>
                <w:rFonts w:cs="Arial"/>
                <w:szCs w:val="24"/>
              </w:rPr>
            </w:pPr>
            <w:r w:rsidRPr="00A70A6E">
              <w:rPr>
                <w:rFonts w:cs="Arial"/>
                <w:szCs w:val="24"/>
              </w:rPr>
              <w:t>System SIEM musi być wyposażony w graficzny interfejs umożliwiający przeglądanie i przeszukiwanie zarejestrowanych danych w formie znormalizowanej i pierwotnej.</w:t>
            </w:r>
          </w:p>
        </w:tc>
      </w:tr>
      <w:tr w:rsidR="00F02E31" w:rsidRPr="00A70A6E" w14:paraId="54586937" w14:textId="77777777" w:rsidTr="00A70A6E">
        <w:trPr>
          <w:cantSplit/>
        </w:trPr>
        <w:tc>
          <w:tcPr>
            <w:tcW w:w="840" w:type="pct"/>
          </w:tcPr>
          <w:p w14:paraId="4280DA59" w14:textId="77777777" w:rsidR="00F02E31" w:rsidRPr="00A70A6E" w:rsidRDefault="00F02E31" w:rsidP="005279D1">
            <w:pPr>
              <w:pStyle w:val="Akapitzlist"/>
              <w:numPr>
                <w:ilvl w:val="0"/>
                <w:numId w:val="18"/>
              </w:numPr>
              <w:spacing w:after="0"/>
              <w:jc w:val="center"/>
            </w:pPr>
          </w:p>
        </w:tc>
        <w:tc>
          <w:tcPr>
            <w:tcW w:w="4160" w:type="pct"/>
          </w:tcPr>
          <w:p w14:paraId="64455EF2" w14:textId="77777777" w:rsidR="00F02E31" w:rsidRPr="00A70A6E" w:rsidRDefault="00F02E31" w:rsidP="0036081D">
            <w:pPr>
              <w:spacing w:after="0"/>
              <w:rPr>
                <w:rFonts w:cs="Arial"/>
                <w:szCs w:val="24"/>
              </w:rPr>
            </w:pPr>
            <w:r w:rsidRPr="00A70A6E">
              <w:rPr>
                <w:rFonts w:cs="Arial"/>
                <w:szCs w:val="24"/>
              </w:rPr>
              <w:t>System SIEM musi prezentować wyniki wyszukiwania z zastosowaniem filtrów opartych na wartościach pól, złożonych wyrażeniach logicznych, wskazaniach zakresu czasowego i źródła danych.</w:t>
            </w:r>
          </w:p>
        </w:tc>
      </w:tr>
      <w:tr w:rsidR="00F02E31" w:rsidRPr="00A70A6E" w14:paraId="45F4FBC1" w14:textId="77777777" w:rsidTr="00A70A6E">
        <w:trPr>
          <w:cantSplit/>
        </w:trPr>
        <w:tc>
          <w:tcPr>
            <w:tcW w:w="840" w:type="pct"/>
          </w:tcPr>
          <w:p w14:paraId="5EC9541F" w14:textId="77777777" w:rsidR="00F02E31" w:rsidRPr="00A70A6E" w:rsidRDefault="00F02E31" w:rsidP="005279D1">
            <w:pPr>
              <w:pStyle w:val="Akapitzlist"/>
              <w:numPr>
                <w:ilvl w:val="0"/>
                <w:numId w:val="18"/>
              </w:numPr>
              <w:spacing w:after="0"/>
              <w:jc w:val="center"/>
            </w:pPr>
          </w:p>
        </w:tc>
        <w:tc>
          <w:tcPr>
            <w:tcW w:w="4160" w:type="pct"/>
          </w:tcPr>
          <w:p w14:paraId="6CAD0DBD" w14:textId="77777777" w:rsidR="00F02E31" w:rsidRPr="00A70A6E" w:rsidRDefault="00F02E31" w:rsidP="0036081D">
            <w:pPr>
              <w:spacing w:after="0"/>
              <w:rPr>
                <w:rFonts w:cs="Arial"/>
                <w:szCs w:val="24"/>
              </w:rPr>
            </w:pPr>
            <w:r w:rsidRPr="00A70A6E">
              <w:rPr>
                <w:rFonts w:cs="Arial"/>
                <w:szCs w:val="24"/>
              </w:rPr>
              <w:t>Interfejs wyszukiwania systemu SIEM musi umożliwiać zapisywanie zapytań z możliwością ich ponownego wykorzystania w przyszłości.</w:t>
            </w:r>
          </w:p>
        </w:tc>
      </w:tr>
      <w:tr w:rsidR="00F02E31" w:rsidRPr="00A70A6E" w14:paraId="034AC353" w14:textId="77777777" w:rsidTr="00A70A6E">
        <w:trPr>
          <w:cantSplit/>
        </w:trPr>
        <w:tc>
          <w:tcPr>
            <w:tcW w:w="840" w:type="pct"/>
          </w:tcPr>
          <w:p w14:paraId="626AEAC3" w14:textId="77777777" w:rsidR="00F02E31" w:rsidRPr="00A70A6E" w:rsidRDefault="00F02E31" w:rsidP="005279D1">
            <w:pPr>
              <w:pStyle w:val="Akapitzlist"/>
              <w:numPr>
                <w:ilvl w:val="0"/>
                <w:numId w:val="18"/>
              </w:numPr>
              <w:spacing w:after="0"/>
              <w:jc w:val="center"/>
            </w:pPr>
          </w:p>
        </w:tc>
        <w:tc>
          <w:tcPr>
            <w:tcW w:w="4160" w:type="pct"/>
          </w:tcPr>
          <w:p w14:paraId="3ABD17E7" w14:textId="2D038D53" w:rsidR="00F02E31" w:rsidRPr="00A70A6E" w:rsidRDefault="00F02E31" w:rsidP="0036081D">
            <w:pPr>
              <w:spacing w:after="0"/>
              <w:rPr>
                <w:rFonts w:cs="Arial"/>
                <w:szCs w:val="24"/>
              </w:rPr>
            </w:pPr>
            <w:r w:rsidRPr="00A70A6E">
              <w:rPr>
                <w:rFonts w:cs="Arial"/>
                <w:szCs w:val="24"/>
              </w:rPr>
              <w:t xml:space="preserve">System SIEM </w:t>
            </w:r>
            <w:r w:rsidR="00CB7B69">
              <w:rPr>
                <w:rFonts w:cs="Arial"/>
                <w:szCs w:val="24"/>
              </w:rPr>
              <w:t>powinien</w:t>
            </w:r>
            <w:r w:rsidR="005121BA" w:rsidRPr="00A70A6E">
              <w:rPr>
                <w:rFonts w:cs="Arial"/>
                <w:szCs w:val="24"/>
              </w:rPr>
              <w:t xml:space="preserve"> </w:t>
            </w:r>
            <w:r w:rsidRPr="00A70A6E">
              <w:rPr>
                <w:rFonts w:cs="Arial"/>
                <w:szCs w:val="24"/>
              </w:rPr>
              <w:t>zawierać narzędzia do zautomatyzowanego tworzenia elektronicznej, interaktywnej dokumentacji infrastruktury teleinformatycznej uwzględniając schematy architektury zabezpieczeń sieci tzn. mapy pokazującej urządzenia zabezpieczeń, strefy bezpieczeństwa, zasoby teleinformatyczne, połączenia i topologię sieci LAN/WAN), prezentującej informacje nt. bezpieczeństwa w ujęciu technicznym oraz w odniesieniu do procesów działania organizacji.</w:t>
            </w:r>
          </w:p>
        </w:tc>
      </w:tr>
      <w:tr w:rsidR="00F02E31" w:rsidRPr="00A70A6E" w14:paraId="01C876A0" w14:textId="77777777" w:rsidTr="00A70A6E">
        <w:trPr>
          <w:cantSplit/>
        </w:trPr>
        <w:tc>
          <w:tcPr>
            <w:tcW w:w="840" w:type="pct"/>
          </w:tcPr>
          <w:p w14:paraId="663408CA" w14:textId="77777777" w:rsidR="00F02E31" w:rsidRPr="00A70A6E" w:rsidRDefault="00F02E31" w:rsidP="005279D1">
            <w:pPr>
              <w:pStyle w:val="Akapitzlist"/>
              <w:numPr>
                <w:ilvl w:val="0"/>
                <w:numId w:val="18"/>
              </w:numPr>
              <w:spacing w:after="0"/>
              <w:jc w:val="center"/>
            </w:pPr>
          </w:p>
        </w:tc>
        <w:tc>
          <w:tcPr>
            <w:tcW w:w="4160" w:type="pct"/>
          </w:tcPr>
          <w:p w14:paraId="75420BB8" w14:textId="5F1BB2F6" w:rsidR="00F02E31" w:rsidRPr="00A70A6E" w:rsidRDefault="00F02E31" w:rsidP="0036081D">
            <w:pPr>
              <w:spacing w:after="0"/>
              <w:rPr>
                <w:rFonts w:cs="Arial"/>
                <w:szCs w:val="24"/>
              </w:rPr>
            </w:pPr>
            <w:r w:rsidRPr="00A70A6E">
              <w:rPr>
                <w:rFonts w:cs="Arial"/>
                <w:szCs w:val="24"/>
              </w:rPr>
              <w:t xml:space="preserve">System SIEM </w:t>
            </w:r>
            <w:r w:rsidR="00CB7B69">
              <w:rPr>
                <w:rFonts w:cs="Arial"/>
                <w:szCs w:val="24"/>
              </w:rPr>
              <w:t>powinien</w:t>
            </w:r>
            <w:r w:rsidR="005121BA" w:rsidRPr="00A70A6E">
              <w:rPr>
                <w:rFonts w:cs="Arial"/>
                <w:szCs w:val="24"/>
              </w:rPr>
              <w:t xml:space="preserve"> </w:t>
            </w:r>
            <w:r w:rsidRPr="00A70A6E">
              <w:rPr>
                <w:rFonts w:cs="Arial"/>
                <w:szCs w:val="24"/>
              </w:rPr>
              <w:t>być wyposażony w mechanizmy zautomatyzowanego, dynamicznego uzupełniania elektronicznej dokumentacji na podstawie danych pozyskanych z logów i informacji o ruchu sieciowym (Netflow), protokołów SNMP, WMI, SSH, skanerów podatności oraz skryptów PowerShell za pomocą których musi istnieć możliwość precyzyjnego określenia zakresu danych, które mają zostać uzupełnione. System musi posiadać repozytorium gotowych skryptów oraz graficzny interfejs pozwalający na tworzenie nowych skryptów, obejmujący możliwość przekazywania do nich parametrów wejściowych.</w:t>
            </w:r>
          </w:p>
        </w:tc>
      </w:tr>
      <w:tr w:rsidR="00F02E31" w:rsidRPr="00A70A6E" w14:paraId="38414C83" w14:textId="77777777" w:rsidTr="00A70A6E">
        <w:trPr>
          <w:cantSplit/>
        </w:trPr>
        <w:tc>
          <w:tcPr>
            <w:tcW w:w="840" w:type="pct"/>
          </w:tcPr>
          <w:p w14:paraId="027B9772" w14:textId="77777777" w:rsidR="00F02E31" w:rsidRPr="00A70A6E" w:rsidRDefault="00F02E31" w:rsidP="005279D1">
            <w:pPr>
              <w:pStyle w:val="Akapitzlist"/>
              <w:numPr>
                <w:ilvl w:val="0"/>
                <w:numId w:val="18"/>
              </w:numPr>
              <w:spacing w:after="0"/>
              <w:jc w:val="center"/>
            </w:pPr>
          </w:p>
        </w:tc>
        <w:tc>
          <w:tcPr>
            <w:tcW w:w="4160" w:type="pct"/>
          </w:tcPr>
          <w:p w14:paraId="5A6D902F" w14:textId="40D2A2FD" w:rsidR="00F02E31" w:rsidRPr="00A70A6E" w:rsidRDefault="00F02E31" w:rsidP="0036081D">
            <w:pPr>
              <w:spacing w:after="0"/>
              <w:rPr>
                <w:rFonts w:cs="Arial"/>
                <w:szCs w:val="24"/>
              </w:rPr>
            </w:pPr>
            <w:r w:rsidRPr="00A70A6E">
              <w:rPr>
                <w:rFonts w:cs="Arial"/>
                <w:szCs w:val="24"/>
              </w:rPr>
              <w:t xml:space="preserve">Mechanizmy automatycznego uzupełniania dokumentacji elektronicznej </w:t>
            </w:r>
            <w:r w:rsidR="005121BA">
              <w:rPr>
                <w:rFonts w:cs="Arial"/>
                <w:szCs w:val="24"/>
              </w:rPr>
              <w:t xml:space="preserve"> </w:t>
            </w:r>
            <w:r w:rsidR="00CB7B69">
              <w:rPr>
                <w:rFonts w:cs="Arial"/>
                <w:szCs w:val="24"/>
              </w:rPr>
              <w:t>powinny</w:t>
            </w:r>
            <w:r w:rsidR="005121BA" w:rsidRPr="00A70A6E">
              <w:rPr>
                <w:rFonts w:cs="Arial"/>
                <w:szCs w:val="24"/>
              </w:rPr>
              <w:t xml:space="preserve"> </w:t>
            </w:r>
            <w:r w:rsidRPr="00A70A6E">
              <w:rPr>
                <w:rFonts w:cs="Arial"/>
                <w:szCs w:val="24"/>
              </w:rPr>
              <w:t>uwzględniać informacje o typach zasobów (np. serwer WWW, baza danych, serwer plików, stacja robocza) oraz zależnościach między tymi zasobami (np.: stacja robocza łączy się do serwera baz danych).</w:t>
            </w:r>
          </w:p>
        </w:tc>
      </w:tr>
      <w:tr w:rsidR="00F02E31" w:rsidRPr="00A70A6E" w14:paraId="07ACCB2E" w14:textId="77777777" w:rsidTr="00A70A6E">
        <w:trPr>
          <w:cantSplit/>
        </w:trPr>
        <w:tc>
          <w:tcPr>
            <w:tcW w:w="840" w:type="pct"/>
          </w:tcPr>
          <w:p w14:paraId="3C210FF0" w14:textId="77777777" w:rsidR="00F02E31" w:rsidRPr="00A70A6E" w:rsidRDefault="00F02E31" w:rsidP="005279D1">
            <w:pPr>
              <w:pStyle w:val="Akapitzlist"/>
              <w:numPr>
                <w:ilvl w:val="0"/>
                <w:numId w:val="18"/>
              </w:numPr>
              <w:spacing w:after="0"/>
              <w:jc w:val="center"/>
            </w:pPr>
          </w:p>
        </w:tc>
        <w:tc>
          <w:tcPr>
            <w:tcW w:w="4160" w:type="pct"/>
          </w:tcPr>
          <w:p w14:paraId="5B6D3590" w14:textId="2B7B709F" w:rsidR="00F02E31" w:rsidRPr="00A70A6E" w:rsidRDefault="00F02E31" w:rsidP="0036081D">
            <w:pPr>
              <w:spacing w:after="0"/>
              <w:rPr>
                <w:rFonts w:cs="Arial"/>
                <w:szCs w:val="24"/>
              </w:rPr>
            </w:pPr>
            <w:r w:rsidRPr="00A70A6E">
              <w:rPr>
                <w:rFonts w:cs="Arial"/>
                <w:szCs w:val="24"/>
              </w:rPr>
              <w:t xml:space="preserve">Elektroniczna dokumentacja infrastruktury teleinformatycznej systemu SIEM </w:t>
            </w:r>
            <w:r w:rsidR="00CB7B69">
              <w:rPr>
                <w:rFonts w:cs="Arial"/>
                <w:szCs w:val="24"/>
              </w:rPr>
              <w:t>powinna</w:t>
            </w:r>
            <w:r w:rsidR="00B848D9">
              <w:rPr>
                <w:rFonts w:cs="Arial"/>
                <w:szCs w:val="24"/>
              </w:rPr>
              <w:t xml:space="preserve"> </w:t>
            </w:r>
            <w:r w:rsidRPr="00A70A6E">
              <w:rPr>
                <w:rFonts w:cs="Arial"/>
                <w:szCs w:val="24"/>
              </w:rPr>
              <w:t>pozwalać na wprowadzenie informacji o procesach biznesowych oraz technicznych oraz określania powiązań procesów z elementami infrastruktury (np.: serwer X związany jest z procesami A i B).</w:t>
            </w:r>
          </w:p>
        </w:tc>
      </w:tr>
      <w:tr w:rsidR="00F02E31" w:rsidRPr="00A70A6E" w14:paraId="68054B32" w14:textId="77777777" w:rsidTr="00A70A6E">
        <w:trPr>
          <w:cantSplit/>
        </w:trPr>
        <w:tc>
          <w:tcPr>
            <w:tcW w:w="840" w:type="pct"/>
          </w:tcPr>
          <w:p w14:paraId="0AFB4C7A" w14:textId="77777777" w:rsidR="00F02E31" w:rsidRPr="00A70A6E" w:rsidRDefault="00F02E31" w:rsidP="005279D1">
            <w:pPr>
              <w:pStyle w:val="Akapitzlist"/>
              <w:numPr>
                <w:ilvl w:val="0"/>
                <w:numId w:val="18"/>
              </w:numPr>
              <w:spacing w:after="0"/>
              <w:jc w:val="center"/>
            </w:pPr>
          </w:p>
        </w:tc>
        <w:tc>
          <w:tcPr>
            <w:tcW w:w="4160" w:type="pct"/>
          </w:tcPr>
          <w:p w14:paraId="65B1909A" w14:textId="0971787E" w:rsidR="00F02E31" w:rsidRPr="00A70A6E" w:rsidRDefault="00F02E31" w:rsidP="0036081D">
            <w:pPr>
              <w:spacing w:after="0"/>
              <w:rPr>
                <w:rFonts w:cs="Arial"/>
                <w:szCs w:val="24"/>
              </w:rPr>
            </w:pPr>
            <w:r w:rsidRPr="00A70A6E">
              <w:rPr>
                <w:rFonts w:cs="Arial"/>
                <w:szCs w:val="24"/>
              </w:rPr>
              <w:t xml:space="preserve">Informacje o procesach biznesowych </w:t>
            </w:r>
            <w:r w:rsidR="00CB7B69">
              <w:rPr>
                <w:rFonts w:cs="Arial"/>
                <w:szCs w:val="24"/>
              </w:rPr>
              <w:t>powinny</w:t>
            </w:r>
            <w:r w:rsidR="009D5606" w:rsidRPr="00A70A6E">
              <w:rPr>
                <w:rFonts w:cs="Arial"/>
                <w:szCs w:val="24"/>
              </w:rPr>
              <w:t xml:space="preserve"> </w:t>
            </w:r>
            <w:r w:rsidRPr="00A70A6E">
              <w:rPr>
                <w:rFonts w:cs="Arial"/>
                <w:szCs w:val="24"/>
              </w:rPr>
              <w:t>uwzględniać ważność procesów dla organizacji, typy danych przetwarzanych w ramach procesów (np. dane osobowe, informacje poufne itp.), właścicieli procesów, relacje między procesami (np. proces A zależy od procesu B, przy czym zależności powinny być prezentowane w formie graficznej) oraz czas trwania procesów (np. proces praca biurowa w organizacji jest aktywny od poniedziałku do piątku od 8:00 do 16:00).</w:t>
            </w:r>
          </w:p>
        </w:tc>
      </w:tr>
      <w:tr w:rsidR="00F02E31" w:rsidRPr="00A70A6E" w14:paraId="1D938CD3" w14:textId="77777777" w:rsidTr="00A70A6E">
        <w:trPr>
          <w:cantSplit/>
        </w:trPr>
        <w:tc>
          <w:tcPr>
            <w:tcW w:w="840" w:type="pct"/>
          </w:tcPr>
          <w:p w14:paraId="2E22A28B" w14:textId="77777777" w:rsidR="00F02E31" w:rsidRPr="00A70A6E" w:rsidRDefault="00F02E31" w:rsidP="005279D1">
            <w:pPr>
              <w:pStyle w:val="Akapitzlist"/>
              <w:numPr>
                <w:ilvl w:val="0"/>
                <w:numId w:val="18"/>
              </w:numPr>
              <w:spacing w:after="0"/>
              <w:jc w:val="center"/>
            </w:pPr>
          </w:p>
        </w:tc>
        <w:tc>
          <w:tcPr>
            <w:tcW w:w="4160" w:type="pct"/>
          </w:tcPr>
          <w:p w14:paraId="01C27F20" w14:textId="29FC5C57" w:rsidR="00F02E31" w:rsidRPr="00A70A6E" w:rsidRDefault="00F02E31" w:rsidP="0036081D">
            <w:pPr>
              <w:spacing w:after="0"/>
              <w:rPr>
                <w:rFonts w:cs="Arial"/>
                <w:szCs w:val="24"/>
              </w:rPr>
            </w:pPr>
            <w:r w:rsidRPr="00A70A6E">
              <w:rPr>
                <w:rFonts w:cs="Arial"/>
                <w:szCs w:val="24"/>
              </w:rPr>
              <w:t xml:space="preserve">Interfejs systemu elektronicznej dokumentacji systemu SIEM </w:t>
            </w:r>
            <w:r w:rsidR="00CB7B69">
              <w:rPr>
                <w:rFonts w:cs="Arial"/>
                <w:szCs w:val="24"/>
              </w:rPr>
              <w:t>powinien</w:t>
            </w:r>
            <w:r w:rsidR="009D5606" w:rsidRPr="00A70A6E">
              <w:rPr>
                <w:rFonts w:cs="Arial"/>
                <w:szCs w:val="24"/>
              </w:rPr>
              <w:t xml:space="preserve"> </w:t>
            </w:r>
            <w:r w:rsidRPr="00A70A6E">
              <w:rPr>
                <w:rFonts w:cs="Arial"/>
                <w:szCs w:val="24"/>
              </w:rPr>
              <w:t>umożliwiać wizualizację informacji o infrastrukturze teleinformatycznej.</w:t>
            </w:r>
          </w:p>
        </w:tc>
      </w:tr>
      <w:tr w:rsidR="00F02E31" w:rsidRPr="00A70A6E" w14:paraId="6EEB34D1" w14:textId="77777777" w:rsidTr="00A70A6E">
        <w:trPr>
          <w:cantSplit/>
        </w:trPr>
        <w:tc>
          <w:tcPr>
            <w:tcW w:w="840" w:type="pct"/>
          </w:tcPr>
          <w:p w14:paraId="408E35D9" w14:textId="77777777" w:rsidR="00F02E31" w:rsidRPr="00A70A6E" w:rsidRDefault="00F02E31" w:rsidP="005279D1">
            <w:pPr>
              <w:pStyle w:val="Akapitzlist"/>
              <w:numPr>
                <w:ilvl w:val="0"/>
                <w:numId w:val="18"/>
              </w:numPr>
              <w:spacing w:after="0"/>
              <w:jc w:val="center"/>
            </w:pPr>
          </w:p>
        </w:tc>
        <w:tc>
          <w:tcPr>
            <w:tcW w:w="4160" w:type="pct"/>
          </w:tcPr>
          <w:p w14:paraId="2AB4A358" w14:textId="59901722" w:rsidR="00F02E31" w:rsidRPr="00A70A6E" w:rsidRDefault="00F02E31" w:rsidP="0036081D">
            <w:pPr>
              <w:spacing w:after="0"/>
              <w:rPr>
                <w:rFonts w:cs="Arial"/>
                <w:szCs w:val="24"/>
              </w:rPr>
            </w:pPr>
            <w:r w:rsidRPr="00A70A6E">
              <w:rPr>
                <w:rFonts w:cs="Arial"/>
                <w:szCs w:val="24"/>
              </w:rPr>
              <w:t xml:space="preserve">Wizualizacja </w:t>
            </w:r>
            <w:r w:rsidR="00CB7B69">
              <w:rPr>
                <w:rFonts w:cs="Arial"/>
                <w:szCs w:val="24"/>
              </w:rPr>
              <w:t>powinna</w:t>
            </w:r>
            <w:r w:rsidRPr="00A70A6E">
              <w:rPr>
                <w:rFonts w:cs="Arial"/>
                <w:szCs w:val="24"/>
              </w:rPr>
              <w:t xml:space="preserve"> obejmować interaktywną mapę logiczną sieci z zaznaczonymi strefami sieci, strefami bezpieczeństwa, urządzeniami sieciowymi, połączeniami, systemami zabezpieczeń IT oraz procesami.</w:t>
            </w:r>
          </w:p>
        </w:tc>
      </w:tr>
      <w:tr w:rsidR="00F02E31" w:rsidRPr="00A70A6E" w14:paraId="5A57D6F1" w14:textId="77777777" w:rsidTr="00A70A6E">
        <w:trPr>
          <w:cantSplit/>
        </w:trPr>
        <w:tc>
          <w:tcPr>
            <w:tcW w:w="840" w:type="pct"/>
          </w:tcPr>
          <w:p w14:paraId="50562B90" w14:textId="77777777" w:rsidR="00F02E31" w:rsidRPr="00A70A6E" w:rsidRDefault="00F02E31" w:rsidP="005279D1">
            <w:pPr>
              <w:pStyle w:val="Akapitzlist"/>
              <w:numPr>
                <w:ilvl w:val="0"/>
                <w:numId w:val="18"/>
              </w:numPr>
              <w:spacing w:after="0"/>
              <w:jc w:val="center"/>
            </w:pPr>
          </w:p>
        </w:tc>
        <w:tc>
          <w:tcPr>
            <w:tcW w:w="4160" w:type="pct"/>
          </w:tcPr>
          <w:p w14:paraId="14D2140C" w14:textId="10F1264D" w:rsidR="00F02E31" w:rsidRPr="00A70A6E" w:rsidRDefault="00F02E31" w:rsidP="0036081D">
            <w:pPr>
              <w:spacing w:after="0"/>
              <w:rPr>
                <w:rFonts w:cs="Arial"/>
                <w:szCs w:val="24"/>
              </w:rPr>
            </w:pPr>
            <w:r w:rsidRPr="00A70A6E">
              <w:rPr>
                <w:rFonts w:cs="Arial"/>
                <w:szCs w:val="24"/>
              </w:rPr>
              <w:t xml:space="preserve">Interfejs interaktywnej mapy sieci </w:t>
            </w:r>
            <w:r w:rsidR="00CB7B69">
              <w:rPr>
                <w:rFonts w:cs="Arial"/>
                <w:szCs w:val="24"/>
              </w:rPr>
              <w:t>powinien</w:t>
            </w:r>
            <w:r w:rsidR="00BD4974" w:rsidRPr="00A70A6E">
              <w:rPr>
                <w:rFonts w:cs="Arial"/>
                <w:szCs w:val="24"/>
              </w:rPr>
              <w:t xml:space="preserve"> </w:t>
            </w:r>
            <w:r w:rsidRPr="00A70A6E">
              <w:rPr>
                <w:rFonts w:cs="Arial"/>
                <w:szCs w:val="24"/>
              </w:rPr>
              <w:t>umożliwiać wyświetlanie i modyfikowanie szczegółowych informacji o każdym elemencie infrastruktury IT oraz posiadać mechanizm definiowania dozwolonej komunikacji sieciowej dla każdego zasobu IT, który został zdefiniowany w elektronicznej dokumentacji.</w:t>
            </w:r>
          </w:p>
        </w:tc>
      </w:tr>
      <w:tr w:rsidR="00F02E31" w:rsidRPr="00A70A6E" w14:paraId="6549227C" w14:textId="77777777" w:rsidTr="00A70A6E">
        <w:trPr>
          <w:cantSplit/>
        </w:trPr>
        <w:tc>
          <w:tcPr>
            <w:tcW w:w="840" w:type="pct"/>
          </w:tcPr>
          <w:p w14:paraId="76DDB96F" w14:textId="77777777" w:rsidR="00F02E31" w:rsidRPr="00A70A6E" w:rsidRDefault="00F02E31" w:rsidP="005279D1">
            <w:pPr>
              <w:pStyle w:val="Akapitzlist"/>
              <w:numPr>
                <w:ilvl w:val="0"/>
                <w:numId w:val="18"/>
              </w:numPr>
              <w:spacing w:after="0"/>
              <w:jc w:val="center"/>
            </w:pPr>
          </w:p>
        </w:tc>
        <w:tc>
          <w:tcPr>
            <w:tcW w:w="4160" w:type="pct"/>
          </w:tcPr>
          <w:p w14:paraId="331FC804" w14:textId="62A8FF3A" w:rsidR="00F02E31" w:rsidRPr="00A70A6E" w:rsidRDefault="00F02E31" w:rsidP="0036081D">
            <w:pPr>
              <w:spacing w:after="0"/>
              <w:rPr>
                <w:rFonts w:cs="Arial"/>
                <w:szCs w:val="24"/>
              </w:rPr>
            </w:pPr>
            <w:r w:rsidRPr="00A70A6E">
              <w:rPr>
                <w:rFonts w:cs="Arial"/>
                <w:szCs w:val="24"/>
              </w:rPr>
              <w:t xml:space="preserve">System </w:t>
            </w:r>
            <w:r w:rsidR="00CB7B69">
              <w:rPr>
                <w:rFonts w:cs="Arial"/>
                <w:szCs w:val="24"/>
              </w:rPr>
              <w:t>powinien</w:t>
            </w:r>
            <w:r w:rsidRPr="00A70A6E">
              <w:rPr>
                <w:rFonts w:cs="Arial"/>
                <w:szCs w:val="24"/>
              </w:rPr>
              <w:t xml:space="preserve"> pozwalać na definiowanie własnych parametrów dla wszystkich typów obiektów zgromadzonych w elektronicznej dokumentacji sieci.</w:t>
            </w:r>
          </w:p>
        </w:tc>
      </w:tr>
      <w:tr w:rsidR="00F02E31" w:rsidRPr="00A70A6E" w14:paraId="2D5C6F88" w14:textId="77777777" w:rsidTr="00A70A6E">
        <w:trPr>
          <w:cantSplit/>
        </w:trPr>
        <w:tc>
          <w:tcPr>
            <w:tcW w:w="840" w:type="pct"/>
          </w:tcPr>
          <w:p w14:paraId="41BCD181" w14:textId="77777777" w:rsidR="00F02E31" w:rsidRPr="00A70A6E" w:rsidRDefault="00F02E31" w:rsidP="005279D1">
            <w:pPr>
              <w:pStyle w:val="Akapitzlist"/>
              <w:numPr>
                <w:ilvl w:val="0"/>
                <w:numId w:val="18"/>
              </w:numPr>
              <w:spacing w:after="0"/>
              <w:jc w:val="center"/>
            </w:pPr>
          </w:p>
        </w:tc>
        <w:tc>
          <w:tcPr>
            <w:tcW w:w="4160" w:type="pct"/>
          </w:tcPr>
          <w:p w14:paraId="03BE0F45" w14:textId="272ABFF2" w:rsidR="00F02E31" w:rsidRPr="00A70A6E" w:rsidRDefault="00F02E31" w:rsidP="0036081D">
            <w:pPr>
              <w:spacing w:after="0"/>
              <w:rPr>
                <w:rFonts w:cs="Arial"/>
                <w:szCs w:val="24"/>
              </w:rPr>
            </w:pPr>
            <w:r w:rsidRPr="00A70A6E">
              <w:rPr>
                <w:rFonts w:cs="Arial"/>
                <w:szCs w:val="24"/>
              </w:rPr>
              <w:t xml:space="preserve">System SIEM </w:t>
            </w:r>
            <w:r w:rsidR="00CB7B69">
              <w:rPr>
                <w:rFonts w:cs="Arial"/>
                <w:szCs w:val="24"/>
              </w:rPr>
              <w:t>powinien</w:t>
            </w:r>
            <w:r w:rsidRPr="00A70A6E">
              <w:rPr>
                <w:rFonts w:cs="Arial"/>
                <w:szCs w:val="24"/>
              </w:rPr>
              <w:t xml:space="preserve"> umożliwiać prezentację danych zgromadzonych w elektronicznej dokumentacji infrastruktury IT również w formie tabelarycznej.</w:t>
            </w:r>
          </w:p>
        </w:tc>
      </w:tr>
      <w:tr w:rsidR="00F02E31" w:rsidRPr="00A70A6E" w14:paraId="0FE2B167" w14:textId="77777777" w:rsidTr="00A70A6E">
        <w:trPr>
          <w:cantSplit/>
        </w:trPr>
        <w:tc>
          <w:tcPr>
            <w:tcW w:w="840" w:type="pct"/>
          </w:tcPr>
          <w:p w14:paraId="4E2F875A" w14:textId="77777777" w:rsidR="00F02E31" w:rsidRPr="00A70A6E" w:rsidRDefault="00F02E31" w:rsidP="005279D1">
            <w:pPr>
              <w:pStyle w:val="Akapitzlist"/>
              <w:numPr>
                <w:ilvl w:val="0"/>
                <w:numId w:val="18"/>
              </w:numPr>
              <w:spacing w:after="0"/>
              <w:jc w:val="center"/>
            </w:pPr>
          </w:p>
        </w:tc>
        <w:tc>
          <w:tcPr>
            <w:tcW w:w="4160" w:type="pct"/>
          </w:tcPr>
          <w:p w14:paraId="10686476" w14:textId="76114ED2" w:rsidR="00F02E31" w:rsidRPr="00A70A6E" w:rsidRDefault="00F02E31" w:rsidP="0036081D">
            <w:pPr>
              <w:spacing w:after="0"/>
              <w:rPr>
                <w:rFonts w:cs="Arial"/>
                <w:szCs w:val="24"/>
              </w:rPr>
            </w:pPr>
            <w:r w:rsidRPr="00A70A6E">
              <w:rPr>
                <w:rFonts w:cs="Arial"/>
                <w:szCs w:val="24"/>
              </w:rPr>
              <w:t xml:space="preserve">Interfejs systemu SIEM </w:t>
            </w:r>
            <w:r w:rsidR="00CB7B69">
              <w:rPr>
                <w:rFonts w:cs="Arial"/>
                <w:szCs w:val="24"/>
              </w:rPr>
              <w:t>powinien</w:t>
            </w:r>
            <w:r w:rsidR="00286B42">
              <w:rPr>
                <w:rFonts w:cs="Arial"/>
                <w:szCs w:val="24"/>
              </w:rPr>
              <w:t xml:space="preserve"> </w:t>
            </w:r>
            <w:r w:rsidRPr="00A70A6E">
              <w:rPr>
                <w:rFonts w:cs="Arial"/>
                <w:szCs w:val="24"/>
              </w:rPr>
              <w:t>pozwalać na manualne zmiany wartości parametrów obiektów, dodawanie obiektów oraz ich usuwanie, bezpośrednio z poziomu widoku mapy oraz tabeli.</w:t>
            </w:r>
          </w:p>
        </w:tc>
      </w:tr>
      <w:tr w:rsidR="00F02E31" w:rsidRPr="00A70A6E" w14:paraId="54EADDEF" w14:textId="77777777" w:rsidTr="00A70A6E">
        <w:trPr>
          <w:cantSplit/>
        </w:trPr>
        <w:tc>
          <w:tcPr>
            <w:tcW w:w="840" w:type="pct"/>
          </w:tcPr>
          <w:p w14:paraId="06BC682E" w14:textId="77777777" w:rsidR="00F02E31" w:rsidRPr="00A70A6E" w:rsidRDefault="00F02E31" w:rsidP="005279D1">
            <w:pPr>
              <w:pStyle w:val="Akapitzlist"/>
              <w:numPr>
                <w:ilvl w:val="0"/>
                <w:numId w:val="18"/>
              </w:numPr>
              <w:spacing w:after="0"/>
              <w:jc w:val="center"/>
            </w:pPr>
          </w:p>
        </w:tc>
        <w:tc>
          <w:tcPr>
            <w:tcW w:w="4160" w:type="pct"/>
          </w:tcPr>
          <w:p w14:paraId="04F56330" w14:textId="55FF9A5C" w:rsidR="00F02E31" w:rsidRPr="00A70A6E" w:rsidRDefault="00F02E31" w:rsidP="0036081D">
            <w:pPr>
              <w:spacing w:after="0"/>
              <w:rPr>
                <w:rFonts w:cs="Arial"/>
                <w:szCs w:val="24"/>
              </w:rPr>
            </w:pPr>
            <w:r w:rsidRPr="00A70A6E">
              <w:rPr>
                <w:rFonts w:cs="Arial"/>
                <w:szCs w:val="24"/>
              </w:rPr>
              <w:t xml:space="preserve">System SIEM </w:t>
            </w:r>
            <w:r w:rsidR="00CB7B69">
              <w:rPr>
                <w:rFonts w:cs="Arial"/>
                <w:szCs w:val="24"/>
              </w:rPr>
              <w:t>powinien</w:t>
            </w:r>
            <w:r w:rsidRPr="00A70A6E">
              <w:rPr>
                <w:rFonts w:cs="Arial"/>
                <w:szCs w:val="24"/>
              </w:rPr>
              <w:t xml:space="preserve"> prezentować techniczne informacje nt. bezpieczeństwa IT z perspektywy działalności organizacji, w tym zapisywanie, wyszukiwanie i prezentowanie co najmniej następujących informacji: procesy biznesowe organizacji oraz wspierające je procesy techniczne i powiązane z nimi zasoby IT, klasyfikacja zbiorów informacji przetwarzanych w ramach wskazanych procesów oraz przez wskazane zasoby IT, ważność zasobów IT dla organizacji ze względu na typ przetwarzanych danych oraz wspierane procesy, właścicieli zasobów (Owners) oraz zespół IT odpowiedzialny za jego obsługę (Custodians).</w:t>
            </w:r>
          </w:p>
        </w:tc>
      </w:tr>
      <w:tr w:rsidR="00F02E31" w:rsidRPr="00A70A6E" w14:paraId="0D7CCCA6" w14:textId="77777777" w:rsidTr="00A70A6E">
        <w:trPr>
          <w:cantSplit/>
        </w:trPr>
        <w:tc>
          <w:tcPr>
            <w:tcW w:w="840" w:type="pct"/>
          </w:tcPr>
          <w:p w14:paraId="51510E30" w14:textId="77777777" w:rsidR="00F02E31" w:rsidRPr="00A70A6E" w:rsidRDefault="00F02E31" w:rsidP="005279D1">
            <w:pPr>
              <w:pStyle w:val="Akapitzlist"/>
              <w:numPr>
                <w:ilvl w:val="0"/>
                <w:numId w:val="18"/>
              </w:numPr>
              <w:spacing w:after="0"/>
              <w:jc w:val="center"/>
            </w:pPr>
          </w:p>
        </w:tc>
        <w:tc>
          <w:tcPr>
            <w:tcW w:w="4160" w:type="pct"/>
          </w:tcPr>
          <w:p w14:paraId="2D9A24A6" w14:textId="41945166" w:rsidR="00F02E31" w:rsidRPr="00A70A6E" w:rsidRDefault="00F02E31" w:rsidP="0036081D">
            <w:pPr>
              <w:spacing w:after="0"/>
              <w:rPr>
                <w:rFonts w:cs="Arial"/>
                <w:szCs w:val="24"/>
              </w:rPr>
            </w:pPr>
            <w:r w:rsidRPr="00A70A6E">
              <w:rPr>
                <w:rFonts w:cs="Arial"/>
                <w:szCs w:val="24"/>
              </w:rPr>
              <w:t xml:space="preserve">System SIEM musi umożliwiać wykrywanie topologii sieci fizycznej oraz jej wizualizacji na podstawie następujących protokołów </w:t>
            </w:r>
            <w:r w:rsidRPr="00187448">
              <w:rPr>
                <w:rFonts w:cs="Arial"/>
                <w:szCs w:val="24"/>
              </w:rPr>
              <w:t>sieciowych: SNMP v2 i v3, LLDP, CDP.</w:t>
            </w:r>
          </w:p>
        </w:tc>
      </w:tr>
      <w:tr w:rsidR="00F02E31" w:rsidRPr="00A70A6E" w14:paraId="7D32E644" w14:textId="77777777" w:rsidTr="00A70A6E">
        <w:trPr>
          <w:cantSplit/>
        </w:trPr>
        <w:tc>
          <w:tcPr>
            <w:tcW w:w="840" w:type="pct"/>
          </w:tcPr>
          <w:p w14:paraId="07C3B5B4" w14:textId="77777777" w:rsidR="00F02E31" w:rsidRPr="00A70A6E" w:rsidRDefault="00F02E31" w:rsidP="005279D1">
            <w:pPr>
              <w:pStyle w:val="Akapitzlist"/>
              <w:numPr>
                <w:ilvl w:val="0"/>
                <w:numId w:val="18"/>
              </w:numPr>
              <w:spacing w:after="0"/>
              <w:jc w:val="center"/>
            </w:pPr>
          </w:p>
        </w:tc>
        <w:tc>
          <w:tcPr>
            <w:tcW w:w="4160" w:type="pct"/>
          </w:tcPr>
          <w:p w14:paraId="7A1E731C" w14:textId="0AFD02CA" w:rsidR="00F02E31" w:rsidRPr="00A70A6E" w:rsidRDefault="00F02E31" w:rsidP="0036081D">
            <w:pPr>
              <w:tabs>
                <w:tab w:val="left" w:pos="2100"/>
              </w:tabs>
              <w:spacing w:after="0"/>
              <w:rPr>
                <w:rFonts w:cs="Arial"/>
                <w:szCs w:val="24"/>
              </w:rPr>
            </w:pPr>
            <w:r w:rsidRPr="00A70A6E">
              <w:rPr>
                <w:rFonts w:cs="Arial"/>
                <w:szCs w:val="24"/>
              </w:rPr>
              <w:t xml:space="preserve">System elektronicznej dokumentacji systemu SIEM </w:t>
            </w:r>
            <w:r w:rsidR="00CB7B69">
              <w:rPr>
                <w:rFonts w:cs="Arial"/>
                <w:szCs w:val="24"/>
              </w:rPr>
              <w:t xml:space="preserve">powinien </w:t>
            </w:r>
            <w:r w:rsidRPr="00A70A6E">
              <w:rPr>
                <w:rFonts w:cs="Arial"/>
                <w:szCs w:val="24"/>
              </w:rPr>
              <w:t>zawierać bazę wiedzy eksperckiej uwzględniającej wiedzę, która pozwoli ocenić poprawność projektu zabezpieczeń, identyfikując efektywność zastosowanych mechanizmów sieciowych oraz lokalnych w stosunku do potencjalnych wektorów ataków oraz w przypadku ich niezastosowania zidentyfikować ryzyka, które się z tym wiążą.</w:t>
            </w:r>
            <w:r w:rsidRPr="00A70A6E">
              <w:rPr>
                <w:rFonts w:cs="Arial"/>
                <w:szCs w:val="24"/>
              </w:rPr>
              <w:tab/>
            </w:r>
          </w:p>
        </w:tc>
      </w:tr>
      <w:tr w:rsidR="00F02E31" w:rsidRPr="00A70A6E" w14:paraId="5C1E16A4" w14:textId="77777777" w:rsidTr="00A70A6E">
        <w:trPr>
          <w:cantSplit/>
        </w:trPr>
        <w:tc>
          <w:tcPr>
            <w:tcW w:w="840" w:type="pct"/>
          </w:tcPr>
          <w:p w14:paraId="24B8AA87" w14:textId="77777777" w:rsidR="00F02E31" w:rsidRPr="00A70A6E" w:rsidRDefault="00F02E31" w:rsidP="005279D1">
            <w:pPr>
              <w:pStyle w:val="Akapitzlist"/>
              <w:numPr>
                <w:ilvl w:val="0"/>
                <w:numId w:val="18"/>
              </w:numPr>
              <w:spacing w:after="0"/>
              <w:jc w:val="center"/>
            </w:pPr>
          </w:p>
        </w:tc>
        <w:tc>
          <w:tcPr>
            <w:tcW w:w="4160" w:type="pct"/>
          </w:tcPr>
          <w:p w14:paraId="5B72BF34" w14:textId="1286320E" w:rsidR="00F02E31" w:rsidRPr="00A70A6E" w:rsidRDefault="00F02E31" w:rsidP="0036081D">
            <w:pPr>
              <w:tabs>
                <w:tab w:val="left" w:pos="2100"/>
              </w:tabs>
              <w:spacing w:after="0"/>
              <w:rPr>
                <w:rFonts w:cs="Arial"/>
                <w:szCs w:val="24"/>
              </w:rPr>
            </w:pPr>
            <w:r w:rsidRPr="00A70A6E">
              <w:rPr>
                <w:rFonts w:cs="Arial"/>
                <w:szCs w:val="24"/>
              </w:rPr>
              <w:t>Interfejs elektronicznej dokumentacji systemu SIEM</w:t>
            </w:r>
            <w:r w:rsidR="003B706F">
              <w:rPr>
                <w:rFonts w:cs="Arial"/>
                <w:szCs w:val="24"/>
              </w:rPr>
              <w:t xml:space="preserve"> </w:t>
            </w:r>
            <w:r w:rsidR="00CB7B69">
              <w:rPr>
                <w:rFonts w:cs="Arial"/>
                <w:szCs w:val="24"/>
              </w:rPr>
              <w:t xml:space="preserve">powinien </w:t>
            </w:r>
            <w:r w:rsidRPr="00A70A6E">
              <w:rPr>
                <w:rFonts w:cs="Arial"/>
                <w:szCs w:val="24"/>
              </w:rPr>
              <w:t>umożliwiać automatyczne wyszukiwanie pojedynczych, potencjalnych punktów awarii sieci i systemów IT, których uszkodzenie może spowodować zablokowanie ważnych procesów organizacji.</w:t>
            </w:r>
          </w:p>
        </w:tc>
      </w:tr>
      <w:tr w:rsidR="00F02E31" w:rsidRPr="00A70A6E" w14:paraId="4C40D29A" w14:textId="77777777" w:rsidTr="00A70A6E">
        <w:trPr>
          <w:cantSplit/>
        </w:trPr>
        <w:tc>
          <w:tcPr>
            <w:tcW w:w="840" w:type="pct"/>
          </w:tcPr>
          <w:p w14:paraId="095768E0" w14:textId="77777777" w:rsidR="00F02E31" w:rsidRPr="00A70A6E" w:rsidRDefault="00F02E31" w:rsidP="005279D1">
            <w:pPr>
              <w:pStyle w:val="Akapitzlist"/>
              <w:numPr>
                <w:ilvl w:val="0"/>
                <w:numId w:val="18"/>
              </w:numPr>
              <w:spacing w:after="0"/>
              <w:jc w:val="center"/>
            </w:pPr>
          </w:p>
        </w:tc>
        <w:tc>
          <w:tcPr>
            <w:tcW w:w="4160" w:type="pct"/>
          </w:tcPr>
          <w:p w14:paraId="795EFDF0" w14:textId="347533DA" w:rsidR="00F02E31" w:rsidRPr="00A70A6E" w:rsidRDefault="00F02E31" w:rsidP="0036081D">
            <w:pPr>
              <w:tabs>
                <w:tab w:val="left" w:pos="2100"/>
              </w:tabs>
              <w:spacing w:after="0"/>
              <w:rPr>
                <w:rFonts w:cs="Arial"/>
                <w:szCs w:val="24"/>
              </w:rPr>
            </w:pPr>
            <w:r w:rsidRPr="00A70A6E">
              <w:rPr>
                <w:rFonts w:cs="Arial"/>
                <w:szCs w:val="24"/>
              </w:rPr>
              <w:t xml:space="preserve">System SIEM dla zarejestrowanych zdarzeń/ incydentów, </w:t>
            </w:r>
            <w:r w:rsidR="00CB7B69">
              <w:rPr>
                <w:rFonts w:cs="Arial"/>
                <w:szCs w:val="24"/>
              </w:rPr>
              <w:t xml:space="preserve">powinien </w:t>
            </w:r>
            <w:r w:rsidRPr="00A70A6E">
              <w:rPr>
                <w:rFonts w:cs="Arial"/>
                <w:szCs w:val="24"/>
              </w:rPr>
              <w:t>automatycznie wyznaczać ścieżkę ataku i zaprezentować ją w formie graficznej na schemacie sieci organizacji. Ścieżka ataku pokazuje wszystkie urządzenia zabezpieczeń na drodze pomiędzy celem a źródłem zdarzenia lub incydentu.</w:t>
            </w:r>
          </w:p>
        </w:tc>
      </w:tr>
      <w:tr w:rsidR="00F02E31" w:rsidRPr="00A70A6E" w14:paraId="34988249" w14:textId="77777777" w:rsidTr="00A70A6E">
        <w:trPr>
          <w:cantSplit/>
        </w:trPr>
        <w:tc>
          <w:tcPr>
            <w:tcW w:w="840" w:type="pct"/>
          </w:tcPr>
          <w:p w14:paraId="6DDC45DE" w14:textId="77777777" w:rsidR="00F02E31" w:rsidRPr="00A70A6E" w:rsidRDefault="00F02E31" w:rsidP="005279D1">
            <w:pPr>
              <w:pStyle w:val="Akapitzlist"/>
              <w:numPr>
                <w:ilvl w:val="0"/>
                <w:numId w:val="18"/>
              </w:numPr>
              <w:spacing w:after="0"/>
              <w:jc w:val="center"/>
            </w:pPr>
          </w:p>
        </w:tc>
        <w:tc>
          <w:tcPr>
            <w:tcW w:w="4160" w:type="pct"/>
          </w:tcPr>
          <w:p w14:paraId="36715361" w14:textId="18063E28" w:rsidR="00F02E31" w:rsidRPr="00A70A6E" w:rsidRDefault="00F02E31" w:rsidP="0036081D">
            <w:pPr>
              <w:tabs>
                <w:tab w:val="left" w:pos="2100"/>
              </w:tabs>
              <w:spacing w:after="0"/>
              <w:rPr>
                <w:rFonts w:cs="Arial"/>
                <w:szCs w:val="24"/>
              </w:rPr>
            </w:pPr>
            <w:r w:rsidRPr="00A70A6E">
              <w:rPr>
                <w:rFonts w:cs="Arial"/>
                <w:szCs w:val="24"/>
              </w:rPr>
              <w:t xml:space="preserve">System SIEM </w:t>
            </w:r>
            <w:r w:rsidR="00CB7B69">
              <w:rPr>
                <w:rFonts w:cs="Arial"/>
                <w:szCs w:val="24"/>
              </w:rPr>
              <w:t>powinien</w:t>
            </w:r>
            <w:r w:rsidR="003B706F" w:rsidRPr="00A70A6E">
              <w:rPr>
                <w:rFonts w:cs="Arial"/>
                <w:szCs w:val="24"/>
              </w:rPr>
              <w:t xml:space="preserve"> </w:t>
            </w:r>
            <w:r w:rsidRPr="00A70A6E">
              <w:rPr>
                <w:rFonts w:cs="Arial"/>
                <w:szCs w:val="24"/>
              </w:rPr>
              <w:t>pozwalać na automatyczne szacowanie ryzyka cyber</w:t>
            </w:r>
            <w:r w:rsidR="00B4091B">
              <w:rPr>
                <w:rFonts w:cs="Arial"/>
                <w:szCs w:val="24"/>
              </w:rPr>
              <w:t xml:space="preserve"> </w:t>
            </w:r>
            <w:r w:rsidRPr="00A70A6E">
              <w:rPr>
                <w:rFonts w:cs="Arial"/>
                <w:szCs w:val="24"/>
              </w:rPr>
              <w:t>zagrożeń dla wszystkich zasobów IT zdefiniowanych w elektronicznej dokumentacji infrastruktury teleinformatycznej. Szacowanie ryzyka musi uwzględniać architekturę sieci, typy zasobów informatycznych, zabezpieczenia oraz procesy i związane z nimi konsekwencje.</w:t>
            </w:r>
          </w:p>
        </w:tc>
      </w:tr>
      <w:tr w:rsidR="00F02E31" w:rsidRPr="00A70A6E" w14:paraId="7082F8E7" w14:textId="77777777" w:rsidTr="00A70A6E">
        <w:trPr>
          <w:cantSplit/>
        </w:trPr>
        <w:tc>
          <w:tcPr>
            <w:tcW w:w="840" w:type="pct"/>
          </w:tcPr>
          <w:p w14:paraId="59CB0063" w14:textId="77777777" w:rsidR="00F02E31" w:rsidRPr="00A70A6E" w:rsidRDefault="00F02E31" w:rsidP="005279D1">
            <w:pPr>
              <w:pStyle w:val="Akapitzlist"/>
              <w:numPr>
                <w:ilvl w:val="0"/>
                <w:numId w:val="18"/>
              </w:numPr>
              <w:spacing w:after="0"/>
              <w:jc w:val="center"/>
            </w:pPr>
          </w:p>
        </w:tc>
        <w:tc>
          <w:tcPr>
            <w:tcW w:w="4160" w:type="pct"/>
          </w:tcPr>
          <w:p w14:paraId="5BDAB5F2" w14:textId="38925D5F" w:rsidR="00F02E31" w:rsidRPr="00A70A6E" w:rsidRDefault="00F02E31" w:rsidP="0036081D">
            <w:pPr>
              <w:tabs>
                <w:tab w:val="left" w:pos="2100"/>
              </w:tabs>
              <w:spacing w:after="0"/>
              <w:rPr>
                <w:rFonts w:cs="Arial"/>
                <w:szCs w:val="24"/>
              </w:rPr>
            </w:pPr>
            <w:r w:rsidRPr="00A70A6E">
              <w:rPr>
                <w:rFonts w:cs="Arial"/>
                <w:szCs w:val="24"/>
              </w:rPr>
              <w:t xml:space="preserve">System SIEM </w:t>
            </w:r>
            <w:r w:rsidR="00CB7B69">
              <w:rPr>
                <w:rFonts w:cs="Arial"/>
                <w:szCs w:val="24"/>
              </w:rPr>
              <w:t>powinien</w:t>
            </w:r>
            <w:r w:rsidRPr="00A70A6E">
              <w:rPr>
                <w:rFonts w:cs="Arial"/>
                <w:szCs w:val="24"/>
              </w:rPr>
              <w:t xml:space="preserve"> zapewniać narzędzia umożliwiające dokonanie oceny wpływu incydentu bezpieczeństwa IT na działalność organizacji (np.: system wyszukuje i prezentuje informacje nt. procesów organizacji i klasyfikowanych informacji, które mogły zostać naruszone w wyniku incydentu oraz wyświetla przewidywane istotne dla organizacji konsekwencje naruszenia bezpieczeństwa).</w:t>
            </w:r>
          </w:p>
        </w:tc>
      </w:tr>
      <w:tr w:rsidR="00F02E31" w:rsidRPr="00A70A6E" w14:paraId="6AE19414" w14:textId="77777777" w:rsidTr="00A70A6E">
        <w:trPr>
          <w:cantSplit/>
        </w:trPr>
        <w:tc>
          <w:tcPr>
            <w:tcW w:w="840" w:type="pct"/>
          </w:tcPr>
          <w:p w14:paraId="6B9396A6" w14:textId="77777777" w:rsidR="00F02E31" w:rsidRPr="00A70A6E" w:rsidRDefault="00F02E31" w:rsidP="005279D1">
            <w:pPr>
              <w:pStyle w:val="Akapitzlist"/>
              <w:numPr>
                <w:ilvl w:val="0"/>
                <w:numId w:val="18"/>
              </w:numPr>
              <w:spacing w:after="0"/>
              <w:jc w:val="center"/>
            </w:pPr>
          </w:p>
        </w:tc>
        <w:tc>
          <w:tcPr>
            <w:tcW w:w="4160" w:type="pct"/>
          </w:tcPr>
          <w:p w14:paraId="18074B54" w14:textId="27A0CA62" w:rsidR="00F02E31" w:rsidRPr="00A70A6E" w:rsidRDefault="00F02E31" w:rsidP="0036081D">
            <w:pPr>
              <w:tabs>
                <w:tab w:val="left" w:pos="2100"/>
              </w:tabs>
              <w:spacing w:after="0"/>
              <w:rPr>
                <w:rFonts w:cs="Arial"/>
                <w:szCs w:val="24"/>
              </w:rPr>
            </w:pPr>
            <w:r w:rsidRPr="00A70A6E">
              <w:rPr>
                <w:rFonts w:cs="Arial"/>
                <w:szCs w:val="24"/>
              </w:rPr>
              <w:t xml:space="preserve">System SIEM </w:t>
            </w:r>
            <w:r w:rsidR="00CB7B69">
              <w:rPr>
                <w:rFonts w:cs="Arial"/>
                <w:szCs w:val="24"/>
              </w:rPr>
              <w:t>powinien</w:t>
            </w:r>
            <w:r w:rsidR="00286B42">
              <w:rPr>
                <w:rFonts w:cs="Arial"/>
                <w:szCs w:val="24"/>
              </w:rPr>
              <w:t xml:space="preserve"> </w:t>
            </w:r>
            <w:r w:rsidRPr="00A70A6E">
              <w:rPr>
                <w:rFonts w:cs="Arial"/>
                <w:szCs w:val="24"/>
              </w:rPr>
              <w:t>zawierać narzędzia służące do ustalania wrażliwych zbiorów informacji, jakie są narażone w razie incydentu bezpieczeństwa oraz narzędzia umożliwiające definiowanie własnego schematu klasyfikacji danych w organizacji (np. własność intelektualna, dane osobowe, dane finansowe) oraz zapewniać wyszukiwanie lokalizacji zasobów teleinformatycznych, gdzie znajdują się dane określonej kategorii ze wskazaniem ich na graficznej mapie systemu teleinformatycznego.</w:t>
            </w:r>
          </w:p>
        </w:tc>
      </w:tr>
      <w:tr w:rsidR="00F02E31" w:rsidRPr="00A70A6E" w14:paraId="59197663" w14:textId="77777777" w:rsidTr="00A70A6E">
        <w:trPr>
          <w:cantSplit/>
        </w:trPr>
        <w:tc>
          <w:tcPr>
            <w:tcW w:w="840" w:type="pct"/>
          </w:tcPr>
          <w:p w14:paraId="6AFAB6CE" w14:textId="77777777" w:rsidR="00F02E31" w:rsidRPr="00A70A6E" w:rsidRDefault="00F02E31" w:rsidP="005279D1">
            <w:pPr>
              <w:pStyle w:val="Akapitzlist"/>
              <w:numPr>
                <w:ilvl w:val="0"/>
                <w:numId w:val="18"/>
              </w:numPr>
              <w:spacing w:after="0"/>
              <w:jc w:val="center"/>
            </w:pPr>
          </w:p>
        </w:tc>
        <w:tc>
          <w:tcPr>
            <w:tcW w:w="4160" w:type="pct"/>
          </w:tcPr>
          <w:p w14:paraId="2F43DA46" w14:textId="6A25E3AF" w:rsidR="00F02E31" w:rsidRPr="00A70A6E" w:rsidRDefault="00F02E31" w:rsidP="0036081D">
            <w:pPr>
              <w:tabs>
                <w:tab w:val="left" w:pos="2100"/>
              </w:tabs>
              <w:spacing w:after="0"/>
              <w:rPr>
                <w:rFonts w:cs="Arial"/>
                <w:szCs w:val="24"/>
              </w:rPr>
            </w:pPr>
            <w:r w:rsidRPr="00A70A6E">
              <w:rPr>
                <w:rFonts w:cs="Arial"/>
                <w:szCs w:val="24"/>
              </w:rPr>
              <w:t>System SIEM</w:t>
            </w:r>
            <w:r w:rsidR="006E115F">
              <w:rPr>
                <w:rFonts w:cs="Arial"/>
                <w:szCs w:val="24"/>
              </w:rPr>
              <w:t xml:space="preserve"> </w:t>
            </w:r>
            <w:r w:rsidR="00CB7B69">
              <w:rPr>
                <w:rFonts w:cs="Arial"/>
                <w:szCs w:val="24"/>
              </w:rPr>
              <w:t>powinien</w:t>
            </w:r>
            <w:r w:rsidRPr="00A70A6E">
              <w:rPr>
                <w:rFonts w:cs="Arial"/>
                <w:szCs w:val="24"/>
              </w:rPr>
              <w:t xml:space="preserve"> posiadać narzędzia do modelowania zagrożeń, umożliwiając symulowanie potencjalnych scenariuszy bezpieczeństwa.</w:t>
            </w:r>
          </w:p>
        </w:tc>
      </w:tr>
      <w:tr w:rsidR="00F02E31" w:rsidRPr="00A70A6E" w14:paraId="43710B90" w14:textId="77777777" w:rsidTr="00A70A6E">
        <w:trPr>
          <w:cantSplit/>
        </w:trPr>
        <w:tc>
          <w:tcPr>
            <w:tcW w:w="840" w:type="pct"/>
          </w:tcPr>
          <w:p w14:paraId="40DF8E54" w14:textId="77777777" w:rsidR="00F02E31" w:rsidRPr="00A70A6E" w:rsidRDefault="00F02E31" w:rsidP="005279D1">
            <w:pPr>
              <w:pStyle w:val="Akapitzlist"/>
              <w:numPr>
                <w:ilvl w:val="0"/>
                <w:numId w:val="18"/>
              </w:numPr>
              <w:spacing w:after="0"/>
              <w:jc w:val="center"/>
            </w:pPr>
          </w:p>
        </w:tc>
        <w:tc>
          <w:tcPr>
            <w:tcW w:w="4160" w:type="pct"/>
          </w:tcPr>
          <w:p w14:paraId="5B64089A" w14:textId="6449728C" w:rsidR="00F02E31" w:rsidRPr="00A70A6E" w:rsidRDefault="00F02E31" w:rsidP="0036081D">
            <w:pPr>
              <w:pStyle w:val="Bezodstpw"/>
              <w:rPr>
                <w:rFonts w:cs="Arial"/>
                <w:szCs w:val="24"/>
              </w:rPr>
            </w:pPr>
            <w:r w:rsidRPr="00A70A6E">
              <w:rPr>
                <w:rFonts w:cs="Arial"/>
                <w:szCs w:val="24"/>
              </w:rPr>
              <w:t xml:space="preserve">Interfejs mapy sieci systemu SIEM </w:t>
            </w:r>
            <w:r w:rsidR="002D6241">
              <w:rPr>
                <w:rFonts w:cs="Arial"/>
                <w:szCs w:val="24"/>
              </w:rPr>
              <w:t xml:space="preserve"> powinien</w:t>
            </w:r>
            <w:r w:rsidR="002D6241" w:rsidRPr="00A70A6E">
              <w:rPr>
                <w:rFonts w:cs="Arial"/>
                <w:szCs w:val="24"/>
              </w:rPr>
              <w:t xml:space="preserve"> </w:t>
            </w:r>
            <w:r w:rsidRPr="00A70A6E">
              <w:rPr>
                <w:rFonts w:cs="Arial"/>
                <w:szCs w:val="24"/>
              </w:rPr>
              <w:t>pozwalać m.in. na:</w:t>
            </w:r>
          </w:p>
          <w:p w14:paraId="27AADEDA" w14:textId="77777777" w:rsidR="00F02E31" w:rsidRPr="00A70A6E" w:rsidRDefault="00F02E31" w:rsidP="00F02E31">
            <w:pPr>
              <w:pStyle w:val="Bezodstpw"/>
              <w:numPr>
                <w:ilvl w:val="0"/>
                <w:numId w:val="3"/>
              </w:numPr>
              <w:rPr>
                <w:rFonts w:cs="Arial"/>
                <w:szCs w:val="24"/>
              </w:rPr>
            </w:pPr>
            <w:r w:rsidRPr="00A70A6E">
              <w:rPr>
                <w:rFonts w:cs="Arial"/>
                <w:szCs w:val="24"/>
              </w:rPr>
              <w:t>wyznaczenie źródła zagrożenia zasobu teleinformatycznego wraz z wynikiem analizy ryzyka dla tego zagrożenia wyliczanym w sposób automatyczny,</w:t>
            </w:r>
          </w:p>
          <w:p w14:paraId="6134220B" w14:textId="77777777" w:rsidR="00F02E31" w:rsidRPr="00A70A6E" w:rsidRDefault="00F02E31" w:rsidP="00F02E31">
            <w:pPr>
              <w:pStyle w:val="Bezodstpw"/>
              <w:numPr>
                <w:ilvl w:val="0"/>
                <w:numId w:val="3"/>
              </w:numPr>
              <w:rPr>
                <w:rFonts w:cs="Arial"/>
                <w:szCs w:val="24"/>
              </w:rPr>
            </w:pPr>
            <w:r w:rsidRPr="00A70A6E">
              <w:rPr>
                <w:rFonts w:cs="Arial"/>
                <w:szCs w:val="24"/>
              </w:rPr>
              <w:t>wyświetlanie zabezpieczeń zasobu teleinformatycznego przed potencjalnymi źródłami zagrożenia,</w:t>
            </w:r>
          </w:p>
          <w:p w14:paraId="280AD976" w14:textId="77777777" w:rsidR="00F02E31" w:rsidRPr="00A70A6E" w:rsidRDefault="00F02E31" w:rsidP="00F02E31">
            <w:pPr>
              <w:pStyle w:val="Bezodstpw"/>
              <w:numPr>
                <w:ilvl w:val="0"/>
                <w:numId w:val="3"/>
              </w:numPr>
              <w:rPr>
                <w:rFonts w:cs="Arial"/>
                <w:szCs w:val="24"/>
              </w:rPr>
            </w:pPr>
            <w:r w:rsidRPr="00A70A6E">
              <w:rPr>
                <w:rFonts w:cs="Arial"/>
                <w:szCs w:val="24"/>
              </w:rPr>
              <w:t>wyświetlanie zabezpieczeń chroniących zasoby teleinformatyczne przed określonym źródłem zagrożenia,</w:t>
            </w:r>
          </w:p>
          <w:p w14:paraId="43455910" w14:textId="77777777" w:rsidR="00F02E31" w:rsidRPr="00A70A6E" w:rsidRDefault="00F02E31" w:rsidP="00F02E31">
            <w:pPr>
              <w:pStyle w:val="Bezodstpw"/>
              <w:numPr>
                <w:ilvl w:val="0"/>
                <w:numId w:val="3"/>
              </w:numPr>
              <w:rPr>
                <w:rFonts w:cs="Arial"/>
                <w:szCs w:val="24"/>
              </w:rPr>
            </w:pPr>
            <w:r w:rsidRPr="00A70A6E">
              <w:rPr>
                <w:rFonts w:cs="Arial"/>
                <w:szCs w:val="24"/>
              </w:rPr>
              <w:t>wyświetlanie lokalizacji zasobów określonego rodzaju,</w:t>
            </w:r>
          </w:p>
          <w:p w14:paraId="56768271" w14:textId="77777777" w:rsidR="00F02E31" w:rsidRPr="00A70A6E" w:rsidRDefault="00F02E31" w:rsidP="00F02E31">
            <w:pPr>
              <w:pStyle w:val="Bezodstpw"/>
              <w:numPr>
                <w:ilvl w:val="0"/>
                <w:numId w:val="3"/>
              </w:numPr>
              <w:rPr>
                <w:rFonts w:cs="Arial"/>
                <w:szCs w:val="24"/>
              </w:rPr>
            </w:pPr>
            <w:r w:rsidRPr="00A70A6E">
              <w:rPr>
                <w:rFonts w:cs="Arial"/>
                <w:szCs w:val="24"/>
              </w:rPr>
              <w:t>wyświetlanie najbardziej narażonych zasobów teleinformatycznych,</w:t>
            </w:r>
          </w:p>
          <w:p w14:paraId="1B771BC5" w14:textId="77777777" w:rsidR="00F02E31" w:rsidRPr="00A70A6E" w:rsidRDefault="00F02E31" w:rsidP="00F02E31">
            <w:pPr>
              <w:pStyle w:val="Bezodstpw"/>
              <w:numPr>
                <w:ilvl w:val="0"/>
                <w:numId w:val="3"/>
              </w:numPr>
              <w:rPr>
                <w:rFonts w:cs="Arial"/>
                <w:szCs w:val="24"/>
              </w:rPr>
            </w:pPr>
            <w:r w:rsidRPr="00A70A6E">
              <w:rPr>
                <w:rFonts w:cs="Arial"/>
                <w:szCs w:val="24"/>
              </w:rPr>
              <w:t>wyświetlanie ważnych zasobów teleinformatycznych narażonych na awarie.</w:t>
            </w:r>
          </w:p>
        </w:tc>
      </w:tr>
      <w:tr w:rsidR="00F02E31" w:rsidRPr="00A70A6E" w14:paraId="35BEB559" w14:textId="77777777" w:rsidTr="00A70A6E">
        <w:trPr>
          <w:cantSplit/>
        </w:trPr>
        <w:tc>
          <w:tcPr>
            <w:tcW w:w="840" w:type="pct"/>
          </w:tcPr>
          <w:p w14:paraId="62D57996" w14:textId="77777777" w:rsidR="00F02E31" w:rsidRPr="00A70A6E" w:rsidRDefault="00F02E31" w:rsidP="005279D1">
            <w:pPr>
              <w:pStyle w:val="Akapitzlist"/>
              <w:numPr>
                <w:ilvl w:val="0"/>
                <w:numId w:val="18"/>
              </w:numPr>
              <w:spacing w:after="0"/>
              <w:jc w:val="center"/>
            </w:pPr>
          </w:p>
        </w:tc>
        <w:tc>
          <w:tcPr>
            <w:tcW w:w="4160" w:type="pct"/>
          </w:tcPr>
          <w:p w14:paraId="32A66D5F" w14:textId="3950A1D3" w:rsidR="00F02E31" w:rsidRPr="00A70A6E" w:rsidRDefault="00F02E31" w:rsidP="0036081D">
            <w:pPr>
              <w:tabs>
                <w:tab w:val="left" w:pos="2100"/>
              </w:tabs>
              <w:spacing w:after="0"/>
              <w:rPr>
                <w:rFonts w:cs="Arial"/>
                <w:szCs w:val="24"/>
              </w:rPr>
            </w:pPr>
            <w:r w:rsidRPr="00A70A6E">
              <w:rPr>
                <w:rFonts w:cs="Arial"/>
                <w:szCs w:val="24"/>
              </w:rPr>
              <w:t xml:space="preserve">System SIEM </w:t>
            </w:r>
            <w:r w:rsidR="00CB7B69">
              <w:rPr>
                <w:rFonts w:cs="Arial"/>
                <w:szCs w:val="24"/>
              </w:rPr>
              <w:t>powinien</w:t>
            </w:r>
            <w:r w:rsidRPr="00A70A6E">
              <w:rPr>
                <w:rFonts w:cs="Arial"/>
                <w:szCs w:val="24"/>
              </w:rPr>
              <w:t xml:space="preserve"> zapewniać graficzne narzędzia do definiowania wymagań bezpieczeństwa organizacji (m.in. środków ochrony wymaganych dla określonych elementów i obszarów systemu teleinformatycznego) oraz narzędzia do audytowania bezpieczeństwa względem tych wymagań.</w:t>
            </w:r>
          </w:p>
        </w:tc>
      </w:tr>
      <w:tr w:rsidR="00F02E31" w:rsidRPr="00A70A6E" w14:paraId="3F11B5BB" w14:textId="77777777" w:rsidTr="00A70A6E">
        <w:trPr>
          <w:cantSplit/>
        </w:trPr>
        <w:tc>
          <w:tcPr>
            <w:tcW w:w="840" w:type="pct"/>
          </w:tcPr>
          <w:p w14:paraId="703FD705" w14:textId="77777777" w:rsidR="00F02E31" w:rsidRPr="00A70A6E" w:rsidRDefault="00F02E31" w:rsidP="005279D1">
            <w:pPr>
              <w:pStyle w:val="Akapitzlist"/>
              <w:numPr>
                <w:ilvl w:val="0"/>
                <w:numId w:val="18"/>
              </w:numPr>
              <w:spacing w:after="0"/>
              <w:jc w:val="center"/>
            </w:pPr>
          </w:p>
        </w:tc>
        <w:tc>
          <w:tcPr>
            <w:tcW w:w="4160" w:type="pct"/>
          </w:tcPr>
          <w:p w14:paraId="5C28C3CA" w14:textId="7F114EF5" w:rsidR="00F02E31" w:rsidRPr="00A70A6E" w:rsidRDefault="00F02E31" w:rsidP="0036081D">
            <w:pPr>
              <w:pStyle w:val="Bezodstpw"/>
              <w:rPr>
                <w:rFonts w:cs="Arial"/>
                <w:szCs w:val="24"/>
              </w:rPr>
            </w:pPr>
            <w:r w:rsidRPr="00A70A6E">
              <w:rPr>
                <w:rFonts w:cs="Arial"/>
                <w:szCs w:val="24"/>
              </w:rPr>
              <w:t xml:space="preserve">Narzędzia systemu SIEM </w:t>
            </w:r>
            <w:r w:rsidR="002D6241">
              <w:rPr>
                <w:rFonts w:cs="Arial"/>
                <w:szCs w:val="24"/>
              </w:rPr>
              <w:t xml:space="preserve"> powinny</w:t>
            </w:r>
            <w:r w:rsidR="002D6241" w:rsidRPr="00A70A6E">
              <w:rPr>
                <w:rFonts w:cs="Arial"/>
                <w:szCs w:val="24"/>
              </w:rPr>
              <w:t xml:space="preserve"> </w:t>
            </w:r>
            <w:r w:rsidRPr="00A70A6E">
              <w:rPr>
                <w:rFonts w:cs="Arial"/>
                <w:szCs w:val="24"/>
              </w:rPr>
              <w:t>umożliwiać m.in.:</w:t>
            </w:r>
          </w:p>
          <w:p w14:paraId="22EC08A8" w14:textId="77777777" w:rsidR="00F02E31" w:rsidRPr="00A70A6E" w:rsidRDefault="00F02E31" w:rsidP="00F02E31">
            <w:pPr>
              <w:pStyle w:val="Bezodstpw"/>
              <w:numPr>
                <w:ilvl w:val="0"/>
                <w:numId w:val="4"/>
              </w:numPr>
              <w:rPr>
                <w:rFonts w:cs="Arial"/>
                <w:szCs w:val="24"/>
              </w:rPr>
            </w:pPr>
            <w:r w:rsidRPr="00A70A6E">
              <w:rPr>
                <w:rFonts w:cs="Arial"/>
                <w:szCs w:val="24"/>
              </w:rPr>
              <w:t>wyznaczanie zasobów IT o wysokim poziomie ryzyka, które nie posiadają wymaganych zabezpieczeń,</w:t>
            </w:r>
          </w:p>
          <w:p w14:paraId="5414DA90" w14:textId="2B345AE4" w:rsidR="00F02E31" w:rsidRPr="00A70A6E" w:rsidRDefault="00F02E31" w:rsidP="00F02E31">
            <w:pPr>
              <w:pStyle w:val="Bezodstpw"/>
              <w:numPr>
                <w:ilvl w:val="0"/>
                <w:numId w:val="4"/>
              </w:numPr>
              <w:rPr>
                <w:rFonts w:cs="Arial"/>
                <w:szCs w:val="24"/>
              </w:rPr>
            </w:pPr>
            <w:r w:rsidRPr="00A70A6E">
              <w:rPr>
                <w:rFonts w:cs="Arial"/>
                <w:szCs w:val="24"/>
              </w:rPr>
              <w:t>wskazywanie zasobów IT o krytycznym znaczeniu dla organizacji, które nie posiadają odpowiednich zabezpieczeń</w:t>
            </w:r>
            <w:r w:rsidR="004B56C6">
              <w:rPr>
                <w:rFonts w:cs="Arial"/>
                <w:szCs w:val="24"/>
              </w:rPr>
              <w:t>.</w:t>
            </w:r>
          </w:p>
        </w:tc>
      </w:tr>
      <w:tr w:rsidR="00F02E31" w:rsidRPr="00A70A6E" w14:paraId="66468889" w14:textId="77777777" w:rsidTr="00A70A6E">
        <w:trPr>
          <w:cantSplit/>
        </w:trPr>
        <w:tc>
          <w:tcPr>
            <w:tcW w:w="840" w:type="pct"/>
          </w:tcPr>
          <w:p w14:paraId="6A7A09CE" w14:textId="77777777" w:rsidR="00F02E31" w:rsidRPr="00A70A6E" w:rsidRDefault="00F02E31" w:rsidP="005279D1">
            <w:pPr>
              <w:pStyle w:val="Akapitzlist"/>
              <w:numPr>
                <w:ilvl w:val="0"/>
                <w:numId w:val="18"/>
              </w:numPr>
              <w:spacing w:after="0"/>
              <w:jc w:val="center"/>
            </w:pPr>
          </w:p>
        </w:tc>
        <w:tc>
          <w:tcPr>
            <w:tcW w:w="4160" w:type="pct"/>
          </w:tcPr>
          <w:p w14:paraId="66D7222A" w14:textId="05D6A545" w:rsidR="00F02E31" w:rsidRPr="00A70A6E" w:rsidRDefault="00F02E31" w:rsidP="0036081D">
            <w:pPr>
              <w:tabs>
                <w:tab w:val="left" w:pos="2100"/>
              </w:tabs>
              <w:spacing w:after="0"/>
              <w:rPr>
                <w:rFonts w:cs="Arial"/>
                <w:szCs w:val="24"/>
              </w:rPr>
            </w:pPr>
            <w:r w:rsidRPr="00A70A6E">
              <w:rPr>
                <w:rFonts w:cs="Arial"/>
                <w:szCs w:val="24"/>
              </w:rPr>
              <w:t xml:space="preserve">System SIEM </w:t>
            </w:r>
            <w:r w:rsidR="00EF5C9D">
              <w:rPr>
                <w:rFonts w:cs="Arial"/>
                <w:szCs w:val="24"/>
              </w:rPr>
              <w:t xml:space="preserve"> powinien</w:t>
            </w:r>
            <w:r w:rsidR="00EF5C9D" w:rsidRPr="00A70A6E">
              <w:rPr>
                <w:rFonts w:cs="Arial"/>
                <w:szCs w:val="24"/>
              </w:rPr>
              <w:t xml:space="preserve"> </w:t>
            </w:r>
            <w:r w:rsidRPr="00A70A6E">
              <w:rPr>
                <w:rFonts w:cs="Arial"/>
                <w:szCs w:val="24"/>
              </w:rPr>
              <w:t>umożliwiać uwzględnianie danych zgromadzonych w elektronicznej dokumentacji infrastruktury teleinformatycznej w mechanizmach korelacji zdarzeń. Wykryte zdarzenia/ incydenty będą priorytetyzowane w odniesieniu do ważności dla organizacji zasobów, których dotyczą (np.: wspomaganych procesów, przetwarzanych informacji klasyfikowanych).</w:t>
            </w:r>
          </w:p>
        </w:tc>
      </w:tr>
      <w:tr w:rsidR="00F02E31" w:rsidRPr="00A70A6E" w14:paraId="7603B8A2" w14:textId="77777777" w:rsidTr="00A70A6E">
        <w:trPr>
          <w:cantSplit/>
        </w:trPr>
        <w:tc>
          <w:tcPr>
            <w:tcW w:w="840" w:type="pct"/>
          </w:tcPr>
          <w:p w14:paraId="3AF0E376" w14:textId="77777777" w:rsidR="00F02E31" w:rsidRPr="00A70A6E" w:rsidRDefault="00F02E31" w:rsidP="005279D1">
            <w:pPr>
              <w:pStyle w:val="Akapitzlist"/>
              <w:numPr>
                <w:ilvl w:val="0"/>
                <w:numId w:val="18"/>
              </w:numPr>
              <w:spacing w:after="0"/>
              <w:jc w:val="center"/>
            </w:pPr>
          </w:p>
        </w:tc>
        <w:tc>
          <w:tcPr>
            <w:tcW w:w="4160" w:type="pct"/>
          </w:tcPr>
          <w:p w14:paraId="4652EABA" w14:textId="6A6D3355" w:rsidR="00F02E31" w:rsidRPr="00A70A6E" w:rsidRDefault="00F02E31" w:rsidP="0036081D">
            <w:pPr>
              <w:tabs>
                <w:tab w:val="left" w:pos="2100"/>
              </w:tabs>
              <w:spacing w:after="0"/>
              <w:rPr>
                <w:rFonts w:cs="Arial"/>
                <w:szCs w:val="24"/>
              </w:rPr>
            </w:pPr>
            <w:r w:rsidRPr="00A70A6E">
              <w:rPr>
                <w:rFonts w:cs="Arial"/>
                <w:szCs w:val="24"/>
              </w:rPr>
              <w:t xml:space="preserve">System SIEM </w:t>
            </w:r>
            <w:r w:rsidR="00EF5C9D">
              <w:rPr>
                <w:rFonts w:cs="Arial"/>
                <w:szCs w:val="24"/>
              </w:rPr>
              <w:t xml:space="preserve"> powinien</w:t>
            </w:r>
            <w:r w:rsidR="00EF5C9D" w:rsidRPr="00A70A6E">
              <w:rPr>
                <w:rFonts w:cs="Arial"/>
                <w:szCs w:val="24"/>
              </w:rPr>
              <w:t xml:space="preserve"> </w:t>
            </w:r>
            <w:r w:rsidRPr="00A70A6E">
              <w:rPr>
                <w:rFonts w:cs="Arial"/>
                <w:szCs w:val="24"/>
              </w:rPr>
              <w:t>umożliwiać uwzględnianie wyników szacowania ryzyka w mechanizmach korelacji zdarzeń.</w:t>
            </w:r>
          </w:p>
        </w:tc>
      </w:tr>
      <w:tr w:rsidR="00F02E31" w:rsidRPr="00A70A6E" w14:paraId="78303504" w14:textId="77777777" w:rsidTr="00A70A6E">
        <w:trPr>
          <w:cantSplit/>
        </w:trPr>
        <w:tc>
          <w:tcPr>
            <w:tcW w:w="840" w:type="pct"/>
          </w:tcPr>
          <w:p w14:paraId="07CF219B" w14:textId="77777777" w:rsidR="00F02E31" w:rsidRPr="00A70A6E" w:rsidRDefault="00F02E31" w:rsidP="005279D1">
            <w:pPr>
              <w:pStyle w:val="Akapitzlist"/>
              <w:numPr>
                <w:ilvl w:val="0"/>
                <w:numId w:val="18"/>
              </w:numPr>
              <w:spacing w:after="0"/>
              <w:jc w:val="center"/>
            </w:pPr>
          </w:p>
        </w:tc>
        <w:tc>
          <w:tcPr>
            <w:tcW w:w="4160" w:type="pct"/>
          </w:tcPr>
          <w:p w14:paraId="3048E970" w14:textId="6FA23D24" w:rsidR="00F02E31" w:rsidRPr="00A70A6E" w:rsidRDefault="00F02E31" w:rsidP="00A70A6E">
            <w:pPr>
              <w:tabs>
                <w:tab w:val="left" w:pos="2100"/>
              </w:tabs>
              <w:spacing w:after="0"/>
              <w:rPr>
                <w:rFonts w:cs="Arial"/>
                <w:szCs w:val="24"/>
              </w:rPr>
            </w:pPr>
            <w:r w:rsidRPr="00A70A6E">
              <w:rPr>
                <w:rFonts w:cs="Arial"/>
                <w:szCs w:val="24"/>
              </w:rPr>
              <w:t>System SIEM w razie wykrycia incydentów o poważnych konsekwencjach dla organizacji musi umożliwiać automatyczne powiadamianie o incydencie wskazanych pracowników, m.in. za pomocą email.</w:t>
            </w:r>
          </w:p>
        </w:tc>
      </w:tr>
      <w:tr w:rsidR="00F02E31" w:rsidRPr="00A70A6E" w14:paraId="00A6971A" w14:textId="77777777" w:rsidTr="00A70A6E">
        <w:trPr>
          <w:cantSplit/>
        </w:trPr>
        <w:tc>
          <w:tcPr>
            <w:tcW w:w="840" w:type="pct"/>
          </w:tcPr>
          <w:p w14:paraId="6C6ED7A8" w14:textId="77777777" w:rsidR="00F02E31" w:rsidRPr="00A70A6E" w:rsidRDefault="00F02E31" w:rsidP="005279D1">
            <w:pPr>
              <w:pStyle w:val="Akapitzlist"/>
              <w:numPr>
                <w:ilvl w:val="0"/>
                <w:numId w:val="18"/>
              </w:numPr>
              <w:spacing w:after="0"/>
              <w:jc w:val="center"/>
            </w:pPr>
          </w:p>
        </w:tc>
        <w:tc>
          <w:tcPr>
            <w:tcW w:w="4160" w:type="pct"/>
          </w:tcPr>
          <w:p w14:paraId="735435F3" w14:textId="77777777" w:rsidR="00F02E31" w:rsidRPr="00A70A6E" w:rsidRDefault="00F02E31" w:rsidP="0036081D">
            <w:pPr>
              <w:tabs>
                <w:tab w:val="left" w:pos="2100"/>
              </w:tabs>
              <w:spacing w:after="0"/>
              <w:rPr>
                <w:rFonts w:cs="Arial"/>
                <w:szCs w:val="24"/>
              </w:rPr>
            </w:pPr>
            <w:r w:rsidRPr="00A70A6E">
              <w:rPr>
                <w:rFonts w:cs="Arial"/>
                <w:szCs w:val="24"/>
              </w:rPr>
              <w:t>System SIEM musi pozwalać na prezentację danych w postaci tzw. „Dashboard”, tj. dostosowywać zakres i prezentacje danych do potrzeb administratora czy też zalogowanego użytkownika.</w:t>
            </w:r>
          </w:p>
        </w:tc>
      </w:tr>
      <w:tr w:rsidR="00F02E31" w:rsidRPr="00A70A6E" w14:paraId="16F8EB3F" w14:textId="77777777" w:rsidTr="00A70A6E">
        <w:trPr>
          <w:cantSplit/>
        </w:trPr>
        <w:tc>
          <w:tcPr>
            <w:tcW w:w="840" w:type="pct"/>
          </w:tcPr>
          <w:p w14:paraId="11FF829C" w14:textId="77777777" w:rsidR="00F02E31" w:rsidRPr="00A70A6E" w:rsidRDefault="00F02E31" w:rsidP="005279D1">
            <w:pPr>
              <w:pStyle w:val="Akapitzlist"/>
              <w:numPr>
                <w:ilvl w:val="0"/>
                <w:numId w:val="18"/>
              </w:numPr>
              <w:spacing w:after="0"/>
              <w:jc w:val="center"/>
            </w:pPr>
          </w:p>
        </w:tc>
        <w:tc>
          <w:tcPr>
            <w:tcW w:w="4160" w:type="pct"/>
          </w:tcPr>
          <w:p w14:paraId="12425D10" w14:textId="3A5DD224" w:rsidR="00F02E31" w:rsidRPr="00A70A6E" w:rsidRDefault="00F02E31" w:rsidP="0036081D">
            <w:pPr>
              <w:tabs>
                <w:tab w:val="left" w:pos="2100"/>
              </w:tabs>
              <w:spacing w:after="0"/>
              <w:rPr>
                <w:rFonts w:cs="Arial"/>
                <w:szCs w:val="24"/>
              </w:rPr>
            </w:pPr>
            <w:r w:rsidRPr="00A70A6E">
              <w:rPr>
                <w:rFonts w:cs="Arial"/>
                <w:szCs w:val="24"/>
              </w:rPr>
              <w:t xml:space="preserve">System SIEM musi być wyposażony w moduł obsługi incydentów SOAR (Security Orchestration, Automation And Response) raportowanych przez mechanizmy korelacji zdarzeń. Moduł obsługi incydentów </w:t>
            </w:r>
            <w:r w:rsidR="00351068">
              <w:rPr>
                <w:rFonts w:cs="Arial"/>
                <w:szCs w:val="24"/>
              </w:rPr>
              <w:t>powinien</w:t>
            </w:r>
            <w:r w:rsidRPr="00A70A6E">
              <w:rPr>
                <w:rFonts w:cs="Arial"/>
                <w:szCs w:val="24"/>
              </w:rPr>
              <w:t xml:space="preserve"> stanowić integralną część systemu SIEM lub być dostarczony w ramach odrębnego, zintegrowanego z systemem SIEM, rozwiązania</w:t>
            </w:r>
            <w:r w:rsidR="00A70A6E" w:rsidRPr="00A70A6E">
              <w:rPr>
                <w:rFonts w:cs="Arial"/>
                <w:szCs w:val="24"/>
              </w:rPr>
              <w:t xml:space="preserve"> tego samego producenta</w:t>
            </w:r>
            <w:r w:rsidRPr="00A70A6E">
              <w:rPr>
                <w:rFonts w:cs="Arial"/>
                <w:szCs w:val="24"/>
              </w:rPr>
              <w:t>.</w:t>
            </w:r>
          </w:p>
        </w:tc>
      </w:tr>
      <w:tr w:rsidR="00F02E31" w:rsidRPr="00A70A6E" w14:paraId="7EF0E74F" w14:textId="77777777" w:rsidTr="00A70A6E">
        <w:trPr>
          <w:cantSplit/>
        </w:trPr>
        <w:tc>
          <w:tcPr>
            <w:tcW w:w="840" w:type="pct"/>
          </w:tcPr>
          <w:p w14:paraId="66658319" w14:textId="77777777" w:rsidR="00F02E31" w:rsidRPr="00A70A6E" w:rsidRDefault="00F02E31" w:rsidP="005279D1">
            <w:pPr>
              <w:pStyle w:val="Akapitzlist"/>
              <w:numPr>
                <w:ilvl w:val="0"/>
                <w:numId w:val="18"/>
              </w:numPr>
              <w:spacing w:after="0"/>
              <w:jc w:val="center"/>
            </w:pPr>
          </w:p>
        </w:tc>
        <w:tc>
          <w:tcPr>
            <w:tcW w:w="4160" w:type="pct"/>
          </w:tcPr>
          <w:p w14:paraId="5F6348E8" w14:textId="77777777" w:rsidR="00F02E31" w:rsidRPr="00A70A6E" w:rsidRDefault="00F02E31" w:rsidP="0036081D">
            <w:pPr>
              <w:tabs>
                <w:tab w:val="left" w:pos="2100"/>
              </w:tabs>
              <w:spacing w:after="0"/>
              <w:rPr>
                <w:rFonts w:cs="Arial"/>
                <w:szCs w:val="24"/>
              </w:rPr>
            </w:pPr>
            <w:r w:rsidRPr="00A70A6E">
              <w:rPr>
                <w:rFonts w:cs="Arial"/>
                <w:szCs w:val="24"/>
              </w:rPr>
              <w:t>Moduł obsługi incydentów systemu SIEM musi wspierać proces obsługi incydentów. W ramach procesu każdy incydent musi przejść proces selekcji, analizy, oceny wpływu i reakcji. W ramach procesu każdy incydent musi przyjmować stany właściwe dla etapów procesu obsługi incydentów np.: nowe zdarzenie, incydent, fałszywy alarm, incydent zamknięty.</w:t>
            </w:r>
          </w:p>
        </w:tc>
      </w:tr>
      <w:tr w:rsidR="00F02E31" w:rsidRPr="00A70A6E" w14:paraId="6047FBFA" w14:textId="77777777" w:rsidTr="00A70A6E">
        <w:trPr>
          <w:cantSplit/>
        </w:trPr>
        <w:tc>
          <w:tcPr>
            <w:tcW w:w="840" w:type="pct"/>
          </w:tcPr>
          <w:p w14:paraId="7AE6CBA4" w14:textId="77777777" w:rsidR="00F02E31" w:rsidRPr="00A70A6E" w:rsidRDefault="00F02E31" w:rsidP="005279D1">
            <w:pPr>
              <w:pStyle w:val="Akapitzlist"/>
              <w:numPr>
                <w:ilvl w:val="0"/>
                <w:numId w:val="18"/>
              </w:numPr>
              <w:spacing w:after="0"/>
              <w:jc w:val="center"/>
            </w:pPr>
          </w:p>
        </w:tc>
        <w:tc>
          <w:tcPr>
            <w:tcW w:w="4160" w:type="pct"/>
          </w:tcPr>
          <w:p w14:paraId="031F3BDB" w14:textId="77777777" w:rsidR="00F02E31" w:rsidRPr="00A70A6E" w:rsidRDefault="00F02E31" w:rsidP="0036081D">
            <w:pPr>
              <w:tabs>
                <w:tab w:val="left" w:pos="2100"/>
              </w:tabs>
              <w:spacing w:after="0"/>
              <w:rPr>
                <w:rFonts w:cs="Arial"/>
                <w:szCs w:val="24"/>
              </w:rPr>
            </w:pPr>
            <w:r w:rsidRPr="00A70A6E">
              <w:rPr>
                <w:rFonts w:cs="Arial"/>
                <w:szCs w:val="24"/>
              </w:rPr>
              <w:t>Moduł obsługi incydentów musi umożliwiać przydzielanie zadań w ramach obsługi incydentu.</w:t>
            </w:r>
          </w:p>
        </w:tc>
      </w:tr>
      <w:tr w:rsidR="00F02E31" w:rsidRPr="00A70A6E" w14:paraId="01C48BA8" w14:textId="77777777" w:rsidTr="00A70A6E">
        <w:trPr>
          <w:cantSplit/>
        </w:trPr>
        <w:tc>
          <w:tcPr>
            <w:tcW w:w="840" w:type="pct"/>
          </w:tcPr>
          <w:p w14:paraId="449A813C" w14:textId="77777777" w:rsidR="00F02E31" w:rsidRPr="00A70A6E" w:rsidRDefault="00F02E31" w:rsidP="005279D1">
            <w:pPr>
              <w:pStyle w:val="Akapitzlist"/>
              <w:numPr>
                <w:ilvl w:val="0"/>
                <w:numId w:val="18"/>
              </w:numPr>
              <w:spacing w:after="0"/>
              <w:jc w:val="center"/>
            </w:pPr>
          </w:p>
        </w:tc>
        <w:tc>
          <w:tcPr>
            <w:tcW w:w="4160" w:type="pct"/>
          </w:tcPr>
          <w:p w14:paraId="765CBC5A" w14:textId="77777777" w:rsidR="00F02E31" w:rsidRPr="00A70A6E" w:rsidRDefault="00F02E31" w:rsidP="0036081D">
            <w:pPr>
              <w:pStyle w:val="Bezodstpw"/>
              <w:rPr>
                <w:rFonts w:cs="Arial"/>
                <w:szCs w:val="24"/>
              </w:rPr>
            </w:pPr>
            <w:r w:rsidRPr="00A70A6E">
              <w:rPr>
                <w:rFonts w:cs="Arial"/>
                <w:szCs w:val="24"/>
              </w:rPr>
              <w:t>Moduł obsługi incydentów systemu SIEM musi zapewniać graficzny interfejs wspierający proces obsługi incydentów, którego zadaniem będzie wspieranie użytkownika w realizacji zadań związanych z selekcją zdarzeń, analizą incydentów, oceną wpływu i reakcją na incydenty. Do zadań tych należą między innymi:</w:t>
            </w:r>
          </w:p>
          <w:p w14:paraId="5EB2B591" w14:textId="77777777" w:rsidR="00F02E31" w:rsidRPr="00A70A6E" w:rsidRDefault="00F02E31" w:rsidP="00F02E31">
            <w:pPr>
              <w:pStyle w:val="Bezodstpw"/>
              <w:numPr>
                <w:ilvl w:val="0"/>
                <w:numId w:val="5"/>
              </w:numPr>
              <w:rPr>
                <w:rFonts w:cs="Arial"/>
                <w:szCs w:val="24"/>
              </w:rPr>
            </w:pPr>
            <w:r w:rsidRPr="00A70A6E">
              <w:rPr>
                <w:rFonts w:cs="Arial"/>
                <w:szCs w:val="24"/>
              </w:rPr>
              <w:t>wzbogacanie danych kontekstowych,</w:t>
            </w:r>
          </w:p>
          <w:p w14:paraId="08EC52AC" w14:textId="77777777" w:rsidR="00F02E31" w:rsidRPr="00A70A6E" w:rsidRDefault="00F02E31" w:rsidP="00F02E31">
            <w:pPr>
              <w:pStyle w:val="Bezodstpw"/>
              <w:numPr>
                <w:ilvl w:val="0"/>
                <w:numId w:val="5"/>
              </w:numPr>
              <w:rPr>
                <w:rFonts w:cs="Arial"/>
                <w:szCs w:val="24"/>
              </w:rPr>
            </w:pPr>
            <w:r w:rsidRPr="00A70A6E">
              <w:rPr>
                <w:rFonts w:cs="Arial"/>
                <w:szCs w:val="24"/>
              </w:rPr>
              <w:t>gromadzenie artefaktów danych związanych z incydentem,</w:t>
            </w:r>
          </w:p>
          <w:p w14:paraId="6D2C3F89" w14:textId="77777777" w:rsidR="00F02E31" w:rsidRPr="00A70A6E" w:rsidRDefault="00F02E31" w:rsidP="00F02E31">
            <w:pPr>
              <w:pStyle w:val="Bezodstpw"/>
              <w:numPr>
                <w:ilvl w:val="0"/>
                <w:numId w:val="5"/>
              </w:numPr>
              <w:rPr>
                <w:rFonts w:cs="Arial"/>
                <w:szCs w:val="24"/>
              </w:rPr>
            </w:pPr>
            <w:r w:rsidRPr="00A70A6E">
              <w:rPr>
                <w:rFonts w:cs="Arial"/>
                <w:szCs w:val="24"/>
              </w:rPr>
              <w:t>współpraca z innymi członkami zespołu,</w:t>
            </w:r>
          </w:p>
          <w:p w14:paraId="558E6DAB" w14:textId="77777777" w:rsidR="00F02E31" w:rsidRPr="00A70A6E" w:rsidRDefault="00F02E31" w:rsidP="00F02E31">
            <w:pPr>
              <w:pStyle w:val="Bezodstpw"/>
              <w:numPr>
                <w:ilvl w:val="0"/>
                <w:numId w:val="5"/>
              </w:numPr>
              <w:rPr>
                <w:rFonts w:cs="Arial"/>
                <w:szCs w:val="24"/>
              </w:rPr>
            </w:pPr>
            <w:r w:rsidRPr="00A70A6E">
              <w:rPr>
                <w:rFonts w:cs="Arial"/>
                <w:szCs w:val="24"/>
              </w:rPr>
              <w:t>komunikacja w ramach zespołu,</w:t>
            </w:r>
          </w:p>
          <w:p w14:paraId="54121F8C" w14:textId="77777777" w:rsidR="00F02E31" w:rsidRPr="00A70A6E" w:rsidRDefault="00F02E31" w:rsidP="00F02E31">
            <w:pPr>
              <w:pStyle w:val="Bezodstpw"/>
              <w:numPr>
                <w:ilvl w:val="0"/>
                <w:numId w:val="5"/>
              </w:numPr>
              <w:rPr>
                <w:rFonts w:cs="Arial"/>
                <w:szCs w:val="24"/>
              </w:rPr>
            </w:pPr>
            <w:r w:rsidRPr="00A70A6E">
              <w:rPr>
                <w:rFonts w:cs="Arial"/>
                <w:szCs w:val="24"/>
              </w:rPr>
              <w:t>wykonywanie czynności związanych z reakcją na incydent,</w:t>
            </w:r>
          </w:p>
          <w:p w14:paraId="56512350" w14:textId="77777777" w:rsidR="00F02E31" w:rsidRPr="00A70A6E" w:rsidRDefault="00F02E31" w:rsidP="00F02E31">
            <w:pPr>
              <w:pStyle w:val="Bezodstpw"/>
              <w:numPr>
                <w:ilvl w:val="0"/>
                <w:numId w:val="5"/>
              </w:numPr>
              <w:rPr>
                <w:rFonts w:cs="Arial"/>
                <w:szCs w:val="24"/>
              </w:rPr>
            </w:pPr>
            <w:r w:rsidRPr="00A70A6E">
              <w:rPr>
                <w:rFonts w:cs="Arial"/>
                <w:szCs w:val="24"/>
              </w:rPr>
              <w:t>raportowanie przebiegu incydentu.</w:t>
            </w:r>
          </w:p>
        </w:tc>
      </w:tr>
      <w:tr w:rsidR="00F02E31" w:rsidRPr="00A70A6E" w14:paraId="1AA63FA1" w14:textId="77777777" w:rsidTr="00A70A6E">
        <w:trPr>
          <w:cantSplit/>
        </w:trPr>
        <w:tc>
          <w:tcPr>
            <w:tcW w:w="840" w:type="pct"/>
          </w:tcPr>
          <w:p w14:paraId="6C2E6C78" w14:textId="77777777" w:rsidR="00F02E31" w:rsidRPr="00A70A6E" w:rsidRDefault="00F02E31" w:rsidP="005279D1">
            <w:pPr>
              <w:pStyle w:val="Akapitzlist"/>
              <w:numPr>
                <w:ilvl w:val="0"/>
                <w:numId w:val="18"/>
              </w:numPr>
              <w:spacing w:after="0"/>
              <w:jc w:val="center"/>
            </w:pPr>
          </w:p>
        </w:tc>
        <w:tc>
          <w:tcPr>
            <w:tcW w:w="4160" w:type="pct"/>
          </w:tcPr>
          <w:p w14:paraId="4C041987" w14:textId="4EBFCA8E" w:rsidR="00F02E31" w:rsidRPr="00A70A6E" w:rsidRDefault="00F02E31" w:rsidP="0036081D">
            <w:pPr>
              <w:pStyle w:val="Bezodstpw"/>
              <w:rPr>
                <w:rFonts w:cs="Arial"/>
                <w:szCs w:val="24"/>
              </w:rPr>
            </w:pPr>
            <w:r w:rsidRPr="00A70A6E">
              <w:rPr>
                <w:rFonts w:cs="Arial"/>
                <w:szCs w:val="24"/>
              </w:rPr>
              <w:t xml:space="preserve">Interfejs modułu obsługi incydentów systemu SIEM  </w:t>
            </w:r>
            <w:r w:rsidR="00CB7B69">
              <w:rPr>
                <w:rFonts w:cs="Arial"/>
                <w:szCs w:val="24"/>
              </w:rPr>
              <w:t xml:space="preserve">powinien </w:t>
            </w:r>
            <w:r w:rsidRPr="00A70A6E">
              <w:rPr>
                <w:rFonts w:cs="Arial"/>
                <w:szCs w:val="24"/>
              </w:rPr>
              <w:t>prezentować dane na temat incydentu:</w:t>
            </w:r>
          </w:p>
          <w:p w14:paraId="54542A08" w14:textId="77777777" w:rsidR="00F02E31" w:rsidRPr="00A70A6E" w:rsidRDefault="00F02E31" w:rsidP="00F02E31">
            <w:pPr>
              <w:pStyle w:val="Bezodstpw"/>
              <w:numPr>
                <w:ilvl w:val="0"/>
                <w:numId w:val="6"/>
              </w:numPr>
              <w:rPr>
                <w:rFonts w:cs="Arial"/>
                <w:szCs w:val="24"/>
              </w:rPr>
            </w:pPr>
            <w:r w:rsidRPr="00A70A6E">
              <w:rPr>
                <w:rFonts w:cs="Arial"/>
                <w:szCs w:val="24"/>
              </w:rPr>
              <w:t>zdarzenia związane z incydentem,</w:t>
            </w:r>
          </w:p>
          <w:p w14:paraId="3BDD5484" w14:textId="710E01BE" w:rsidR="00F02E31" w:rsidRPr="00A70A6E" w:rsidRDefault="00F02E31" w:rsidP="00F02E31">
            <w:pPr>
              <w:pStyle w:val="Bezodstpw"/>
              <w:numPr>
                <w:ilvl w:val="0"/>
                <w:numId w:val="6"/>
              </w:numPr>
              <w:rPr>
                <w:rFonts w:cs="Arial"/>
                <w:szCs w:val="24"/>
              </w:rPr>
            </w:pPr>
            <w:r w:rsidRPr="00A70A6E">
              <w:rPr>
                <w:rFonts w:cs="Arial"/>
                <w:szCs w:val="24"/>
              </w:rPr>
              <w:t>informacje o zasobach związanych z incydentem na podstawie danych zgromadzonych w elektronicznej dokumentacji infrastruktury teleinformatycznej</w:t>
            </w:r>
            <w:r w:rsidR="004522D3">
              <w:rPr>
                <w:rFonts w:cs="Arial"/>
                <w:szCs w:val="24"/>
              </w:rPr>
              <w:t>,</w:t>
            </w:r>
          </w:p>
          <w:p w14:paraId="35001D1A" w14:textId="77777777" w:rsidR="00F02E31" w:rsidRPr="00A70A6E" w:rsidRDefault="00F02E31" w:rsidP="00F02E31">
            <w:pPr>
              <w:pStyle w:val="Bezodstpw"/>
              <w:numPr>
                <w:ilvl w:val="0"/>
                <w:numId w:val="6"/>
              </w:numPr>
              <w:rPr>
                <w:rFonts w:cs="Arial"/>
                <w:szCs w:val="24"/>
              </w:rPr>
            </w:pPr>
            <w:r w:rsidRPr="00A70A6E">
              <w:rPr>
                <w:rFonts w:cs="Arial"/>
                <w:szCs w:val="24"/>
              </w:rPr>
              <w:t>informacje o wynikach szacowania ryzyka dla zasobów związanych z incydentem,</w:t>
            </w:r>
          </w:p>
          <w:p w14:paraId="60693D6B" w14:textId="77777777" w:rsidR="00F02E31" w:rsidRPr="00A70A6E" w:rsidRDefault="00F02E31" w:rsidP="00F02E31">
            <w:pPr>
              <w:pStyle w:val="Bezodstpw"/>
              <w:numPr>
                <w:ilvl w:val="0"/>
                <w:numId w:val="6"/>
              </w:numPr>
              <w:rPr>
                <w:rFonts w:cs="Arial"/>
                <w:szCs w:val="24"/>
              </w:rPr>
            </w:pPr>
            <w:r w:rsidRPr="00A70A6E">
              <w:rPr>
                <w:rFonts w:cs="Arial"/>
                <w:szCs w:val="24"/>
              </w:rPr>
              <w:t>informacje o zadaniach wyznaczonych w ramach obsługi incydentu,</w:t>
            </w:r>
          </w:p>
          <w:p w14:paraId="40661CF2" w14:textId="77777777" w:rsidR="00F02E31" w:rsidRPr="00A70A6E" w:rsidRDefault="00F02E31" w:rsidP="00F02E31">
            <w:pPr>
              <w:pStyle w:val="Bezodstpw"/>
              <w:numPr>
                <w:ilvl w:val="0"/>
                <w:numId w:val="6"/>
              </w:numPr>
              <w:rPr>
                <w:rFonts w:cs="Arial"/>
                <w:szCs w:val="24"/>
              </w:rPr>
            </w:pPr>
            <w:r w:rsidRPr="00A70A6E">
              <w:rPr>
                <w:rFonts w:cs="Arial"/>
                <w:szCs w:val="24"/>
              </w:rPr>
              <w:t>listę powiązanych incydentów,</w:t>
            </w:r>
          </w:p>
          <w:p w14:paraId="2871390C" w14:textId="77777777" w:rsidR="00F02E31" w:rsidRPr="00A70A6E" w:rsidRDefault="00F02E31" w:rsidP="00F02E31">
            <w:pPr>
              <w:pStyle w:val="Bezodstpw"/>
              <w:numPr>
                <w:ilvl w:val="0"/>
                <w:numId w:val="6"/>
              </w:numPr>
              <w:rPr>
                <w:rFonts w:cs="Arial"/>
                <w:szCs w:val="24"/>
              </w:rPr>
            </w:pPr>
            <w:r w:rsidRPr="00A70A6E">
              <w:rPr>
                <w:rFonts w:cs="Arial"/>
                <w:szCs w:val="24"/>
              </w:rPr>
              <w:t>listę podatności zasobów związanych z incydentem.</w:t>
            </w:r>
          </w:p>
        </w:tc>
      </w:tr>
      <w:tr w:rsidR="00F02E31" w:rsidRPr="00A70A6E" w14:paraId="2402910E" w14:textId="77777777" w:rsidTr="00A70A6E">
        <w:trPr>
          <w:cantSplit/>
        </w:trPr>
        <w:tc>
          <w:tcPr>
            <w:tcW w:w="840" w:type="pct"/>
          </w:tcPr>
          <w:p w14:paraId="76E3B4CA" w14:textId="77777777" w:rsidR="00F02E31" w:rsidRPr="00A70A6E" w:rsidRDefault="00F02E31" w:rsidP="005279D1">
            <w:pPr>
              <w:pStyle w:val="Akapitzlist"/>
              <w:numPr>
                <w:ilvl w:val="0"/>
                <w:numId w:val="18"/>
              </w:numPr>
              <w:spacing w:after="0"/>
              <w:jc w:val="center"/>
            </w:pPr>
          </w:p>
        </w:tc>
        <w:tc>
          <w:tcPr>
            <w:tcW w:w="4160" w:type="pct"/>
          </w:tcPr>
          <w:p w14:paraId="189B9728" w14:textId="77777777" w:rsidR="00F02E31" w:rsidRPr="00A70A6E" w:rsidRDefault="00F02E31" w:rsidP="0036081D">
            <w:pPr>
              <w:tabs>
                <w:tab w:val="left" w:pos="2100"/>
              </w:tabs>
              <w:spacing w:after="0"/>
              <w:rPr>
                <w:rFonts w:cs="Arial"/>
                <w:szCs w:val="24"/>
              </w:rPr>
            </w:pPr>
            <w:r w:rsidRPr="00A70A6E">
              <w:rPr>
                <w:rFonts w:cs="Arial"/>
                <w:szCs w:val="24"/>
              </w:rPr>
              <w:t xml:space="preserve">Moduł obsługi incydentów systemu SIEM musi być wyposażony w mechanizm scenariuszy obsługi incydentów. </w:t>
            </w:r>
          </w:p>
        </w:tc>
      </w:tr>
      <w:tr w:rsidR="00F02E31" w:rsidRPr="00A70A6E" w14:paraId="0B227798" w14:textId="77777777" w:rsidTr="00A70A6E">
        <w:trPr>
          <w:cantSplit/>
        </w:trPr>
        <w:tc>
          <w:tcPr>
            <w:tcW w:w="840" w:type="pct"/>
          </w:tcPr>
          <w:p w14:paraId="1183906B" w14:textId="77777777" w:rsidR="00F02E31" w:rsidRPr="00A70A6E" w:rsidRDefault="00F02E31" w:rsidP="005279D1">
            <w:pPr>
              <w:pStyle w:val="Akapitzlist"/>
              <w:numPr>
                <w:ilvl w:val="0"/>
                <w:numId w:val="18"/>
              </w:numPr>
              <w:spacing w:after="0"/>
              <w:jc w:val="center"/>
            </w:pPr>
          </w:p>
        </w:tc>
        <w:tc>
          <w:tcPr>
            <w:tcW w:w="4160" w:type="pct"/>
          </w:tcPr>
          <w:p w14:paraId="7F481389" w14:textId="77777777" w:rsidR="00F02E31" w:rsidRPr="00A70A6E" w:rsidRDefault="00F02E31" w:rsidP="0036081D">
            <w:pPr>
              <w:tabs>
                <w:tab w:val="left" w:pos="2100"/>
              </w:tabs>
              <w:spacing w:after="0"/>
              <w:rPr>
                <w:rFonts w:cs="Arial"/>
                <w:szCs w:val="24"/>
              </w:rPr>
            </w:pPr>
            <w:r w:rsidRPr="00A70A6E">
              <w:rPr>
                <w:rFonts w:cs="Arial"/>
                <w:szCs w:val="24"/>
              </w:rPr>
              <w:t>Moduł obsługi incydentów systemu SIEM musi posiadać mechanizmy automatycznego wykonania scenariuszy, elementów scenariuszy lub akcji.</w:t>
            </w:r>
          </w:p>
        </w:tc>
      </w:tr>
      <w:tr w:rsidR="00F02E31" w:rsidRPr="00A70A6E" w14:paraId="6F9BC98F" w14:textId="77777777" w:rsidTr="00A70A6E">
        <w:trPr>
          <w:cantSplit/>
        </w:trPr>
        <w:tc>
          <w:tcPr>
            <w:tcW w:w="840" w:type="pct"/>
          </w:tcPr>
          <w:p w14:paraId="4452A968" w14:textId="77777777" w:rsidR="00F02E31" w:rsidRPr="00A70A6E" w:rsidRDefault="00F02E31" w:rsidP="005279D1">
            <w:pPr>
              <w:pStyle w:val="Akapitzlist"/>
              <w:numPr>
                <w:ilvl w:val="0"/>
                <w:numId w:val="18"/>
              </w:numPr>
              <w:spacing w:after="0"/>
              <w:jc w:val="center"/>
            </w:pPr>
          </w:p>
        </w:tc>
        <w:tc>
          <w:tcPr>
            <w:tcW w:w="4160" w:type="pct"/>
          </w:tcPr>
          <w:p w14:paraId="3239D48C" w14:textId="77777777" w:rsidR="00F02E31" w:rsidRPr="00A70A6E" w:rsidRDefault="00F02E31" w:rsidP="0036081D">
            <w:pPr>
              <w:tabs>
                <w:tab w:val="left" w:pos="2100"/>
              </w:tabs>
              <w:spacing w:after="0"/>
              <w:rPr>
                <w:rFonts w:cs="Arial"/>
                <w:szCs w:val="24"/>
              </w:rPr>
            </w:pPr>
            <w:r w:rsidRPr="00A70A6E">
              <w:rPr>
                <w:rFonts w:cs="Arial"/>
                <w:szCs w:val="24"/>
              </w:rPr>
              <w:t>Moduł obsługi incydentów systemu SIEM musi umożliwiać zmianę statusu incydentów na podstawie rezultatów akcji i elementów decyzyjnych scenariuszy.</w:t>
            </w:r>
          </w:p>
        </w:tc>
      </w:tr>
      <w:tr w:rsidR="00F02E31" w:rsidRPr="00A70A6E" w14:paraId="63B9BE9F" w14:textId="77777777" w:rsidTr="00A70A6E">
        <w:trPr>
          <w:cantSplit/>
        </w:trPr>
        <w:tc>
          <w:tcPr>
            <w:tcW w:w="840" w:type="pct"/>
          </w:tcPr>
          <w:p w14:paraId="469076D3" w14:textId="77777777" w:rsidR="00F02E31" w:rsidRPr="00A70A6E" w:rsidRDefault="00F02E31" w:rsidP="005279D1">
            <w:pPr>
              <w:pStyle w:val="Akapitzlist"/>
              <w:numPr>
                <w:ilvl w:val="0"/>
                <w:numId w:val="18"/>
              </w:numPr>
              <w:spacing w:after="0"/>
              <w:jc w:val="center"/>
            </w:pPr>
          </w:p>
        </w:tc>
        <w:tc>
          <w:tcPr>
            <w:tcW w:w="4160" w:type="pct"/>
          </w:tcPr>
          <w:p w14:paraId="2F2B4A81" w14:textId="41F109CB" w:rsidR="00F02E31" w:rsidRPr="00A70A6E" w:rsidRDefault="00F02E31" w:rsidP="0036081D">
            <w:pPr>
              <w:pStyle w:val="Bezodstpw"/>
              <w:rPr>
                <w:rFonts w:cs="Arial"/>
                <w:szCs w:val="24"/>
              </w:rPr>
            </w:pPr>
            <w:r w:rsidRPr="00A70A6E">
              <w:rPr>
                <w:rFonts w:cs="Arial"/>
                <w:szCs w:val="24"/>
              </w:rPr>
              <w:t xml:space="preserve">Moduł obsługi incydentów systemu SIEM </w:t>
            </w:r>
            <w:r w:rsidR="00CB7B69">
              <w:rPr>
                <w:rFonts w:cs="Arial"/>
                <w:szCs w:val="24"/>
              </w:rPr>
              <w:t>powinien</w:t>
            </w:r>
            <w:r w:rsidRPr="00A70A6E">
              <w:rPr>
                <w:rFonts w:cs="Arial"/>
                <w:szCs w:val="24"/>
              </w:rPr>
              <w:t xml:space="preserve"> być wyposażony w mechanizmy automatycznego dopasowania scenariuszy do incydentów. Dopasowanie musi uwzględniać co najmniej:</w:t>
            </w:r>
          </w:p>
          <w:p w14:paraId="2AD60624" w14:textId="77777777" w:rsidR="00F02E31" w:rsidRPr="00A70A6E" w:rsidRDefault="00F02E31" w:rsidP="00F02E31">
            <w:pPr>
              <w:pStyle w:val="Bezodstpw"/>
              <w:numPr>
                <w:ilvl w:val="0"/>
                <w:numId w:val="7"/>
              </w:numPr>
              <w:rPr>
                <w:rFonts w:cs="Arial"/>
                <w:szCs w:val="24"/>
              </w:rPr>
            </w:pPr>
            <w:r w:rsidRPr="00A70A6E">
              <w:rPr>
                <w:rFonts w:cs="Arial"/>
                <w:szCs w:val="24"/>
              </w:rPr>
              <w:t>priorytet incydentu wynikający z rezultatów działania reguł korelacji zdarzeń,</w:t>
            </w:r>
          </w:p>
          <w:p w14:paraId="6FB64D4B" w14:textId="77777777" w:rsidR="00F02E31" w:rsidRPr="00A70A6E" w:rsidRDefault="00F02E31" w:rsidP="00F02E31">
            <w:pPr>
              <w:pStyle w:val="Bezodstpw"/>
              <w:numPr>
                <w:ilvl w:val="0"/>
                <w:numId w:val="7"/>
              </w:numPr>
              <w:rPr>
                <w:rFonts w:cs="Arial"/>
                <w:szCs w:val="24"/>
              </w:rPr>
            </w:pPr>
            <w:r w:rsidRPr="00A70A6E">
              <w:rPr>
                <w:rFonts w:cs="Arial"/>
                <w:szCs w:val="24"/>
              </w:rPr>
              <w:t>ważność zasobu związanego z incydentem ustalana automatycznie na podstawie informacji uzyskanych z modułu dokumentacji elektronicznej,</w:t>
            </w:r>
          </w:p>
          <w:p w14:paraId="3FC03B9E" w14:textId="77777777" w:rsidR="00F02E31" w:rsidRPr="00A70A6E" w:rsidRDefault="00F02E31" w:rsidP="00F02E31">
            <w:pPr>
              <w:pStyle w:val="Bezodstpw"/>
              <w:numPr>
                <w:ilvl w:val="0"/>
                <w:numId w:val="7"/>
              </w:numPr>
              <w:rPr>
                <w:rFonts w:cs="Arial"/>
                <w:szCs w:val="24"/>
              </w:rPr>
            </w:pPr>
            <w:r w:rsidRPr="00A70A6E">
              <w:rPr>
                <w:rFonts w:cs="Arial"/>
                <w:szCs w:val="24"/>
              </w:rPr>
              <w:t>typ zasobu, którego dotyczy incydent ustalony automatycznie na podstawie informacji pozyskanych z modułu dokumentacji elektronicznej,</w:t>
            </w:r>
          </w:p>
          <w:p w14:paraId="4CBC0286" w14:textId="77777777" w:rsidR="00F02E31" w:rsidRPr="00A70A6E" w:rsidRDefault="00F02E31" w:rsidP="00F02E31">
            <w:pPr>
              <w:pStyle w:val="Bezodstpw"/>
              <w:numPr>
                <w:ilvl w:val="0"/>
                <w:numId w:val="7"/>
              </w:numPr>
              <w:rPr>
                <w:rFonts w:cs="Arial"/>
                <w:szCs w:val="24"/>
              </w:rPr>
            </w:pPr>
            <w:r w:rsidRPr="00A70A6E">
              <w:rPr>
                <w:rFonts w:cs="Arial"/>
                <w:szCs w:val="24"/>
              </w:rPr>
              <w:t>aktualny status zdarzenia bądź incydentu w procesie obsługi incydentu.</w:t>
            </w:r>
          </w:p>
        </w:tc>
      </w:tr>
      <w:tr w:rsidR="00F02E31" w:rsidRPr="00A70A6E" w14:paraId="4304DA04" w14:textId="77777777" w:rsidTr="00A70A6E">
        <w:trPr>
          <w:cantSplit/>
        </w:trPr>
        <w:tc>
          <w:tcPr>
            <w:tcW w:w="840" w:type="pct"/>
          </w:tcPr>
          <w:p w14:paraId="67D2C1D6" w14:textId="77777777" w:rsidR="00F02E31" w:rsidRPr="00A70A6E" w:rsidRDefault="00F02E31" w:rsidP="005279D1">
            <w:pPr>
              <w:pStyle w:val="Akapitzlist"/>
              <w:numPr>
                <w:ilvl w:val="0"/>
                <w:numId w:val="18"/>
              </w:numPr>
              <w:spacing w:after="0"/>
              <w:jc w:val="center"/>
            </w:pPr>
          </w:p>
        </w:tc>
        <w:tc>
          <w:tcPr>
            <w:tcW w:w="4160" w:type="pct"/>
          </w:tcPr>
          <w:p w14:paraId="1B63140C" w14:textId="77777777" w:rsidR="00F02E31" w:rsidRPr="00A70A6E" w:rsidRDefault="00F02E31" w:rsidP="0036081D">
            <w:pPr>
              <w:tabs>
                <w:tab w:val="left" w:pos="2100"/>
              </w:tabs>
              <w:spacing w:after="0"/>
              <w:rPr>
                <w:rFonts w:cs="Arial"/>
                <w:szCs w:val="24"/>
              </w:rPr>
            </w:pPr>
            <w:r w:rsidRPr="00A70A6E">
              <w:rPr>
                <w:rFonts w:cs="Arial"/>
                <w:szCs w:val="24"/>
              </w:rPr>
              <w:t>Moduł obsługi incydentów systemu SIEM musi rejestrować wszystkie czynności wykonane przez użytkownika w ramach realizacji scenariuszy.</w:t>
            </w:r>
          </w:p>
        </w:tc>
      </w:tr>
      <w:tr w:rsidR="00F02E31" w:rsidRPr="00A70A6E" w14:paraId="1FE2FACD" w14:textId="77777777" w:rsidTr="00A70A6E">
        <w:trPr>
          <w:cantSplit/>
        </w:trPr>
        <w:tc>
          <w:tcPr>
            <w:tcW w:w="840" w:type="pct"/>
          </w:tcPr>
          <w:p w14:paraId="2C2C9423" w14:textId="77777777" w:rsidR="00F02E31" w:rsidRPr="00A70A6E" w:rsidRDefault="00F02E31" w:rsidP="005279D1">
            <w:pPr>
              <w:pStyle w:val="Akapitzlist"/>
              <w:numPr>
                <w:ilvl w:val="0"/>
                <w:numId w:val="18"/>
              </w:numPr>
              <w:spacing w:after="0"/>
              <w:jc w:val="center"/>
            </w:pPr>
          </w:p>
        </w:tc>
        <w:tc>
          <w:tcPr>
            <w:tcW w:w="4160" w:type="pct"/>
          </w:tcPr>
          <w:p w14:paraId="453BBD89" w14:textId="77777777" w:rsidR="00F02E31" w:rsidRPr="00A70A6E" w:rsidRDefault="00F02E31" w:rsidP="0036081D">
            <w:pPr>
              <w:tabs>
                <w:tab w:val="left" w:pos="2100"/>
              </w:tabs>
              <w:spacing w:after="0"/>
              <w:rPr>
                <w:rFonts w:cs="Arial"/>
                <w:szCs w:val="24"/>
              </w:rPr>
            </w:pPr>
            <w:r w:rsidRPr="00A70A6E">
              <w:rPr>
                <w:rFonts w:cs="Arial"/>
                <w:szCs w:val="24"/>
              </w:rPr>
              <w:t>Moduł obsługi incydentów systemu SIEM musi być wyposażony w graficzny interfejs umożliwiający tworzenie i testowanie scenariuszy obsługi incydentów.</w:t>
            </w:r>
          </w:p>
        </w:tc>
      </w:tr>
      <w:tr w:rsidR="00F02E31" w:rsidRPr="00A70A6E" w14:paraId="2C9435DD" w14:textId="77777777" w:rsidTr="00A70A6E">
        <w:trPr>
          <w:cantSplit/>
        </w:trPr>
        <w:tc>
          <w:tcPr>
            <w:tcW w:w="840" w:type="pct"/>
          </w:tcPr>
          <w:p w14:paraId="61BC4FA1" w14:textId="77777777" w:rsidR="00F02E31" w:rsidRPr="00A70A6E" w:rsidRDefault="00F02E31" w:rsidP="005279D1">
            <w:pPr>
              <w:pStyle w:val="Akapitzlist"/>
              <w:numPr>
                <w:ilvl w:val="0"/>
                <w:numId w:val="18"/>
              </w:numPr>
              <w:spacing w:after="0"/>
              <w:jc w:val="center"/>
            </w:pPr>
          </w:p>
        </w:tc>
        <w:tc>
          <w:tcPr>
            <w:tcW w:w="4160" w:type="pct"/>
          </w:tcPr>
          <w:p w14:paraId="1047C66E" w14:textId="5711868A" w:rsidR="00F02E31" w:rsidRPr="00A70A6E" w:rsidRDefault="00F02E31" w:rsidP="0036081D">
            <w:pPr>
              <w:tabs>
                <w:tab w:val="left" w:pos="2100"/>
              </w:tabs>
              <w:spacing w:after="0"/>
              <w:rPr>
                <w:rFonts w:cs="Arial"/>
                <w:szCs w:val="24"/>
              </w:rPr>
            </w:pPr>
            <w:r w:rsidRPr="00A70A6E">
              <w:rPr>
                <w:rFonts w:cs="Arial"/>
                <w:szCs w:val="24"/>
              </w:rPr>
              <w:t xml:space="preserve">System SIEM </w:t>
            </w:r>
            <w:r w:rsidR="00317358">
              <w:rPr>
                <w:rFonts w:cs="Arial"/>
                <w:szCs w:val="24"/>
              </w:rPr>
              <w:t>powinien</w:t>
            </w:r>
            <w:r w:rsidR="00317358" w:rsidRPr="00A70A6E">
              <w:rPr>
                <w:rFonts w:cs="Arial"/>
                <w:szCs w:val="24"/>
              </w:rPr>
              <w:t xml:space="preserve"> </w:t>
            </w:r>
            <w:r w:rsidRPr="00A70A6E">
              <w:rPr>
                <w:rFonts w:cs="Arial"/>
                <w:szCs w:val="24"/>
              </w:rPr>
              <w:t>umożliwiać dokonanie zautomatyzowanej oceny wpływu incydentu bezpieczeństwa IT zidentyfikowanego przez mechanizmy korelacji SIEM na procesy określone w module elektronicznej dokumentacji infrastruktury teleinformatycznej.</w:t>
            </w:r>
          </w:p>
        </w:tc>
      </w:tr>
      <w:tr w:rsidR="00F02E31" w:rsidRPr="00A70A6E" w14:paraId="228F70E4" w14:textId="77777777" w:rsidTr="00A70A6E">
        <w:trPr>
          <w:cantSplit/>
        </w:trPr>
        <w:tc>
          <w:tcPr>
            <w:tcW w:w="840" w:type="pct"/>
          </w:tcPr>
          <w:p w14:paraId="4CE33933" w14:textId="77777777" w:rsidR="00F02E31" w:rsidRPr="00A70A6E" w:rsidRDefault="00F02E31" w:rsidP="005279D1">
            <w:pPr>
              <w:pStyle w:val="Akapitzlist"/>
              <w:numPr>
                <w:ilvl w:val="0"/>
                <w:numId w:val="18"/>
              </w:numPr>
              <w:spacing w:after="0"/>
              <w:jc w:val="center"/>
            </w:pPr>
          </w:p>
        </w:tc>
        <w:tc>
          <w:tcPr>
            <w:tcW w:w="4160" w:type="pct"/>
          </w:tcPr>
          <w:p w14:paraId="4416322B" w14:textId="77777777" w:rsidR="00F02E31" w:rsidRPr="00A70A6E" w:rsidRDefault="00F02E31" w:rsidP="0036081D">
            <w:pPr>
              <w:tabs>
                <w:tab w:val="left" w:pos="2100"/>
              </w:tabs>
              <w:spacing w:after="0"/>
              <w:rPr>
                <w:rFonts w:cs="Arial"/>
                <w:szCs w:val="24"/>
              </w:rPr>
            </w:pPr>
            <w:r w:rsidRPr="00A70A6E">
              <w:rPr>
                <w:rFonts w:cs="Arial"/>
                <w:szCs w:val="24"/>
              </w:rPr>
              <w:t>Moduł obsługi incydentów systemu SIEM musi umożliwiać ustalanie przewidzianych czasów reakcji i czasów obsługi dla incydentów ze względu na ich priorytet. System musi dokonywać automatycznego pomiaru czasów reakcji na incydenty oraz czasów obsługi incydentów. Wyniki pomiaru czasu powinny być stale aktualizowane i prezentowane w interfejsie systemu.</w:t>
            </w:r>
          </w:p>
        </w:tc>
      </w:tr>
      <w:tr w:rsidR="00F02E31" w:rsidRPr="00A70A6E" w14:paraId="25D19A8A" w14:textId="77777777" w:rsidTr="00A70A6E">
        <w:trPr>
          <w:cantSplit/>
        </w:trPr>
        <w:tc>
          <w:tcPr>
            <w:tcW w:w="840" w:type="pct"/>
          </w:tcPr>
          <w:p w14:paraId="73EAA96D" w14:textId="77777777" w:rsidR="00F02E31" w:rsidRPr="00A70A6E" w:rsidRDefault="00F02E31" w:rsidP="005279D1">
            <w:pPr>
              <w:pStyle w:val="Akapitzlist"/>
              <w:numPr>
                <w:ilvl w:val="0"/>
                <w:numId w:val="18"/>
              </w:numPr>
              <w:spacing w:after="0"/>
              <w:jc w:val="center"/>
            </w:pPr>
          </w:p>
        </w:tc>
        <w:tc>
          <w:tcPr>
            <w:tcW w:w="4160" w:type="pct"/>
          </w:tcPr>
          <w:p w14:paraId="0C72A932" w14:textId="77777777" w:rsidR="00F02E31" w:rsidRPr="00A70A6E" w:rsidRDefault="00F02E31" w:rsidP="0036081D">
            <w:pPr>
              <w:tabs>
                <w:tab w:val="left" w:pos="2100"/>
              </w:tabs>
              <w:spacing w:after="0"/>
              <w:rPr>
                <w:rFonts w:cs="Arial"/>
                <w:szCs w:val="24"/>
              </w:rPr>
            </w:pPr>
            <w:r w:rsidRPr="00A70A6E">
              <w:rPr>
                <w:rFonts w:cs="Arial"/>
                <w:szCs w:val="24"/>
              </w:rPr>
              <w:t>Moduł obsługi incydentów systemu SIEM musi być wyposażony w mechanizm automatycznego powiadamiania wskazanych adresatów o nowych incydentach, zmianach statusów incydentów, przekroczeniach czasów reakcji i obsługi.</w:t>
            </w:r>
          </w:p>
        </w:tc>
      </w:tr>
      <w:tr w:rsidR="00F02E31" w:rsidRPr="00A70A6E" w14:paraId="1E675680" w14:textId="77777777" w:rsidTr="00A70A6E">
        <w:trPr>
          <w:cantSplit/>
        </w:trPr>
        <w:tc>
          <w:tcPr>
            <w:tcW w:w="840" w:type="pct"/>
          </w:tcPr>
          <w:p w14:paraId="75225C86" w14:textId="77777777" w:rsidR="00F02E31" w:rsidRPr="00A70A6E" w:rsidRDefault="00F02E31" w:rsidP="005279D1">
            <w:pPr>
              <w:pStyle w:val="Akapitzlist"/>
              <w:numPr>
                <w:ilvl w:val="0"/>
                <w:numId w:val="18"/>
              </w:numPr>
              <w:spacing w:after="0"/>
              <w:jc w:val="center"/>
            </w:pPr>
          </w:p>
        </w:tc>
        <w:tc>
          <w:tcPr>
            <w:tcW w:w="4160" w:type="pct"/>
          </w:tcPr>
          <w:p w14:paraId="424469F4" w14:textId="3FD66646" w:rsidR="00F02E31" w:rsidRPr="00A70A6E" w:rsidRDefault="00F02E31" w:rsidP="0036081D">
            <w:pPr>
              <w:pStyle w:val="Bezodstpw"/>
              <w:rPr>
                <w:rFonts w:cs="Arial"/>
                <w:szCs w:val="24"/>
              </w:rPr>
            </w:pPr>
            <w:r w:rsidRPr="00A70A6E">
              <w:rPr>
                <w:rFonts w:cs="Arial"/>
                <w:szCs w:val="24"/>
              </w:rPr>
              <w:t>System SIEM</w:t>
            </w:r>
            <w:r w:rsidR="00317358">
              <w:rPr>
                <w:rFonts w:cs="Arial"/>
                <w:szCs w:val="24"/>
              </w:rPr>
              <w:t xml:space="preserve"> lub SOAR</w:t>
            </w:r>
            <w:r w:rsidRPr="00A70A6E">
              <w:rPr>
                <w:rFonts w:cs="Arial"/>
                <w:szCs w:val="24"/>
              </w:rPr>
              <w:t xml:space="preserve"> musi być wyposażony w graficzny interfejs prezentujący w formie wykresów dane statystyczne związane z procesem obsługi incydentów. Wykresy muszą umożliwiać prezentację danych uwzględniających co najmniej:</w:t>
            </w:r>
          </w:p>
          <w:p w14:paraId="55A1976C" w14:textId="77777777" w:rsidR="00F02E31" w:rsidRPr="00A70A6E" w:rsidRDefault="00F02E31" w:rsidP="00F02E31">
            <w:pPr>
              <w:pStyle w:val="Bezodstpw"/>
              <w:numPr>
                <w:ilvl w:val="0"/>
                <w:numId w:val="8"/>
              </w:numPr>
              <w:rPr>
                <w:rFonts w:cs="Arial"/>
                <w:szCs w:val="24"/>
              </w:rPr>
            </w:pPr>
            <w:r w:rsidRPr="00A70A6E">
              <w:rPr>
                <w:rFonts w:cs="Arial"/>
                <w:szCs w:val="24"/>
              </w:rPr>
              <w:t>ilość incydentów w czasie, w podziale na priorytety,</w:t>
            </w:r>
          </w:p>
          <w:p w14:paraId="333AE5A6" w14:textId="77777777" w:rsidR="00F02E31" w:rsidRPr="00A70A6E" w:rsidRDefault="00F02E31" w:rsidP="00F02E31">
            <w:pPr>
              <w:pStyle w:val="Bezodstpw"/>
              <w:numPr>
                <w:ilvl w:val="0"/>
                <w:numId w:val="8"/>
              </w:numPr>
              <w:rPr>
                <w:rFonts w:cs="Arial"/>
                <w:szCs w:val="24"/>
              </w:rPr>
            </w:pPr>
            <w:r w:rsidRPr="00A70A6E">
              <w:rPr>
                <w:rFonts w:cs="Arial"/>
                <w:szCs w:val="24"/>
              </w:rPr>
              <w:t>czasy reakcji i obsługi,</w:t>
            </w:r>
          </w:p>
          <w:p w14:paraId="7588DBDB" w14:textId="77777777" w:rsidR="00F02E31" w:rsidRPr="00A70A6E" w:rsidRDefault="00F02E31" w:rsidP="00F02E31">
            <w:pPr>
              <w:pStyle w:val="Bezodstpw"/>
              <w:numPr>
                <w:ilvl w:val="0"/>
                <w:numId w:val="8"/>
              </w:numPr>
              <w:rPr>
                <w:rFonts w:cs="Arial"/>
                <w:szCs w:val="24"/>
              </w:rPr>
            </w:pPr>
            <w:r w:rsidRPr="00A70A6E">
              <w:rPr>
                <w:rFonts w:cs="Arial"/>
                <w:szCs w:val="24"/>
              </w:rPr>
              <w:t>ilości incydentów obsługiwanych przez poszczególnych użytkowników.</w:t>
            </w:r>
          </w:p>
        </w:tc>
      </w:tr>
      <w:tr w:rsidR="00F02E31" w:rsidRPr="00A70A6E" w14:paraId="2F395F90" w14:textId="77777777" w:rsidTr="00A70A6E">
        <w:trPr>
          <w:cantSplit/>
        </w:trPr>
        <w:tc>
          <w:tcPr>
            <w:tcW w:w="840" w:type="pct"/>
          </w:tcPr>
          <w:p w14:paraId="7D6E1C60" w14:textId="77777777" w:rsidR="00F02E31" w:rsidRPr="00A70A6E" w:rsidRDefault="00F02E31" w:rsidP="005279D1">
            <w:pPr>
              <w:pStyle w:val="Akapitzlist"/>
              <w:numPr>
                <w:ilvl w:val="0"/>
                <w:numId w:val="18"/>
              </w:numPr>
              <w:spacing w:after="0"/>
              <w:jc w:val="center"/>
            </w:pPr>
          </w:p>
        </w:tc>
        <w:tc>
          <w:tcPr>
            <w:tcW w:w="4160" w:type="pct"/>
          </w:tcPr>
          <w:p w14:paraId="044391B4" w14:textId="77777777" w:rsidR="00F02E31" w:rsidRPr="00A70A6E" w:rsidRDefault="00F02E31" w:rsidP="0036081D">
            <w:pPr>
              <w:tabs>
                <w:tab w:val="left" w:pos="2100"/>
              </w:tabs>
              <w:spacing w:after="0"/>
              <w:rPr>
                <w:rFonts w:cs="Arial"/>
                <w:szCs w:val="24"/>
              </w:rPr>
            </w:pPr>
            <w:r w:rsidRPr="00A70A6E">
              <w:rPr>
                <w:rFonts w:cs="Arial"/>
                <w:szCs w:val="24"/>
              </w:rPr>
              <w:t>System SIEM musi umożliwiać korelację zdarzeń pochodzących z różnych urządzeń, punktów końcowych i aplikacji z anomaliami wykrywanymi w przepływach sieciowych oraz podatności pozyskanych bezpośrednio ze skanerów aplikacyjnych i bazy CVE.</w:t>
            </w:r>
          </w:p>
        </w:tc>
      </w:tr>
      <w:tr w:rsidR="00F02E31" w:rsidRPr="00A70A6E" w14:paraId="05233C5A" w14:textId="77777777" w:rsidTr="00A70A6E">
        <w:trPr>
          <w:cantSplit/>
        </w:trPr>
        <w:tc>
          <w:tcPr>
            <w:tcW w:w="840" w:type="pct"/>
          </w:tcPr>
          <w:p w14:paraId="4713E17E" w14:textId="77777777" w:rsidR="00F02E31" w:rsidRPr="00A70A6E" w:rsidRDefault="00F02E31" w:rsidP="005279D1">
            <w:pPr>
              <w:pStyle w:val="Akapitzlist"/>
              <w:numPr>
                <w:ilvl w:val="0"/>
                <w:numId w:val="18"/>
              </w:numPr>
              <w:spacing w:after="0"/>
              <w:jc w:val="center"/>
            </w:pPr>
          </w:p>
        </w:tc>
        <w:tc>
          <w:tcPr>
            <w:tcW w:w="4160" w:type="pct"/>
          </w:tcPr>
          <w:p w14:paraId="60BE71DE" w14:textId="77777777" w:rsidR="00F02E31" w:rsidRPr="00A70A6E" w:rsidRDefault="00F02E31" w:rsidP="0036081D">
            <w:pPr>
              <w:tabs>
                <w:tab w:val="left" w:pos="2100"/>
              </w:tabs>
              <w:spacing w:after="0"/>
              <w:rPr>
                <w:rFonts w:cs="Arial"/>
                <w:szCs w:val="24"/>
              </w:rPr>
            </w:pPr>
            <w:r w:rsidRPr="00A70A6E">
              <w:rPr>
                <w:rFonts w:cs="Arial"/>
                <w:szCs w:val="24"/>
              </w:rPr>
              <w:t>System SIEM musi zawierać mechanizm integracji ze skanerami podatności co najmniej dwóch producentów oraz co najmniej jednym skanerem podatności dostępnym na zasadach open source. W ramach integracji system musi mieć możliwość uruchamiania skanowania podatności i importowania jego wyników.</w:t>
            </w:r>
          </w:p>
        </w:tc>
      </w:tr>
      <w:tr w:rsidR="00F02E31" w:rsidRPr="00A70A6E" w14:paraId="03F03AAB" w14:textId="77777777" w:rsidTr="00A70A6E">
        <w:trPr>
          <w:cantSplit/>
        </w:trPr>
        <w:tc>
          <w:tcPr>
            <w:tcW w:w="840" w:type="pct"/>
          </w:tcPr>
          <w:p w14:paraId="33CEEEFC" w14:textId="77777777" w:rsidR="00F02E31" w:rsidRPr="00A70A6E" w:rsidRDefault="00F02E31" w:rsidP="005279D1">
            <w:pPr>
              <w:pStyle w:val="Akapitzlist"/>
              <w:numPr>
                <w:ilvl w:val="0"/>
                <w:numId w:val="18"/>
              </w:numPr>
              <w:spacing w:after="0"/>
              <w:jc w:val="center"/>
            </w:pPr>
          </w:p>
        </w:tc>
        <w:tc>
          <w:tcPr>
            <w:tcW w:w="4160" w:type="pct"/>
          </w:tcPr>
          <w:p w14:paraId="24B30C6B" w14:textId="318F03D4" w:rsidR="00F02E31" w:rsidRPr="00A70A6E" w:rsidRDefault="00F02E31" w:rsidP="0036081D">
            <w:pPr>
              <w:tabs>
                <w:tab w:val="left" w:pos="2100"/>
              </w:tabs>
              <w:spacing w:after="0"/>
              <w:rPr>
                <w:rFonts w:cs="Arial"/>
                <w:szCs w:val="24"/>
              </w:rPr>
            </w:pPr>
            <w:r w:rsidRPr="00A70A6E">
              <w:rPr>
                <w:rFonts w:cs="Arial"/>
                <w:szCs w:val="24"/>
              </w:rPr>
              <w:t xml:space="preserve">Mechanizmy modułu dokumentacji elektronicznej systemu SIEM </w:t>
            </w:r>
            <w:r w:rsidR="00CB7B69">
              <w:rPr>
                <w:rFonts w:cs="Arial"/>
                <w:szCs w:val="24"/>
              </w:rPr>
              <w:t>powinny</w:t>
            </w:r>
            <w:r w:rsidRPr="00A70A6E">
              <w:rPr>
                <w:rFonts w:cs="Arial"/>
                <w:szCs w:val="24"/>
              </w:rPr>
              <w:t xml:space="preserve"> umożliwiać powiązanie danych o zasobach z informacjami pozyskanymi w rezultacie skanowania podatności.</w:t>
            </w:r>
          </w:p>
        </w:tc>
      </w:tr>
      <w:tr w:rsidR="00F02E31" w:rsidRPr="00A70A6E" w14:paraId="3EE8217A" w14:textId="77777777" w:rsidTr="00A70A6E">
        <w:trPr>
          <w:cantSplit/>
        </w:trPr>
        <w:tc>
          <w:tcPr>
            <w:tcW w:w="840" w:type="pct"/>
          </w:tcPr>
          <w:p w14:paraId="320764C6" w14:textId="77777777" w:rsidR="00F02E31" w:rsidRPr="00A70A6E" w:rsidRDefault="00F02E31" w:rsidP="005279D1">
            <w:pPr>
              <w:pStyle w:val="Akapitzlist"/>
              <w:numPr>
                <w:ilvl w:val="0"/>
                <w:numId w:val="18"/>
              </w:numPr>
              <w:spacing w:after="0"/>
              <w:jc w:val="center"/>
            </w:pPr>
          </w:p>
        </w:tc>
        <w:tc>
          <w:tcPr>
            <w:tcW w:w="4160" w:type="pct"/>
          </w:tcPr>
          <w:p w14:paraId="60B1D1AD" w14:textId="77777777" w:rsidR="00F02E31" w:rsidRPr="00A70A6E" w:rsidRDefault="00F02E31" w:rsidP="0036081D">
            <w:pPr>
              <w:pStyle w:val="Bezodstpw"/>
              <w:rPr>
                <w:rFonts w:cs="Arial"/>
                <w:szCs w:val="24"/>
              </w:rPr>
            </w:pPr>
            <w:r w:rsidRPr="00A70A6E">
              <w:rPr>
                <w:rFonts w:cs="Arial"/>
                <w:szCs w:val="24"/>
              </w:rPr>
              <w:t>Moduł obsługi incydentów bezpieczeństwa systemu SIEM musi umożliwiać obsługę wykrytych podatności na zasadach zbliżonych do obsługi incydentów.</w:t>
            </w:r>
          </w:p>
          <w:p w14:paraId="20C5BA35" w14:textId="77777777" w:rsidR="00F02E31" w:rsidRPr="00A70A6E" w:rsidRDefault="00F02E31" w:rsidP="0036081D">
            <w:pPr>
              <w:pStyle w:val="Bezodstpw"/>
              <w:rPr>
                <w:rFonts w:cs="Arial"/>
                <w:szCs w:val="24"/>
              </w:rPr>
            </w:pPr>
            <w:r w:rsidRPr="00A70A6E">
              <w:rPr>
                <w:rFonts w:cs="Arial"/>
                <w:szCs w:val="24"/>
              </w:rPr>
              <w:t>Zasady te dotyczą w szczególności:</w:t>
            </w:r>
          </w:p>
          <w:p w14:paraId="5C854D5B" w14:textId="77777777" w:rsidR="00F02E31" w:rsidRPr="00A70A6E" w:rsidRDefault="00F02E31" w:rsidP="00F02E31">
            <w:pPr>
              <w:pStyle w:val="Bezodstpw"/>
              <w:numPr>
                <w:ilvl w:val="0"/>
                <w:numId w:val="9"/>
              </w:numPr>
              <w:rPr>
                <w:rFonts w:cs="Arial"/>
                <w:szCs w:val="24"/>
              </w:rPr>
            </w:pPr>
            <w:r w:rsidRPr="00A70A6E">
              <w:rPr>
                <w:rFonts w:cs="Arial"/>
                <w:szCs w:val="24"/>
              </w:rPr>
              <w:t>scenariuszy obsługi wraz z elementami decyzyjnymi i akcjami,</w:t>
            </w:r>
          </w:p>
          <w:p w14:paraId="00F58E8E" w14:textId="77777777" w:rsidR="00F02E31" w:rsidRPr="00A70A6E" w:rsidRDefault="00F02E31" w:rsidP="00F02E31">
            <w:pPr>
              <w:pStyle w:val="Bezodstpw"/>
              <w:numPr>
                <w:ilvl w:val="0"/>
                <w:numId w:val="9"/>
              </w:numPr>
              <w:rPr>
                <w:rFonts w:cs="Arial"/>
                <w:szCs w:val="24"/>
              </w:rPr>
            </w:pPr>
            <w:r w:rsidRPr="00A70A6E">
              <w:rPr>
                <w:rFonts w:cs="Arial"/>
                <w:szCs w:val="24"/>
              </w:rPr>
              <w:t>określenie statusu w ramach procesu obsługi (np.: nowa podatność, potwierdzona podatność, wymagana aktualizacja, akceptacja podatności itp.),</w:t>
            </w:r>
          </w:p>
          <w:p w14:paraId="676A7FAD" w14:textId="77777777" w:rsidR="00F02E31" w:rsidRPr="00A70A6E" w:rsidRDefault="00F02E31" w:rsidP="00F02E31">
            <w:pPr>
              <w:pStyle w:val="Bezodstpw"/>
              <w:numPr>
                <w:ilvl w:val="0"/>
                <w:numId w:val="9"/>
              </w:numPr>
              <w:rPr>
                <w:rFonts w:cs="Arial"/>
                <w:szCs w:val="24"/>
              </w:rPr>
            </w:pPr>
            <w:r w:rsidRPr="00A70A6E">
              <w:rPr>
                <w:rFonts w:cs="Arial"/>
                <w:szCs w:val="24"/>
              </w:rPr>
              <w:t>automatyczne ustalanie priorytetów podatności,</w:t>
            </w:r>
          </w:p>
          <w:p w14:paraId="7BB1027C" w14:textId="77777777" w:rsidR="00F02E31" w:rsidRPr="00A70A6E" w:rsidRDefault="00F02E31" w:rsidP="00F02E31">
            <w:pPr>
              <w:pStyle w:val="Bezodstpw"/>
              <w:numPr>
                <w:ilvl w:val="0"/>
                <w:numId w:val="9"/>
              </w:numPr>
              <w:rPr>
                <w:rFonts w:cs="Arial"/>
                <w:szCs w:val="24"/>
              </w:rPr>
            </w:pPr>
            <w:r w:rsidRPr="00A70A6E">
              <w:rPr>
                <w:rFonts w:cs="Arial"/>
                <w:szCs w:val="24"/>
              </w:rPr>
              <w:t>automatyczne mierzenie czasów reakcji i obsługi,</w:t>
            </w:r>
          </w:p>
          <w:p w14:paraId="50B95744" w14:textId="77777777" w:rsidR="00F02E31" w:rsidRPr="00A70A6E" w:rsidRDefault="00F02E31" w:rsidP="00F02E31">
            <w:pPr>
              <w:pStyle w:val="Bezodstpw"/>
              <w:numPr>
                <w:ilvl w:val="0"/>
                <w:numId w:val="9"/>
              </w:numPr>
              <w:rPr>
                <w:rFonts w:cs="Arial"/>
                <w:szCs w:val="24"/>
              </w:rPr>
            </w:pPr>
            <w:r w:rsidRPr="00A70A6E">
              <w:rPr>
                <w:rFonts w:cs="Arial"/>
                <w:szCs w:val="24"/>
              </w:rPr>
              <w:t>automatyczne powiadamianie (np.; przy pomocy email lub SMS),</w:t>
            </w:r>
          </w:p>
          <w:p w14:paraId="7155AE3B" w14:textId="77777777" w:rsidR="00F02E31" w:rsidRPr="00A70A6E" w:rsidRDefault="00F02E31" w:rsidP="00F02E31">
            <w:pPr>
              <w:pStyle w:val="Bezodstpw"/>
              <w:numPr>
                <w:ilvl w:val="0"/>
                <w:numId w:val="9"/>
              </w:numPr>
              <w:rPr>
                <w:rFonts w:cs="Arial"/>
                <w:szCs w:val="24"/>
              </w:rPr>
            </w:pPr>
            <w:r w:rsidRPr="00A70A6E">
              <w:rPr>
                <w:rFonts w:cs="Arial"/>
                <w:szCs w:val="24"/>
              </w:rPr>
              <w:t>automatyczne przydzielanie zespołu obsługi do podatności,</w:t>
            </w:r>
          </w:p>
          <w:p w14:paraId="7F0A082A" w14:textId="77777777" w:rsidR="00F02E31" w:rsidRPr="00A70A6E" w:rsidRDefault="00F02E31" w:rsidP="00F02E31">
            <w:pPr>
              <w:pStyle w:val="Bezodstpw"/>
              <w:numPr>
                <w:ilvl w:val="0"/>
                <w:numId w:val="9"/>
              </w:numPr>
              <w:rPr>
                <w:rFonts w:cs="Arial"/>
                <w:szCs w:val="24"/>
              </w:rPr>
            </w:pPr>
            <w:r w:rsidRPr="00A70A6E">
              <w:rPr>
                <w:rFonts w:cs="Arial"/>
                <w:szCs w:val="24"/>
              </w:rPr>
              <w:t>tworzenie i śledzenie zadań.</w:t>
            </w:r>
          </w:p>
        </w:tc>
      </w:tr>
      <w:tr w:rsidR="00F02E31" w:rsidRPr="00A70A6E" w14:paraId="41E7A622" w14:textId="77777777" w:rsidTr="00A70A6E">
        <w:trPr>
          <w:cantSplit/>
        </w:trPr>
        <w:tc>
          <w:tcPr>
            <w:tcW w:w="840" w:type="pct"/>
          </w:tcPr>
          <w:p w14:paraId="6A5926A6" w14:textId="77777777" w:rsidR="00F02E31" w:rsidRPr="00A70A6E" w:rsidRDefault="00F02E31" w:rsidP="005279D1">
            <w:pPr>
              <w:pStyle w:val="Akapitzlist"/>
              <w:numPr>
                <w:ilvl w:val="0"/>
                <w:numId w:val="18"/>
              </w:numPr>
              <w:spacing w:after="0"/>
              <w:jc w:val="center"/>
            </w:pPr>
          </w:p>
        </w:tc>
        <w:tc>
          <w:tcPr>
            <w:tcW w:w="4160" w:type="pct"/>
          </w:tcPr>
          <w:p w14:paraId="792CACA1" w14:textId="77777777" w:rsidR="00F02E31" w:rsidRPr="00A70A6E" w:rsidRDefault="00F02E31" w:rsidP="0036081D">
            <w:pPr>
              <w:tabs>
                <w:tab w:val="left" w:pos="2100"/>
              </w:tabs>
              <w:spacing w:after="0"/>
              <w:rPr>
                <w:rFonts w:cs="Arial"/>
                <w:szCs w:val="24"/>
              </w:rPr>
            </w:pPr>
            <w:r w:rsidRPr="00A70A6E">
              <w:rPr>
                <w:rFonts w:cs="Arial"/>
                <w:szCs w:val="24"/>
              </w:rPr>
              <w:t>System SIEM musi zawierać mechanizm definiowania harmonogramów skanowania podatności oraz na ich podstawie automatycznie uruchamianie procesów skanowania i analizowania uzyskanych raportów.</w:t>
            </w:r>
          </w:p>
        </w:tc>
      </w:tr>
      <w:tr w:rsidR="00F02E31" w:rsidRPr="00A70A6E" w14:paraId="11D67680" w14:textId="77777777" w:rsidTr="00A70A6E">
        <w:trPr>
          <w:cantSplit/>
        </w:trPr>
        <w:tc>
          <w:tcPr>
            <w:tcW w:w="840" w:type="pct"/>
          </w:tcPr>
          <w:p w14:paraId="6EDD33C0" w14:textId="77777777" w:rsidR="00F02E31" w:rsidRPr="00A70A6E" w:rsidRDefault="00F02E31" w:rsidP="005279D1">
            <w:pPr>
              <w:pStyle w:val="Akapitzlist"/>
              <w:numPr>
                <w:ilvl w:val="0"/>
                <w:numId w:val="18"/>
              </w:numPr>
              <w:spacing w:after="0"/>
              <w:jc w:val="center"/>
            </w:pPr>
          </w:p>
        </w:tc>
        <w:tc>
          <w:tcPr>
            <w:tcW w:w="4160" w:type="pct"/>
          </w:tcPr>
          <w:p w14:paraId="37173EF1" w14:textId="7FE1648A" w:rsidR="00F02E31" w:rsidRPr="00A70A6E" w:rsidRDefault="00F02E31" w:rsidP="0036081D">
            <w:pPr>
              <w:tabs>
                <w:tab w:val="left" w:pos="2100"/>
              </w:tabs>
              <w:spacing w:after="0"/>
              <w:rPr>
                <w:rFonts w:cs="Arial"/>
                <w:szCs w:val="24"/>
              </w:rPr>
            </w:pPr>
            <w:r w:rsidRPr="00A70A6E">
              <w:rPr>
                <w:rFonts w:cs="Arial"/>
                <w:szCs w:val="24"/>
              </w:rPr>
              <w:t>System SIEM</w:t>
            </w:r>
            <w:r w:rsidR="00317358">
              <w:rPr>
                <w:rFonts w:cs="Arial"/>
                <w:szCs w:val="24"/>
              </w:rPr>
              <w:t xml:space="preserve"> lub SOAR</w:t>
            </w:r>
            <w:r w:rsidRPr="00A70A6E">
              <w:rPr>
                <w:rFonts w:cs="Arial"/>
                <w:szCs w:val="24"/>
              </w:rPr>
              <w:t xml:space="preserve"> w formie graficznej musi prezentować podsumowanie aktualnego stanu bezpieczeństwa, m.in. procesy organizacji zagrożone przez incydenty oraz podatności, średni czas obsługi incydentu lub podatności.</w:t>
            </w:r>
          </w:p>
        </w:tc>
      </w:tr>
      <w:tr w:rsidR="00F02E31" w:rsidRPr="00A70A6E" w14:paraId="1B52FBFA" w14:textId="77777777" w:rsidTr="00A70A6E">
        <w:trPr>
          <w:cantSplit/>
        </w:trPr>
        <w:tc>
          <w:tcPr>
            <w:tcW w:w="840" w:type="pct"/>
          </w:tcPr>
          <w:p w14:paraId="6B8CC2E5" w14:textId="77777777" w:rsidR="00F02E31" w:rsidRPr="00A70A6E" w:rsidRDefault="00F02E31" w:rsidP="005279D1">
            <w:pPr>
              <w:pStyle w:val="Akapitzlist"/>
              <w:numPr>
                <w:ilvl w:val="0"/>
                <w:numId w:val="18"/>
              </w:numPr>
              <w:spacing w:after="0"/>
              <w:jc w:val="center"/>
            </w:pPr>
          </w:p>
        </w:tc>
        <w:tc>
          <w:tcPr>
            <w:tcW w:w="4160" w:type="pct"/>
          </w:tcPr>
          <w:p w14:paraId="121DC674" w14:textId="77777777" w:rsidR="00F02E31" w:rsidRPr="00A70A6E" w:rsidRDefault="00F02E31" w:rsidP="0036081D">
            <w:pPr>
              <w:tabs>
                <w:tab w:val="left" w:pos="2100"/>
              </w:tabs>
              <w:spacing w:after="0"/>
              <w:rPr>
                <w:rFonts w:cs="Arial"/>
                <w:szCs w:val="24"/>
              </w:rPr>
            </w:pPr>
            <w:r w:rsidRPr="00A70A6E">
              <w:rPr>
                <w:rFonts w:cs="Arial"/>
                <w:szCs w:val="24"/>
              </w:rPr>
              <w:t>System SIEM musi zapewniać możliwość rozbudowy w przyszłości o dodatkowe moduły funkcjonalne.</w:t>
            </w:r>
          </w:p>
        </w:tc>
      </w:tr>
      <w:tr w:rsidR="00F02E31" w:rsidRPr="00A70A6E" w14:paraId="4B9EFA79" w14:textId="77777777" w:rsidTr="00A70A6E">
        <w:trPr>
          <w:cantSplit/>
        </w:trPr>
        <w:tc>
          <w:tcPr>
            <w:tcW w:w="840" w:type="pct"/>
          </w:tcPr>
          <w:p w14:paraId="5078D5B8" w14:textId="77777777" w:rsidR="00F02E31" w:rsidRPr="00A70A6E" w:rsidRDefault="00F02E31" w:rsidP="005279D1">
            <w:pPr>
              <w:pStyle w:val="Akapitzlist"/>
              <w:numPr>
                <w:ilvl w:val="0"/>
                <w:numId w:val="18"/>
              </w:numPr>
              <w:spacing w:after="0"/>
              <w:jc w:val="center"/>
            </w:pPr>
          </w:p>
        </w:tc>
        <w:tc>
          <w:tcPr>
            <w:tcW w:w="4160" w:type="pct"/>
          </w:tcPr>
          <w:p w14:paraId="46ABE5E2" w14:textId="597AC723" w:rsidR="00F02E31" w:rsidRPr="00A70A6E" w:rsidRDefault="00F02E31" w:rsidP="00A70A6E">
            <w:pPr>
              <w:tabs>
                <w:tab w:val="left" w:pos="2100"/>
              </w:tabs>
              <w:spacing w:after="0"/>
              <w:rPr>
                <w:rFonts w:cs="Arial"/>
                <w:szCs w:val="24"/>
              </w:rPr>
            </w:pPr>
            <w:r w:rsidRPr="00A70A6E">
              <w:rPr>
                <w:rFonts w:cs="Arial"/>
                <w:szCs w:val="24"/>
              </w:rPr>
              <w:t>Wykonawca dostarczy mechanizm (w postaci skryptu, bądź innego rozwiązania programowego) do archiwizacji całości systemu umożliwiającego odtworzenie kompletnego systemu.</w:t>
            </w:r>
          </w:p>
        </w:tc>
      </w:tr>
    </w:tbl>
    <w:p w14:paraId="36DB0894" w14:textId="00EFAC53" w:rsidR="00FA1C69" w:rsidRPr="00A70A6E" w:rsidRDefault="00FA1C69" w:rsidP="00C775F6">
      <w:pPr>
        <w:pStyle w:val="Nagwek1"/>
      </w:pPr>
      <w:r w:rsidRPr="00A70A6E">
        <w:t>Wymagania dotyczące wdrożenia</w:t>
      </w:r>
    </w:p>
    <w:p w14:paraId="33D23EC3" w14:textId="7EAED41E" w:rsidR="00D51ADE" w:rsidRPr="00A70A6E" w:rsidRDefault="00F4680C" w:rsidP="00F4680C">
      <w:pPr>
        <w:rPr>
          <w:lang w:eastAsia="pl-PL"/>
        </w:rPr>
      </w:pPr>
      <w:r w:rsidRPr="00A70A6E">
        <w:rPr>
          <w:lang w:eastAsia="pl-PL"/>
        </w:rPr>
        <w:t>Proces wdrożeniowy</w:t>
      </w:r>
      <w:r w:rsidR="004E7624" w:rsidRPr="00A70A6E">
        <w:rPr>
          <w:lang w:eastAsia="pl-PL"/>
        </w:rPr>
        <w:t xml:space="preserve"> systemu SIEM</w:t>
      </w:r>
      <w:r w:rsidR="00443E0E">
        <w:rPr>
          <w:lang w:eastAsia="pl-PL"/>
        </w:rPr>
        <w:t>, SOAR wraz ze skanerem podatności</w:t>
      </w:r>
      <w:r w:rsidRPr="00A70A6E">
        <w:rPr>
          <w:lang w:eastAsia="pl-PL"/>
        </w:rPr>
        <w:t xml:space="preserve"> podzielony zostanie na </w:t>
      </w:r>
      <w:r w:rsidR="000829F8" w:rsidRPr="00A70A6E">
        <w:rPr>
          <w:lang w:eastAsia="pl-PL"/>
        </w:rPr>
        <w:t>2</w:t>
      </w:r>
      <w:r w:rsidRPr="00A70A6E">
        <w:rPr>
          <w:lang w:eastAsia="pl-PL"/>
        </w:rPr>
        <w:t xml:space="preserve"> </w:t>
      </w:r>
      <w:r w:rsidR="00D51ADE" w:rsidRPr="00A70A6E">
        <w:rPr>
          <w:lang w:eastAsia="pl-PL"/>
        </w:rPr>
        <w:t>Etapy</w:t>
      </w:r>
      <w:r w:rsidRPr="00A70A6E">
        <w:rPr>
          <w:lang w:eastAsia="pl-PL"/>
        </w:rPr>
        <w:t>:</w:t>
      </w:r>
    </w:p>
    <w:p w14:paraId="70D94F8C" w14:textId="641F4A84" w:rsidR="00F4680C" w:rsidRPr="00A70A6E" w:rsidRDefault="005449ED" w:rsidP="00F34173">
      <w:pPr>
        <w:pStyle w:val="Nagwek2"/>
        <w:numPr>
          <w:ilvl w:val="0"/>
          <w:numId w:val="0"/>
        </w:numPr>
        <w:ind w:left="720"/>
      </w:pPr>
      <w:r w:rsidRPr="00A70A6E">
        <w:t>Etap</w:t>
      </w:r>
      <w:r w:rsidR="00A70A6E" w:rsidRPr="00A70A6E">
        <w:t xml:space="preserve"> 1</w:t>
      </w:r>
    </w:p>
    <w:tbl>
      <w:tblPr>
        <w:tblStyle w:val="Tabela-Siatka"/>
        <w:tblW w:w="0" w:type="auto"/>
        <w:tblLook w:val="04A0" w:firstRow="1" w:lastRow="0" w:firstColumn="1" w:lastColumn="0" w:noHBand="0" w:noVBand="1"/>
      </w:tblPr>
      <w:tblGrid>
        <w:gridCol w:w="1696"/>
        <w:gridCol w:w="7364"/>
      </w:tblGrid>
      <w:tr w:rsidR="00FA1C69" w:rsidRPr="00A70A6E" w14:paraId="35FA2F22" w14:textId="77777777" w:rsidTr="00DE6826">
        <w:trPr>
          <w:cantSplit/>
          <w:tblHeader/>
        </w:trPr>
        <w:tc>
          <w:tcPr>
            <w:tcW w:w="1696" w:type="dxa"/>
            <w:shd w:val="clear" w:color="auto" w:fill="B8CCE4" w:themeFill="accent1" w:themeFillTint="66"/>
          </w:tcPr>
          <w:p w14:paraId="35BD01AE" w14:textId="77777777" w:rsidR="00FA1C69" w:rsidRPr="00A70A6E" w:rsidRDefault="00FA1C69" w:rsidP="00FA1C69">
            <w:pPr>
              <w:jc w:val="center"/>
              <w:rPr>
                <w:b/>
              </w:rPr>
            </w:pPr>
            <w:r w:rsidRPr="00A70A6E">
              <w:rPr>
                <w:b/>
              </w:rPr>
              <w:t>Identyfikator</w:t>
            </w:r>
          </w:p>
        </w:tc>
        <w:tc>
          <w:tcPr>
            <w:tcW w:w="7364" w:type="dxa"/>
            <w:shd w:val="clear" w:color="auto" w:fill="B8CCE4" w:themeFill="accent1" w:themeFillTint="66"/>
          </w:tcPr>
          <w:p w14:paraId="2EF63273" w14:textId="77777777" w:rsidR="00FA1C69" w:rsidRPr="00A70A6E" w:rsidRDefault="00FA1C69" w:rsidP="00FA1C69">
            <w:pPr>
              <w:jc w:val="center"/>
              <w:rPr>
                <w:b/>
              </w:rPr>
            </w:pPr>
            <w:r w:rsidRPr="00A70A6E">
              <w:rPr>
                <w:b/>
              </w:rPr>
              <w:t>Opis wymagania</w:t>
            </w:r>
          </w:p>
        </w:tc>
      </w:tr>
      <w:tr w:rsidR="005D0379" w:rsidRPr="00A70A6E" w14:paraId="21A35318" w14:textId="77777777" w:rsidTr="00DE6826">
        <w:trPr>
          <w:cantSplit/>
        </w:trPr>
        <w:tc>
          <w:tcPr>
            <w:tcW w:w="1696" w:type="dxa"/>
          </w:tcPr>
          <w:p w14:paraId="21E0B791" w14:textId="6E82F177" w:rsidR="005D0379" w:rsidRPr="00A70A6E" w:rsidRDefault="00EC57D3" w:rsidP="00FA1C69">
            <w:pPr>
              <w:spacing w:after="0"/>
              <w:jc w:val="center"/>
            </w:pPr>
            <w:r w:rsidRPr="00A70A6E">
              <w:t>WWDR</w:t>
            </w:r>
            <w:r w:rsidR="00705B9C">
              <w:t>E1</w:t>
            </w:r>
            <w:r w:rsidRPr="00A70A6E">
              <w:t>.01</w:t>
            </w:r>
          </w:p>
        </w:tc>
        <w:tc>
          <w:tcPr>
            <w:tcW w:w="7364" w:type="dxa"/>
          </w:tcPr>
          <w:p w14:paraId="44EF0BC5" w14:textId="78CD585B" w:rsidR="005D0379" w:rsidRPr="00A70A6E" w:rsidRDefault="005D0379" w:rsidP="00FA1C69">
            <w:pPr>
              <w:spacing w:after="0"/>
            </w:pPr>
            <w:r w:rsidRPr="00A70A6E">
              <w:t>Wykonawca zapewni współpracę z Zamawiającym w zakresie m.in. wprowadzenia do metodyki oraz uzupełnienia ankiety przedwdrożeniowej systemu SIEM.</w:t>
            </w:r>
          </w:p>
        </w:tc>
      </w:tr>
      <w:tr w:rsidR="005D0379" w:rsidRPr="00A70A6E" w14:paraId="7D738DFA" w14:textId="77777777" w:rsidTr="00DE6826">
        <w:trPr>
          <w:cantSplit/>
        </w:trPr>
        <w:tc>
          <w:tcPr>
            <w:tcW w:w="1696" w:type="dxa"/>
          </w:tcPr>
          <w:p w14:paraId="25239346" w14:textId="48775066" w:rsidR="005D0379" w:rsidRPr="00A70A6E" w:rsidRDefault="00EC57D3" w:rsidP="00FA1C69">
            <w:pPr>
              <w:spacing w:after="0"/>
              <w:jc w:val="center"/>
            </w:pPr>
            <w:r w:rsidRPr="00A70A6E">
              <w:t>WWDR</w:t>
            </w:r>
            <w:r w:rsidR="00705B9C">
              <w:t>E1</w:t>
            </w:r>
            <w:r w:rsidRPr="00A70A6E">
              <w:t>.02</w:t>
            </w:r>
          </w:p>
        </w:tc>
        <w:tc>
          <w:tcPr>
            <w:tcW w:w="7364" w:type="dxa"/>
          </w:tcPr>
          <w:p w14:paraId="60D599A1" w14:textId="06866133" w:rsidR="005D0379" w:rsidRPr="00A70A6E" w:rsidRDefault="005D0379" w:rsidP="00FA1C69">
            <w:pPr>
              <w:spacing w:after="0"/>
            </w:pPr>
            <w:r w:rsidRPr="00A70A6E">
              <w:t>Wdrożenie systemu SIEM musi zostać wykonane we wskazanej przez Zamawiającego lokalizacji (na terenie miasta Warszawa).</w:t>
            </w:r>
          </w:p>
        </w:tc>
      </w:tr>
      <w:tr w:rsidR="005D0379" w:rsidRPr="00A70A6E" w14:paraId="5E852743" w14:textId="77777777" w:rsidTr="00DE6826">
        <w:trPr>
          <w:cantSplit/>
        </w:trPr>
        <w:tc>
          <w:tcPr>
            <w:tcW w:w="1696" w:type="dxa"/>
          </w:tcPr>
          <w:p w14:paraId="13D4D96C" w14:textId="4DC9A602" w:rsidR="005D0379" w:rsidRPr="00A70A6E" w:rsidRDefault="00A70A6E" w:rsidP="00FA1C69">
            <w:pPr>
              <w:spacing w:after="0"/>
              <w:jc w:val="center"/>
            </w:pPr>
            <w:r w:rsidRPr="00A70A6E">
              <w:t>WWDR</w:t>
            </w:r>
            <w:r w:rsidR="00705B9C">
              <w:t>E1</w:t>
            </w:r>
            <w:r w:rsidRPr="00A70A6E">
              <w:t>.03</w:t>
            </w:r>
          </w:p>
        </w:tc>
        <w:tc>
          <w:tcPr>
            <w:tcW w:w="7364" w:type="dxa"/>
          </w:tcPr>
          <w:p w14:paraId="67A5CBB7" w14:textId="484852FD" w:rsidR="00F52D22" w:rsidRPr="00A70A6E" w:rsidRDefault="005D0379" w:rsidP="00FA1C69">
            <w:pPr>
              <w:spacing w:after="0"/>
            </w:pPr>
            <w:r w:rsidRPr="00A70A6E">
              <w:t>Wykonawca przedstawi projekt wdrożenia systemu SIEM w infrastrukturze Zamawiającego</w:t>
            </w:r>
            <w:r w:rsidR="00942D44">
              <w:t>.</w:t>
            </w:r>
          </w:p>
        </w:tc>
      </w:tr>
      <w:tr w:rsidR="00F52D22" w:rsidRPr="00A70A6E" w14:paraId="0CBD6096" w14:textId="77777777" w:rsidTr="00DE6826">
        <w:trPr>
          <w:cantSplit/>
        </w:trPr>
        <w:tc>
          <w:tcPr>
            <w:tcW w:w="1696" w:type="dxa"/>
          </w:tcPr>
          <w:p w14:paraId="44357A76" w14:textId="3120BCD2" w:rsidR="00F52D22" w:rsidRPr="00A70A6E" w:rsidRDefault="00F52D22" w:rsidP="00FA1C69">
            <w:pPr>
              <w:spacing w:after="0"/>
              <w:jc w:val="center"/>
            </w:pPr>
            <w:r>
              <w:t>WWDR</w:t>
            </w:r>
            <w:r w:rsidR="00705B9C">
              <w:t>E1</w:t>
            </w:r>
            <w:r>
              <w:t>.04</w:t>
            </w:r>
          </w:p>
        </w:tc>
        <w:tc>
          <w:tcPr>
            <w:tcW w:w="7364" w:type="dxa"/>
          </w:tcPr>
          <w:p w14:paraId="52A7DC5B" w14:textId="6C24B4C0" w:rsidR="00F52D22" w:rsidRPr="00A70A6E" w:rsidRDefault="00F52D22" w:rsidP="00E17672">
            <w:r w:rsidRPr="00A70A6E">
              <w:t xml:space="preserve">Wykonawca </w:t>
            </w:r>
            <w:r>
              <w:t xml:space="preserve">dostarczy </w:t>
            </w:r>
            <w:r w:rsidR="00E17672" w:rsidRPr="00F876B5">
              <w:t>licencj</w:t>
            </w:r>
            <w:r w:rsidR="00E17672">
              <w:t>ę</w:t>
            </w:r>
            <w:r w:rsidR="00E17672" w:rsidRPr="00F876B5">
              <w:t xml:space="preserve"> na oprogramowanie systemu SIEM i SOAR</w:t>
            </w:r>
            <w:r w:rsidR="00E17672">
              <w:t>.</w:t>
            </w:r>
          </w:p>
        </w:tc>
      </w:tr>
      <w:tr w:rsidR="00F4680C" w:rsidRPr="00A70A6E" w14:paraId="76E849C6" w14:textId="77777777" w:rsidTr="00DE6826">
        <w:trPr>
          <w:cantSplit/>
        </w:trPr>
        <w:tc>
          <w:tcPr>
            <w:tcW w:w="1696" w:type="dxa"/>
          </w:tcPr>
          <w:p w14:paraId="35B57D20" w14:textId="0E81190E" w:rsidR="00F4680C" w:rsidRPr="00A70A6E" w:rsidRDefault="00582620" w:rsidP="00FA1C69">
            <w:pPr>
              <w:spacing w:after="0"/>
              <w:jc w:val="center"/>
            </w:pPr>
            <w:r w:rsidRPr="00A70A6E">
              <w:t>WWDR</w:t>
            </w:r>
            <w:r w:rsidR="00705B9C">
              <w:t>E1</w:t>
            </w:r>
            <w:r w:rsidRPr="00A70A6E">
              <w:t>.0</w:t>
            </w:r>
            <w:r w:rsidR="00F52D22">
              <w:t>5</w:t>
            </w:r>
          </w:p>
        </w:tc>
        <w:tc>
          <w:tcPr>
            <w:tcW w:w="7364" w:type="dxa"/>
          </w:tcPr>
          <w:p w14:paraId="01810E73" w14:textId="135FA87D" w:rsidR="005D0379" w:rsidRPr="00A70A6E" w:rsidRDefault="005D0379" w:rsidP="005D0379">
            <w:pPr>
              <w:spacing w:after="0"/>
            </w:pPr>
            <w:r w:rsidRPr="00A70A6E">
              <w:t xml:space="preserve">Wykonawca uruchomi system SIEM </w:t>
            </w:r>
            <w:r w:rsidR="00967A59">
              <w:t>w całości na</w:t>
            </w:r>
            <w:r w:rsidRPr="00A70A6E">
              <w:t xml:space="preserve"> infrastrukturze </w:t>
            </w:r>
            <w:r w:rsidR="00942D44">
              <w:t>Z</w:t>
            </w:r>
            <w:r w:rsidRPr="00A70A6E">
              <w:t>amawiającego, w tym:</w:t>
            </w:r>
          </w:p>
          <w:p w14:paraId="66FE339D" w14:textId="77777777" w:rsidR="00942D44" w:rsidRDefault="005D0379" w:rsidP="005279D1">
            <w:pPr>
              <w:pStyle w:val="Akapitzlist"/>
              <w:numPr>
                <w:ilvl w:val="0"/>
                <w:numId w:val="35"/>
              </w:numPr>
            </w:pPr>
            <w:r w:rsidRPr="00A70A6E">
              <w:t>przeprowadzi konsultacje w przygotowaniu infrastruktury Zamawiającego do instalacji systemu SIEM,</w:t>
            </w:r>
          </w:p>
          <w:p w14:paraId="4C41B343" w14:textId="092EE46F" w:rsidR="00630F5F" w:rsidRDefault="00630F5F" w:rsidP="005279D1">
            <w:pPr>
              <w:pStyle w:val="Akapitzlist"/>
              <w:numPr>
                <w:ilvl w:val="0"/>
                <w:numId w:val="35"/>
              </w:numPr>
            </w:pPr>
            <w:r w:rsidRPr="00A70A6E">
              <w:t>zainstaluje</w:t>
            </w:r>
            <w:r>
              <w:t xml:space="preserve"> i skonfiguruje niezbędne oprogramowanie standardowe oraz serwery wirtualne,</w:t>
            </w:r>
          </w:p>
          <w:p w14:paraId="18373F52" w14:textId="7F769545" w:rsidR="00F34173" w:rsidRDefault="00F34173" w:rsidP="005279D1">
            <w:pPr>
              <w:pStyle w:val="Akapitzlist"/>
              <w:numPr>
                <w:ilvl w:val="0"/>
                <w:numId w:val="35"/>
              </w:numPr>
            </w:pPr>
            <w:r>
              <w:t>zain</w:t>
            </w:r>
            <w:r w:rsidR="00842104">
              <w:t>staluje system SIEM</w:t>
            </w:r>
            <w:r w:rsidR="00630F5F">
              <w:t>,</w:t>
            </w:r>
          </w:p>
          <w:p w14:paraId="04921978" w14:textId="5DA56A34" w:rsidR="005D0379" w:rsidRPr="00A70A6E" w:rsidRDefault="005D0379" w:rsidP="005279D1">
            <w:pPr>
              <w:pStyle w:val="Akapitzlist"/>
              <w:numPr>
                <w:ilvl w:val="0"/>
                <w:numId w:val="35"/>
              </w:numPr>
            </w:pPr>
            <w:r w:rsidRPr="00A70A6E">
              <w:t>zestawi połączenia zdalnego dostępu,</w:t>
            </w:r>
          </w:p>
          <w:p w14:paraId="73E7BB13" w14:textId="4BCEF54D" w:rsidR="005D0379" w:rsidRPr="00A70A6E" w:rsidRDefault="005D0379" w:rsidP="005279D1">
            <w:pPr>
              <w:pStyle w:val="Akapitzlist"/>
              <w:numPr>
                <w:ilvl w:val="0"/>
                <w:numId w:val="35"/>
              </w:numPr>
            </w:pPr>
            <w:r w:rsidRPr="00A70A6E">
              <w:t>aktywuje licencje,</w:t>
            </w:r>
          </w:p>
          <w:p w14:paraId="0E8DF478" w14:textId="157BC230" w:rsidR="00A70A6E" w:rsidRPr="00A70A6E" w:rsidRDefault="00A70A6E" w:rsidP="005279D1">
            <w:pPr>
              <w:pStyle w:val="Akapitzlist"/>
              <w:numPr>
                <w:ilvl w:val="0"/>
                <w:numId w:val="35"/>
              </w:numPr>
            </w:pPr>
            <w:r w:rsidRPr="00A70A6E">
              <w:t xml:space="preserve">wykona </w:t>
            </w:r>
            <w:r w:rsidR="00842104">
              <w:t>konfigurację systemu SIEM</w:t>
            </w:r>
            <w:r w:rsidR="00942D44">
              <w:t>.</w:t>
            </w:r>
          </w:p>
        </w:tc>
      </w:tr>
      <w:tr w:rsidR="005D0379" w:rsidRPr="00A70A6E" w14:paraId="7FE80A42" w14:textId="77777777" w:rsidTr="00DE6826">
        <w:trPr>
          <w:cantSplit/>
        </w:trPr>
        <w:tc>
          <w:tcPr>
            <w:tcW w:w="1696" w:type="dxa"/>
          </w:tcPr>
          <w:p w14:paraId="02C99C38" w14:textId="7A4BD21D" w:rsidR="005D0379" w:rsidRPr="00A70A6E" w:rsidRDefault="00F52D22" w:rsidP="00FA1C69">
            <w:pPr>
              <w:spacing w:after="0"/>
              <w:jc w:val="center"/>
            </w:pPr>
            <w:r>
              <w:t>WWDR</w:t>
            </w:r>
            <w:r w:rsidR="00705B9C">
              <w:t>E1</w:t>
            </w:r>
            <w:r>
              <w:t>.06</w:t>
            </w:r>
          </w:p>
        </w:tc>
        <w:tc>
          <w:tcPr>
            <w:tcW w:w="7364" w:type="dxa"/>
          </w:tcPr>
          <w:p w14:paraId="0B7AC519" w14:textId="361D9ABF" w:rsidR="005D0379" w:rsidRPr="00A70A6E" w:rsidRDefault="005D0379" w:rsidP="00A70A6E">
            <w:pPr>
              <w:spacing w:after="0"/>
            </w:pPr>
            <w:r w:rsidRPr="00A70A6E">
              <w:t>Wykonawca</w:t>
            </w:r>
            <w:r w:rsidR="00A70A6E" w:rsidRPr="00A70A6E">
              <w:t xml:space="preserve"> podłączy</w:t>
            </w:r>
            <w:r w:rsidRPr="00A70A6E">
              <w:t xml:space="preserve"> </w:t>
            </w:r>
            <w:r w:rsidR="00A70A6E" w:rsidRPr="00A70A6E">
              <w:t xml:space="preserve">wskazane </w:t>
            </w:r>
            <w:r w:rsidR="004122DB">
              <w:t xml:space="preserve">przez Zamawiającego </w:t>
            </w:r>
            <w:r w:rsidR="00A70A6E" w:rsidRPr="00A70A6E">
              <w:t>źródła</w:t>
            </w:r>
            <w:r w:rsidRPr="00A70A6E">
              <w:t xml:space="preserve"> zdarzeń</w:t>
            </w:r>
            <w:r w:rsidR="00A70A6E" w:rsidRPr="00A70A6E">
              <w:t>.</w:t>
            </w:r>
          </w:p>
        </w:tc>
      </w:tr>
      <w:tr w:rsidR="004122DB" w:rsidRPr="00A70A6E" w14:paraId="012696DD" w14:textId="77777777" w:rsidTr="00DE6826">
        <w:trPr>
          <w:cantSplit/>
        </w:trPr>
        <w:tc>
          <w:tcPr>
            <w:tcW w:w="1696" w:type="dxa"/>
          </w:tcPr>
          <w:p w14:paraId="794C14ED" w14:textId="2E8B7BB1" w:rsidR="004122DB" w:rsidRPr="00A70A6E" w:rsidRDefault="00F52D22" w:rsidP="00FA1C69">
            <w:pPr>
              <w:spacing w:after="0"/>
              <w:jc w:val="center"/>
            </w:pPr>
            <w:r>
              <w:t>WWDR</w:t>
            </w:r>
            <w:r w:rsidR="00705B9C">
              <w:t>E1</w:t>
            </w:r>
            <w:r>
              <w:t>.07</w:t>
            </w:r>
          </w:p>
        </w:tc>
        <w:tc>
          <w:tcPr>
            <w:tcW w:w="7364" w:type="dxa"/>
          </w:tcPr>
          <w:p w14:paraId="76CBBD35" w14:textId="719401CE" w:rsidR="004122DB" w:rsidRPr="00A70A6E" w:rsidRDefault="004122DB" w:rsidP="004122DB">
            <w:pPr>
              <w:spacing w:after="0"/>
            </w:pPr>
            <w:r w:rsidRPr="00A70A6E">
              <w:t xml:space="preserve">Wykonawca </w:t>
            </w:r>
            <w:r>
              <w:t>dostarczy, uruchomi i zintegruje z systemem SIEM darmowy skaner podatności open source</w:t>
            </w:r>
            <w:r w:rsidRPr="00A70A6E">
              <w:t>.</w:t>
            </w:r>
          </w:p>
        </w:tc>
      </w:tr>
      <w:tr w:rsidR="00EC57D3" w:rsidRPr="00A70A6E" w14:paraId="67BA8387" w14:textId="77777777" w:rsidTr="00DE6826">
        <w:trPr>
          <w:cantSplit/>
        </w:trPr>
        <w:tc>
          <w:tcPr>
            <w:tcW w:w="1696" w:type="dxa"/>
          </w:tcPr>
          <w:p w14:paraId="4A412588" w14:textId="1757F344" w:rsidR="00EC57D3" w:rsidRPr="00A70A6E" w:rsidRDefault="00F52D22">
            <w:pPr>
              <w:spacing w:after="0"/>
              <w:jc w:val="center"/>
            </w:pPr>
            <w:r>
              <w:t>WWDR</w:t>
            </w:r>
            <w:r w:rsidR="00705B9C">
              <w:t>E1</w:t>
            </w:r>
            <w:r>
              <w:t>.08</w:t>
            </w:r>
          </w:p>
        </w:tc>
        <w:tc>
          <w:tcPr>
            <w:tcW w:w="7364" w:type="dxa"/>
          </w:tcPr>
          <w:p w14:paraId="4049BBE8" w14:textId="47D575C4" w:rsidR="00EC57D3" w:rsidRPr="00A70A6E" w:rsidDel="005D0379" w:rsidRDefault="00EC57D3">
            <w:pPr>
              <w:spacing w:after="0"/>
            </w:pPr>
            <w:r w:rsidRPr="00A70A6E">
              <w:t>Wykonawca uruchomi i skonfiguruje parsery dla niestandardowych źródeł danych, jeżeli integracja z</w:t>
            </w:r>
            <w:r w:rsidR="00942D44">
              <w:t>e</w:t>
            </w:r>
            <w:r w:rsidRPr="00A70A6E">
              <w:t xml:space="preserve"> wskazanymi przez Zamawiającego źródłami będzie tego wymagała.</w:t>
            </w:r>
          </w:p>
        </w:tc>
      </w:tr>
      <w:tr w:rsidR="00D51ADE" w:rsidRPr="00A70A6E" w14:paraId="7C57FF99" w14:textId="77777777" w:rsidTr="00DE6826">
        <w:trPr>
          <w:cantSplit/>
        </w:trPr>
        <w:tc>
          <w:tcPr>
            <w:tcW w:w="1696" w:type="dxa"/>
          </w:tcPr>
          <w:p w14:paraId="05E5545C" w14:textId="6A661637" w:rsidR="00D51ADE" w:rsidRPr="00A70A6E" w:rsidRDefault="00D51ADE">
            <w:pPr>
              <w:spacing w:after="0"/>
              <w:jc w:val="center"/>
            </w:pPr>
            <w:r w:rsidRPr="00A70A6E">
              <w:t>WWDR</w:t>
            </w:r>
            <w:r w:rsidR="00705B9C">
              <w:t>E1</w:t>
            </w:r>
            <w:r w:rsidRPr="00A70A6E">
              <w:t>.</w:t>
            </w:r>
            <w:r w:rsidR="00F52D22">
              <w:t>09</w:t>
            </w:r>
          </w:p>
        </w:tc>
        <w:tc>
          <w:tcPr>
            <w:tcW w:w="7364" w:type="dxa"/>
          </w:tcPr>
          <w:p w14:paraId="49E1F3EF" w14:textId="49F74C46" w:rsidR="00D51ADE" w:rsidRPr="00A70A6E" w:rsidRDefault="00EC57D3" w:rsidP="00A70A6E">
            <w:pPr>
              <w:spacing w:after="0"/>
            </w:pPr>
            <w:r w:rsidRPr="00A70A6E">
              <w:t xml:space="preserve">Wykonawca uruchomi i skonfiguruje reguły korelacyjne, </w:t>
            </w:r>
            <w:r w:rsidR="00A70A6E" w:rsidRPr="00A70A6E">
              <w:t xml:space="preserve">elektroniczną dokumentację infrastruktury, </w:t>
            </w:r>
            <w:r w:rsidR="00F34173">
              <w:t xml:space="preserve">ustawienia i </w:t>
            </w:r>
            <w:r w:rsidR="00A70A6E" w:rsidRPr="00A70A6E">
              <w:t>obszary</w:t>
            </w:r>
            <w:r w:rsidR="00F34173">
              <w:t xml:space="preserve"> bezpieczeństwa infrastruktury i </w:t>
            </w:r>
            <w:r w:rsidR="00A70A6E" w:rsidRPr="00A70A6E">
              <w:t xml:space="preserve">sieci, </w:t>
            </w:r>
            <w:r w:rsidRPr="00A70A6E">
              <w:t>mechanizmy oceny ryzyka, mechanizmy powiadamiania oraz obsługi incydentów.</w:t>
            </w:r>
          </w:p>
        </w:tc>
      </w:tr>
      <w:tr w:rsidR="00F34173" w:rsidRPr="00A70A6E" w14:paraId="385D2FA4" w14:textId="77777777" w:rsidTr="00DE6826">
        <w:trPr>
          <w:cantSplit/>
        </w:trPr>
        <w:tc>
          <w:tcPr>
            <w:tcW w:w="1696" w:type="dxa"/>
          </w:tcPr>
          <w:p w14:paraId="55FAB6DE" w14:textId="6637845D" w:rsidR="00F34173" w:rsidRPr="00A70A6E" w:rsidRDefault="00F34173">
            <w:pPr>
              <w:spacing w:after="0"/>
              <w:jc w:val="center"/>
            </w:pPr>
            <w:r w:rsidRPr="00A70A6E">
              <w:t>WWDR</w:t>
            </w:r>
            <w:r w:rsidR="00705B9C">
              <w:t>E1</w:t>
            </w:r>
            <w:r w:rsidRPr="00A70A6E">
              <w:t>.</w:t>
            </w:r>
            <w:r w:rsidR="00F52D22">
              <w:t>10</w:t>
            </w:r>
          </w:p>
        </w:tc>
        <w:tc>
          <w:tcPr>
            <w:tcW w:w="7364" w:type="dxa"/>
          </w:tcPr>
          <w:p w14:paraId="0E4641F6" w14:textId="07E8FD42" w:rsidR="00F34173" w:rsidRPr="00A70A6E" w:rsidRDefault="00F34173" w:rsidP="00F34173">
            <w:pPr>
              <w:spacing w:after="0"/>
            </w:pPr>
            <w:r w:rsidRPr="00A70A6E">
              <w:t>Wykonawca dostroi i skalibruje reguły korelacji.</w:t>
            </w:r>
          </w:p>
        </w:tc>
      </w:tr>
      <w:tr w:rsidR="00EC57D3" w:rsidRPr="00A70A6E" w14:paraId="36685184" w14:textId="77777777" w:rsidTr="00DE6826">
        <w:trPr>
          <w:cantSplit/>
        </w:trPr>
        <w:tc>
          <w:tcPr>
            <w:tcW w:w="1696" w:type="dxa"/>
          </w:tcPr>
          <w:p w14:paraId="421C3B8A" w14:textId="2AAEB30B" w:rsidR="00EC57D3" w:rsidRPr="00A70A6E" w:rsidRDefault="00F52D22">
            <w:pPr>
              <w:spacing w:after="0"/>
              <w:jc w:val="center"/>
            </w:pPr>
            <w:r>
              <w:t>WWDR</w:t>
            </w:r>
            <w:r w:rsidR="00705B9C">
              <w:t>E1</w:t>
            </w:r>
            <w:r>
              <w:t>.11</w:t>
            </w:r>
          </w:p>
        </w:tc>
        <w:tc>
          <w:tcPr>
            <w:tcW w:w="7364" w:type="dxa"/>
          </w:tcPr>
          <w:p w14:paraId="5024FF70" w14:textId="1537B2BC" w:rsidR="00EC57D3" w:rsidRPr="00A70A6E" w:rsidRDefault="00EC57D3" w:rsidP="00EC57D3">
            <w:pPr>
              <w:spacing w:after="0"/>
            </w:pPr>
            <w:r w:rsidRPr="00A70A6E">
              <w:t xml:space="preserve">Wykonawca dostarczy dokumentację powdrożeniową oraz dokumentację systemu SIEM (techniczną oraz </w:t>
            </w:r>
            <w:r w:rsidR="00630F5F">
              <w:t xml:space="preserve">dla </w:t>
            </w:r>
            <w:r w:rsidRPr="00A70A6E">
              <w:t>użytkownika)</w:t>
            </w:r>
            <w:r w:rsidR="00E17672">
              <w:t>.</w:t>
            </w:r>
          </w:p>
        </w:tc>
      </w:tr>
      <w:tr w:rsidR="00EC57D3" w:rsidRPr="00A70A6E" w14:paraId="08E6A244" w14:textId="77777777" w:rsidTr="00DE6826">
        <w:trPr>
          <w:cantSplit/>
        </w:trPr>
        <w:tc>
          <w:tcPr>
            <w:tcW w:w="1696" w:type="dxa"/>
          </w:tcPr>
          <w:p w14:paraId="70A69530" w14:textId="20579485" w:rsidR="00EC57D3" w:rsidRPr="00A70A6E" w:rsidRDefault="00F52D22">
            <w:pPr>
              <w:spacing w:after="0"/>
              <w:jc w:val="center"/>
            </w:pPr>
            <w:r>
              <w:t>WWDR</w:t>
            </w:r>
            <w:r w:rsidR="00705B9C">
              <w:t>E1</w:t>
            </w:r>
            <w:r>
              <w:t>.12</w:t>
            </w:r>
          </w:p>
        </w:tc>
        <w:tc>
          <w:tcPr>
            <w:tcW w:w="7364" w:type="dxa"/>
          </w:tcPr>
          <w:p w14:paraId="41B647A0" w14:textId="2948AE3D" w:rsidR="00EC57D3" w:rsidRPr="00A70A6E" w:rsidRDefault="00EC57D3">
            <w:pPr>
              <w:spacing w:after="0"/>
            </w:pPr>
            <w:r w:rsidRPr="00A70A6E">
              <w:t>Wykonawca zapewni transfer wiedzy w formie spotkania podsumowującego Etap</w:t>
            </w:r>
            <w:r w:rsidR="00135478" w:rsidRPr="00A70A6E">
              <w:t xml:space="preserve"> 1</w:t>
            </w:r>
            <w:r w:rsidRPr="00A70A6E">
              <w:t xml:space="preserve"> wdrożenia.</w:t>
            </w:r>
          </w:p>
        </w:tc>
      </w:tr>
    </w:tbl>
    <w:p w14:paraId="7289A18D" w14:textId="6D61FB5C" w:rsidR="002320F0" w:rsidRPr="00A70A6E" w:rsidRDefault="004122DB" w:rsidP="00B62709">
      <w:pPr>
        <w:pStyle w:val="Nagwek2"/>
        <w:numPr>
          <w:ilvl w:val="0"/>
          <w:numId w:val="0"/>
        </w:numPr>
        <w:ind w:left="720"/>
      </w:pPr>
      <w:r>
        <w:t>Etap 2</w:t>
      </w:r>
    </w:p>
    <w:tbl>
      <w:tblPr>
        <w:tblStyle w:val="Tabela-Siatka"/>
        <w:tblW w:w="0" w:type="auto"/>
        <w:tblLayout w:type="fixed"/>
        <w:tblLook w:val="04A0" w:firstRow="1" w:lastRow="0" w:firstColumn="1" w:lastColumn="0" w:noHBand="0" w:noVBand="1"/>
      </w:tblPr>
      <w:tblGrid>
        <w:gridCol w:w="1696"/>
        <w:gridCol w:w="7364"/>
      </w:tblGrid>
      <w:tr w:rsidR="002320F0" w:rsidRPr="00A70A6E" w14:paraId="5B136849" w14:textId="77777777" w:rsidTr="00DE6826">
        <w:trPr>
          <w:cantSplit/>
          <w:tblHeader/>
        </w:trPr>
        <w:tc>
          <w:tcPr>
            <w:tcW w:w="1696" w:type="dxa"/>
            <w:shd w:val="clear" w:color="auto" w:fill="B8CCE4" w:themeFill="accent1" w:themeFillTint="66"/>
          </w:tcPr>
          <w:p w14:paraId="2507A09A" w14:textId="77777777" w:rsidR="002320F0" w:rsidRPr="00A70A6E" w:rsidRDefault="002320F0" w:rsidP="00C422E3">
            <w:pPr>
              <w:jc w:val="center"/>
              <w:rPr>
                <w:b/>
              </w:rPr>
            </w:pPr>
            <w:r w:rsidRPr="00A70A6E">
              <w:rPr>
                <w:b/>
              </w:rPr>
              <w:t>Identyfikator</w:t>
            </w:r>
          </w:p>
        </w:tc>
        <w:tc>
          <w:tcPr>
            <w:tcW w:w="7364" w:type="dxa"/>
            <w:shd w:val="clear" w:color="auto" w:fill="B8CCE4" w:themeFill="accent1" w:themeFillTint="66"/>
          </w:tcPr>
          <w:p w14:paraId="30A8E985" w14:textId="77777777" w:rsidR="002320F0" w:rsidRPr="00A70A6E" w:rsidRDefault="002320F0" w:rsidP="00C422E3">
            <w:pPr>
              <w:jc w:val="center"/>
              <w:rPr>
                <w:b/>
              </w:rPr>
            </w:pPr>
            <w:r w:rsidRPr="00A70A6E">
              <w:rPr>
                <w:b/>
              </w:rPr>
              <w:t>Opis wymagania</w:t>
            </w:r>
          </w:p>
        </w:tc>
      </w:tr>
      <w:tr w:rsidR="00EC57D3" w:rsidRPr="00A70A6E" w14:paraId="0283BC93" w14:textId="77777777" w:rsidTr="00DE6826">
        <w:trPr>
          <w:cantSplit/>
        </w:trPr>
        <w:tc>
          <w:tcPr>
            <w:tcW w:w="1696" w:type="dxa"/>
          </w:tcPr>
          <w:p w14:paraId="3F1FC0DB" w14:textId="2D0210CF" w:rsidR="00EC57D3" w:rsidRPr="00A70A6E" w:rsidRDefault="00F34173" w:rsidP="00C422E3">
            <w:pPr>
              <w:spacing w:after="0"/>
              <w:jc w:val="center"/>
            </w:pPr>
            <w:r>
              <w:t>WWDR</w:t>
            </w:r>
            <w:r w:rsidR="00705B9C">
              <w:t>E2</w:t>
            </w:r>
            <w:r>
              <w:t>.</w:t>
            </w:r>
            <w:r w:rsidR="00705B9C">
              <w:t>01</w:t>
            </w:r>
          </w:p>
        </w:tc>
        <w:tc>
          <w:tcPr>
            <w:tcW w:w="7364" w:type="dxa"/>
          </w:tcPr>
          <w:p w14:paraId="338786D5" w14:textId="547AB5CA" w:rsidR="00842104" w:rsidRPr="00A70A6E" w:rsidRDefault="00842104" w:rsidP="00842104">
            <w:pPr>
              <w:spacing w:after="0"/>
            </w:pPr>
            <w:r>
              <w:t>Wykonawca uruchomi system SOAR</w:t>
            </w:r>
            <w:r w:rsidRPr="00A70A6E">
              <w:t xml:space="preserve"> </w:t>
            </w:r>
            <w:r w:rsidR="00967A59">
              <w:t>w całości na</w:t>
            </w:r>
            <w:r w:rsidRPr="00A70A6E">
              <w:t xml:space="preserve"> infrastrukturze </w:t>
            </w:r>
            <w:r w:rsidR="002E6E76">
              <w:t>Z</w:t>
            </w:r>
            <w:r w:rsidRPr="00A70A6E">
              <w:t>amawiającego, w tym:</w:t>
            </w:r>
          </w:p>
          <w:p w14:paraId="714C68CD" w14:textId="0D656091" w:rsidR="00842104" w:rsidRPr="00A70A6E" w:rsidRDefault="00842104" w:rsidP="005279D1">
            <w:pPr>
              <w:pStyle w:val="Akapitzlist"/>
              <w:numPr>
                <w:ilvl w:val="0"/>
                <w:numId w:val="34"/>
              </w:numPr>
              <w:spacing w:after="0"/>
            </w:pPr>
            <w:r w:rsidRPr="00A70A6E">
              <w:t>przeprowadzi konsultacje w przygotowaniu infrastruktury Zamawiaj</w:t>
            </w:r>
            <w:r>
              <w:t>ącego do instalacji systemu SOAR</w:t>
            </w:r>
            <w:r w:rsidRPr="00A70A6E">
              <w:t>,</w:t>
            </w:r>
          </w:p>
          <w:p w14:paraId="1B5D6EFF" w14:textId="124281F7" w:rsidR="00842104" w:rsidRDefault="00842104" w:rsidP="005279D1">
            <w:pPr>
              <w:pStyle w:val="Akapitzlist"/>
              <w:numPr>
                <w:ilvl w:val="0"/>
                <w:numId w:val="34"/>
              </w:numPr>
              <w:spacing w:after="0"/>
            </w:pPr>
            <w:r w:rsidRPr="00A70A6E">
              <w:t>zainstaluje</w:t>
            </w:r>
            <w:r>
              <w:t xml:space="preserve"> i skonfiguruje niezbędne oprogramowanie standardowe,</w:t>
            </w:r>
          </w:p>
          <w:p w14:paraId="6A77DD1D" w14:textId="1743B47F" w:rsidR="00842104" w:rsidRDefault="00842104" w:rsidP="005279D1">
            <w:pPr>
              <w:pStyle w:val="Akapitzlist"/>
              <w:numPr>
                <w:ilvl w:val="0"/>
                <w:numId w:val="34"/>
              </w:numPr>
              <w:spacing w:after="0"/>
            </w:pPr>
            <w:r>
              <w:t>zainstaluje system SOAR,</w:t>
            </w:r>
          </w:p>
          <w:p w14:paraId="136A8F62" w14:textId="77777777" w:rsidR="00842104" w:rsidRPr="00A70A6E" w:rsidRDefault="00842104" w:rsidP="005279D1">
            <w:pPr>
              <w:pStyle w:val="Akapitzlist"/>
              <w:numPr>
                <w:ilvl w:val="0"/>
                <w:numId w:val="34"/>
              </w:numPr>
              <w:spacing w:after="0"/>
            </w:pPr>
            <w:r w:rsidRPr="00A70A6E">
              <w:t>zestawi połączenia zdalnego dostępu,</w:t>
            </w:r>
          </w:p>
          <w:p w14:paraId="1FF6A5B9" w14:textId="77777777" w:rsidR="00842104" w:rsidRDefault="00842104" w:rsidP="005279D1">
            <w:pPr>
              <w:pStyle w:val="Akapitzlist"/>
              <w:numPr>
                <w:ilvl w:val="0"/>
                <w:numId w:val="34"/>
              </w:numPr>
              <w:spacing w:after="0"/>
            </w:pPr>
            <w:r w:rsidRPr="00A70A6E">
              <w:t>aktywuje licencje,</w:t>
            </w:r>
          </w:p>
          <w:p w14:paraId="403669C0" w14:textId="0A86B1F3" w:rsidR="00EC57D3" w:rsidRPr="00A70A6E" w:rsidRDefault="00842104" w:rsidP="005279D1">
            <w:pPr>
              <w:pStyle w:val="Akapitzlist"/>
              <w:numPr>
                <w:ilvl w:val="0"/>
                <w:numId w:val="34"/>
              </w:numPr>
              <w:spacing w:after="0"/>
            </w:pPr>
            <w:r w:rsidRPr="00A70A6E">
              <w:t xml:space="preserve">wykona </w:t>
            </w:r>
            <w:r>
              <w:t xml:space="preserve">konfigurację systemu SOAR w tym </w:t>
            </w:r>
            <w:r w:rsidR="00EC57D3" w:rsidRPr="00A70A6E">
              <w:t>uruchomi i skonfiguruje mechanizmy wykonywania scenariuszy automatyzacji SOAR.</w:t>
            </w:r>
          </w:p>
        </w:tc>
      </w:tr>
      <w:tr w:rsidR="00705B9C" w:rsidRPr="00A70A6E" w14:paraId="46E08178" w14:textId="77777777" w:rsidTr="00DE6826">
        <w:trPr>
          <w:cantSplit/>
        </w:trPr>
        <w:tc>
          <w:tcPr>
            <w:tcW w:w="1696" w:type="dxa"/>
          </w:tcPr>
          <w:p w14:paraId="2CBC893F" w14:textId="42E0641D" w:rsidR="00705B9C" w:rsidRDefault="00705B9C" w:rsidP="00705B9C">
            <w:pPr>
              <w:spacing w:after="0"/>
              <w:jc w:val="center"/>
            </w:pPr>
            <w:r w:rsidRPr="008C1964">
              <w:t>WWDRE2.0</w:t>
            </w:r>
            <w:r>
              <w:t>2</w:t>
            </w:r>
          </w:p>
        </w:tc>
        <w:tc>
          <w:tcPr>
            <w:tcW w:w="7364" w:type="dxa"/>
          </w:tcPr>
          <w:p w14:paraId="57E9FECA" w14:textId="4135B10B" w:rsidR="00705B9C" w:rsidRDefault="00E17672" w:rsidP="00705B9C">
            <w:pPr>
              <w:spacing w:after="0"/>
            </w:pPr>
            <w:r w:rsidRPr="00A70A6E">
              <w:t>Wykonawca dostarczy dokumentację powdrożeniową oraz dokumentację systemu S</w:t>
            </w:r>
            <w:r>
              <w:t>OAR</w:t>
            </w:r>
            <w:r w:rsidRPr="00A70A6E">
              <w:t xml:space="preserve"> (techniczną oraz </w:t>
            </w:r>
            <w:r>
              <w:t xml:space="preserve">dla </w:t>
            </w:r>
            <w:r w:rsidRPr="00A70A6E">
              <w:t>użytkownika)</w:t>
            </w:r>
            <w:r>
              <w:t>.</w:t>
            </w:r>
          </w:p>
        </w:tc>
      </w:tr>
      <w:tr w:rsidR="00705B9C" w:rsidRPr="00A70A6E" w14:paraId="56CB4000" w14:textId="77777777" w:rsidTr="00DE6826">
        <w:trPr>
          <w:cantSplit/>
        </w:trPr>
        <w:tc>
          <w:tcPr>
            <w:tcW w:w="1696" w:type="dxa"/>
          </w:tcPr>
          <w:p w14:paraId="5789408E" w14:textId="44675274" w:rsidR="00705B9C" w:rsidRPr="00A70A6E" w:rsidRDefault="00705B9C" w:rsidP="00705B9C">
            <w:pPr>
              <w:spacing w:after="0"/>
              <w:jc w:val="center"/>
            </w:pPr>
            <w:r w:rsidRPr="008C1964">
              <w:t>WWDRE2.0</w:t>
            </w:r>
            <w:r>
              <w:t>3</w:t>
            </w:r>
          </w:p>
        </w:tc>
        <w:tc>
          <w:tcPr>
            <w:tcW w:w="7364" w:type="dxa"/>
          </w:tcPr>
          <w:p w14:paraId="477E63E6" w14:textId="4945F602" w:rsidR="00705B9C" w:rsidRPr="00A70A6E" w:rsidRDefault="00705B9C" w:rsidP="00705B9C">
            <w:pPr>
              <w:spacing w:after="0"/>
            </w:pPr>
            <w:r w:rsidRPr="00A70A6E">
              <w:t>Wykonawca dokona niezbędnych integracji SOAR z innymi systemami w celu automatycznego wykonywania poleceń w ramach scenariuszy SOAR.</w:t>
            </w:r>
          </w:p>
        </w:tc>
      </w:tr>
      <w:tr w:rsidR="00705B9C" w:rsidRPr="00A70A6E" w14:paraId="4C6D4033" w14:textId="77777777" w:rsidTr="00DE6826">
        <w:trPr>
          <w:cantSplit/>
        </w:trPr>
        <w:tc>
          <w:tcPr>
            <w:tcW w:w="1696" w:type="dxa"/>
          </w:tcPr>
          <w:p w14:paraId="1294919D" w14:textId="1DC1528A" w:rsidR="00705B9C" w:rsidRPr="00A70A6E" w:rsidRDefault="00705B9C" w:rsidP="00705B9C">
            <w:pPr>
              <w:spacing w:after="0"/>
              <w:jc w:val="center"/>
            </w:pPr>
            <w:r w:rsidRPr="008C1964">
              <w:t>WWDRE2.0</w:t>
            </w:r>
            <w:r>
              <w:t>4</w:t>
            </w:r>
          </w:p>
        </w:tc>
        <w:tc>
          <w:tcPr>
            <w:tcW w:w="7364" w:type="dxa"/>
          </w:tcPr>
          <w:p w14:paraId="68A2E663" w14:textId="6A9F3C76" w:rsidR="00705B9C" w:rsidRPr="00A70A6E" w:rsidRDefault="00705B9C" w:rsidP="00705B9C">
            <w:pPr>
              <w:spacing w:after="0"/>
            </w:pPr>
            <w:r w:rsidRPr="00A70A6E">
              <w:t>Wykonawca przeprowadzi szkolenia</w:t>
            </w:r>
            <w:r w:rsidR="002E6E76">
              <w:t>/warsztaty</w:t>
            </w:r>
            <w:r w:rsidRPr="00A70A6E">
              <w:t xml:space="preserve"> </w:t>
            </w:r>
            <w:r w:rsidR="00942D44">
              <w:t>dla administratorów.</w:t>
            </w:r>
          </w:p>
        </w:tc>
      </w:tr>
      <w:tr w:rsidR="00705B9C" w:rsidRPr="00A70A6E" w14:paraId="3E0BAA25" w14:textId="77777777" w:rsidTr="00DE6826">
        <w:trPr>
          <w:cantSplit/>
        </w:trPr>
        <w:tc>
          <w:tcPr>
            <w:tcW w:w="1696" w:type="dxa"/>
          </w:tcPr>
          <w:p w14:paraId="6C6E56B8" w14:textId="2E8DB664" w:rsidR="00705B9C" w:rsidRPr="00A70A6E" w:rsidRDefault="00705B9C" w:rsidP="00705B9C">
            <w:pPr>
              <w:spacing w:after="0"/>
              <w:jc w:val="center"/>
            </w:pPr>
            <w:r w:rsidRPr="008C1964">
              <w:t>WWDRE2.0</w:t>
            </w:r>
            <w:r>
              <w:t>5</w:t>
            </w:r>
          </w:p>
        </w:tc>
        <w:tc>
          <w:tcPr>
            <w:tcW w:w="7364" w:type="dxa"/>
          </w:tcPr>
          <w:p w14:paraId="6001BF10" w14:textId="64512AA2" w:rsidR="00705B9C" w:rsidRPr="00A70A6E" w:rsidDel="00EC57D3" w:rsidRDefault="00705B9C" w:rsidP="00705B9C">
            <w:pPr>
              <w:spacing w:after="0"/>
            </w:pPr>
            <w:r w:rsidRPr="00A70A6E">
              <w:t>Wykonawca zapewni transfer wiedzy w formie spotkania podsumowującego Etap 2 wdrożenia.</w:t>
            </w:r>
          </w:p>
        </w:tc>
      </w:tr>
    </w:tbl>
    <w:p w14:paraId="77204A4E" w14:textId="77777777" w:rsidR="000B4B0C" w:rsidRDefault="000B4B0C" w:rsidP="00C775F6">
      <w:pPr>
        <w:pStyle w:val="Nagwek1"/>
      </w:pPr>
      <w:r>
        <w:t>Wymagania w zakresie wsparcia technicznego</w:t>
      </w:r>
    </w:p>
    <w:tbl>
      <w:tblPr>
        <w:tblStyle w:val="Tabela-Siatka"/>
        <w:tblW w:w="5000" w:type="pct"/>
        <w:tblLook w:val="04A0" w:firstRow="1" w:lastRow="0" w:firstColumn="1" w:lastColumn="0" w:noHBand="0" w:noVBand="1"/>
      </w:tblPr>
      <w:tblGrid>
        <w:gridCol w:w="1696"/>
        <w:gridCol w:w="7364"/>
      </w:tblGrid>
      <w:tr w:rsidR="000B4B0C" w:rsidRPr="00A70A6E" w14:paraId="1DE57F53" w14:textId="77777777" w:rsidTr="0094403F">
        <w:trPr>
          <w:cantSplit/>
          <w:tblHeader/>
        </w:trPr>
        <w:tc>
          <w:tcPr>
            <w:tcW w:w="936" w:type="pct"/>
            <w:shd w:val="clear" w:color="auto" w:fill="B8CCE4" w:themeFill="accent1" w:themeFillTint="66"/>
          </w:tcPr>
          <w:p w14:paraId="2CCF8A13" w14:textId="77777777" w:rsidR="000B4B0C" w:rsidRPr="00A70A6E" w:rsidRDefault="000B4B0C" w:rsidP="0094403F">
            <w:pPr>
              <w:pStyle w:val="Akapitzlist"/>
              <w:ind w:left="0"/>
              <w:jc w:val="center"/>
              <w:rPr>
                <w:b/>
              </w:rPr>
            </w:pPr>
            <w:r w:rsidRPr="00A70A6E">
              <w:rPr>
                <w:b/>
              </w:rPr>
              <w:t>Identyfikator</w:t>
            </w:r>
          </w:p>
        </w:tc>
        <w:tc>
          <w:tcPr>
            <w:tcW w:w="4064" w:type="pct"/>
            <w:shd w:val="clear" w:color="auto" w:fill="B8CCE4" w:themeFill="accent1" w:themeFillTint="66"/>
          </w:tcPr>
          <w:p w14:paraId="30F0B892" w14:textId="77777777" w:rsidR="000B4B0C" w:rsidRPr="00A70A6E" w:rsidRDefault="000B4B0C" w:rsidP="0094403F">
            <w:pPr>
              <w:jc w:val="center"/>
              <w:rPr>
                <w:b/>
              </w:rPr>
            </w:pPr>
            <w:r w:rsidRPr="00A70A6E">
              <w:rPr>
                <w:b/>
              </w:rPr>
              <w:t>Opis wymagania</w:t>
            </w:r>
          </w:p>
        </w:tc>
      </w:tr>
      <w:tr w:rsidR="000B4B0C" w:rsidRPr="00A70A6E" w14:paraId="050E1D14" w14:textId="77777777" w:rsidTr="0094403F">
        <w:trPr>
          <w:cantSplit/>
        </w:trPr>
        <w:tc>
          <w:tcPr>
            <w:tcW w:w="936" w:type="pct"/>
          </w:tcPr>
          <w:p w14:paraId="0852552B" w14:textId="77777777" w:rsidR="000B4B0C" w:rsidRPr="00A70A6E" w:rsidRDefault="000B4B0C" w:rsidP="005279D1">
            <w:pPr>
              <w:pStyle w:val="Akapitzlist"/>
              <w:numPr>
                <w:ilvl w:val="0"/>
                <w:numId w:val="33"/>
              </w:numPr>
              <w:spacing w:after="0"/>
              <w:jc w:val="center"/>
            </w:pPr>
          </w:p>
        </w:tc>
        <w:tc>
          <w:tcPr>
            <w:tcW w:w="4064" w:type="pct"/>
          </w:tcPr>
          <w:p w14:paraId="599A0712" w14:textId="77777777" w:rsidR="000B4B0C" w:rsidRPr="00A70A6E" w:rsidRDefault="000B4B0C" w:rsidP="0094403F">
            <w:pPr>
              <w:spacing w:after="0"/>
            </w:pPr>
            <w:r>
              <w:t xml:space="preserve">W ramach usługi wsparcia technicznego Wykonawca będzie zobowiązany do realizacji </w:t>
            </w:r>
            <w:r w:rsidRPr="00A6188F">
              <w:t>dodatkowych Zleceń</w:t>
            </w:r>
            <w:r>
              <w:t>, które będą wynikały z eksploatacji wdrożonych elementów przedmiotu zamówienia.</w:t>
            </w:r>
          </w:p>
        </w:tc>
      </w:tr>
      <w:tr w:rsidR="00187448" w:rsidRPr="00A70A6E" w14:paraId="37C2DADF" w14:textId="77777777" w:rsidTr="0094403F">
        <w:trPr>
          <w:cantSplit/>
        </w:trPr>
        <w:tc>
          <w:tcPr>
            <w:tcW w:w="936" w:type="pct"/>
          </w:tcPr>
          <w:p w14:paraId="2C0BDB33" w14:textId="77777777" w:rsidR="00187448" w:rsidRPr="00A70A6E" w:rsidRDefault="00187448" w:rsidP="005279D1">
            <w:pPr>
              <w:pStyle w:val="Akapitzlist"/>
              <w:numPr>
                <w:ilvl w:val="0"/>
                <w:numId w:val="33"/>
              </w:numPr>
              <w:spacing w:after="0"/>
              <w:jc w:val="center"/>
            </w:pPr>
          </w:p>
        </w:tc>
        <w:tc>
          <w:tcPr>
            <w:tcW w:w="4064" w:type="pct"/>
          </w:tcPr>
          <w:p w14:paraId="5DE510D0" w14:textId="329D011A" w:rsidR="00187448" w:rsidRDefault="009D76AA" w:rsidP="0094403F">
            <w:pPr>
              <w:spacing w:after="0"/>
            </w:pPr>
            <w:r>
              <w:t xml:space="preserve">Całkowita liczba godzin Zleceń nie przekroczy 300 godzin </w:t>
            </w:r>
            <w:r w:rsidR="00A6188F">
              <w:t>roboczych.</w:t>
            </w:r>
          </w:p>
        </w:tc>
      </w:tr>
      <w:tr w:rsidR="000B4B0C" w:rsidRPr="00A70A6E" w14:paraId="3D5247E8" w14:textId="77777777" w:rsidTr="0094403F">
        <w:trPr>
          <w:cantSplit/>
        </w:trPr>
        <w:tc>
          <w:tcPr>
            <w:tcW w:w="936" w:type="pct"/>
          </w:tcPr>
          <w:p w14:paraId="097E2C16" w14:textId="77777777" w:rsidR="000B4B0C" w:rsidRPr="00A70A6E" w:rsidRDefault="000B4B0C" w:rsidP="005279D1">
            <w:pPr>
              <w:pStyle w:val="Akapitzlist"/>
              <w:numPr>
                <w:ilvl w:val="0"/>
                <w:numId w:val="33"/>
              </w:numPr>
              <w:spacing w:after="0"/>
              <w:jc w:val="center"/>
            </w:pPr>
          </w:p>
        </w:tc>
        <w:tc>
          <w:tcPr>
            <w:tcW w:w="4064" w:type="pct"/>
          </w:tcPr>
          <w:p w14:paraId="486DF4B9" w14:textId="77777777" w:rsidR="000B4B0C" w:rsidRDefault="000B4B0C" w:rsidP="0094403F">
            <w:pPr>
              <w:spacing w:after="0"/>
            </w:pPr>
            <w:r>
              <w:t>W toku trwania umowy Wykonawca zapewni aplikację klasy ITSM na potrzeby rejestracji zgłoszeń Zamawiającego.</w:t>
            </w:r>
          </w:p>
        </w:tc>
      </w:tr>
      <w:tr w:rsidR="000B4B0C" w:rsidRPr="00A70A6E" w14:paraId="18C02C76" w14:textId="77777777" w:rsidTr="0094403F">
        <w:trPr>
          <w:cantSplit/>
        </w:trPr>
        <w:tc>
          <w:tcPr>
            <w:tcW w:w="936" w:type="pct"/>
          </w:tcPr>
          <w:p w14:paraId="189D5BF0" w14:textId="77777777" w:rsidR="000B4B0C" w:rsidRPr="00A70A6E" w:rsidRDefault="000B4B0C" w:rsidP="005279D1">
            <w:pPr>
              <w:pStyle w:val="Akapitzlist"/>
              <w:numPr>
                <w:ilvl w:val="0"/>
                <w:numId w:val="33"/>
              </w:numPr>
              <w:spacing w:after="0"/>
              <w:jc w:val="center"/>
            </w:pPr>
          </w:p>
        </w:tc>
        <w:tc>
          <w:tcPr>
            <w:tcW w:w="4064" w:type="pct"/>
          </w:tcPr>
          <w:p w14:paraId="67DCB2B1" w14:textId="77777777" w:rsidR="000B4B0C" w:rsidRDefault="000B4B0C" w:rsidP="0094403F">
            <w:pPr>
              <w:spacing w:after="0"/>
            </w:pPr>
            <w:r w:rsidRPr="00DF0E64">
              <w:t>Zgłoszenia</w:t>
            </w:r>
            <w:r>
              <w:t xml:space="preserve"> będą dokonywane przez Zamawiającego w trybie NBD.</w:t>
            </w:r>
          </w:p>
        </w:tc>
      </w:tr>
      <w:tr w:rsidR="000B4B0C" w:rsidRPr="00A70A6E" w14:paraId="4C0D0B2B" w14:textId="77777777" w:rsidTr="0094403F">
        <w:trPr>
          <w:cantSplit/>
        </w:trPr>
        <w:tc>
          <w:tcPr>
            <w:tcW w:w="936" w:type="pct"/>
          </w:tcPr>
          <w:p w14:paraId="1F765D85" w14:textId="77777777" w:rsidR="000B4B0C" w:rsidRPr="00A70A6E" w:rsidRDefault="000B4B0C" w:rsidP="005279D1">
            <w:pPr>
              <w:pStyle w:val="Akapitzlist"/>
              <w:numPr>
                <w:ilvl w:val="0"/>
                <w:numId w:val="33"/>
              </w:numPr>
              <w:spacing w:after="0"/>
              <w:jc w:val="center"/>
            </w:pPr>
          </w:p>
        </w:tc>
        <w:tc>
          <w:tcPr>
            <w:tcW w:w="4064" w:type="pct"/>
          </w:tcPr>
          <w:p w14:paraId="1AEE8911" w14:textId="77777777" w:rsidR="000B4B0C" w:rsidRDefault="000B4B0C" w:rsidP="0094403F">
            <w:pPr>
              <w:spacing w:after="0"/>
            </w:pPr>
            <w:r>
              <w:t>Zgłoszenia będą obsługiwane przez Wykonawcę w ramach zdefiniowanych parametrów SLA.</w:t>
            </w:r>
          </w:p>
        </w:tc>
      </w:tr>
      <w:tr w:rsidR="000B4B0C" w:rsidRPr="00A70A6E" w14:paraId="3044DC6B" w14:textId="77777777" w:rsidTr="0094403F">
        <w:trPr>
          <w:cantSplit/>
        </w:trPr>
        <w:tc>
          <w:tcPr>
            <w:tcW w:w="936" w:type="pct"/>
          </w:tcPr>
          <w:p w14:paraId="2B726117" w14:textId="77777777" w:rsidR="000B4B0C" w:rsidRPr="00A70A6E" w:rsidRDefault="000B4B0C" w:rsidP="005279D1">
            <w:pPr>
              <w:pStyle w:val="Akapitzlist"/>
              <w:numPr>
                <w:ilvl w:val="0"/>
                <w:numId w:val="33"/>
              </w:numPr>
              <w:spacing w:after="0"/>
              <w:jc w:val="center"/>
            </w:pPr>
          </w:p>
        </w:tc>
        <w:tc>
          <w:tcPr>
            <w:tcW w:w="4064" w:type="pct"/>
          </w:tcPr>
          <w:p w14:paraId="5E037B7B" w14:textId="77777777" w:rsidR="000B4B0C" w:rsidRDefault="000B4B0C" w:rsidP="0094403F">
            <w:pPr>
              <w:spacing w:after="0"/>
            </w:pPr>
            <w:r>
              <w:t>Zgłoszenia przekazywane przez Zamawiającego będą posiadały</w:t>
            </w:r>
          </w:p>
          <w:p w14:paraId="46A50C81" w14:textId="77777777" w:rsidR="000B4B0C" w:rsidRDefault="000B4B0C" w:rsidP="0094403F">
            <w:pPr>
              <w:spacing w:after="0"/>
            </w:pPr>
            <w:r>
              <w:t>następujące kategorie:</w:t>
            </w:r>
          </w:p>
          <w:p w14:paraId="44DD7D24" w14:textId="1FD3AD7A" w:rsidR="000B4B0C" w:rsidRDefault="000B4B0C" w:rsidP="005279D1">
            <w:pPr>
              <w:pStyle w:val="Akapitzlist"/>
              <w:numPr>
                <w:ilvl w:val="0"/>
                <w:numId w:val="49"/>
              </w:numPr>
              <w:spacing w:after="0"/>
            </w:pPr>
            <w:r>
              <w:t>Błąd Krytyczny/Awaria.</w:t>
            </w:r>
          </w:p>
          <w:p w14:paraId="0016A47A" w14:textId="696AE2CF" w:rsidR="000B4B0C" w:rsidRDefault="000B4B0C" w:rsidP="005279D1">
            <w:pPr>
              <w:pStyle w:val="Akapitzlist"/>
              <w:numPr>
                <w:ilvl w:val="0"/>
                <w:numId w:val="49"/>
              </w:numPr>
              <w:spacing w:after="0"/>
            </w:pPr>
            <w:r>
              <w:t>Błąd Drobny/Usterka.</w:t>
            </w:r>
          </w:p>
          <w:p w14:paraId="7FB079FD" w14:textId="3B12CE8F" w:rsidR="000B4B0C" w:rsidRDefault="000B4B0C" w:rsidP="005279D1">
            <w:pPr>
              <w:pStyle w:val="Akapitzlist"/>
              <w:numPr>
                <w:ilvl w:val="0"/>
                <w:numId w:val="49"/>
              </w:numPr>
              <w:spacing w:after="0"/>
            </w:pPr>
            <w:r>
              <w:t>Zlecenie prac dodatkowych.</w:t>
            </w:r>
          </w:p>
        </w:tc>
      </w:tr>
      <w:tr w:rsidR="000B4B0C" w:rsidRPr="00A70A6E" w14:paraId="55622C32" w14:textId="77777777" w:rsidTr="0094403F">
        <w:trPr>
          <w:cantSplit/>
        </w:trPr>
        <w:tc>
          <w:tcPr>
            <w:tcW w:w="936" w:type="pct"/>
          </w:tcPr>
          <w:p w14:paraId="5CC8BF93" w14:textId="77777777" w:rsidR="000B4B0C" w:rsidRPr="00A70A6E" w:rsidRDefault="000B4B0C" w:rsidP="005279D1">
            <w:pPr>
              <w:pStyle w:val="Akapitzlist"/>
              <w:numPr>
                <w:ilvl w:val="0"/>
                <w:numId w:val="33"/>
              </w:numPr>
              <w:spacing w:after="0"/>
              <w:jc w:val="center"/>
            </w:pPr>
          </w:p>
        </w:tc>
        <w:tc>
          <w:tcPr>
            <w:tcW w:w="4064" w:type="pct"/>
          </w:tcPr>
          <w:p w14:paraId="3455A9DC" w14:textId="58F0E6E5" w:rsidR="000B4B0C" w:rsidRDefault="000B4B0C" w:rsidP="0094403F">
            <w:pPr>
              <w:spacing w:after="0"/>
            </w:pPr>
            <w:r>
              <w:t xml:space="preserve">W ramach usługi wsparcia </w:t>
            </w:r>
            <w:r w:rsidR="00E70824">
              <w:t xml:space="preserve">technicznego </w:t>
            </w:r>
            <w:r>
              <w:t>Wykonawca musi</w:t>
            </w:r>
            <w:r w:rsidR="00DD7ED1">
              <w:t xml:space="preserve"> </w:t>
            </w:r>
            <w:r>
              <w:t>przeprowadzić analizę i implementację poprawek mających na celu przywrócenie funkcjonalności Systemu SIEM, SOAR lub skanera podatności w przypadku zaistnienia Błędu Krytycznego/Awarii lub Błędu Drobnego/Usterki.</w:t>
            </w:r>
          </w:p>
        </w:tc>
      </w:tr>
      <w:tr w:rsidR="000B4B0C" w:rsidRPr="00A70A6E" w14:paraId="64B701B9" w14:textId="77777777" w:rsidTr="0094403F">
        <w:trPr>
          <w:cantSplit/>
        </w:trPr>
        <w:tc>
          <w:tcPr>
            <w:tcW w:w="936" w:type="pct"/>
          </w:tcPr>
          <w:p w14:paraId="32465ABF" w14:textId="77777777" w:rsidR="000B4B0C" w:rsidRPr="00A70A6E" w:rsidRDefault="000B4B0C" w:rsidP="005279D1">
            <w:pPr>
              <w:pStyle w:val="Akapitzlist"/>
              <w:numPr>
                <w:ilvl w:val="0"/>
                <w:numId w:val="33"/>
              </w:numPr>
              <w:spacing w:after="0"/>
              <w:jc w:val="center"/>
            </w:pPr>
          </w:p>
        </w:tc>
        <w:tc>
          <w:tcPr>
            <w:tcW w:w="4064" w:type="pct"/>
          </w:tcPr>
          <w:p w14:paraId="50143065" w14:textId="77777777" w:rsidR="000B4B0C" w:rsidRDefault="000B4B0C" w:rsidP="0094403F">
            <w:pPr>
              <w:spacing w:after="0"/>
            </w:pPr>
            <w:r>
              <w:t>Jeżeli Wykonawca stwierdzi, iż nieprawidłowe działanie Systemu SIEM, SOAR lub skanera podatności, którego dotyczy Zgłoszenie, nie jest spowodowane Błędem Krytycznym/Awarią lub Błędem Drobnym/Usterką, za którą odpowiedzialny jest Wykonawca, wówczas Wykonawca zobowiązany jest:</w:t>
            </w:r>
          </w:p>
          <w:p w14:paraId="319178D2" w14:textId="43B6104A" w:rsidR="000B4B0C" w:rsidRDefault="000B4B0C" w:rsidP="005279D1">
            <w:pPr>
              <w:pStyle w:val="Akapitzlist"/>
              <w:numPr>
                <w:ilvl w:val="0"/>
                <w:numId w:val="36"/>
              </w:numPr>
              <w:spacing w:after="0"/>
            </w:pPr>
            <w:r>
              <w:t xml:space="preserve">wskazać przyczynę nieprawidłowego działania </w:t>
            </w:r>
            <w:r w:rsidR="00DD7ED1">
              <w:t>s</w:t>
            </w:r>
            <w:r>
              <w:t>ystemu poprzez wskazanie elementu, który ją powoduje,</w:t>
            </w:r>
          </w:p>
          <w:p w14:paraId="34D4D9DF" w14:textId="30295C15" w:rsidR="000B4B0C" w:rsidRDefault="000B4B0C" w:rsidP="005279D1">
            <w:pPr>
              <w:pStyle w:val="Akapitzlist"/>
              <w:numPr>
                <w:ilvl w:val="0"/>
                <w:numId w:val="36"/>
              </w:numPr>
              <w:spacing w:after="0"/>
            </w:pPr>
            <w:r>
              <w:t xml:space="preserve">udzielić wsparcia Zamawiającemu lub innej osobie trzeciej wskazanej przez Zamawiającego usuwającej przyczyny Zgłoszenia, w tym udzielić takiej osobie wszelkich informacji o </w:t>
            </w:r>
            <w:r w:rsidR="005279D1">
              <w:t>s</w:t>
            </w:r>
            <w:r>
              <w:t>ystemie, potrzebnych do przywrócenia jego pełnej funkcjonalności.</w:t>
            </w:r>
          </w:p>
        </w:tc>
      </w:tr>
      <w:tr w:rsidR="000B4B0C" w:rsidRPr="00A70A6E" w14:paraId="3AA42B91" w14:textId="77777777" w:rsidTr="0094403F">
        <w:trPr>
          <w:cantSplit/>
        </w:trPr>
        <w:tc>
          <w:tcPr>
            <w:tcW w:w="936" w:type="pct"/>
          </w:tcPr>
          <w:p w14:paraId="5BC9FB82" w14:textId="77777777" w:rsidR="000B4B0C" w:rsidRPr="00A70A6E" w:rsidRDefault="000B4B0C" w:rsidP="005279D1">
            <w:pPr>
              <w:pStyle w:val="Akapitzlist"/>
              <w:numPr>
                <w:ilvl w:val="0"/>
                <w:numId w:val="33"/>
              </w:numPr>
              <w:spacing w:after="0"/>
              <w:jc w:val="center"/>
            </w:pPr>
          </w:p>
        </w:tc>
        <w:tc>
          <w:tcPr>
            <w:tcW w:w="4064" w:type="pct"/>
          </w:tcPr>
          <w:p w14:paraId="6EC29A3E" w14:textId="69FF6DCD" w:rsidR="000B4B0C" w:rsidRDefault="000B4B0C" w:rsidP="0094403F">
            <w:pPr>
              <w:spacing w:after="0"/>
            </w:pPr>
            <w:r>
              <w:t xml:space="preserve">Jeżeli Wykonawca stwierdzi, iż nieprawidłowe działanie systemu SIEM, SOAR lub skanera podatności spowodowane jest okolicznościami leżącymi po stronie Oprogramowania </w:t>
            </w:r>
            <w:r w:rsidR="005279D1">
              <w:t>s</w:t>
            </w:r>
            <w:r>
              <w:t>tandardowego, wówczas Wykonawca nie jest zobowiązany do naprawy Błędu Krytycznego/Awarii lub Błędu Drobnego/Usterki, jeżeli nie jest w stanie jej wykonać ze względu na prawa osób trzecich. Wykonawca jest zobowiązany do dostarczenia Obejścia w Czasie Obejścia</w:t>
            </w:r>
            <w:r w:rsidR="00EF449C">
              <w:t xml:space="preserve"> </w:t>
            </w:r>
            <w:r>
              <w:t xml:space="preserve">tak, aby zapewnić </w:t>
            </w:r>
            <w:r w:rsidR="00EF449C">
              <w:t xml:space="preserve">działanie </w:t>
            </w:r>
            <w:r w:rsidR="00EF449C" w:rsidRPr="00EF449C">
              <w:t>systemu SIEM, SOAR lub skanera podatności</w:t>
            </w:r>
            <w:r>
              <w:t xml:space="preserve"> mimo istnienia Błędu Krytycznego/Awarii lub Błędu Drobnego/Usterki w Oprogramowaniu </w:t>
            </w:r>
            <w:r w:rsidR="005279D1">
              <w:t>s</w:t>
            </w:r>
            <w:r>
              <w:t>tandardowym.</w:t>
            </w:r>
          </w:p>
        </w:tc>
      </w:tr>
      <w:tr w:rsidR="000B4B0C" w:rsidRPr="00A70A6E" w14:paraId="796AD094" w14:textId="77777777" w:rsidTr="0094403F">
        <w:trPr>
          <w:cantSplit/>
        </w:trPr>
        <w:tc>
          <w:tcPr>
            <w:tcW w:w="936" w:type="pct"/>
          </w:tcPr>
          <w:p w14:paraId="47283B02" w14:textId="77777777" w:rsidR="000B4B0C" w:rsidRPr="00A70A6E" w:rsidRDefault="000B4B0C" w:rsidP="005279D1">
            <w:pPr>
              <w:pStyle w:val="Akapitzlist"/>
              <w:numPr>
                <w:ilvl w:val="0"/>
                <w:numId w:val="33"/>
              </w:numPr>
              <w:spacing w:after="0"/>
              <w:jc w:val="center"/>
            </w:pPr>
          </w:p>
        </w:tc>
        <w:tc>
          <w:tcPr>
            <w:tcW w:w="4064" w:type="pct"/>
          </w:tcPr>
          <w:p w14:paraId="6D6C93B1" w14:textId="77777777" w:rsidR="000B4B0C" w:rsidRDefault="000B4B0C" w:rsidP="0094403F">
            <w:pPr>
              <w:spacing w:after="0"/>
            </w:pPr>
            <w:r>
              <w:t>Naprawa lub Obejście, które Wykonawca wdrożył, a które zostało odrzucona przez Zamawiającego ze względu na fakt, iż testy przeprowadzone przez Zamawiającego wykazują, że Błąd Krytyczny/Awaria lub Błąd Drobny/Usterka nadal występuje, trwa do czasu jego skutecznego wykonania.</w:t>
            </w:r>
          </w:p>
        </w:tc>
      </w:tr>
      <w:tr w:rsidR="000B4B0C" w:rsidRPr="00A70A6E" w14:paraId="5A2ED71E" w14:textId="77777777" w:rsidTr="0094403F">
        <w:trPr>
          <w:cantSplit/>
        </w:trPr>
        <w:tc>
          <w:tcPr>
            <w:tcW w:w="936" w:type="pct"/>
          </w:tcPr>
          <w:p w14:paraId="11D0B188" w14:textId="77777777" w:rsidR="000B4B0C" w:rsidRPr="00A70A6E" w:rsidRDefault="000B4B0C" w:rsidP="005279D1">
            <w:pPr>
              <w:pStyle w:val="Akapitzlist"/>
              <w:numPr>
                <w:ilvl w:val="0"/>
                <w:numId w:val="33"/>
              </w:numPr>
              <w:spacing w:after="0"/>
              <w:jc w:val="center"/>
            </w:pPr>
          </w:p>
        </w:tc>
        <w:tc>
          <w:tcPr>
            <w:tcW w:w="4064" w:type="pct"/>
          </w:tcPr>
          <w:p w14:paraId="0E377A50" w14:textId="77777777" w:rsidR="000B4B0C" w:rsidRDefault="000B4B0C" w:rsidP="0094403F">
            <w:pPr>
              <w:spacing w:after="0"/>
            </w:pPr>
            <w:r w:rsidRPr="009D76AA">
              <w:t>Przez okres trwania Umowy Wykonawca zobowiązany jest przyjmować zapytania Zamawiającego</w:t>
            </w:r>
            <w:r>
              <w:t xml:space="preserve"> dotyczące realizacji usług w ramach usług wsparcia technicznego. Zapytania składane będą:</w:t>
            </w:r>
          </w:p>
          <w:p w14:paraId="015C029E" w14:textId="77777777" w:rsidR="000B4B0C" w:rsidRDefault="000B4B0C" w:rsidP="005279D1">
            <w:pPr>
              <w:pStyle w:val="Akapitzlist"/>
              <w:numPr>
                <w:ilvl w:val="0"/>
                <w:numId w:val="37"/>
              </w:numPr>
              <w:spacing w:after="0"/>
            </w:pPr>
            <w:r>
              <w:t>za pośrednictwem aplikacji serwisowej (interfejsu helpdesk),</w:t>
            </w:r>
          </w:p>
          <w:p w14:paraId="41DD19AD" w14:textId="77777777" w:rsidR="000B4B0C" w:rsidRDefault="000B4B0C" w:rsidP="005279D1">
            <w:pPr>
              <w:pStyle w:val="Akapitzlist"/>
              <w:numPr>
                <w:ilvl w:val="0"/>
                <w:numId w:val="37"/>
              </w:numPr>
              <w:spacing w:after="0"/>
            </w:pPr>
            <w:r>
              <w:t>za pośrednictwem poczty elektronicznej na wskazany przez Wykonawcę adres email.</w:t>
            </w:r>
          </w:p>
        </w:tc>
      </w:tr>
      <w:tr w:rsidR="000B4B0C" w:rsidRPr="00A70A6E" w14:paraId="6A3E263D" w14:textId="77777777" w:rsidTr="0094403F">
        <w:trPr>
          <w:cantSplit/>
        </w:trPr>
        <w:tc>
          <w:tcPr>
            <w:tcW w:w="936" w:type="pct"/>
          </w:tcPr>
          <w:p w14:paraId="51FF73F6" w14:textId="77777777" w:rsidR="000B4B0C" w:rsidRPr="00A70A6E" w:rsidRDefault="000B4B0C" w:rsidP="005279D1">
            <w:pPr>
              <w:pStyle w:val="Akapitzlist"/>
              <w:numPr>
                <w:ilvl w:val="0"/>
                <w:numId w:val="33"/>
              </w:numPr>
              <w:spacing w:after="0"/>
              <w:jc w:val="center"/>
            </w:pPr>
          </w:p>
        </w:tc>
        <w:tc>
          <w:tcPr>
            <w:tcW w:w="4064" w:type="pct"/>
          </w:tcPr>
          <w:p w14:paraId="50108AF2" w14:textId="77777777" w:rsidR="000B4B0C" w:rsidRDefault="000B4B0C" w:rsidP="0094403F">
            <w:pPr>
              <w:spacing w:after="0"/>
            </w:pPr>
            <w:r>
              <w:t>Zapytanie składane przez Zamawiającego będzie zawierać co najmniej:</w:t>
            </w:r>
          </w:p>
          <w:p w14:paraId="25AF32F1" w14:textId="77777777" w:rsidR="000B4B0C" w:rsidRDefault="000B4B0C" w:rsidP="005279D1">
            <w:pPr>
              <w:pStyle w:val="Akapitzlist"/>
              <w:numPr>
                <w:ilvl w:val="0"/>
                <w:numId w:val="38"/>
              </w:numPr>
              <w:spacing w:after="0"/>
            </w:pPr>
            <w:r>
              <w:t>Opis prac jakie Zamawiający chce zlecić.</w:t>
            </w:r>
          </w:p>
          <w:p w14:paraId="4D4216E6" w14:textId="77777777" w:rsidR="000B4B0C" w:rsidRDefault="000B4B0C" w:rsidP="005279D1">
            <w:pPr>
              <w:pStyle w:val="Akapitzlist"/>
              <w:numPr>
                <w:ilvl w:val="0"/>
                <w:numId w:val="38"/>
              </w:numPr>
              <w:spacing w:after="0"/>
            </w:pPr>
            <w:r>
              <w:t>Określenie oczekiwań Zamawiającego co do produktów i prac oraz sposobu ich wykonania i prowadzenia.</w:t>
            </w:r>
          </w:p>
          <w:p w14:paraId="7B755D1A" w14:textId="77777777" w:rsidR="000B4B0C" w:rsidRDefault="000B4B0C" w:rsidP="005279D1">
            <w:pPr>
              <w:pStyle w:val="Akapitzlist"/>
              <w:numPr>
                <w:ilvl w:val="0"/>
                <w:numId w:val="38"/>
              </w:numPr>
              <w:spacing w:after="0"/>
            </w:pPr>
            <w:r>
              <w:t>Termin zakończenia prac.</w:t>
            </w:r>
          </w:p>
          <w:p w14:paraId="6081AFB2" w14:textId="77777777" w:rsidR="000B4B0C" w:rsidRDefault="000B4B0C" w:rsidP="005279D1">
            <w:pPr>
              <w:pStyle w:val="Akapitzlist"/>
              <w:numPr>
                <w:ilvl w:val="0"/>
                <w:numId w:val="38"/>
              </w:numPr>
              <w:spacing w:after="0"/>
            </w:pPr>
            <w:r>
              <w:t>Inne kwestie istotne dla Zamawiającego</w:t>
            </w:r>
          </w:p>
        </w:tc>
      </w:tr>
      <w:tr w:rsidR="000B4B0C" w:rsidRPr="00A70A6E" w14:paraId="2F50C5AB" w14:textId="77777777" w:rsidTr="0094403F">
        <w:trPr>
          <w:cantSplit/>
        </w:trPr>
        <w:tc>
          <w:tcPr>
            <w:tcW w:w="936" w:type="pct"/>
          </w:tcPr>
          <w:p w14:paraId="6D4DE58C" w14:textId="77777777" w:rsidR="000B4B0C" w:rsidRPr="00A70A6E" w:rsidRDefault="000B4B0C" w:rsidP="005279D1">
            <w:pPr>
              <w:pStyle w:val="Akapitzlist"/>
              <w:numPr>
                <w:ilvl w:val="0"/>
                <w:numId w:val="33"/>
              </w:numPr>
              <w:spacing w:after="0"/>
              <w:jc w:val="center"/>
            </w:pPr>
          </w:p>
        </w:tc>
        <w:tc>
          <w:tcPr>
            <w:tcW w:w="4064" w:type="pct"/>
          </w:tcPr>
          <w:p w14:paraId="606C2192" w14:textId="6E34D37B" w:rsidR="000B4B0C" w:rsidRDefault="000B4B0C" w:rsidP="0094403F">
            <w:pPr>
              <w:spacing w:after="0"/>
            </w:pPr>
            <w:r>
              <w:t xml:space="preserve">Wykonawca udzieli odpowiedzi na zapytanie Zamawiającego w terminie </w:t>
            </w:r>
            <w:r w:rsidR="009D76AA">
              <w:t>3</w:t>
            </w:r>
            <w:r>
              <w:t xml:space="preserve"> Dni Roboczych od dnia jego złożenia.</w:t>
            </w:r>
          </w:p>
        </w:tc>
      </w:tr>
      <w:tr w:rsidR="000B4B0C" w:rsidRPr="00A70A6E" w14:paraId="2AEAE9A4" w14:textId="77777777" w:rsidTr="0094403F">
        <w:trPr>
          <w:cantSplit/>
        </w:trPr>
        <w:tc>
          <w:tcPr>
            <w:tcW w:w="936" w:type="pct"/>
          </w:tcPr>
          <w:p w14:paraId="48BBEC9D" w14:textId="77777777" w:rsidR="000B4B0C" w:rsidRPr="00A70A6E" w:rsidRDefault="000B4B0C" w:rsidP="005279D1">
            <w:pPr>
              <w:pStyle w:val="Akapitzlist"/>
              <w:numPr>
                <w:ilvl w:val="0"/>
                <w:numId w:val="33"/>
              </w:numPr>
              <w:spacing w:after="0"/>
              <w:jc w:val="center"/>
            </w:pPr>
          </w:p>
        </w:tc>
        <w:tc>
          <w:tcPr>
            <w:tcW w:w="4064" w:type="pct"/>
          </w:tcPr>
          <w:p w14:paraId="6C71256A" w14:textId="77777777" w:rsidR="000B4B0C" w:rsidRDefault="000B4B0C" w:rsidP="0094403F">
            <w:pPr>
              <w:spacing w:after="0"/>
            </w:pPr>
            <w:r>
              <w:t>Odpowiedź na zapytanie zawierać będzie:</w:t>
            </w:r>
          </w:p>
          <w:p w14:paraId="4BB5404E" w14:textId="77777777" w:rsidR="000B4B0C" w:rsidRDefault="000B4B0C" w:rsidP="005279D1">
            <w:pPr>
              <w:pStyle w:val="Akapitzlist"/>
              <w:numPr>
                <w:ilvl w:val="0"/>
                <w:numId w:val="39"/>
              </w:numPr>
              <w:spacing w:after="0"/>
            </w:pPr>
            <w:r>
              <w:t>Propozycję sposobu wykonania zlecenia.</w:t>
            </w:r>
          </w:p>
          <w:p w14:paraId="0370C04A" w14:textId="77777777" w:rsidR="000B4B0C" w:rsidRDefault="000B4B0C" w:rsidP="005279D1">
            <w:pPr>
              <w:pStyle w:val="Akapitzlist"/>
              <w:numPr>
                <w:ilvl w:val="0"/>
                <w:numId w:val="39"/>
              </w:numPr>
              <w:spacing w:after="0"/>
            </w:pPr>
            <w:r>
              <w:t>Termin wykonania prac.</w:t>
            </w:r>
          </w:p>
          <w:p w14:paraId="178D8318" w14:textId="77777777" w:rsidR="000B4B0C" w:rsidRDefault="000B4B0C" w:rsidP="005279D1">
            <w:pPr>
              <w:pStyle w:val="Akapitzlist"/>
              <w:numPr>
                <w:ilvl w:val="0"/>
                <w:numId w:val="39"/>
              </w:numPr>
              <w:spacing w:after="0"/>
            </w:pPr>
            <w:r>
              <w:t>Koszt wykonania prac</w:t>
            </w:r>
          </w:p>
        </w:tc>
      </w:tr>
      <w:tr w:rsidR="000B4B0C" w:rsidRPr="00A70A6E" w14:paraId="641BAD03" w14:textId="77777777" w:rsidTr="0094403F">
        <w:trPr>
          <w:cantSplit/>
        </w:trPr>
        <w:tc>
          <w:tcPr>
            <w:tcW w:w="936" w:type="pct"/>
          </w:tcPr>
          <w:p w14:paraId="1111FBB8" w14:textId="77777777" w:rsidR="000B4B0C" w:rsidRPr="00A70A6E" w:rsidRDefault="000B4B0C" w:rsidP="005279D1">
            <w:pPr>
              <w:pStyle w:val="Akapitzlist"/>
              <w:numPr>
                <w:ilvl w:val="0"/>
                <w:numId w:val="33"/>
              </w:numPr>
              <w:spacing w:after="0"/>
              <w:jc w:val="center"/>
            </w:pPr>
          </w:p>
        </w:tc>
        <w:tc>
          <w:tcPr>
            <w:tcW w:w="4064" w:type="pct"/>
          </w:tcPr>
          <w:p w14:paraId="79F26BBA" w14:textId="77777777" w:rsidR="000B4B0C" w:rsidRDefault="000B4B0C" w:rsidP="0094403F">
            <w:pPr>
              <w:spacing w:after="0"/>
            </w:pPr>
            <w:r>
              <w:t xml:space="preserve">Zamawiający w terminie 3 Dni Roboczych od dnia otrzymania odpowiedzi na zapytanie </w:t>
            </w:r>
            <w:r w:rsidRPr="009D76AA">
              <w:t>udzieli Zlecenia</w:t>
            </w:r>
            <w:r>
              <w:t xml:space="preserve"> na wykonanie dodatkowych prac.</w:t>
            </w:r>
          </w:p>
        </w:tc>
      </w:tr>
      <w:tr w:rsidR="000B4B0C" w:rsidRPr="00A70A6E" w14:paraId="4BDB3931" w14:textId="77777777" w:rsidTr="0094403F">
        <w:trPr>
          <w:cantSplit/>
        </w:trPr>
        <w:tc>
          <w:tcPr>
            <w:tcW w:w="936" w:type="pct"/>
          </w:tcPr>
          <w:p w14:paraId="14C94268" w14:textId="77777777" w:rsidR="000B4B0C" w:rsidRPr="00A70A6E" w:rsidRDefault="000B4B0C" w:rsidP="005279D1">
            <w:pPr>
              <w:pStyle w:val="Akapitzlist"/>
              <w:numPr>
                <w:ilvl w:val="0"/>
                <w:numId w:val="33"/>
              </w:numPr>
              <w:spacing w:after="0"/>
              <w:jc w:val="center"/>
            </w:pPr>
          </w:p>
        </w:tc>
        <w:tc>
          <w:tcPr>
            <w:tcW w:w="4064" w:type="pct"/>
          </w:tcPr>
          <w:p w14:paraId="08053BFE" w14:textId="77777777" w:rsidR="000B4B0C" w:rsidRDefault="000B4B0C" w:rsidP="0094403F">
            <w:pPr>
              <w:spacing w:after="0"/>
            </w:pPr>
            <w:r>
              <w:t>Brak ustosunkowania się przez Zamawiającego do odpowiedzi na zapytanie oznacza rezygnację z realizacji Zlecenia.</w:t>
            </w:r>
          </w:p>
        </w:tc>
      </w:tr>
      <w:tr w:rsidR="000B4B0C" w:rsidRPr="00A70A6E" w14:paraId="00FE2ACB" w14:textId="77777777" w:rsidTr="0094403F">
        <w:trPr>
          <w:cantSplit/>
        </w:trPr>
        <w:tc>
          <w:tcPr>
            <w:tcW w:w="936" w:type="pct"/>
          </w:tcPr>
          <w:p w14:paraId="342DF64D" w14:textId="77777777" w:rsidR="000B4B0C" w:rsidRPr="00A70A6E" w:rsidRDefault="000B4B0C" w:rsidP="005279D1">
            <w:pPr>
              <w:pStyle w:val="Akapitzlist"/>
              <w:numPr>
                <w:ilvl w:val="0"/>
                <w:numId w:val="33"/>
              </w:numPr>
              <w:spacing w:after="0"/>
              <w:jc w:val="center"/>
            </w:pPr>
          </w:p>
        </w:tc>
        <w:tc>
          <w:tcPr>
            <w:tcW w:w="4064" w:type="pct"/>
          </w:tcPr>
          <w:p w14:paraId="624EB838" w14:textId="77777777" w:rsidR="000B4B0C" w:rsidRDefault="000B4B0C" w:rsidP="0094403F">
            <w:pPr>
              <w:spacing w:after="0"/>
            </w:pPr>
            <w:r>
              <w:t>Realizacja Zlecenia potwierdzona będzie przez obie strony Protokołem Odbioru Miesięcznego za wsparcie.</w:t>
            </w:r>
          </w:p>
        </w:tc>
      </w:tr>
      <w:tr w:rsidR="000B4B0C" w:rsidRPr="00A70A6E" w14:paraId="48E55FF7" w14:textId="77777777" w:rsidTr="0094403F">
        <w:trPr>
          <w:cantSplit/>
        </w:trPr>
        <w:tc>
          <w:tcPr>
            <w:tcW w:w="936" w:type="pct"/>
          </w:tcPr>
          <w:p w14:paraId="31BC572F" w14:textId="77777777" w:rsidR="000B4B0C" w:rsidRPr="00A70A6E" w:rsidRDefault="000B4B0C" w:rsidP="005279D1">
            <w:pPr>
              <w:pStyle w:val="Akapitzlist"/>
              <w:numPr>
                <w:ilvl w:val="0"/>
                <w:numId w:val="33"/>
              </w:numPr>
              <w:spacing w:after="0"/>
              <w:jc w:val="center"/>
            </w:pPr>
          </w:p>
        </w:tc>
        <w:tc>
          <w:tcPr>
            <w:tcW w:w="4064" w:type="pct"/>
          </w:tcPr>
          <w:p w14:paraId="21696AB6" w14:textId="77777777" w:rsidR="000B4B0C" w:rsidRDefault="000B4B0C" w:rsidP="0094403F">
            <w:pPr>
              <w:spacing w:after="0"/>
            </w:pPr>
            <w:r>
              <w:t>Podstawą do ustalenia wysokości wynagrodzenia z tytułu Zlecenia będzie</w:t>
            </w:r>
          </w:p>
          <w:p w14:paraId="642F95C7" w14:textId="77777777" w:rsidR="000B4B0C" w:rsidRDefault="000B4B0C" w:rsidP="0094403F">
            <w:pPr>
              <w:spacing w:after="0"/>
            </w:pPr>
            <w:r>
              <w:t>czasochłonność wykonania danego Zlecenia, zaakceptowana przez</w:t>
            </w:r>
          </w:p>
          <w:p w14:paraId="1091EAB2" w14:textId="77777777" w:rsidR="000B4B0C" w:rsidRDefault="000B4B0C" w:rsidP="0094403F">
            <w:pPr>
              <w:spacing w:after="0"/>
            </w:pPr>
            <w:r>
              <w:t>Zamawiającego.</w:t>
            </w:r>
          </w:p>
        </w:tc>
      </w:tr>
      <w:tr w:rsidR="000B4B0C" w:rsidRPr="00A70A6E" w14:paraId="2B5B306D" w14:textId="77777777" w:rsidTr="0094403F">
        <w:trPr>
          <w:cantSplit/>
        </w:trPr>
        <w:tc>
          <w:tcPr>
            <w:tcW w:w="936" w:type="pct"/>
          </w:tcPr>
          <w:p w14:paraId="229F7481" w14:textId="77777777" w:rsidR="000B4B0C" w:rsidRPr="00A70A6E" w:rsidRDefault="000B4B0C" w:rsidP="005279D1">
            <w:pPr>
              <w:pStyle w:val="Akapitzlist"/>
              <w:numPr>
                <w:ilvl w:val="0"/>
                <w:numId w:val="33"/>
              </w:numPr>
              <w:spacing w:after="0"/>
              <w:jc w:val="center"/>
            </w:pPr>
          </w:p>
        </w:tc>
        <w:tc>
          <w:tcPr>
            <w:tcW w:w="4064" w:type="pct"/>
          </w:tcPr>
          <w:p w14:paraId="5A45304F" w14:textId="77777777" w:rsidR="000B4B0C" w:rsidRDefault="000B4B0C" w:rsidP="0094403F">
            <w:pPr>
              <w:spacing w:after="0"/>
            </w:pPr>
            <w:r>
              <w:t>Zamawiający dokona płatności jedynie za faktycznie wykorzystaną liczbę godzin prac zleconych.</w:t>
            </w:r>
          </w:p>
        </w:tc>
      </w:tr>
      <w:tr w:rsidR="000B4B0C" w:rsidRPr="00A70A6E" w14:paraId="65511948" w14:textId="77777777" w:rsidTr="0094403F">
        <w:trPr>
          <w:cantSplit/>
        </w:trPr>
        <w:tc>
          <w:tcPr>
            <w:tcW w:w="936" w:type="pct"/>
          </w:tcPr>
          <w:p w14:paraId="645D8463" w14:textId="77777777" w:rsidR="000B4B0C" w:rsidRPr="00A70A6E" w:rsidRDefault="000B4B0C" w:rsidP="005279D1">
            <w:pPr>
              <w:pStyle w:val="Akapitzlist"/>
              <w:numPr>
                <w:ilvl w:val="0"/>
                <w:numId w:val="33"/>
              </w:numPr>
              <w:spacing w:after="0"/>
              <w:jc w:val="center"/>
            </w:pPr>
          </w:p>
        </w:tc>
        <w:tc>
          <w:tcPr>
            <w:tcW w:w="4064" w:type="pct"/>
          </w:tcPr>
          <w:p w14:paraId="72ACAC0B" w14:textId="77777777" w:rsidR="000B4B0C" w:rsidRDefault="000B4B0C" w:rsidP="0094403F">
            <w:pPr>
              <w:spacing w:after="0"/>
            </w:pPr>
            <w:r w:rsidRPr="00DF0E64">
              <w:t>Wykonawca musi zrealizować wszystkie złożone przez Zamawiającego Zlecenia.</w:t>
            </w:r>
          </w:p>
        </w:tc>
      </w:tr>
      <w:tr w:rsidR="000B4B0C" w:rsidRPr="00A70A6E" w14:paraId="3F0A769E" w14:textId="77777777" w:rsidTr="0094403F">
        <w:trPr>
          <w:cantSplit/>
        </w:trPr>
        <w:tc>
          <w:tcPr>
            <w:tcW w:w="936" w:type="pct"/>
          </w:tcPr>
          <w:p w14:paraId="7343BF96" w14:textId="77777777" w:rsidR="000B4B0C" w:rsidRPr="00A70A6E" w:rsidRDefault="000B4B0C" w:rsidP="005279D1">
            <w:pPr>
              <w:pStyle w:val="Akapitzlist"/>
              <w:numPr>
                <w:ilvl w:val="0"/>
                <w:numId w:val="33"/>
              </w:numPr>
              <w:spacing w:after="0"/>
              <w:jc w:val="center"/>
            </w:pPr>
          </w:p>
        </w:tc>
        <w:tc>
          <w:tcPr>
            <w:tcW w:w="4064" w:type="pct"/>
          </w:tcPr>
          <w:p w14:paraId="0919D4EE" w14:textId="77777777" w:rsidR="000B4B0C" w:rsidRDefault="000B4B0C" w:rsidP="0094403F">
            <w:pPr>
              <w:spacing w:after="0"/>
            </w:pPr>
            <w:r>
              <w:t>Produkty wykonane lub dostarczone w ramach Zgłoszenia lub Zlecenia objęte zostaną Gwarancją, bez zmiany wysokości wynagrodzenia przysługującego Wykonawcy z tego tytułu.</w:t>
            </w:r>
          </w:p>
        </w:tc>
      </w:tr>
      <w:tr w:rsidR="000B4B0C" w:rsidRPr="00A70A6E" w14:paraId="1778C351" w14:textId="77777777" w:rsidTr="0094403F">
        <w:trPr>
          <w:cantSplit/>
        </w:trPr>
        <w:tc>
          <w:tcPr>
            <w:tcW w:w="936" w:type="pct"/>
          </w:tcPr>
          <w:p w14:paraId="209E057B" w14:textId="77777777" w:rsidR="000B4B0C" w:rsidRPr="00A70A6E" w:rsidRDefault="000B4B0C" w:rsidP="005279D1">
            <w:pPr>
              <w:pStyle w:val="Akapitzlist"/>
              <w:numPr>
                <w:ilvl w:val="0"/>
                <w:numId w:val="33"/>
              </w:numPr>
              <w:spacing w:after="0"/>
              <w:jc w:val="center"/>
            </w:pPr>
          </w:p>
        </w:tc>
        <w:tc>
          <w:tcPr>
            <w:tcW w:w="4064" w:type="pct"/>
          </w:tcPr>
          <w:p w14:paraId="6945025E" w14:textId="2750915A" w:rsidR="000B4B0C" w:rsidRDefault="000B4B0C" w:rsidP="0094403F">
            <w:pPr>
              <w:spacing w:after="0"/>
            </w:pPr>
            <w:r>
              <w:t xml:space="preserve">Po przeprowadzeniu implementacji poprawek w ramach Zgłoszeń i realizacji Zleceń Wykonawca </w:t>
            </w:r>
            <w:r w:rsidR="00E70824">
              <w:t xml:space="preserve">powinien </w:t>
            </w:r>
            <w:r>
              <w:t>uaktualnić Dokumentację w zakresie wykonanych zmian</w:t>
            </w:r>
            <w:r w:rsidR="002B78A1">
              <w:t>.</w:t>
            </w:r>
          </w:p>
        </w:tc>
      </w:tr>
    </w:tbl>
    <w:p w14:paraId="1FDB9F22" w14:textId="6AD3BF95" w:rsidR="00DF0E64" w:rsidRDefault="00DF0E64" w:rsidP="00C775F6">
      <w:pPr>
        <w:pStyle w:val="Nagwek1"/>
      </w:pPr>
      <w:r>
        <w:t>Harmonogram ramowy</w:t>
      </w:r>
    </w:p>
    <w:tbl>
      <w:tblPr>
        <w:tblStyle w:val="Tabela-Siatka"/>
        <w:tblW w:w="5000" w:type="pct"/>
        <w:tblLook w:val="04A0" w:firstRow="1" w:lastRow="0" w:firstColumn="1" w:lastColumn="0" w:noHBand="0" w:noVBand="1"/>
      </w:tblPr>
      <w:tblGrid>
        <w:gridCol w:w="1129"/>
        <w:gridCol w:w="6378"/>
        <w:gridCol w:w="1553"/>
      </w:tblGrid>
      <w:tr w:rsidR="00443E0E" w:rsidRPr="00A70A6E" w14:paraId="3B9ACCB3" w14:textId="77777777" w:rsidTr="00443E0E">
        <w:trPr>
          <w:cantSplit/>
          <w:tblHeader/>
        </w:trPr>
        <w:tc>
          <w:tcPr>
            <w:tcW w:w="623" w:type="pct"/>
            <w:shd w:val="clear" w:color="auto" w:fill="B8CCE4" w:themeFill="accent1" w:themeFillTint="66"/>
          </w:tcPr>
          <w:p w14:paraId="39EE1FFF" w14:textId="5D32621C" w:rsidR="00443E0E" w:rsidRDefault="00443E0E" w:rsidP="00751646">
            <w:pPr>
              <w:jc w:val="center"/>
              <w:rPr>
                <w:b/>
              </w:rPr>
            </w:pPr>
            <w:r>
              <w:rPr>
                <w:b/>
              </w:rPr>
              <w:t>Etap</w:t>
            </w:r>
          </w:p>
        </w:tc>
        <w:tc>
          <w:tcPr>
            <w:tcW w:w="3520" w:type="pct"/>
            <w:shd w:val="clear" w:color="auto" w:fill="B8CCE4" w:themeFill="accent1" w:themeFillTint="66"/>
          </w:tcPr>
          <w:p w14:paraId="3BCD4901" w14:textId="3C767D79" w:rsidR="00443E0E" w:rsidRPr="00A70A6E" w:rsidRDefault="00443E0E" w:rsidP="00751646">
            <w:pPr>
              <w:jc w:val="center"/>
              <w:rPr>
                <w:b/>
              </w:rPr>
            </w:pPr>
            <w:r>
              <w:rPr>
                <w:b/>
              </w:rPr>
              <w:t>Zadania</w:t>
            </w:r>
          </w:p>
        </w:tc>
        <w:tc>
          <w:tcPr>
            <w:tcW w:w="857" w:type="pct"/>
            <w:shd w:val="clear" w:color="auto" w:fill="B8CCE4" w:themeFill="accent1" w:themeFillTint="66"/>
          </w:tcPr>
          <w:p w14:paraId="3BC2CF63" w14:textId="71A11814" w:rsidR="00443E0E" w:rsidRPr="00A70A6E" w:rsidRDefault="00443E0E" w:rsidP="00751646">
            <w:pPr>
              <w:jc w:val="center"/>
              <w:rPr>
                <w:b/>
              </w:rPr>
            </w:pPr>
            <w:r>
              <w:rPr>
                <w:b/>
              </w:rPr>
              <w:t>Termin</w:t>
            </w:r>
          </w:p>
        </w:tc>
      </w:tr>
      <w:tr w:rsidR="00443E0E" w:rsidRPr="00A70A6E" w14:paraId="29F5A602" w14:textId="77777777" w:rsidTr="00443E0E">
        <w:trPr>
          <w:cantSplit/>
        </w:trPr>
        <w:tc>
          <w:tcPr>
            <w:tcW w:w="623" w:type="pct"/>
            <w:vAlign w:val="center"/>
          </w:tcPr>
          <w:p w14:paraId="7A894521" w14:textId="0CE79A74" w:rsidR="00443E0E" w:rsidRDefault="00443E0E" w:rsidP="00443E0E">
            <w:pPr>
              <w:jc w:val="center"/>
            </w:pPr>
            <w:r>
              <w:t>1</w:t>
            </w:r>
          </w:p>
        </w:tc>
        <w:tc>
          <w:tcPr>
            <w:tcW w:w="3520" w:type="pct"/>
          </w:tcPr>
          <w:p w14:paraId="0F1122BD" w14:textId="65B9BB28" w:rsidR="00E17672" w:rsidRDefault="00E17672" w:rsidP="005279D1">
            <w:pPr>
              <w:pStyle w:val="Akapitzlist"/>
              <w:numPr>
                <w:ilvl w:val="0"/>
                <w:numId w:val="50"/>
              </w:numPr>
            </w:pPr>
            <w:r w:rsidRPr="00F876B5">
              <w:t>Dostarczenie licencji na oprogramowanie systemu SIEM i SOAR</w:t>
            </w:r>
            <w:r>
              <w:t>.</w:t>
            </w:r>
          </w:p>
          <w:p w14:paraId="0538245F" w14:textId="75DF356A" w:rsidR="00443E0E" w:rsidRDefault="00443E0E" w:rsidP="005279D1">
            <w:pPr>
              <w:pStyle w:val="Akapitzlist"/>
              <w:numPr>
                <w:ilvl w:val="0"/>
                <w:numId w:val="50"/>
              </w:numPr>
            </w:pPr>
            <w:r w:rsidRPr="00F876B5">
              <w:t xml:space="preserve">Wdrożenie </w:t>
            </w:r>
            <w:r>
              <w:t>i konfiguracja systemu SIEM</w:t>
            </w:r>
            <w:r w:rsidRPr="00F876B5">
              <w:t xml:space="preserve"> zgodnie z przedstawionymi wymaganiami</w:t>
            </w:r>
            <w:r w:rsidR="00E17672">
              <w:t>.</w:t>
            </w:r>
          </w:p>
          <w:p w14:paraId="2E08B4D8" w14:textId="77777777" w:rsidR="00E17672" w:rsidRDefault="00443E0E" w:rsidP="005279D1">
            <w:pPr>
              <w:pStyle w:val="Akapitzlist"/>
              <w:numPr>
                <w:ilvl w:val="0"/>
                <w:numId w:val="50"/>
              </w:numPr>
            </w:pPr>
            <w:r w:rsidRPr="00F876B5">
              <w:t xml:space="preserve">Wdrożenie </w:t>
            </w:r>
            <w:r>
              <w:t>i konfiguracja skanera podatności</w:t>
            </w:r>
            <w:r w:rsidRPr="00F876B5">
              <w:t xml:space="preserve"> zgodnie z przedstawionymi wymaganiami</w:t>
            </w:r>
            <w:r w:rsidR="00E17672">
              <w:t xml:space="preserve">. </w:t>
            </w:r>
          </w:p>
          <w:p w14:paraId="54010EAB" w14:textId="3FFEA1D4" w:rsidR="00443E0E" w:rsidRDefault="00E17672" w:rsidP="005279D1">
            <w:pPr>
              <w:pStyle w:val="Akapitzlist"/>
              <w:numPr>
                <w:ilvl w:val="0"/>
                <w:numId w:val="50"/>
              </w:numPr>
            </w:pPr>
            <w:r>
              <w:t>Dostarczenie dokumentacji przedwdrożeniowej oraz dokumentacji technicznej i dokumentacji użytkownika.</w:t>
            </w:r>
          </w:p>
        </w:tc>
        <w:tc>
          <w:tcPr>
            <w:tcW w:w="857" w:type="pct"/>
            <w:vAlign w:val="center"/>
          </w:tcPr>
          <w:p w14:paraId="23024AA0" w14:textId="0AF762C1" w:rsidR="00443E0E" w:rsidRPr="00A70A6E" w:rsidRDefault="00443E0E" w:rsidP="00443E0E">
            <w:pPr>
              <w:spacing w:after="0"/>
              <w:jc w:val="center"/>
            </w:pPr>
          </w:p>
        </w:tc>
      </w:tr>
      <w:tr w:rsidR="00443E0E" w:rsidRPr="00A70A6E" w14:paraId="5A2E93BA" w14:textId="77777777" w:rsidTr="00443E0E">
        <w:trPr>
          <w:cantSplit/>
        </w:trPr>
        <w:tc>
          <w:tcPr>
            <w:tcW w:w="623" w:type="pct"/>
            <w:vAlign w:val="center"/>
          </w:tcPr>
          <w:p w14:paraId="1FF5E650" w14:textId="2C1D0A64" w:rsidR="00443E0E" w:rsidRDefault="00443E0E" w:rsidP="00443E0E">
            <w:pPr>
              <w:spacing w:after="0"/>
              <w:jc w:val="center"/>
            </w:pPr>
            <w:r>
              <w:t>2</w:t>
            </w:r>
          </w:p>
        </w:tc>
        <w:tc>
          <w:tcPr>
            <w:tcW w:w="3520" w:type="pct"/>
          </w:tcPr>
          <w:p w14:paraId="5208EADF" w14:textId="4E35BDCD" w:rsidR="00443E0E" w:rsidRDefault="00443E0E" w:rsidP="005279D1">
            <w:pPr>
              <w:pStyle w:val="Akapitzlist"/>
              <w:numPr>
                <w:ilvl w:val="0"/>
                <w:numId w:val="51"/>
              </w:numPr>
            </w:pPr>
            <w:r w:rsidRPr="00F876B5">
              <w:t xml:space="preserve">Wdrożenie </w:t>
            </w:r>
            <w:r>
              <w:t>i konfiguracja systemu SOAR</w:t>
            </w:r>
            <w:r w:rsidRPr="00F876B5">
              <w:t xml:space="preserve"> zgodnie z przedstawionymi wymaganiami</w:t>
            </w:r>
          </w:p>
          <w:p w14:paraId="205803DC" w14:textId="77777777" w:rsidR="00443E0E" w:rsidRDefault="00443E0E" w:rsidP="005279D1">
            <w:pPr>
              <w:pStyle w:val="Akapitzlist"/>
              <w:numPr>
                <w:ilvl w:val="0"/>
                <w:numId w:val="51"/>
              </w:numPr>
            </w:pPr>
            <w:r>
              <w:t>Dostarczenie dokumentacji powdrożeniowej zgodnie z przedstawionymi wymaganiami.</w:t>
            </w:r>
          </w:p>
          <w:p w14:paraId="5F1A41B5" w14:textId="7A60EF73" w:rsidR="00443E0E" w:rsidRDefault="00443E0E" w:rsidP="005279D1">
            <w:pPr>
              <w:pStyle w:val="Akapitzlist"/>
              <w:numPr>
                <w:ilvl w:val="0"/>
                <w:numId w:val="51"/>
              </w:numPr>
            </w:pPr>
            <w:r>
              <w:t>Przeprowadzenie szkolenia/warsztatu zgodnie z przedstawionymi wymaganiami</w:t>
            </w:r>
            <w:r w:rsidR="00B06CFA">
              <w:t>.</w:t>
            </w:r>
          </w:p>
        </w:tc>
        <w:tc>
          <w:tcPr>
            <w:tcW w:w="857" w:type="pct"/>
            <w:vAlign w:val="center"/>
          </w:tcPr>
          <w:p w14:paraId="04B2CB51" w14:textId="4F943EE9" w:rsidR="00443E0E" w:rsidRDefault="00443E0E" w:rsidP="00443E0E">
            <w:pPr>
              <w:spacing w:after="0"/>
              <w:jc w:val="center"/>
            </w:pPr>
          </w:p>
        </w:tc>
      </w:tr>
    </w:tbl>
    <w:p w14:paraId="5DEE68CE" w14:textId="6B98E503" w:rsidR="00DF0E64" w:rsidRPr="00DF0E64" w:rsidRDefault="00DF0E64" w:rsidP="00DF0E64">
      <w:pPr>
        <w:rPr>
          <w:lang w:eastAsia="pl-PL"/>
        </w:rPr>
      </w:pPr>
    </w:p>
    <w:p w14:paraId="2D3EA762" w14:textId="6406C9E9" w:rsidR="00FA1C69" w:rsidRPr="00A70A6E" w:rsidRDefault="00FA1C69" w:rsidP="00C775F6">
      <w:pPr>
        <w:pStyle w:val="Nagwek1"/>
      </w:pPr>
      <w:r w:rsidRPr="00A70A6E">
        <w:t>Szkolenia</w:t>
      </w:r>
      <w:r w:rsidR="007E1F28" w:rsidRPr="00A70A6E">
        <w:t>/warsztaty</w:t>
      </w:r>
    </w:p>
    <w:tbl>
      <w:tblPr>
        <w:tblStyle w:val="Tabela-Siatka"/>
        <w:tblW w:w="0" w:type="auto"/>
        <w:tblLook w:val="04A0" w:firstRow="1" w:lastRow="0" w:firstColumn="1" w:lastColumn="0" w:noHBand="0" w:noVBand="1"/>
      </w:tblPr>
      <w:tblGrid>
        <w:gridCol w:w="1696"/>
        <w:gridCol w:w="7364"/>
      </w:tblGrid>
      <w:tr w:rsidR="00FA1C69" w:rsidRPr="00A70A6E" w14:paraId="77531295" w14:textId="77777777" w:rsidTr="00DE6826">
        <w:trPr>
          <w:cantSplit/>
          <w:tblHeader/>
        </w:trPr>
        <w:tc>
          <w:tcPr>
            <w:tcW w:w="1696" w:type="dxa"/>
            <w:shd w:val="clear" w:color="auto" w:fill="B8CCE4" w:themeFill="accent1" w:themeFillTint="66"/>
          </w:tcPr>
          <w:p w14:paraId="0CF06D1D" w14:textId="77777777" w:rsidR="00FA1C69" w:rsidRPr="00A70A6E" w:rsidRDefault="00FA1C69" w:rsidP="00FA1C69">
            <w:pPr>
              <w:jc w:val="center"/>
              <w:rPr>
                <w:b/>
              </w:rPr>
            </w:pPr>
            <w:r w:rsidRPr="00A70A6E">
              <w:rPr>
                <w:b/>
              </w:rPr>
              <w:t>Identyfikator</w:t>
            </w:r>
          </w:p>
        </w:tc>
        <w:tc>
          <w:tcPr>
            <w:tcW w:w="7364" w:type="dxa"/>
            <w:shd w:val="clear" w:color="auto" w:fill="B8CCE4" w:themeFill="accent1" w:themeFillTint="66"/>
          </w:tcPr>
          <w:p w14:paraId="7E96B963" w14:textId="77777777" w:rsidR="00FA1C69" w:rsidRPr="00A70A6E" w:rsidRDefault="00FA1C69" w:rsidP="00FA1C69">
            <w:pPr>
              <w:jc w:val="center"/>
              <w:rPr>
                <w:b/>
              </w:rPr>
            </w:pPr>
            <w:r w:rsidRPr="00A70A6E">
              <w:rPr>
                <w:b/>
              </w:rPr>
              <w:t>Opis wymagania</w:t>
            </w:r>
          </w:p>
        </w:tc>
      </w:tr>
      <w:tr w:rsidR="00FA1C69" w:rsidRPr="00A70A6E" w14:paraId="6709C32A" w14:textId="77777777" w:rsidTr="00DE6826">
        <w:trPr>
          <w:cantSplit/>
        </w:trPr>
        <w:tc>
          <w:tcPr>
            <w:tcW w:w="1696" w:type="dxa"/>
          </w:tcPr>
          <w:p w14:paraId="48FCD5A4" w14:textId="11B4EE61" w:rsidR="00FA1C69" w:rsidRPr="00A70A6E" w:rsidRDefault="003B0334" w:rsidP="00FA1C69">
            <w:pPr>
              <w:spacing w:after="0"/>
              <w:jc w:val="center"/>
            </w:pPr>
            <w:r w:rsidRPr="00A70A6E">
              <w:t>WSZK.01</w:t>
            </w:r>
          </w:p>
        </w:tc>
        <w:tc>
          <w:tcPr>
            <w:tcW w:w="7364" w:type="dxa"/>
          </w:tcPr>
          <w:p w14:paraId="269CC3A1" w14:textId="670F351F" w:rsidR="00FA1C69" w:rsidRPr="00A70A6E" w:rsidRDefault="00F4680C">
            <w:pPr>
              <w:spacing w:after="0"/>
            </w:pPr>
            <w:r w:rsidRPr="00A70A6E">
              <w:t>Wykonawca zapewni bezpłatne 4-dniowe warsztaty (4 dni x 8h) w zakresie użytkowania i administrowania wdrożon</w:t>
            </w:r>
            <w:r w:rsidR="003B0334" w:rsidRPr="00A70A6E">
              <w:t xml:space="preserve">ym </w:t>
            </w:r>
            <w:r w:rsidRPr="00A70A6E">
              <w:t>system</w:t>
            </w:r>
            <w:r w:rsidR="003B0334" w:rsidRPr="00A70A6E">
              <w:t>em SIEM</w:t>
            </w:r>
            <w:r w:rsidR="00EC57D3" w:rsidRPr="00A70A6E">
              <w:t xml:space="preserve"> i SOAR</w:t>
            </w:r>
            <w:r w:rsidR="003B0334" w:rsidRPr="00A70A6E">
              <w:t xml:space="preserve">. </w:t>
            </w:r>
          </w:p>
        </w:tc>
      </w:tr>
      <w:tr w:rsidR="00F4680C" w:rsidRPr="00A70A6E" w14:paraId="009308B4" w14:textId="77777777" w:rsidTr="00DE6826">
        <w:trPr>
          <w:cantSplit/>
        </w:trPr>
        <w:tc>
          <w:tcPr>
            <w:tcW w:w="1696" w:type="dxa"/>
          </w:tcPr>
          <w:p w14:paraId="661D3AA1" w14:textId="7A089D63" w:rsidR="00F4680C" w:rsidRPr="00A70A6E" w:rsidRDefault="003B0334" w:rsidP="00FA1C69">
            <w:pPr>
              <w:spacing w:after="0"/>
              <w:jc w:val="center"/>
            </w:pPr>
            <w:r w:rsidRPr="00A70A6E">
              <w:t>WSZK.02</w:t>
            </w:r>
          </w:p>
        </w:tc>
        <w:tc>
          <w:tcPr>
            <w:tcW w:w="7364" w:type="dxa"/>
          </w:tcPr>
          <w:p w14:paraId="0A5F2ECC" w14:textId="52FA0076" w:rsidR="00F4680C" w:rsidRPr="00A70A6E" w:rsidRDefault="003B0334">
            <w:pPr>
              <w:spacing w:after="0"/>
            </w:pPr>
            <w:r w:rsidRPr="00A70A6E">
              <w:t xml:space="preserve">Warsztaty zostaną przeprowadzone dla </w:t>
            </w:r>
            <w:r w:rsidRPr="00187448">
              <w:t xml:space="preserve">łącznie </w:t>
            </w:r>
            <w:r w:rsidR="00187448" w:rsidRPr="00187448">
              <w:t>5</w:t>
            </w:r>
            <w:r w:rsidR="00D51ADE" w:rsidRPr="00187448">
              <w:t xml:space="preserve"> </w:t>
            </w:r>
            <w:r w:rsidRPr="00187448">
              <w:t>osób i będą</w:t>
            </w:r>
            <w:r w:rsidRPr="00A70A6E">
              <w:t xml:space="preserve"> uwzględniać informacje z zakresu wdrożonego systemu SIEM i SOAR (m.in. zarządzanie incydentami bezpieczeństwa, korzystanie ze scenariuszy obsługi incydentów, kompletowanie informacji potrzebnych do opracowania raportu o incydencie, szacowanie ryzyka, itp.).</w:t>
            </w:r>
          </w:p>
        </w:tc>
      </w:tr>
      <w:tr w:rsidR="00F4680C" w:rsidRPr="00A70A6E" w14:paraId="0946B1A8" w14:textId="77777777" w:rsidTr="00DE6826">
        <w:trPr>
          <w:cantSplit/>
        </w:trPr>
        <w:tc>
          <w:tcPr>
            <w:tcW w:w="1696" w:type="dxa"/>
          </w:tcPr>
          <w:p w14:paraId="53663484" w14:textId="626FEB18" w:rsidR="00F4680C" w:rsidRPr="00A70A6E" w:rsidRDefault="003B0334" w:rsidP="00FA1C69">
            <w:pPr>
              <w:spacing w:after="0"/>
              <w:jc w:val="center"/>
            </w:pPr>
            <w:r w:rsidRPr="00A70A6E">
              <w:t>WSZK.03</w:t>
            </w:r>
          </w:p>
        </w:tc>
        <w:tc>
          <w:tcPr>
            <w:tcW w:w="7364" w:type="dxa"/>
          </w:tcPr>
          <w:p w14:paraId="12F983EC" w14:textId="7A08996F" w:rsidR="00F4680C" w:rsidRPr="00A70A6E" w:rsidRDefault="004E7624" w:rsidP="004E7624">
            <w:pPr>
              <w:spacing w:after="0"/>
            </w:pPr>
            <w:r w:rsidRPr="00A70A6E">
              <w:t>Po zakończeniu w</w:t>
            </w:r>
            <w:r w:rsidR="003B0334" w:rsidRPr="00A70A6E">
              <w:t>arsztat</w:t>
            </w:r>
            <w:r w:rsidRPr="00A70A6E">
              <w:t xml:space="preserve">ów, uczestnicy otrzymają zaświadczenia </w:t>
            </w:r>
            <w:r w:rsidR="003B0334" w:rsidRPr="00A70A6E">
              <w:t>potwierdzając</w:t>
            </w:r>
            <w:r w:rsidRPr="00A70A6E">
              <w:t>e uczestnictwo w szkoleniach/warsztatach</w:t>
            </w:r>
            <w:r w:rsidR="00D51ADE" w:rsidRPr="00A70A6E">
              <w:t xml:space="preserve"> </w:t>
            </w:r>
            <w:r w:rsidRPr="00A70A6E">
              <w:t xml:space="preserve">oraz nabycie </w:t>
            </w:r>
            <w:r w:rsidR="003B0334" w:rsidRPr="00A70A6E">
              <w:t xml:space="preserve">umiejętności </w:t>
            </w:r>
            <w:r w:rsidRPr="00A70A6E">
              <w:t>obsługi</w:t>
            </w:r>
            <w:r w:rsidR="003B0334" w:rsidRPr="00A70A6E">
              <w:t xml:space="preserve"> systemu SIEM</w:t>
            </w:r>
            <w:r w:rsidR="00EC57D3" w:rsidRPr="00A70A6E">
              <w:t xml:space="preserve"> i SOAR</w:t>
            </w:r>
            <w:r w:rsidR="003B0334" w:rsidRPr="00A70A6E">
              <w:t>.</w:t>
            </w:r>
          </w:p>
        </w:tc>
      </w:tr>
      <w:tr w:rsidR="00F4680C" w:rsidRPr="00A70A6E" w14:paraId="729CAF19" w14:textId="77777777" w:rsidTr="00DE6826">
        <w:trPr>
          <w:cantSplit/>
        </w:trPr>
        <w:tc>
          <w:tcPr>
            <w:tcW w:w="1696" w:type="dxa"/>
          </w:tcPr>
          <w:p w14:paraId="040A2E48" w14:textId="244B9FBF" w:rsidR="00F4680C" w:rsidRPr="00A70A6E" w:rsidRDefault="003B0334" w:rsidP="00FA1C69">
            <w:pPr>
              <w:spacing w:after="0"/>
              <w:jc w:val="center"/>
            </w:pPr>
            <w:r w:rsidRPr="00A70A6E">
              <w:t>WSZK.04</w:t>
            </w:r>
          </w:p>
        </w:tc>
        <w:tc>
          <w:tcPr>
            <w:tcW w:w="7364" w:type="dxa"/>
          </w:tcPr>
          <w:p w14:paraId="159E3D27" w14:textId="6E6BA0CF" w:rsidR="00F4680C" w:rsidRPr="00A70A6E" w:rsidRDefault="003B0334" w:rsidP="003B0334">
            <w:pPr>
              <w:spacing w:after="0"/>
            </w:pPr>
            <w:r w:rsidRPr="00A70A6E">
              <w:t>Warsztaty odbędą się w siedzibie Zamawiającego lub, ze względu na panujący stan epidemiczny oraz wprowadzone przez władze państwa ograniczenia, w formie zdalnej.</w:t>
            </w:r>
          </w:p>
        </w:tc>
      </w:tr>
      <w:tr w:rsidR="00F4680C" w:rsidRPr="00A70A6E" w14:paraId="3AF57093" w14:textId="77777777" w:rsidTr="00DE6826">
        <w:trPr>
          <w:cantSplit/>
        </w:trPr>
        <w:tc>
          <w:tcPr>
            <w:tcW w:w="1696" w:type="dxa"/>
          </w:tcPr>
          <w:p w14:paraId="2C4D7BE5" w14:textId="792C5156" w:rsidR="00F4680C" w:rsidRPr="00A70A6E" w:rsidRDefault="003F1604" w:rsidP="00FA1C69">
            <w:pPr>
              <w:spacing w:after="0"/>
              <w:jc w:val="center"/>
            </w:pPr>
            <w:r w:rsidRPr="00A70A6E">
              <w:t>WSZK.05</w:t>
            </w:r>
          </w:p>
        </w:tc>
        <w:tc>
          <w:tcPr>
            <w:tcW w:w="7364" w:type="dxa"/>
          </w:tcPr>
          <w:p w14:paraId="3396CAF9" w14:textId="50905AA4" w:rsidR="00F4680C" w:rsidRPr="00A70A6E" w:rsidRDefault="0057540A" w:rsidP="00FA1C69">
            <w:pPr>
              <w:spacing w:after="0"/>
            </w:pPr>
            <w:r w:rsidRPr="00A70A6E">
              <w:t>Wykonawca dla każdego uczestnika dostarczy materiały szkoleniowe w języku polskim w postaci elektronicznej.</w:t>
            </w:r>
          </w:p>
        </w:tc>
      </w:tr>
      <w:tr w:rsidR="00F4680C" w:rsidRPr="00A70A6E" w14:paraId="37D85DDF" w14:textId="77777777" w:rsidTr="00DE6826">
        <w:trPr>
          <w:cantSplit/>
        </w:trPr>
        <w:tc>
          <w:tcPr>
            <w:tcW w:w="1696" w:type="dxa"/>
          </w:tcPr>
          <w:p w14:paraId="40EC6E23" w14:textId="15F69773" w:rsidR="00F4680C" w:rsidRPr="00A70A6E" w:rsidRDefault="003F1604" w:rsidP="00FA1C69">
            <w:pPr>
              <w:spacing w:after="0"/>
              <w:jc w:val="center"/>
            </w:pPr>
            <w:r w:rsidRPr="00A70A6E">
              <w:t>WSZK.06</w:t>
            </w:r>
          </w:p>
        </w:tc>
        <w:tc>
          <w:tcPr>
            <w:tcW w:w="7364" w:type="dxa"/>
          </w:tcPr>
          <w:p w14:paraId="494A0616" w14:textId="095042AB" w:rsidR="00F4680C" w:rsidRPr="00A70A6E" w:rsidRDefault="0057540A" w:rsidP="00FA1C69">
            <w:pPr>
              <w:spacing w:after="0"/>
            </w:pPr>
            <w:r w:rsidRPr="00A70A6E">
              <w:t>Szczegółowy plan, zakres i terminy szkoleń</w:t>
            </w:r>
            <w:r w:rsidR="004E7624" w:rsidRPr="00A70A6E">
              <w:t>/warsztatów</w:t>
            </w:r>
            <w:r w:rsidRPr="00A70A6E">
              <w:t xml:space="preserve"> zostaną uzgodnione przez Wykonawcę z Zamawiającym.</w:t>
            </w:r>
          </w:p>
        </w:tc>
      </w:tr>
    </w:tbl>
    <w:p w14:paraId="7AE9B91A" w14:textId="6841E4F8" w:rsidR="00FA1C69" w:rsidRPr="00A70A6E" w:rsidRDefault="00FA1C69" w:rsidP="00C775F6">
      <w:pPr>
        <w:pStyle w:val="Nagwek1"/>
      </w:pPr>
      <w:r w:rsidRPr="00A70A6E">
        <w:t>Dokumentacja</w:t>
      </w:r>
    </w:p>
    <w:tbl>
      <w:tblPr>
        <w:tblStyle w:val="Tabela-Siatka"/>
        <w:tblW w:w="0" w:type="auto"/>
        <w:tblLook w:val="04A0" w:firstRow="1" w:lastRow="0" w:firstColumn="1" w:lastColumn="0" w:noHBand="0" w:noVBand="1"/>
      </w:tblPr>
      <w:tblGrid>
        <w:gridCol w:w="1696"/>
        <w:gridCol w:w="7364"/>
      </w:tblGrid>
      <w:tr w:rsidR="00FA1C69" w:rsidRPr="00A70A6E" w14:paraId="0DCCBBEC" w14:textId="77777777" w:rsidTr="00DE6826">
        <w:trPr>
          <w:cantSplit/>
          <w:tblHeader/>
        </w:trPr>
        <w:tc>
          <w:tcPr>
            <w:tcW w:w="1696" w:type="dxa"/>
            <w:shd w:val="clear" w:color="auto" w:fill="B8CCE4" w:themeFill="accent1" w:themeFillTint="66"/>
          </w:tcPr>
          <w:p w14:paraId="7C910DA0" w14:textId="77777777" w:rsidR="00FA1C69" w:rsidRPr="00A70A6E" w:rsidRDefault="00FA1C69" w:rsidP="00FA1C69">
            <w:pPr>
              <w:jc w:val="center"/>
              <w:rPr>
                <w:b/>
              </w:rPr>
            </w:pPr>
            <w:r w:rsidRPr="00A70A6E">
              <w:rPr>
                <w:b/>
              </w:rPr>
              <w:t>Identyfikator</w:t>
            </w:r>
          </w:p>
        </w:tc>
        <w:tc>
          <w:tcPr>
            <w:tcW w:w="7364" w:type="dxa"/>
            <w:shd w:val="clear" w:color="auto" w:fill="B8CCE4" w:themeFill="accent1" w:themeFillTint="66"/>
          </w:tcPr>
          <w:p w14:paraId="63C4BE7D" w14:textId="77777777" w:rsidR="00FA1C69" w:rsidRPr="00A70A6E" w:rsidRDefault="00FA1C69" w:rsidP="00FA1C69">
            <w:pPr>
              <w:jc w:val="center"/>
              <w:rPr>
                <w:b/>
              </w:rPr>
            </w:pPr>
            <w:r w:rsidRPr="00A70A6E">
              <w:rPr>
                <w:b/>
              </w:rPr>
              <w:t>Opis wymagania</w:t>
            </w:r>
          </w:p>
        </w:tc>
      </w:tr>
      <w:tr w:rsidR="00FA1C69" w:rsidRPr="00A70A6E" w14:paraId="082EDC43" w14:textId="77777777" w:rsidTr="00DE6826">
        <w:trPr>
          <w:cantSplit/>
        </w:trPr>
        <w:tc>
          <w:tcPr>
            <w:tcW w:w="1696" w:type="dxa"/>
          </w:tcPr>
          <w:p w14:paraId="0251FF8A" w14:textId="1BEB8EDC" w:rsidR="00FA1C69" w:rsidRPr="00A70A6E" w:rsidRDefault="003B0334" w:rsidP="00FA1C69">
            <w:pPr>
              <w:spacing w:after="0"/>
              <w:jc w:val="center"/>
            </w:pPr>
            <w:r w:rsidRPr="00A70A6E">
              <w:t>WDOK.01</w:t>
            </w:r>
          </w:p>
        </w:tc>
        <w:tc>
          <w:tcPr>
            <w:tcW w:w="7364" w:type="dxa"/>
          </w:tcPr>
          <w:p w14:paraId="2E562E46" w14:textId="77777777" w:rsidR="00D51ADE" w:rsidRPr="00A70A6E" w:rsidRDefault="00F4680C" w:rsidP="006C1478">
            <w:pPr>
              <w:spacing w:after="0"/>
            </w:pPr>
            <w:r w:rsidRPr="00A70A6E">
              <w:t>Wykonawca dostarczy dokumentację</w:t>
            </w:r>
            <w:r w:rsidR="00D51ADE" w:rsidRPr="00A70A6E">
              <w:t xml:space="preserve"> obejmującą:</w:t>
            </w:r>
          </w:p>
          <w:p w14:paraId="6DB11618" w14:textId="4E87D7BE" w:rsidR="00D51ADE" w:rsidRPr="00A70A6E" w:rsidRDefault="00D51ADE" w:rsidP="005279D1">
            <w:pPr>
              <w:pStyle w:val="Akapitzlist"/>
              <w:numPr>
                <w:ilvl w:val="0"/>
                <w:numId w:val="15"/>
              </w:numPr>
              <w:spacing w:after="0"/>
            </w:pPr>
            <w:r w:rsidRPr="00A70A6E">
              <w:t>projekt wdrożenia rozwiązania w infrastrukturze Zamawiającego,</w:t>
            </w:r>
          </w:p>
          <w:p w14:paraId="5F65F50C" w14:textId="58702ACE" w:rsidR="00D51ADE" w:rsidRPr="00A70A6E" w:rsidRDefault="00D51ADE" w:rsidP="005279D1">
            <w:pPr>
              <w:pStyle w:val="Akapitzlist"/>
              <w:numPr>
                <w:ilvl w:val="0"/>
                <w:numId w:val="15"/>
              </w:numPr>
              <w:spacing w:after="0"/>
            </w:pPr>
            <w:r w:rsidRPr="00A70A6E">
              <w:t>dokumentacja powdrożeniową,</w:t>
            </w:r>
          </w:p>
          <w:p w14:paraId="39EE0E92" w14:textId="074DD504" w:rsidR="00D51ADE" w:rsidRPr="00A70A6E" w:rsidRDefault="00D51ADE" w:rsidP="005279D1">
            <w:pPr>
              <w:pStyle w:val="Akapitzlist"/>
              <w:numPr>
                <w:ilvl w:val="0"/>
                <w:numId w:val="15"/>
              </w:numPr>
              <w:spacing w:after="0"/>
            </w:pPr>
            <w:r w:rsidRPr="00A70A6E">
              <w:t xml:space="preserve">dokumentację </w:t>
            </w:r>
            <w:r w:rsidR="00F4680C" w:rsidRPr="00A70A6E">
              <w:t>techniczną</w:t>
            </w:r>
            <w:r w:rsidR="00F34173">
              <w:t xml:space="preserve"> </w:t>
            </w:r>
            <w:r w:rsidRPr="00A70A6E">
              <w:t>umożliwiająca Zamawiającemu samodzielną administracje rozwiązaniem,</w:t>
            </w:r>
          </w:p>
          <w:p w14:paraId="2E488DF6" w14:textId="1DF895D0" w:rsidR="00FA1C69" w:rsidRPr="00A70A6E" w:rsidRDefault="00414065" w:rsidP="005279D1">
            <w:pPr>
              <w:pStyle w:val="Akapitzlist"/>
              <w:numPr>
                <w:ilvl w:val="0"/>
                <w:numId w:val="15"/>
              </w:numPr>
              <w:spacing w:after="0"/>
            </w:pPr>
            <w:r>
              <w:t>d</w:t>
            </w:r>
            <w:r w:rsidR="00D51ADE" w:rsidRPr="00A70A6E">
              <w:t>okumentację użytkownika, zawierającą typowe scenariusze użycia</w:t>
            </w:r>
            <w:r w:rsidR="00A70A6E">
              <w:t xml:space="preserve"> SIEM i SOAR</w:t>
            </w:r>
            <w:r w:rsidR="005A4097">
              <w:t>,</w:t>
            </w:r>
          </w:p>
          <w:p w14:paraId="1EC50A75" w14:textId="6ECA0638" w:rsidR="00D51ADE" w:rsidRPr="00A70A6E" w:rsidRDefault="00D51ADE">
            <w:pPr>
              <w:spacing w:after="0"/>
            </w:pPr>
            <w:r w:rsidRPr="00A70A6E">
              <w:t>a także przekaże Zamawiającemu wszelkie, niezbędne do poprawnego korzystania z wdrożonego rozwiązania, informacje o specyfice systemu oraz informacje techniczne na temat jego prawidłowej eksploatacji.</w:t>
            </w:r>
          </w:p>
        </w:tc>
      </w:tr>
      <w:tr w:rsidR="00F4680C" w:rsidRPr="00A70A6E" w14:paraId="77763C03" w14:textId="77777777" w:rsidTr="00DE6826">
        <w:trPr>
          <w:cantSplit/>
        </w:trPr>
        <w:tc>
          <w:tcPr>
            <w:tcW w:w="1696" w:type="dxa"/>
          </w:tcPr>
          <w:p w14:paraId="155DC6C4" w14:textId="7CB1BAEC" w:rsidR="00F4680C" w:rsidRPr="00A70A6E" w:rsidRDefault="003B0334" w:rsidP="00FA1C69">
            <w:pPr>
              <w:spacing w:after="0"/>
              <w:jc w:val="center"/>
            </w:pPr>
            <w:r w:rsidRPr="00A70A6E">
              <w:t>WDOK.02</w:t>
            </w:r>
          </w:p>
        </w:tc>
        <w:tc>
          <w:tcPr>
            <w:tcW w:w="7364" w:type="dxa"/>
          </w:tcPr>
          <w:p w14:paraId="499F185B" w14:textId="66E78578" w:rsidR="00F4680C" w:rsidRPr="00A70A6E" w:rsidRDefault="00F4680C">
            <w:pPr>
              <w:spacing w:after="0"/>
            </w:pPr>
            <w:r w:rsidRPr="00A70A6E">
              <w:t>Wszelka dokumentacja</w:t>
            </w:r>
            <w:r w:rsidR="00D51ADE" w:rsidRPr="00A70A6E">
              <w:t xml:space="preserve"> wytworzona przez Wykonawcę</w:t>
            </w:r>
            <w:r w:rsidRPr="00A70A6E">
              <w:t xml:space="preserve"> musi być sporządzona w języku polskim.</w:t>
            </w:r>
            <w:r w:rsidR="00D51ADE" w:rsidRPr="00A70A6E">
              <w:t xml:space="preserve"> </w:t>
            </w:r>
          </w:p>
        </w:tc>
      </w:tr>
      <w:tr w:rsidR="00F4680C" w:rsidRPr="00A70A6E" w14:paraId="0036FA41" w14:textId="77777777" w:rsidTr="00DE6826">
        <w:trPr>
          <w:cantSplit/>
        </w:trPr>
        <w:tc>
          <w:tcPr>
            <w:tcW w:w="1696" w:type="dxa"/>
          </w:tcPr>
          <w:p w14:paraId="1FB6973A" w14:textId="6FDE0924" w:rsidR="00F4680C" w:rsidRPr="00A70A6E" w:rsidRDefault="003B0334" w:rsidP="00FA1C69">
            <w:pPr>
              <w:spacing w:after="0"/>
              <w:jc w:val="center"/>
            </w:pPr>
            <w:r w:rsidRPr="00A70A6E">
              <w:t>WDOK.03</w:t>
            </w:r>
          </w:p>
        </w:tc>
        <w:tc>
          <w:tcPr>
            <w:tcW w:w="7364" w:type="dxa"/>
          </w:tcPr>
          <w:p w14:paraId="3AD45E6B" w14:textId="72B9D3EC" w:rsidR="00F4680C" w:rsidRPr="00A70A6E" w:rsidRDefault="00F4680C" w:rsidP="00F4680C">
            <w:pPr>
              <w:spacing w:after="0"/>
            </w:pPr>
            <w:r w:rsidRPr="00A70A6E">
              <w:t>Dokumentacja musi być w formacie Microsoft Word z obsługą trybu rejestracji zmian.</w:t>
            </w:r>
          </w:p>
        </w:tc>
      </w:tr>
      <w:tr w:rsidR="00F4680C" w:rsidRPr="00A70A6E" w14:paraId="3C1FA790" w14:textId="77777777" w:rsidTr="00DE6826">
        <w:trPr>
          <w:cantSplit/>
        </w:trPr>
        <w:tc>
          <w:tcPr>
            <w:tcW w:w="1696" w:type="dxa"/>
          </w:tcPr>
          <w:p w14:paraId="0F882E69" w14:textId="2101290C" w:rsidR="00F4680C" w:rsidRPr="00A70A6E" w:rsidRDefault="003B0334" w:rsidP="00FA1C69">
            <w:pPr>
              <w:spacing w:after="0"/>
              <w:jc w:val="center"/>
            </w:pPr>
            <w:r w:rsidRPr="00A70A6E">
              <w:t>WDOK.04</w:t>
            </w:r>
          </w:p>
        </w:tc>
        <w:tc>
          <w:tcPr>
            <w:tcW w:w="7364" w:type="dxa"/>
          </w:tcPr>
          <w:p w14:paraId="76692E3C" w14:textId="5DD73520" w:rsidR="00F4680C" w:rsidRPr="00A70A6E" w:rsidRDefault="00D51ADE" w:rsidP="00F4680C">
            <w:pPr>
              <w:spacing w:after="0"/>
            </w:pPr>
            <w:r w:rsidRPr="00A70A6E">
              <w:t xml:space="preserve">Wszelka dokumentacja </w:t>
            </w:r>
            <w:r w:rsidR="00F4680C" w:rsidRPr="00A70A6E">
              <w:t>musi charakteryzować się wysoką jakością i czytelnością.</w:t>
            </w:r>
          </w:p>
        </w:tc>
      </w:tr>
      <w:tr w:rsidR="00F4680C" w:rsidRPr="00A70A6E" w14:paraId="3B370E0E" w14:textId="77777777" w:rsidTr="00DE6826">
        <w:trPr>
          <w:cantSplit/>
        </w:trPr>
        <w:tc>
          <w:tcPr>
            <w:tcW w:w="1696" w:type="dxa"/>
          </w:tcPr>
          <w:p w14:paraId="6E3627D4" w14:textId="732E4F44" w:rsidR="00F4680C" w:rsidRPr="00A70A6E" w:rsidRDefault="003B0334" w:rsidP="00FA1C69">
            <w:pPr>
              <w:spacing w:after="0"/>
              <w:jc w:val="center"/>
            </w:pPr>
            <w:r w:rsidRPr="00A70A6E">
              <w:t>WDOK.05</w:t>
            </w:r>
          </w:p>
        </w:tc>
        <w:tc>
          <w:tcPr>
            <w:tcW w:w="7364" w:type="dxa"/>
          </w:tcPr>
          <w:p w14:paraId="2EA2EBA6" w14:textId="467212DA" w:rsidR="00F4680C" w:rsidRPr="00A70A6E" w:rsidRDefault="00F4680C" w:rsidP="00F34173">
            <w:pPr>
              <w:spacing w:after="0"/>
            </w:pPr>
            <w:r w:rsidRPr="00A70A6E">
              <w:t xml:space="preserve">Dodatkowe formaty zapisu dokumentacji np. diagramy UML lub formaty wektorowe należy dołączyć na odrębnym nośniku danych. </w:t>
            </w:r>
            <w:r w:rsidR="00D51ADE" w:rsidRPr="00A70A6E">
              <w:t>Pliki powinny być możliwe do otwarcia/importu prz</w:t>
            </w:r>
            <w:r w:rsidR="00F34173">
              <w:t>ez: MS Project, MS Visio</w:t>
            </w:r>
            <w:r w:rsidR="00D51ADE" w:rsidRPr="00A70A6E">
              <w:t>.</w:t>
            </w:r>
          </w:p>
        </w:tc>
      </w:tr>
    </w:tbl>
    <w:p w14:paraId="094D55ED" w14:textId="2618C641" w:rsidR="00FA1C69" w:rsidRPr="00A70A6E" w:rsidRDefault="004D49E8" w:rsidP="00C775F6">
      <w:pPr>
        <w:pStyle w:val="Nagwek1"/>
      </w:pPr>
      <w:r w:rsidRPr="00A70A6E">
        <w:t>Procedury odbioru</w:t>
      </w:r>
    </w:p>
    <w:p w14:paraId="30EFBDE8" w14:textId="429DB936" w:rsidR="005E23F3" w:rsidRDefault="005E23F3" w:rsidP="005E23F3">
      <w:r w:rsidRPr="00A70A6E">
        <w:t>Procedurom odbioru przedmiotu zamówienia podlega</w:t>
      </w:r>
      <w:r w:rsidR="00F876B5">
        <w:t>ją następujące elementy</w:t>
      </w:r>
      <w:r w:rsidRPr="00A70A6E">
        <w:t>:</w:t>
      </w:r>
    </w:p>
    <w:p w14:paraId="1E970E24" w14:textId="4C3EC182" w:rsidR="00414065" w:rsidRPr="00F876B5" w:rsidRDefault="00414065" w:rsidP="005279D1">
      <w:pPr>
        <w:pStyle w:val="Akapitzlist"/>
        <w:numPr>
          <w:ilvl w:val="0"/>
          <w:numId w:val="21"/>
        </w:numPr>
      </w:pPr>
      <w:r w:rsidRPr="00F876B5">
        <w:t>Dosta</w:t>
      </w:r>
      <w:r w:rsidR="00A50DB0">
        <w:t>wa</w:t>
      </w:r>
      <w:r w:rsidRPr="00F876B5">
        <w:t xml:space="preserve"> licencji na oprogramowanie systemu SIEM </w:t>
      </w:r>
      <w:r>
        <w:t>wraz z modułem</w:t>
      </w:r>
      <w:r w:rsidRPr="00F876B5">
        <w:t xml:space="preserve"> SOAR</w:t>
      </w:r>
      <w:r>
        <w:t>.</w:t>
      </w:r>
    </w:p>
    <w:p w14:paraId="2F818F47" w14:textId="60C858A9" w:rsidR="00F876B5" w:rsidRDefault="00F876B5" w:rsidP="005279D1">
      <w:pPr>
        <w:pStyle w:val="Akapitzlist"/>
        <w:numPr>
          <w:ilvl w:val="0"/>
          <w:numId w:val="21"/>
        </w:numPr>
      </w:pPr>
      <w:r w:rsidRPr="00F876B5">
        <w:t xml:space="preserve">Wdrożenie </w:t>
      </w:r>
      <w:r>
        <w:t>i konfiguracja systemu SIEM</w:t>
      </w:r>
      <w:r w:rsidR="00414065">
        <w:t>.</w:t>
      </w:r>
    </w:p>
    <w:p w14:paraId="3B450B54" w14:textId="2CE2456F" w:rsidR="00F876B5" w:rsidRDefault="00A50DB0" w:rsidP="005279D1">
      <w:pPr>
        <w:pStyle w:val="Akapitzlist"/>
        <w:numPr>
          <w:ilvl w:val="0"/>
          <w:numId w:val="21"/>
        </w:numPr>
      </w:pPr>
      <w:r>
        <w:rPr>
          <w:lang w:eastAsia="pl-PL"/>
        </w:rPr>
        <w:t>Dostawa, wdrożenie i konfiguracja darmowego skanera podatności open source</w:t>
      </w:r>
      <w:r w:rsidR="00414065">
        <w:t>.</w:t>
      </w:r>
    </w:p>
    <w:p w14:paraId="2C2ADC48" w14:textId="0D8ECB09" w:rsidR="00F876B5" w:rsidRDefault="00F876B5" w:rsidP="005279D1">
      <w:pPr>
        <w:pStyle w:val="Akapitzlist"/>
        <w:numPr>
          <w:ilvl w:val="0"/>
          <w:numId w:val="21"/>
        </w:numPr>
      </w:pPr>
      <w:r w:rsidRPr="00F876B5">
        <w:t xml:space="preserve">Wdrożenie </w:t>
      </w:r>
      <w:r>
        <w:t xml:space="preserve">i konfiguracja </w:t>
      </w:r>
      <w:r w:rsidR="00414065">
        <w:t>modułu</w:t>
      </w:r>
      <w:r>
        <w:t xml:space="preserve"> SOAR</w:t>
      </w:r>
      <w:r w:rsidR="00414065">
        <w:t>.</w:t>
      </w:r>
    </w:p>
    <w:p w14:paraId="11AC1723" w14:textId="083260FF" w:rsidR="00F876B5" w:rsidRPr="00F876B5" w:rsidRDefault="00A50DB0" w:rsidP="005279D1">
      <w:pPr>
        <w:pStyle w:val="Akapitzlist"/>
        <w:numPr>
          <w:ilvl w:val="0"/>
          <w:numId w:val="21"/>
        </w:numPr>
      </w:pPr>
      <w:r>
        <w:rPr>
          <w:lang w:eastAsia="pl-PL"/>
        </w:rPr>
        <w:t>Dostarczenie dokumentacji – projektu wdrożenia, dokumentacji technicznej, dokumentacji dla użytkownika, dokumentacji powdrożeniowej</w:t>
      </w:r>
      <w:r w:rsidR="00A12882">
        <w:t>.</w:t>
      </w:r>
    </w:p>
    <w:p w14:paraId="7EC0E348" w14:textId="4E32D0F0" w:rsidR="004D5E9E" w:rsidRPr="00F876B5" w:rsidRDefault="00C35138" w:rsidP="005279D1">
      <w:pPr>
        <w:pStyle w:val="Akapitzlist"/>
        <w:numPr>
          <w:ilvl w:val="0"/>
          <w:numId w:val="21"/>
        </w:numPr>
      </w:pPr>
      <w:r>
        <w:rPr>
          <w:lang w:eastAsia="pl-PL"/>
        </w:rPr>
        <w:t>Szkolenie/warsztaty z obsługi SIEM i SOAR.</w:t>
      </w:r>
    </w:p>
    <w:p w14:paraId="1CC3446A" w14:textId="6DE3D49D" w:rsidR="004122DB" w:rsidRDefault="00F876B5" w:rsidP="00F876B5">
      <w:pPr>
        <w:pStyle w:val="Nagwek2"/>
      </w:pPr>
      <w:r w:rsidRPr="00F876B5">
        <w:t>Wymagania ogólne – Procedury Odbioru</w:t>
      </w:r>
    </w:p>
    <w:tbl>
      <w:tblPr>
        <w:tblStyle w:val="Tabela-Siatka"/>
        <w:tblW w:w="5000" w:type="pct"/>
        <w:tblLook w:val="04A0" w:firstRow="1" w:lastRow="0" w:firstColumn="1" w:lastColumn="0" w:noHBand="0" w:noVBand="1"/>
      </w:tblPr>
      <w:tblGrid>
        <w:gridCol w:w="1696"/>
        <w:gridCol w:w="7364"/>
      </w:tblGrid>
      <w:tr w:rsidR="00F876B5" w:rsidRPr="00A70A6E" w14:paraId="55AF247E" w14:textId="77777777" w:rsidTr="00751646">
        <w:trPr>
          <w:cantSplit/>
          <w:tblHeader/>
        </w:trPr>
        <w:tc>
          <w:tcPr>
            <w:tcW w:w="936" w:type="pct"/>
            <w:shd w:val="clear" w:color="auto" w:fill="B8CCE4" w:themeFill="accent1" w:themeFillTint="66"/>
          </w:tcPr>
          <w:p w14:paraId="71BF4E90" w14:textId="77777777" w:rsidR="00F876B5" w:rsidRPr="00A70A6E" w:rsidRDefault="00F876B5" w:rsidP="00751646">
            <w:pPr>
              <w:pStyle w:val="Akapitzlist"/>
              <w:ind w:left="0"/>
              <w:jc w:val="center"/>
              <w:rPr>
                <w:b/>
              </w:rPr>
            </w:pPr>
            <w:r w:rsidRPr="00A70A6E">
              <w:rPr>
                <w:b/>
              </w:rPr>
              <w:t>Identyfikator</w:t>
            </w:r>
          </w:p>
        </w:tc>
        <w:tc>
          <w:tcPr>
            <w:tcW w:w="4064" w:type="pct"/>
            <w:shd w:val="clear" w:color="auto" w:fill="B8CCE4" w:themeFill="accent1" w:themeFillTint="66"/>
          </w:tcPr>
          <w:p w14:paraId="5335E56B" w14:textId="77777777" w:rsidR="00F876B5" w:rsidRPr="00A70A6E" w:rsidRDefault="00F876B5" w:rsidP="00751646">
            <w:pPr>
              <w:jc w:val="center"/>
              <w:rPr>
                <w:b/>
              </w:rPr>
            </w:pPr>
            <w:r w:rsidRPr="00A70A6E">
              <w:rPr>
                <w:b/>
              </w:rPr>
              <w:t>Opis wymagania</w:t>
            </w:r>
          </w:p>
        </w:tc>
      </w:tr>
      <w:tr w:rsidR="00F876B5" w:rsidRPr="00A70A6E" w14:paraId="41A8D77D" w14:textId="77777777" w:rsidTr="00751646">
        <w:trPr>
          <w:cantSplit/>
        </w:trPr>
        <w:tc>
          <w:tcPr>
            <w:tcW w:w="936" w:type="pct"/>
          </w:tcPr>
          <w:p w14:paraId="3B17E1D2" w14:textId="77777777" w:rsidR="00F876B5" w:rsidRPr="00A70A6E" w:rsidRDefault="00F876B5" w:rsidP="005279D1">
            <w:pPr>
              <w:pStyle w:val="Akapitzlist"/>
              <w:numPr>
                <w:ilvl w:val="0"/>
                <w:numId w:val="19"/>
              </w:numPr>
              <w:spacing w:after="0"/>
              <w:jc w:val="center"/>
            </w:pPr>
          </w:p>
        </w:tc>
        <w:tc>
          <w:tcPr>
            <w:tcW w:w="4064" w:type="pct"/>
          </w:tcPr>
          <w:p w14:paraId="3819679E" w14:textId="2545EDE6" w:rsidR="00F876B5" w:rsidRPr="00A70A6E" w:rsidRDefault="00F876B5" w:rsidP="000B3357">
            <w:pPr>
              <w:spacing w:after="0"/>
            </w:pPr>
            <w:r>
              <w:t>Odbiór każdego elementu realizacji przedmiotu zamówienia dotyczący wdrożenia i konfiguracji oprogramowania musi być potwierdzony Protokołem Odbioru Jakościowego.</w:t>
            </w:r>
          </w:p>
        </w:tc>
      </w:tr>
      <w:tr w:rsidR="00F876B5" w:rsidRPr="00A70A6E" w14:paraId="57B71DA6" w14:textId="77777777" w:rsidTr="00751646">
        <w:trPr>
          <w:cantSplit/>
        </w:trPr>
        <w:tc>
          <w:tcPr>
            <w:tcW w:w="936" w:type="pct"/>
          </w:tcPr>
          <w:p w14:paraId="18D2C2FD" w14:textId="77777777" w:rsidR="00F876B5" w:rsidRPr="00A70A6E" w:rsidRDefault="00F876B5" w:rsidP="005279D1">
            <w:pPr>
              <w:pStyle w:val="Akapitzlist"/>
              <w:numPr>
                <w:ilvl w:val="0"/>
                <w:numId w:val="19"/>
              </w:numPr>
              <w:spacing w:after="0"/>
              <w:jc w:val="center"/>
            </w:pPr>
          </w:p>
        </w:tc>
        <w:tc>
          <w:tcPr>
            <w:tcW w:w="4064" w:type="pct"/>
          </w:tcPr>
          <w:p w14:paraId="688F2CD0" w14:textId="1538C2A6" w:rsidR="00F876B5" w:rsidRDefault="00F876B5" w:rsidP="00F876B5">
            <w:pPr>
              <w:spacing w:after="0"/>
            </w:pPr>
            <w:r>
              <w:t>Odbiór poszczególnych elementów realizacji przedmiotu zamówienia musi następować po kolei zgodnie z harmonogramem ramowym.</w:t>
            </w:r>
          </w:p>
        </w:tc>
      </w:tr>
      <w:tr w:rsidR="00F876B5" w:rsidRPr="00A70A6E" w14:paraId="306A6D17" w14:textId="77777777" w:rsidTr="00751646">
        <w:trPr>
          <w:cantSplit/>
        </w:trPr>
        <w:tc>
          <w:tcPr>
            <w:tcW w:w="936" w:type="pct"/>
          </w:tcPr>
          <w:p w14:paraId="5D1FD70E" w14:textId="77777777" w:rsidR="00F876B5" w:rsidRPr="00A70A6E" w:rsidRDefault="00F876B5" w:rsidP="005279D1">
            <w:pPr>
              <w:pStyle w:val="Akapitzlist"/>
              <w:numPr>
                <w:ilvl w:val="0"/>
                <w:numId w:val="19"/>
              </w:numPr>
              <w:spacing w:after="0"/>
              <w:jc w:val="center"/>
            </w:pPr>
          </w:p>
        </w:tc>
        <w:tc>
          <w:tcPr>
            <w:tcW w:w="4064" w:type="pct"/>
          </w:tcPr>
          <w:p w14:paraId="298A0EE7" w14:textId="627813CC" w:rsidR="00F876B5" w:rsidRDefault="00F876B5" w:rsidP="00F876B5">
            <w:pPr>
              <w:spacing w:after="0"/>
            </w:pPr>
            <w:r>
              <w:t>Odbiór dokumentacji musi być potwierdzony Protokołem Odbioru Dokumentacji.</w:t>
            </w:r>
          </w:p>
        </w:tc>
      </w:tr>
      <w:tr w:rsidR="00F876B5" w:rsidRPr="00A70A6E" w14:paraId="3E07AD29" w14:textId="77777777" w:rsidTr="00751646">
        <w:trPr>
          <w:cantSplit/>
        </w:trPr>
        <w:tc>
          <w:tcPr>
            <w:tcW w:w="936" w:type="pct"/>
          </w:tcPr>
          <w:p w14:paraId="6E3B307E" w14:textId="77777777" w:rsidR="00F876B5" w:rsidRPr="00A70A6E" w:rsidRDefault="00F876B5" w:rsidP="005279D1">
            <w:pPr>
              <w:pStyle w:val="Akapitzlist"/>
              <w:numPr>
                <w:ilvl w:val="0"/>
                <w:numId w:val="19"/>
              </w:numPr>
              <w:spacing w:after="0"/>
              <w:jc w:val="center"/>
            </w:pPr>
          </w:p>
        </w:tc>
        <w:tc>
          <w:tcPr>
            <w:tcW w:w="4064" w:type="pct"/>
          </w:tcPr>
          <w:p w14:paraId="6FC04443" w14:textId="390DB426" w:rsidR="00F876B5" w:rsidRDefault="00F876B5" w:rsidP="00F876B5">
            <w:pPr>
              <w:spacing w:after="0"/>
            </w:pPr>
            <w:r>
              <w:t>Odbiór licencji musi być potwierdzony Protokołem Odbioru Ilościowego.</w:t>
            </w:r>
          </w:p>
        </w:tc>
      </w:tr>
      <w:tr w:rsidR="00F876B5" w:rsidRPr="00A70A6E" w14:paraId="78C0A46E" w14:textId="77777777" w:rsidTr="00751646">
        <w:trPr>
          <w:cantSplit/>
        </w:trPr>
        <w:tc>
          <w:tcPr>
            <w:tcW w:w="936" w:type="pct"/>
          </w:tcPr>
          <w:p w14:paraId="0ED57F75" w14:textId="77777777" w:rsidR="00F876B5" w:rsidRPr="00A70A6E" w:rsidRDefault="00F876B5" w:rsidP="005279D1">
            <w:pPr>
              <w:pStyle w:val="Akapitzlist"/>
              <w:numPr>
                <w:ilvl w:val="0"/>
                <w:numId w:val="19"/>
              </w:numPr>
              <w:spacing w:after="0"/>
              <w:jc w:val="center"/>
            </w:pPr>
          </w:p>
        </w:tc>
        <w:tc>
          <w:tcPr>
            <w:tcW w:w="4064" w:type="pct"/>
          </w:tcPr>
          <w:p w14:paraId="2F87687F" w14:textId="7F15AA4C" w:rsidR="00F876B5" w:rsidRDefault="00F876B5" w:rsidP="00F876B5">
            <w:pPr>
              <w:spacing w:after="0"/>
            </w:pPr>
            <w:r>
              <w:t>Odbiór szkoleń w formie warsztatów musi być potwierdzony Protokołem Odbioru Szkolenia.</w:t>
            </w:r>
          </w:p>
        </w:tc>
      </w:tr>
      <w:tr w:rsidR="00F876B5" w:rsidRPr="00A70A6E" w14:paraId="4D2D63D1" w14:textId="77777777" w:rsidTr="00751646">
        <w:trPr>
          <w:cantSplit/>
        </w:trPr>
        <w:tc>
          <w:tcPr>
            <w:tcW w:w="936" w:type="pct"/>
          </w:tcPr>
          <w:p w14:paraId="282AE807" w14:textId="77777777" w:rsidR="00F876B5" w:rsidRPr="00A70A6E" w:rsidRDefault="00F876B5" w:rsidP="005279D1">
            <w:pPr>
              <w:pStyle w:val="Akapitzlist"/>
              <w:numPr>
                <w:ilvl w:val="0"/>
                <w:numId w:val="19"/>
              </w:numPr>
              <w:spacing w:after="0"/>
              <w:jc w:val="center"/>
            </w:pPr>
          </w:p>
        </w:tc>
        <w:tc>
          <w:tcPr>
            <w:tcW w:w="4064" w:type="pct"/>
          </w:tcPr>
          <w:p w14:paraId="1114271E" w14:textId="0376F023" w:rsidR="00F876B5" w:rsidRDefault="00F876B5" w:rsidP="00C91373">
            <w:pPr>
              <w:spacing w:after="0"/>
            </w:pPr>
            <w:r>
              <w:t xml:space="preserve">Odbiór Zleceń wykonania prac dodatkowych w ramach Usług </w:t>
            </w:r>
            <w:r w:rsidR="00EB4DC7">
              <w:t>wsparcia technicznego</w:t>
            </w:r>
            <w:r>
              <w:t xml:space="preserve"> musi być potwierdzony Protokołem Odbioru </w:t>
            </w:r>
            <w:r w:rsidR="00C91373">
              <w:t>Miesięcznego za wsparcie.</w:t>
            </w:r>
          </w:p>
        </w:tc>
      </w:tr>
      <w:tr w:rsidR="00F876B5" w:rsidRPr="00A70A6E" w14:paraId="039B9F74" w14:textId="77777777" w:rsidTr="00751646">
        <w:trPr>
          <w:cantSplit/>
        </w:trPr>
        <w:tc>
          <w:tcPr>
            <w:tcW w:w="936" w:type="pct"/>
          </w:tcPr>
          <w:p w14:paraId="7D891536" w14:textId="77777777" w:rsidR="00F876B5" w:rsidRPr="00A70A6E" w:rsidRDefault="00F876B5" w:rsidP="005279D1">
            <w:pPr>
              <w:pStyle w:val="Akapitzlist"/>
              <w:numPr>
                <w:ilvl w:val="0"/>
                <w:numId w:val="19"/>
              </w:numPr>
              <w:spacing w:after="0"/>
              <w:jc w:val="center"/>
            </w:pPr>
          </w:p>
        </w:tc>
        <w:tc>
          <w:tcPr>
            <w:tcW w:w="4064" w:type="pct"/>
          </w:tcPr>
          <w:p w14:paraId="0EFFBA52" w14:textId="2CE28649" w:rsidR="00F876B5" w:rsidRDefault="00F876B5" w:rsidP="00F876B5">
            <w:pPr>
              <w:spacing w:after="0"/>
            </w:pPr>
            <w:r>
              <w:t>Odbiór końcowy przedmiotu zamówienia musi być potwierdzony Protokołem Odbioru Końcowego.</w:t>
            </w:r>
          </w:p>
        </w:tc>
      </w:tr>
    </w:tbl>
    <w:p w14:paraId="41821AD7" w14:textId="77777777" w:rsidR="00F876B5" w:rsidRDefault="00F876B5" w:rsidP="00F876B5"/>
    <w:p w14:paraId="6E9B5D91" w14:textId="26943C6E" w:rsidR="00F876B5" w:rsidRDefault="00F876B5" w:rsidP="00F876B5">
      <w:pPr>
        <w:pStyle w:val="Nagwek2"/>
      </w:pPr>
      <w:r>
        <w:t>Procedura odbioru Etap 1</w:t>
      </w:r>
    </w:p>
    <w:tbl>
      <w:tblPr>
        <w:tblStyle w:val="Tabela-Siatka"/>
        <w:tblW w:w="5000" w:type="pct"/>
        <w:tblLook w:val="04A0" w:firstRow="1" w:lastRow="0" w:firstColumn="1" w:lastColumn="0" w:noHBand="0" w:noVBand="1"/>
      </w:tblPr>
      <w:tblGrid>
        <w:gridCol w:w="1696"/>
        <w:gridCol w:w="7364"/>
      </w:tblGrid>
      <w:tr w:rsidR="00F876B5" w:rsidRPr="00A70A6E" w14:paraId="240C4BBB" w14:textId="77777777" w:rsidTr="00751646">
        <w:trPr>
          <w:cantSplit/>
          <w:tblHeader/>
        </w:trPr>
        <w:tc>
          <w:tcPr>
            <w:tcW w:w="936" w:type="pct"/>
            <w:shd w:val="clear" w:color="auto" w:fill="B8CCE4" w:themeFill="accent1" w:themeFillTint="66"/>
          </w:tcPr>
          <w:p w14:paraId="5AC2D992" w14:textId="77777777" w:rsidR="00F876B5" w:rsidRPr="00A70A6E" w:rsidRDefault="00F876B5" w:rsidP="00751646">
            <w:pPr>
              <w:pStyle w:val="Akapitzlist"/>
              <w:ind w:left="0"/>
              <w:jc w:val="center"/>
              <w:rPr>
                <w:b/>
              </w:rPr>
            </w:pPr>
            <w:r w:rsidRPr="00A70A6E">
              <w:rPr>
                <w:b/>
              </w:rPr>
              <w:t>Identyfikator</w:t>
            </w:r>
          </w:p>
        </w:tc>
        <w:tc>
          <w:tcPr>
            <w:tcW w:w="4064" w:type="pct"/>
            <w:shd w:val="clear" w:color="auto" w:fill="B8CCE4" w:themeFill="accent1" w:themeFillTint="66"/>
          </w:tcPr>
          <w:p w14:paraId="0021998C" w14:textId="77777777" w:rsidR="00F876B5" w:rsidRPr="00A70A6E" w:rsidRDefault="00F876B5" w:rsidP="00751646">
            <w:pPr>
              <w:jc w:val="center"/>
              <w:rPr>
                <w:b/>
              </w:rPr>
            </w:pPr>
            <w:r w:rsidRPr="00A70A6E">
              <w:rPr>
                <w:b/>
              </w:rPr>
              <w:t>Opis wymagania</w:t>
            </w:r>
          </w:p>
        </w:tc>
      </w:tr>
      <w:tr w:rsidR="00F876B5" w:rsidRPr="00A70A6E" w14:paraId="1A72BA29" w14:textId="77777777" w:rsidTr="00751646">
        <w:trPr>
          <w:cantSplit/>
        </w:trPr>
        <w:tc>
          <w:tcPr>
            <w:tcW w:w="936" w:type="pct"/>
          </w:tcPr>
          <w:p w14:paraId="06C1FD6F" w14:textId="77777777" w:rsidR="00F876B5" w:rsidRPr="00A70A6E" w:rsidRDefault="00F876B5" w:rsidP="005279D1">
            <w:pPr>
              <w:pStyle w:val="Akapitzlist"/>
              <w:numPr>
                <w:ilvl w:val="0"/>
                <w:numId w:val="22"/>
              </w:numPr>
              <w:spacing w:after="0"/>
              <w:jc w:val="center"/>
            </w:pPr>
          </w:p>
        </w:tc>
        <w:tc>
          <w:tcPr>
            <w:tcW w:w="4064" w:type="pct"/>
          </w:tcPr>
          <w:p w14:paraId="04503568" w14:textId="002E81E7" w:rsidR="00F876B5" w:rsidRDefault="00F876B5" w:rsidP="00751646">
            <w:pPr>
              <w:spacing w:after="0"/>
            </w:pPr>
            <w:r>
              <w:t>W etapie 1 zostanie zrealizowane:</w:t>
            </w:r>
          </w:p>
          <w:p w14:paraId="74FBBAE4" w14:textId="791632F8" w:rsidR="00F876B5" w:rsidRPr="00F876B5" w:rsidRDefault="00F876B5" w:rsidP="005279D1">
            <w:pPr>
              <w:pStyle w:val="Akapitzlist"/>
              <w:numPr>
                <w:ilvl w:val="0"/>
                <w:numId w:val="43"/>
              </w:numPr>
            </w:pPr>
            <w:r w:rsidRPr="00F876B5">
              <w:t>Dostarczenie licencji na oprogramowanie systemu SIEM i SOAR</w:t>
            </w:r>
            <w:r w:rsidR="00116B98">
              <w:t>.</w:t>
            </w:r>
          </w:p>
          <w:p w14:paraId="765D775A" w14:textId="341FA112" w:rsidR="00F876B5" w:rsidRDefault="00F876B5" w:rsidP="005279D1">
            <w:pPr>
              <w:pStyle w:val="Akapitzlist"/>
              <w:numPr>
                <w:ilvl w:val="0"/>
                <w:numId w:val="43"/>
              </w:numPr>
            </w:pPr>
            <w:r w:rsidRPr="00F876B5">
              <w:t xml:space="preserve">Wdrożenie </w:t>
            </w:r>
            <w:r>
              <w:t>i konfiguracja systemu SIEM</w:t>
            </w:r>
            <w:r w:rsidR="00116B98">
              <w:t>.</w:t>
            </w:r>
          </w:p>
          <w:p w14:paraId="0F6F2647" w14:textId="77777777" w:rsidR="00116B98" w:rsidRDefault="00F876B5" w:rsidP="005279D1">
            <w:pPr>
              <w:pStyle w:val="Akapitzlist"/>
              <w:numPr>
                <w:ilvl w:val="0"/>
                <w:numId w:val="43"/>
              </w:numPr>
            </w:pPr>
            <w:r w:rsidRPr="00F876B5">
              <w:t xml:space="preserve">Wdrożenie </w:t>
            </w:r>
            <w:r>
              <w:t>i konfiguracja skanera podatności</w:t>
            </w:r>
            <w:r w:rsidR="00116B98">
              <w:t>.</w:t>
            </w:r>
          </w:p>
          <w:p w14:paraId="5B244B89" w14:textId="6514AE6C" w:rsidR="00F876B5" w:rsidRPr="00A70A6E" w:rsidRDefault="00116B98" w:rsidP="005279D1">
            <w:pPr>
              <w:pStyle w:val="Akapitzlist"/>
              <w:numPr>
                <w:ilvl w:val="0"/>
                <w:numId w:val="43"/>
              </w:numPr>
            </w:pPr>
            <w:r>
              <w:t>Dostarczenie dokumentacji przedwdrożeniowej oraz dokumentacji technicznej i dokumentacji użytkownika dla systemu SIEM.</w:t>
            </w:r>
          </w:p>
        </w:tc>
      </w:tr>
      <w:tr w:rsidR="00F876B5" w:rsidRPr="00A70A6E" w14:paraId="5069C5F6" w14:textId="77777777" w:rsidTr="00751646">
        <w:trPr>
          <w:cantSplit/>
        </w:trPr>
        <w:tc>
          <w:tcPr>
            <w:tcW w:w="936" w:type="pct"/>
          </w:tcPr>
          <w:p w14:paraId="4F808608" w14:textId="77777777" w:rsidR="00F876B5" w:rsidRPr="00A70A6E" w:rsidRDefault="00F876B5" w:rsidP="005279D1">
            <w:pPr>
              <w:pStyle w:val="Akapitzlist"/>
              <w:numPr>
                <w:ilvl w:val="0"/>
                <w:numId w:val="22"/>
              </w:numPr>
              <w:spacing w:after="0"/>
              <w:jc w:val="center"/>
            </w:pPr>
          </w:p>
        </w:tc>
        <w:tc>
          <w:tcPr>
            <w:tcW w:w="4064" w:type="pct"/>
          </w:tcPr>
          <w:p w14:paraId="10A2CB9B" w14:textId="356D629F" w:rsidR="00F876B5" w:rsidRDefault="00F876B5" w:rsidP="00F876B5">
            <w:pPr>
              <w:spacing w:after="0"/>
            </w:pPr>
            <w:r>
              <w:t>Odbiór dostarczonych dokumentów potwierdzony zostanie Protokołem Odbioru Dokumentacji.</w:t>
            </w:r>
          </w:p>
        </w:tc>
      </w:tr>
      <w:tr w:rsidR="00F876B5" w:rsidRPr="00A70A6E" w14:paraId="4C907B54" w14:textId="77777777" w:rsidTr="00751646">
        <w:trPr>
          <w:cantSplit/>
        </w:trPr>
        <w:tc>
          <w:tcPr>
            <w:tcW w:w="936" w:type="pct"/>
          </w:tcPr>
          <w:p w14:paraId="62B514AB" w14:textId="77777777" w:rsidR="00F876B5" w:rsidRPr="00A70A6E" w:rsidRDefault="00F876B5" w:rsidP="005279D1">
            <w:pPr>
              <w:pStyle w:val="Akapitzlist"/>
              <w:numPr>
                <w:ilvl w:val="0"/>
                <w:numId w:val="22"/>
              </w:numPr>
              <w:spacing w:after="0"/>
              <w:jc w:val="center"/>
            </w:pPr>
          </w:p>
        </w:tc>
        <w:tc>
          <w:tcPr>
            <w:tcW w:w="4064" w:type="pct"/>
          </w:tcPr>
          <w:p w14:paraId="57E6CE98" w14:textId="7016EEF3" w:rsidR="00F876B5" w:rsidRDefault="00F876B5" w:rsidP="00F876B5">
            <w:pPr>
              <w:spacing w:after="0"/>
            </w:pPr>
            <w:r>
              <w:t>Odbiór dostarczonych licencji potwierdzony zostanie Protokołem Ilościowym.</w:t>
            </w:r>
          </w:p>
        </w:tc>
      </w:tr>
      <w:tr w:rsidR="00F876B5" w:rsidRPr="00A70A6E" w14:paraId="52646D79" w14:textId="77777777" w:rsidTr="00751646">
        <w:trPr>
          <w:cantSplit/>
        </w:trPr>
        <w:tc>
          <w:tcPr>
            <w:tcW w:w="936" w:type="pct"/>
          </w:tcPr>
          <w:p w14:paraId="71A5A93C" w14:textId="77777777" w:rsidR="00F876B5" w:rsidRPr="00A70A6E" w:rsidRDefault="00F876B5" w:rsidP="005279D1">
            <w:pPr>
              <w:pStyle w:val="Akapitzlist"/>
              <w:numPr>
                <w:ilvl w:val="0"/>
                <w:numId w:val="22"/>
              </w:numPr>
              <w:spacing w:after="0"/>
              <w:jc w:val="center"/>
            </w:pPr>
          </w:p>
        </w:tc>
        <w:tc>
          <w:tcPr>
            <w:tcW w:w="4064" w:type="pct"/>
          </w:tcPr>
          <w:p w14:paraId="7B5A4DB7" w14:textId="47055B9C" w:rsidR="00F876B5" w:rsidRDefault="00F876B5" w:rsidP="00F876B5">
            <w:pPr>
              <w:spacing w:after="0"/>
            </w:pPr>
            <w:r>
              <w:t>Odbiór wdrożenia</w:t>
            </w:r>
            <w:r w:rsidRPr="00F876B5">
              <w:t xml:space="preserve"> </w:t>
            </w:r>
            <w:r>
              <w:t>systemu SIEM</w:t>
            </w:r>
            <w:r w:rsidRPr="00F876B5">
              <w:t xml:space="preserve"> zostanie </w:t>
            </w:r>
            <w:r>
              <w:t xml:space="preserve">potwierdzony </w:t>
            </w:r>
            <w:r w:rsidRPr="00F876B5">
              <w:t>Protokołem Odbioru Jakościowego.</w:t>
            </w:r>
          </w:p>
        </w:tc>
      </w:tr>
      <w:tr w:rsidR="00F876B5" w:rsidRPr="00A70A6E" w14:paraId="3A8E1423" w14:textId="77777777" w:rsidTr="00751646">
        <w:trPr>
          <w:cantSplit/>
        </w:trPr>
        <w:tc>
          <w:tcPr>
            <w:tcW w:w="936" w:type="pct"/>
          </w:tcPr>
          <w:p w14:paraId="10E8B5EB" w14:textId="77777777" w:rsidR="00F876B5" w:rsidRPr="00A70A6E" w:rsidRDefault="00F876B5" w:rsidP="005279D1">
            <w:pPr>
              <w:pStyle w:val="Akapitzlist"/>
              <w:numPr>
                <w:ilvl w:val="0"/>
                <w:numId w:val="22"/>
              </w:numPr>
              <w:spacing w:after="0"/>
              <w:jc w:val="center"/>
            </w:pPr>
          </w:p>
        </w:tc>
        <w:tc>
          <w:tcPr>
            <w:tcW w:w="4064" w:type="pct"/>
          </w:tcPr>
          <w:p w14:paraId="4A97BF2E" w14:textId="7C86D5AC" w:rsidR="00F876B5" w:rsidRDefault="00F876B5" w:rsidP="00F876B5">
            <w:pPr>
              <w:spacing w:after="0"/>
            </w:pPr>
            <w:r>
              <w:t>Odbiór wdrożenia</w:t>
            </w:r>
            <w:r w:rsidRPr="00F876B5">
              <w:t xml:space="preserve"> </w:t>
            </w:r>
            <w:r>
              <w:t>skanera podatności</w:t>
            </w:r>
            <w:r w:rsidRPr="00F876B5">
              <w:t xml:space="preserve"> zostanie </w:t>
            </w:r>
            <w:r>
              <w:t xml:space="preserve">potwierdzony </w:t>
            </w:r>
            <w:r w:rsidRPr="00F876B5">
              <w:t>Protokołem Odbioru Jakościowego.</w:t>
            </w:r>
          </w:p>
        </w:tc>
      </w:tr>
    </w:tbl>
    <w:p w14:paraId="5777B62A" w14:textId="60C7B947" w:rsidR="00F876B5" w:rsidRPr="00F876B5" w:rsidRDefault="00F876B5" w:rsidP="00F876B5"/>
    <w:p w14:paraId="374C8DFC" w14:textId="1212EC02" w:rsidR="00F876B5" w:rsidRDefault="00F876B5" w:rsidP="00F876B5">
      <w:pPr>
        <w:pStyle w:val="Nagwek2"/>
      </w:pPr>
      <w:r>
        <w:t>Procedura odbioru Etap 2</w:t>
      </w:r>
    </w:p>
    <w:tbl>
      <w:tblPr>
        <w:tblStyle w:val="Tabela-Siatka"/>
        <w:tblW w:w="5000" w:type="pct"/>
        <w:tblLook w:val="04A0" w:firstRow="1" w:lastRow="0" w:firstColumn="1" w:lastColumn="0" w:noHBand="0" w:noVBand="1"/>
      </w:tblPr>
      <w:tblGrid>
        <w:gridCol w:w="1696"/>
        <w:gridCol w:w="7364"/>
      </w:tblGrid>
      <w:tr w:rsidR="00F876B5" w:rsidRPr="00A70A6E" w14:paraId="41DFDDEA" w14:textId="77777777" w:rsidTr="00751646">
        <w:trPr>
          <w:cantSplit/>
          <w:tblHeader/>
        </w:trPr>
        <w:tc>
          <w:tcPr>
            <w:tcW w:w="936" w:type="pct"/>
            <w:shd w:val="clear" w:color="auto" w:fill="B8CCE4" w:themeFill="accent1" w:themeFillTint="66"/>
          </w:tcPr>
          <w:p w14:paraId="4992C351" w14:textId="77777777" w:rsidR="00F876B5" w:rsidRPr="00A70A6E" w:rsidRDefault="00F876B5" w:rsidP="00751646">
            <w:pPr>
              <w:pStyle w:val="Akapitzlist"/>
              <w:ind w:left="0"/>
              <w:jc w:val="center"/>
              <w:rPr>
                <w:b/>
              </w:rPr>
            </w:pPr>
            <w:r w:rsidRPr="00A70A6E">
              <w:rPr>
                <w:b/>
              </w:rPr>
              <w:t>Identyfikator</w:t>
            </w:r>
          </w:p>
        </w:tc>
        <w:tc>
          <w:tcPr>
            <w:tcW w:w="4064" w:type="pct"/>
            <w:shd w:val="clear" w:color="auto" w:fill="B8CCE4" w:themeFill="accent1" w:themeFillTint="66"/>
          </w:tcPr>
          <w:p w14:paraId="1E5BC6A1" w14:textId="77777777" w:rsidR="00F876B5" w:rsidRPr="00A70A6E" w:rsidRDefault="00F876B5" w:rsidP="00751646">
            <w:pPr>
              <w:jc w:val="center"/>
              <w:rPr>
                <w:b/>
              </w:rPr>
            </w:pPr>
            <w:r w:rsidRPr="00A70A6E">
              <w:rPr>
                <w:b/>
              </w:rPr>
              <w:t>Opis wymagania</w:t>
            </w:r>
          </w:p>
        </w:tc>
      </w:tr>
      <w:tr w:rsidR="00F876B5" w:rsidRPr="00A70A6E" w14:paraId="0546D2BA" w14:textId="77777777" w:rsidTr="00751646">
        <w:trPr>
          <w:cantSplit/>
        </w:trPr>
        <w:tc>
          <w:tcPr>
            <w:tcW w:w="936" w:type="pct"/>
          </w:tcPr>
          <w:p w14:paraId="4451222A" w14:textId="77777777" w:rsidR="00F876B5" w:rsidRPr="00A70A6E" w:rsidRDefault="00F876B5" w:rsidP="005279D1">
            <w:pPr>
              <w:pStyle w:val="Akapitzlist"/>
              <w:numPr>
                <w:ilvl w:val="0"/>
                <w:numId w:val="23"/>
              </w:numPr>
              <w:spacing w:after="0"/>
              <w:jc w:val="center"/>
            </w:pPr>
          </w:p>
        </w:tc>
        <w:tc>
          <w:tcPr>
            <w:tcW w:w="4064" w:type="pct"/>
          </w:tcPr>
          <w:p w14:paraId="77987C06" w14:textId="07D752C8" w:rsidR="00F876B5" w:rsidRDefault="00F876B5" w:rsidP="00751646">
            <w:pPr>
              <w:spacing w:after="0"/>
            </w:pPr>
            <w:r>
              <w:t>W etapie 2 zostanie zrealizowane:</w:t>
            </w:r>
          </w:p>
          <w:p w14:paraId="6EFDED80" w14:textId="04B4AAA0" w:rsidR="00F876B5" w:rsidRDefault="00F876B5" w:rsidP="005279D1">
            <w:pPr>
              <w:pStyle w:val="Akapitzlist"/>
              <w:numPr>
                <w:ilvl w:val="0"/>
                <w:numId w:val="42"/>
              </w:numPr>
            </w:pPr>
            <w:r w:rsidRPr="00F876B5">
              <w:t xml:space="preserve">Wdrożenie </w:t>
            </w:r>
            <w:r>
              <w:t>i konfiguracja systemu SOAR</w:t>
            </w:r>
            <w:r w:rsidRPr="00F876B5">
              <w:t xml:space="preserve"> zgodnie z przedstawionymi wymaganiami</w:t>
            </w:r>
          </w:p>
          <w:p w14:paraId="77F3C231" w14:textId="3AE1EECB" w:rsidR="00F876B5" w:rsidRDefault="00F876B5" w:rsidP="005279D1">
            <w:pPr>
              <w:pStyle w:val="Akapitzlist"/>
              <w:numPr>
                <w:ilvl w:val="0"/>
                <w:numId w:val="42"/>
              </w:numPr>
            </w:pPr>
            <w:r>
              <w:t>Dostarczenie dokumentacji powdrożeniowej zgodnie z przedstawionymi wymaganiami</w:t>
            </w:r>
          </w:p>
          <w:p w14:paraId="39C99430" w14:textId="08ECD3A2" w:rsidR="00F876B5" w:rsidRPr="00A70A6E" w:rsidRDefault="00F876B5" w:rsidP="005279D1">
            <w:pPr>
              <w:pStyle w:val="Akapitzlist"/>
              <w:numPr>
                <w:ilvl w:val="0"/>
                <w:numId w:val="42"/>
              </w:numPr>
            </w:pPr>
            <w:r>
              <w:t>Przeprowadzenie szkolenia/warsztatu zgodnie z przedstawionymi wymaganiami</w:t>
            </w:r>
          </w:p>
        </w:tc>
      </w:tr>
      <w:tr w:rsidR="00F876B5" w:rsidRPr="00A70A6E" w14:paraId="359E3A19" w14:textId="77777777" w:rsidTr="00751646">
        <w:trPr>
          <w:cantSplit/>
        </w:trPr>
        <w:tc>
          <w:tcPr>
            <w:tcW w:w="936" w:type="pct"/>
          </w:tcPr>
          <w:p w14:paraId="774D85FF" w14:textId="77777777" w:rsidR="00F876B5" w:rsidRPr="00A70A6E" w:rsidRDefault="00F876B5" w:rsidP="005279D1">
            <w:pPr>
              <w:pStyle w:val="Akapitzlist"/>
              <w:numPr>
                <w:ilvl w:val="0"/>
                <w:numId w:val="23"/>
              </w:numPr>
              <w:spacing w:after="0"/>
              <w:jc w:val="center"/>
            </w:pPr>
          </w:p>
        </w:tc>
        <w:tc>
          <w:tcPr>
            <w:tcW w:w="4064" w:type="pct"/>
          </w:tcPr>
          <w:p w14:paraId="741A7242" w14:textId="46C7153A" w:rsidR="00F876B5" w:rsidRDefault="00F876B5" w:rsidP="00751646">
            <w:pPr>
              <w:spacing w:after="0"/>
            </w:pPr>
            <w:r>
              <w:t>Odbiór dostarczonych dokumentów potwierdzony zostanie Protokołem Odbioru Dokumentacji.</w:t>
            </w:r>
          </w:p>
        </w:tc>
      </w:tr>
      <w:tr w:rsidR="00F876B5" w:rsidRPr="00A70A6E" w14:paraId="4F2AEA08" w14:textId="77777777" w:rsidTr="00751646">
        <w:trPr>
          <w:cantSplit/>
        </w:trPr>
        <w:tc>
          <w:tcPr>
            <w:tcW w:w="936" w:type="pct"/>
          </w:tcPr>
          <w:p w14:paraId="21A5260D" w14:textId="77777777" w:rsidR="00F876B5" w:rsidRPr="00A70A6E" w:rsidRDefault="00F876B5" w:rsidP="005279D1">
            <w:pPr>
              <w:pStyle w:val="Akapitzlist"/>
              <w:numPr>
                <w:ilvl w:val="0"/>
                <w:numId w:val="23"/>
              </w:numPr>
              <w:spacing w:after="0"/>
              <w:jc w:val="center"/>
            </w:pPr>
          </w:p>
        </w:tc>
        <w:tc>
          <w:tcPr>
            <w:tcW w:w="4064" w:type="pct"/>
          </w:tcPr>
          <w:p w14:paraId="57B17D90" w14:textId="24597D6D" w:rsidR="00F876B5" w:rsidRDefault="00F876B5" w:rsidP="00751646">
            <w:pPr>
              <w:spacing w:after="0"/>
            </w:pPr>
            <w:r>
              <w:t>Odbiór wdrożenia</w:t>
            </w:r>
            <w:r w:rsidRPr="00F876B5">
              <w:t xml:space="preserve"> </w:t>
            </w:r>
            <w:r>
              <w:t>systemu SOAR</w:t>
            </w:r>
            <w:r w:rsidRPr="00F876B5">
              <w:t xml:space="preserve"> zostanie </w:t>
            </w:r>
            <w:r>
              <w:t xml:space="preserve">potwierdzony </w:t>
            </w:r>
            <w:r w:rsidRPr="00F876B5">
              <w:t>Protokołem Odbioru Jakościowego.</w:t>
            </w:r>
          </w:p>
        </w:tc>
      </w:tr>
      <w:tr w:rsidR="00F876B5" w:rsidRPr="00A70A6E" w14:paraId="0631A489" w14:textId="77777777" w:rsidTr="00751646">
        <w:trPr>
          <w:cantSplit/>
        </w:trPr>
        <w:tc>
          <w:tcPr>
            <w:tcW w:w="936" w:type="pct"/>
          </w:tcPr>
          <w:p w14:paraId="425DDA76" w14:textId="77777777" w:rsidR="00F876B5" w:rsidRPr="00A70A6E" w:rsidRDefault="00F876B5" w:rsidP="005279D1">
            <w:pPr>
              <w:pStyle w:val="Akapitzlist"/>
              <w:numPr>
                <w:ilvl w:val="0"/>
                <w:numId w:val="23"/>
              </w:numPr>
              <w:spacing w:after="0"/>
              <w:jc w:val="center"/>
            </w:pPr>
          </w:p>
        </w:tc>
        <w:tc>
          <w:tcPr>
            <w:tcW w:w="4064" w:type="pct"/>
          </w:tcPr>
          <w:p w14:paraId="2592A787" w14:textId="3F5440C1" w:rsidR="00F876B5" w:rsidRDefault="00F876B5" w:rsidP="00F876B5">
            <w:pPr>
              <w:spacing w:after="0"/>
            </w:pPr>
            <w:r>
              <w:t>Odbiór szkoleń w formie warsztatów zostanie potwierdzony Protokołem Odbioru Szkolenia.</w:t>
            </w:r>
          </w:p>
        </w:tc>
      </w:tr>
      <w:tr w:rsidR="00F876B5" w:rsidRPr="00A70A6E" w14:paraId="7A3E26C8" w14:textId="77777777" w:rsidTr="00751646">
        <w:trPr>
          <w:cantSplit/>
        </w:trPr>
        <w:tc>
          <w:tcPr>
            <w:tcW w:w="936" w:type="pct"/>
          </w:tcPr>
          <w:p w14:paraId="57D99D69" w14:textId="77777777" w:rsidR="00F876B5" w:rsidRPr="00A70A6E" w:rsidRDefault="00F876B5" w:rsidP="005279D1">
            <w:pPr>
              <w:pStyle w:val="Akapitzlist"/>
              <w:numPr>
                <w:ilvl w:val="0"/>
                <w:numId w:val="23"/>
              </w:numPr>
              <w:spacing w:after="0"/>
              <w:jc w:val="center"/>
            </w:pPr>
          </w:p>
        </w:tc>
        <w:tc>
          <w:tcPr>
            <w:tcW w:w="4064" w:type="pct"/>
          </w:tcPr>
          <w:p w14:paraId="5278AAD2" w14:textId="311B57B3" w:rsidR="00F876B5" w:rsidRDefault="00F876B5" w:rsidP="00F876B5">
            <w:pPr>
              <w:spacing w:after="0"/>
            </w:pPr>
            <w:r w:rsidRPr="00F876B5">
              <w:t>Odbiór końcowy przedmiotu zamówienia musi być potwierdzony Protokołem Odbioru Końcowego.</w:t>
            </w:r>
          </w:p>
        </w:tc>
      </w:tr>
    </w:tbl>
    <w:p w14:paraId="7AF4BCB9" w14:textId="77777777" w:rsidR="00F876B5" w:rsidRPr="00F876B5" w:rsidRDefault="00F876B5" w:rsidP="00F876B5"/>
    <w:p w14:paraId="0EEFDB42" w14:textId="6EBA087B" w:rsidR="00F876B5" w:rsidRDefault="004D5E9E" w:rsidP="004D5E9E">
      <w:pPr>
        <w:pStyle w:val="Nagwek2"/>
      </w:pPr>
      <w:r w:rsidRPr="004D5E9E">
        <w:t xml:space="preserve">Procedury Odbioru – Odbiór </w:t>
      </w:r>
      <w:r>
        <w:t>jakościowy</w:t>
      </w:r>
    </w:p>
    <w:tbl>
      <w:tblPr>
        <w:tblStyle w:val="Tabela-Siatka"/>
        <w:tblW w:w="5000" w:type="pct"/>
        <w:tblLook w:val="04A0" w:firstRow="1" w:lastRow="0" w:firstColumn="1" w:lastColumn="0" w:noHBand="0" w:noVBand="1"/>
      </w:tblPr>
      <w:tblGrid>
        <w:gridCol w:w="1696"/>
        <w:gridCol w:w="7364"/>
      </w:tblGrid>
      <w:tr w:rsidR="004D5E9E" w:rsidRPr="00A70A6E" w14:paraId="01AD7878" w14:textId="77777777" w:rsidTr="00751646">
        <w:trPr>
          <w:cantSplit/>
          <w:tblHeader/>
        </w:trPr>
        <w:tc>
          <w:tcPr>
            <w:tcW w:w="936" w:type="pct"/>
            <w:shd w:val="clear" w:color="auto" w:fill="B8CCE4" w:themeFill="accent1" w:themeFillTint="66"/>
          </w:tcPr>
          <w:p w14:paraId="2DEF47B1" w14:textId="77777777" w:rsidR="004D5E9E" w:rsidRPr="00A70A6E" w:rsidRDefault="004D5E9E" w:rsidP="00751646">
            <w:pPr>
              <w:pStyle w:val="Akapitzlist"/>
              <w:ind w:left="0"/>
              <w:jc w:val="center"/>
              <w:rPr>
                <w:b/>
              </w:rPr>
            </w:pPr>
            <w:r w:rsidRPr="00A70A6E">
              <w:rPr>
                <w:b/>
              </w:rPr>
              <w:t>Identyfikator</w:t>
            </w:r>
          </w:p>
        </w:tc>
        <w:tc>
          <w:tcPr>
            <w:tcW w:w="4064" w:type="pct"/>
            <w:shd w:val="clear" w:color="auto" w:fill="B8CCE4" w:themeFill="accent1" w:themeFillTint="66"/>
          </w:tcPr>
          <w:p w14:paraId="4F9E2991" w14:textId="77777777" w:rsidR="004D5E9E" w:rsidRPr="00A70A6E" w:rsidRDefault="004D5E9E" w:rsidP="00751646">
            <w:pPr>
              <w:jc w:val="center"/>
              <w:rPr>
                <w:b/>
              </w:rPr>
            </w:pPr>
            <w:r w:rsidRPr="00A70A6E">
              <w:rPr>
                <w:b/>
              </w:rPr>
              <w:t>Opis wymagania</w:t>
            </w:r>
          </w:p>
        </w:tc>
      </w:tr>
      <w:tr w:rsidR="004D5E9E" w:rsidRPr="00A70A6E" w14:paraId="0F1F6F59" w14:textId="77777777" w:rsidTr="00751646">
        <w:trPr>
          <w:cantSplit/>
        </w:trPr>
        <w:tc>
          <w:tcPr>
            <w:tcW w:w="936" w:type="pct"/>
          </w:tcPr>
          <w:p w14:paraId="76F3506F" w14:textId="77777777" w:rsidR="004D5E9E" w:rsidRPr="00A70A6E" w:rsidRDefault="004D5E9E" w:rsidP="005279D1">
            <w:pPr>
              <w:pStyle w:val="Akapitzlist"/>
              <w:numPr>
                <w:ilvl w:val="0"/>
                <w:numId w:val="24"/>
              </w:numPr>
              <w:spacing w:after="0"/>
              <w:jc w:val="center"/>
            </w:pPr>
          </w:p>
        </w:tc>
        <w:tc>
          <w:tcPr>
            <w:tcW w:w="4064" w:type="pct"/>
          </w:tcPr>
          <w:p w14:paraId="22176C85" w14:textId="42094DF5" w:rsidR="004D5E9E" w:rsidRDefault="004D5E9E" w:rsidP="004D5E9E">
            <w:pPr>
              <w:spacing w:after="0"/>
            </w:pPr>
            <w:r>
              <w:t xml:space="preserve">Na </w:t>
            </w:r>
            <w:r w:rsidR="00116B98">
              <w:t>3</w:t>
            </w:r>
            <w:r>
              <w:t xml:space="preserve"> Dni Robocz</w:t>
            </w:r>
            <w:r w:rsidR="00116B98">
              <w:t>e</w:t>
            </w:r>
            <w:r>
              <w:t xml:space="preserve"> przed terminem odbioru jakościowego, Wykonawca</w:t>
            </w:r>
          </w:p>
          <w:p w14:paraId="6F619F0C" w14:textId="4203B48C" w:rsidR="004D5E9E" w:rsidRPr="00A70A6E" w:rsidRDefault="004D5E9E" w:rsidP="004D5E9E">
            <w:pPr>
              <w:spacing w:after="0"/>
            </w:pPr>
            <w:r>
              <w:t>zobowiązany jest przekazać informację o planowanym odbiorze oraz osobach realizujących odbiór jakościowy.</w:t>
            </w:r>
          </w:p>
        </w:tc>
      </w:tr>
      <w:tr w:rsidR="004D5E9E" w:rsidRPr="00A70A6E" w14:paraId="4D60AB3E" w14:textId="77777777" w:rsidTr="00751646">
        <w:trPr>
          <w:cantSplit/>
        </w:trPr>
        <w:tc>
          <w:tcPr>
            <w:tcW w:w="936" w:type="pct"/>
          </w:tcPr>
          <w:p w14:paraId="634A9EC9" w14:textId="77777777" w:rsidR="004D5E9E" w:rsidRPr="00A70A6E" w:rsidRDefault="004D5E9E" w:rsidP="005279D1">
            <w:pPr>
              <w:pStyle w:val="Akapitzlist"/>
              <w:numPr>
                <w:ilvl w:val="0"/>
                <w:numId w:val="24"/>
              </w:numPr>
              <w:spacing w:after="0"/>
              <w:jc w:val="center"/>
            </w:pPr>
          </w:p>
        </w:tc>
        <w:tc>
          <w:tcPr>
            <w:tcW w:w="4064" w:type="pct"/>
          </w:tcPr>
          <w:p w14:paraId="40BA7D2B" w14:textId="64A4C461" w:rsidR="004D5E9E" w:rsidRDefault="004D5E9E" w:rsidP="000B3357">
            <w:pPr>
              <w:spacing w:after="0"/>
            </w:pPr>
            <w:r>
              <w:t xml:space="preserve">Odbiór wdrożenia i konfiguracji </w:t>
            </w:r>
            <w:r w:rsidR="00116B98">
              <w:t>systemu</w:t>
            </w:r>
            <w:r>
              <w:t xml:space="preserve"> SIEM, SOAR oraz skanera podatności będzie polegał na sprawdzeniu przez Wykonawcę w obecności Zamawiającego poprawności działania zainstalowanego </w:t>
            </w:r>
            <w:r w:rsidR="00116B98">
              <w:t>o</w:t>
            </w:r>
            <w:r>
              <w:t>programowania oraz zgodności działania i konfiguracji z wymaganiami Zamawiającego.</w:t>
            </w:r>
          </w:p>
        </w:tc>
      </w:tr>
      <w:tr w:rsidR="004D5E9E" w:rsidRPr="00A70A6E" w14:paraId="597E68A0" w14:textId="77777777" w:rsidTr="00751646">
        <w:trPr>
          <w:cantSplit/>
        </w:trPr>
        <w:tc>
          <w:tcPr>
            <w:tcW w:w="936" w:type="pct"/>
          </w:tcPr>
          <w:p w14:paraId="15A468F8" w14:textId="77777777" w:rsidR="004D5E9E" w:rsidRPr="00A70A6E" w:rsidRDefault="004D5E9E" w:rsidP="005279D1">
            <w:pPr>
              <w:pStyle w:val="Akapitzlist"/>
              <w:numPr>
                <w:ilvl w:val="0"/>
                <w:numId w:val="24"/>
              </w:numPr>
              <w:spacing w:after="0"/>
              <w:jc w:val="center"/>
            </w:pPr>
          </w:p>
        </w:tc>
        <w:tc>
          <w:tcPr>
            <w:tcW w:w="4064" w:type="pct"/>
          </w:tcPr>
          <w:p w14:paraId="07A11A36" w14:textId="715D6455" w:rsidR="004D5E9E" w:rsidRDefault="004D5E9E" w:rsidP="004D5E9E">
            <w:pPr>
              <w:spacing w:after="0"/>
            </w:pPr>
            <w:r>
              <w:t xml:space="preserve">Odbiór wdrożenia i konfiguracji </w:t>
            </w:r>
            <w:r w:rsidR="00116B98">
              <w:t>systemu</w:t>
            </w:r>
            <w:r>
              <w:t xml:space="preserve"> SIEM, SOAR oraz skanera podatności potwierdzony zostanie Protokołem Jakościowym, w którym Zamawiający określa czy:</w:t>
            </w:r>
          </w:p>
          <w:p w14:paraId="7C64D300" w14:textId="77777777" w:rsidR="004D5E9E" w:rsidRDefault="004D5E9E" w:rsidP="005279D1">
            <w:pPr>
              <w:pStyle w:val="Akapitzlist"/>
              <w:numPr>
                <w:ilvl w:val="0"/>
                <w:numId w:val="41"/>
              </w:numPr>
              <w:spacing w:after="0"/>
            </w:pPr>
            <w:r w:rsidRPr="00A70A6E">
              <w:t>Odbiera wdrożenie systemu SIEM bez zastrzeżeń.</w:t>
            </w:r>
          </w:p>
          <w:p w14:paraId="5F5BA2B8" w14:textId="68197D5D" w:rsidR="004D5E9E" w:rsidRDefault="004D5E9E" w:rsidP="005279D1">
            <w:pPr>
              <w:pStyle w:val="Akapitzlist"/>
              <w:numPr>
                <w:ilvl w:val="0"/>
                <w:numId w:val="41"/>
              </w:numPr>
              <w:spacing w:after="0"/>
            </w:pPr>
            <w:r w:rsidRPr="00A70A6E">
              <w:t>Odbiera wdrożenie systemu SIEM z zastrzeżeniami.</w:t>
            </w:r>
          </w:p>
        </w:tc>
      </w:tr>
      <w:tr w:rsidR="004D5E9E" w:rsidRPr="00A70A6E" w14:paraId="0A124DA3" w14:textId="77777777" w:rsidTr="00751646">
        <w:trPr>
          <w:cantSplit/>
        </w:trPr>
        <w:tc>
          <w:tcPr>
            <w:tcW w:w="936" w:type="pct"/>
          </w:tcPr>
          <w:p w14:paraId="092440E0" w14:textId="77777777" w:rsidR="004D5E9E" w:rsidRPr="00A70A6E" w:rsidRDefault="004D5E9E" w:rsidP="005279D1">
            <w:pPr>
              <w:pStyle w:val="Akapitzlist"/>
              <w:numPr>
                <w:ilvl w:val="0"/>
                <w:numId w:val="24"/>
              </w:numPr>
              <w:spacing w:after="0"/>
              <w:jc w:val="center"/>
            </w:pPr>
          </w:p>
        </w:tc>
        <w:tc>
          <w:tcPr>
            <w:tcW w:w="4064" w:type="pct"/>
          </w:tcPr>
          <w:p w14:paraId="4ED986B9" w14:textId="0BA42B89" w:rsidR="004D5E9E" w:rsidRDefault="004D5E9E" w:rsidP="004D5E9E">
            <w:pPr>
              <w:spacing w:after="0"/>
            </w:pPr>
            <w:r>
              <w:t>W przypadku uwag do odbioru jakościowego, Zamawiający dołącza do Protokołu Jakościowego ich wykaz.</w:t>
            </w:r>
          </w:p>
        </w:tc>
      </w:tr>
      <w:tr w:rsidR="004D5E9E" w:rsidRPr="00A70A6E" w14:paraId="63176076" w14:textId="77777777" w:rsidTr="00751646">
        <w:trPr>
          <w:cantSplit/>
        </w:trPr>
        <w:tc>
          <w:tcPr>
            <w:tcW w:w="936" w:type="pct"/>
          </w:tcPr>
          <w:p w14:paraId="53B518A5" w14:textId="77777777" w:rsidR="004D5E9E" w:rsidRPr="00A70A6E" w:rsidRDefault="004D5E9E" w:rsidP="005279D1">
            <w:pPr>
              <w:pStyle w:val="Akapitzlist"/>
              <w:numPr>
                <w:ilvl w:val="0"/>
                <w:numId w:val="24"/>
              </w:numPr>
              <w:spacing w:after="0"/>
              <w:jc w:val="center"/>
            </w:pPr>
          </w:p>
        </w:tc>
        <w:tc>
          <w:tcPr>
            <w:tcW w:w="4064" w:type="pct"/>
          </w:tcPr>
          <w:p w14:paraId="657F6375" w14:textId="552C5522" w:rsidR="004D5E9E" w:rsidRDefault="004D5E9E" w:rsidP="004D5E9E">
            <w:pPr>
              <w:spacing w:after="0"/>
            </w:pPr>
            <w:r>
              <w:t xml:space="preserve">Wykonawca jest zobowiązany odnieść się do przekazanych przez Zamawiającego uwag w terminie </w:t>
            </w:r>
            <w:r w:rsidR="00116B98">
              <w:t>3</w:t>
            </w:r>
            <w:r>
              <w:t xml:space="preserve"> Dni Roboczych od dnia przekazania przez Zamawiającego Protokołu Odbioru Jakościowego z zastrzeżeniami.</w:t>
            </w:r>
          </w:p>
        </w:tc>
      </w:tr>
      <w:tr w:rsidR="004D5E9E" w:rsidRPr="00A70A6E" w14:paraId="4AB68F0E" w14:textId="77777777" w:rsidTr="00751646">
        <w:trPr>
          <w:cantSplit/>
        </w:trPr>
        <w:tc>
          <w:tcPr>
            <w:tcW w:w="936" w:type="pct"/>
          </w:tcPr>
          <w:p w14:paraId="648EFA81" w14:textId="77777777" w:rsidR="004D5E9E" w:rsidRPr="00A70A6E" w:rsidRDefault="004D5E9E" w:rsidP="005279D1">
            <w:pPr>
              <w:pStyle w:val="Akapitzlist"/>
              <w:numPr>
                <w:ilvl w:val="0"/>
                <w:numId w:val="24"/>
              </w:numPr>
              <w:spacing w:after="0"/>
              <w:jc w:val="center"/>
            </w:pPr>
          </w:p>
        </w:tc>
        <w:tc>
          <w:tcPr>
            <w:tcW w:w="4064" w:type="pct"/>
          </w:tcPr>
          <w:p w14:paraId="5C2D2378" w14:textId="4365D715" w:rsidR="004D5E9E" w:rsidRDefault="004D5E9E" w:rsidP="004D5E9E">
            <w:pPr>
              <w:spacing w:after="0"/>
            </w:pPr>
            <w:r>
              <w:t>Ostateczną datą odbioru jakościowego jest data podpisania Protokołu Odbioru Jakościowego bez zastrzeżeń.</w:t>
            </w:r>
          </w:p>
        </w:tc>
      </w:tr>
    </w:tbl>
    <w:p w14:paraId="7A9DCB62" w14:textId="77777777" w:rsidR="004D5E9E" w:rsidRPr="004D5E9E" w:rsidRDefault="004D5E9E" w:rsidP="004D5E9E"/>
    <w:p w14:paraId="23760A4B" w14:textId="50458821" w:rsidR="004D5E9E" w:rsidRDefault="004D5E9E" w:rsidP="004D5E9E">
      <w:pPr>
        <w:pStyle w:val="Nagwek2"/>
      </w:pPr>
      <w:r>
        <w:t>Procedury odbioru – odbiór dokumentacji</w:t>
      </w:r>
    </w:p>
    <w:tbl>
      <w:tblPr>
        <w:tblStyle w:val="Tabela-Siatka"/>
        <w:tblW w:w="5000" w:type="pct"/>
        <w:tblLook w:val="04A0" w:firstRow="1" w:lastRow="0" w:firstColumn="1" w:lastColumn="0" w:noHBand="0" w:noVBand="1"/>
      </w:tblPr>
      <w:tblGrid>
        <w:gridCol w:w="1696"/>
        <w:gridCol w:w="7364"/>
      </w:tblGrid>
      <w:tr w:rsidR="004D5E9E" w:rsidRPr="00A70A6E" w14:paraId="1BF6257A" w14:textId="77777777" w:rsidTr="00751646">
        <w:trPr>
          <w:cantSplit/>
          <w:tblHeader/>
        </w:trPr>
        <w:tc>
          <w:tcPr>
            <w:tcW w:w="936" w:type="pct"/>
            <w:shd w:val="clear" w:color="auto" w:fill="B8CCE4" w:themeFill="accent1" w:themeFillTint="66"/>
          </w:tcPr>
          <w:p w14:paraId="2DB3D18F" w14:textId="77777777" w:rsidR="004D5E9E" w:rsidRPr="00A70A6E" w:rsidRDefault="004D5E9E" w:rsidP="00751646">
            <w:pPr>
              <w:pStyle w:val="Akapitzlist"/>
              <w:ind w:left="0"/>
              <w:jc w:val="center"/>
              <w:rPr>
                <w:b/>
              </w:rPr>
            </w:pPr>
            <w:r w:rsidRPr="00A70A6E">
              <w:rPr>
                <w:b/>
              </w:rPr>
              <w:t>Identyfikator</w:t>
            </w:r>
          </w:p>
        </w:tc>
        <w:tc>
          <w:tcPr>
            <w:tcW w:w="4064" w:type="pct"/>
            <w:shd w:val="clear" w:color="auto" w:fill="B8CCE4" w:themeFill="accent1" w:themeFillTint="66"/>
          </w:tcPr>
          <w:p w14:paraId="667B1C36" w14:textId="77777777" w:rsidR="004D5E9E" w:rsidRPr="00A70A6E" w:rsidRDefault="004D5E9E" w:rsidP="00751646">
            <w:pPr>
              <w:jc w:val="center"/>
              <w:rPr>
                <w:b/>
              </w:rPr>
            </w:pPr>
            <w:r w:rsidRPr="00A70A6E">
              <w:rPr>
                <w:b/>
              </w:rPr>
              <w:t>Opis wymagania</w:t>
            </w:r>
          </w:p>
        </w:tc>
      </w:tr>
      <w:tr w:rsidR="004D5E9E" w:rsidRPr="00A70A6E" w14:paraId="4D53BC95" w14:textId="77777777" w:rsidTr="00751646">
        <w:trPr>
          <w:cantSplit/>
        </w:trPr>
        <w:tc>
          <w:tcPr>
            <w:tcW w:w="936" w:type="pct"/>
          </w:tcPr>
          <w:p w14:paraId="4D087556" w14:textId="77777777" w:rsidR="004D5E9E" w:rsidRPr="00A70A6E" w:rsidRDefault="004D5E9E" w:rsidP="005279D1">
            <w:pPr>
              <w:pStyle w:val="Akapitzlist"/>
              <w:numPr>
                <w:ilvl w:val="0"/>
                <w:numId w:val="25"/>
              </w:numPr>
              <w:spacing w:after="0"/>
              <w:jc w:val="center"/>
            </w:pPr>
          </w:p>
        </w:tc>
        <w:tc>
          <w:tcPr>
            <w:tcW w:w="4064" w:type="pct"/>
          </w:tcPr>
          <w:p w14:paraId="588A5109" w14:textId="15475114" w:rsidR="004D5E9E" w:rsidRPr="00A70A6E" w:rsidRDefault="004D5E9E" w:rsidP="004D5E9E">
            <w:pPr>
              <w:spacing w:after="0"/>
            </w:pPr>
            <w:r>
              <w:t xml:space="preserve">Wykonawca, z </w:t>
            </w:r>
            <w:r w:rsidR="00116B98">
              <w:t>3</w:t>
            </w:r>
            <w:r>
              <w:t>-cio dniowym wyprzedzeniem, zobowiązany jest przekazać informację o planowanym terminie przekazania Dokumentacji do akceptacji.</w:t>
            </w:r>
          </w:p>
        </w:tc>
      </w:tr>
      <w:tr w:rsidR="004D5E9E" w:rsidRPr="00A70A6E" w14:paraId="3B094725" w14:textId="77777777" w:rsidTr="00751646">
        <w:trPr>
          <w:cantSplit/>
        </w:trPr>
        <w:tc>
          <w:tcPr>
            <w:tcW w:w="936" w:type="pct"/>
          </w:tcPr>
          <w:p w14:paraId="505DFBFB" w14:textId="77777777" w:rsidR="004D5E9E" w:rsidRPr="00A70A6E" w:rsidRDefault="004D5E9E" w:rsidP="005279D1">
            <w:pPr>
              <w:pStyle w:val="Akapitzlist"/>
              <w:numPr>
                <w:ilvl w:val="0"/>
                <w:numId w:val="25"/>
              </w:numPr>
              <w:spacing w:after="0"/>
              <w:jc w:val="center"/>
            </w:pPr>
          </w:p>
        </w:tc>
        <w:tc>
          <w:tcPr>
            <w:tcW w:w="4064" w:type="pct"/>
          </w:tcPr>
          <w:p w14:paraId="5D6EBDF8" w14:textId="77777777" w:rsidR="004D5E9E" w:rsidRDefault="004D5E9E" w:rsidP="004D5E9E">
            <w:pPr>
              <w:spacing w:after="0"/>
            </w:pPr>
            <w:r>
              <w:t>Dla Dokumentacji zawierającej maksymalnie 300 stron, w terminie 5 Dni</w:t>
            </w:r>
          </w:p>
          <w:p w14:paraId="7C7AAE0E" w14:textId="77777777" w:rsidR="004D5E9E" w:rsidRDefault="004D5E9E" w:rsidP="004D5E9E">
            <w:pPr>
              <w:spacing w:after="0"/>
            </w:pPr>
            <w:r>
              <w:t>Roboczych od dnia przekazania Dokumentacji, Zamawiający przekazuje</w:t>
            </w:r>
          </w:p>
          <w:p w14:paraId="09743C8F" w14:textId="77777777" w:rsidR="004D5E9E" w:rsidRDefault="004D5E9E" w:rsidP="004D5E9E">
            <w:pPr>
              <w:spacing w:after="0"/>
            </w:pPr>
            <w:r>
              <w:t>Wykonawcy Protokół Odbioru Dokumentacji, w którym określa czy:</w:t>
            </w:r>
          </w:p>
          <w:p w14:paraId="4B43FBF6" w14:textId="0D3EB113" w:rsidR="004D5E9E" w:rsidRDefault="004D5E9E" w:rsidP="005279D1">
            <w:pPr>
              <w:pStyle w:val="Akapitzlist"/>
              <w:numPr>
                <w:ilvl w:val="0"/>
                <w:numId w:val="40"/>
              </w:numPr>
              <w:spacing w:after="0"/>
            </w:pPr>
            <w:r>
              <w:t>Odbiera Dokumentację bez zastrzeżeń.</w:t>
            </w:r>
          </w:p>
          <w:p w14:paraId="4098A546" w14:textId="7F0714FE" w:rsidR="004D5E9E" w:rsidRDefault="004D5E9E" w:rsidP="005279D1">
            <w:pPr>
              <w:pStyle w:val="Akapitzlist"/>
              <w:numPr>
                <w:ilvl w:val="0"/>
                <w:numId w:val="40"/>
              </w:numPr>
              <w:spacing w:after="0"/>
            </w:pPr>
            <w:r>
              <w:t>Odbiera Dokumentację z zastrzeżeniami</w:t>
            </w:r>
          </w:p>
        </w:tc>
      </w:tr>
      <w:tr w:rsidR="004D5E9E" w:rsidRPr="00A70A6E" w14:paraId="187B7112" w14:textId="77777777" w:rsidTr="00751646">
        <w:trPr>
          <w:cantSplit/>
        </w:trPr>
        <w:tc>
          <w:tcPr>
            <w:tcW w:w="936" w:type="pct"/>
          </w:tcPr>
          <w:p w14:paraId="5937DA0E" w14:textId="77777777" w:rsidR="004D5E9E" w:rsidRPr="00A70A6E" w:rsidRDefault="004D5E9E" w:rsidP="005279D1">
            <w:pPr>
              <w:pStyle w:val="Akapitzlist"/>
              <w:numPr>
                <w:ilvl w:val="0"/>
                <w:numId w:val="25"/>
              </w:numPr>
              <w:spacing w:after="0"/>
              <w:jc w:val="center"/>
            </w:pPr>
          </w:p>
        </w:tc>
        <w:tc>
          <w:tcPr>
            <w:tcW w:w="4064" w:type="pct"/>
          </w:tcPr>
          <w:p w14:paraId="4EB5333C" w14:textId="664EBB79" w:rsidR="004D5E9E" w:rsidRDefault="004D5E9E" w:rsidP="004D5E9E">
            <w:pPr>
              <w:spacing w:after="0"/>
            </w:pPr>
            <w:r>
              <w:t>Dla Dokumentacji zawierającej więcej niż 300 stron, termin odbioru Dokumentacji zostanie ustalony wspólnie przez Zamawiającego i Wykonawcę, jednak nie może być on dłuższy niż 10 Dni Roboczych.</w:t>
            </w:r>
          </w:p>
        </w:tc>
      </w:tr>
      <w:tr w:rsidR="004D5E9E" w:rsidRPr="00A70A6E" w14:paraId="692090E4" w14:textId="77777777" w:rsidTr="00751646">
        <w:trPr>
          <w:cantSplit/>
        </w:trPr>
        <w:tc>
          <w:tcPr>
            <w:tcW w:w="936" w:type="pct"/>
          </w:tcPr>
          <w:p w14:paraId="02337EAB" w14:textId="77777777" w:rsidR="004D5E9E" w:rsidRPr="00A70A6E" w:rsidRDefault="004D5E9E" w:rsidP="005279D1">
            <w:pPr>
              <w:pStyle w:val="Akapitzlist"/>
              <w:numPr>
                <w:ilvl w:val="0"/>
                <w:numId w:val="25"/>
              </w:numPr>
              <w:spacing w:after="0"/>
              <w:jc w:val="center"/>
            </w:pPr>
          </w:p>
        </w:tc>
        <w:tc>
          <w:tcPr>
            <w:tcW w:w="4064" w:type="pct"/>
          </w:tcPr>
          <w:p w14:paraId="0C8F1B8C" w14:textId="56C43047" w:rsidR="004D5E9E" w:rsidRDefault="004D5E9E" w:rsidP="004D5E9E">
            <w:pPr>
              <w:spacing w:after="0"/>
            </w:pPr>
            <w:r>
              <w:t>W przypadku uwag do Dokumentacji, Zamawiający dołącza do Protokołu Odbioru Dokumentacji ich wykaz.</w:t>
            </w:r>
          </w:p>
        </w:tc>
      </w:tr>
      <w:tr w:rsidR="004D5E9E" w:rsidRPr="00A70A6E" w14:paraId="0402E97E" w14:textId="77777777" w:rsidTr="00751646">
        <w:trPr>
          <w:cantSplit/>
        </w:trPr>
        <w:tc>
          <w:tcPr>
            <w:tcW w:w="936" w:type="pct"/>
          </w:tcPr>
          <w:p w14:paraId="2911BE73" w14:textId="77777777" w:rsidR="004D5E9E" w:rsidRPr="00A70A6E" w:rsidRDefault="004D5E9E" w:rsidP="005279D1">
            <w:pPr>
              <w:pStyle w:val="Akapitzlist"/>
              <w:numPr>
                <w:ilvl w:val="0"/>
                <w:numId w:val="25"/>
              </w:numPr>
              <w:spacing w:after="0"/>
              <w:jc w:val="center"/>
            </w:pPr>
          </w:p>
        </w:tc>
        <w:tc>
          <w:tcPr>
            <w:tcW w:w="4064" w:type="pct"/>
          </w:tcPr>
          <w:p w14:paraId="28C40BBC" w14:textId="38DAFF9C" w:rsidR="004D5E9E" w:rsidRDefault="004D5E9E" w:rsidP="004D5E9E">
            <w:pPr>
              <w:spacing w:after="0"/>
            </w:pPr>
            <w:r>
              <w:t xml:space="preserve">Wykonawca jest zobowiązany odnieść się do przekazanych przez Zamawiającego uwag i przekazać poprawioną Dokumentację wraz z odniesieniem się do uwag w terminie </w:t>
            </w:r>
            <w:r w:rsidR="00116B98">
              <w:t>3</w:t>
            </w:r>
            <w:r>
              <w:t xml:space="preserve"> Dni Roboczych od dnia przekazania przez Zamawiającego Protokołu Odbioru Dokumentacji z zastrzeżeniami.</w:t>
            </w:r>
          </w:p>
        </w:tc>
      </w:tr>
      <w:tr w:rsidR="004D5E9E" w:rsidRPr="00A70A6E" w14:paraId="2416CFB7" w14:textId="77777777" w:rsidTr="00751646">
        <w:trPr>
          <w:cantSplit/>
        </w:trPr>
        <w:tc>
          <w:tcPr>
            <w:tcW w:w="936" w:type="pct"/>
          </w:tcPr>
          <w:p w14:paraId="4A550583" w14:textId="77777777" w:rsidR="004D5E9E" w:rsidRPr="00A70A6E" w:rsidRDefault="004D5E9E" w:rsidP="005279D1">
            <w:pPr>
              <w:pStyle w:val="Akapitzlist"/>
              <w:numPr>
                <w:ilvl w:val="0"/>
                <w:numId w:val="25"/>
              </w:numPr>
              <w:spacing w:after="0"/>
              <w:jc w:val="center"/>
            </w:pPr>
          </w:p>
        </w:tc>
        <w:tc>
          <w:tcPr>
            <w:tcW w:w="4064" w:type="pct"/>
          </w:tcPr>
          <w:p w14:paraId="3AC148E8" w14:textId="6D6D8237" w:rsidR="004D5E9E" w:rsidRDefault="004D5E9E" w:rsidP="004D5E9E">
            <w:pPr>
              <w:spacing w:after="0"/>
            </w:pPr>
            <w:r>
              <w:t>Ostateczną datą odbioru Dokumentacji jest data podpisania Protokołu Odbioru Dokumentacji bez zastrzeżeń.</w:t>
            </w:r>
          </w:p>
        </w:tc>
      </w:tr>
    </w:tbl>
    <w:p w14:paraId="58D458AA" w14:textId="5D12ED67" w:rsidR="004D5E9E" w:rsidRDefault="004D5E9E" w:rsidP="004D5E9E">
      <w:pPr>
        <w:pStyle w:val="Nagwek2"/>
      </w:pPr>
      <w:r w:rsidRPr="004D5E9E">
        <w:t xml:space="preserve">Procedury odbioru – </w:t>
      </w:r>
      <w:r>
        <w:t>odbiór szkolenia / warsztatu</w:t>
      </w:r>
    </w:p>
    <w:tbl>
      <w:tblPr>
        <w:tblStyle w:val="Tabela-Siatka"/>
        <w:tblW w:w="5000" w:type="pct"/>
        <w:tblLook w:val="04A0" w:firstRow="1" w:lastRow="0" w:firstColumn="1" w:lastColumn="0" w:noHBand="0" w:noVBand="1"/>
      </w:tblPr>
      <w:tblGrid>
        <w:gridCol w:w="1696"/>
        <w:gridCol w:w="7364"/>
      </w:tblGrid>
      <w:tr w:rsidR="004D5E9E" w:rsidRPr="00A70A6E" w14:paraId="77FD2DD5" w14:textId="77777777" w:rsidTr="00751646">
        <w:trPr>
          <w:cantSplit/>
          <w:tblHeader/>
        </w:trPr>
        <w:tc>
          <w:tcPr>
            <w:tcW w:w="936" w:type="pct"/>
            <w:shd w:val="clear" w:color="auto" w:fill="B8CCE4" w:themeFill="accent1" w:themeFillTint="66"/>
          </w:tcPr>
          <w:p w14:paraId="7CF73C8E" w14:textId="77777777" w:rsidR="004D5E9E" w:rsidRPr="00A70A6E" w:rsidRDefault="004D5E9E" w:rsidP="00751646">
            <w:pPr>
              <w:pStyle w:val="Akapitzlist"/>
              <w:ind w:left="0"/>
              <w:jc w:val="center"/>
              <w:rPr>
                <w:b/>
              </w:rPr>
            </w:pPr>
            <w:r w:rsidRPr="00A70A6E">
              <w:rPr>
                <w:b/>
              </w:rPr>
              <w:t>Identyfikator</w:t>
            </w:r>
          </w:p>
        </w:tc>
        <w:tc>
          <w:tcPr>
            <w:tcW w:w="4064" w:type="pct"/>
            <w:shd w:val="clear" w:color="auto" w:fill="B8CCE4" w:themeFill="accent1" w:themeFillTint="66"/>
          </w:tcPr>
          <w:p w14:paraId="33DB1D3B" w14:textId="77777777" w:rsidR="004D5E9E" w:rsidRPr="00A70A6E" w:rsidRDefault="004D5E9E" w:rsidP="00751646">
            <w:pPr>
              <w:jc w:val="center"/>
              <w:rPr>
                <w:b/>
              </w:rPr>
            </w:pPr>
            <w:r w:rsidRPr="00A70A6E">
              <w:rPr>
                <w:b/>
              </w:rPr>
              <w:t>Opis wymagania</w:t>
            </w:r>
          </w:p>
        </w:tc>
      </w:tr>
      <w:tr w:rsidR="004D5E9E" w:rsidRPr="00A70A6E" w14:paraId="2FDC0D4F" w14:textId="77777777" w:rsidTr="00751646">
        <w:trPr>
          <w:cantSplit/>
        </w:trPr>
        <w:tc>
          <w:tcPr>
            <w:tcW w:w="936" w:type="pct"/>
          </w:tcPr>
          <w:p w14:paraId="46D43692" w14:textId="77777777" w:rsidR="004D5E9E" w:rsidRPr="00A70A6E" w:rsidRDefault="004D5E9E" w:rsidP="005279D1">
            <w:pPr>
              <w:pStyle w:val="Akapitzlist"/>
              <w:numPr>
                <w:ilvl w:val="0"/>
                <w:numId w:val="26"/>
              </w:numPr>
              <w:spacing w:after="0"/>
              <w:jc w:val="center"/>
            </w:pPr>
          </w:p>
        </w:tc>
        <w:tc>
          <w:tcPr>
            <w:tcW w:w="4064" w:type="pct"/>
          </w:tcPr>
          <w:p w14:paraId="563E51FC" w14:textId="532A698A" w:rsidR="004D5E9E" w:rsidRPr="00A70A6E" w:rsidRDefault="004D5E9E" w:rsidP="004D5E9E">
            <w:pPr>
              <w:spacing w:after="0"/>
            </w:pPr>
            <w:r>
              <w:t>Do Protokołu Odbioru Szkolenia Wykonawca musi dołączyć listy obecności uczestników szkolenia/warsztatów oraz kopie imiennych zaświadczeń o ukończeniu szkolenia/warsztatów wszystkich uczestników</w:t>
            </w:r>
            <w:r w:rsidR="000B4B0C">
              <w:t>.</w:t>
            </w:r>
          </w:p>
        </w:tc>
      </w:tr>
      <w:tr w:rsidR="004D5E9E" w:rsidRPr="00A70A6E" w14:paraId="3B0BBF82" w14:textId="77777777" w:rsidTr="00751646">
        <w:trPr>
          <w:cantSplit/>
        </w:trPr>
        <w:tc>
          <w:tcPr>
            <w:tcW w:w="936" w:type="pct"/>
          </w:tcPr>
          <w:p w14:paraId="64C66EBA" w14:textId="77777777" w:rsidR="004D5E9E" w:rsidRPr="00A70A6E" w:rsidRDefault="004D5E9E" w:rsidP="005279D1">
            <w:pPr>
              <w:pStyle w:val="Akapitzlist"/>
              <w:numPr>
                <w:ilvl w:val="0"/>
                <w:numId w:val="26"/>
              </w:numPr>
              <w:spacing w:after="0"/>
              <w:jc w:val="center"/>
            </w:pPr>
          </w:p>
        </w:tc>
        <w:tc>
          <w:tcPr>
            <w:tcW w:w="4064" w:type="pct"/>
          </w:tcPr>
          <w:p w14:paraId="2E13AFFB" w14:textId="28A78FE0" w:rsidR="004D5E9E" w:rsidRDefault="004D5E9E" w:rsidP="004D5E9E">
            <w:pPr>
              <w:spacing w:after="0"/>
            </w:pPr>
            <w:r>
              <w:t>Zakończenie Szkolenia w formie warsztatów potwierdzone zostanie Protokołem Odbioru Szkolenia, w którym Zamawiający określa czy:</w:t>
            </w:r>
          </w:p>
          <w:p w14:paraId="4452F32B" w14:textId="49764C10" w:rsidR="004D5E9E" w:rsidRDefault="004D5E9E" w:rsidP="005279D1">
            <w:pPr>
              <w:pStyle w:val="Akapitzlist"/>
              <w:numPr>
                <w:ilvl w:val="0"/>
                <w:numId w:val="44"/>
              </w:numPr>
              <w:spacing w:after="0"/>
            </w:pPr>
            <w:r>
              <w:t>Odbiera szkolenia/warsztaty bez zastrzeżeń.</w:t>
            </w:r>
          </w:p>
          <w:p w14:paraId="2B92D540" w14:textId="1A993BD0" w:rsidR="004D5E9E" w:rsidRDefault="004D5E9E" w:rsidP="005279D1">
            <w:pPr>
              <w:pStyle w:val="Akapitzlist"/>
              <w:numPr>
                <w:ilvl w:val="0"/>
                <w:numId w:val="44"/>
              </w:numPr>
              <w:spacing w:after="0"/>
            </w:pPr>
            <w:r>
              <w:t>Odbiera szkolenia/warsztaty z zastrzeżeniami.</w:t>
            </w:r>
          </w:p>
        </w:tc>
      </w:tr>
      <w:tr w:rsidR="004D5E9E" w:rsidRPr="00A70A6E" w14:paraId="35278780" w14:textId="77777777" w:rsidTr="00751646">
        <w:trPr>
          <w:cantSplit/>
        </w:trPr>
        <w:tc>
          <w:tcPr>
            <w:tcW w:w="936" w:type="pct"/>
          </w:tcPr>
          <w:p w14:paraId="44919BC3" w14:textId="77777777" w:rsidR="004D5E9E" w:rsidRPr="00A70A6E" w:rsidRDefault="004D5E9E" w:rsidP="005279D1">
            <w:pPr>
              <w:pStyle w:val="Akapitzlist"/>
              <w:numPr>
                <w:ilvl w:val="0"/>
                <w:numId w:val="26"/>
              </w:numPr>
              <w:spacing w:after="0"/>
              <w:jc w:val="center"/>
            </w:pPr>
          </w:p>
        </w:tc>
        <w:tc>
          <w:tcPr>
            <w:tcW w:w="4064" w:type="pct"/>
          </w:tcPr>
          <w:p w14:paraId="211170F7" w14:textId="07FBE485" w:rsidR="004D5E9E" w:rsidRDefault="004D5E9E" w:rsidP="004D5E9E">
            <w:pPr>
              <w:spacing w:after="0"/>
            </w:pPr>
            <w:r>
              <w:t xml:space="preserve">Wykonawca jest zobowiązany odnieść się do przekazanych przez Zamawiającego uwag w terminie </w:t>
            </w:r>
            <w:r w:rsidR="000B4B0C">
              <w:t>3</w:t>
            </w:r>
            <w:r>
              <w:t xml:space="preserve"> Dni Roboczych od dnia przekazania przez Zamawiającego Protokołu Odbioru Szkolenia z zastrzeżeniami.</w:t>
            </w:r>
          </w:p>
        </w:tc>
      </w:tr>
      <w:tr w:rsidR="004D5E9E" w:rsidRPr="00A70A6E" w14:paraId="01D211C0" w14:textId="77777777" w:rsidTr="00751646">
        <w:trPr>
          <w:cantSplit/>
        </w:trPr>
        <w:tc>
          <w:tcPr>
            <w:tcW w:w="936" w:type="pct"/>
          </w:tcPr>
          <w:p w14:paraId="42BDAF07" w14:textId="77777777" w:rsidR="004D5E9E" w:rsidRPr="00A70A6E" w:rsidRDefault="004D5E9E" w:rsidP="005279D1">
            <w:pPr>
              <w:pStyle w:val="Akapitzlist"/>
              <w:numPr>
                <w:ilvl w:val="0"/>
                <w:numId w:val="26"/>
              </w:numPr>
              <w:spacing w:after="0"/>
              <w:jc w:val="center"/>
            </w:pPr>
          </w:p>
        </w:tc>
        <w:tc>
          <w:tcPr>
            <w:tcW w:w="4064" w:type="pct"/>
          </w:tcPr>
          <w:p w14:paraId="01F07C02" w14:textId="36B5D5E1" w:rsidR="004D5E9E" w:rsidRDefault="004D5E9E" w:rsidP="004D5E9E">
            <w:pPr>
              <w:spacing w:after="0"/>
            </w:pPr>
            <w:r>
              <w:t>Ostateczną datą odbioru szkoleń/warsztatów jest data podpisania Protokołu Odbioru Szkolenia bez zastrzeżeń.</w:t>
            </w:r>
          </w:p>
        </w:tc>
      </w:tr>
    </w:tbl>
    <w:p w14:paraId="655A478C" w14:textId="77777777" w:rsidR="004D5E9E" w:rsidRDefault="004D5E9E" w:rsidP="004D5E9E"/>
    <w:p w14:paraId="7D4E18DA" w14:textId="109BBABF" w:rsidR="004D5E9E" w:rsidRDefault="004D5E9E" w:rsidP="004D5E9E">
      <w:pPr>
        <w:pStyle w:val="Nagwek2"/>
      </w:pPr>
      <w:r>
        <w:t>Procedury odbioru – odbiór końcowy</w:t>
      </w:r>
    </w:p>
    <w:tbl>
      <w:tblPr>
        <w:tblStyle w:val="Tabela-Siatka"/>
        <w:tblW w:w="5000" w:type="pct"/>
        <w:tblLook w:val="04A0" w:firstRow="1" w:lastRow="0" w:firstColumn="1" w:lastColumn="0" w:noHBand="0" w:noVBand="1"/>
      </w:tblPr>
      <w:tblGrid>
        <w:gridCol w:w="1696"/>
        <w:gridCol w:w="7364"/>
      </w:tblGrid>
      <w:tr w:rsidR="004D5E9E" w:rsidRPr="00A70A6E" w14:paraId="197BFE15" w14:textId="77777777" w:rsidTr="00751646">
        <w:trPr>
          <w:cantSplit/>
          <w:tblHeader/>
        </w:trPr>
        <w:tc>
          <w:tcPr>
            <w:tcW w:w="936" w:type="pct"/>
            <w:shd w:val="clear" w:color="auto" w:fill="B8CCE4" w:themeFill="accent1" w:themeFillTint="66"/>
          </w:tcPr>
          <w:p w14:paraId="78E503B2" w14:textId="77777777" w:rsidR="004D5E9E" w:rsidRPr="00A70A6E" w:rsidRDefault="004D5E9E" w:rsidP="00751646">
            <w:pPr>
              <w:pStyle w:val="Akapitzlist"/>
              <w:ind w:left="0"/>
              <w:jc w:val="center"/>
              <w:rPr>
                <w:b/>
              </w:rPr>
            </w:pPr>
            <w:r w:rsidRPr="00A70A6E">
              <w:rPr>
                <w:b/>
              </w:rPr>
              <w:t>Identyfikator</w:t>
            </w:r>
          </w:p>
        </w:tc>
        <w:tc>
          <w:tcPr>
            <w:tcW w:w="4064" w:type="pct"/>
            <w:shd w:val="clear" w:color="auto" w:fill="B8CCE4" w:themeFill="accent1" w:themeFillTint="66"/>
          </w:tcPr>
          <w:p w14:paraId="04CBCCC9" w14:textId="77777777" w:rsidR="004D5E9E" w:rsidRPr="00A70A6E" w:rsidRDefault="004D5E9E" w:rsidP="00751646">
            <w:pPr>
              <w:jc w:val="center"/>
              <w:rPr>
                <w:b/>
              </w:rPr>
            </w:pPr>
            <w:r w:rsidRPr="00A70A6E">
              <w:rPr>
                <w:b/>
              </w:rPr>
              <w:t>Opis wymagania</w:t>
            </w:r>
          </w:p>
        </w:tc>
      </w:tr>
      <w:tr w:rsidR="004D5E9E" w:rsidRPr="00A70A6E" w14:paraId="5C9A4641" w14:textId="77777777" w:rsidTr="00751646">
        <w:trPr>
          <w:cantSplit/>
        </w:trPr>
        <w:tc>
          <w:tcPr>
            <w:tcW w:w="936" w:type="pct"/>
          </w:tcPr>
          <w:p w14:paraId="44CF34E9" w14:textId="77777777" w:rsidR="004D5E9E" w:rsidRPr="00A70A6E" w:rsidRDefault="004D5E9E" w:rsidP="005279D1">
            <w:pPr>
              <w:pStyle w:val="Akapitzlist"/>
              <w:numPr>
                <w:ilvl w:val="0"/>
                <w:numId w:val="27"/>
              </w:numPr>
              <w:spacing w:after="0"/>
              <w:jc w:val="center"/>
            </w:pPr>
          </w:p>
        </w:tc>
        <w:tc>
          <w:tcPr>
            <w:tcW w:w="4064" w:type="pct"/>
          </w:tcPr>
          <w:p w14:paraId="5C2D9AD8" w14:textId="4890CDA5" w:rsidR="004D5E9E" w:rsidRPr="00A70A6E" w:rsidRDefault="004D5E9E" w:rsidP="000B4B0C">
            <w:pPr>
              <w:spacing w:after="0"/>
            </w:pPr>
            <w:r>
              <w:t xml:space="preserve">Kryterium odbioru końcowego </w:t>
            </w:r>
            <w:r w:rsidR="000B4B0C">
              <w:t>s</w:t>
            </w:r>
            <w:r>
              <w:t xml:space="preserve">ystemu </w:t>
            </w:r>
            <w:r w:rsidR="000B4B0C">
              <w:t xml:space="preserve">SIEM, SOR oraz skanera podatności </w:t>
            </w:r>
            <w:r>
              <w:t>będzie podpisanie bez zastrzeżeń</w:t>
            </w:r>
            <w:r w:rsidR="000B4B0C">
              <w:t xml:space="preserve">: </w:t>
            </w:r>
            <w:r>
              <w:t>Protokołów Odbioru Jakościowego, Protokołów Odbioru Ilościowego, Protokołów Odbioru Dokumentacji, Protokołów Odbioru szkolenia z realizacji każdego Etapu przedmiotu zamówienia</w:t>
            </w:r>
            <w:r w:rsidR="000B4B0C">
              <w:t>.</w:t>
            </w:r>
          </w:p>
        </w:tc>
      </w:tr>
      <w:tr w:rsidR="004D5E9E" w:rsidRPr="00A70A6E" w14:paraId="0A607A45" w14:textId="77777777" w:rsidTr="00751646">
        <w:trPr>
          <w:cantSplit/>
        </w:trPr>
        <w:tc>
          <w:tcPr>
            <w:tcW w:w="936" w:type="pct"/>
          </w:tcPr>
          <w:p w14:paraId="485B379C" w14:textId="77777777" w:rsidR="004D5E9E" w:rsidRPr="00A70A6E" w:rsidRDefault="004D5E9E" w:rsidP="005279D1">
            <w:pPr>
              <w:pStyle w:val="Akapitzlist"/>
              <w:numPr>
                <w:ilvl w:val="0"/>
                <w:numId w:val="27"/>
              </w:numPr>
              <w:spacing w:after="0"/>
              <w:jc w:val="center"/>
            </w:pPr>
          </w:p>
        </w:tc>
        <w:tc>
          <w:tcPr>
            <w:tcW w:w="4064" w:type="pct"/>
          </w:tcPr>
          <w:p w14:paraId="11520831" w14:textId="2B06BBF2" w:rsidR="004D5E9E" w:rsidRDefault="004D5E9E" w:rsidP="004D5E9E">
            <w:pPr>
              <w:spacing w:after="0"/>
            </w:pPr>
            <w:r>
              <w:t>Odbiór końcowy potwierdzony zostanie Protokołem Odbioru Końcowego w którym Zamawiający określa czy:</w:t>
            </w:r>
          </w:p>
          <w:p w14:paraId="131108C9" w14:textId="086564D8" w:rsidR="004D5E9E" w:rsidRDefault="004D5E9E" w:rsidP="005279D1">
            <w:pPr>
              <w:pStyle w:val="Akapitzlist"/>
              <w:numPr>
                <w:ilvl w:val="0"/>
                <w:numId w:val="45"/>
              </w:numPr>
              <w:spacing w:after="0"/>
            </w:pPr>
            <w:r>
              <w:t>Dokonuje odbioru przedmiotu zamówienia bez zastrzeżeń.</w:t>
            </w:r>
          </w:p>
          <w:p w14:paraId="6E714492" w14:textId="069A19BF" w:rsidR="004D5E9E" w:rsidRDefault="004D5E9E" w:rsidP="005279D1">
            <w:pPr>
              <w:pStyle w:val="Akapitzlist"/>
              <w:numPr>
                <w:ilvl w:val="0"/>
                <w:numId w:val="45"/>
              </w:numPr>
              <w:spacing w:after="0"/>
            </w:pPr>
            <w:r>
              <w:t>Dokonuje odbioru przedmiotu zamówienia z zastrzeżeniami.</w:t>
            </w:r>
          </w:p>
        </w:tc>
      </w:tr>
      <w:tr w:rsidR="004D5E9E" w:rsidRPr="00A70A6E" w14:paraId="4B566874" w14:textId="77777777" w:rsidTr="00751646">
        <w:trPr>
          <w:cantSplit/>
        </w:trPr>
        <w:tc>
          <w:tcPr>
            <w:tcW w:w="936" w:type="pct"/>
          </w:tcPr>
          <w:p w14:paraId="33B836B5" w14:textId="77777777" w:rsidR="004D5E9E" w:rsidRPr="00A70A6E" w:rsidRDefault="004D5E9E" w:rsidP="005279D1">
            <w:pPr>
              <w:pStyle w:val="Akapitzlist"/>
              <w:numPr>
                <w:ilvl w:val="0"/>
                <w:numId w:val="27"/>
              </w:numPr>
              <w:spacing w:after="0"/>
              <w:jc w:val="center"/>
            </w:pPr>
          </w:p>
        </w:tc>
        <w:tc>
          <w:tcPr>
            <w:tcW w:w="4064" w:type="pct"/>
          </w:tcPr>
          <w:p w14:paraId="3D178BAE" w14:textId="0EEBBFA6" w:rsidR="004D5E9E" w:rsidRDefault="004D5E9E" w:rsidP="004D5E9E">
            <w:pPr>
              <w:spacing w:after="0"/>
            </w:pPr>
            <w:r>
              <w:t>W przypadku uwag do odbioru końcowego, Zamawiający dołącza do Protokołu Odbioru Końcowego ich wykaz.</w:t>
            </w:r>
          </w:p>
        </w:tc>
      </w:tr>
      <w:tr w:rsidR="004D5E9E" w:rsidRPr="00A70A6E" w14:paraId="3E60FD88" w14:textId="77777777" w:rsidTr="00751646">
        <w:trPr>
          <w:cantSplit/>
        </w:trPr>
        <w:tc>
          <w:tcPr>
            <w:tcW w:w="936" w:type="pct"/>
          </w:tcPr>
          <w:p w14:paraId="5FAF761F" w14:textId="77777777" w:rsidR="004D5E9E" w:rsidRPr="00A70A6E" w:rsidRDefault="004D5E9E" w:rsidP="005279D1">
            <w:pPr>
              <w:pStyle w:val="Akapitzlist"/>
              <w:numPr>
                <w:ilvl w:val="0"/>
                <w:numId w:val="27"/>
              </w:numPr>
              <w:spacing w:after="0"/>
              <w:jc w:val="center"/>
            </w:pPr>
          </w:p>
        </w:tc>
        <w:tc>
          <w:tcPr>
            <w:tcW w:w="4064" w:type="pct"/>
          </w:tcPr>
          <w:p w14:paraId="69535E99" w14:textId="066EA1CE" w:rsidR="004D5E9E" w:rsidRDefault="004D5E9E" w:rsidP="004D5E9E">
            <w:pPr>
              <w:spacing w:after="0"/>
            </w:pPr>
            <w:r>
              <w:t xml:space="preserve">Wykonawca jest zobowiązany odnieść się do przekazanych przez Zamawiającego uwag w terminie </w:t>
            </w:r>
            <w:r w:rsidR="000B4B0C">
              <w:t>3</w:t>
            </w:r>
            <w:r>
              <w:t xml:space="preserve"> Dni Roboczych od dnia przekazania przez Zamawiającego Protokołu Odbioru Końcowego z zastrzeżeniami.</w:t>
            </w:r>
          </w:p>
        </w:tc>
      </w:tr>
      <w:tr w:rsidR="004D5E9E" w:rsidRPr="00A70A6E" w14:paraId="2C652796" w14:textId="77777777" w:rsidTr="00751646">
        <w:trPr>
          <w:cantSplit/>
        </w:trPr>
        <w:tc>
          <w:tcPr>
            <w:tcW w:w="936" w:type="pct"/>
          </w:tcPr>
          <w:p w14:paraId="219F153B" w14:textId="77777777" w:rsidR="004D5E9E" w:rsidRPr="00A70A6E" w:rsidRDefault="004D5E9E" w:rsidP="005279D1">
            <w:pPr>
              <w:pStyle w:val="Akapitzlist"/>
              <w:numPr>
                <w:ilvl w:val="0"/>
                <w:numId w:val="27"/>
              </w:numPr>
              <w:spacing w:after="0"/>
              <w:jc w:val="center"/>
            </w:pPr>
          </w:p>
        </w:tc>
        <w:tc>
          <w:tcPr>
            <w:tcW w:w="4064" w:type="pct"/>
          </w:tcPr>
          <w:p w14:paraId="6EFE49E1" w14:textId="4B45A09D" w:rsidR="004D5E9E" w:rsidRDefault="004D5E9E" w:rsidP="004D5E9E">
            <w:pPr>
              <w:spacing w:after="0"/>
            </w:pPr>
            <w:r>
              <w:t>Ostateczną datą odbioru końcowego jest data podpisania Protokołu Odbioru Końcowego bez zastrzeżeń.</w:t>
            </w:r>
          </w:p>
        </w:tc>
      </w:tr>
    </w:tbl>
    <w:p w14:paraId="381C50BE" w14:textId="77777777" w:rsidR="004D5E9E" w:rsidRDefault="004D5E9E" w:rsidP="004D5E9E"/>
    <w:p w14:paraId="1D718888" w14:textId="3EB341C4" w:rsidR="004D5E9E" w:rsidRDefault="004D5E9E" w:rsidP="004D5E9E">
      <w:pPr>
        <w:pStyle w:val="Nagwek2"/>
      </w:pPr>
      <w:r w:rsidRPr="004D5E9E">
        <w:t xml:space="preserve">Procedura Odbioru – Usługi </w:t>
      </w:r>
      <w:r w:rsidR="00EB4DC7">
        <w:t>wsparcia technicznego</w:t>
      </w:r>
    </w:p>
    <w:tbl>
      <w:tblPr>
        <w:tblStyle w:val="Tabela-Siatka"/>
        <w:tblW w:w="5000" w:type="pct"/>
        <w:tblLook w:val="04A0" w:firstRow="1" w:lastRow="0" w:firstColumn="1" w:lastColumn="0" w:noHBand="0" w:noVBand="1"/>
      </w:tblPr>
      <w:tblGrid>
        <w:gridCol w:w="1696"/>
        <w:gridCol w:w="7364"/>
      </w:tblGrid>
      <w:tr w:rsidR="004D5E9E" w:rsidRPr="00A70A6E" w14:paraId="25F1A8A0" w14:textId="77777777" w:rsidTr="00D72537">
        <w:trPr>
          <w:cantSplit/>
          <w:tblHeader/>
        </w:trPr>
        <w:tc>
          <w:tcPr>
            <w:tcW w:w="936" w:type="pct"/>
            <w:shd w:val="clear" w:color="auto" w:fill="B8CCE4" w:themeFill="accent1" w:themeFillTint="66"/>
          </w:tcPr>
          <w:p w14:paraId="278F8E7E" w14:textId="77777777" w:rsidR="004D5E9E" w:rsidRPr="00A70A6E" w:rsidRDefault="004D5E9E" w:rsidP="00D72537">
            <w:pPr>
              <w:pStyle w:val="Akapitzlist"/>
              <w:ind w:left="0"/>
              <w:jc w:val="center"/>
              <w:rPr>
                <w:b/>
              </w:rPr>
            </w:pPr>
            <w:r w:rsidRPr="00A70A6E">
              <w:rPr>
                <w:b/>
              </w:rPr>
              <w:t>Identyfikator</w:t>
            </w:r>
          </w:p>
        </w:tc>
        <w:tc>
          <w:tcPr>
            <w:tcW w:w="4064" w:type="pct"/>
            <w:shd w:val="clear" w:color="auto" w:fill="B8CCE4" w:themeFill="accent1" w:themeFillTint="66"/>
          </w:tcPr>
          <w:p w14:paraId="495A3D62" w14:textId="77777777" w:rsidR="004D5E9E" w:rsidRPr="00A70A6E" w:rsidRDefault="004D5E9E" w:rsidP="00D72537">
            <w:pPr>
              <w:jc w:val="center"/>
              <w:rPr>
                <w:b/>
              </w:rPr>
            </w:pPr>
            <w:r w:rsidRPr="00A70A6E">
              <w:rPr>
                <w:b/>
              </w:rPr>
              <w:t>Opis wymagania</w:t>
            </w:r>
          </w:p>
        </w:tc>
      </w:tr>
      <w:tr w:rsidR="00BF46F6" w:rsidRPr="00A70A6E" w14:paraId="1663F53F" w14:textId="77777777" w:rsidTr="00D72537">
        <w:trPr>
          <w:cantSplit/>
        </w:trPr>
        <w:tc>
          <w:tcPr>
            <w:tcW w:w="936" w:type="pct"/>
          </w:tcPr>
          <w:p w14:paraId="42DEDBAA" w14:textId="77777777" w:rsidR="00BF46F6" w:rsidRPr="00A70A6E" w:rsidRDefault="00BF46F6" w:rsidP="00BF46F6">
            <w:pPr>
              <w:pStyle w:val="Akapitzlist"/>
              <w:numPr>
                <w:ilvl w:val="0"/>
                <w:numId w:val="28"/>
              </w:numPr>
              <w:spacing w:after="0"/>
              <w:jc w:val="center"/>
            </w:pPr>
          </w:p>
        </w:tc>
        <w:tc>
          <w:tcPr>
            <w:tcW w:w="4064" w:type="pct"/>
          </w:tcPr>
          <w:p w14:paraId="7A9DE4EB" w14:textId="1FAFE8BB" w:rsidR="00BF46F6" w:rsidRPr="00A70A6E" w:rsidRDefault="00BF46F6" w:rsidP="00BF46F6">
            <w:pPr>
              <w:spacing w:after="0"/>
            </w:pPr>
            <w:r w:rsidRPr="00674A0A">
              <w:t>Odbiór zrealizowanego przez Wykonawcę przedmiotu Zlecenia odbędzie się Protokołem Odbioru Zlecenia na podstawie przeprowadzonych procedur weryfikacji wykonania Zlecenia.</w:t>
            </w:r>
          </w:p>
        </w:tc>
      </w:tr>
      <w:tr w:rsidR="00BF46F6" w:rsidRPr="00A70A6E" w14:paraId="31CA2EAC" w14:textId="77777777" w:rsidTr="00D72537">
        <w:trPr>
          <w:cantSplit/>
        </w:trPr>
        <w:tc>
          <w:tcPr>
            <w:tcW w:w="936" w:type="pct"/>
          </w:tcPr>
          <w:p w14:paraId="31F218F5" w14:textId="77777777" w:rsidR="00BF46F6" w:rsidRPr="00A70A6E" w:rsidRDefault="00BF46F6" w:rsidP="00BF46F6">
            <w:pPr>
              <w:pStyle w:val="Akapitzlist"/>
              <w:numPr>
                <w:ilvl w:val="0"/>
                <w:numId w:val="28"/>
              </w:numPr>
              <w:spacing w:after="0"/>
              <w:jc w:val="center"/>
            </w:pPr>
          </w:p>
        </w:tc>
        <w:tc>
          <w:tcPr>
            <w:tcW w:w="4064" w:type="pct"/>
          </w:tcPr>
          <w:p w14:paraId="2FB4450F" w14:textId="3A800289" w:rsidR="00BF46F6" w:rsidRDefault="00BF46F6" w:rsidP="00BF46F6">
            <w:pPr>
              <w:spacing w:after="0"/>
            </w:pPr>
            <w:r w:rsidRPr="00674A0A">
              <w:t>W przypadku konieczności przeprowadzenia dodatkowych odbiorów danego Zlecenia (np. w zakresie testów akceptacyjnych, odbiorów jakościowych, odbiorów częściowych) poprzedzających procedurę odbioru Zlecenia procedura dodatkowych odbiorów zostanie opisana w formularzu Zlecenia.</w:t>
            </w:r>
          </w:p>
        </w:tc>
      </w:tr>
      <w:tr w:rsidR="00BF46F6" w:rsidRPr="00A70A6E" w14:paraId="003F2D7B" w14:textId="77777777" w:rsidTr="00D72537">
        <w:trPr>
          <w:cantSplit/>
        </w:trPr>
        <w:tc>
          <w:tcPr>
            <w:tcW w:w="936" w:type="pct"/>
          </w:tcPr>
          <w:p w14:paraId="141832E9" w14:textId="77777777" w:rsidR="00BF46F6" w:rsidRPr="00A70A6E" w:rsidRDefault="00BF46F6" w:rsidP="00BF46F6">
            <w:pPr>
              <w:pStyle w:val="Akapitzlist"/>
              <w:numPr>
                <w:ilvl w:val="0"/>
                <w:numId w:val="28"/>
              </w:numPr>
              <w:spacing w:after="0"/>
              <w:jc w:val="center"/>
            </w:pPr>
          </w:p>
        </w:tc>
        <w:tc>
          <w:tcPr>
            <w:tcW w:w="4064" w:type="pct"/>
          </w:tcPr>
          <w:p w14:paraId="7F65D23B" w14:textId="7BF4FDBD" w:rsidR="00BF46F6" w:rsidRDefault="00BF46F6" w:rsidP="00BF46F6">
            <w:pPr>
              <w:spacing w:after="0"/>
            </w:pPr>
            <w:r w:rsidRPr="00674A0A">
              <w:t>W pracach związanych z dokonywaniem czynności odbiorczych zobowiązany jest uczestniczyć przedstawiciel Wykonawcy. Zamawiający dopuszcza formę zdalną / online obecnoś</w:t>
            </w:r>
            <w:r>
              <w:t>ci</w:t>
            </w:r>
            <w:r w:rsidRPr="00674A0A">
              <w:t xml:space="preserve"> przedstawiciela Wykonawcy. </w:t>
            </w:r>
          </w:p>
        </w:tc>
      </w:tr>
    </w:tbl>
    <w:p w14:paraId="6C58BDDE" w14:textId="26A288CF" w:rsidR="004D5E9E" w:rsidRDefault="004D5E9E" w:rsidP="00C775F6">
      <w:pPr>
        <w:pStyle w:val="Nagwek1"/>
      </w:pPr>
      <w:r>
        <w:t>Gwarancja</w:t>
      </w:r>
    </w:p>
    <w:p w14:paraId="6052135F" w14:textId="09D7DB23" w:rsidR="00F876B5" w:rsidRDefault="004D5E9E" w:rsidP="005279D1">
      <w:pPr>
        <w:pStyle w:val="Nagwek2"/>
        <w:numPr>
          <w:ilvl w:val="0"/>
          <w:numId w:val="29"/>
        </w:numPr>
      </w:pPr>
      <w:r w:rsidRPr="00F876B5">
        <w:t>Gwarancja</w:t>
      </w:r>
      <w:r>
        <w:t xml:space="preserve"> - Wymagania ogólne</w:t>
      </w:r>
    </w:p>
    <w:tbl>
      <w:tblPr>
        <w:tblStyle w:val="Tabela-Siatka"/>
        <w:tblW w:w="5000" w:type="pct"/>
        <w:tblLook w:val="04A0" w:firstRow="1" w:lastRow="0" w:firstColumn="1" w:lastColumn="0" w:noHBand="0" w:noVBand="1"/>
      </w:tblPr>
      <w:tblGrid>
        <w:gridCol w:w="1696"/>
        <w:gridCol w:w="7364"/>
      </w:tblGrid>
      <w:tr w:rsidR="00F876B5" w:rsidRPr="00A70A6E" w14:paraId="5A3F39A1" w14:textId="77777777" w:rsidTr="00751646">
        <w:trPr>
          <w:cantSplit/>
          <w:tblHeader/>
        </w:trPr>
        <w:tc>
          <w:tcPr>
            <w:tcW w:w="936" w:type="pct"/>
            <w:shd w:val="clear" w:color="auto" w:fill="B8CCE4" w:themeFill="accent1" w:themeFillTint="66"/>
          </w:tcPr>
          <w:p w14:paraId="79D6263D" w14:textId="77777777" w:rsidR="00F876B5" w:rsidRPr="00A70A6E" w:rsidRDefault="00F876B5" w:rsidP="00751646">
            <w:pPr>
              <w:pStyle w:val="Akapitzlist"/>
              <w:ind w:left="0"/>
              <w:jc w:val="center"/>
              <w:rPr>
                <w:b/>
              </w:rPr>
            </w:pPr>
            <w:r w:rsidRPr="00A70A6E">
              <w:rPr>
                <w:b/>
              </w:rPr>
              <w:t>Identyfikator</w:t>
            </w:r>
          </w:p>
        </w:tc>
        <w:tc>
          <w:tcPr>
            <w:tcW w:w="4064" w:type="pct"/>
            <w:shd w:val="clear" w:color="auto" w:fill="B8CCE4" w:themeFill="accent1" w:themeFillTint="66"/>
          </w:tcPr>
          <w:p w14:paraId="2785FCC8" w14:textId="77777777" w:rsidR="00F876B5" w:rsidRPr="00A70A6E" w:rsidRDefault="00F876B5" w:rsidP="00751646">
            <w:pPr>
              <w:jc w:val="center"/>
              <w:rPr>
                <w:b/>
              </w:rPr>
            </w:pPr>
            <w:r w:rsidRPr="00A70A6E">
              <w:rPr>
                <w:b/>
              </w:rPr>
              <w:t>Opis wymagania</w:t>
            </w:r>
          </w:p>
        </w:tc>
      </w:tr>
      <w:tr w:rsidR="00F876B5" w:rsidRPr="00A70A6E" w14:paraId="38E426A8" w14:textId="77777777" w:rsidTr="00751646">
        <w:trPr>
          <w:cantSplit/>
        </w:trPr>
        <w:tc>
          <w:tcPr>
            <w:tcW w:w="936" w:type="pct"/>
          </w:tcPr>
          <w:p w14:paraId="4692BF70" w14:textId="77777777" w:rsidR="00F876B5" w:rsidRPr="00A70A6E" w:rsidRDefault="00F876B5" w:rsidP="005279D1">
            <w:pPr>
              <w:pStyle w:val="Akapitzlist"/>
              <w:numPr>
                <w:ilvl w:val="0"/>
                <w:numId w:val="20"/>
              </w:numPr>
              <w:spacing w:after="0"/>
              <w:jc w:val="center"/>
            </w:pPr>
          </w:p>
        </w:tc>
        <w:tc>
          <w:tcPr>
            <w:tcW w:w="4064" w:type="pct"/>
          </w:tcPr>
          <w:p w14:paraId="48351E9C" w14:textId="7563AA8C" w:rsidR="00F876B5" w:rsidRPr="00A70A6E" w:rsidRDefault="000B3357" w:rsidP="00F876B5">
            <w:pPr>
              <w:spacing w:after="0"/>
            </w:pPr>
            <w:r>
              <w:t xml:space="preserve">Wykonawca udzieli </w:t>
            </w:r>
            <w:r w:rsidR="00DD7ED1">
              <w:t>24</w:t>
            </w:r>
            <w:r w:rsidR="009E2340">
              <w:t>-</w:t>
            </w:r>
            <w:r w:rsidR="00F876B5" w:rsidRPr="00F876B5">
              <w:t xml:space="preserve">miesięcznej Gwarancji na </w:t>
            </w:r>
            <w:r w:rsidR="00F876B5">
              <w:t>dostarczone systemy SIEM i SOAR oraz skaner podatności</w:t>
            </w:r>
            <w:r w:rsidR="00F876B5" w:rsidRPr="00F876B5">
              <w:t>.</w:t>
            </w:r>
          </w:p>
        </w:tc>
      </w:tr>
      <w:tr w:rsidR="00F876B5" w:rsidRPr="00A70A6E" w14:paraId="70E39B4C" w14:textId="77777777" w:rsidTr="00751646">
        <w:trPr>
          <w:cantSplit/>
        </w:trPr>
        <w:tc>
          <w:tcPr>
            <w:tcW w:w="936" w:type="pct"/>
          </w:tcPr>
          <w:p w14:paraId="58187BA0" w14:textId="77777777" w:rsidR="00F876B5" w:rsidRPr="00A70A6E" w:rsidRDefault="00F876B5" w:rsidP="005279D1">
            <w:pPr>
              <w:pStyle w:val="Akapitzlist"/>
              <w:numPr>
                <w:ilvl w:val="0"/>
                <w:numId w:val="20"/>
              </w:numPr>
              <w:spacing w:after="0"/>
              <w:jc w:val="center"/>
            </w:pPr>
          </w:p>
        </w:tc>
        <w:tc>
          <w:tcPr>
            <w:tcW w:w="4064" w:type="pct"/>
          </w:tcPr>
          <w:p w14:paraId="16515C9B" w14:textId="5304162D" w:rsidR="00F876B5" w:rsidRDefault="000B3357" w:rsidP="00F876B5">
            <w:pPr>
              <w:spacing w:after="0"/>
            </w:pPr>
            <w:r>
              <w:t xml:space="preserve">Wykonawca zapewni </w:t>
            </w:r>
            <w:r w:rsidR="00DD7ED1">
              <w:t>24</w:t>
            </w:r>
            <w:r w:rsidR="009E2340">
              <w:t>-</w:t>
            </w:r>
            <w:r w:rsidR="00F876B5">
              <w:t>miesięczną Gwarancję producenta na</w:t>
            </w:r>
          </w:p>
          <w:p w14:paraId="3E4B7C12" w14:textId="461E928D" w:rsidR="00F876B5" w:rsidRDefault="00F876B5" w:rsidP="00F876B5">
            <w:pPr>
              <w:spacing w:after="0"/>
            </w:pPr>
            <w:r>
              <w:t>Oprogramowanie Standardowe</w:t>
            </w:r>
            <w:r w:rsidR="000B4B0C">
              <w:t>.</w:t>
            </w:r>
          </w:p>
        </w:tc>
      </w:tr>
      <w:tr w:rsidR="00F876B5" w:rsidRPr="00A70A6E" w14:paraId="41C5C46F" w14:textId="77777777" w:rsidTr="00751646">
        <w:trPr>
          <w:cantSplit/>
        </w:trPr>
        <w:tc>
          <w:tcPr>
            <w:tcW w:w="936" w:type="pct"/>
          </w:tcPr>
          <w:p w14:paraId="7E411545" w14:textId="77777777" w:rsidR="00F876B5" w:rsidRPr="00A70A6E" w:rsidRDefault="00F876B5" w:rsidP="005279D1">
            <w:pPr>
              <w:pStyle w:val="Akapitzlist"/>
              <w:numPr>
                <w:ilvl w:val="0"/>
                <w:numId w:val="20"/>
              </w:numPr>
              <w:spacing w:after="0"/>
              <w:jc w:val="center"/>
            </w:pPr>
          </w:p>
        </w:tc>
        <w:tc>
          <w:tcPr>
            <w:tcW w:w="4064" w:type="pct"/>
          </w:tcPr>
          <w:p w14:paraId="314D5148" w14:textId="1671CBBD" w:rsidR="00F876B5" w:rsidRDefault="000B3357" w:rsidP="00F876B5">
            <w:pPr>
              <w:spacing w:after="0"/>
            </w:pPr>
            <w:r>
              <w:t xml:space="preserve">Wykonawca udzieli </w:t>
            </w:r>
            <w:r w:rsidR="00DD7ED1">
              <w:t>24</w:t>
            </w:r>
            <w:r w:rsidR="009E2340">
              <w:t>-</w:t>
            </w:r>
            <w:r w:rsidR="00F876B5">
              <w:t>miesięcznej rękojmi na:</w:t>
            </w:r>
          </w:p>
          <w:p w14:paraId="2DAB18C1" w14:textId="418B8248" w:rsidR="00F876B5" w:rsidRDefault="00F876B5" w:rsidP="005279D1">
            <w:pPr>
              <w:pStyle w:val="Akapitzlist"/>
              <w:numPr>
                <w:ilvl w:val="0"/>
                <w:numId w:val="46"/>
              </w:numPr>
              <w:spacing w:after="0"/>
            </w:pPr>
            <w:r>
              <w:t xml:space="preserve">Oprogramowanie </w:t>
            </w:r>
            <w:r w:rsidR="000B4B0C">
              <w:t>s</w:t>
            </w:r>
            <w:r>
              <w:t>tandardowe.</w:t>
            </w:r>
          </w:p>
          <w:p w14:paraId="21D9F62C" w14:textId="65B85140" w:rsidR="00F876B5" w:rsidRDefault="00F876B5" w:rsidP="005279D1">
            <w:pPr>
              <w:pStyle w:val="Akapitzlist"/>
              <w:numPr>
                <w:ilvl w:val="0"/>
                <w:numId w:val="46"/>
              </w:numPr>
              <w:spacing w:after="0"/>
            </w:pPr>
            <w:r>
              <w:t xml:space="preserve">Oprogramowanie </w:t>
            </w:r>
            <w:r w:rsidR="000B4B0C">
              <w:t>d</w:t>
            </w:r>
            <w:r>
              <w:t>edykowane (SIEM, SOAR i skaner podatności).</w:t>
            </w:r>
          </w:p>
        </w:tc>
      </w:tr>
      <w:tr w:rsidR="00F876B5" w:rsidRPr="00A70A6E" w14:paraId="5DCE9590" w14:textId="77777777" w:rsidTr="00751646">
        <w:trPr>
          <w:cantSplit/>
        </w:trPr>
        <w:tc>
          <w:tcPr>
            <w:tcW w:w="936" w:type="pct"/>
          </w:tcPr>
          <w:p w14:paraId="630083E6" w14:textId="77777777" w:rsidR="00F876B5" w:rsidRPr="00A70A6E" w:rsidRDefault="00F876B5" w:rsidP="005279D1">
            <w:pPr>
              <w:pStyle w:val="Akapitzlist"/>
              <w:numPr>
                <w:ilvl w:val="0"/>
                <w:numId w:val="20"/>
              </w:numPr>
              <w:spacing w:after="0"/>
              <w:jc w:val="center"/>
            </w:pPr>
          </w:p>
        </w:tc>
        <w:tc>
          <w:tcPr>
            <w:tcW w:w="4064" w:type="pct"/>
          </w:tcPr>
          <w:p w14:paraId="25D0FEE0" w14:textId="416C58D1" w:rsidR="00F876B5" w:rsidRDefault="00F876B5" w:rsidP="00F876B5">
            <w:pPr>
              <w:spacing w:after="0"/>
            </w:pPr>
            <w:r>
              <w:t xml:space="preserve">Wykonawca będzie świadczył usługi wsparcia technicznego dla </w:t>
            </w:r>
            <w:r w:rsidR="000B4B0C">
              <w:t>s</w:t>
            </w:r>
            <w:r>
              <w:t>ystemu SIEM i SOAR wraz ze skanerem podatności w okresie obowiązywania Umowy</w:t>
            </w:r>
            <w:r w:rsidR="000B4B0C">
              <w:t>.</w:t>
            </w:r>
          </w:p>
        </w:tc>
      </w:tr>
      <w:tr w:rsidR="00F876B5" w:rsidRPr="00A70A6E" w14:paraId="0ED8D852" w14:textId="77777777" w:rsidTr="00751646">
        <w:trPr>
          <w:cantSplit/>
        </w:trPr>
        <w:tc>
          <w:tcPr>
            <w:tcW w:w="936" w:type="pct"/>
          </w:tcPr>
          <w:p w14:paraId="08FF0EDB" w14:textId="77777777" w:rsidR="00F876B5" w:rsidRPr="00A70A6E" w:rsidRDefault="00F876B5" w:rsidP="005279D1">
            <w:pPr>
              <w:pStyle w:val="Akapitzlist"/>
              <w:numPr>
                <w:ilvl w:val="0"/>
                <w:numId w:val="20"/>
              </w:numPr>
              <w:spacing w:after="0"/>
              <w:jc w:val="center"/>
            </w:pPr>
          </w:p>
        </w:tc>
        <w:tc>
          <w:tcPr>
            <w:tcW w:w="4064" w:type="pct"/>
          </w:tcPr>
          <w:p w14:paraId="3BE9AE84" w14:textId="6E8FE628" w:rsidR="00F876B5" w:rsidRDefault="00F876B5" w:rsidP="000B3357">
            <w:pPr>
              <w:spacing w:after="0"/>
            </w:pPr>
            <w:r>
              <w:t xml:space="preserve">Gwarancja na Oprogramowanie </w:t>
            </w:r>
            <w:r w:rsidR="000B4B0C">
              <w:t>s</w:t>
            </w:r>
            <w:r>
              <w:t>tandardowe będzie liczona od dnia podpisania Protokołu Odbioru Jakościowego</w:t>
            </w:r>
            <w:r w:rsidR="0081297B">
              <w:t xml:space="preserve"> system</w:t>
            </w:r>
            <w:r w:rsidR="000B4B0C">
              <w:t>u</w:t>
            </w:r>
            <w:r w:rsidR="0081297B">
              <w:t xml:space="preserve"> SIEM</w:t>
            </w:r>
            <w:r>
              <w:t>.</w:t>
            </w:r>
          </w:p>
        </w:tc>
      </w:tr>
      <w:tr w:rsidR="00F876B5" w:rsidRPr="00A70A6E" w14:paraId="67188AF5" w14:textId="77777777" w:rsidTr="00751646">
        <w:trPr>
          <w:cantSplit/>
        </w:trPr>
        <w:tc>
          <w:tcPr>
            <w:tcW w:w="936" w:type="pct"/>
          </w:tcPr>
          <w:p w14:paraId="619C56C1" w14:textId="77777777" w:rsidR="00F876B5" w:rsidRPr="00A70A6E" w:rsidRDefault="00F876B5" w:rsidP="005279D1">
            <w:pPr>
              <w:pStyle w:val="Akapitzlist"/>
              <w:numPr>
                <w:ilvl w:val="0"/>
                <w:numId w:val="20"/>
              </w:numPr>
              <w:spacing w:after="0"/>
              <w:jc w:val="center"/>
            </w:pPr>
          </w:p>
        </w:tc>
        <w:tc>
          <w:tcPr>
            <w:tcW w:w="4064" w:type="pct"/>
          </w:tcPr>
          <w:p w14:paraId="45B90C45" w14:textId="6E0C8276" w:rsidR="00F876B5" w:rsidRDefault="00F876B5" w:rsidP="00F876B5">
            <w:pPr>
              <w:spacing w:after="0"/>
            </w:pPr>
            <w:r>
              <w:t xml:space="preserve">Gwarancja na dostarczone Oprogramowanie SIEM, SOAR oraz skaner podatności będzie liczona od dnia podpisania </w:t>
            </w:r>
            <w:r w:rsidR="0081297B">
              <w:t>Protokołu Odbioru Jakościowego system</w:t>
            </w:r>
            <w:r w:rsidR="000B4B0C">
              <w:t>u</w:t>
            </w:r>
            <w:r w:rsidR="0081297B">
              <w:t xml:space="preserve"> SIEM.</w:t>
            </w:r>
          </w:p>
        </w:tc>
      </w:tr>
      <w:tr w:rsidR="00F876B5" w:rsidRPr="00A70A6E" w14:paraId="29DDFC38" w14:textId="77777777" w:rsidTr="00751646">
        <w:trPr>
          <w:cantSplit/>
        </w:trPr>
        <w:tc>
          <w:tcPr>
            <w:tcW w:w="936" w:type="pct"/>
          </w:tcPr>
          <w:p w14:paraId="353516DC" w14:textId="77777777" w:rsidR="00F876B5" w:rsidRPr="00A70A6E" w:rsidRDefault="00F876B5" w:rsidP="005279D1">
            <w:pPr>
              <w:pStyle w:val="Akapitzlist"/>
              <w:numPr>
                <w:ilvl w:val="0"/>
                <w:numId w:val="20"/>
              </w:numPr>
              <w:spacing w:after="0"/>
              <w:jc w:val="center"/>
            </w:pPr>
          </w:p>
        </w:tc>
        <w:tc>
          <w:tcPr>
            <w:tcW w:w="4064" w:type="pct"/>
          </w:tcPr>
          <w:p w14:paraId="50BAD082" w14:textId="7034DED9" w:rsidR="00F876B5" w:rsidRDefault="004D5E9E" w:rsidP="004D5E9E">
            <w:pPr>
              <w:spacing w:after="0"/>
            </w:pPr>
            <w:r>
              <w:t xml:space="preserve">Rękojmia będzie liczona od dnia podpisania </w:t>
            </w:r>
            <w:r w:rsidR="0014251A">
              <w:t>Protokołu Odbioru Jakościowego system</w:t>
            </w:r>
            <w:r w:rsidR="000B4B0C">
              <w:t>u</w:t>
            </w:r>
            <w:r w:rsidR="0014251A">
              <w:t xml:space="preserve"> SIEM</w:t>
            </w:r>
            <w:r>
              <w:t>.</w:t>
            </w:r>
          </w:p>
        </w:tc>
      </w:tr>
      <w:tr w:rsidR="00F876B5" w:rsidRPr="00A70A6E" w14:paraId="79FE43D4" w14:textId="77777777" w:rsidTr="00751646">
        <w:trPr>
          <w:cantSplit/>
        </w:trPr>
        <w:tc>
          <w:tcPr>
            <w:tcW w:w="936" w:type="pct"/>
          </w:tcPr>
          <w:p w14:paraId="1697CB97" w14:textId="77777777" w:rsidR="00F876B5" w:rsidRPr="00A70A6E" w:rsidRDefault="00F876B5" w:rsidP="005279D1">
            <w:pPr>
              <w:pStyle w:val="Akapitzlist"/>
              <w:numPr>
                <w:ilvl w:val="0"/>
                <w:numId w:val="20"/>
              </w:numPr>
              <w:spacing w:after="0"/>
              <w:jc w:val="center"/>
            </w:pPr>
          </w:p>
        </w:tc>
        <w:tc>
          <w:tcPr>
            <w:tcW w:w="4064" w:type="pct"/>
          </w:tcPr>
          <w:p w14:paraId="586A1D98" w14:textId="7113FF0E" w:rsidR="00F876B5" w:rsidRDefault="000B3357" w:rsidP="000B3357">
            <w:pPr>
              <w:spacing w:after="0"/>
            </w:pPr>
            <w:r>
              <w:t>Błędy Krytyczne i Błędy Drobne</w:t>
            </w:r>
            <w:r w:rsidR="004D5E9E">
              <w:t xml:space="preserve"> Oprogramowania </w:t>
            </w:r>
            <w:r w:rsidR="00DD7ED1">
              <w:t>d</w:t>
            </w:r>
            <w:r w:rsidR="004D5E9E">
              <w:t xml:space="preserve">edykowanego i Oprogramowania </w:t>
            </w:r>
            <w:r w:rsidR="00DD7ED1">
              <w:t>s</w:t>
            </w:r>
            <w:r w:rsidR="004D5E9E">
              <w:t>tandardowego będą usuwane zgodnie z warunkami producenta, przy czym warunki te nie mogą być gorsze niż wymagania dotyczące Gwarancji.</w:t>
            </w:r>
          </w:p>
        </w:tc>
      </w:tr>
      <w:tr w:rsidR="00F876B5" w:rsidRPr="00A70A6E" w14:paraId="29C0711D" w14:textId="77777777" w:rsidTr="00751646">
        <w:trPr>
          <w:cantSplit/>
        </w:trPr>
        <w:tc>
          <w:tcPr>
            <w:tcW w:w="936" w:type="pct"/>
          </w:tcPr>
          <w:p w14:paraId="15EE4B64" w14:textId="77777777" w:rsidR="00F876B5" w:rsidRPr="00A70A6E" w:rsidRDefault="00F876B5" w:rsidP="005279D1">
            <w:pPr>
              <w:pStyle w:val="Akapitzlist"/>
              <w:numPr>
                <w:ilvl w:val="0"/>
                <w:numId w:val="20"/>
              </w:numPr>
              <w:spacing w:after="0"/>
              <w:jc w:val="center"/>
            </w:pPr>
          </w:p>
        </w:tc>
        <w:tc>
          <w:tcPr>
            <w:tcW w:w="4064" w:type="pct"/>
          </w:tcPr>
          <w:p w14:paraId="423502AA" w14:textId="77777777" w:rsidR="004D5E9E" w:rsidRDefault="004D5E9E" w:rsidP="004D5E9E">
            <w:pPr>
              <w:spacing w:after="0"/>
            </w:pPr>
            <w:r>
              <w:t>Zakres świadczeń w ramach Gwarancji obejmuje:</w:t>
            </w:r>
          </w:p>
          <w:p w14:paraId="11DDB838" w14:textId="59F85562" w:rsidR="004D5E9E" w:rsidRDefault="004D5E9E" w:rsidP="005279D1">
            <w:pPr>
              <w:pStyle w:val="Akapitzlist"/>
              <w:numPr>
                <w:ilvl w:val="0"/>
                <w:numId w:val="47"/>
              </w:numPr>
              <w:spacing w:after="0"/>
            </w:pPr>
            <w:r>
              <w:t>Usuwanie Błędów Krytycznych i Błędów Drobnych</w:t>
            </w:r>
            <w:r w:rsidR="000B3357">
              <w:t xml:space="preserve"> </w:t>
            </w:r>
            <w:r>
              <w:t xml:space="preserve">Oprogramowania </w:t>
            </w:r>
            <w:r w:rsidR="00DD7ED1">
              <w:t>s</w:t>
            </w:r>
            <w:r>
              <w:t>tandardowego oraz Oprogramowania SIEM, SOAR oraz skanera podatności zgodnie z Czasami Reakcji, Czasami Naprawy, Czasami Obejścia i Maksymalnymi czasami Obejścia dla poszczególnych kategorii błędów.</w:t>
            </w:r>
          </w:p>
          <w:p w14:paraId="13CE15B9" w14:textId="73C81956" w:rsidR="004D5E9E" w:rsidRDefault="004D5E9E" w:rsidP="005279D1">
            <w:pPr>
              <w:pStyle w:val="Akapitzlist"/>
              <w:numPr>
                <w:ilvl w:val="0"/>
                <w:numId w:val="47"/>
              </w:numPr>
              <w:spacing w:after="0"/>
            </w:pPr>
            <w:r>
              <w:t xml:space="preserve">Dostarczanie, instalację i konfigurację nowych wersji Oprogramowania </w:t>
            </w:r>
            <w:r w:rsidR="00DD7ED1">
              <w:t>s</w:t>
            </w:r>
            <w:r>
              <w:t>tandardowego oraz Oprogramowania SIEM, SOAR oraz skanera podatności.</w:t>
            </w:r>
          </w:p>
          <w:p w14:paraId="30672C1B" w14:textId="3D20A339" w:rsidR="004D5E9E" w:rsidRDefault="004D5E9E" w:rsidP="005279D1">
            <w:pPr>
              <w:pStyle w:val="Akapitzlist"/>
              <w:numPr>
                <w:ilvl w:val="0"/>
                <w:numId w:val="47"/>
              </w:numPr>
              <w:spacing w:after="0"/>
            </w:pPr>
            <w:r>
              <w:t xml:space="preserve">Prowadzenie wszelkich działań prewencyjnych mających na celu wydłużenie czasu bezawaryjnej pracy </w:t>
            </w:r>
            <w:r w:rsidR="00EB4DC7">
              <w:t>przedmiotu zamówienia</w:t>
            </w:r>
            <w:r>
              <w:t>.</w:t>
            </w:r>
          </w:p>
          <w:p w14:paraId="71CEE8A8" w14:textId="00DFA495" w:rsidR="00F876B5" w:rsidRDefault="004D5E9E" w:rsidP="005279D1">
            <w:pPr>
              <w:pStyle w:val="Akapitzlist"/>
              <w:numPr>
                <w:ilvl w:val="0"/>
                <w:numId w:val="47"/>
              </w:numPr>
              <w:spacing w:after="0"/>
            </w:pPr>
            <w:r>
              <w:t>Odzyskiwanie danych systemu SIEM i SOAR utraconych lub uszkodzonych w wyniku Błędów Krytycznych/Awarii i B</w:t>
            </w:r>
            <w:r w:rsidR="000B3357">
              <w:t xml:space="preserve">łędów Drobnych/Usterek </w:t>
            </w:r>
            <w:r>
              <w:t>Oprogramowania Standardowego lub Oprogramowania SIEM, SOAR oraz skanera podatności.</w:t>
            </w:r>
          </w:p>
        </w:tc>
      </w:tr>
      <w:tr w:rsidR="00F876B5" w:rsidRPr="00A70A6E" w14:paraId="37702DB3" w14:textId="77777777" w:rsidTr="00751646">
        <w:trPr>
          <w:cantSplit/>
        </w:trPr>
        <w:tc>
          <w:tcPr>
            <w:tcW w:w="936" w:type="pct"/>
          </w:tcPr>
          <w:p w14:paraId="3D952A9F" w14:textId="77777777" w:rsidR="00F876B5" w:rsidRPr="00A70A6E" w:rsidRDefault="00F876B5" w:rsidP="005279D1">
            <w:pPr>
              <w:pStyle w:val="Akapitzlist"/>
              <w:numPr>
                <w:ilvl w:val="0"/>
                <w:numId w:val="20"/>
              </w:numPr>
              <w:spacing w:after="0"/>
              <w:jc w:val="center"/>
            </w:pPr>
          </w:p>
        </w:tc>
        <w:tc>
          <w:tcPr>
            <w:tcW w:w="4064" w:type="pct"/>
          </w:tcPr>
          <w:p w14:paraId="1E90E364" w14:textId="31E14F72" w:rsidR="00F876B5" w:rsidRDefault="004D5E9E" w:rsidP="004D5E9E">
            <w:pPr>
              <w:spacing w:after="0"/>
            </w:pPr>
            <w:r>
              <w:t xml:space="preserve">Wykonawca zobowiązuje się do świadczenia usług w ramach Gwarancji w sposób zapobiegający utracie jakichkolwiek danych przetwarzanych w </w:t>
            </w:r>
            <w:r w:rsidR="00DD7ED1">
              <w:t>s</w:t>
            </w:r>
            <w:r>
              <w:t>ystemie</w:t>
            </w:r>
            <w:r w:rsidR="00DD7ED1">
              <w:t xml:space="preserve"> SIEM</w:t>
            </w:r>
            <w:r>
              <w:t>.</w:t>
            </w:r>
          </w:p>
        </w:tc>
      </w:tr>
      <w:tr w:rsidR="00F876B5" w:rsidRPr="00A70A6E" w14:paraId="3F73351C" w14:textId="77777777" w:rsidTr="00751646">
        <w:trPr>
          <w:cantSplit/>
        </w:trPr>
        <w:tc>
          <w:tcPr>
            <w:tcW w:w="936" w:type="pct"/>
          </w:tcPr>
          <w:p w14:paraId="5CE5C047" w14:textId="77777777" w:rsidR="00F876B5" w:rsidRPr="00A70A6E" w:rsidRDefault="00F876B5" w:rsidP="005279D1">
            <w:pPr>
              <w:pStyle w:val="Akapitzlist"/>
              <w:numPr>
                <w:ilvl w:val="0"/>
                <w:numId w:val="20"/>
              </w:numPr>
              <w:spacing w:after="0"/>
              <w:jc w:val="center"/>
            </w:pPr>
          </w:p>
        </w:tc>
        <w:tc>
          <w:tcPr>
            <w:tcW w:w="4064" w:type="pct"/>
          </w:tcPr>
          <w:p w14:paraId="750E44D2" w14:textId="0F8A6A51" w:rsidR="00F876B5" w:rsidRDefault="004D5E9E" w:rsidP="000B3357">
            <w:pPr>
              <w:spacing w:after="0"/>
            </w:pPr>
            <w:r>
              <w:t>Wykonawca w ramach Gwarancji pokryje wszy</w:t>
            </w:r>
            <w:r w:rsidR="000B3357">
              <w:t>stkie koszty związane z naprawą</w:t>
            </w:r>
            <w:r>
              <w:t>, m.in. koszty transportu, ubezpieczenia, robocizny.</w:t>
            </w:r>
          </w:p>
        </w:tc>
      </w:tr>
    </w:tbl>
    <w:p w14:paraId="17A9606C" w14:textId="3D7FECE4" w:rsidR="004D5E9E" w:rsidRDefault="004D5E9E" w:rsidP="004D5E9E">
      <w:pPr>
        <w:pStyle w:val="Nagwek2"/>
      </w:pPr>
      <w:r w:rsidRPr="00F876B5">
        <w:t>Gwarancja</w:t>
      </w:r>
      <w:r>
        <w:t xml:space="preserve"> – Oprogramowanie standardowe</w:t>
      </w:r>
    </w:p>
    <w:tbl>
      <w:tblPr>
        <w:tblStyle w:val="Tabela-Siatka"/>
        <w:tblW w:w="5000" w:type="pct"/>
        <w:tblLook w:val="04A0" w:firstRow="1" w:lastRow="0" w:firstColumn="1" w:lastColumn="0" w:noHBand="0" w:noVBand="1"/>
      </w:tblPr>
      <w:tblGrid>
        <w:gridCol w:w="1696"/>
        <w:gridCol w:w="7364"/>
      </w:tblGrid>
      <w:tr w:rsidR="004D5E9E" w:rsidRPr="00A70A6E" w14:paraId="0F540F46" w14:textId="77777777" w:rsidTr="00751646">
        <w:trPr>
          <w:cantSplit/>
          <w:tblHeader/>
        </w:trPr>
        <w:tc>
          <w:tcPr>
            <w:tcW w:w="936" w:type="pct"/>
            <w:shd w:val="clear" w:color="auto" w:fill="B8CCE4" w:themeFill="accent1" w:themeFillTint="66"/>
          </w:tcPr>
          <w:p w14:paraId="28737C8E" w14:textId="77777777" w:rsidR="004D5E9E" w:rsidRPr="00A70A6E" w:rsidRDefault="004D5E9E" w:rsidP="00751646">
            <w:pPr>
              <w:pStyle w:val="Akapitzlist"/>
              <w:ind w:left="0"/>
              <w:jc w:val="center"/>
              <w:rPr>
                <w:b/>
              </w:rPr>
            </w:pPr>
            <w:r w:rsidRPr="00A70A6E">
              <w:rPr>
                <w:b/>
              </w:rPr>
              <w:t>Identyfikator</w:t>
            </w:r>
          </w:p>
        </w:tc>
        <w:tc>
          <w:tcPr>
            <w:tcW w:w="4064" w:type="pct"/>
            <w:shd w:val="clear" w:color="auto" w:fill="B8CCE4" w:themeFill="accent1" w:themeFillTint="66"/>
          </w:tcPr>
          <w:p w14:paraId="717E24BB" w14:textId="77777777" w:rsidR="004D5E9E" w:rsidRPr="00A70A6E" w:rsidRDefault="004D5E9E" w:rsidP="00751646">
            <w:pPr>
              <w:jc w:val="center"/>
              <w:rPr>
                <w:b/>
              </w:rPr>
            </w:pPr>
            <w:r w:rsidRPr="00A70A6E">
              <w:rPr>
                <w:b/>
              </w:rPr>
              <w:t>Opis wymagania</w:t>
            </w:r>
          </w:p>
        </w:tc>
      </w:tr>
      <w:tr w:rsidR="004D5E9E" w:rsidRPr="00A70A6E" w14:paraId="3D21AD3B" w14:textId="77777777" w:rsidTr="00751646">
        <w:trPr>
          <w:cantSplit/>
        </w:trPr>
        <w:tc>
          <w:tcPr>
            <w:tcW w:w="936" w:type="pct"/>
          </w:tcPr>
          <w:p w14:paraId="26DAB54A" w14:textId="77777777" w:rsidR="004D5E9E" w:rsidRPr="00A70A6E" w:rsidRDefault="004D5E9E" w:rsidP="005279D1">
            <w:pPr>
              <w:pStyle w:val="Akapitzlist"/>
              <w:numPr>
                <w:ilvl w:val="0"/>
                <w:numId w:val="31"/>
              </w:numPr>
              <w:spacing w:after="0"/>
              <w:jc w:val="center"/>
            </w:pPr>
          </w:p>
        </w:tc>
        <w:tc>
          <w:tcPr>
            <w:tcW w:w="4064" w:type="pct"/>
          </w:tcPr>
          <w:p w14:paraId="062E6692" w14:textId="6FFEE2AA" w:rsidR="004D5E9E" w:rsidRPr="00A70A6E" w:rsidRDefault="004D5E9E" w:rsidP="00751646">
            <w:pPr>
              <w:spacing w:after="0"/>
            </w:pPr>
            <w:r>
              <w:t xml:space="preserve">Wykonawca zapewni elektroniczny dostęp do informacji na temat posiadanego Oprogramowania </w:t>
            </w:r>
            <w:r w:rsidR="00DD7ED1">
              <w:t>s</w:t>
            </w:r>
            <w:r>
              <w:t xml:space="preserve">tandardowego oraz biuletynów technicznych, poprawek, aktualizacji, nowych wersji Oprogramowania </w:t>
            </w:r>
            <w:r w:rsidR="00DD7ED1">
              <w:t>s</w:t>
            </w:r>
            <w:r>
              <w:t>tandardowego.</w:t>
            </w:r>
          </w:p>
        </w:tc>
      </w:tr>
      <w:tr w:rsidR="004D5E9E" w:rsidRPr="00A70A6E" w14:paraId="48010563" w14:textId="77777777" w:rsidTr="00751646">
        <w:trPr>
          <w:cantSplit/>
        </w:trPr>
        <w:tc>
          <w:tcPr>
            <w:tcW w:w="936" w:type="pct"/>
          </w:tcPr>
          <w:p w14:paraId="175C7930" w14:textId="77777777" w:rsidR="004D5E9E" w:rsidRPr="00A70A6E" w:rsidRDefault="004D5E9E" w:rsidP="005279D1">
            <w:pPr>
              <w:pStyle w:val="Akapitzlist"/>
              <w:numPr>
                <w:ilvl w:val="0"/>
                <w:numId w:val="31"/>
              </w:numPr>
              <w:spacing w:after="0"/>
              <w:jc w:val="center"/>
            </w:pPr>
          </w:p>
        </w:tc>
        <w:tc>
          <w:tcPr>
            <w:tcW w:w="4064" w:type="pct"/>
          </w:tcPr>
          <w:p w14:paraId="088E1686" w14:textId="61868F21" w:rsidR="004D5E9E" w:rsidRDefault="004D5E9E" w:rsidP="004D5E9E">
            <w:pPr>
              <w:spacing w:after="0"/>
            </w:pPr>
            <w:r>
              <w:t xml:space="preserve">Wykonawca w przypadku Oprogramowania </w:t>
            </w:r>
            <w:r w:rsidR="00DD7ED1">
              <w:t>s</w:t>
            </w:r>
            <w:r>
              <w:t>tandardowego:</w:t>
            </w:r>
          </w:p>
          <w:p w14:paraId="4E02CA47" w14:textId="6315559D" w:rsidR="004D5E9E" w:rsidRDefault="004D5E9E" w:rsidP="005279D1">
            <w:pPr>
              <w:pStyle w:val="Akapitzlist"/>
              <w:numPr>
                <w:ilvl w:val="0"/>
                <w:numId w:val="48"/>
              </w:numPr>
              <w:spacing w:after="0"/>
            </w:pPr>
            <w:r>
              <w:t>Opracowuje i uzgadnia z Zamawiającym plan obsługi serwisowej (raz w roku).</w:t>
            </w:r>
          </w:p>
          <w:p w14:paraId="73466A44" w14:textId="58309FDD" w:rsidR="004D5E9E" w:rsidRDefault="004D5E9E" w:rsidP="005279D1">
            <w:pPr>
              <w:pStyle w:val="Akapitzlist"/>
              <w:numPr>
                <w:ilvl w:val="0"/>
                <w:numId w:val="48"/>
              </w:numPr>
              <w:spacing w:after="0"/>
            </w:pPr>
            <w:r>
              <w:t xml:space="preserve">Dostarcza aktualizacje, nowe wersje oraz zmiany w </w:t>
            </w:r>
            <w:r w:rsidR="00DD7ED1">
              <w:t>O</w:t>
            </w:r>
            <w:r>
              <w:t>programowaniu</w:t>
            </w:r>
            <w:r w:rsidR="00DD7ED1">
              <w:t xml:space="preserve"> s</w:t>
            </w:r>
            <w:r>
              <w:t>tandardowym, opracowane przez producent</w:t>
            </w:r>
            <w:r w:rsidR="00DD7ED1">
              <w:t>a</w:t>
            </w:r>
            <w:r>
              <w:t xml:space="preserve"> podczas trwania Gwarancji.</w:t>
            </w:r>
          </w:p>
          <w:p w14:paraId="3D9F747C" w14:textId="404D635E" w:rsidR="004D5E9E" w:rsidRDefault="004D5E9E" w:rsidP="005279D1">
            <w:pPr>
              <w:pStyle w:val="Akapitzlist"/>
              <w:numPr>
                <w:ilvl w:val="0"/>
                <w:numId w:val="48"/>
              </w:numPr>
              <w:spacing w:after="0"/>
            </w:pPr>
            <w:r>
              <w:t>Zapewnia, że dostarczane aktualizacje, nowe wersje lub zmiany są</w:t>
            </w:r>
            <w:r w:rsidR="00DD7ED1">
              <w:t xml:space="preserve"> </w:t>
            </w:r>
            <w:r>
              <w:t>produktami wykonanymi przez producenta, a tym samym nie naruszają praw własności intelektualnej oraz że Wykonawca posiada prawo do ich</w:t>
            </w:r>
            <w:r w:rsidR="00DD7ED1">
              <w:t xml:space="preserve"> </w:t>
            </w:r>
            <w:r>
              <w:t>dostarczania osobom trzecim.</w:t>
            </w:r>
          </w:p>
          <w:p w14:paraId="450C13EC" w14:textId="3F715623" w:rsidR="004D5E9E" w:rsidRDefault="004D5E9E" w:rsidP="005279D1">
            <w:pPr>
              <w:pStyle w:val="Akapitzlist"/>
              <w:numPr>
                <w:ilvl w:val="0"/>
                <w:numId w:val="48"/>
              </w:numPr>
              <w:spacing w:after="0"/>
            </w:pPr>
            <w:r>
              <w:t>W ciągu każdego roku trwania Umowy opracowuje plan aktualizacji</w:t>
            </w:r>
            <w:r w:rsidR="00DD7ED1">
              <w:t xml:space="preserve"> </w:t>
            </w:r>
            <w:r>
              <w:t xml:space="preserve">Oprogramowania </w:t>
            </w:r>
            <w:r w:rsidR="00DD7ED1">
              <w:t>s</w:t>
            </w:r>
            <w:r>
              <w:t>tandardowego.</w:t>
            </w:r>
          </w:p>
          <w:p w14:paraId="51A1D1F8" w14:textId="1FDCDD06" w:rsidR="004D5E9E" w:rsidRDefault="004D5E9E" w:rsidP="005279D1">
            <w:pPr>
              <w:pStyle w:val="Akapitzlist"/>
              <w:numPr>
                <w:ilvl w:val="0"/>
                <w:numId w:val="48"/>
              </w:numPr>
              <w:spacing w:after="0"/>
            </w:pPr>
            <w:r>
              <w:t>Informuje o najlepszych praktykach i zasadach postępowania.</w:t>
            </w:r>
          </w:p>
        </w:tc>
      </w:tr>
      <w:tr w:rsidR="004D5E9E" w:rsidRPr="00A70A6E" w14:paraId="5DA9DFB9" w14:textId="77777777" w:rsidTr="00751646">
        <w:trPr>
          <w:cantSplit/>
        </w:trPr>
        <w:tc>
          <w:tcPr>
            <w:tcW w:w="936" w:type="pct"/>
          </w:tcPr>
          <w:p w14:paraId="47CB2FA0" w14:textId="77777777" w:rsidR="004D5E9E" w:rsidRPr="00A70A6E" w:rsidRDefault="004D5E9E" w:rsidP="005279D1">
            <w:pPr>
              <w:pStyle w:val="Akapitzlist"/>
              <w:numPr>
                <w:ilvl w:val="0"/>
                <w:numId w:val="31"/>
              </w:numPr>
              <w:spacing w:after="0"/>
              <w:jc w:val="center"/>
            </w:pPr>
          </w:p>
        </w:tc>
        <w:tc>
          <w:tcPr>
            <w:tcW w:w="4064" w:type="pct"/>
          </w:tcPr>
          <w:p w14:paraId="58EED68E" w14:textId="6E0B0E69" w:rsidR="004D5E9E" w:rsidRDefault="004D5E9E" w:rsidP="004D5E9E">
            <w:pPr>
              <w:spacing w:after="0"/>
            </w:pPr>
            <w:r>
              <w:t xml:space="preserve">Wykonawca musi zapewnić wsparcie producenta w przypadku gdy zgodnie z licencją producenta dostęp do aktualizacji Oprogramowania </w:t>
            </w:r>
            <w:r w:rsidR="00DD7ED1">
              <w:t>s</w:t>
            </w:r>
            <w:r>
              <w:t>tandardowego takiego wsparcia wymaga.</w:t>
            </w:r>
          </w:p>
        </w:tc>
      </w:tr>
      <w:tr w:rsidR="004D5E9E" w:rsidRPr="00A70A6E" w14:paraId="7E62E489" w14:textId="77777777" w:rsidTr="00751646">
        <w:trPr>
          <w:cantSplit/>
        </w:trPr>
        <w:tc>
          <w:tcPr>
            <w:tcW w:w="936" w:type="pct"/>
          </w:tcPr>
          <w:p w14:paraId="3114018B" w14:textId="77777777" w:rsidR="004D5E9E" w:rsidRPr="00A70A6E" w:rsidRDefault="004D5E9E" w:rsidP="005279D1">
            <w:pPr>
              <w:pStyle w:val="Akapitzlist"/>
              <w:numPr>
                <w:ilvl w:val="0"/>
                <w:numId w:val="31"/>
              </w:numPr>
              <w:spacing w:after="0"/>
              <w:jc w:val="center"/>
            </w:pPr>
          </w:p>
        </w:tc>
        <w:tc>
          <w:tcPr>
            <w:tcW w:w="4064" w:type="pct"/>
          </w:tcPr>
          <w:p w14:paraId="678BEF29" w14:textId="4B4E5B09" w:rsidR="004D5E9E" w:rsidRDefault="004D5E9E" w:rsidP="004D5E9E">
            <w:pPr>
              <w:spacing w:after="0"/>
            </w:pPr>
            <w:r>
              <w:t xml:space="preserve">Wykonawca musi zapewnić subskrypcje Oprogramowania </w:t>
            </w:r>
            <w:r w:rsidR="00DD7ED1">
              <w:t>s</w:t>
            </w:r>
            <w:r>
              <w:t xml:space="preserve">tandardowego w przypadku gdy są one niezbędne do poprawnego działania wymaganych funkcjonalności </w:t>
            </w:r>
            <w:r w:rsidR="00DD7ED1">
              <w:t>s</w:t>
            </w:r>
            <w:r>
              <w:t>ystemu.</w:t>
            </w:r>
          </w:p>
        </w:tc>
      </w:tr>
    </w:tbl>
    <w:p w14:paraId="715091F5" w14:textId="6199F463" w:rsidR="004D5E9E" w:rsidRDefault="004D5E9E" w:rsidP="004D5E9E">
      <w:pPr>
        <w:pStyle w:val="Nagwek2"/>
      </w:pPr>
      <w:r w:rsidRPr="00F876B5">
        <w:t>Gwarancja</w:t>
      </w:r>
      <w:r>
        <w:t xml:space="preserve"> – Oprogramowanie SIEM, SOAR i skaner podatności</w:t>
      </w:r>
    </w:p>
    <w:tbl>
      <w:tblPr>
        <w:tblStyle w:val="Tabela-Siatka"/>
        <w:tblW w:w="5000" w:type="pct"/>
        <w:tblLook w:val="04A0" w:firstRow="1" w:lastRow="0" w:firstColumn="1" w:lastColumn="0" w:noHBand="0" w:noVBand="1"/>
      </w:tblPr>
      <w:tblGrid>
        <w:gridCol w:w="1696"/>
        <w:gridCol w:w="7364"/>
      </w:tblGrid>
      <w:tr w:rsidR="004D5E9E" w:rsidRPr="00A70A6E" w14:paraId="5B3D6E06" w14:textId="77777777" w:rsidTr="00751646">
        <w:trPr>
          <w:cantSplit/>
          <w:tblHeader/>
        </w:trPr>
        <w:tc>
          <w:tcPr>
            <w:tcW w:w="936" w:type="pct"/>
            <w:shd w:val="clear" w:color="auto" w:fill="B8CCE4" w:themeFill="accent1" w:themeFillTint="66"/>
          </w:tcPr>
          <w:p w14:paraId="668A52A5" w14:textId="77777777" w:rsidR="004D5E9E" w:rsidRPr="00A70A6E" w:rsidRDefault="004D5E9E" w:rsidP="00751646">
            <w:pPr>
              <w:pStyle w:val="Akapitzlist"/>
              <w:ind w:left="0"/>
              <w:jc w:val="center"/>
              <w:rPr>
                <w:b/>
              </w:rPr>
            </w:pPr>
            <w:r w:rsidRPr="00A70A6E">
              <w:rPr>
                <w:b/>
              </w:rPr>
              <w:t>Identyfikator</w:t>
            </w:r>
          </w:p>
        </w:tc>
        <w:tc>
          <w:tcPr>
            <w:tcW w:w="4064" w:type="pct"/>
            <w:shd w:val="clear" w:color="auto" w:fill="B8CCE4" w:themeFill="accent1" w:themeFillTint="66"/>
          </w:tcPr>
          <w:p w14:paraId="639160DA" w14:textId="77777777" w:rsidR="004D5E9E" w:rsidRPr="00A70A6E" w:rsidRDefault="004D5E9E" w:rsidP="00751646">
            <w:pPr>
              <w:jc w:val="center"/>
              <w:rPr>
                <w:b/>
              </w:rPr>
            </w:pPr>
            <w:r w:rsidRPr="00A70A6E">
              <w:rPr>
                <w:b/>
              </w:rPr>
              <w:t>Opis wymagania</w:t>
            </w:r>
          </w:p>
        </w:tc>
      </w:tr>
      <w:tr w:rsidR="004D5E9E" w:rsidRPr="00A70A6E" w14:paraId="537FD51B" w14:textId="77777777" w:rsidTr="00751646">
        <w:trPr>
          <w:cantSplit/>
        </w:trPr>
        <w:tc>
          <w:tcPr>
            <w:tcW w:w="936" w:type="pct"/>
          </w:tcPr>
          <w:p w14:paraId="5EB2CC6C" w14:textId="77777777" w:rsidR="004D5E9E" w:rsidRPr="00A70A6E" w:rsidRDefault="004D5E9E" w:rsidP="005279D1">
            <w:pPr>
              <w:pStyle w:val="Akapitzlist"/>
              <w:numPr>
                <w:ilvl w:val="0"/>
                <w:numId w:val="32"/>
              </w:numPr>
              <w:spacing w:after="0"/>
              <w:jc w:val="center"/>
            </w:pPr>
          </w:p>
        </w:tc>
        <w:tc>
          <w:tcPr>
            <w:tcW w:w="4064" w:type="pct"/>
          </w:tcPr>
          <w:p w14:paraId="5F6CDA65" w14:textId="77777777" w:rsidR="004D5E9E" w:rsidRDefault="004D5E9E" w:rsidP="004D5E9E">
            <w:pPr>
              <w:spacing w:after="0"/>
            </w:pPr>
            <w:r>
              <w:t>Wykonawca ponosi odpowiedzialność za poprawne funkcjonowanie</w:t>
            </w:r>
          </w:p>
          <w:p w14:paraId="0C5928D3" w14:textId="25E802BD" w:rsidR="004D5E9E" w:rsidRPr="00A70A6E" w:rsidRDefault="004D5E9E" w:rsidP="004D5E9E">
            <w:pPr>
              <w:spacing w:after="0"/>
            </w:pPr>
            <w:r>
              <w:t>Oprogramowania SIEM, SOAR oraz skaner podatności będącego przedmiotem zamówienia.</w:t>
            </w:r>
          </w:p>
        </w:tc>
      </w:tr>
      <w:tr w:rsidR="004D5E9E" w:rsidRPr="00A70A6E" w14:paraId="27CA799A" w14:textId="77777777" w:rsidTr="00751646">
        <w:trPr>
          <w:cantSplit/>
        </w:trPr>
        <w:tc>
          <w:tcPr>
            <w:tcW w:w="936" w:type="pct"/>
          </w:tcPr>
          <w:p w14:paraId="1995931C" w14:textId="77777777" w:rsidR="004D5E9E" w:rsidRPr="00A70A6E" w:rsidRDefault="004D5E9E" w:rsidP="005279D1">
            <w:pPr>
              <w:pStyle w:val="Akapitzlist"/>
              <w:numPr>
                <w:ilvl w:val="0"/>
                <w:numId w:val="32"/>
              </w:numPr>
              <w:spacing w:after="0"/>
              <w:jc w:val="center"/>
            </w:pPr>
          </w:p>
        </w:tc>
        <w:tc>
          <w:tcPr>
            <w:tcW w:w="4064" w:type="pct"/>
          </w:tcPr>
          <w:p w14:paraId="1A396AFF" w14:textId="6B608D11" w:rsidR="004D5E9E" w:rsidRDefault="004D5E9E" w:rsidP="004D5E9E">
            <w:pPr>
              <w:spacing w:after="0"/>
            </w:pPr>
            <w:r>
              <w:t>Po usunięciu każdego Błędu Krytycznego/Awarii lub Błędu Drobnego/Usterki Wykonawca zobowiązany jest do przywrócenia prawidłowego funkcjonowania Oprogramowania SIEM, SOAR oraz skanera podatności.</w:t>
            </w:r>
          </w:p>
        </w:tc>
      </w:tr>
    </w:tbl>
    <w:p w14:paraId="179686BB" w14:textId="60E3B7FA" w:rsidR="00DA02EF" w:rsidRPr="00A70A6E" w:rsidRDefault="00DA02EF" w:rsidP="00C775F6">
      <w:pPr>
        <w:pStyle w:val="Nagwek1"/>
      </w:pPr>
      <w:r w:rsidRPr="00A70A6E">
        <w:t>SLA</w:t>
      </w:r>
    </w:p>
    <w:tbl>
      <w:tblPr>
        <w:tblStyle w:val="Tabela-Siatka"/>
        <w:tblW w:w="0" w:type="auto"/>
        <w:tblLook w:val="04A0" w:firstRow="1" w:lastRow="0" w:firstColumn="1" w:lastColumn="0" w:noHBand="0" w:noVBand="1"/>
      </w:tblPr>
      <w:tblGrid>
        <w:gridCol w:w="1696"/>
        <w:gridCol w:w="7364"/>
      </w:tblGrid>
      <w:tr w:rsidR="00DA02EF" w:rsidRPr="00A70A6E" w14:paraId="22ABF2B2" w14:textId="77777777" w:rsidTr="00DE6826">
        <w:trPr>
          <w:cantSplit/>
          <w:tblHeader/>
        </w:trPr>
        <w:tc>
          <w:tcPr>
            <w:tcW w:w="1696" w:type="dxa"/>
            <w:shd w:val="clear" w:color="auto" w:fill="B8CCE4" w:themeFill="accent1" w:themeFillTint="66"/>
          </w:tcPr>
          <w:p w14:paraId="7BACE413" w14:textId="77777777" w:rsidR="00DA02EF" w:rsidRPr="00A70A6E" w:rsidRDefault="00DA02EF" w:rsidP="00DA02EF">
            <w:pPr>
              <w:jc w:val="center"/>
              <w:rPr>
                <w:b/>
              </w:rPr>
            </w:pPr>
            <w:r w:rsidRPr="00A70A6E">
              <w:rPr>
                <w:b/>
              </w:rPr>
              <w:t>Identyfikator</w:t>
            </w:r>
          </w:p>
        </w:tc>
        <w:tc>
          <w:tcPr>
            <w:tcW w:w="7364" w:type="dxa"/>
            <w:shd w:val="clear" w:color="auto" w:fill="B8CCE4" w:themeFill="accent1" w:themeFillTint="66"/>
          </w:tcPr>
          <w:p w14:paraId="32B69CD9" w14:textId="77777777" w:rsidR="00DA02EF" w:rsidRPr="00A70A6E" w:rsidRDefault="00DA02EF" w:rsidP="00DA02EF">
            <w:pPr>
              <w:jc w:val="center"/>
              <w:rPr>
                <w:b/>
              </w:rPr>
            </w:pPr>
            <w:r w:rsidRPr="00A70A6E">
              <w:rPr>
                <w:b/>
              </w:rPr>
              <w:t>Opis wymagania</w:t>
            </w:r>
          </w:p>
        </w:tc>
      </w:tr>
      <w:tr w:rsidR="00DA02EF" w:rsidRPr="00A70A6E" w14:paraId="283F9013" w14:textId="77777777" w:rsidTr="00DE6826">
        <w:trPr>
          <w:cantSplit/>
        </w:trPr>
        <w:tc>
          <w:tcPr>
            <w:tcW w:w="1696" w:type="dxa"/>
          </w:tcPr>
          <w:p w14:paraId="398A638B" w14:textId="194BD35D" w:rsidR="00DA02EF" w:rsidRPr="00A70A6E" w:rsidRDefault="005453F1" w:rsidP="00DA02EF">
            <w:pPr>
              <w:spacing w:after="0"/>
              <w:jc w:val="center"/>
            </w:pPr>
            <w:r w:rsidRPr="00A70A6E">
              <w:t>WSLA.01</w:t>
            </w:r>
          </w:p>
        </w:tc>
        <w:tc>
          <w:tcPr>
            <w:tcW w:w="7364" w:type="dxa"/>
          </w:tcPr>
          <w:p w14:paraId="0D198CE9" w14:textId="2DAC57C9" w:rsidR="00DA02EF" w:rsidRPr="00A70A6E" w:rsidRDefault="00425D25" w:rsidP="00425D25">
            <w:pPr>
              <w:spacing w:after="0"/>
            </w:pPr>
            <w:r w:rsidRPr="00A70A6E">
              <w:t>SLA dla oprogramowania będzie liczone w okresie jednego roku.</w:t>
            </w:r>
          </w:p>
        </w:tc>
      </w:tr>
      <w:tr w:rsidR="00DA02EF" w:rsidRPr="00A70A6E" w14:paraId="18B7A19E" w14:textId="77777777" w:rsidTr="00DE6826">
        <w:trPr>
          <w:cantSplit/>
        </w:trPr>
        <w:tc>
          <w:tcPr>
            <w:tcW w:w="1696" w:type="dxa"/>
          </w:tcPr>
          <w:p w14:paraId="2987030B" w14:textId="7D2FC7FA" w:rsidR="00DA02EF" w:rsidRPr="00A70A6E" w:rsidRDefault="005453F1" w:rsidP="00DA02EF">
            <w:pPr>
              <w:spacing w:after="0"/>
              <w:jc w:val="center"/>
            </w:pPr>
            <w:r w:rsidRPr="00A70A6E">
              <w:t>WSLA.02</w:t>
            </w:r>
          </w:p>
        </w:tc>
        <w:tc>
          <w:tcPr>
            <w:tcW w:w="7364" w:type="dxa"/>
          </w:tcPr>
          <w:p w14:paraId="3B8C842E" w14:textId="0E5C38F4" w:rsidR="00DA02EF" w:rsidRPr="00A70A6E" w:rsidRDefault="00425D25" w:rsidP="00DA02EF">
            <w:pPr>
              <w:spacing w:after="0"/>
            </w:pPr>
            <w:r w:rsidRPr="00A70A6E">
              <w:t>W uzasadnionych przypadkach Zamawiający wraz z Wykonawcą mogą podjąć decyzję o wydłużeniu Czasu Naprawy, Czasu Obejścia, Maksymalnego czasu Obejścia.</w:t>
            </w:r>
          </w:p>
        </w:tc>
      </w:tr>
      <w:tr w:rsidR="00DA02EF" w:rsidRPr="00A70A6E" w14:paraId="321A1288" w14:textId="77777777" w:rsidTr="00DE6826">
        <w:trPr>
          <w:cantSplit/>
        </w:trPr>
        <w:tc>
          <w:tcPr>
            <w:tcW w:w="1696" w:type="dxa"/>
          </w:tcPr>
          <w:p w14:paraId="57BFFA1F" w14:textId="02C9057D" w:rsidR="00DA02EF" w:rsidRPr="00A70A6E" w:rsidRDefault="005453F1" w:rsidP="00DA02EF">
            <w:pPr>
              <w:spacing w:after="0"/>
              <w:jc w:val="center"/>
            </w:pPr>
            <w:r w:rsidRPr="00A70A6E">
              <w:t>WSLA.03</w:t>
            </w:r>
          </w:p>
        </w:tc>
        <w:tc>
          <w:tcPr>
            <w:tcW w:w="7364" w:type="dxa"/>
          </w:tcPr>
          <w:p w14:paraId="7AEB5B4A" w14:textId="21BB8E79" w:rsidR="00DA02EF" w:rsidRPr="00A70A6E" w:rsidRDefault="00425D25" w:rsidP="00EB4DC7">
            <w:pPr>
              <w:spacing w:after="0"/>
            </w:pPr>
            <w:r w:rsidRPr="00A70A6E">
              <w:t xml:space="preserve">Okna serwisowe związane z </w:t>
            </w:r>
            <w:r w:rsidR="00EB4DC7">
              <w:t>konserwacją/naprawą/rekonfiguracją</w:t>
            </w:r>
            <w:r w:rsidRPr="00A70A6E">
              <w:t xml:space="preserve"> Sytemu nie podlegają uwzględnianiu w obliczeniu SLA. Termin i zakres prac realizowanych w ramach okna serwisowego wymaga uzyskania przez Wykonawcę uprzedniej akceptacji Zamawiającego.</w:t>
            </w:r>
          </w:p>
        </w:tc>
      </w:tr>
    </w:tbl>
    <w:p w14:paraId="6201D482" w14:textId="77777777" w:rsidR="00425D25" w:rsidRPr="00A70A6E" w:rsidRDefault="00425D25" w:rsidP="00425D25">
      <w:pPr>
        <w:rPr>
          <w:b/>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746"/>
        <w:gridCol w:w="2141"/>
        <w:gridCol w:w="1624"/>
        <w:gridCol w:w="1624"/>
      </w:tblGrid>
      <w:tr w:rsidR="00425D25" w:rsidRPr="00A70A6E" w14:paraId="2A5E0686" w14:textId="77777777" w:rsidTr="00DE6826">
        <w:trPr>
          <w:cantSplit/>
          <w:trHeight w:val="974"/>
          <w:tblHeader/>
        </w:trPr>
        <w:tc>
          <w:tcPr>
            <w:tcW w:w="934" w:type="pct"/>
            <w:shd w:val="clear" w:color="auto" w:fill="B8CCE4" w:themeFill="accent1" w:themeFillTint="66"/>
            <w:tcMar>
              <w:top w:w="15" w:type="dxa"/>
              <w:left w:w="108" w:type="dxa"/>
              <w:bottom w:w="0" w:type="dxa"/>
              <w:right w:w="108" w:type="dxa"/>
            </w:tcMar>
            <w:hideMark/>
          </w:tcPr>
          <w:p w14:paraId="49B0E259" w14:textId="77777777" w:rsidR="00425D25" w:rsidRPr="00A70A6E" w:rsidRDefault="00425D25" w:rsidP="005453F1">
            <w:pPr>
              <w:jc w:val="center"/>
              <w:rPr>
                <w:b/>
              </w:rPr>
            </w:pPr>
            <w:r w:rsidRPr="00A70A6E">
              <w:rPr>
                <w:b/>
              </w:rPr>
              <w:t>Kategoria</w:t>
            </w:r>
          </w:p>
        </w:tc>
        <w:tc>
          <w:tcPr>
            <w:tcW w:w="996" w:type="pct"/>
            <w:shd w:val="clear" w:color="auto" w:fill="B8CCE4" w:themeFill="accent1" w:themeFillTint="66"/>
            <w:tcMar>
              <w:top w:w="15" w:type="dxa"/>
              <w:left w:w="108" w:type="dxa"/>
              <w:bottom w:w="0" w:type="dxa"/>
              <w:right w:w="108" w:type="dxa"/>
            </w:tcMar>
            <w:hideMark/>
          </w:tcPr>
          <w:p w14:paraId="21E84B5F" w14:textId="77777777" w:rsidR="00425D25" w:rsidRPr="00A70A6E" w:rsidRDefault="00425D25" w:rsidP="005453F1">
            <w:pPr>
              <w:jc w:val="center"/>
              <w:rPr>
                <w:b/>
              </w:rPr>
            </w:pPr>
            <w:r w:rsidRPr="00A70A6E">
              <w:rPr>
                <w:b/>
              </w:rPr>
              <w:t>Czas Reakcji</w:t>
            </w:r>
          </w:p>
        </w:tc>
        <w:tc>
          <w:tcPr>
            <w:tcW w:w="1214" w:type="pct"/>
            <w:shd w:val="clear" w:color="auto" w:fill="B8CCE4" w:themeFill="accent1" w:themeFillTint="66"/>
            <w:tcMar>
              <w:top w:w="15" w:type="dxa"/>
              <w:left w:w="108" w:type="dxa"/>
              <w:bottom w:w="0" w:type="dxa"/>
              <w:right w:w="108" w:type="dxa"/>
            </w:tcMar>
            <w:hideMark/>
          </w:tcPr>
          <w:p w14:paraId="67A04996" w14:textId="77777777" w:rsidR="00425D25" w:rsidRPr="00A70A6E" w:rsidRDefault="00425D25" w:rsidP="005453F1">
            <w:pPr>
              <w:jc w:val="center"/>
              <w:rPr>
                <w:b/>
              </w:rPr>
            </w:pPr>
            <w:r w:rsidRPr="00A70A6E">
              <w:rPr>
                <w:b/>
              </w:rPr>
              <w:t>Czas Naprawy</w:t>
            </w:r>
          </w:p>
        </w:tc>
        <w:tc>
          <w:tcPr>
            <w:tcW w:w="928" w:type="pct"/>
            <w:shd w:val="clear" w:color="auto" w:fill="B8CCE4" w:themeFill="accent1" w:themeFillTint="66"/>
          </w:tcPr>
          <w:p w14:paraId="0B33E3AD" w14:textId="77777777" w:rsidR="00425D25" w:rsidRPr="00A70A6E" w:rsidRDefault="00425D25" w:rsidP="005453F1">
            <w:pPr>
              <w:jc w:val="center"/>
              <w:rPr>
                <w:b/>
              </w:rPr>
            </w:pPr>
            <w:r w:rsidRPr="00A70A6E">
              <w:rPr>
                <w:b/>
              </w:rPr>
              <w:t>Czas Obejścia</w:t>
            </w:r>
          </w:p>
        </w:tc>
        <w:tc>
          <w:tcPr>
            <w:tcW w:w="928" w:type="pct"/>
            <w:shd w:val="clear" w:color="auto" w:fill="B8CCE4" w:themeFill="accent1" w:themeFillTint="66"/>
          </w:tcPr>
          <w:p w14:paraId="60B211B4" w14:textId="77777777" w:rsidR="00425D25" w:rsidRPr="00A70A6E" w:rsidRDefault="00425D25" w:rsidP="005453F1">
            <w:pPr>
              <w:jc w:val="center"/>
              <w:rPr>
                <w:b/>
              </w:rPr>
            </w:pPr>
            <w:r w:rsidRPr="00A70A6E">
              <w:rPr>
                <w:b/>
              </w:rPr>
              <w:t>Maksymalny czas Obejścia</w:t>
            </w:r>
          </w:p>
        </w:tc>
      </w:tr>
      <w:tr w:rsidR="00425D25" w:rsidRPr="00A70A6E" w14:paraId="3B65D37B" w14:textId="77777777" w:rsidTr="00DE6826">
        <w:trPr>
          <w:cantSplit/>
          <w:trHeight w:val="20"/>
        </w:trPr>
        <w:tc>
          <w:tcPr>
            <w:tcW w:w="934" w:type="pct"/>
            <w:shd w:val="clear" w:color="auto" w:fill="auto"/>
            <w:tcMar>
              <w:top w:w="15" w:type="dxa"/>
              <w:left w:w="108" w:type="dxa"/>
              <w:bottom w:w="0" w:type="dxa"/>
              <w:right w:w="108" w:type="dxa"/>
            </w:tcMar>
            <w:hideMark/>
          </w:tcPr>
          <w:p w14:paraId="742D1E3D" w14:textId="77777777" w:rsidR="00425D25" w:rsidRPr="00A70A6E" w:rsidRDefault="00425D25" w:rsidP="005453F1">
            <w:r w:rsidRPr="00A70A6E">
              <w:t>Błąd Krytyczny/Awaria</w:t>
            </w:r>
          </w:p>
        </w:tc>
        <w:tc>
          <w:tcPr>
            <w:tcW w:w="996" w:type="pct"/>
            <w:shd w:val="clear" w:color="auto" w:fill="auto"/>
            <w:tcMar>
              <w:top w:w="15" w:type="dxa"/>
              <w:left w:w="108" w:type="dxa"/>
              <w:bottom w:w="0" w:type="dxa"/>
              <w:right w:w="108" w:type="dxa"/>
            </w:tcMar>
          </w:tcPr>
          <w:p w14:paraId="01EE0905" w14:textId="77777777" w:rsidR="00425D25" w:rsidRPr="00A70A6E" w:rsidRDefault="00425D25" w:rsidP="005453F1">
            <w:r w:rsidRPr="00A70A6E">
              <w:t>2 godziny w Dniu Roboczym</w:t>
            </w:r>
          </w:p>
        </w:tc>
        <w:tc>
          <w:tcPr>
            <w:tcW w:w="1214" w:type="pct"/>
            <w:shd w:val="clear" w:color="auto" w:fill="auto"/>
            <w:tcMar>
              <w:top w:w="15" w:type="dxa"/>
              <w:left w:w="108" w:type="dxa"/>
              <w:bottom w:w="0" w:type="dxa"/>
              <w:right w:w="108" w:type="dxa"/>
            </w:tcMar>
          </w:tcPr>
          <w:p w14:paraId="23DCA5DD" w14:textId="053C98A8" w:rsidR="00425D25" w:rsidRPr="00A70A6E" w:rsidRDefault="00A7075D" w:rsidP="005453F1">
            <w:r>
              <w:t>48</w:t>
            </w:r>
            <w:r w:rsidR="00425D25" w:rsidRPr="00A70A6E">
              <w:t xml:space="preserve"> godzin</w:t>
            </w:r>
          </w:p>
        </w:tc>
        <w:tc>
          <w:tcPr>
            <w:tcW w:w="928" w:type="pct"/>
            <w:shd w:val="clear" w:color="auto" w:fill="auto"/>
          </w:tcPr>
          <w:p w14:paraId="62D3C6BC" w14:textId="77777777" w:rsidR="00425D25" w:rsidRPr="00A70A6E" w:rsidRDefault="00425D25" w:rsidP="005453F1">
            <w:r w:rsidRPr="00A70A6E">
              <w:t>12 godzin</w:t>
            </w:r>
          </w:p>
        </w:tc>
        <w:tc>
          <w:tcPr>
            <w:tcW w:w="928" w:type="pct"/>
          </w:tcPr>
          <w:p w14:paraId="717BF4A8" w14:textId="77777777" w:rsidR="00425D25" w:rsidRPr="00A70A6E" w:rsidRDefault="00425D25" w:rsidP="005453F1">
            <w:r w:rsidRPr="00A70A6E">
              <w:t>7 Dni Roboczych</w:t>
            </w:r>
          </w:p>
        </w:tc>
      </w:tr>
      <w:tr w:rsidR="00425D25" w:rsidRPr="00A70A6E" w14:paraId="6BC5FEA5" w14:textId="77777777" w:rsidTr="00DE6826">
        <w:trPr>
          <w:cantSplit/>
          <w:trHeight w:val="513"/>
        </w:trPr>
        <w:tc>
          <w:tcPr>
            <w:tcW w:w="934" w:type="pct"/>
            <w:shd w:val="clear" w:color="auto" w:fill="auto"/>
            <w:tcMar>
              <w:top w:w="15" w:type="dxa"/>
              <w:left w:w="108" w:type="dxa"/>
              <w:bottom w:w="0" w:type="dxa"/>
              <w:right w:w="108" w:type="dxa"/>
            </w:tcMar>
            <w:hideMark/>
          </w:tcPr>
          <w:p w14:paraId="4C6EF8AA" w14:textId="77777777" w:rsidR="00425D25" w:rsidRPr="00A70A6E" w:rsidRDefault="00425D25" w:rsidP="005453F1">
            <w:r w:rsidRPr="00A70A6E">
              <w:t>Błąd Drobny/Usterka</w:t>
            </w:r>
          </w:p>
        </w:tc>
        <w:tc>
          <w:tcPr>
            <w:tcW w:w="996" w:type="pct"/>
            <w:shd w:val="clear" w:color="auto" w:fill="auto"/>
            <w:tcMar>
              <w:top w:w="15" w:type="dxa"/>
              <w:left w:w="108" w:type="dxa"/>
              <w:bottom w:w="0" w:type="dxa"/>
              <w:right w:w="108" w:type="dxa"/>
            </w:tcMar>
          </w:tcPr>
          <w:p w14:paraId="58466993" w14:textId="77777777" w:rsidR="00425D25" w:rsidRPr="00A70A6E" w:rsidRDefault="00425D25" w:rsidP="005453F1">
            <w:r w:rsidRPr="00A70A6E">
              <w:t>2 godziny w Dniu Roboczym</w:t>
            </w:r>
          </w:p>
        </w:tc>
        <w:tc>
          <w:tcPr>
            <w:tcW w:w="1214" w:type="pct"/>
            <w:shd w:val="clear" w:color="auto" w:fill="auto"/>
            <w:tcMar>
              <w:top w:w="15" w:type="dxa"/>
              <w:left w:w="108" w:type="dxa"/>
              <w:bottom w:w="0" w:type="dxa"/>
              <w:right w:w="108" w:type="dxa"/>
            </w:tcMar>
          </w:tcPr>
          <w:p w14:paraId="204D01BF" w14:textId="2ED2613E" w:rsidR="00425D25" w:rsidRPr="00A70A6E" w:rsidRDefault="00A7075D" w:rsidP="005453F1">
            <w:r>
              <w:t>72</w:t>
            </w:r>
            <w:r w:rsidR="00425D25" w:rsidRPr="00A70A6E">
              <w:t xml:space="preserve"> godzi</w:t>
            </w:r>
            <w:r>
              <w:t>ny</w:t>
            </w:r>
          </w:p>
        </w:tc>
        <w:tc>
          <w:tcPr>
            <w:tcW w:w="928" w:type="pct"/>
            <w:shd w:val="clear" w:color="auto" w:fill="auto"/>
          </w:tcPr>
          <w:p w14:paraId="4548D1F4" w14:textId="77777777" w:rsidR="00425D25" w:rsidRPr="00A70A6E" w:rsidRDefault="00425D25" w:rsidP="005453F1">
            <w:r w:rsidRPr="00A70A6E">
              <w:t>12 godzin</w:t>
            </w:r>
          </w:p>
        </w:tc>
        <w:tc>
          <w:tcPr>
            <w:tcW w:w="928" w:type="pct"/>
          </w:tcPr>
          <w:p w14:paraId="15AB681E" w14:textId="77777777" w:rsidR="00425D25" w:rsidRPr="00A70A6E" w:rsidRDefault="00425D25" w:rsidP="005453F1">
            <w:r w:rsidRPr="00A70A6E">
              <w:t>14 Dni Roboczych</w:t>
            </w:r>
          </w:p>
        </w:tc>
      </w:tr>
    </w:tbl>
    <w:p w14:paraId="5E2D61C7" w14:textId="62713D04" w:rsidR="00FA1C69" w:rsidRPr="00A70A6E" w:rsidRDefault="00FA1C69" w:rsidP="00C775F6">
      <w:pPr>
        <w:pStyle w:val="Nagwek1"/>
      </w:pPr>
      <w:r w:rsidRPr="00A70A6E">
        <w:t>Bezpieczeństwo przetwarzanych danych</w:t>
      </w:r>
    </w:p>
    <w:tbl>
      <w:tblPr>
        <w:tblStyle w:val="Tabela-Siatka"/>
        <w:tblW w:w="0" w:type="auto"/>
        <w:tblLook w:val="04A0" w:firstRow="1" w:lastRow="0" w:firstColumn="1" w:lastColumn="0" w:noHBand="0" w:noVBand="1"/>
      </w:tblPr>
      <w:tblGrid>
        <w:gridCol w:w="1696"/>
        <w:gridCol w:w="7364"/>
      </w:tblGrid>
      <w:tr w:rsidR="00FA1C69" w:rsidRPr="00A70A6E" w14:paraId="5FE06549" w14:textId="77777777" w:rsidTr="00DE6826">
        <w:trPr>
          <w:cantSplit/>
          <w:tblHeader/>
        </w:trPr>
        <w:tc>
          <w:tcPr>
            <w:tcW w:w="1696" w:type="dxa"/>
            <w:shd w:val="clear" w:color="auto" w:fill="B8CCE4" w:themeFill="accent1" w:themeFillTint="66"/>
          </w:tcPr>
          <w:p w14:paraId="3AA6DCA3" w14:textId="77777777" w:rsidR="00FA1C69" w:rsidRPr="00A70A6E" w:rsidRDefault="00FA1C69" w:rsidP="00FA1C69">
            <w:pPr>
              <w:jc w:val="center"/>
              <w:rPr>
                <w:b/>
              </w:rPr>
            </w:pPr>
            <w:r w:rsidRPr="00A70A6E">
              <w:rPr>
                <w:b/>
              </w:rPr>
              <w:t>Identyfikator</w:t>
            </w:r>
          </w:p>
        </w:tc>
        <w:tc>
          <w:tcPr>
            <w:tcW w:w="7364" w:type="dxa"/>
            <w:shd w:val="clear" w:color="auto" w:fill="B8CCE4" w:themeFill="accent1" w:themeFillTint="66"/>
          </w:tcPr>
          <w:p w14:paraId="2E6B27BE" w14:textId="77777777" w:rsidR="00FA1C69" w:rsidRPr="00A70A6E" w:rsidRDefault="00FA1C69" w:rsidP="00FA1C69">
            <w:pPr>
              <w:jc w:val="center"/>
              <w:rPr>
                <w:b/>
              </w:rPr>
            </w:pPr>
            <w:r w:rsidRPr="00A70A6E">
              <w:rPr>
                <w:b/>
              </w:rPr>
              <w:t>Opis wymagania</w:t>
            </w:r>
          </w:p>
        </w:tc>
      </w:tr>
      <w:tr w:rsidR="00FA1C69" w:rsidRPr="00A70A6E" w14:paraId="77449668" w14:textId="77777777" w:rsidTr="00DE6826">
        <w:trPr>
          <w:cantSplit/>
        </w:trPr>
        <w:tc>
          <w:tcPr>
            <w:tcW w:w="1696" w:type="dxa"/>
          </w:tcPr>
          <w:p w14:paraId="3E9A8360" w14:textId="36D43C01" w:rsidR="00FA1C69" w:rsidRPr="00A70A6E" w:rsidRDefault="003B0334" w:rsidP="00FA1C69">
            <w:pPr>
              <w:spacing w:after="0"/>
              <w:jc w:val="center"/>
            </w:pPr>
            <w:r w:rsidRPr="00A70A6E">
              <w:t>WBPD.01</w:t>
            </w:r>
          </w:p>
        </w:tc>
        <w:tc>
          <w:tcPr>
            <w:tcW w:w="7364" w:type="dxa"/>
          </w:tcPr>
          <w:p w14:paraId="48AEDC41" w14:textId="265A36CC" w:rsidR="00FA1C69" w:rsidRPr="00A70A6E" w:rsidRDefault="00273E24" w:rsidP="00FA1C69">
            <w:pPr>
              <w:spacing w:after="0"/>
            </w:pPr>
            <w:r w:rsidRPr="00A70A6E">
              <w:t>Wykonawca zobowiązany jest do przestrzegania, przekazanych w trakcie realizacji przedmiotu zamówienia, zasad i przepisów dotyczących bezpieczeństwa informacji oraz systemów informatycznych, obowiązujących u Zamawiającego, oraz innych zasad związanych z wykonywaniem czynności na terenie obiektów Zamawiającego. Zobowiązanie to dotyczy wszystkich osób, z pomocą których Wykonawca będzie realizował przedmiot zamówienia.</w:t>
            </w:r>
          </w:p>
        </w:tc>
      </w:tr>
      <w:tr w:rsidR="004D49E8" w:rsidRPr="00A70A6E" w14:paraId="5FD136F1" w14:textId="77777777" w:rsidTr="00DE6826">
        <w:trPr>
          <w:cantSplit/>
        </w:trPr>
        <w:tc>
          <w:tcPr>
            <w:tcW w:w="1696" w:type="dxa"/>
          </w:tcPr>
          <w:p w14:paraId="73FC794F" w14:textId="07F504CC" w:rsidR="004D49E8" w:rsidRPr="00A70A6E" w:rsidRDefault="00582620" w:rsidP="00FA1C69">
            <w:pPr>
              <w:spacing w:after="0"/>
              <w:jc w:val="center"/>
            </w:pPr>
            <w:r w:rsidRPr="00A70A6E">
              <w:t>WBPD.02</w:t>
            </w:r>
          </w:p>
        </w:tc>
        <w:tc>
          <w:tcPr>
            <w:tcW w:w="7364" w:type="dxa"/>
          </w:tcPr>
          <w:p w14:paraId="37C6C71B" w14:textId="5811B211" w:rsidR="004D49E8" w:rsidRPr="00A70A6E" w:rsidRDefault="004D49E8" w:rsidP="00FA1C69">
            <w:pPr>
              <w:spacing w:after="0"/>
            </w:pPr>
            <w:r w:rsidRPr="00A70A6E">
              <w:t>System SIEM musi być w pełni zgodny z zasadami bezpieczeństwa zdefiniowanymi w przekazanych przez Zamawiającego instrukcjach i procedurach. Z uwagi na zakres Polityki Bezpieczeństwa Danych Osobowych (PBDO) Zamawiającego, zasady i reguły określone w PBDO podlegają ochronie przed ujawnieniem lub udostępnieniem nieupoważnionej lub nieuprawnionej osobie lub nieuprawnionemu podmiotowi zewnętrznemu, dlatego dokumenty te zostaną przekazane Wykonawcy po podpisaniu Umowy na realizację przedmiotu zamówienia.</w:t>
            </w:r>
          </w:p>
        </w:tc>
      </w:tr>
      <w:tr w:rsidR="004D49E8" w:rsidRPr="00A70A6E" w14:paraId="70DE00AB" w14:textId="77777777" w:rsidTr="00DE6826">
        <w:trPr>
          <w:cantSplit/>
        </w:trPr>
        <w:tc>
          <w:tcPr>
            <w:tcW w:w="1696" w:type="dxa"/>
          </w:tcPr>
          <w:p w14:paraId="4344E572" w14:textId="039EB5FD" w:rsidR="004D49E8" w:rsidRPr="00A70A6E" w:rsidRDefault="00582620" w:rsidP="00FA1C69">
            <w:pPr>
              <w:spacing w:after="0"/>
              <w:jc w:val="center"/>
            </w:pPr>
            <w:r w:rsidRPr="00A70A6E">
              <w:t>WBPD.03</w:t>
            </w:r>
          </w:p>
        </w:tc>
        <w:tc>
          <w:tcPr>
            <w:tcW w:w="7364" w:type="dxa"/>
          </w:tcPr>
          <w:p w14:paraId="452328B8" w14:textId="6DACDDC4" w:rsidR="004D49E8" w:rsidRPr="00A70A6E" w:rsidRDefault="004D49E8" w:rsidP="00FA1C69">
            <w:pPr>
              <w:spacing w:after="0"/>
            </w:pPr>
            <w:r w:rsidRPr="00A70A6E">
              <w:t>Przesyłanie danych w obrębie systemu SIEM</w:t>
            </w:r>
            <w:r w:rsidR="00F676D2" w:rsidRPr="00A70A6E">
              <w:t xml:space="preserve"> i SOAR</w:t>
            </w:r>
            <w:r w:rsidRPr="00A70A6E">
              <w:t xml:space="preserve"> musi odbywać się w dedykowanej sieci Zamawiającego - bezpiecznymi kanałami, szyfrowanymi i chronionymi przed nieuprawnionym dostępem oraz zapewniającymi poufność, integralność i dostępność danych osobowych.</w:t>
            </w:r>
          </w:p>
        </w:tc>
      </w:tr>
      <w:tr w:rsidR="004D49E8" w:rsidRPr="00A70A6E" w14:paraId="5EFC7073" w14:textId="77777777" w:rsidTr="00DE6826">
        <w:trPr>
          <w:cantSplit/>
        </w:trPr>
        <w:tc>
          <w:tcPr>
            <w:tcW w:w="1696" w:type="dxa"/>
          </w:tcPr>
          <w:p w14:paraId="61A09B33" w14:textId="0FAA9AE3" w:rsidR="004D49E8" w:rsidRPr="00A70A6E" w:rsidRDefault="00582620" w:rsidP="00FA1C69">
            <w:pPr>
              <w:spacing w:after="0"/>
              <w:jc w:val="center"/>
            </w:pPr>
            <w:r w:rsidRPr="00A70A6E">
              <w:t>WBPD.04</w:t>
            </w:r>
          </w:p>
        </w:tc>
        <w:tc>
          <w:tcPr>
            <w:tcW w:w="7364" w:type="dxa"/>
          </w:tcPr>
          <w:p w14:paraId="696EE963" w14:textId="604FC89E" w:rsidR="004D49E8" w:rsidRPr="00A70A6E" w:rsidRDefault="004D49E8" w:rsidP="004D49E8">
            <w:pPr>
              <w:spacing w:after="0"/>
            </w:pPr>
            <w:r w:rsidRPr="00A70A6E">
              <w:t xml:space="preserve">Wszystkie dane, które będą udostępnione w systemie SIEM </w:t>
            </w:r>
            <w:r w:rsidR="00F676D2" w:rsidRPr="00A70A6E">
              <w:t xml:space="preserve">i SOAR </w:t>
            </w:r>
            <w:r w:rsidRPr="00A70A6E">
              <w:t>muszą być chronione przed nieuprawnionym odczytem poprzez mechanizmy logowania z wykorzystaniem unikalnego identyfikatora oraz hasła. Wytyczne dotyczące sposobu budowania identyfikatorów i haseł zostaną przekazane przez Zamawiającego.</w:t>
            </w:r>
          </w:p>
        </w:tc>
      </w:tr>
      <w:tr w:rsidR="004D49E8" w:rsidRPr="00A70A6E" w14:paraId="68AB1010" w14:textId="77777777" w:rsidTr="00DE6826">
        <w:trPr>
          <w:cantSplit/>
        </w:trPr>
        <w:tc>
          <w:tcPr>
            <w:tcW w:w="1696" w:type="dxa"/>
          </w:tcPr>
          <w:p w14:paraId="22256E72" w14:textId="1359B8CF" w:rsidR="004D49E8" w:rsidRPr="00A70A6E" w:rsidRDefault="00582620" w:rsidP="004D49E8">
            <w:pPr>
              <w:spacing w:after="0"/>
              <w:jc w:val="center"/>
            </w:pPr>
            <w:r w:rsidRPr="00A70A6E">
              <w:t>WBPD.05</w:t>
            </w:r>
          </w:p>
        </w:tc>
        <w:tc>
          <w:tcPr>
            <w:tcW w:w="7364" w:type="dxa"/>
          </w:tcPr>
          <w:p w14:paraId="110ADC1D" w14:textId="63E870D8" w:rsidR="004D49E8" w:rsidRPr="00A70A6E" w:rsidRDefault="004D49E8">
            <w:pPr>
              <w:spacing w:after="0"/>
            </w:pPr>
            <w:r w:rsidRPr="00A70A6E">
              <w:t>System SIEM</w:t>
            </w:r>
            <w:r w:rsidR="00F676D2" w:rsidRPr="00A70A6E">
              <w:t xml:space="preserve"> i SOAR</w:t>
            </w:r>
            <w:r w:rsidRPr="00A70A6E">
              <w:t xml:space="preserve"> musi zapewniać logowanie wszystkich udanych i nieudanych prób dostępu do systemu z uwzględnieniem informacji o użytkowniku końcowym, dacie i czasie logowania oraz adresu IP z którego nastąpiła próba logowania.</w:t>
            </w:r>
          </w:p>
        </w:tc>
      </w:tr>
      <w:tr w:rsidR="004D49E8" w:rsidRPr="00A70A6E" w14:paraId="6F09A8BF" w14:textId="77777777" w:rsidTr="00DE6826">
        <w:trPr>
          <w:cantSplit/>
        </w:trPr>
        <w:tc>
          <w:tcPr>
            <w:tcW w:w="1696" w:type="dxa"/>
          </w:tcPr>
          <w:p w14:paraId="246FFCC0" w14:textId="2EDE404C" w:rsidR="004D49E8" w:rsidRPr="00A70A6E" w:rsidRDefault="00582620" w:rsidP="004D49E8">
            <w:pPr>
              <w:spacing w:after="0"/>
              <w:jc w:val="center"/>
            </w:pPr>
            <w:r w:rsidRPr="00A70A6E">
              <w:t>WBPD.06</w:t>
            </w:r>
          </w:p>
        </w:tc>
        <w:tc>
          <w:tcPr>
            <w:tcW w:w="7364" w:type="dxa"/>
          </w:tcPr>
          <w:p w14:paraId="77400B97" w14:textId="05ED40AE" w:rsidR="004D49E8" w:rsidRPr="00A70A6E" w:rsidRDefault="004D49E8" w:rsidP="004D49E8">
            <w:pPr>
              <w:spacing w:after="0"/>
            </w:pPr>
            <w:r w:rsidRPr="00A70A6E">
              <w:t>System SIEM</w:t>
            </w:r>
            <w:r w:rsidR="00F676D2" w:rsidRPr="00A70A6E">
              <w:t xml:space="preserve"> i SOAR</w:t>
            </w:r>
            <w:r w:rsidRPr="00A70A6E">
              <w:t xml:space="preserve"> musi umożliwiać pełną identyfikację </w:t>
            </w:r>
            <w:r w:rsidR="00062C9B" w:rsidRPr="00A70A6E">
              <w:t>u</w:t>
            </w:r>
            <w:r w:rsidRPr="00A70A6E">
              <w:t>żytkownika końcowego i czasu wykonania każdej zmiany w bazie danych systemu, w szczególności operacji wstawiania rekordów, aktualizacji rekordów, tak aby zag</w:t>
            </w:r>
            <w:r w:rsidR="00582620" w:rsidRPr="00A70A6E">
              <w:t>warantować pełną rozliczalność s</w:t>
            </w:r>
            <w:r w:rsidRPr="00A70A6E">
              <w:t xml:space="preserve">ystemu. </w:t>
            </w:r>
          </w:p>
        </w:tc>
      </w:tr>
    </w:tbl>
    <w:p w14:paraId="7C24DE06" w14:textId="5175D5DF" w:rsidR="005449ED" w:rsidRPr="00A70A6E" w:rsidRDefault="005449ED" w:rsidP="00C775F6">
      <w:pPr>
        <w:pStyle w:val="Nagwek1"/>
      </w:pPr>
      <w:r w:rsidRPr="00A70A6E">
        <w:t xml:space="preserve">Zobowiązania </w:t>
      </w:r>
      <w:r w:rsidR="00556BA0">
        <w:t>W</w:t>
      </w:r>
      <w:r w:rsidRPr="00A70A6E">
        <w:t>ykonawcy</w:t>
      </w:r>
    </w:p>
    <w:p w14:paraId="2D667681" w14:textId="3F07A337" w:rsidR="005449ED" w:rsidRDefault="005449ED" w:rsidP="005449ED">
      <w:pPr>
        <w:rPr>
          <w:lang w:eastAsia="pl-PL"/>
        </w:rPr>
      </w:pPr>
      <w:r w:rsidRPr="00A70A6E">
        <w:rPr>
          <w:lang w:eastAsia="pl-PL"/>
        </w:rPr>
        <w:t xml:space="preserve">W ramach realizacji Przedmiotu </w:t>
      </w:r>
      <w:r w:rsidR="00556BA0">
        <w:rPr>
          <w:lang w:eastAsia="pl-PL"/>
        </w:rPr>
        <w:t>z</w:t>
      </w:r>
      <w:r w:rsidRPr="00A70A6E">
        <w:rPr>
          <w:lang w:eastAsia="pl-PL"/>
        </w:rPr>
        <w:t>amówienia Wykonawca zobowiązany jest do przestrzegania i realizacji poniższych zasad:</w:t>
      </w:r>
    </w:p>
    <w:tbl>
      <w:tblPr>
        <w:tblStyle w:val="Tabela-Siatka"/>
        <w:tblW w:w="0" w:type="auto"/>
        <w:tblLook w:val="04A0" w:firstRow="1" w:lastRow="0" w:firstColumn="1" w:lastColumn="0" w:noHBand="0" w:noVBand="1"/>
      </w:tblPr>
      <w:tblGrid>
        <w:gridCol w:w="1696"/>
        <w:gridCol w:w="7364"/>
      </w:tblGrid>
      <w:tr w:rsidR="00A6188F" w:rsidRPr="00A70A6E" w14:paraId="414AF19E" w14:textId="77777777" w:rsidTr="00044C14">
        <w:trPr>
          <w:cantSplit/>
          <w:tblHeader/>
        </w:trPr>
        <w:tc>
          <w:tcPr>
            <w:tcW w:w="1696" w:type="dxa"/>
            <w:shd w:val="clear" w:color="auto" w:fill="B8CCE4" w:themeFill="accent1" w:themeFillTint="66"/>
          </w:tcPr>
          <w:p w14:paraId="21299170" w14:textId="77777777" w:rsidR="00A6188F" w:rsidRPr="00A70A6E" w:rsidRDefault="00A6188F" w:rsidP="00044C14">
            <w:pPr>
              <w:jc w:val="center"/>
              <w:rPr>
                <w:b/>
              </w:rPr>
            </w:pPr>
            <w:r w:rsidRPr="00A70A6E">
              <w:rPr>
                <w:b/>
              </w:rPr>
              <w:t>Identyfikator</w:t>
            </w:r>
          </w:p>
        </w:tc>
        <w:tc>
          <w:tcPr>
            <w:tcW w:w="7364" w:type="dxa"/>
            <w:shd w:val="clear" w:color="auto" w:fill="B8CCE4" w:themeFill="accent1" w:themeFillTint="66"/>
          </w:tcPr>
          <w:p w14:paraId="52BD3FF1" w14:textId="77777777" w:rsidR="00A6188F" w:rsidRPr="00A70A6E" w:rsidRDefault="00A6188F" w:rsidP="00044C14">
            <w:pPr>
              <w:jc w:val="center"/>
              <w:rPr>
                <w:b/>
              </w:rPr>
            </w:pPr>
            <w:r w:rsidRPr="00A70A6E">
              <w:rPr>
                <w:b/>
              </w:rPr>
              <w:t>Opis wymagania</w:t>
            </w:r>
          </w:p>
        </w:tc>
      </w:tr>
      <w:tr w:rsidR="00A6188F" w:rsidRPr="00A70A6E" w14:paraId="4616BE7C" w14:textId="77777777" w:rsidTr="00044C14">
        <w:trPr>
          <w:cantSplit/>
        </w:trPr>
        <w:tc>
          <w:tcPr>
            <w:tcW w:w="1696" w:type="dxa"/>
          </w:tcPr>
          <w:p w14:paraId="732417E8" w14:textId="58FE248B" w:rsidR="00A6188F" w:rsidRPr="00A70A6E" w:rsidRDefault="00A6188F" w:rsidP="00044C14">
            <w:pPr>
              <w:spacing w:after="0"/>
              <w:jc w:val="center"/>
            </w:pPr>
            <w:r w:rsidRPr="00A70A6E">
              <w:t>W</w:t>
            </w:r>
            <w:r>
              <w:t>ZW</w:t>
            </w:r>
            <w:r w:rsidRPr="00A70A6E">
              <w:t>.01</w:t>
            </w:r>
          </w:p>
        </w:tc>
        <w:tc>
          <w:tcPr>
            <w:tcW w:w="7364" w:type="dxa"/>
          </w:tcPr>
          <w:p w14:paraId="4AB6137F" w14:textId="4895E845" w:rsidR="00A6188F" w:rsidRPr="00A70A6E" w:rsidRDefault="00A6188F" w:rsidP="00A6188F">
            <w:pPr>
              <w:rPr>
                <w:lang w:eastAsia="pl-PL"/>
              </w:rPr>
            </w:pPr>
            <w:r w:rsidRPr="00A70A6E">
              <w:rPr>
                <w:lang w:eastAsia="pl-PL"/>
              </w:rPr>
              <w:t xml:space="preserve">Przedmiot </w:t>
            </w:r>
            <w:r>
              <w:rPr>
                <w:lang w:eastAsia="pl-PL"/>
              </w:rPr>
              <w:t>z</w:t>
            </w:r>
            <w:r w:rsidRPr="00A70A6E">
              <w:rPr>
                <w:lang w:eastAsia="pl-PL"/>
              </w:rPr>
              <w:t>amówienia musi zostać zrealizowany przez Wykonawcę z najwyższą starannością, efektywnością oraz zgodnie z najlepszą praktyką i wiedzą zawodową.</w:t>
            </w:r>
          </w:p>
        </w:tc>
      </w:tr>
      <w:tr w:rsidR="00A6188F" w:rsidRPr="00A70A6E" w14:paraId="11F49C2C" w14:textId="77777777" w:rsidTr="00044C14">
        <w:trPr>
          <w:cantSplit/>
        </w:trPr>
        <w:tc>
          <w:tcPr>
            <w:tcW w:w="1696" w:type="dxa"/>
          </w:tcPr>
          <w:p w14:paraId="71968298" w14:textId="12969C07" w:rsidR="00A6188F" w:rsidRPr="00A70A6E" w:rsidRDefault="00A6188F" w:rsidP="00044C14">
            <w:pPr>
              <w:spacing w:after="0"/>
              <w:jc w:val="center"/>
            </w:pPr>
            <w:r w:rsidRPr="00A70A6E">
              <w:t>W</w:t>
            </w:r>
            <w:r w:rsidR="00556BA0">
              <w:t>ZW</w:t>
            </w:r>
            <w:r w:rsidRPr="00A70A6E">
              <w:t>.02</w:t>
            </w:r>
          </w:p>
        </w:tc>
        <w:tc>
          <w:tcPr>
            <w:tcW w:w="7364" w:type="dxa"/>
          </w:tcPr>
          <w:p w14:paraId="361D0279" w14:textId="54BB8662" w:rsidR="00A6188F" w:rsidRPr="00A70A6E" w:rsidRDefault="00556BA0" w:rsidP="00A6188F">
            <w:pPr>
              <w:spacing w:after="0"/>
            </w:pPr>
            <w:r w:rsidRPr="00A70A6E">
              <w:rPr>
                <w:lang w:eastAsia="pl-PL"/>
              </w:rPr>
              <w:t xml:space="preserve">Całość Przedmiotu </w:t>
            </w:r>
            <w:r>
              <w:rPr>
                <w:lang w:eastAsia="pl-PL"/>
              </w:rPr>
              <w:t>z</w:t>
            </w:r>
            <w:r w:rsidRPr="00A70A6E">
              <w:rPr>
                <w:lang w:eastAsia="pl-PL"/>
              </w:rPr>
              <w:t xml:space="preserve">amówienia musi zostać zrealizowana zgodnie z terminami określonymi w </w:t>
            </w:r>
            <w:r>
              <w:rPr>
                <w:lang w:eastAsia="pl-PL"/>
              </w:rPr>
              <w:t>OPZ.</w:t>
            </w:r>
          </w:p>
        </w:tc>
      </w:tr>
      <w:tr w:rsidR="00A6188F" w:rsidRPr="00A70A6E" w14:paraId="5D2D0350" w14:textId="77777777" w:rsidTr="00044C14">
        <w:trPr>
          <w:cantSplit/>
        </w:trPr>
        <w:tc>
          <w:tcPr>
            <w:tcW w:w="1696" w:type="dxa"/>
          </w:tcPr>
          <w:p w14:paraId="70181102" w14:textId="45AFA514" w:rsidR="00A6188F" w:rsidRPr="00A70A6E" w:rsidRDefault="00A6188F" w:rsidP="00044C14">
            <w:pPr>
              <w:spacing w:after="0"/>
              <w:jc w:val="center"/>
            </w:pPr>
            <w:r w:rsidRPr="00A70A6E">
              <w:t>W</w:t>
            </w:r>
            <w:r w:rsidR="00556BA0">
              <w:t>ZW</w:t>
            </w:r>
            <w:r w:rsidRPr="00A70A6E">
              <w:t>.03</w:t>
            </w:r>
          </w:p>
        </w:tc>
        <w:tc>
          <w:tcPr>
            <w:tcW w:w="7364" w:type="dxa"/>
          </w:tcPr>
          <w:p w14:paraId="66516F70" w14:textId="3B46F194" w:rsidR="00A6188F" w:rsidRPr="00A70A6E" w:rsidRDefault="00556BA0" w:rsidP="00556BA0">
            <w:pPr>
              <w:rPr>
                <w:lang w:eastAsia="pl-PL"/>
              </w:rPr>
            </w:pPr>
            <w:r w:rsidRPr="00A70A6E">
              <w:rPr>
                <w:lang w:eastAsia="pl-PL"/>
              </w:rPr>
              <w:t>Wykonawca jest zobowiązany do dokonywania wszelkich niezbędnych ustaleń mogących wpływać na Przedmiot Zamówienia z Zamawiającym.</w:t>
            </w:r>
          </w:p>
        </w:tc>
      </w:tr>
      <w:tr w:rsidR="00556BA0" w:rsidRPr="00A70A6E" w14:paraId="2C76935B" w14:textId="77777777" w:rsidTr="00044C14">
        <w:trPr>
          <w:cantSplit/>
        </w:trPr>
        <w:tc>
          <w:tcPr>
            <w:tcW w:w="1696" w:type="dxa"/>
          </w:tcPr>
          <w:p w14:paraId="5F8C51EB" w14:textId="427C0107" w:rsidR="00556BA0" w:rsidRPr="00A70A6E" w:rsidRDefault="00556BA0" w:rsidP="00044C14">
            <w:pPr>
              <w:spacing w:after="0"/>
              <w:jc w:val="center"/>
            </w:pPr>
            <w:r w:rsidRPr="00A70A6E">
              <w:t>W</w:t>
            </w:r>
            <w:r>
              <w:t>ZW</w:t>
            </w:r>
            <w:r w:rsidRPr="00A70A6E">
              <w:t>.0</w:t>
            </w:r>
            <w:r>
              <w:t>4</w:t>
            </w:r>
          </w:p>
        </w:tc>
        <w:tc>
          <w:tcPr>
            <w:tcW w:w="7364" w:type="dxa"/>
          </w:tcPr>
          <w:p w14:paraId="252F8E66" w14:textId="0B05B0A1" w:rsidR="00556BA0" w:rsidRPr="00A70A6E" w:rsidRDefault="00556BA0" w:rsidP="00A6188F">
            <w:pPr>
              <w:spacing w:after="0"/>
            </w:pPr>
            <w:r w:rsidRPr="00A70A6E">
              <w:rPr>
                <w:lang w:eastAsia="pl-PL"/>
              </w:rPr>
              <w:t xml:space="preserve">Wykonawca sprawnie i terminowo zrealizuje Przedmiot </w:t>
            </w:r>
            <w:r>
              <w:rPr>
                <w:lang w:eastAsia="pl-PL"/>
              </w:rPr>
              <w:t>z</w:t>
            </w:r>
            <w:r w:rsidRPr="00A70A6E">
              <w:rPr>
                <w:lang w:eastAsia="pl-PL"/>
              </w:rPr>
              <w:t>amówienia, w tym uwzględni w trakcie jego realizacji wszystkie uwagi zgłaszane przez Zamawiającego</w:t>
            </w:r>
            <w:r>
              <w:rPr>
                <w:lang w:eastAsia="pl-PL"/>
              </w:rPr>
              <w:t>.</w:t>
            </w:r>
          </w:p>
        </w:tc>
      </w:tr>
      <w:tr w:rsidR="00556BA0" w:rsidRPr="00A70A6E" w14:paraId="57926862" w14:textId="77777777" w:rsidTr="00044C14">
        <w:trPr>
          <w:cantSplit/>
        </w:trPr>
        <w:tc>
          <w:tcPr>
            <w:tcW w:w="1696" w:type="dxa"/>
          </w:tcPr>
          <w:p w14:paraId="2157CA7D" w14:textId="7CE78978" w:rsidR="00556BA0" w:rsidRPr="00A70A6E" w:rsidRDefault="00556BA0" w:rsidP="00044C14">
            <w:pPr>
              <w:spacing w:after="0"/>
              <w:jc w:val="center"/>
            </w:pPr>
            <w:r w:rsidRPr="00A70A6E">
              <w:t>W</w:t>
            </w:r>
            <w:r>
              <w:t>ZW</w:t>
            </w:r>
            <w:r w:rsidRPr="00A70A6E">
              <w:t>.0</w:t>
            </w:r>
            <w:r>
              <w:t>5</w:t>
            </w:r>
          </w:p>
        </w:tc>
        <w:tc>
          <w:tcPr>
            <w:tcW w:w="7364" w:type="dxa"/>
          </w:tcPr>
          <w:p w14:paraId="3FFFE8CA" w14:textId="43060391" w:rsidR="00556BA0" w:rsidRPr="00A70A6E" w:rsidRDefault="00556BA0" w:rsidP="00556BA0">
            <w:pPr>
              <w:rPr>
                <w:lang w:eastAsia="pl-PL"/>
              </w:rPr>
            </w:pPr>
            <w:r w:rsidRPr="00A70A6E">
              <w:rPr>
                <w:lang w:eastAsia="pl-PL"/>
              </w:rPr>
              <w:t>Wykonawca</w:t>
            </w:r>
            <w:r>
              <w:rPr>
                <w:lang w:eastAsia="pl-PL"/>
              </w:rPr>
              <w:t xml:space="preserve">, na każdym etapie umowy, </w:t>
            </w:r>
            <w:r w:rsidRPr="00A70A6E">
              <w:rPr>
                <w:lang w:eastAsia="pl-PL"/>
              </w:rPr>
              <w:t xml:space="preserve">udzieli Zamawiającemu wszelkich informacji na temat stanu realizacji Przedmiotu </w:t>
            </w:r>
            <w:r>
              <w:rPr>
                <w:lang w:eastAsia="pl-PL"/>
              </w:rPr>
              <w:t>z</w:t>
            </w:r>
            <w:r w:rsidRPr="00A70A6E">
              <w:rPr>
                <w:lang w:eastAsia="pl-PL"/>
              </w:rPr>
              <w:t>amówienia.</w:t>
            </w:r>
          </w:p>
        </w:tc>
      </w:tr>
    </w:tbl>
    <w:p w14:paraId="64F5B532" w14:textId="23851797" w:rsidR="00556BA0" w:rsidRPr="00A70A6E" w:rsidRDefault="00556BA0" w:rsidP="00C775F6">
      <w:pPr>
        <w:pStyle w:val="Nagwek1"/>
      </w:pPr>
      <w:r w:rsidRPr="00A70A6E">
        <w:t xml:space="preserve">Zobowiązania </w:t>
      </w:r>
      <w:r>
        <w:t>Zamawiającego</w:t>
      </w:r>
    </w:p>
    <w:p w14:paraId="41351BB3" w14:textId="63E56CD4" w:rsidR="00556BA0" w:rsidRDefault="00556BA0" w:rsidP="00556BA0">
      <w:pPr>
        <w:rPr>
          <w:lang w:eastAsia="pl-PL"/>
        </w:rPr>
      </w:pPr>
      <w:r w:rsidRPr="00A70A6E">
        <w:rPr>
          <w:lang w:eastAsia="pl-PL"/>
        </w:rPr>
        <w:t xml:space="preserve">W ramach realizacji Przedmiotu </w:t>
      </w:r>
      <w:r>
        <w:rPr>
          <w:lang w:eastAsia="pl-PL"/>
        </w:rPr>
        <w:t>z</w:t>
      </w:r>
      <w:r w:rsidRPr="00A70A6E">
        <w:rPr>
          <w:lang w:eastAsia="pl-PL"/>
        </w:rPr>
        <w:t xml:space="preserve">amówienia </w:t>
      </w:r>
      <w:r>
        <w:rPr>
          <w:lang w:eastAsia="pl-PL"/>
        </w:rPr>
        <w:t>Zamawiający zobowiązany jest do:</w:t>
      </w:r>
    </w:p>
    <w:tbl>
      <w:tblPr>
        <w:tblStyle w:val="Tabela-Siatka"/>
        <w:tblW w:w="0" w:type="auto"/>
        <w:tblLook w:val="04A0" w:firstRow="1" w:lastRow="0" w:firstColumn="1" w:lastColumn="0" w:noHBand="0" w:noVBand="1"/>
      </w:tblPr>
      <w:tblGrid>
        <w:gridCol w:w="1696"/>
        <w:gridCol w:w="7364"/>
      </w:tblGrid>
      <w:tr w:rsidR="00556BA0" w:rsidRPr="00A70A6E" w14:paraId="364DC7EC" w14:textId="77777777" w:rsidTr="00044C14">
        <w:trPr>
          <w:cantSplit/>
          <w:tblHeader/>
        </w:trPr>
        <w:tc>
          <w:tcPr>
            <w:tcW w:w="1696" w:type="dxa"/>
            <w:shd w:val="clear" w:color="auto" w:fill="B8CCE4" w:themeFill="accent1" w:themeFillTint="66"/>
          </w:tcPr>
          <w:p w14:paraId="2D748861" w14:textId="77777777" w:rsidR="00556BA0" w:rsidRPr="00A70A6E" w:rsidRDefault="00556BA0" w:rsidP="00044C14">
            <w:pPr>
              <w:jc w:val="center"/>
              <w:rPr>
                <w:b/>
              </w:rPr>
            </w:pPr>
            <w:r w:rsidRPr="00A70A6E">
              <w:rPr>
                <w:b/>
              </w:rPr>
              <w:t>Identyfikator</w:t>
            </w:r>
          </w:p>
        </w:tc>
        <w:tc>
          <w:tcPr>
            <w:tcW w:w="7364" w:type="dxa"/>
            <w:shd w:val="clear" w:color="auto" w:fill="B8CCE4" w:themeFill="accent1" w:themeFillTint="66"/>
          </w:tcPr>
          <w:p w14:paraId="6AA0CFB8" w14:textId="77777777" w:rsidR="00556BA0" w:rsidRPr="00A70A6E" w:rsidRDefault="00556BA0" w:rsidP="00044C14">
            <w:pPr>
              <w:jc w:val="center"/>
              <w:rPr>
                <w:b/>
              </w:rPr>
            </w:pPr>
            <w:r w:rsidRPr="00A70A6E">
              <w:rPr>
                <w:b/>
              </w:rPr>
              <w:t>Opis wymagania</w:t>
            </w:r>
          </w:p>
        </w:tc>
      </w:tr>
      <w:tr w:rsidR="00556BA0" w:rsidRPr="00A70A6E" w14:paraId="46C34EE7" w14:textId="77777777" w:rsidTr="00044C14">
        <w:trPr>
          <w:cantSplit/>
        </w:trPr>
        <w:tc>
          <w:tcPr>
            <w:tcW w:w="1696" w:type="dxa"/>
          </w:tcPr>
          <w:p w14:paraId="60FB68CC" w14:textId="00DF70C4" w:rsidR="00556BA0" w:rsidRPr="00A70A6E" w:rsidRDefault="00556BA0" w:rsidP="00044C14">
            <w:pPr>
              <w:spacing w:after="0"/>
              <w:jc w:val="center"/>
            </w:pPr>
            <w:r w:rsidRPr="00A70A6E">
              <w:t>W</w:t>
            </w:r>
            <w:r>
              <w:t>ZZ</w:t>
            </w:r>
            <w:r w:rsidRPr="00A70A6E">
              <w:t>.01</w:t>
            </w:r>
          </w:p>
        </w:tc>
        <w:tc>
          <w:tcPr>
            <w:tcW w:w="7364" w:type="dxa"/>
          </w:tcPr>
          <w:p w14:paraId="27F03F90" w14:textId="7A03BBB2" w:rsidR="00556BA0" w:rsidRPr="00A70A6E" w:rsidRDefault="00556BA0" w:rsidP="00044C14">
            <w:pPr>
              <w:rPr>
                <w:lang w:eastAsia="pl-PL"/>
              </w:rPr>
            </w:pPr>
            <w:r>
              <w:rPr>
                <w:lang w:eastAsia="pl-PL"/>
              </w:rPr>
              <w:t>Udostępnienia wszelkich materiałów, danych, dokumentacji i informacji będących w posiad</w:t>
            </w:r>
            <w:r w:rsidR="00622FEC">
              <w:rPr>
                <w:lang w:eastAsia="pl-PL"/>
              </w:rPr>
              <w:t>a</w:t>
            </w:r>
            <w:r>
              <w:rPr>
                <w:lang w:eastAsia="pl-PL"/>
              </w:rPr>
              <w:t xml:space="preserve">niu Zamawiającego, które są niezbędne </w:t>
            </w:r>
            <w:r w:rsidR="00622FEC">
              <w:rPr>
                <w:lang w:eastAsia="pl-PL"/>
              </w:rPr>
              <w:t>celem realizacji Przedmiotu zamówienia.</w:t>
            </w:r>
          </w:p>
        </w:tc>
      </w:tr>
      <w:tr w:rsidR="00556BA0" w:rsidRPr="00A70A6E" w14:paraId="2397E348" w14:textId="77777777" w:rsidTr="00044C14">
        <w:trPr>
          <w:cantSplit/>
        </w:trPr>
        <w:tc>
          <w:tcPr>
            <w:tcW w:w="1696" w:type="dxa"/>
          </w:tcPr>
          <w:p w14:paraId="4DB6DAB8" w14:textId="6B79F30E" w:rsidR="00556BA0" w:rsidRPr="00A70A6E" w:rsidRDefault="00556BA0" w:rsidP="00044C14">
            <w:pPr>
              <w:spacing w:after="0"/>
              <w:jc w:val="center"/>
            </w:pPr>
            <w:r w:rsidRPr="00A70A6E">
              <w:t>W</w:t>
            </w:r>
            <w:r>
              <w:t>ZZ</w:t>
            </w:r>
            <w:r w:rsidRPr="00A70A6E">
              <w:t>.02</w:t>
            </w:r>
          </w:p>
        </w:tc>
        <w:tc>
          <w:tcPr>
            <w:tcW w:w="7364" w:type="dxa"/>
          </w:tcPr>
          <w:p w14:paraId="7AF1A6C6" w14:textId="4538A606" w:rsidR="00556BA0" w:rsidRPr="00A70A6E" w:rsidRDefault="00622FEC" w:rsidP="00044C14">
            <w:pPr>
              <w:spacing w:after="0"/>
            </w:pPr>
            <w:r>
              <w:t>Informowania Wykonawcy o wszelkich czynnościach, które mogą mieć wpływ na realizację Przedmiotu zamówienia przez Wykonawcę.</w:t>
            </w:r>
          </w:p>
        </w:tc>
      </w:tr>
      <w:tr w:rsidR="00556BA0" w:rsidRPr="00A70A6E" w14:paraId="7436F433" w14:textId="77777777" w:rsidTr="00044C14">
        <w:trPr>
          <w:cantSplit/>
        </w:trPr>
        <w:tc>
          <w:tcPr>
            <w:tcW w:w="1696" w:type="dxa"/>
          </w:tcPr>
          <w:p w14:paraId="14F7039F" w14:textId="65B455A0" w:rsidR="00556BA0" w:rsidRPr="00A70A6E" w:rsidRDefault="00556BA0" w:rsidP="00044C14">
            <w:pPr>
              <w:spacing w:after="0"/>
              <w:jc w:val="center"/>
            </w:pPr>
            <w:r w:rsidRPr="00A70A6E">
              <w:t>W</w:t>
            </w:r>
            <w:r>
              <w:t>ZZ</w:t>
            </w:r>
            <w:r w:rsidRPr="00A70A6E">
              <w:t>.03</w:t>
            </w:r>
          </w:p>
        </w:tc>
        <w:tc>
          <w:tcPr>
            <w:tcW w:w="7364" w:type="dxa"/>
          </w:tcPr>
          <w:p w14:paraId="6352A2A8" w14:textId="4EF4DF54" w:rsidR="00556BA0" w:rsidRPr="00A70A6E" w:rsidRDefault="00622FEC" w:rsidP="00044C14">
            <w:pPr>
              <w:rPr>
                <w:lang w:eastAsia="pl-PL"/>
              </w:rPr>
            </w:pPr>
            <w:r>
              <w:rPr>
                <w:lang w:eastAsia="pl-PL"/>
              </w:rPr>
              <w:t>Udostępnienia obiektów, sprzętu, oprogramowania i dokumentacji, które są niezbędne do realizacji Przedmiotu zamówienia zgodnie z polityką bezpieczeństwa i regulacjami wewnętrznymi, obowiązującymi u Zamawiającego.</w:t>
            </w:r>
          </w:p>
        </w:tc>
      </w:tr>
    </w:tbl>
    <w:p w14:paraId="549F0129" w14:textId="5991CB5C" w:rsidR="005449ED" w:rsidRPr="00A70A6E" w:rsidRDefault="005449ED" w:rsidP="00556BA0">
      <w:pPr>
        <w:rPr>
          <w:lang w:eastAsia="pl-PL"/>
        </w:rPr>
      </w:pPr>
    </w:p>
    <w:sectPr w:rsidR="005449ED" w:rsidRPr="00A70A6E" w:rsidSect="006769A4">
      <w:headerReference w:type="even" r:id="rId11"/>
      <w:headerReference w:type="default" r:id="rId12"/>
      <w:footerReference w:type="even" r:id="rId13"/>
      <w:footerReference w:type="default" r:id="rId14"/>
      <w:headerReference w:type="first" r:id="rId15"/>
      <w:footerReference w:type="first" r:id="rId16"/>
      <w:pgSz w:w="11906" w:h="16838"/>
      <w:pgMar w:top="1247"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A8E2" w14:textId="77777777" w:rsidR="00223568" w:rsidRDefault="00223568" w:rsidP="0014646D">
      <w:pPr>
        <w:spacing w:after="0"/>
      </w:pPr>
      <w:r>
        <w:separator/>
      </w:r>
    </w:p>
  </w:endnote>
  <w:endnote w:type="continuationSeparator" w:id="0">
    <w:p w14:paraId="38BD3744" w14:textId="77777777" w:rsidR="00223568" w:rsidRDefault="00223568" w:rsidP="00146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110D" w14:textId="77777777" w:rsidR="002C4DC8" w:rsidRDefault="002C4DC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507198"/>
      <w:docPartObj>
        <w:docPartGallery w:val="Page Numbers (Bottom of Page)"/>
        <w:docPartUnique/>
      </w:docPartObj>
    </w:sdtPr>
    <w:sdtEndPr/>
    <w:sdtContent>
      <w:p w14:paraId="2E4D46F9" w14:textId="14C5AB7F" w:rsidR="007E1F28" w:rsidRDefault="007E1F28" w:rsidP="00DD536B">
        <w:pPr>
          <w:pStyle w:val="Stopka"/>
          <w:pBdr>
            <w:top w:val="single" w:sz="4" w:space="1" w:color="auto"/>
          </w:pBdr>
          <w:jc w:val="right"/>
          <w:rPr>
            <w:i/>
          </w:rPr>
        </w:pPr>
        <w:r>
          <w:fldChar w:fldCharType="begin"/>
        </w:r>
        <w:r>
          <w:instrText>PAGE   \* MERGEFORMAT</w:instrText>
        </w:r>
        <w:r>
          <w:fldChar w:fldCharType="separate"/>
        </w:r>
        <w:r w:rsidR="00C91373">
          <w:rPr>
            <w:noProof/>
          </w:rPr>
          <w:t>26</w:t>
        </w:r>
        <w:r>
          <w:fldChar w:fldCharType="end"/>
        </w:r>
      </w:p>
    </w:sdtContent>
  </w:sdt>
  <w:p w14:paraId="7005BF6F" w14:textId="2F74781D" w:rsidR="007E1F28" w:rsidRPr="009A6413" w:rsidRDefault="004A543C" w:rsidP="00C272C5">
    <w:pPr>
      <w:pStyle w:val="Stopka"/>
      <w:jc w:val="center"/>
      <w:rPr>
        <w:i/>
      </w:rPr>
    </w:pPr>
    <w:r>
      <w:rPr>
        <w:i/>
      </w:rPr>
      <w:t>Główny Inspektorat Sanitarny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4167" w14:textId="77777777" w:rsidR="002C4DC8" w:rsidRDefault="002C4D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65CE" w14:textId="77777777" w:rsidR="00223568" w:rsidRDefault="00223568" w:rsidP="0014646D">
      <w:pPr>
        <w:spacing w:after="0"/>
      </w:pPr>
      <w:r>
        <w:separator/>
      </w:r>
    </w:p>
  </w:footnote>
  <w:footnote w:type="continuationSeparator" w:id="0">
    <w:p w14:paraId="7FBF3D95" w14:textId="77777777" w:rsidR="00223568" w:rsidRDefault="00223568" w:rsidP="001464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0868" w14:textId="77777777" w:rsidR="002C4DC8" w:rsidRDefault="002C4D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0FD6" w14:textId="288D894A" w:rsidR="007E1F28" w:rsidRDefault="007E1F28" w:rsidP="00DD536B">
    <w:pPr>
      <w:pStyle w:val="Nagwek"/>
      <w:jc w:val="right"/>
    </w:pPr>
    <w:r>
      <w:t xml:space="preserve">Załącznik nr </w:t>
    </w:r>
    <w:r w:rsidR="002C4DC8">
      <w:t>1</w:t>
    </w:r>
    <w:r>
      <w:t xml:space="preserve"> –</w:t>
    </w:r>
    <w:r w:rsidR="004A543C">
      <w:t xml:space="preserve"> </w:t>
    </w:r>
    <w:r>
      <w:t>Opis Przedmiotu Zamówienia</w:t>
    </w:r>
  </w:p>
  <w:p w14:paraId="15D77D8A" w14:textId="5DF82040" w:rsidR="007E1F28" w:rsidRPr="005D0801" w:rsidRDefault="007E1F28" w:rsidP="005D0801">
    <w:pPr>
      <w:pStyle w:val="Nagwek"/>
      <w:pBdr>
        <w:bottom w:val="single" w:sz="4" w:space="1" w:color="auto"/>
      </w:pBdr>
      <w:jc w:val="right"/>
      <w:rPr>
        <w:u w:val="single"/>
      </w:rPr>
    </w:pPr>
    <w:r w:rsidRPr="00DD536B">
      <w:t xml:space="preserve">Dostawa i wdrożenie oprogramowania typu SIEM </w:t>
    </w:r>
    <w:r w:rsidR="00116B98">
      <w:t>wraz z modułem</w:t>
    </w:r>
    <w:r w:rsidR="004A543C">
      <w:t xml:space="preserve"> SOAR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AA31" w14:textId="77777777" w:rsidR="002C4DC8" w:rsidRDefault="002C4D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86"/>
        </w:tabs>
        <w:ind w:left="786" w:hanging="360"/>
      </w:pPr>
    </w:lvl>
  </w:abstractNum>
  <w:abstractNum w:abstractNumId="1" w15:restartNumberingAfterBreak="0">
    <w:nsid w:val="00000003"/>
    <w:multiLevelType w:val="multilevel"/>
    <w:tmpl w:val="00000003"/>
    <w:name w:val="WW8Num3"/>
    <w:lvl w:ilvl="0">
      <w:start w:val="1"/>
      <w:numFmt w:val="decimal"/>
      <w:pStyle w:val="Punkt"/>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2"/>
        <w:szCs w:val="22"/>
      </w:rPr>
    </w:lvl>
    <w:lvl w:ilvl="3">
      <w:start w:val="1"/>
      <w:numFmt w:val="decimal"/>
      <w:lvlText w:val="%2.%3.%4"/>
      <w:lvlJc w:val="left"/>
      <w:pPr>
        <w:tabs>
          <w:tab w:val="num" w:pos="1701"/>
        </w:tabs>
        <w:ind w:left="1701" w:hanging="567"/>
      </w:pPr>
      <w:rPr>
        <w:rFonts w:ascii="Times New Roman" w:eastAsia="Times New Roman" w:hAnsi="Times New Roman"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5"/>
    <w:multiLevelType w:val="multilevel"/>
    <w:tmpl w:val="00000005"/>
    <w:name w:val="WW8Num6"/>
    <w:lvl w:ilvl="0">
      <w:start w:val="1"/>
      <w:numFmt w:val="decimal"/>
      <w:lvlText w:val="%1."/>
      <w:lvlJc w:val="left"/>
      <w:pPr>
        <w:tabs>
          <w:tab w:val="num" w:pos="6314"/>
        </w:tabs>
        <w:ind w:left="6314" w:hanging="360"/>
      </w:pPr>
    </w:lvl>
    <w:lvl w:ilvl="1">
      <w:start w:val="1"/>
      <w:numFmt w:val="decimal"/>
      <w:lvlText w:val="%1.%2."/>
      <w:lvlJc w:val="left"/>
      <w:pPr>
        <w:tabs>
          <w:tab w:val="num" w:pos="6374"/>
        </w:tabs>
        <w:ind w:left="6374" w:hanging="360"/>
      </w:pPr>
      <w:rPr>
        <w:i w:val="0"/>
      </w:rPr>
    </w:lvl>
    <w:lvl w:ilvl="2">
      <w:start w:val="1"/>
      <w:numFmt w:val="decimal"/>
      <w:lvlText w:val="%1.%2.%3."/>
      <w:lvlJc w:val="left"/>
      <w:pPr>
        <w:tabs>
          <w:tab w:val="num" w:pos="6794"/>
        </w:tabs>
        <w:ind w:left="6794" w:hanging="720"/>
      </w:pPr>
      <w:rPr>
        <w:i w:val="0"/>
      </w:rPr>
    </w:lvl>
    <w:lvl w:ilvl="3">
      <w:start w:val="1"/>
      <w:numFmt w:val="decimal"/>
      <w:lvlText w:val="%1.%2.%3.%4."/>
      <w:lvlJc w:val="left"/>
      <w:pPr>
        <w:tabs>
          <w:tab w:val="num" w:pos="6854"/>
        </w:tabs>
        <w:ind w:left="6854" w:hanging="720"/>
      </w:pPr>
      <w:rPr>
        <w:i w:val="0"/>
      </w:rPr>
    </w:lvl>
    <w:lvl w:ilvl="4">
      <w:start w:val="1"/>
      <w:numFmt w:val="decimal"/>
      <w:lvlText w:val="%1.%2.%3.%4.%5."/>
      <w:lvlJc w:val="left"/>
      <w:pPr>
        <w:tabs>
          <w:tab w:val="num" w:pos="7274"/>
        </w:tabs>
        <w:ind w:left="7274" w:hanging="1080"/>
      </w:pPr>
      <w:rPr>
        <w:i w:val="0"/>
      </w:rPr>
    </w:lvl>
    <w:lvl w:ilvl="5">
      <w:start w:val="1"/>
      <w:numFmt w:val="decimal"/>
      <w:lvlText w:val="%1.%2.%3.%4.%5.%6."/>
      <w:lvlJc w:val="left"/>
      <w:pPr>
        <w:tabs>
          <w:tab w:val="num" w:pos="7334"/>
        </w:tabs>
        <w:ind w:left="7334" w:hanging="1080"/>
      </w:pPr>
      <w:rPr>
        <w:i w:val="0"/>
      </w:rPr>
    </w:lvl>
    <w:lvl w:ilvl="6">
      <w:start w:val="1"/>
      <w:numFmt w:val="decimal"/>
      <w:lvlText w:val="%1.%2.%3.%4.%5.%6.%7."/>
      <w:lvlJc w:val="left"/>
      <w:pPr>
        <w:tabs>
          <w:tab w:val="num" w:pos="7754"/>
        </w:tabs>
        <w:ind w:left="7754" w:hanging="1440"/>
      </w:pPr>
      <w:rPr>
        <w:i w:val="0"/>
      </w:rPr>
    </w:lvl>
    <w:lvl w:ilvl="7">
      <w:start w:val="1"/>
      <w:numFmt w:val="decimal"/>
      <w:lvlText w:val="%1.%2.%3.%4.%5.%6.%7.%8."/>
      <w:lvlJc w:val="left"/>
      <w:pPr>
        <w:tabs>
          <w:tab w:val="num" w:pos="7814"/>
        </w:tabs>
        <w:ind w:left="7814" w:hanging="1440"/>
      </w:pPr>
      <w:rPr>
        <w:i w:val="0"/>
      </w:rPr>
    </w:lvl>
    <w:lvl w:ilvl="8">
      <w:start w:val="1"/>
      <w:numFmt w:val="decimal"/>
      <w:lvlText w:val="%1.%2.%3.%4.%5.%6.%7.%8.%9."/>
      <w:lvlJc w:val="left"/>
      <w:pPr>
        <w:tabs>
          <w:tab w:val="num" w:pos="8234"/>
        </w:tabs>
        <w:ind w:left="8234" w:hanging="1800"/>
      </w:pPr>
      <w:rPr>
        <w:i w:val="0"/>
      </w:rPr>
    </w:lvl>
  </w:abstractNum>
  <w:abstractNum w:abstractNumId="3" w15:restartNumberingAfterBreak="0">
    <w:nsid w:val="0000000B"/>
    <w:multiLevelType w:val="multilevel"/>
    <w:tmpl w:val="0000000B"/>
    <w:name w:val="WW8Num12"/>
    <w:lvl w:ilvl="0">
      <w:start w:val="1"/>
      <w:numFmt w:val="decimal"/>
      <w:suff w:val="space"/>
      <w:lvlText w:val="§ %1."/>
      <w:lvlJc w:val="left"/>
      <w:pPr>
        <w:tabs>
          <w:tab w:val="num" w:pos="0"/>
        </w:tabs>
        <w:ind w:left="4500" w:hanging="360"/>
      </w:pPr>
      <w:rPr>
        <w:rFonts w:cs="Times New Roman"/>
      </w:rPr>
    </w:lvl>
    <w:lvl w:ilvl="1">
      <w:start w:val="1"/>
      <w:numFmt w:val="decimal"/>
      <w:lvlText w:val="%2."/>
      <w:lvlJc w:val="left"/>
      <w:pPr>
        <w:tabs>
          <w:tab w:val="num" w:pos="709"/>
        </w:tabs>
        <w:ind w:left="709" w:hanging="709"/>
      </w:pPr>
      <w:rPr>
        <w:rFonts w:cs="Times New Roman"/>
        <w:b w:val="0"/>
      </w:rPr>
    </w:lvl>
    <w:lvl w:ilvl="2">
      <w:start w:val="1"/>
      <w:numFmt w:val="decimal"/>
      <w:lvlText w:val="%2.%3."/>
      <w:lvlJc w:val="left"/>
      <w:pPr>
        <w:tabs>
          <w:tab w:val="num" w:pos="1134"/>
        </w:tabs>
        <w:ind w:left="1134" w:hanging="567"/>
      </w:pPr>
      <w:rPr>
        <w:rFonts w:cs="Times New Roman"/>
        <w:b w:val="0"/>
        <w:i w:val="0"/>
        <w:iCs w:val="0"/>
        <w:sz w:val="22"/>
        <w:szCs w:val="22"/>
      </w:rPr>
    </w:lvl>
    <w:lvl w:ilvl="3">
      <w:start w:val="1"/>
      <w:numFmt w:val="decimal"/>
      <w:lvlText w:val="%2.%3.%4"/>
      <w:lvlJc w:val="left"/>
      <w:pPr>
        <w:tabs>
          <w:tab w:val="num" w:pos="1701"/>
        </w:tabs>
        <w:ind w:left="1701" w:hanging="567"/>
      </w:pPr>
      <w:rPr>
        <w:rFonts w:ascii="Times New Roman" w:eastAsia="Times New Roman" w:hAnsi="Times New Roman" w:cs="Times New Roman"/>
        <w:b w:val="0"/>
      </w:rPr>
    </w:lvl>
    <w:lvl w:ilvl="4">
      <w:start w:val="1"/>
      <w:numFmt w:val="lowerLetter"/>
      <w:lvlText w:val="%5)"/>
      <w:lvlJc w:val="left"/>
      <w:pPr>
        <w:tabs>
          <w:tab w:val="num" w:pos="2268"/>
        </w:tabs>
        <w:ind w:left="2268" w:hanging="567"/>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15:restartNumberingAfterBreak="0">
    <w:nsid w:val="02B4673B"/>
    <w:multiLevelType w:val="multilevel"/>
    <w:tmpl w:val="BA281390"/>
    <w:lvl w:ilvl="0">
      <w:start w:val="1"/>
      <w:numFmt w:val="decimal"/>
      <w:suff w:val="nothing"/>
      <w:lvlText w:val="WAT.%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796190"/>
    <w:multiLevelType w:val="hybridMultilevel"/>
    <w:tmpl w:val="2A8803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95612C"/>
    <w:multiLevelType w:val="hybridMultilevel"/>
    <w:tmpl w:val="5C6E58F8"/>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BD0180"/>
    <w:multiLevelType w:val="hybridMultilevel"/>
    <w:tmpl w:val="9DA0711C"/>
    <w:lvl w:ilvl="0" w:tplc="04150017">
      <w:start w:val="1"/>
      <w:numFmt w:val="lowerLetter"/>
      <w:lvlText w:val="%1)"/>
      <w:lvlJc w:val="left"/>
      <w:pPr>
        <w:ind w:left="360" w:hanging="360"/>
      </w:pPr>
    </w:lvl>
    <w:lvl w:ilvl="1" w:tplc="D14C0CD2">
      <w:start w:val="1"/>
      <w:numFmt w:val="decimal"/>
      <w:lvlText w:val="%2."/>
      <w:lvlJc w:val="left"/>
      <w:pPr>
        <w:ind w:left="720" w:firstLine="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0F530E"/>
    <w:multiLevelType w:val="hybridMultilevel"/>
    <w:tmpl w:val="2E2A5E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4E1378"/>
    <w:multiLevelType w:val="hybridMultilevel"/>
    <w:tmpl w:val="0F06C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767B1A"/>
    <w:multiLevelType w:val="multilevel"/>
    <w:tmpl w:val="885CB8D8"/>
    <w:lvl w:ilvl="0">
      <w:start w:val="1"/>
      <w:numFmt w:val="decimal"/>
      <w:suff w:val="nothing"/>
      <w:lvlText w:val="WPOD.%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0D37F7"/>
    <w:multiLevelType w:val="hybridMultilevel"/>
    <w:tmpl w:val="802E0BE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AB103D"/>
    <w:multiLevelType w:val="multilevel"/>
    <w:tmpl w:val="3A729270"/>
    <w:lvl w:ilvl="0">
      <w:start w:val="1"/>
      <w:numFmt w:val="decimal"/>
      <w:suff w:val="nothing"/>
      <w:lvlText w:val="WGW.%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8524A5"/>
    <w:multiLevelType w:val="multilevel"/>
    <w:tmpl w:val="39B07B0E"/>
    <w:lvl w:ilvl="0">
      <w:start w:val="1"/>
      <w:numFmt w:val="decimal"/>
      <w:suff w:val="nothing"/>
      <w:lvlText w:val="WPOK.%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182257"/>
    <w:multiLevelType w:val="hybridMultilevel"/>
    <w:tmpl w:val="3E34E17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814CE4"/>
    <w:multiLevelType w:val="hybridMultilevel"/>
    <w:tmpl w:val="0360C08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F758DA"/>
    <w:multiLevelType w:val="multilevel"/>
    <w:tmpl w:val="FB1E54B0"/>
    <w:lvl w:ilvl="0">
      <w:start w:val="1"/>
      <w:numFmt w:val="decimal"/>
      <w:suff w:val="nothing"/>
      <w:lvlText w:val="WPOS.%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8770F89"/>
    <w:multiLevelType w:val="hybridMultilevel"/>
    <w:tmpl w:val="582051D8"/>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986276B"/>
    <w:multiLevelType w:val="hybridMultilevel"/>
    <w:tmpl w:val="CEDED4F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62D9F"/>
    <w:multiLevelType w:val="hybridMultilevel"/>
    <w:tmpl w:val="C5B2E5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C319C4"/>
    <w:multiLevelType w:val="multilevel"/>
    <w:tmpl w:val="0B74A39E"/>
    <w:lvl w:ilvl="0">
      <w:start w:val="1"/>
      <w:numFmt w:val="decimal"/>
      <w:suff w:val="nothing"/>
      <w:lvlText w:val="WPOE2.%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C4B6AB7"/>
    <w:multiLevelType w:val="hybridMultilevel"/>
    <w:tmpl w:val="3788E814"/>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C6979A8"/>
    <w:multiLevelType w:val="hybridMultilevel"/>
    <w:tmpl w:val="EDD815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F3826CE"/>
    <w:multiLevelType w:val="hybridMultilevel"/>
    <w:tmpl w:val="EC4E088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06249E5"/>
    <w:multiLevelType w:val="hybridMultilevel"/>
    <w:tmpl w:val="E6E0B0A8"/>
    <w:lvl w:ilvl="0" w:tplc="04150017">
      <w:start w:val="1"/>
      <w:numFmt w:val="lowerLetter"/>
      <w:lvlText w:val="%1)"/>
      <w:lvlJc w:val="left"/>
      <w:pPr>
        <w:ind w:left="720" w:hanging="360"/>
      </w:pPr>
    </w:lvl>
    <w:lvl w:ilvl="1" w:tplc="BAF24A4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C9743F"/>
    <w:multiLevelType w:val="hybridMultilevel"/>
    <w:tmpl w:val="C7F8FB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5A93FF8"/>
    <w:multiLevelType w:val="hybridMultilevel"/>
    <w:tmpl w:val="2B14EA12"/>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7450C82"/>
    <w:multiLevelType w:val="hybridMultilevel"/>
    <w:tmpl w:val="D480D4C4"/>
    <w:lvl w:ilvl="0" w:tplc="50A65BA0">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1458B7"/>
    <w:multiLevelType w:val="hybridMultilevel"/>
    <w:tmpl w:val="295295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01747C"/>
    <w:multiLevelType w:val="hybridMultilevel"/>
    <w:tmpl w:val="25965B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5514B9"/>
    <w:multiLevelType w:val="hybridMultilevel"/>
    <w:tmpl w:val="AAF857B2"/>
    <w:lvl w:ilvl="0" w:tplc="CBE4A55E">
      <w:start w:val="1"/>
      <w:numFmt w:val="upperRoman"/>
      <w:pStyle w:val="Nagwek1"/>
      <w:lvlText w:val="%1."/>
      <w:lvlJc w:val="right"/>
      <w:pPr>
        <w:ind w:left="1069" w:hanging="360"/>
      </w:pPr>
    </w:lvl>
    <w:lvl w:ilvl="1" w:tplc="4990B09A">
      <w:start w:val="1"/>
      <w:numFmt w:val="decimal"/>
      <w:lvlText w:val="%2."/>
      <w:lvlJc w:val="left"/>
      <w:pPr>
        <w:ind w:left="1429" w:firstLine="0"/>
      </w:pPr>
      <w:rPr>
        <w:rFonts w:hint="default"/>
      </w:rPr>
    </w:lvl>
    <w:lvl w:ilvl="2" w:tplc="BF20BFCA">
      <w:start w:val="5"/>
      <w:numFmt w:val="bullet"/>
      <w:lvlText w:val="•"/>
      <w:lvlJc w:val="left"/>
      <w:pPr>
        <w:ind w:left="3034" w:hanging="705"/>
      </w:pPr>
      <w:rPr>
        <w:rFonts w:ascii="Calibri" w:eastAsia="Calibri" w:hAnsi="Calibri" w:cs="Calibri"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E5C7E95"/>
    <w:multiLevelType w:val="multilevel"/>
    <w:tmpl w:val="0B74A39E"/>
    <w:lvl w:ilvl="0">
      <w:start w:val="1"/>
      <w:numFmt w:val="decimal"/>
      <w:suff w:val="nothing"/>
      <w:lvlText w:val="WPOE2.%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3FE34C6"/>
    <w:multiLevelType w:val="multilevel"/>
    <w:tmpl w:val="2F32F9FC"/>
    <w:lvl w:ilvl="0">
      <w:start w:val="1"/>
      <w:numFmt w:val="decimal"/>
      <w:suff w:val="nothing"/>
      <w:lvlText w:val="WPOJ.%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710CFB"/>
    <w:multiLevelType w:val="multilevel"/>
    <w:tmpl w:val="BFB2ADD2"/>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4F6D58CA"/>
    <w:multiLevelType w:val="hybridMultilevel"/>
    <w:tmpl w:val="1D74593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FFE1809"/>
    <w:multiLevelType w:val="multilevel"/>
    <w:tmpl w:val="275EAEA2"/>
    <w:lvl w:ilvl="0">
      <w:start w:val="1"/>
      <w:numFmt w:val="decimal"/>
      <w:suff w:val="nothing"/>
      <w:lvlText w:val="WGWOS.%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A1792E"/>
    <w:multiLevelType w:val="multilevel"/>
    <w:tmpl w:val="BAC6F480"/>
    <w:lvl w:ilvl="0">
      <w:start w:val="1"/>
      <w:numFmt w:val="decimal"/>
      <w:pStyle w:val="SIWZ1"/>
      <w:lvlText w:val="ROZDZIAŁ %1."/>
      <w:lvlJc w:val="left"/>
      <w:pPr>
        <w:tabs>
          <w:tab w:val="num" w:pos="2552"/>
        </w:tabs>
        <w:ind w:left="2552" w:hanging="25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340"/>
        </w:tabs>
        <w:ind w:left="340" w:hanging="340"/>
      </w:pPr>
      <w:rPr>
        <w:rFonts w:ascii="Times New Roman" w:hAnsi="Times New Roman" w:hint="default"/>
        <w:b w:val="0"/>
        <w:i w:val="0"/>
        <w:caps w:val="0"/>
        <w:strike w:val="0"/>
        <w:dstrike w:val="0"/>
        <w:outline w:val="0"/>
        <w:shadow w:val="0"/>
        <w:emboss w:val="0"/>
        <w:imprint w:val="0"/>
        <w:vanish w:val="0"/>
        <w:sz w:val="24"/>
        <w:szCs w:val="24"/>
        <w:vertAlign w:val="baseline"/>
      </w:rPr>
    </w:lvl>
    <w:lvl w:ilvl="2">
      <w:start w:val="1"/>
      <w:numFmt w:val="decimal"/>
      <w:lvlText w:val="%3)"/>
      <w:lvlJc w:val="left"/>
      <w:pPr>
        <w:tabs>
          <w:tab w:val="num" w:pos="680"/>
        </w:tabs>
        <w:ind w:left="680" w:hanging="340"/>
      </w:pPr>
      <w:rPr>
        <w:rFonts w:ascii="Times New Roman" w:hAnsi="Times New Roman" w:hint="default"/>
        <w:caps w:val="0"/>
        <w:strike w:val="0"/>
        <w:dstrike w:val="0"/>
        <w:outline w:val="0"/>
        <w:shadow w:val="0"/>
        <w:emboss w:val="0"/>
        <w:imprint w:val="0"/>
        <w:vanish w:val="0"/>
        <w:sz w:val="24"/>
        <w:szCs w:val="24"/>
        <w:vertAlign w:val="baseline"/>
      </w:rPr>
    </w:lvl>
    <w:lvl w:ilvl="3">
      <w:start w:val="1"/>
      <w:numFmt w:val="lowerLetter"/>
      <w:lvlText w:val="%4)"/>
      <w:lvlJc w:val="left"/>
      <w:pPr>
        <w:tabs>
          <w:tab w:val="num" w:pos="1021"/>
        </w:tabs>
        <w:ind w:left="1021" w:hanging="341"/>
      </w:pPr>
      <w:rPr>
        <w:rFonts w:ascii="Times New Roman" w:hAnsi="Times New Roman" w:hint="default"/>
        <w:b w:val="0"/>
        <w:i w:val="0"/>
        <w:caps w:val="0"/>
        <w:strike w:val="0"/>
        <w:dstrike w:val="0"/>
        <w:outline w:val="0"/>
        <w:shadow w:val="0"/>
        <w:emboss w:val="0"/>
        <w:imprint w:val="0"/>
        <w:vanish w:val="0"/>
        <w:sz w:val="24"/>
        <w:szCs w:val="24"/>
        <w:vertAlign w:val="baseline"/>
      </w:rPr>
    </w:lvl>
    <w:lvl w:ilvl="4">
      <w:start w:val="1"/>
      <w:numFmt w:val="bullet"/>
      <w:lvlText w:val="-"/>
      <w:lvlJc w:val="left"/>
      <w:pPr>
        <w:tabs>
          <w:tab w:val="num" w:pos="1361"/>
        </w:tabs>
        <w:ind w:left="1361" w:hanging="340"/>
      </w:pPr>
      <w:rPr>
        <w:rFonts w:ascii="Times New Roman" w:hAnsi="Times New Roman" w:cs="Times New Roman" w:hint="default"/>
        <w:b/>
        <w:i w:val="0"/>
        <w:caps w:val="0"/>
        <w:strike w:val="0"/>
        <w:dstrike w:val="0"/>
        <w:outline w:val="0"/>
        <w:shadow w:val="0"/>
        <w:emboss w:val="0"/>
        <w:imprint w:val="0"/>
        <w:vanish w:val="0"/>
        <w:sz w:val="24"/>
        <w:vertAlign w:val="baseline"/>
      </w:rPr>
    </w:lvl>
    <w:lvl w:ilvl="5">
      <w:start w:val="1"/>
      <w:numFmt w:val="none"/>
      <w:lvlText w:val="--"/>
      <w:lvlJc w:val="left"/>
      <w:pPr>
        <w:tabs>
          <w:tab w:val="num" w:pos="1701"/>
        </w:tabs>
        <w:ind w:left="1701" w:hanging="340"/>
      </w:pPr>
      <w:rPr>
        <w:rFonts w:hint="default"/>
        <w:b/>
      </w:rPr>
    </w:lvl>
    <w:lvl w:ilvl="6">
      <w:start w:val="1"/>
      <w:numFmt w:val="none"/>
      <w:lvlText w:val="---"/>
      <w:lvlJc w:val="left"/>
      <w:pPr>
        <w:tabs>
          <w:tab w:val="num" w:pos="2041"/>
        </w:tabs>
        <w:ind w:left="2041" w:hanging="340"/>
      </w:pPr>
      <w:rPr>
        <w:rFonts w:ascii="Times New Roman" w:hAnsi="Times New Roman" w:hint="default"/>
        <w:b/>
        <w:i w:val="0"/>
        <w:caps w:val="0"/>
        <w:strike w:val="0"/>
        <w:dstrike w:val="0"/>
        <w:outline w:val="0"/>
        <w:shadow w:val="0"/>
        <w:emboss w:val="0"/>
        <w:imprint w:val="0"/>
        <w:vanish w:val="0"/>
        <w:sz w:val="24"/>
        <w:szCs w:val="24"/>
        <w:vertAlign w:val="baseline"/>
      </w:rPr>
    </w:lvl>
    <w:lvl w:ilvl="7">
      <w:start w:val="1"/>
      <w:numFmt w:val="none"/>
      <w:lvlText w:val="----"/>
      <w:lvlJc w:val="left"/>
      <w:pPr>
        <w:tabs>
          <w:tab w:val="num" w:pos="2381"/>
        </w:tabs>
        <w:ind w:left="2381" w:hanging="340"/>
      </w:pPr>
      <w:rPr>
        <w:rFonts w:hint="default"/>
        <w:b/>
      </w:rPr>
    </w:lvl>
    <w:lvl w:ilvl="8">
      <w:start w:val="1"/>
      <w:numFmt w:val="none"/>
      <w:suff w:val="nothing"/>
      <w:lvlText w:val=""/>
      <w:lvlJc w:val="left"/>
      <w:pPr>
        <w:ind w:left="0" w:firstLine="0"/>
      </w:pPr>
      <w:rPr>
        <w:rFonts w:hint="default"/>
      </w:rPr>
    </w:lvl>
  </w:abstractNum>
  <w:abstractNum w:abstractNumId="37" w15:restartNumberingAfterBreak="0">
    <w:nsid w:val="5F440B41"/>
    <w:multiLevelType w:val="hybridMultilevel"/>
    <w:tmpl w:val="BF9C3866"/>
    <w:lvl w:ilvl="0" w:tplc="D29EAA4C">
      <w:start w:val="1"/>
      <w:numFmt w:val="decimal"/>
      <w:lvlText w:val="WFU.%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C030AB"/>
    <w:multiLevelType w:val="hybridMultilevel"/>
    <w:tmpl w:val="9C38983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675A7C"/>
    <w:multiLevelType w:val="hybridMultilevel"/>
    <w:tmpl w:val="5F1E9DA8"/>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5DD1155"/>
    <w:multiLevelType w:val="hybridMultilevel"/>
    <w:tmpl w:val="255A4A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7E2C41"/>
    <w:multiLevelType w:val="multilevel"/>
    <w:tmpl w:val="E8B87802"/>
    <w:lvl w:ilvl="0">
      <w:start w:val="1"/>
      <w:numFmt w:val="decimal"/>
      <w:suff w:val="nothing"/>
      <w:lvlText w:val="WPO.%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93A28E1"/>
    <w:multiLevelType w:val="hybridMultilevel"/>
    <w:tmpl w:val="31088C0A"/>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A1E5071"/>
    <w:multiLevelType w:val="multilevel"/>
    <w:tmpl w:val="7F263A80"/>
    <w:lvl w:ilvl="0">
      <w:start w:val="1"/>
      <w:numFmt w:val="decimal"/>
      <w:suff w:val="nothing"/>
      <w:lvlText w:val="WGWSI.%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AA474C5"/>
    <w:multiLevelType w:val="multilevel"/>
    <w:tmpl w:val="9D44B736"/>
    <w:lvl w:ilvl="0">
      <w:start w:val="1"/>
      <w:numFmt w:val="decimal"/>
      <w:suff w:val="nothing"/>
      <w:lvlText w:val="WPOR.%1"/>
      <w:lvlJc w:val="left"/>
      <w:pPr>
        <w:ind w:left="0" w:firstLine="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AAF019C"/>
    <w:multiLevelType w:val="hybridMultilevel"/>
    <w:tmpl w:val="F5F09F0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0C44C5F"/>
    <w:multiLevelType w:val="hybridMultilevel"/>
    <w:tmpl w:val="C3C4F096"/>
    <w:lvl w:ilvl="0" w:tplc="29F4F7BE">
      <w:start w:val="1"/>
      <w:numFmt w:val="decimal"/>
      <w:lvlText w:val="WR.%1"/>
      <w:lvlJc w:val="left"/>
      <w:pPr>
        <w:ind w:left="0" w:firstLine="0"/>
      </w:pPr>
      <w:rPr>
        <w:rFonts w:hint="default"/>
      </w:rPr>
    </w:lvl>
    <w:lvl w:ilvl="1" w:tplc="3144769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587A98"/>
    <w:multiLevelType w:val="hybridMultilevel"/>
    <w:tmpl w:val="B25C1F5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8CC0ED8"/>
    <w:multiLevelType w:val="hybridMultilevel"/>
    <w:tmpl w:val="3D8455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5A459E"/>
    <w:multiLevelType w:val="hybridMultilevel"/>
    <w:tmpl w:val="01C4317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A3E7722"/>
    <w:multiLevelType w:val="hybridMultilevel"/>
    <w:tmpl w:val="4AE48D1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B216140"/>
    <w:multiLevelType w:val="hybridMultilevel"/>
    <w:tmpl w:val="5AAAA44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D22474B"/>
    <w:multiLevelType w:val="hybridMultilevel"/>
    <w:tmpl w:val="8A50A4A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92658415">
    <w:abstractNumId w:val="1"/>
  </w:num>
  <w:num w:numId="2" w16cid:durableId="1209032205">
    <w:abstractNumId w:val="36"/>
  </w:num>
  <w:num w:numId="3" w16cid:durableId="967315790">
    <w:abstractNumId w:val="25"/>
  </w:num>
  <w:num w:numId="4" w16cid:durableId="398284963">
    <w:abstractNumId w:val="22"/>
  </w:num>
  <w:num w:numId="5" w16cid:durableId="959989921">
    <w:abstractNumId w:val="7"/>
  </w:num>
  <w:num w:numId="6" w16cid:durableId="373430882">
    <w:abstractNumId w:val="50"/>
  </w:num>
  <w:num w:numId="7" w16cid:durableId="586308745">
    <w:abstractNumId w:val="8"/>
  </w:num>
  <w:num w:numId="8" w16cid:durableId="1028679298">
    <w:abstractNumId w:val="34"/>
  </w:num>
  <w:num w:numId="9" w16cid:durableId="655454366">
    <w:abstractNumId w:val="29"/>
  </w:num>
  <w:num w:numId="10" w16cid:durableId="740710726">
    <w:abstractNumId w:val="30"/>
  </w:num>
  <w:num w:numId="11" w16cid:durableId="898973782">
    <w:abstractNumId w:val="14"/>
  </w:num>
  <w:num w:numId="12" w16cid:durableId="343702927">
    <w:abstractNumId w:val="9"/>
  </w:num>
  <w:num w:numId="13" w16cid:durableId="320543918">
    <w:abstractNumId w:val="24"/>
  </w:num>
  <w:num w:numId="14" w16cid:durableId="2062433988">
    <w:abstractNumId w:val="19"/>
  </w:num>
  <w:num w:numId="15" w16cid:durableId="2137750455">
    <w:abstractNumId w:val="49"/>
  </w:num>
  <w:num w:numId="16" w16cid:durableId="627510470">
    <w:abstractNumId w:val="48"/>
  </w:num>
  <w:num w:numId="17" w16cid:durableId="937063633">
    <w:abstractNumId w:val="46"/>
  </w:num>
  <w:num w:numId="18" w16cid:durableId="534150522">
    <w:abstractNumId w:val="37"/>
  </w:num>
  <w:num w:numId="19" w16cid:durableId="1181894795">
    <w:abstractNumId w:val="41"/>
  </w:num>
  <w:num w:numId="20" w16cid:durableId="1186402954">
    <w:abstractNumId w:val="12"/>
  </w:num>
  <w:num w:numId="21" w16cid:durableId="132842488">
    <w:abstractNumId w:val="18"/>
  </w:num>
  <w:num w:numId="22" w16cid:durableId="992101609">
    <w:abstractNumId w:val="31"/>
  </w:num>
  <w:num w:numId="23" w16cid:durableId="1109661193">
    <w:abstractNumId w:val="20"/>
  </w:num>
  <w:num w:numId="24" w16cid:durableId="126053163">
    <w:abstractNumId w:val="32"/>
  </w:num>
  <w:num w:numId="25" w16cid:durableId="27264915">
    <w:abstractNumId w:val="10"/>
  </w:num>
  <w:num w:numId="26" w16cid:durableId="1783963219">
    <w:abstractNumId w:val="16"/>
  </w:num>
  <w:num w:numId="27" w16cid:durableId="1674912136">
    <w:abstractNumId w:val="13"/>
  </w:num>
  <w:num w:numId="28" w16cid:durableId="754866642">
    <w:abstractNumId w:val="44"/>
  </w:num>
  <w:num w:numId="29" w16cid:durableId="1518688758">
    <w:abstractNumId w:val="27"/>
    <w:lvlOverride w:ilvl="0">
      <w:startOverride w:val="1"/>
    </w:lvlOverride>
  </w:num>
  <w:num w:numId="30" w16cid:durableId="2131052829">
    <w:abstractNumId w:val="27"/>
  </w:num>
  <w:num w:numId="31" w16cid:durableId="712584329">
    <w:abstractNumId w:val="35"/>
  </w:num>
  <w:num w:numId="32" w16cid:durableId="1733845666">
    <w:abstractNumId w:val="43"/>
  </w:num>
  <w:num w:numId="33" w16cid:durableId="1274365184">
    <w:abstractNumId w:val="4"/>
  </w:num>
  <w:num w:numId="34" w16cid:durableId="1365247304">
    <w:abstractNumId w:val="33"/>
  </w:num>
  <w:num w:numId="35" w16cid:durableId="1921407576">
    <w:abstractNumId w:val="11"/>
  </w:num>
  <w:num w:numId="36" w16cid:durableId="834416288">
    <w:abstractNumId w:val="40"/>
  </w:num>
  <w:num w:numId="37" w16cid:durableId="2134404068">
    <w:abstractNumId w:val="45"/>
  </w:num>
  <w:num w:numId="38" w16cid:durableId="1636909288">
    <w:abstractNumId w:val="28"/>
  </w:num>
  <w:num w:numId="39" w16cid:durableId="1113328496">
    <w:abstractNumId w:val="52"/>
  </w:num>
  <w:num w:numId="40" w16cid:durableId="552499550">
    <w:abstractNumId w:val="38"/>
  </w:num>
  <w:num w:numId="41" w16cid:durableId="702445159">
    <w:abstractNumId w:val="21"/>
  </w:num>
  <w:num w:numId="42" w16cid:durableId="333381909">
    <w:abstractNumId w:val="6"/>
  </w:num>
  <w:num w:numId="43" w16cid:durableId="2112893732">
    <w:abstractNumId w:val="39"/>
  </w:num>
  <w:num w:numId="44" w16cid:durableId="292907061">
    <w:abstractNumId w:val="5"/>
  </w:num>
  <w:num w:numId="45" w16cid:durableId="1665236420">
    <w:abstractNumId w:val="15"/>
  </w:num>
  <w:num w:numId="46" w16cid:durableId="1065373800">
    <w:abstractNumId w:val="47"/>
  </w:num>
  <w:num w:numId="47" w16cid:durableId="2134443715">
    <w:abstractNumId w:val="42"/>
  </w:num>
  <w:num w:numId="48" w16cid:durableId="674456895">
    <w:abstractNumId w:val="51"/>
  </w:num>
  <w:num w:numId="49" w16cid:durableId="1798641466">
    <w:abstractNumId w:val="23"/>
  </w:num>
  <w:num w:numId="50" w16cid:durableId="1256552452">
    <w:abstractNumId w:val="26"/>
  </w:num>
  <w:num w:numId="51" w16cid:durableId="636689947">
    <w:abstractNumId w:val="17"/>
  </w:num>
  <w:num w:numId="52" w16cid:durableId="1782066309">
    <w:abstractNumId w:val="30"/>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E"/>
    <w:rsid w:val="00000902"/>
    <w:rsid w:val="00000C04"/>
    <w:rsid w:val="00001A11"/>
    <w:rsid w:val="00001B6B"/>
    <w:rsid w:val="00002122"/>
    <w:rsid w:val="00004AA7"/>
    <w:rsid w:val="00005030"/>
    <w:rsid w:val="0000519C"/>
    <w:rsid w:val="0000588C"/>
    <w:rsid w:val="00007B5B"/>
    <w:rsid w:val="000103E4"/>
    <w:rsid w:val="00012812"/>
    <w:rsid w:val="000134D9"/>
    <w:rsid w:val="00015E2F"/>
    <w:rsid w:val="000160FA"/>
    <w:rsid w:val="0001671F"/>
    <w:rsid w:val="0001755F"/>
    <w:rsid w:val="000178F2"/>
    <w:rsid w:val="00017CC8"/>
    <w:rsid w:val="00023FF3"/>
    <w:rsid w:val="00025202"/>
    <w:rsid w:val="00026499"/>
    <w:rsid w:val="00032102"/>
    <w:rsid w:val="0003283B"/>
    <w:rsid w:val="00034746"/>
    <w:rsid w:val="00036256"/>
    <w:rsid w:val="00036791"/>
    <w:rsid w:val="0003691A"/>
    <w:rsid w:val="00036EBA"/>
    <w:rsid w:val="00040630"/>
    <w:rsid w:val="000414AB"/>
    <w:rsid w:val="0004704E"/>
    <w:rsid w:val="00050DF3"/>
    <w:rsid w:val="00051E16"/>
    <w:rsid w:val="00052E31"/>
    <w:rsid w:val="00053710"/>
    <w:rsid w:val="00053822"/>
    <w:rsid w:val="00057051"/>
    <w:rsid w:val="000605A7"/>
    <w:rsid w:val="00062BB5"/>
    <w:rsid w:val="00062C9B"/>
    <w:rsid w:val="000648F6"/>
    <w:rsid w:val="00067BDE"/>
    <w:rsid w:val="00071108"/>
    <w:rsid w:val="00071E63"/>
    <w:rsid w:val="00072A42"/>
    <w:rsid w:val="00076373"/>
    <w:rsid w:val="000807C3"/>
    <w:rsid w:val="00080CE2"/>
    <w:rsid w:val="0008227A"/>
    <w:rsid w:val="000829F8"/>
    <w:rsid w:val="00082C13"/>
    <w:rsid w:val="00083228"/>
    <w:rsid w:val="00084F93"/>
    <w:rsid w:val="00084FB5"/>
    <w:rsid w:val="00085677"/>
    <w:rsid w:val="00085F36"/>
    <w:rsid w:val="00091400"/>
    <w:rsid w:val="00091C72"/>
    <w:rsid w:val="00092C0D"/>
    <w:rsid w:val="0009319D"/>
    <w:rsid w:val="000961AD"/>
    <w:rsid w:val="00097105"/>
    <w:rsid w:val="000A43B0"/>
    <w:rsid w:val="000A4767"/>
    <w:rsid w:val="000A5077"/>
    <w:rsid w:val="000A53B4"/>
    <w:rsid w:val="000A6804"/>
    <w:rsid w:val="000A6D07"/>
    <w:rsid w:val="000B15C1"/>
    <w:rsid w:val="000B190C"/>
    <w:rsid w:val="000B1C99"/>
    <w:rsid w:val="000B1CC5"/>
    <w:rsid w:val="000B2490"/>
    <w:rsid w:val="000B29AC"/>
    <w:rsid w:val="000B3221"/>
    <w:rsid w:val="000B3357"/>
    <w:rsid w:val="000B3D6E"/>
    <w:rsid w:val="000B43FB"/>
    <w:rsid w:val="000B4B0C"/>
    <w:rsid w:val="000B6F97"/>
    <w:rsid w:val="000B72F0"/>
    <w:rsid w:val="000B7B1D"/>
    <w:rsid w:val="000C01F7"/>
    <w:rsid w:val="000C38A5"/>
    <w:rsid w:val="000C3BC6"/>
    <w:rsid w:val="000C3BF3"/>
    <w:rsid w:val="000C59B5"/>
    <w:rsid w:val="000C6DB4"/>
    <w:rsid w:val="000C7096"/>
    <w:rsid w:val="000D0543"/>
    <w:rsid w:val="000D0F91"/>
    <w:rsid w:val="000D2B1A"/>
    <w:rsid w:val="000D2DBE"/>
    <w:rsid w:val="000D442A"/>
    <w:rsid w:val="000D4808"/>
    <w:rsid w:val="000D550B"/>
    <w:rsid w:val="000D5816"/>
    <w:rsid w:val="000D7EC8"/>
    <w:rsid w:val="000E0650"/>
    <w:rsid w:val="000E13E0"/>
    <w:rsid w:val="000E36F8"/>
    <w:rsid w:val="000E482A"/>
    <w:rsid w:val="000E519E"/>
    <w:rsid w:val="000E5739"/>
    <w:rsid w:val="000E619D"/>
    <w:rsid w:val="000E796A"/>
    <w:rsid w:val="000E79A6"/>
    <w:rsid w:val="000F0898"/>
    <w:rsid w:val="000F0BDF"/>
    <w:rsid w:val="000F0C4F"/>
    <w:rsid w:val="000F1F4E"/>
    <w:rsid w:val="000F308C"/>
    <w:rsid w:val="000F5BF6"/>
    <w:rsid w:val="000F6904"/>
    <w:rsid w:val="000F7022"/>
    <w:rsid w:val="001002A3"/>
    <w:rsid w:val="00100965"/>
    <w:rsid w:val="00100FBD"/>
    <w:rsid w:val="00101D11"/>
    <w:rsid w:val="00101F15"/>
    <w:rsid w:val="00102BF5"/>
    <w:rsid w:val="001031C9"/>
    <w:rsid w:val="0010492B"/>
    <w:rsid w:val="0010496E"/>
    <w:rsid w:val="00105A68"/>
    <w:rsid w:val="001062D4"/>
    <w:rsid w:val="00106524"/>
    <w:rsid w:val="00107966"/>
    <w:rsid w:val="001102DE"/>
    <w:rsid w:val="00114E9C"/>
    <w:rsid w:val="00116025"/>
    <w:rsid w:val="00116B98"/>
    <w:rsid w:val="00120B5B"/>
    <w:rsid w:val="00120B76"/>
    <w:rsid w:val="00121562"/>
    <w:rsid w:val="00122FA2"/>
    <w:rsid w:val="001230BE"/>
    <w:rsid w:val="00124A36"/>
    <w:rsid w:val="00124C98"/>
    <w:rsid w:val="0013433A"/>
    <w:rsid w:val="00135478"/>
    <w:rsid w:val="00136832"/>
    <w:rsid w:val="00136FE3"/>
    <w:rsid w:val="00140B36"/>
    <w:rsid w:val="0014251A"/>
    <w:rsid w:val="001433C7"/>
    <w:rsid w:val="0014646D"/>
    <w:rsid w:val="00147B4D"/>
    <w:rsid w:val="00147DC8"/>
    <w:rsid w:val="001506AA"/>
    <w:rsid w:val="00153128"/>
    <w:rsid w:val="00155A8E"/>
    <w:rsid w:val="00161BD5"/>
    <w:rsid w:val="00161BEA"/>
    <w:rsid w:val="0016266F"/>
    <w:rsid w:val="001637B2"/>
    <w:rsid w:val="00164254"/>
    <w:rsid w:val="00164F78"/>
    <w:rsid w:val="00165187"/>
    <w:rsid w:val="001656CA"/>
    <w:rsid w:val="00165E79"/>
    <w:rsid w:val="0016663A"/>
    <w:rsid w:val="00166968"/>
    <w:rsid w:val="001671A3"/>
    <w:rsid w:val="0016721B"/>
    <w:rsid w:val="00167DFF"/>
    <w:rsid w:val="00170A05"/>
    <w:rsid w:val="00171D2F"/>
    <w:rsid w:val="001773D7"/>
    <w:rsid w:val="001804B1"/>
    <w:rsid w:val="0018130C"/>
    <w:rsid w:val="001816E1"/>
    <w:rsid w:val="001841D7"/>
    <w:rsid w:val="00186529"/>
    <w:rsid w:val="00186D16"/>
    <w:rsid w:val="00186FF2"/>
    <w:rsid w:val="001873E9"/>
    <w:rsid w:val="00187448"/>
    <w:rsid w:val="00187654"/>
    <w:rsid w:val="00192CFC"/>
    <w:rsid w:val="001931FA"/>
    <w:rsid w:val="001943C5"/>
    <w:rsid w:val="0019459F"/>
    <w:rsid w:val="00195277"/>
    <w:rsid w:val="001A1EA8"/>
    <w:rsid w:val="001A26EE"/>
    <w:rsid w:val="001A2C77"/>
    <w:rsid w:val="001A3BD0"/>
    <w:rsid w:val="001A66E6"/>
    <w:rsid w:val="001B101C"/>
    <w:rsid w:val="001B1760"/>
    <w:rsid w:val="001B208E"/>
    <w:rsid w:val="001B285C"/>
    <w:rsid w:val="001B7E03"/>
    <w:rsid w:val="001C22A2"/>
    <w:rsid w:val="001C27DC"/>
    <w:rsid w:val="001C3365"/>
    <w:rsid w:val="001C6AA9"/>
    <w:rsid w:val="001D1C2C"/>
    <w:rsid w:val="001D2559"/>
    <w:rsid w:val="001D2F7A"/>
    <w:rsid w:val="001D2F9A"/>
    <w:rsid w:val="001E09EC"/>
    <w:rsid w:val="001E2BBF"/>
    <w:rsid w:val="001E5872"/>
    <w:rsid w:val="001E6CC7"/>
    <w:rsid w:val="001E749A"/>
    <w:rsid w:val="001F13C8"/>
    <w:rsid w:val="001F1ABB"/>
    <w:rsid w:val="001F2DF5"/>
    <w:rsid w:val="001F3510"/>
    <w:rsid w:val="001F45AD"/>
    <w:rsid w:val="001F48FE"/>
    <w:rsid w:val="001F61B1"/>
    <w:rsid w:val="001F65BA"/>
    <w:rsid w:val="001F6B8C"/>
    <w:rsid w:val="001F6E5D"/>
    <w:rsid w:val="001F7653"/>
    <w:rsid w:val="0020021A"/>
    <w:rsid w:val="00200740"/>
    <w:rsid w:val="00201A80"/>
    <w:rsid w:val="002026A1"/>
    <w:rsid w:val="00202E11"/>
    <w:rsid w:val="002042F5"/>
    <w:rsid w:val="00204D92"/>
    <w:rsid w:val="00207634"/>
    <w:rsid w:val="00210C09"/>
    <w:rsid w:val="00211DD6"/>
    <w:rsid w:val="00211FD5"/>
    <w:rsid w:val="00212070"/>
    <w:rsid w:val="0021361A"/>
    <w:rsid w:val="00214724"/>
    <w:rsid w:val="0021628B"/>
    <w:rsid w:val="00222347"/>
    <w:rsid w:val="00223568"/>
    <w:rsid w:val="00223EBB"/>
    <w:rsid w:val="00223F95"/>
    <w:rsid w:val="002240F1"/>
    <w:rsid w:val="002245AC"/>
    <w:rsid w:val="00224CEE"/>
    <w:rsid w:val="002255A7"/>
    <w:rsid w:val="002263AA"/>
    <w:rsid w:val="0022740A"/>
    <w:rsid w:val="00230BD6"/>
    <w:rsid w:val="002311DF"/>
    <w:rsid w:val="002320F0"/>
    <w:rsid w:val="002322F4"/>
    <w:rsid w:val="002326D9"/>
    <w:rsid w:val="00233223"/>
    <w:rsid w:val="00233634"/>
    <w:rsid w:val="0023520E"/>
    <w:rsid w:val="00235AF8"/>
    <w:rsid w:val="00235CD8"/>
    <w:rsid w:val="00235DF2"/>
    <w:rsid w:val="002366D4"/>
    <w:rsid w:val="00237900"/>
    <w:rsid w:val="00237C4F"/>
    <w:rsid w:val="00240EEA"/>
    <w:rsid w:val="0024243A"/>
    <w:rsid w:val="00242B50"/>
    <w:rsid w:val="00243884"/>
    <w:rsid w:val="002470C8"/>
    <w:rsid w:val="00250D21"/>
    <w:rsid w:val="002538F5"/>
    <w:rsid w:val="0025430E"/>
    <w:rsid w:val="00260457"/>
    <w:rsid w:val="002604DC"/>
    <w:rsid w:val="0026184E"/>
    <w:rsid w:val="00263C24"/>
    <w:rsid w:val="00263F68"/>
    <w:rsid w:val="00264A50"/>
    <w:rsid w:val="00264D22"/>
    <w:rsid w:val="002712C1"/>
    <w:rsid w:val="00273E24"/>
    <w:rsid w:val="002762B7"/>
    <w:rsid w:val="00276964"/>
    <w:rsid w:val="00277C52"/>
    <w:rsid w:val="002805CF"/>
    <w:rsid w:val="00280D36"/>
    <w:rsid w:val="00281BA2"/>
    <w:rsid w:val="00283B8C"/>
    <w:rsid w:val="002846B9"/>
    <w:rsid w:val="002862F8"/>
    <w:rsid w:val="00286B42"/>
    <w:rsid w:val="00287B30"/>
    <w:rsid w:val="00290A30"/>
    <w:rsid w:val="0029407A"/>
    <w:rsid w:val="00294A39"/>
    <w:rsid w:val="00294D0F"/>
    <w:rsid w:val="00295400"/>
    <w:rsid w:val="0029594D"/>
    <w:rsid w:val="00296529"/>
    <w:rsid w:val="002A0DA3"/>
    <w:rsid w:val="002A3780"/>
    <w:rsid w:val="002A4F73"/>
    <w:rsid w:val="002A7DDA"/>
    <w:rsid w:val="002B0367"/>
    <w:rsid w:val="002B04F7"/>
    <w:rsid w:val="002B0A2D"/>
    <w:rsid w:val="002B1136"/>
    <w:rsid w:val="002B1531"/>
    <w:rsid w:val="002B3A0D"/>
    <w:rsid w:val="002B3AE2"/>
    <w:rsid w:val="002B3BBE"/>
    <w:rsid w:val="002B78A1"/>
    <w:rsid w:val="002C02E4"/>
    <w:rsid w:val="002C1D81"/>
    <w:rsid w:val="002C27AB"/>
    <w:rsid w:val="002C362B"/>
    <w:rsid w:val="002C458D"/>
    <w:rsid w:val="002C4DC8"/>
    <w:rsid w:val="002D03A9"/>
    <w:rsid w:val="002D3C71"/>
    <w:rsid w:val="002D53F0"/>
    <w:rsid w:val="002D617B"/>
    <w:rsid w:val="002D6241"/>
    <w:rsid w:val="002D6A10"/>
    <w:rsid w:val="002D7BE4"/>
    <w:rsid w:val="002E0531"/>
    <w:rsid w:val="002E056A"/>
    <w:rsid w:val="002E1E79"/>
    <w:rsid w:val="002E2195"/>
    <w:rsid w:val="002E25B3"/>
    <w:rsid w:val="002E30EE"/>
    <w:rsid w:val="002E38DC"/>
    <w:rsid w:val="002E3A97"/>
    <w:rsid w:val="002E4A70"/>
    <w:rsid w:val="002E6E76"/>
    <w:rsid w:val="002F07B5"/>
    <w:rsid w:val="002F0ADD"/>
    <w:rsid w:val="002F16A8"/>
    <w:rsid w:val="002F3D29"/>
    <w:rsid w:val="002F7ACA"/>
    <w:rsid w:val="002F7FA5"/>
    <w:rsid w:val="00300023"/>
    <w:rsid w:val="00301C6A"/>
    <w:rsid w:val="00301E94"/>
    <w:rsid w:val="003058FB"/>
    <w:rsid w:val="003063DC"/>
    <w:rsid w:val="003076A7"/>
    <w:rsid w:val="003114AF"/>
    <w:rsid w:val="003123E0"/>
    <w:rsid w:val="00312895"/>
    <w:rsid w:val="00312DC0"/>
    <w:rsid w:val="00313C8A"/>
    <w:rsid w:val="003156B7"/>
    <w:rsid w:val="0031630C"/>
    <w:rsid w:val="00316618"/>
    <w:rsid w:val="00317358"/>
    <w:rsid w:val="003209C6"/>
    <w:rsid w:val="00320B46"/>
    <w:rsid w:val="00322C50"/>
    <w:rsid w:val="003236F8"/>
    <w:rsid w:val="00323AD1"/>
    <w:rsid w:val="00325777"/>
    <w:rsid w:val="0032726B"/>
    <w:rsid w:val="00327E01"/>
    <w:rsid w:val="00327E18"/>
    <w:rsid w:val="00330671"/>
    <w:rsid w:val="00330AAB"/>
    <w:rsid w:val="00330CBF"/>
    <w:rsid w:val="00333E08"/>
    <w:rsid w:val="00334F08"/>
    <w:rsid w:val="00341B7B"/>
    <w:rsid w:val="00341F70"/>
    <w:rsid w:val="003426C1"/>
    <w:rsid w:val="00343155"/>
    <w:rsid w:val="00343F0C"/>
    <w:rsid w:val="00344FC0"/>
    <w:rsid w:val="003458BD"/>
    <w:rsid w:val="00346C7D"/>
    <w:rsid w:val="00346DCB"/>
    <w:rsid w:val="00350A9A"/>
    <w:rsid w:val="00351068"/>
    <w:rsid w:val="00351FB0"/>
    <w:rsid w:val="00352728"/>
    <w:rsid w:val="00352F69"/>
    <w:rsid w:val="00354583"/>
    <w:rsid w:val="003563C8"/>
    <w:rsid w:val="0036115E"/>
    <w:rsid w:val="0036127E"/>
    <w:rsid w:val="00361636"/>
    <w:rsid w:val="00362B32"/>
    <w:rsid w:val="00362F5F"/>
    <w:rsid w:val="00363FF7"/>
    <w:rsid w:val="00364CCD"/>
    <w:rsid w:val="00364DE9"/>
    <w:rsid w:val="00367AC4"/>
    <w:rsid w:val="00367EBB"/>
    <w:rsid w:val="00370819"/>
    <w:rsid w:val="0037157D"/>
    <w:rsid w:val="00373275"/>
    <w:rsid w:val="003734EE"/>
    <w:rsid w:val="003752B6"/>
    <w:rsid w:val="003758EF"/>
    <w:rsid w:val="0038008F"/>
    <w:rsid w:val="00380788"/>
    <w:rsid w:val="003851E5"/>
    <w:rsid w:val="00387088"/>
    <w:rsid w:val="0038720D"/>
    <w:rsid w:val="00390559"/>
    <w:rsid w:val="0039099C"/>
    <w:rsid w:val="00391CA0"/>
    <w:rsid w:val="00392477"/>
    <w:rsid w:val="00392FB9"/>
    <w:rsid w:val="00393FFD"/>
    <w:rsid w:val="003948F3"/>
    <w:rsid w:val="00396341"/>
    <w:rsid w:val="00396A70"/>
    <w:rsid w:val="003974B5"/>
    <w:rsid w:val="003975C1"/>
    <w:rsid w:val="003A0E49"/>
    <w:rsid w:val="003A6218"/>
    <w:rsid w:val="003A62A7"/>
    <w:rsid w:val="003A639C"/>
    <w:rsid w:val="003A6B40"/>
    <w:rsid w:val="003A771D"/>
    <w:rsid w:val="003B0334"/>
    <w:rsid w:val="003B05A2"/>
    <w:rsid w:val="003B05DE"/>
    <w:rsid w:val="003B2221"/>
    <w:rsid w:val="003B2301"/>
    <w:rsid w:val="003B39BA"/>
    <w:rsid w:val="003B39C9"/>
    <w:rsid w:val="003B46DF"/>
    <w:rsid w:val="003B4C94"/>
    <w:rsid w:val="003B66A3"/>
    <w:rsid w:val="003B706F"/>
    <w:rsid w:val="003B7FCF"/>
    <w:rsid w:val="003C0299"/>
    <w:rsid w:val="003C0C9D"/>
    <w:rsid w:val="003C2E4C"/>
    <w:rsid w:val="003C41CB"/>
    <w:rsid w:val="003C48EB"/>
    <w:rsid w:val="003C69EB"/>
    <w:rsid w:val="003C6EEF"/>
    <w:rsid w:val="003C709E"/>
    <w:rsid w:val="003D2DE9"/>
    <w:rsid w:val="003D46C3"/>
    <w:rsid w:val="003D58FB"/>
    <w:rsid w:val="003E0A82"/>
    <w:rsid w:val="003E1D4A"/>
    <w:rsid w:val="003E3C18"/>
    <w:rsid w:val="003E48E4"/>
    <w:rsid w:val="003E4A56"/>
    <w:rsid w:val="003E4B63"/>
    <w:rsid w:val="003E4D17"/>
    <w:rsid w:val="003E4E16"/>
    <w:rsid w:val="003E52CA"/>
    <w:rsid w:val="003E6BF4"/>
    <w:rsid w:val="003F1604"/>
    <w:rsid w:val="003F20C8"/>
    <w:rsid w:val="003F32ED"/>
    <w:rsid w:val="003F40CA"/>
    <w:rsid w:val="003F7C3A"/>
    <w:rsid w:val="00400A50"/>
    <w:rsid w:val="00401362"/>
    <w:rsid w:val="0040307F"/>
    <w:rsid w:val="00403A25"/>
    <w:rsid w:val="00404326"/>
    <w:rsid w:val="00404B74"/>
    <w:rsid w:val="0040515C"/>
    <w:rsid w:val="00411FE3"/>
    <w:rsid w:val="004122DB"/>
    <w:rsid w:val="00414049"/>
    <w:rsid w:val="00414065"/>
    <w:rsid w:val="00414C0F"/>
    <w:rsid w:val="00414D60"/>
    <w:rsid w:val="00415DF7"/>
    <w:rsid w:val="00416498"/>
    <w:rsid w:val="00416979"/>
    <w:rsid w:val="00417FC4"/>
    <w:rsid w:val="004206D2"/>
    <w:rsid w:val="0042154C"/>
    <w:rsid w:val="00421734"/>
    <w:rsid w:val="00421F1E"/>
    <w:rsid w:val="00423161"/>
    <w:rsid w:val="00424AB3"/>
    <w:rsid w:val="00424F47"/>
    <w:rsid w:val="0042593B"/>
    <w:rsid w:val="00425D25"/>
    <w:rsid w:val="00425DE5"/>
    <w:rsid w:val="004276E6"/>
    <w:rsid w:val="00427905"/>
    <w:rsid w:val="00430322"/>
    <w:rsid w:val="0043101B"/>
    <w:rsid w:val="00431678"/>
    <w:rsid w:val="00431997"/>
    <w:rsid w:val="00432484"/>
    <w:rsid w:val="00432BED"/>
    <w:rsid w:val="00434567"/>
    <w:rsid w:val="004357C4"/>
    <w:rsid w:val="00435B6D"/>
    <w:rsid w:val="00442899"/>
    <w:rsid w:val="004428B3"/>
    <w:rsid w:val="00443245"/>
    <w:rsid w:val="00443297"/>
    <w:rsid w:val="004436B0"/>
    <w:rsid w:val="00443E0E"/>
    <w:rsid w:val="00444CB7"/>
    <w:rsid w:val="004466CD"/>
    <w:rsid w:val="0044691A"/>
    <w:rsid w:val="00450B3A"/>
    <w:rsid w:val="004522D3"/>
    <w:rsid w:val="00453A8F"/>
    <w:rsid w:val="00455967"/>
    <w:rsid w:val="00456490"/>
    <w:rsid w:val="004571A6"/>
    <w:rsid w:val="00457E7B"/>
    <w:rsid w:val="00460F04"/>
    <w:rsid w:val="00461430"/>
    <w:rsid w:val="00461A18"/>
    <w:rsid w:val="0046431D"/>
    <w:rsid w:val="004643C6"/>
    <w:rsid w:val="00464542"/>
    <w:rsid w:val="004655EC"/>
    <w:rsid w:val="00467640"/>
    <w:rsid w:val="00467903"/>
    <w:rsid w:val="004705D3"/>
    <w:rsid w:val="00472C5B"/>
    <w:rsid w:val="00473097"/>
    <w:rsid w:val="0047461F"/>
    <w:rsid w:val="004763D4"/>
    <w:rsid w:val="004815AA"/>
    <w:rsid w:val="0048314D"/>
    <w:rsid w:val="00486551"/>
    <w:rsid w:val="00487983"/>
    <w:rsid w:val="00490AD6"/>
    <w:rsid w:val="0049170E"/>
    <w:rsid w:val="00491A02"/>
    <w:rsid w:val="0049281A"/>
    <w:rsid w:val="00495247"/>
    <w:rsid w:val="004A2825"/>
    <w:rsid w:val="004A40F6"/>
    <w:rsid w:val="004A4B15"/>
    <w:rsid w:val="004A4EFF"/>
    <w:rsid w:val="004A543C"/>
    <w:rsid w:val="004A612B"/>
    <w:rsid w:val="004A78D4"/>
    <w:rsid w:val="004B1315"/>
    <w:rsid w:val="004B1E19"/>
    <w:rsid w:val="004B2339"/>
    <w:rsid w:val="004B2C75"/>
    <w:rsid w:val="004B317A"/>
    <w:rsid w:val="004B44C0"/>
    <w:rsid w:val="004B49F0"/>
    <w:rsid w:val="004B55C6"/>
    <w:rsid w:val="004B56C6"/>
    <w:rsid w:val="004B789A"/>
    <w:rsid w:val="004B7F11"/>
    <w:rsid w:val="004C097E"/>
    <w:rsid w:val="004C3E11"/>
    <w:rsid w:val="004C54FA"/>
    <w:rsid w:val="004C7AB0"/>
    <w:rsid w:val="004D009B"/>
    <w:rsid w:val="004D08A6"/>
    <w:rsid w:val="004D39A8"/>
    <w:rsid w:val="004D4480"/>
    <w:rsid w:val="004D49E8"/>
    <w:rsid w:val="004D4E83"/>
    <w:rsid w:val="004D5E9E"/>
    <w:rsid w:val="004D6580"/>
    <w:rsid w:val="004D7450"/>
    <w:rsid w:val="004E0006"/>
    <w:rsid w:val="004E01BB"/>
    <w:rsid w:val="004E0B2B"/>
    <w:rsid w:val="004E1D6F"/>
    <w:rsid w:val="004E2320"/>
    <w:rsid w:val="004E371E"/>
    <w:rsid w:val="004E413C"/>
    <w:rsid w:val="004E6437"/>
    <w:rsid w:val="004E6C8B"/>
    <w:rsid w:val="004E7624"/>
    <w:rsid w:val="004F260E"/>
    <w:rsid w:val="004F2866"/>
    <w:rsid w:val="004F4079"/>
    <w:rsid w:val="004F4239"/>
    <w:rsid w:val="004F476A"/>
    <w:rsid w:val="004F4B9B"/>
    <w:rsid w:val="004F656D"/>
    <w:rsid w:val="00501850"/>
    <w:rsid w:val="00503348"/>
    <w:rsid w:val="00505237"/>
    <w:rsid w:val="0050554D"/>
    <w:rsid w:val="005057CE"/>
    <w:rsid w:val="0050632F"/>
    <w:rsid w:val="005121BA"/>
    <w:rsid w:val="005122D7"/>
    <w:rsid w:val="0051438A"/>
    <w:rsid w:val="00517DAD"/>
    <w:rsid w:val="005200F4"/>
    <w:rsid w:val="00522230"/>
    <w:rsid w:val="005222B9"/>
    <w:rsid w:val="00522B31"/>
    <w:rsid w:val="00524322"/>
    <w:rsid w:val="005245FE"/>
    <w:rsid w:val="00524B56"/>
    <w:rsid w:val="00525215"/>
    <w:rsid w:val="00525D9F"/>
    <w:rsid w:val="00526974"/>
    <w:rsid w:val="0052778F"/>
    <w:rsid w:val="005279D1"/>
    <w:rsid w:val="005317C0"/>
    <w:rsid w:val="00531E04"/>
    <w:rsid w:val="00533762"/>
    <w:rsid w:val="00533E34"/>
    <w:rsid w:val="0053467C"/>
    <w:rsid w:val="00534DB6"/>
    <w:rsid w:val="00534FDB"/>
    <w:rsid w:val="00535DC2"/>
    <w:rsid w:val="005368E4"/>
    <w:rsid w:val="00536FD8"/>
    <w:rsid w:val="00537475"/>
    <w:rsid w:val="00540F84"/>
    <w:rsid w:val="00541066"/>
    <w:rsid w:val="00544993"/>
    <w:rsid w:val="005449ED"/>
    <w:rsid w:val="005453F1"/>
    <w:rsid w:val="005455C0"/>
    <w:rsid w:val="00546BB8"/>
    <w:rsid w:val="00546F6A"/>
    <w:rsid w:val="00547D34"/>
    <w:rsid w:val="00550193"/>
    <w:rsid w:val="00551183"/>
    <w:rsid w:val="005537B4"/>
    <w:rsid w:val="005540CA"/>
    <w:rsid w:val="0055493C"/>
    <w:rsid w:val="005558CE"/>
    <w:rsid w:val="005562B2"/>
    <w:rsid w:val="00556341"/>
    <w:rsid w:val="00556BA0"/>
    <w:rsid w:val="00556DF0"/>
    <w:rsid w:val="00557BD3"/>
    <w:rsid w:val="00561DE8"/>
    <w:rsid w:val="00562F0E"/>
    <w:rsid w:val="005634CE"/>
    <w:rsid w:val="00563EBF"/>
    <w:rsid w:val="0056463A"/>
    <w:rsid w:val="00564914"/>
    <w:rsid w:val="00564FFB"/>
    <w:rsid w:val="00565177"/>
    <w:rsid w:val="00570191"/>
    <w:rsid w:val="005710EE"/>
    <w:rsid w:val="00571CC1"/>
    <w:rsid w:val="0057451F"/>
    <w:rsid w:val="0057540A"/>
    <w:rsid w:val="00575FD5"/>
    <w:rsid w:val="00577AE3"/>
    <w:rsid w:val="00577F5C"/>
    <w:rsid w:val="00582620"/>
    <w:rsid w:val="005827C1"/>
    <w:rsid w:val="005829C7"/>
    <w:rsid w:val="00582D22"/>
    <w:rsid w:val="00582E9A"/>
    <w:rsid w:val="00583B13"/>
    <w:rsid w:val="00583DE7"/>
    <w:rsid w:val="00583EDA"/>
    <w:rsid w:val="005870D9"/>
    <w:rsid w:val="005929F5"/>
    <w:rsid w:val="00592FB3"/>
    <w:rsid w:val="00594632"/>
    <w:rsid w:val="005961BF"/>
    <w:rsid w:val="00597715"/>
    <w:rsid w:val="005A01EB"/>
    <w:rsid w:val="005A168A"/>
    <w:rsid w:val="005A2236"/>
    <w:rsid w:val="005A4097"/>
    <w:rsid w:val="005A5620"/>
    <w:rsid w:val="005A57B3"/>
    <w:rsid w:val="005B0069"/>
    <w:rsid w:val="005B1A25"/>
    <w:rsid w:val="005B26EB"/>
    <w:rsid w:val="005B35EA"/>
    <w:rsid w:val="005B4857"/>
    <w:rsid w:val="005B4914"/>
    <w:rsid w:val="005B4DCD"/>
    <w:rsid w:val="005C05F4"/>
    <w:rsid w:val="005C1771"/>
    <w:rsid w:val="005C1ABC"/>
    <w:rsid w:val="005C1D98"/>
    <w:rsid w:val="005C3941"/>
    <w:rsid w:val="005C3CAA"/>
    <w:rsid w:val="005D0379"/>
    <w:rsid w:val="005D0801"/>
    <w:rsid w:val="005D2D45"/>
    <w:rsid w:val="005D3575"/>
    <w:rsid w:val="005D3B54"/>
    <w:rsid w:val="005D51EE"/>
    <w:rsid w:val="005E23F3"/>
    <w:rsid w:val="005E49E5"/>
    <w:rsid w:val="005E4A0B"/>
    <w:rsid w:val="005E4F61"/>
    <w:rsid w:val="005E5625"/>
    <w:rsid w:val="005E6CE8"/>
    <w:rsid w:val="005E79E4"/>
    <w:rsid w:val="005F2BAC"/>
    <w:rsid w:val="005F3709"/>
    <w:rsid w:val="005F5E5F"/>
    <w:rsid w:val="005F6770"/>
    <w:rsid w:val="005F6E54"/>
    <w:rsid w:val="005F7104"/>
    <w:rsid w:val="005F7C6C"/>
    <w:rsid w:val="00601404"/>
    <w:rsid w:val="00601ABA"/>
    <w:rsid w:val="00601D67"/>
    <w:rsid w:val="00602694"/>
    <w:rsid w:val="00606860"/>
    <w:rsid w:val="00606C0B"/>
    <w:rsid w:val="00607469"/>
    <w:rsid w:val="006074CD"/>
    <w:rsid w:val="00611B64"/>
    <w:rsid w:val="006129EA"/>
    <w:rsid w:val="00614CFA"/>
    <w:rsid w:val="006202A9"/>
    <w:rsid w:val="0062118A"/>
    <w:rsid w:val="006217F1"/>
    <w:rsid w:val="00622F7F"/>
    <w:rsid w:val="00622FEC"/>
    <w:rsid w:val="00623CD5"/>
    <w:rsid w:val="00624C54"/>
    <w:rsid w:val="00624E2A"/>
    <w:rsid w:val="00627AA6"/>
    <w:rsid w:val="00627D00"/>
    <w:rsid w:val="00630DDA"/>
    <w:rsid w:val="00630F5F"/>
    <w:rsid w:val="00631D3E"/>
    <w:rsid w:val="00631E00"/>
    <w:rsid w:val="00632578"/>
    <w:rsid w:val="00632B60"/>
    <w:rsid w:val="00632D91"/>
    <w:rsid w:val="00632FDE"/>
    <w:rsid w:val="00633C6C"/>
    <w:rsid w:val="00634F0D"/>
    <w:rsid w:val="0063506E"/>
    <w:rsid w:val="0063682D"/>
    <w:rsid w:val="00636B74"/>
    <w:rsid w:val="00637E69"/>
    <w:rsid w:val="006418B4"/>
    <w:rsid w:val="006429F1"/>
    <w:rsid w:val="00644F8A"/>
    <w:rsid w:val="006464CD"/>
    <w:rsid w:val="00646B52"/>
    <w:rsid w:val="00647DE4"/>
    <w:rsid w:val="006505AE"/>
    <w:rsid w:val="00650F22"/>
    <w:rsid w:val="0065445F"/>
    <w:rsid w:val="00656158"/>
    <w:rsid w:val="006600B5"/>
    <w:rsid w:val="00661DDA"/>
    <w:rsid w:val="00662BBB"/>
    <w:rsid w:val="00662EBB"/>
    <w:rsid w:val="006630B3"/>
    <w:rsid w:val="00663656"/>
    <w:rsid w:val="00663FE7"/>
    <w:rsid w:val="00664CE7"/>
    <w:rsid w:val="00665D33"/>
    <w:rsid w:val="00667D68"/>
    <w:rsid w:val="006701E5"/>
    <w:rsid w:val="0067065E"/>
    <w:rsid w:val="00672575"/>
    <w:rsid w:val="00672FCD"/>
    <w:rsid w:val="0067360A"/>
    <w:rsid w:val="0067485D"/>
    <w:rsid w:val="00676391"/>
    <w:rsid w:val="006769A4"/>
    <w:rsid w:val="006776F4"/>
    <w:rsid w:val="00681241"/>
    <w:rsid w:val="00682833"/>
    <w:rsid w:val="006836BA"/>
    <w:rsid w:val="00683B2A"/>
    <w:rsid w:val="00683F09"/>
    <w:rsid w:val="006840D6"/>
    <w:rsid w:val="00685631"/>
    <w:rsid w:val="00686340"/>
    <w:rsid w:val="006866D5"/>
    <w:rsid w:val="00687702"/>
    <w:rsid w:val="00687B7F"/>
    <w:rsid w:val="00691DE9"/>
    <w:rsid w:val="00695760"/>
    <w:rsid w:val="00696E42"/>
    <w:rsid w:val="006970D4"/>
    <w:rsid w:val="006A1AD2"/>
    <w:rsid w:val="006A224D"/>
    <w:rsid w:val="006A255E"/>
    <w:rsid w:val="006A373B"/>
    <w:rsid w:val="006A3EBB"/>
    <w:rsid w:val="006A4FE7"/>
    <w:rsid w:val="006A5044"/>
    <w:rsid w:val="006A6762"/>
    <w:rsid w:val="006A6C03"/>
    <w:rsid w:val="006A78F2"/>
    <w:rsid w:val="006B1425"/>
    <w:rsid w:val="006B16A6"/>
    <w:rsid w:val="006B342E"/>
    <w:rsid w:val="006B52AC"/>
    <w:rsid w:val="006B5C2D"/>
    <w:rsid w:val="006B5EA1"/>
    <w:rsid w:val="006C1478"/>
    <w:rsid w:val="006C1F38"/>
    <w:rsid w:val="006C3A6A"/>
    <w:rsid w:val="006C5166"/>
    <w:rsid w:val="006C55A7"/>
    <w:rsid w:val="006C5664"/>
    <w:rsid w:val="006C6118"/>
    <w:rsid w:val="006C62A3"/>
    <w:rsid w:val="006C6643"/>
    <w:rsid w:val="006C7636"/>
    <w:rsid w:val="006C7DDD"/>
    <w:rsid w:val="006D0454"/>
    <w:rsid w:val="006D0A63"/>
    <w:rsid w:val="006D0FE2"/>
    <w:rsid w:val="006D111F"/>
    <w:rsid w:val="006D1700"/>
    <w:rsid w:val="006D328C"/>
    <w:rsid w:val="006D48EC"/>
    <w:rsid w:val="006D4EB8"/>
    <w:rsid w:val="006D54D4"/>
    <w:rsid w:val="006D78A1"/>
    <w:rsid w:val="006E09A8"/>
    <w:rsid w:val="006E115F"/>
    <w:rsid w:val="006E4ED0"/>
    <w:rsid w:val="006E5FB7"/>
    <w:rsid w:val="006F04FC"/>
    <w:rsid w:val="006F1546"/>
    <w:rsid w:val="006F161A"/>
    <w:rsid w:val="006F495E"/>
    <w:rsid w:val="006F7C58"/>
    <w:rsid w:val="00700D35"/>
    <w:rsid w:val="0070166A"/>
    <w:rsid w:val="00702064"/>
    <w:rsid w:val="00702392"/>
    <w:rsid w:val="0070252A"/>
    <w:rsid w:val="007045D7"/>
    <w:rsid w:val="00705B9C"/>
    <w:rsid w:val="00707C7A"/>
    <w:rsid w:val="00710D5F"/>
    <w:rsid w:val="00714AB2"/>
    <w:rsid w:val="00715D5E"/>
    <w:rsid w:val="007167ED"/>
    <w:rsid w:val="00716DC9"/>
    <w:rsid w:val="00723697"/>
    <w:rsid w:val="00724AD7"/>
    <w:rsid w:val="007256C8"/>
    <w:rsid w:val="00727F88"/>
    <w:rsid w:val="00730CDF"/>
    <w:rsid w:val="00730EEF"/>
    <w:rsid w:val="00731EC9"/>
    <w:rsid w:val="00732EBF"/>
    <w:rsid w:val="007341FD"/>
    <w:rsid w:val="007414CD"/>
    <w:rsid w:val="00741A61"/>
    <w:rsid w:val="0074225D"/>
    <w:rsid w:val="00743883"/>
    <w:rsid w:val="00743C64"/>
    <w:rsid w:val="00743CA7"/>
    <w:rsid w:val="007440FA"/>
    <w:rsid w:val="007476B8"/>
    <w:rsid w:val="007506CD"/>
    <w:rsid w:val="00752974"/>
    <w:rsid w:val="007540BB"/>
    <w:rsid w:val="0075518C"/>
    <w:rsid w:val="00761330"/>
    <w:rsid w:val="007616DE"/>
    <w:rsid w:val="00761CA7"/>
    <w:rsid w:val="00763848"/>
    <w:rsid w:val="007649AC"/>
    <w:rsid w:val="00764AF0"/>
    <w:rsid w:val="007711DF"/>
    <w:rsid w:val="007717DB"/>
    <w:rsid w:val="00772689"/>
    <w:rsid w:val="00775683"/>
    <w:rsid w:val="00775E45"/>
    <w:rsid w:val="00776D8D"/>
    <w:rsid w:val="00776E2A"/>
    <w:rsid w:val="0077774C"/>
    <w:rsid w:val="0077777C"/>
    <w:rsid w:val="00780536"/>
    <w:rsid w:val="0078077B"/>
    <w:rsid w:val="0078102B"/>
    <w:rsid w:val="00781335"/>
    <w:rsid w:val="0078310C"/>
    <w:rsid w:val="00785A33"/>
    <w:rsid w:val="00786D05"/>
    <w:rsid w:val="00787324"/>
    <w:rsid w:val="00787F3F"/>
    <w:rsid w:val="00790E03"/>
    <w:rsid w:val="00790EC9"/>
    <w:rsid w:val="007916B7"/>
    <w:rsid w:val="00792826"/>
    <w:rsid w:val="00792C9B"/>
    <w:rsid w:val="00793EBE"/>
    <w:rsid w:val="00795C95"/>
    <w:rsid w:val="007961E1"/>
    <w:rsid w:val="007966E2"/>
    <w:rsid w:val="007967DE"/>
    <w:rsid w:val="00796EBC"/>
    <w:rsid w:val="007A0B50"/>
    <w:rsid w:val="007A1008"/>
    <w:rsid w:val="007A1DE3"/>
    <w:rsid w:val="007A23AF"/>
    <w:rsid w:val="007A6DE5"/>
    <w:rsid w:val="007B13C0"/>
    <w:rsid w:val="007B25B3"/>
    <w:rsid w:val="007B2A26"/>
    <w:rsid w:val="007B3401"/>
    <w:rsid w:val="007B4782"/>
    <w:rsid w:val="007B5542"/>
    <w:rsid w:val="007C0E06"/>
    <w:rsid w:val="007C2623"/>
    <w:rsid w:val="007C2D71"/>
    <w:rsid w:val="007C37EF"/>
    <w:rsid w:val="007C4089"/>
    <w:rsid w:val="007C52DE"/>
    <w:rsid w:val="007C5D7D"/>
    <w:rsid w:val="007C7A7F"/>
    <w:rsid w:val="007D05E7"/>
    <w:rsid w:val="007D5367"/>
    <w:rsid w:val="007D640C"/>
    <w:rsid w:val="007D6BC8"/>
    <w:rsid w:val="007D75A7"/>
    <w:rsid w:val="007D78AA"/>
    <w:rsid w:val="007E07F7"/>
    <w:rsid w:val="007E0DB8"/>
    <w:rsid w:val="007E1E6D"/>
    <w:rsid w:val="007E1F28"/>
    <w:rsid w:val="007E3A4C"/>
    <w:rsid w:val="007E5428"/>
    <w:rsid w:val="007E6886"/>
    <w:rsid w:val="007E7238"/>
    <w:rsid w:val="007F10C1"/>
    <w:rsid w:val="007F4847"/>
    <w:rsid w:val="007F5301"/>
    <w:rsid w:val="007F5406"/>
    <w:rsid w:val="007F59E1"/>
    <w:rsid w:val="007F6181"/>
    <w:rsid w:val="007F6215"/>
    <w:rsid w:val="007F674D"/>
    <w:rsid w:val="007F69BF"/>
    <w:rsid w:val="007F7CB0"/>
    <w:rsid w:val="00803412"/>
    <w:rsid w:val="00804F75"/>
    <w:rsid w:val="00805F27"/>
    <w:rsid w:val="00806F71"/>
    <w:rsid w:val="00807573"/>
    <w:rsid w:val="008075DC"/>
    <w:rsid w:val="0080799F"/>
    <w:rsid w:val="00807BB0"/>
    <w:rsid w:val="00810125"/>
    <w:rsid w:val="00811229"/>
    <w:rsid w:val="00811A5B"/>
    <w:rsid w:val="0081297B"/>
    <w:rsid w:val="00814779"/>
    <w:rsid w:val="00814B2D"/>
    <w:rsid w:val="00815387"/>
    <w:rsid w:val="00815C82"/>
    <w:rsid w:val="00816657"/>
    <w:rsid w:val="008171F7"/>
    <w:rsid w:val="008178EC"/>
    <w:rsid w:val="00822932"/>
    <w:rsid w:val="00824F78"/>
    <w:rsid w:val="0082571C"/>
    <w:rsid w:val="00826752"/>
    <w:rsid w:val="00826DD4"/>
    <w:rsid w:val="008274F2"/>
    <w:rsid w:val="008309CD"/>
    <w:rsid w:val="00831413"/>
    <w:rsid w:val="00831FE1"/>
    <w:rsid w:val="008332C8"/>
    <w:rsid w:val="00833405"/>
    <w:rsid w:val="008351A0"/>
    <w:rsid w:val="008371DB"/>
    <w:rsid w:val="008402B5"/>
    <w:rsid w:val="00841EB3"/>
    <w:rsid w:val="00842104"/>
    <w:rsid w:val="008427D1"/>
    <w:rsid w:val="0084458A"/>
    <w:rsid w:val="00844A96"/>
    <w:rsid w:val="00845898"/>
    <w:rsid w:val="00846930"/>
    <w:rsid w:val="00847510"/>
    <w:rsid w:val="00847785"/>
    <w:rsid w:val="008512A4"/>
    <w:rsid w:val="0085306B"/>
    <w:rsid w:val="00854302"/>
    <w:rsid w:val="00855714"/>
    <w:rsid w:val="008561A8"/>
    <w:rsid w:val="008579FB"/>
    <w:rsid w:val="008601EB"/>
    <w:rsid w:val="00862CB8"/>
    <w:rsid w:val="00864280"/>
    <w:rsid w:val="00865970"/>
    <w:rsid w:val="00865B77"/>
    <w:rsid w:val="00867430"/>
    <w:rsid w:val="008677D4"/>
    <w:rsid w:val="008679B8"/>
    <w:rsid w:val="0087093C"/>
    <w:rsid w:val="00872D4C"/>
    <w:rsid w:val="008767B3"/>
    <w:rsid w:val="0087728F"/>
    <w:rsid w:val="00880CE1"/>
    <w:rsid w:val="0088150D"/>
    <w:rsid w:val="00882A75"/>
    <w:rsid w:val="00883666"/>
    <w:rsid w:val="00886DC0"/>
    <w:rsid w:val="00887F32"/>
    <w:rsid w:val="00890A2B"/>
    <w:rsid w:val="008921FB"/>
    <w:rsid w:val="00892E2B"/>
    <w:rsid w:val="008942AC"/>
    <w:rsid w:val="00894A39"/>
    <w:rsid w:val="0089575D"/>
    <w:rsid w:val="00897438"/>
    <w:rsid w:val="008A037A"/>
    <w:rsid w:val="008A231E"/>
    <w:rsid w:val="008A2A35"/>
    <w:rsid w:val="008A5C33"/>
    <w:rsid w:val="008A613A"/>
    <w:rsid w:val="008A6E77"/>
    <w:rsid w:val="008A7634"/>
    <w:rsid w:val="008A7681"/>
    <w:rsid w:val="008A785C"/>
    <w:rsid w:val="008A7D46"/>
    <w:rsid w:val="008B382A"/>
    <w:rsid w:val="008B53C1"/>
    <w:rsid w:val="008B5ECF"/>
    <w:rsid w:val="008C1446"/>
    <w:rsid w:val="008C3549"/>
    <w:rsid w:val="008C3563"/>
    <w:rsid w:val="008C6F19"/>
    <w:rsid w:val="008C78B9"/>
    <w:rsid w:val="008D0CCB"/>
    <w:rsid w:val="008D0D40"/>
    <w:rsid w:val="008D233F"/>
    <w:rsid w:val="008D3113"/>
    <w:rsid w:val="008D3E82"/>
    <w:rsid w:val="008D52B1"/>
    <w:rsid w:val="008D7338"/>
    <w:rsid w:val="008D76BC"/>
    <w:rsid w:val="008D7C97"/>
    <w:rsid w:val="008E0100"/>
    <w:rsid w:val="008E050B"/>
    <w:rsid w:val="008E18BF"/>
    <w:rsid w:val="008E3729"/>
    <w:rsid w:val="008E48C1"/>
    <w:rsid w:val="008E5165"/>
    <w:rsid w:val="008F053E"/>
    <w:rsid w:val="008F0F07"/>
    <w:rsid w:val="008F1422"/>
    <w:rsid w:val="008F2073"/>
    <w:rsid w:val="008F2BB2"/>
    <w:rsid w:val="008F4258"/>
    <w:rsid w:val="008F5FCE"/>
    <w:rsid w:val="008F6677"/>
    <w:rsid w:val="008F722C"/>
    <w:rsid w:val="0090064E"/>
    <w:rsid w:val="00902304"/>
    <w:rsid w:val="009024AF"/>
    <w:rsid w:val="0090359D"/>
    <w:rsid w:val="00903A9E"/>
    <w:rsid w:val="00903BFB"/>
    <w:rsid w:val="0090507A"/>
    <w:rsid w:val="009060ED"/>
    <w:rsid w:val="00911CAA"/>
    <w:rsid w:val="00915105"/>
    <w:rsid w:val="00916071"/>
    <w:rsid w:val="00920435"/>
    <w:rsid w:val="00920CD1"/>
    <w:rsid w:val="00920D99"/>
    <w:rsid w:val="00921257"/>
    <w:rsid w:val="00921EA3"/>
    <w:rsid w:val="009223F5"/>
    <w:rsid w:val="009228C9"/>
    <w:rsid w:val="00924D9B"/>
    <w:rsid w:val="009269D6"/>
    <w:rsid w:val="00926DB0"/>
    <w:rsid w:val="00931C4E"/>
    <w:rsid w:val="00931EE7"/>
    <w:rsid w:val="00935BEC"/>
    <w:rsid w:val="009404F0"/>
    <w:rsid w:val="009407FA"/>
    <w:rsid w:val="00942D44"/>
    <w:rsid w:val="00943950"/>
    <w:rsid w:val="00945093"/>
    <w:rsid w:val="00945F76"/>
    <w:rsid w:val="00947199"/>
    <w:rsid w:val="00950979"/>
    <w:rsid w:val="00951D3F"/>
    <w:rsid w:val="009534C6"/>
    <w:rsid w:val="00953D20"/>
    <w:rsid w:val="00953DAE"/>
    <w:rsid w:val="00955615"/>
    <w:rsid w:val="00955BF5"/>
    <w:rsid w:val="00962215"/>
    <w:rsid w:val="00962FC2"/>
    <w:rsid w:val="00965053"/>
    <w:rsid w:val="0096701E"/>
    <w:rsid w:val="00967346"/>
    <w:rsid w:val="00967A59"/>
    <w:rsid w:val="009700B3"/>
    <w:rsid w:val="00970ABE"/>
    <w:rsid w:val="0097265E"/>
    <w:rsid w:val="00980A2E"/>
    <w:rsid w:val="0098137D"/>
    <w:rsid w:val="00981B55"/>
    <w:rsid w:val="00981FA9"/>
    <w:rsid w:val="009854A7"/>
    <w:rsid w:val="00985F5F"/>
    <w:rsid w:val="00987034"/>
    <w:rsid w:val="009916C1"/>
    <w:rsid w:val="0099325B"/>
    <w:rsid w:val="00994357"/>
    <w:rsid w:val="00996545"/>
    <w:rsid w:val="00997F57"/>
    <w:rsid w:val="00997FE7"/>
    <w:rsid w:val="009A03C2"/>
    <w:rsid w:val="009A0872"/>
    <w:rsid w:val="009A1BFB"/>
    <w:rsid w:val="009A2124"/>
    <w:rsid w:val="009A300D"/>
    <w:rsid w:val="009A5002"/>
    <w:rsid w:val="009A628C"/>
    <w:rsid w:val="009A6413"/>
    <w:rsid w:val="009A7858"/>
    <w:rsid w:val="009B21CF"/>
    <w:rsid w:val="009B267A"/>
    <w:rsid w:val="009B39E6"/>
    <w:rsid w:val="009B5422"/>
    <w:rsid w:val="009B558D"/>
    <w:rsid w:val="009B6882"/>
    <w:rsid w:val="009B758B"/>
    <w:rsid w:val="009B7FAC"/>
    <w:rsid w:val="009C32A9"/>
    <w:rsid w:val="009C40E9"/>
    <w:rsid w:val="009C5B6D"/>
    <w:rsid w:val="009C750C"/>
    <w:rsid w:val="009D0957"/>
    <w:rsid w:val="009D1016"/>
    <w:rsid w:val="009D2D8E"/>
    <w:rsid w:val="009D5606"/>
    <w:rsid w:val="009D722A"/>
    <w:rsid w:val="009D76AA"/>
    <w:rsid w:val="009E062B"/>
    <w:rsid w:val="009E0F03"/>
    <w:rsid w:val="009E2340"/>
    <w:rsid w:val="009E2402"/>
    <w:rsid w:val="009E354F"/>
    <w:rsid w:val="009E78AA"/>
    <w:rsid w:val="009E7BCE"/>
    <w:rsid w:val="009F0DB2"/>
    <w:rsid w:val="009F2670"/>
    <w:rsid w:val="009F2F01"/>
    <w:rsid w:val="009F2FD0"/>
    <w:rsid w:val="009F34D9"/>
    <w:rsid w:val="009F3748"/>
    <w:rsid w:val="009F3C37"/>
    <w:rsid w:val="009F4B85"/>
    <w:rsid w:val="009F4EE5"/>
    <w:rsid w:val="00A00598"/>
    <w:rsid w:val="00A00AA8"/>
    <w:rsid w:val="00A0105C"/>
    <w:rsid w:val="00A01736"/>
    <w:rsid w:val="00A01932"/>
    <w:rsid w:val="00A04372"/>
    <w:rsid w:val="00A06DCE"/>
    <w:rsid w:val="00A079F7"/>
    <w:rsid w:val="00A1128C"/>
    <w:rsid w:val="00A12882"/>
    <w:rsid w:val="00A14211"/>
    <w:rsid w:val="00A166AF"/>
    <w:rsid w:val="00A17D98"/>
    <w:rsid w:val="00A20E29"/>
    <w:rsid w:val="00A22FEA"/>
    <w:rsid w:val="00A2374F"/>
    <w:rsid w:val="00A31297"/>
    <w:rsid w:val="00A31402"/>
    <w:rsid w:val="00A32774"/>
    <w:rsid w:val="00A336B3"/>
    <w:rsid w:val="00A338A0"/>
    <w:rsid w:val="00A34F3D"/>
    <w:rsid w:val="00A374A8"/>
    <w:rsid w:val="00A37E44"/>
    <w:rsid w:val="00A402D4"/>
    <w:rsid w:val="00A40F64"/>
    <w:rsid w:val="00A40F77"/>
    <w:rsid w:val="00A41821"/>
    <w:rsid w:val="00A422B4"/>
    <w:rsid w:val="00A464EB"/>
    <w:rsid w:val="00A467E0"/>
    <w:rsid w:val="00A5006F"/>
    <w:rsid w:val="00A5066D"/>
    <w:rsid w:val="00A50A4E"/>
    <w:rsid w:val="00A50DB0"/>
    <w:rsid w:val="00A52149"/>
    <w:rsid w:val="00A52273"/>
    <w:rsid w:val="00A5312F"/>
    <w:rsid w:val="00A535DC"/>
    <w:rsid w:val="00A53725"/>
    <w:rsid w:val="00A53DD6"/>
    <w:rsid w:val="00A547E6"/>
    <w:rsid w:val="00A55D8B"/>
    <w:rsid w:val="00A568A9"/>
    <w:rsid w:val="00A57391"/>
    <w:rsid w:val="00A57C8A"/>
    <w:rsid w:val="00A57CBF"/>
    <w:rsid w:val="00A57D79"/>
    <w:rsid w:val="00A6188F"/>
    <w:rsid w:val="00A61B6B"/>
    <w:rsid w:val="00A638ED"/>
    <w:rsid w:val="00A63EED"/>
    <w:rsid w:val="00A64B9D"/>
    <w:rsid w:val="00A70634"/>
    <w:rsid w:val="00A7075D"/>
    <w:rsid w:val="00A70A6E"/>
    <w:rsid w:val="00A723CF"/>
    <w:rsid w:val="00A73884"/>
    <w:rsid w:val="00A74183"/>
    <w:rsid w:val="00A74420"/>
    <w:rsid w:val="00A7549E"/>
    <w:rsid w:val="00A75E1B"/>
    <w:rsid w:val="00A76E83"/>
    <w:rsid w:val="00A775D3"/>
    <w:rsid w:val="00A77757"/>
    <w:rsid w:val="00A77971"/>
    <w:rsid w:val="00A83526"/>
    <w:rsid w:val="00A852F5"/>
    <w:rsid w:val="00A859D2"/>
    <w:rsid w:val="00A86329"/>
    <w:rsid w:val="00A87942"/>
    <w:rsid w:val="00A90183"/>
    <w:rsid w:val="00A90E6D"/>
    <w:rsid w:val="00A914F4"/>
    <w:rsid w:val="00A91C4C"/>
    <w:rsid w:val="00A923CD"/>
    <w:rsid w:val="00A92BFF"/>
    <w:rsid w:val="00A9359B"/>
    <w:rsid w:val="00A96732"/>
    <w:rsid w:val="00A96A87"/>
    <w:rsid w:val="00A9733A"/>
    <w:rsid w:val="00AA0EFF"/>
    <w:rsid w:val="00AA1EBF"/>
    <w:rsid w:val="00AA3E3B"/>
    <w:rsid w:val="00AA46AD"/>
    <w:rsid w:val="00AA5FC8"/>
    <w:rsid w:val="00AA6B20"/>
    <w:rsid w:val="00AB6AF0"/>
    <w:rsid w:val="00AC0F43"/>
    <w:rsid w:val="00AC13E2"/>
    <w:rsid w:val="00AC2163"/>
    <w:rsid w:val="00AC3540"/>
    <w:rsid w:val="00AC485C"/>
    <w:rsid w:val="00AC7A2F"/>
    <w:rsid w:val="00AC7BF9"/>
    <w:rsid w:val="00AD0446"/>
    <w:rsid w:val="00AD3463"/>
    <w:rsid w:val="00AD51BC"/>
    <w:rsid w:val="00AD5906"/>
    <w:rsid w:val="00AD5DAD"/>
    <w:rsid w:val="00AE0ACE"/>
    <w:rsid w:val="00AE184F"/>
    <w:rsid w:val="00AE317E"/>
    <w:rsid w:val="00AE326E"/>
    <w:rsid w:val="00AE3549"/>
    <w:rsid w:val="00AE66E6"/>
    <w:rsid w:val="00AF1088"/>
    <w:rsid w:val="00AF3E05"/>
    <w:rsid w:val="00AF4298"/>
    <w:rsid w:val="00AF52E3"/>
    <w:rsid w:val="00B00719"/>
    <w:rsid w:val="00B007CC"/>
    <w:rsid w:val="00B00E4B"/>
    <w:rsid w:val="00B01C51"/>
    <w:rsid w:val="00B06CFA"/>
    <w:rsid w:val="00B1041A"/>
    <w:rsid w:val="00B10AC2"/>
    <w:rsid w:val="00B10C5D"/>
    <w:rsid w:val="00B1130D"/>
    <w:rsid w:val="00B129A6"/>
    <w:rsid w:val="00B13203"/>
    <w:rsid w:val="00B142E4"/>
    <w:rsid w:val="00B1622C"/>
    <w:rsid w:val="00B222CF"/>
    <w:rsid w:val="00B2381E"/>
    <w:rsid w:val="00B2385B"/>
    <w:rsid w:val="00B239D3"/>
    <w:rsid w:val="00B26A4E"/>
    <w:rsid w:val="00B317FB"/>
    <w:rsid w:val="00B3204B"/>
    <w:rsid w:val="00B341F1"/>
    <w:rsid w:val="00B3435D"/>
    <w:rsid w:val="00B35926"/>
    <w:rsid w:val="00B35AC5"/>
    <w:rsid w:val="00B36009"/>
    <w:rsid w:val="00B4091B"/>
    <w:rsid w:val="00B41F6D"/>
    <w:rsid w:val="00B426ED"/>
    <w:rsid w:val="00B43160"/>
    <w:rsid w:val="00B4324D"/>
    <w:rsid w:val="00B444A8"/>
    <w:rsid w:val="00B45482"/>
    <w:rsid w:val="00B45F14"/>
    <w:rsid w:val="00B47075"/>
    <w:rsid w:val="00B47410"/>
    <w:rsid w:val="00B47AEA"/>
    <w:rsid w:val="00B50160"/>
    <w:rsid w:val="00B51701"/>
    <w:rsid w:val="00B540DE"/>
    <w:rsid w:val="00B54A81"/>
    <w:rsid w:val="00B56782"/>
    <w:rsid w:val="00B624D8"/>
    <w:rsid w:val="00B62709"/>
    <w:rsid w:val="00B639FF"/>
    <w:rsid w:val="00B63A83"/>
    <w:rsid w:val="00B64546"/>
    <w:rsid w:val="00B65E19"/>
    <w:rsid w:val="00B66E4E"/>
    <w:rsid w:val="00B66EF4"/>
    <w:rsid w:val="00B672FE"/>
    <w:rsid w:val="00B7144C"/>
    <w:rsid w:val="00B75460"/>
    <w:rsid w:val="00B75D63"/>
    <w:rsid w:val="00B76562"/>
    <w:rsid w:val="00B8122C"/>
    <w:rsid w:val="00B813B0"/>
    <w:rsid w:val="00B826AD"/>
    <w:rsid w:val="00B8320A"/>
    <w:rsid w:val="00B848D9"/>
    <w:rsid w:val="00B85018"/>
    <w:rsid w:val="00B86864"/>
    <w:rsid w:val="00B87108"/>
    <w:rsid w:val="00B87AB3"/>
    <w:rsid w:val="00B87E03"/>
    <w:rsid w:val="00B87E37"/>
    <w:rsid w:val="00B87E73"/>
    <w:rsid w:val="00B90678"/>
    <w:rsid w:val="00B9510C"/>
    <w:rsid w:val="00B951BB"/>
    <w:rsid w:val="00B96AEA"/>
    <w:rsid w:val="00B979DA"/>
    <w:rsid w:val="00BA049E"/>
    <w:rsid w:val="00BA2B5A"/>
    <w:rsid w:val="00BA2D99"/>
    <w:rsid w:val="00BA3E84"/>
    <w:rsid w:val="00BA4010"/>
    <w:rsid w:val="00BA56B9"/>
    <w:rsid w:val="00BA60D3"/>
    <w:rsid w:val="00BA76CA"/>
    <w:rsid w:val="00BA7C9B"/>
    <w:rsid w:val="00BB0344"/>
    <w:rsid w:val="00BB0754"/>
    <w:rsid w:val="00BB0F4A"/>
    <w:rsid w:val="00BB3E14"/>
    <w:rsid w:val="00BB5A2A"/>
    <w:rsid w:val="00BB5AB4"/>
    <w:rsid w:val="00BB6B8C"/>
    <w:rsid w:val="00BB7E0C"/>
    <w:rsid w:val="00BC07D5"/>
    <w:rsid w:val="00BC149C"/>
    <w:rsid w:val="00BC238F"/>
    <w:rsid w:val="00BC279D"/>
    <w:rsid w:val="00BC27D4"/>
    <w:rsid w:val="00BC2C46"/>
    <w:rsid w:val="00BC3359"/>
    <w:rsid w:val="00BC4AD0"/>
    <w:rsid w:val="00BD0369"/>
    <w:rsid w:val="00BD0733"/>
    <w:rsid w:val="00BD07BF"/>
    <w:rsid w:val="00BD1170"/>
    <w:rsid w:val="00BD4974"/>
    <w:rsid w:val="00BD4B5F"/>
    <w:rsid w:val="00BD5562"/>
    <w:rsid w:val="00BD75D9"/>
    <w:rsid w:val="00BD7C0F"/>
    <w:rsid w:val="00BE144B"/>
    <w:rsid w:val="00BE14FE"/>
    <w:rsid w:val="00BE16D8"/>
    <w:rsid w:val="00BE26EF"/>
    <w:rsid w:val="00BE3C33"/>
    <w:rsid w:val="00BE4985"/>
    <w:rsid w:val="00BE5E9A"/>
    <w:rsid w:val="00BE6186"/>
    <w:rsid w:val="00BE6E74"/>
    <w:rsid w:val="00BF02AF"/>
    <w:rsid w:val="00BF13B5"/>
    <w:rsid w:val="00BF43D1"/>
    <w:rsid w:val="00BF46F6"/>
    <w:rsid w:val="00BF52B2"/>
    <w:rsid w:val="00BF5A13"/>
    <w:rsid w:val="00BF5D21"/>
    <w:rsid w:val="00BF66FC"/>
    <w:rsid w:val="00BF79C9"/>
    <w:rsid w:val="00C0030A"/>
    <w:rsid w:val="00C007E5"/>
    <w:rsid w:val="00C008BA"/>
    <w:rsid w:val="00C019FF"/>
    <w:rsid w:val="00C0261A"/>
    <w:rsid w:val="00C02654"/>
    <w:rsid w:val="00C02C5F"/>
    <w:rsid w:val="00C0380F"/>
    <w:rsid w:val="00C038E4"/>
    <w:rsid w:val="00C04039"/>
    <w:rsid w:val="00C0578C"/>
    <w:rsid w:val="00C10055"/>
    <w:rsid w:val="00C10059"/>
    <w:rsid w:val="00C10652"/>
    <w:rsid w:val="00C11BE9"/>
    <w:rsid w:val="00C124A8"/>
    <w:rsid w:val="00C14981"/>
    <w:rsid w:val="00C15146"/>
    <w:rsid w:val="00C174D2"/>
    <w:rsid w:val="00C21194"/>
    <w:rsid w:val="00C21AD9"/>
    <w:rsid w:val="00C23146"/>
    <w:rsid w:val="00C246E4"/>
    <w:rsid w:val="00C25742"/>
    <w:rsid w:val="00C272C5"/>
    <w:rsid w:val="00C2748F"/>
    <w:rsid w:val="00C335E2"/>
    <w:rsid w:val="00C3500F"/>
    <w:rsid w:val="00C35138"/>
    <w:rsid w:val="00C352EA"/>
    <w:rsid w:val="00C363B5"/>
    <w:rsid w:val="00C36421"/>
    <w:rsid w:val="00C377A3"/>
    <w:rsid w:val="00C37D4E"/>
    <w:rsid w:val="00C418AF"/>
    <w:rsid w:val="00C422E3"/>
    <w:rsid w:val="00C42381"/>
    <w:rsid w:val="00C436A0"/>
    <w:rsid w:val="00C43824"/>
    <w:rsid w:val="00C452FE"/>
    <w:rsid w:val="00C47A77"/>
    <w:rsid w:val="00C506F6"/>
    <w:rsid w:val="00C50DE8"/>
    <w:rsid w:val="00C51272"/>
    <w:rsid w:val="00C527BB"/>
    <w:rsid w:val="00C52F77"/>
    <w:rsid w:val="00C542BE"/>
    <w:rsid w:val="00C5752F"/>
    <w:rsid w:val="00C6167E"/>
    <w:rsid w:val="00C6305D"/>
    <w:rsid w:val="00C63D50"/>
    <w:rsid w:val="00C6445A"/>
    <w:rsid w:val="00C64809"/>
    <w:rsid w:val="00C65BA3"/>
    <w:rsid w:val="00C73CBC"/>
    <w:rsid w:val="00C7460E"/>
    <w:rsid w:val="00C74813"/>
    <w:rsid w:val="00C7484B"/>
    <w:rsid w:val="00C759A0"/>
    <w:rsid w:val="00C775F6"/>
    <w:rsid w:val="00C80672"/>
    <w:rsid w:val="00C806F6"/>
    <w:rsid w:val="00C80811"/>
    <w:rsid w:val="00C80C38"/>
    <w:rsid w:val="00C819F8"/>
    <w:rsid w:val="00C835C3"/>
    <w:rsid w:val="00C83AFA"/>
    <w:rsid w:val="00C858B2"/>
    <w:rsid w:val="00C85DA5"/>
    <w:rsid w:val="00C85EE6"/>
    <w:rsid w:val="00C87861"/>
    <w:rsid w:val="00C87D45"/>
    <w:rsid w:val="00C91373"/>
    <w:rsid w:val="00C950DF"/>
    <w:rsid w:val="00C9565F"/>
    <w:rsid w:val="00C95E19"/>
    <w:rsid w:val="00C96D74"/>
    <w:rsid w:val="00CA0EE6"/>
    <w:rsid w:val="00CA499A"/>
    <w:rsid w:val="00CA7C09"/>
    <w:rsid w:val="00CB28F7"/>
    <w:rsid w:val="00CB2A9B"/>
    <w:rsid w:val="00CB4E0C"/>
    <w:rsid w:val="00CB6063"/>
    <w:rsid w:val="00CB7A82"/>
    <w:rsid w:val="00CB7B69"/>
    <w:rsid w:val="00CB7B93"/>
    <w:rsid w:val="00CC0F22"/>
    <w:rsid w:val="00CC17ED"/>
    <w:rsid w:val="00CC20BE"/>
    <w:rsid w:val="00CC2B14"/>
    <w:rsid w:val="00CC3CC7"/>
    <w:rsid w:val="00CC5871"/>
    <w:rsid w:val="00CC594B"/>
    <w:rsid w:val="00CC607D"/>
    <w:rsid w:val="00CC7EA7"/>
    <w:rsid w:val="00CD0CE6"/>
    <w:rsid w:val="00CD0F5B"/>
    <w:rsid w:val="00CD11D2"/>
    <w:rsid w:val="00CD1AA1"/>
    <w:rsid w:val="00CD1AFE"/>
    <w:rsid w:val="00CD5739"/>
    <w:rsid w:val="00CD6065"/>
    <w:rsid w:val="00CD75DD"/>
    <w:rsid w:val="00CD7A15"/>
    <w:rsid w:val="00CE0202"/>
    <w:rsid w:val="00CE0ADA"/>
    <w:rsid w:val="00CE2DDF"/>
    <w:rsid w:val="00CE39ED"/>
    <w:rsid w:val="00CE50BD"/>
    <w:rsid w:val="00CE583E"/>
    <w:rsid w:val="00CE5D0A"/>
    <w:rsid w:val="00CF0E22"/>
    <w:rsid w:val="00CF1997"/>
    <w:rsid w:val="00CF1A4F"/>
    <w:rsid w:val="00CF2F48"/>
    <w:rsid w:val="00CF55AC"/>
    <w:rsid w:val="00CF5E82"/>
    <w:rsid w:val="00CF63EC"/>
    <w:rsid w:val="00D0153E"/>
    <w:rsid w:val="00D02709"/>
    <w:rsid w:val="00D03B25"/>
    <w:rsid w:val="00D03FF2"/>
    <w:rsid w:val="00D0572A"/>
    <w:rsid w:val="00D05F27"/>
    <w:rsid w:val="00D05FB0"/>
    <w:rsid w:val="00D07413"/>
    <w:rsid w:val="00D07847"/>
    <w:rsid w:val="00D1309A"/>
    <w:rsid w:val="00D14175"/>
    <w:rsid w:val="00D156AD"/>
    <w:rsid w:val="00D166A6"/>
    <w:rsid w:val="00D16D74"/>
    <w:rsid w:val="00D21BA9"/>
    <w:rsid w:val="00D24B04"/>
    <w:rsid w:val="00D26044"/>
    <w:rsid w:val="00D2682A"/>
    <w:rsid w:val="00D2709C"/>
    <w:rsid w:val="00D274C8"/>
    <w:rsid w:val="00D30096"/>
    <w:rsid w:val="00D30231"/>
    <w:rsid w:val="00D31354"/>
    <w:rsid w:val="00D323AE"/>
    <w:rsid w:val="00D3306D"/>
    <w:rsid w:val="00D333BC"/>
    <w:rsid w:val="00D40887"/>
    <w:rsid w:val="00D4224B"/>
    <w:rsid w:val="00D427B0"/>
    <w:rsid w:val="00D42DCD"/>
    <w:rsid w:val="00D42DEA"/>
    <w:rsid w:val="00D449CB"/>
    <w:rsid w:val="00D45C03"/>
    <w:rsid w:val="00D46128"/>
    <w:rsid w:val="00D4725D"/>
    <w:rsid w:val="00D47E5F"/>
    <w:rsid w:val="00D510DC"/>
    <w:rsid w:val="00D51A41"/>
    <w:rsid w:val="00D51ADE"/>
    <w:rsid w:val="00D51D63"/>
    <w:rsid w:val="00D544D5"/>
    <w:rsid w:val="00D54787"/>
    <w:rsid w:val="00D5506A"/>
    <w:rsid w:val="00D55DB1"/>
    <w:rsid w:val="00D55DBA"/>
    <w:rsid w:val="00D55E10"/>
    <w:rsid w:val="00D6032E"/>
    <w:rsid w:val="00D6097E"/>
    <w:rsid w:val="00D60ACA"/>
    <w:rsid w:val="00D61080"/>
    <w:rsid w:val="00D65BB7"/>
    <w:rsid w:val="00D72D81"/>
    <w:rsid w:val="00D72E03"/>
    <w:rsid w:val="00D7380E"/>
    <w:rsid w:val="00D73949"/>
    <w:rsid w:val="00D74365"/>
    <w:rsid w:val="00D74D23"/>
    <w:rsid w:val="00D750C2"/>
    <w:rsid w:val="00D77CA8"/>
    <w:rsid w:val="00D8148E"/>
    <w:rsid w:val="00D81F24"/>
    <w:rsid w:val="00D83095"/>
    <w:rsid w:val="00D863FA"/>
    <w:rsid w:val="00D869AD"/>
    <w:rsid w:val="00D87159"/>
    <w:rsid w:val="00D87F78"/>
    <w:rsid w:val="00D9116A"/>
    <w:rsid w:val="00D91E2F"/>
    <w:rsid w:val="00D9291D"/>
    <w:rsid w:val="00D94FE8"/>
    <w:rsid w:val="00D9583B"/>
    <w:rsid w:val="00D958D1"/>
    <w:rsid w:val="00D96F40"/>
    <w:rsid w:val="00D971B0"/>
    <w:rsid w:val="00D97FF1"/>
    <w:rsid w:val="00DA029A"/>
    <w:rsid w:val="00DA02EF"/>
    <w:rsid w:val="00DA10B6"/>
    <w:rsid w:val="00DA2F10"/>
    <w:rsid w:val="00DA4010"/>
    <w:rsid w:val="00DA5422"/>
    <w:rsid w:val="00DA6746"/>
    <w:rsid w:val="00DA7DEB"/>
    <w:rsid w:val="00DB0402"/>
    <w:rsid w:val="00DB10A8"/>
    <w:rsid w:val="00DB3671"/>
    <w:rsid w:val="00DB5D10"/>
    <w:rsid w:val="00DB6734"/>
    <w:rsid w:val="00DB734C"/>
    <w:rsid w:val="00DB7E9F"/>
    <w:rsid w:val="00DC00FF"/>
    <w:rsid w:val="00DC1575"/>
    <w:rsid w:val="00DC19D4"/>
    <w:rsid w:val="00DC3245"/>
    <w:rsid w:val="00DC4233"/>
    <w:rsid w:val="00DC4F08"/>
    <w:rsid w:val="00DC799A"/>
    <w:rsid w:val="00DD0B4B"/>
    <w:rsid w:val="00DD18B1"/>
    <w:rsid w:val="00DD260D"/>
    <w:rsid w:val="00DD536B"/>
    <w:rsid w:val="00DD5FD0"/>
    <w:rsid w:val="00DD692D"/>
    <w:rsid w:val="00DD707A"/>
    <w:rsid w:val="00DD7ED1"/>
    <w:rsid w:val="00DE35F6"/>
    <w:rsid w:val="00DE3A98"/>
    <w:rsid w:val="00DE4EF7"/>
    <w:rsid w:val="00DE634D"/>
    <w:rsid w:val="00DE63FC"/>
    <w:rsid w:val="00DE6826"/>
    <w:rsid w:val="00DE72C4"/>
    <w:rsid w:val="00DF0E64"/>
    <w:rsid w:val="00DF1985"/>
    <w:rsid w:val="00DF1FC3"/>
    <w:rsid w:val="00DF284A"/>
    <w:rsid w:val="00DF4693"/>
    <w:rsid w:val="00DF4FAC"/>
    <w:rsid w:val="00DF5283"/>
    <w:rsid w:val="00E01DBC"/>
    <w:rsid w:val="00E024E6"/>
    <w:rsid w:val="00E02ABF"/>
    <w:rsid w:val="00E0672F"/>
    <w:rsid w:val="00E0691F"/>
    <w:rsid w:val="00E07820"/>
    <w:rsid w:val="00E0788B"/>
    <w:rsid w:val="00E07C63"/>
    <w:rsid w:val="00E1119A"/>
    <w:rsid w:val="00E11D8B"/>
    <w:rsid w:val="00E15851"/>
    <w:rsid w:val="00E15EC2"/>
    <w:rsid w:val="00E1739A"/>
    <w:rsid w:val="00E17672"/>
    <w:rsid w:val="00E17C67"/>
    <w:rsid w:val="00E17F6F"/>
    <w:rsid w:val="00E203C9"/>
    <w:rsid w:val="00E24BA0"/>
    <w:rsid w:val="00E25566"/>
    <w:rsid w:val="00E26D86"/>
    <w:rsid w:val="00E2763A"/>
    <w:rsid w:val="00E278B1"/>
    <w:rsid w:val="00E3130B"/>
    <w:rsid w:val="00E3572D"/>
    <w:rsid w:val="00E36730"/>
    <w:rsid w:val="00E3755A"/>
    <w:rsid w:val="00E407A2"/>
    <w:rsid w:val="00E4160C"/>
    <w:rsid w:val="00E4188F"/>
    <w:rsid w:val="00E43DFB"/>
    <w:rsid w:val="00E46563"/>
    <w:rsid w:val="00E465F8"/>
    <w:rsid w:val="00E469AB"/>
    <w:rsid w:val="00E47BC0"/>
    <w:rsid w:val="00E533EB"/>
    <w:rsid w:val="00E53808"/>
    <w:rsid w:val="00E53FAD"/>
    <w:rsid w:val="00E54F52"/>
    <w:rsid w:val="00E54F66"/>
    <w:rsid w:val="00E55813"/>
    <w:rsid w:val="00E55E74"/>
    <w:rsid w:val="00E56060"/>
    <w:rsid w:val="00E60023"/>
    <w:rsid w:val="00E60F93"/>
    <w:rsid w:val="00E62ADB"/>
    <w:rsid w:val="00E63EEC"/>
    <w:rsid w:val="00E64CED"/>
    <w:rsid w:val="00E6594E"/>
    <w:rsid w:val="00E67206"/>
    <w:rsid w:val="00E677B4"/>
    <w:rsid w:val="00E679BF"/>
    <w:rsid w:val="00E70526"/>
    <w:rsid w:val="00E70824"/>
    <w:rsid w:val="00E70F31"/>
    <w:rsid w:val="00E7150F"/>
    <w:rsid w:val="00E717F2"/>
    <w:rsid w:val="00E7231A"/>
    <w:rsid w:val="00E72FE2"/>
    <w:rsid w:val="00E73647"/>
    <w:rsid w:val="00E73CF8"/>
    <w:rsid w:val="00E75F14"/>
    <w:rsid w:val="00E76172"/>
    <w:rsid w:val="00E77B58"/>
    <w:rsid w:val="00E80990"/>
    <w:rsid w:val="00E814D4"/>
    <w:rsid w:val="00E81FFB"/>
    <w:rsid w:val="00E83C80"/>
    <w:rsid w:val="00E84166"/>
    <w:rsid w:val="00E846EF"/>
    <w:rsid w:val="00E8696F"/>
    <w:rsid w:val="00E87399"/>
    <w:rsid w:val="00E8743B"/>
    <w:rsid w:val="00E87517"/>
    <w:rsid w:val="00E92DB9"/>
    <w:rsid w:val="00E92EFE"/>
    <w:rsid w:val="00E93003"/>
    <w:rsid w:val="00E9422E"/>
    <w:rsid w:val="00E97EC1"/>
    <w:rsid w:val="00EA26CF"/>
    <w:rsid w:val="00EA386D"/>
    <w:rsid w:val="00EA646A"/>
    <w:rsid w:val="00EA7806"/>
    <w:rsid w:val="00EB1E30"/>
    <w:rsid w:val="00EB2CB1"/>
    <w:rsid w:val="00EB419C"/>
    <w:rsid w:val="00EB46C0"/>
    <w:rsid w:val="00EB4DC7"/>
    <w:rsid w:val="00EB6B2D"/>
    <w:rsid w:val="00EB6BC7"/>
    <w:rsid w:val="00EB7201"/>
    <w:rsid w:val="00EC1ADF"/>
    <w:rsid w:val="00EC215C"/>
    <w:rsid w:val="00EC2F6F"/>
    <w:rsid w:val="00EC37AE"/>
    <w:rsid w:val="00EC3C52"/>
    <w:rsid w:val="00EC4EB7"/>
    <w:rsid w:val="00EC57D3"/>
    <w:rsid w:val="00EC7283"/>
    <w:rsid w:val="00ED0914"/>
    <w:rsid w:val="00ED2757"/>
    <w:rsid w:val="00ED2E6B"/>
    <w:rsid w:val="00ED3343"/>
    <w:rsid w:val="00ED476F"/>
    <w:rsid w:val="00ED61B9"/>
    <w:rsid w:val="00EE05AE"/>
    <w:rsid w:val="00EE218D"/>
    <w:rsid w:val="00EE2391"/>
    <w:rsid w:val="00EE2956"/>
    <w:rsid w:val="00EE2ABB"/>
    <w:rsid w:val="00EE30EC"/>
    <w:rsid w:val="00EE4504"/>
    <w:rsid w:val="00EE4C1D"/>
    <w:rsid w:val="00EE624E"/>
    <w:rsid w:val="00EE6454"/>
    <w:rsid w:val="00EE6633"/>
    <w:rsid w:val="00EE732E"/>
    <w:rsid w:val="00EE7426"/>
    <w:rsid w:val="00EE765D"/>
    <w:rsid w:val="00EE7E99"/>
    <w:rsid w:val="00EF172C"/>
    <w:rsid w:val="00EF17EB"/>
    <w:rsid w:val="00EF1C3E"/>
    <w:rsid w:val="00EF2005"/>
    <w:rsid w:val="00EF449C"/>
    <w:rsid w:val="00EF5C9D"/>
    <w:rsid w:val="00F00B0A"/>
    <w:rsid w:val="00F00B26"/>
    <w:rsid w:val="00F02E31"/>
    <w:rsid w:val="00F041E1"/>
    <w:rsid w:val="00F07E2C"/>
    <w:rsid w:val="00F10289"/>
    <w:rsid w:val="00F10756"/>
    <w:rsid w:val="00F11D5C"/>
    <w:rsid w:val="00F127DA"/>
    <w:rsid w:val="00F14741"/>
    <w:rsid w:val="00F14AA5"/>
    <w:rsid w:val="00F1553D"/>
    <w:rsid w:val="00F1739E"/>
    <w:rsid w:val="00F17DEC"/>
    <w:rsid w:val="00F2106E"/>
    <w:rsid w:val="00F211FF"/>
    <w:rsid w:val="00F215F0"/>
    <w:rsid w:val="00F23327"/>
    <w:rsid w:val="00F24210"/>
    <w:rsid w:val="00F24801"/>
    <w:rsid w:val="00F277C8"/>
    <w:rsid w:val="00F34173"/>
    <w:rsid w:val="00F36AF5"/>
    <w:rsid w:val="00F36CD6"/>
    <w:rsid w:val="00F36E9A"/>
    <w:rsid w:val="00F4197A"/>
    <w:rsid w:val="00F43C8F"/>
    <w:rsid w:val="00F45784"/>
    <w:rsid w:val="00F4680C"/>
    <w:rsid w:val="00F47F32"/>
    <w:rsid w:val="00F5215D"/>
    <w:rsid w:val="00F52D22"/>
    <w:rsid w:val="00F54429"/>
    <w:rsid w:val="00F557E3"/>
    <w:rsid w:val="00F55B4A"/>
    <w:rsid w:val="00F636BE"/>
    <w:rsid w:val="00F6390B"/>
    <w:rsid w:val="00F64790"/>
    <w:rsid w:val="00F6518E"/>
    <w:rsid w:val="00F65598"/>
    <w:rsid w:val="00F657AC"/>
    <w:rsid w:val="00F662A6"/>
    <w:rsid w:val="00F66866"/>
    <w:rsid w:val="00F676D2"/>
    <w:rsid w:val="00F712B2"/>
    <w:rsid w:val="00F7220E"/>
    <w:rsid w:val="00F724B6"/>
    <w:rsid w:val="00F73868"/>
    <w:rsid w:val="00F74CD7"/>
    <w:rsid w:val="00F763DA"/>
    <w:rsid w:val="00F76E1C"/>
    <w:rsid w:val="00F77706"/>
    <w:rsid w:val="00F810DE"/>
    <w:rsid w:val="00F8346F"/>
    <w:rsid w:val="00F876B5"/>
    <w:rsid w:val="00F876D9"/>
    <w:rsid w:val="00F87E5B"/>
    <w:rsid w:val="00F912A3"/>
    <w:rsid w:val="00F9362D"/>
    <w:rsid w:val="00FA121A"/>
    <w:rsid w:val="00FA1C69"/>
    <w:rsid w:val="00FA2B14"/>
    <w:rsid w:val="00FA3F46"/>
    <w:rsid w:val="00FA5129"/>
    <w:rsid w:val="00FA616B"/>
    <w:rsid w:val="00FA64B4"/>
    <w:rsid w:val="00FA6D8F"/>
    <w:rsid w:val="00FA71A6"/>
    <w:rsid w:val="00FB16B2"/>
    <w:rsid w:val="00FB1947"/>
    <w:rsid w:val="00FB1B58"/>
    <w:rsid w:val="00FB47AF"/>
    <w:rsid w:val="00FB521D"/>
    <w:rsid w:val="00FB7AD2"/>
    <w:rsid w:val="00FC2629"/>
    <w:rsid w:val="00FD1054"/>
    <w:rsid w:val="00FD2D79"/>
    <w:rsid w:val="00FD6F99"/>
    <w:rsid w:val="00FD7EE8"/>
    <w:rsid w:val="00FE1C49"/>
    <w:rsid w:val="00FE28C1"/>
    <w:rsid w:val="00FE4FA6"/>
    <w:rsid w:val="00FE5233"/>
    <w:rsid w:val="00FE5684"/>
    <w:rsid w:val="00FE61E4"/>
    <w:rsid w:val="00FE6735"/>
    <w:rsid w:val="00FE7E0E"/>
    <w:rsid w:val="00FF5202"/>
    <w:rsid w:val="00FF5E8E"/>
    <w:rsid w:val="012EC38F"/>
    <w:rsid w:val="0162F59F"/>
    <w:rsid w:val="02620556"/>
    <w:rsid w:val="03E31B1C"/>
    <w:rsid w:val="04BF813C"/>
    <w:rsid w:val="04FF71A0"/>
    <w:rsid w:val="05E16D2C"/>
    <w:rsid w:val="06DE7761"/>
    <w:rsid w:val="071E0573"/>
    <w:rsid w:val="08478D30"/>
    <w:rsid w:val="08B55A37"/>
    <w:rsid w:val="09AEAD0B"/>
    <w:rsid w:val="0A5032C1"/>
    <w:rsid w:val="0B2894A1"/>
    <w:rsid w:val="0BAE4209"/>
    <w:rsid w:val="0CB7B142"/>
    <w:rsid w:val="0D033AA3"/>
    <w:rsid w:val="0D8EAE00"/>
    <w:rsid w:val="0DB142A7"/>
    <w:rsid w:val="0EE8436B"/>
    <w:rsid w:val="0F56B905"/>
    <w:rsid w:val="0FB364BD"/>
    <w:rsid w:val="1052067D"/>
    <w:rsid w:val="10634AF5"/>
    <w:rsid w:val="10952255"/>
    <w:rsid w:val="123EDD06"/>
    <w:rsid w:val="128836C6"/>
    <w:rsid w:val="12B6050C"/>
    <w:rsid w:val="12EC69A6"/>
    <w:rsid w:val="1391C817"/>
    <w:rsid w:val="144CCC31"/>
    <w:rsid w:val="14EB569C"/>
    <w:rsid w:val="163F8632"/>
    <w:rsid w:val="1714F945"/>
    <w:rsid w:val="1745615A"/>
    <w:rsid w:val="17C2A6DF"/>
    <w:rsid w:val="1A762DB7"/>
    <w:rsid w:val="1B19491A"/>
    <w:rsid w:val="1B451A6B"/>
    <w:rsid w:val="1BC0C4D8"/>
    <w:rsid w:val="1C4C6866"/>
    <w:rsid w:val="1C6C533A"/>
    <w:rsid w:val="1D2DC65F"/>
    <w:rsid w:val="1E117D13"/>
    <w:rsid w:val="1E291E2C"/>
    <w:rsid w:val="1EE7DC7E"/>
    <w:rsid w:val="2156A135"/>
    <w:rsid w:val="21641949"/>
    <w:rsid w:val="22751C6A"/>
    <w:rsid w:val="231E802E"/>
    <w:rsid w:val="257B183F"/>
    <w:rsid w:val="27135BE3"/>
    <w:rsid w:val="284A56C0"/>
    <w:rsid w:val="291262AF"/>
    <w:rsid w:val="29906913"/>
    <w:rsid w:val="29FF2ED3"/>
    <w:rsid w:val="2A9EC464"/>
    <w:rsid w:val="2AA5E9AB"/>
    <w:rsid w:val="2B3F187A"/>
    <w:rsid w:val="2B4AB3B2"/>
    <w:rsid w:val="2BA1DC48"/>
    <w:rsid w:val="2C121055"/>
    <w:rsid w:val="2C7B497C"/>
    <w:rsid w:val="2CA1EE4D"/>
    <w:rsid w:val="2D5E0621"/>
    <w:rsid w:val="2D9D7C26"/>
    <w:rsid w:val="2F8CAD11"/>
    <w:rsid w:val="2FE4819D"/>
    <w:rsid w:val="304FAF07"/>
    <w:rsid w:val="30EE42A5"/>
    <w:rsid w:val="31759E88"/>
    <w:rsid w:val="31E75342"/>
    <w:rsid w:val="3258DA0D"/>
    <w:rsid w:val="326CDF62"/>
    <w:rsid w:val="32BF3E12"/>
    <w:rsid w:val="32F6F2CC"/>
    <w:rsid w:val="34EB4BB9"/>
    <w:rsid w:val="3592D57C"/>
    <w:rsid w:val="360B74B6"/>
    <w:rsid w:val="37023FD3"/>
    <w:rsid w:val="377061ED"/>
    <w:rsid w:val="3A658888"/>
    <w:rsid w:val="3A9C8009"/>
    <w:rsid w:val="3C11E219"/>
    <w:rsid w:val="3C22F7DE"/>
    <w:rsid w:val="3D9B04B6"/>
    <w:rsid w:val="3DD5D188"/>
    <w:rsid w:val="403BC9F9"/>
    <w:rsid w:val="4067FB53"/>
    <w:rsid w:val="407CED81"/>
    <w:rsid w:val="427167D1"/>
    <w:rsid w:val="42A5490A"/>
    <w:rsid w:val="43A55344"/>
    <w:rsid w:val="44879343"/>
    <w:rsid w:val="44BA470A"/>
    <w:rsid w:val="46D31BFA"/>
    <w:rsid w:val="470DE528"/>
    <w:rsid w:val="4779DF77"/>
    <w:rsid w:val="48264693"/>
    <w:rsid w:val="4928B4A7"/>
    <w:rsid w:val="4934F294"/>
    <w:rsid w:val="49B79ED0"/>
    <w:rsid w:val="49C2DC81"/>
    <w:rsid w:val="4A24082B"/>
    <w:rsid w:val="4BDB83FB"/>
    <w:rsid w:val="4E881AA7"/>
    <w:rsid w:val="4FB6E124"/>
    <w:rsid w:val="506019C9"/>
    <w:rsid w:val="513E18D5"/>
    <w:rsid w:val="51B0930C"/>
    <w:rsid w:val="51D8E3CF"/>
    <w:rsid w:val="52505365"/>
    <w:rsid w:val="53CCEBCB"/>
    <w:rsid w:val="561AB0C3"/>
    <w:rsid w:val="5629C9C0"/>
    <w:rsid w:val="56D1F632"/>
    <w:rsid w:val="56ED00E5"/>
    <w:rsid w:val="57446FE9"/>
    <w:rsid w:val="581C324D"/>
    <w:rsid w:val="593ACEB4"/>
    <w:rsid w:val="59816EF3"/>
    <w:rsid w:val="59F49025"/>
    <w:rsid w:val="5A145721"/>
    <w:rsid w:val="5A5ECD15"/>
    <w:rsid w:val="5BAB9776"/>
    <w:rsid w:val="5C1006E5"/>
    <w:rsid w:val="5DA7A01A"/>
    <w:rsid w:val="5DB52202"/>
    <w:rsid w:val="5E6B6222"/>
    <w:rsid w:val="5FC808A3"/>
    <w:rsid w:val="5FD5476B"/>
    <w:rsid w:val="60A400DD"/>
    <w:rsid w:val="60AB469C"/>
    <w:rsid w:val="60D18A44"/>
    <w:rsid w:val="60FE32CF"/>
    <w:rsid w:val="618870C3"/>
    <w:rsid w:val="62503734"/>
    <w:rsid w:val="62A0FB3A"/>
    <w:rsid w:val="62BD4F7E"/>
    <w:rsid w:val="64588627"/>
    <w:rsid w:val="64A1C780"/>
    <w:rsid w:val="655EC4FC"/>
    <w:rsid w:val="66B3782C"/>
    <w:rsid w:val="670B10F7"/>
    <w:rsid w:val="67109487"/>
    <w:rsid w:val="68BDFF69"/>
    <w:rsid w:val="68D4DE08"/>
    <w:rsid w:val="69589D12"/>
    <w:rsid w:val="6996E549"/>
    <w:rsid w:val="6CE49271"/>
    <w:rsid w:val="6D029E90"/>
    <w:rsid w:val="6EF81DB8"/>
    <w:rsid w:val="6F502679"/>
    <w:rsid w:val="71E22D93"/>
    <w:rsid w:val="722A7750"/>
    <w:rsid w:val="72DF686B"/>
    <w:rsid w:val="7305CED9"/>
    <w:rsid w:val="731313DD"/>
    <w:rsid w:val="7385DDB1"/>
    <w:rsid w:val="750BD1B9"/>
    <w:rsid w:val="759789E7"/>
    <w:rsid w:val="75CC67F9"/>
    <w:rsid w:val="75F67D75"/>
    <w:rsid w:val="77888661"/>
    <w:rsid w:val="78299725"/>
    <w:rsid w:val="79124DB6"/>
    <w:rsid w:val="7A9A8A0E"/>
    <w:rsid w:val="7A9DE33C"/>
    <w:rsid w:val="7CD9DF6F"/>
    <w:rsid w:val="7EC9AE04"/>
    <w:rsid w:val="7F03B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ACA2B01"/>
  <w15:docId w15:val="{47E2FCCF-7377-4EDC-8CA9-6AEBE273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E6D"/>
    <w:pPr>
      <w:spacing w:after="120"/>
    </w:pPr>
    <w:rPr>
      <w:sz w:val="24"/>
      <w:szCs w:val="22"/>
    </w:rPr>
  </w:style>
  <w:style w:type="paragraph" w:styleId="Nagwek1">
    <w:name w:val="heading 1"/>
    <w:basedOn w:val="Normalny"/>
    <w:next w:val="Normalny"/>
    <w:link w:val="Nagwek1Znak"/>
    <w:autoRedefine/>
    <w:qFormat/>
    <w:locked/>
    <w:rsid w:val="00C775F6"/>
    <w:pPr>
      <w:keepNext/>
      <w:keepLines/>
      <w:numPr>
        <w:numId w:val="10"/>
      </w:numPr>
      <w:spacing w:before="240" w:after="240"/>
      <w:outlineLvl w:val="0"/>
    </w:pPr>
    <w:rPr>
      <w:rFonts w:eastAsiaTheme="majorEastAsia" w:cstheme="minorHAnsi"/>
      <w:b/>
      <w:sz w:val="28"/>
      <w:lang w:eastAsia="pl-PL"/>
    </w:rPr>
  </w:style>
  <w:style w:type="paragraph" w:styleId="Nagwek2">
    <w:name w:val="heading 2"/>
    <w:basedOn w:val="Normalny"/>
    <w:next w:val="Normalny"/>
    <w:link w:val="Nagwek2Znak"/>
    <w:unhideWhenUsed/>
    <w:qFormat/>
    <w:locked/>
    <w:rsid w:val="003458BD"/>
    <w:pPr>
      <w:keepNext/>
      <w:keepLines/>
      <w:numPr>
        <w:numId w:val="30"/>
      </w:numPr>
      <w:spacing w:before="120"/>
      <w:outlineLvl w:val="1"/>
    </w:pPr>
    <w:rPr>
      <w:rFonts w:eastAsiaTheme="majorEastAsia" w:cstheme="majorBidi"/>
      <w:b/>
      <w:sz w:val="28"/>
      <w:szCs w:val="26"/>
    </w:rPr>
  </w:style>
  <w:style w:type="paragraph" w:styleId="Nagwek3">
    <w:name w:val="heading 3"/>
    <w:basedOn w:val="Normalny"/>
    <w:next w:val="Normalny"/>
    <w:link w:val="Nagwek3Znak"/>
    <w:unhideWhenUsed/>
    <w:qFormat/>
    <w:locked/>
    <w:rsid w:val="005449ED"/>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Akapit z listą2,Numerowanie"/>
    <w:basedOn w:val="Normalny"/>
    <w:link w:val="AkapitzlistZnak"/>
    <w:uiPriority w:val="34"/>
    <w:qFormat/>
    <w:rsid w:val="00942D44"/>
    <w:pPr>
      <w:ind w:left="720"/>
      <w:contextualSpacing/>
    </w:pPr>
  </w:style>
  <w:style w:type="paragraph" w:styleId="Nagwek">
    <w:name w:val="header"/>
    <w:basedOn w:val="Normalny"/>
    <w:link w:val="NagwekZnak"/>
    <w:uiPriority w:val="99"/>
    <w:unhideWhenUsed/>
    <w:rsid w:val="0014646D"/>
    <w:pPr>
      <w:tabs>
        <w:tab w:val="center" w:pos="4536"/>
        <w:tab w:val="right" w:pos="9072"/>
      </w:tabs>
      <w:spacing w:after="0"/>
    </w:pPr>
  </w:style>
  <w:style w:type="character" w:customStyle="1" w:styleId="NagwekZnak">
    <w:name w:val="Nagłówek Znak"/>
    <w:basedOn w:val="Domylnaczcionkaakapitu"/>
    <w:link w:val="Nagwek"/>
    <w:uiPriority w:val="99"/>
    <w:rsid w:val="0014646D"/>
    <w:rPr>
      <w:sz w:val="22"/>
      <w:szCs w:val="22"/>
    </w:rPr>
  </w:style>
  <w:style w:type="paragraph" w:styleId="Stopka">
    <w:name w:val="footer"/>
    <w:basedOn w:val="Normalny"/>
    <w:link w:val="StopkaZnak"/>
    <w:uiPriority w:val="99"/>
    <w:unhideWhenUsed/>
    <w:rsid w:val="0014646D"/>
    <w:pPr>
      <w:tabs>
        <w:tab w:val="center" w:pos="4536"/>
        <w:tab w:val="right" w:pos="9072"/>
      </w:tabs>
      <w:spacing w:after="0"/>
    </w:pPr>
  </w:style>
  <w:style w:type="character" w:customStyle="1" w:styleId="StopkaZnak">
    <w:name w:val="Stopka Znak"/>
    <w:basedOn w:val="Domylnaczcionkaakapitu"/>
    <w:link w:val="Stopka"/>
    <w:uiPriority w:val="99"/>
    <w:rsid w:val="0014646D"/>
    <w:rPr>
      <w:sz w:val="22"/>
      <w:szCs w:val="22"/>
    </w:rPr>
  </w:style>
  <w:style w:type="character" w:styleId="Hipercze">
    <w:name w:val="Hyperlink"/>
    <w:basedOn w:val="Domylnaczcionkaakapitu"/>
    <w:uiPriority w:val="99"/>
    <w:unhideWhenUsed/>
    <w:rsid w:val="00583DE7"/>
    <w:rPr>
      <w:color w:val="0000FF" w:themeColor="hyperlink"/>
      <w:u w:val="single"/>
    </w:rPr>
  </w:style>
  <w:style w:type="character" w:customStyle="1" w:styleId="Nagwek1Znak">
    <w:name w:val="Nagłówek 1 Znak"/>
    <w:basedOn w:val="Domylnaczcionkaakapitu"/>
    <w:link w:val="Nagwek1"/>
    <w:rsid w:val="00C775F6"/>
    <w:rPr>
      <w:rFonts w:eastAsiaTheme="majorEastAsia" w:cstheme="minorHAnsi"/>
      <w:b/>
      <w:sz w:val="28"/>
      <w:szCs w:val="22"/>
      <w:lang w:eastAsia="pl-PL"/>
    </w:rPr>
  </w:style>
  <w:style w:type="table" w:styleId="Tabela-Siatka">
    <w:name w:val="Table Grid"/>
    <w:basedOn w:val="Standardowy"/>
    <w:uiPriority w:val="39"/>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CD0C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D94FE8"/>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D94FE8"/>
  </w:style>
  <w:style w:type="character" w:styleId="Odwoanieprzypisukocowego">
    <w:name w:val="endnote reference"/>
    <w:basedOn w:val="Domylnaczcionkaakapitu"/>
    <w:uiPriority w:val="99"/>
    <w:semiHidden/>
    <w:unhideWhenUsed/>
    <w:rsid w:val="00D94FE8"/>
    <w:rPr>
      <w:vertAlign w:val="superscript"/>
    </w:rPr>
  </w:style>
  <w:style w:type="character" w:styleId="Odwoaniedokomentarza">
    <w:name w:val="annotation reference"/>
    <w:basedOn w:val="Domylnaczcionkaakapitu"/>
    <w:uiPriority w:val="99"/>
    <w:semiHidden/>
    <w:unhideWhenUsed/>
    <w:rsid w:val="00B10AC2"/>
    <w:rPr>
      <w:sz w:val="16"/>
      <w:szCs w:val="16"/>
    </w:rPr>
  </w:style>
  <w:style w:type="paragraph" w:styleId="Tekstkomentarza">
    <w:name w:val="annotation text"/>
    <w:basedOn w:val="Normalny"/>
    <w:link w:val="TekstkomentarzaZnak"/>
    <w:uiPriority w:val="99"/>
    <w:unhideWhenUsed/>
    <w:rsid w:val="00B10AC2"/>
    <w:rPr>
      <w:szCs w:val="20"/>
    </w:rPr>
  </w:style>
  <w:style w:type="character" w:customStyle="1" w:styleId="TekstkomentarzaZnak">
    <w:name w:val="Tekst komentarza Znak"/>
    <w:basedOn w:val="Domylnaczcionkaakapitu"/>
    <w:link w:val="Tekstkomentarza"/>
    <w:uiPriority w:val="99"/>
    <w:rsid w:val="00B10AC2"/>
  </w:style>
  <w:style w:type="paragraph" w:styleId="Tematkomentarza">
    <w:name w:val="annotation subject"/>
    <w:basedOn w:val="Tekstkomentarza"/>
    <w:next w:val="Tekstkomentarza"/>
    <w:link w:val="TematkomentarzaZnak"/>
    <w:uiPriority w:val="99"/>
    <w:semiHidden/>
    <w:unhideWhenUsed/>
    <w:rsid w:val="00B10AC2"/>
    <w:rPr>
      <w:b/>
      <w:bCs/>
    </w:rPr>
  </w:style>
  <w:style w:type="character" w:customStyle="1" w:styleId="TematkomentarzaZnak">
    <w:name w:val="Temat komentarza Znak"/>
    <w:basedOn w:val="TekstkomentarzaZnak"/>
    <w:link w:val="Tematkomentarza"/>
    <w:uiPriority w:val="99"/>
    <w:semiHidden/>
    <w:rsid w:val="00B10AC2"/>
    <w:rPr>
      <w:b/>
      <w:bCs/>
    </w:rPr>
  </w:style>
  <w:style w:type="paragraph" w:styleId="Tekstdymka">
    <w:name w:val="Balloon Text"/>
    <w:basedOn w:val="Normalny"/>
    <w:link w:val="TekstdymkaZnak"/>
    <w:uiPriority w:val="99"/>
    <w:semiHidden/>
    <w:unhideWhenUsed/>
    <w:rsid w:val="00B10AC2"/>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AC2"/>
    <w:rPr>
      <w:rFonts w:ascii="Segoe UI" w:hAnsi="Segoe UI" w:cs="Segoe UI"/>
      <w:sz w:val="18"/>
      <w:szCs w:val="18"/>
    </w:rPr>
  </w:style>
  <w:style w:type="paragraph" w:customStyle="1" w:styleId="Punkt">
    <w:name w:val="Punkt"/>
    <w:basedOn w:val="Tekstpodstawowy"/>
    <w:rsid w:val="00E46563"/>
    <w:pPr>
      <w:numPr>
        <w:numId w:val="1"/>
      </w:numPr>
      <w:tabs>
        <w:tab w:val="clear" w:pos="0"/>
        <w:tab w:val="num" w:pos="360"/>
      </w:tabs>
      <w:suppressAutoHyphens/>
      <w:spacing w:after="160"/>
      <w:ind w:left="0" w:firstLine="0"/>
    </w:pPr>
    <w:rPr>
      <w:rFonts w:ascii="Times New Roman" w:eastAsia="Times New Roman" w:hAnsi="Times New Roman"/>
      <w:szCs w:val="24"/>
      <w:lang w:eastAsia="zh-CN"/>
    </w:rPr>
  </w:style>
  <w:style w:type="paragraph" w:customStyle="1" w:styleId="Punkt2">
    <w:name w:val="Punkt_2"/>
    <w:basedOn w:val="Punkt"/>
    <w:rsid w:val="00E46563"/>
  </w:style>
  <w:style w:type="paragraph" w:styleId="Tekstpodstawowy">
    <w:name w:val="Body Text"/>
    <w:basedOn w:val="Normalny"/>
    <w:link w:val="TekstpodstawowyZnak"/>
    <w:uiPriority w:val="99"/>
    <w:semiHidden/>
    <w:unhideWhenUsed/>
    <w:rsid w:val="00E46563"/>
  </w:style>
  <w:style w:type="character" w:customStyle="1" w:styleId="TekstpodstawowyZnak">
    <w:name w:val="Tekst podstawowy Znak"/>
    <w:basedOn w:val="Domylnaczcionkaakapitu"/>
    <w:link w:val="Tekstpodstawowy"/>
    <w:uiPriority w:val="99"/>
    <w:semiHidden/>
    <w:rsid w:val="00E46563"/>
    <w:rPr>
      <w:sz w:val="22"/>
      <w:szCs w:val="22"/>
    </w:rPr>
  </w:style>
  <w:style w:type="paragraph" w:customStyle="1" w:styleId="Default">
    <w:name w:val="Default"/>
    <w:rsid w:val="00BC2C46"/>
    <w:pPr>
      <w:autoSpaceDE w:val="0"/>
      <w:autoSpaceDN w:val="0"/>
      <w:adjustRightInd w:val="0"/>
    </w:pPr>
    <w:rPr>
      <w:rFonts w:ascii="Corbel" w:hAnsi="Corbel" w:cs="Corbel"/>
      <w:color w:val="000000"/>
      <w:sz w:val="24"/>
      <w:szCs w:val="24"/>
    </w:rPr>
  </w:style>
  <w:style w:type="character" w:customStyle="1" w:styleId="AkapitzlistZnak">
    <w:name w:val="Akapit z listą Znak"/>
    <w:aliases w:val="lp1 Znak,Preambuła Znak,Akapit z listą2 Znak,Numerowanie Znak"/>
    <w:link w:val="Akapitzlist"/>
    <w:uiPriority w:val="34"/>
    <w:locked/>
    <w:rsid w:val="00942D44"/>
    <w:rPr>
      <w:sz w:val="24"/>
      <w:szCs w:val="22"/>
    </w:rPr>
  </w:style>
  <w:style w:type="character" w:styleId="Tekstzastpczy">
    <w:name w:val="Placeholder Text"/>
    <w:basedOn w:val="Domylnaczcionkaakapitu"/>
    <w:uiPriority w:val="99"/>
    <w:semiHidden/>
    <w:rsid w:val="00E8743B"/>
    <w:rPr>
      <w:color w:val="808080"/>
    </w:rPr>
  </w:style>
  <w:style w:type="paragraph" w:customStyle="1" w:styleId="SIWZ1">
    <w:name w:val="SIWZ 1"/>
    <w:basedOn w:val="Normalny"/>
    <w:rsid w:val="007F10C1"/>
    <w:pPr>
      <w:keepNext/>
      <w:numPr>
        <w:numId w:val="2"/>
      </w:numPr>
      <w:spacing w:before="240" w:after="60" w:line="360" w:lineRule="auto"/>
      <w:outlineLvl w:val="0"/>
    </w:pPr>
    <w:rPr>
      <w:rFonts w:ascii="Times New Roman" w:eastAsia="Times New Roman" w:hAnsi="Times New Roman"/>
      <w:b/>
      <w:sz w:val="28"/>
      <w:szCs w:val="28"/>
      <w:lang w:eastAsia="pl-PL"/>
    </w:rPr>
  </w:style>
  <w:style w:type="paragraph" w:styleId="Poprawka">
    <w:name w:val="Revision"/>
    <w:hidden/>
    <w:uiPriority w:val="99"/>
    <w:semiHidden/>
    <w:rsid w:val="0088150D"/>
    <w:rPr>
      <w:sz w:val="22"/>
      <w:szCs w:val="22"/>
    </w:rPr>
  </w:style>
  <w:style w:type="paragraph" w:styleId="Bezodstpw">
    <w:name w:val="No Spacing"/>
    <w:uiPriority w:val="1"/>
    <w:qFormat/>
    <w:rsid w:val="00C858B2"/>
    <w:rPr>
      <w:sz w:val="24"/>
      <w:szCs w:val="22"/>
    </w:rPr>
  </w:style>
  <w:style w:type="character" w:customStyle="1" w:styleId="Nagwek2Znak">
    <w:name w:val="Nagłówek 2 Znak"/>
    <w:basedOn w:val="Domylnaczcionkaakapitu"/>
    <w:link w:val="Nagwek2"/>
    <w:rsid w:val="003458BD"/>
    <w:rPr>
      <w:rFonts w:eastAsiaTheme="majorEastAsia" w:cstheme="majorBidi"/>
      <w:b/>
      <w:sz w:val="28"/>
      <w:szCs w:val="26"/>
    </w:rPr>
  </w:style>
  <w:style w:type="character" w:customStyle="1" w:styleId="Nagwek3Znak">
    <w:name w:val="Nagłówek 3 Znak"/>
    <w:basedOn w:val="Domylnaczcionkaakapitu"/>
    <w:link w:val="Nagwek3"/>
    <w:rsid w:val="005449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204">
      <w:bodyDiv w:val="1"/>
      <w:marLeft w:val="0"/>
      <w:marRight w:val="0"/>
      <w:marTop w:val="0"/>
      <w:marBottom w:val="0"/>
      <w:divBdr>
        <w:top w:val="none" w:sz="0" w:space="0" w:color="auto"/>
        <w:left w:val="none" w:sz="0" w:space="0" w:color="auto"/>
        <w:bottom w:val="none" w:sz="0" w:space="0" w:color="auto"/>
        <w:right w:val="none" w:sz="0" w:space="0" w:color="auto"/>
      </w:divBdr>
    </w:div>
    <w:div w:id="10153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F92BF0C646FF4C84079826CE1B2C97" ma:contentTypeVersion="7" ma:contentTypeDescription="Utwórz nowy dokument." ma:contentTypeScope="" ma:versionID="59237ca2b2fee645f0310d0639fce47c">
  <xsd:schema xmlns:xsd="http://www.w3.org/2001/XMLSchema" xmlns:xs="http://www.w3.org/2001/XMLSchema" xmlns:p="http://schemas.microsoft.com/office/2006/metadata/properties" xmlns:ns2="a187782c-b17f-46b0-af48-c6f371d00efd" targetNamespace="http://schemas.microsoft.com/office/2006/metadata/properties" ma:root="true" ma:fieldsID="806b0311cd83d22543a984290b8d9a9f" ns2:_="">
    <xsd:import namespace="a187782c-b17f-46b0-af48-c6f371d00e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7782c-b17f-46b0-af48-c6f371d00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27CC3-5DF2-406B-A3C9-CAA0D74504E5}">
  <ds:schemaRefs>
    <ds:schemaRef ds:uri="http://schemas.microsoft.com/sharepoint/v3/contenttype/forms"/>
  </ds:schemaRefs>
</ds:datastoreItem>
</file>

<file path=customXml/itemProps2.xml><?xml version="1.0" encoding="utf-8"?>
<ds:datastoreItem xmlns:ds="http://schemas.openxmlformats.org/officeDocument/2006/customXml" ds:itemID="{C5169BA5-471F-465B-AF86-374A45A7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7782c-b17f-46b0-af48-c6f371d00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EEEEE-06F3-49D7-93E2-CFA209284AF0}">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a187782c-b17f-46b0-af48-c6f371d00efd"/>
  </ds:schemaRefs>
</ds:datastoreItem>
</file>

<file path=customXml/itemProps4.xml><?xml version="1.0" encoding="utf-8"?>
<ds:datastoreItem xmlns:ds="http://schemas.openxmlformats.org/officeDocument/2006/customXml" ds:itemID="{D6EDF566-A027-41BA-A8E8-41FAC34E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7497</Words>
  <Characters>44986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MSW</Company>
  <LinksUpToDate>false</LinksUpToDate>
  <CharactersWithSpaces>52379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Orzugowski Michał</dc:creator>
  <cp:lastModifiedBy>Anna Bujalska-Szreder</cp:lastModifiedBy>
  <cp:revision>4</cp:revision>
  <cp:lastPrinted>2020-09-23T13:00:00Z</cp:lastPrinted>
  <dcterms:created xsi:type="dcterms:W3CDTF">2023-05-15T11:00:00Z</dcterms:created>
  <dcterms:modified xsi:type="dcterms:W3CDTF">2023-05-15T13:12:00Z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0x01010025F92BF0C646FF4C84079826CE1B2C97</vt:lpwstr>
  </property>
</Properties>
</file>