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473" w:rsidRDefault="00385473" w:rsidP="00CF610A">
      <w:pPr>
        <w:pStyle w:val="Nagwek2"/>
        <w:tabs>
          <w:tab w:val="left" w:pos="-180"/>
        </w:tabs>
        <w:ind w:right="-569"/>
        <w:rPr>
          <w:b/>
          <w:sz w:val="22"/>
          <w:szCs w:val="22"/>
          <w:u w:val="none"/>
        </w:rPr>
      </w:pPr>
      <w:r>
        <w:rPr>
          <w:b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0CA3" wp14:editId="6F6DC405">
                <wp:simplePos x="0" y="0"/>
                <wp:positionH relativeFrom="margin">
                  <wp:posOffset>635</wp:posOffset>
                </wp:positionH>
                <wp:positionV relativeFrom="margin">
                  <wp:posOffset>8890</wp:posOffset>
                </wp:positionV>
                <wp:extent cx="2857500" cy="725170"/>
                <wp:effectExtent l="0" t="0" r="381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73" w:rsidRPr="005C626A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B228F" wp14:editId="3ED97774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5473" w:rsidRPr="00A72E6F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8978E9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85473" w:rsidRPr="007D0B8E" w:rsidRDefault="00385473" w:rsidP="003854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0CA3" id="Prostokąt 2" o:spid="_x0000_s1026" style="position:absolute;margin-left:.05pt;margin-top:.7pt;width:22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KItAIAAKEFAAAOAAAAZHJzL2Uyb0RvYy54bWysVNuOmzAQfa/Uf7D8znJZSAAtWW1CUlXa&#10;titt+wEOmGAt2NR2QrZVH/tn/bCOTchl96VqywMa7PHxmTmHubndtw3aUamY4Bn2rzyMKC9Eyfgm&#10;w18+r5wYI6UJL0kjOM3wM1X4dvb2zU3fpTQQtWhKKhGAcJX2XYZrrbvUdVVR05aoK9FRDpuVkC3R&#10;8Ck3bilJD+ht4waeN3F7IctOioIqBav5sIlnFr+qaKE/VZWiGjUZBm7avqV9r83bnd2QdCNJV7Pi&#10;QIP8BYuWMA6XHqFyognaSvYKqmWFFEpU+qoQrSuqihXU1gDV+N6Lah5r0lFbCzRHdcc2qf8HW3zc&#10;PUjEygwHGHHSgkQPQFCLp18/NQpMf/pOpZD22D1IU6Hq7kXxpBAXi5rwDb2TUvQ1JSWw8k2+e3HA&#10;fCg4itb9B1ECPNlqYVu1r2RrAKEJaG8VeT4qQvcaFbAYxNE08kC4AvamQeRPrWQuScfTnVT6HRUt&#10;MkGGJShu0cnuXmnDhqRjirmMixVrGqt6wy8WIHFYgbvhqNkzLKyI3xMvWcbLOHTCYLJ0Qi/PnbvV&#10;InQmK38a5df5YpH7P8y9fpjWrCwpN9eMhvLDPxPsYO3BCkdLKdGw0sAZSkpu1otGoh0BQ8/nS295&#10;bXsOO6c095KGbQLU8qIkPwi9eZA4q0k8dcJVGDnJ1Isdz0/mycQLkzBfXZZ0zzj995JQn+EkCiKr&#10;0hnpF7V59nldG0lbpmFkNKzNcHxMIqmx4JKXVlpNWDPEZ60w9E+tALlHoa1hjUcHr+v9eg8oxrhr&#10;UT6DdaUAZ4EJYc5BUAv5DaMeZkaG1dctkRSj5j0H+5sBMwZyDNZjQHgBRzOsMRrChR4G0baTbFMD&#10;sm97wsUd/CIVs+49sTj8WDAHbBGHmWUGzfm3zTpN1tlvAAAA//8DAFBLAwQUAAYACAAAACEAwOsw&#10;MdsAAAAGAQAADwAAAGRycy9kb3ducmV2LnhtbEyOQUvDQBCF70L/wzKCN7uppEViNkWK1h6EktqD&#10;x012TKLZ2bC7aeO/d3qql4GP93jz5evJ9uKEPnSOFCzmCQik2pmOGgXHj9f7RxAhajK6d4QKfjHA&#10;upjd5Doz7kwlng6xETxCIdMK2hiHTMpQt2h1mLsBibMv562OjL6Rxuszj9tePiTJSlrdEX9o9YCb&#10;Fuufw2gVvH/K4370221XvlW7airT7/CyU+rudnp+AhFxitcyXPRZHQp2qtxIJoj+wiLyTUFwmC4T&#10;5op5sVyBLHL5X7/4AwAA//8DAFBLAQItABQABgAIAAAAIQC2gziS/gAAAOEBAAATAAAAAAAAAAAA&#10;AAAAAAAAAABbQ29udGVudF9UeXBlc10ueG1sUEsBAi0AFAAGAAgAAAAhADj9If/WAAAAlAEAAAsA&#10;AAAAAAAAAAAAAAAALwEAAF9yZWxzLy5yZWxzUEsBAi0AFAAGAAgAAAAhAEsOAoi0AgAAoQUAAA4A&#10;AAAAAAAAAAAAAAAALgIAAGRycy9lMm9Eb2MueG1sUEsBAi0AFAAGAAgAAAAhAMDrMDHbAAAABgEA&#10;AA8AAAAAAAAAAAAAAAAADgUAAGRycy9kb3ducmV2LnhtbFBLBQYAAAAABAAEAPMAAAAWBgAAAAA=&#10;" filled="f" fillcolor="#bbe0e3" stroked="f">
                <v:textbox inset="0,0,0,0">
                  <w:txbxContent>
                    <w:p w:rsidR="00385473" w:rsidRPr="005C626A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B228F" wp14:editId="3ED97774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5473" w:rsidRPr="00A72E6F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8978E9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385473" w:rsidRPr="007D0B8E" w:rsidRDefault="00385473" w:rsidP="003854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385473" w:rsidRDefault="00385473" w:rsidP="00385473">
      <w:pPr>
        <w:pStyle w:val="Nagwek2"/>
        <w:tabs>
          <w:tab w:val="left" w:pos="-180"/>
          <w:tab w:val="left" w:pos="9000"/>
        </w:tabs>
        <w:ind w:right="72"/>
        <w:rPr>
          <w:b/>
          <w:sz w:val="22"/>
          <w:szCs w:val="22"/>
          <w:u w:val="none"/>
        </w:rPr>
      </w:pPr>
    </w:p>
    <w:p w:rsidR="00CF610A" w:rsidRPr="00527B88" w:rsidRDefault="00385473" w:rsidP="00CF610A">
      <w:pPr>
        <w:spacing w:line="360" w:lineRule="auto"/>
        <w:ind w:left="1416" w:firstLine="708"/>
        <w:jc w:val="right"/>
        <w:rPr>
          <w:rFonts w:ascii="Calibri" w:hAnsi="Calibri"/>
        </w:rPr>
      </w:pP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Pr="00A72E6F">
        <w:rPr>
          <w:rFonts w:ascii="Calibri" w:hAnsi="Calibri"/>
        </w:rPr>
        <w:tab/>
      </w:r>
      <w:r w:rsidR="00CF610A" w:rsidRPr="00527B88">
        <w:rPr>
          <w:rFonts w:ascii="Calibri" w:hAnsi="Calibri"/>
        </w:rPr>
        <w:t>War</w:t>
      </w:r>
      <w:r w:rsidR="00CF610A">
        <w:rPr>
          <w:rFonts w:ascii="Calibri" w:hAnsi="Calibri"/>
        </w:rPr>
        <w:t xml:space="preserve">szawa, </w:t>
      </w:r>
      <w:r w:rsidR="0088379F">
        <w:rPr>
          <w:rFonts w:ascii="Calibri" w:hAnsi="Calibri"/>
        </w:rPr>
        <w:t>9</w:t>
      </w:r>
      <w:r w:rsidR="00CF610A">
        <w:rPr>
          <w:rFonts w:ascii="Calibri" w:hAnsi="Calibri"/>
        </w:rPr>
        <w:t xml:space="preserve"> </w:t>
      </w:r>
      <w:r w:rsidR="00FD1C0B">
        <w:rPr>
          <w:rFonts w:ascii="Calibri" w:hAnsi="Calibri"/>
        </w:rPr>
        <w:t>czerwca</w:t>
      </w:r>
      <w:r w:rsidR="00CF610A">
        <w:rPr>
          <w:rFonts w:ascii="Calibri" w:hAnsi="Calibri"/>
        </w:rPr>
        <w:t xml:space="preserve"> 20</w:t>
      </w:r>
      <w:r w:rsidR="00B00549">
        <w:rPr>
          <w:rFonts w:ascii="Calibri" w:hAnsi="Calibri"/>
        </w:rPr>
        <w:t>20</w:t>
      </w:r>
      <w:r w:rsidR="00CF610A" w:rsidRPr="00527B88">
        <w:rPr>
          <w:rFonts w:ascii="Calibri" w:hAnsi="Calibri"/>
        </w:rPr>
        <w:t xml:space="preserve"> r.</w:t>
      </w:r>
    </w:p>
    <w:p w:rsidR="00CF610A" w:rsidRPr="00527B88" w:rsidRDefault="00CF610A" w:rsidP="00CF61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bookmarkStart w:id="0" w:name="_GoBack"/>
      <w:r w:rsidR="008A2FD6">
        <w:rPr>
          <w:rFonts w:ascii="Calibri" w:hAnsi="Calibri"/>
        </w:rPr>
        <w:t xml:space="preserve"> </w:t>
      </w:r>
      <w:r w:rsidR="00054024">
        <w:rPr>
          <w:rFonts w:ascii="Calibri" w:hAnsi="Calibri"/>
        </w:rPr>
        <w:t xml:space="preserve"> </w:t>
      </w:r>
      <w:r w:rsidR="00CB25B5">
        <w:rPr>
          <w:rFonts w:ascii="Calibri" w:hAnsi="Calibri"/>
        </w:rPr>
        <w:t xml:space="preserve">   </w:t>
      </w:r>
      <w:r w:rsidR="00893D5F">
        <w:rPr>
          <w:rFonts w:ascii="Calibri" w:hAnsi="Calibri"/>
        </w:rPr>
        <w:t>WNP-I.4131.</w:t>
      </w:r>
      <w:r w:rsidR="00FD1C0B">
        <w:rPr>
          <w:rFonts w:ascii="Calibri" w:hAnsi="Calibri"/>
        </w:rPr>
        <w:t>77</w:t>
      </w:r>
      <w:r>
        <w:rPr>
          <w:rFonts w:ascii="Calibri" w:hAnsi="Calibri"/>
        </w:rPr>
        <w:t>.20</w:t>
      </w:r>
      <w:r w:rsidR="00D277AE">
        <w:rPr>
          <w:rFonts w:ascii="Calibri" w:hAnsi="Calibri"/>
        </w:rPr>
        <w:t>20</w:t>
      </w:r>
      <w:r>
        <w:rPr>
          <w:rFonts w:ascii="Calibri" w:hAnsi="Calibri"/>
        </w:rPr>
        <w:t>.MS</w:t>
      </w:r>
      <w:bookmarkEnd w:id="0"/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EC5D24">
      <w:pPr>
        <w:autoSpaceDE w:val="0"/>
        <w:autoSpaceDN w:val="0"/>
        <w:adjustRightInd w:val="0"/>
        <w:ind w:left="-426" w:firstLine="852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FD1C0B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Rada Gminy Stare Babice</w:t>
      </w:r>
    </w:p>
    <w:p w:rsidR="00FD1C0B" w:rsidRDefault="00FD1C0B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ul. Rynek 32</w:t>
      </w:r>
    </w:p>
    <w:p w:rsidR="00FD1C0B" w:rsidRDefault="00FD1C0B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05-082 Stare Babice</w:t>
      </w: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autoSpaceDE w:val="0"/>
        <w:autoSpaceDN w:val="0"/>
        <w:adjustRightInd w:val="0"/>
        <w:ind w:left="4248" w:firstLine="708"/>
        <w:rPr>
          <w:rFonts w:ascii="Calibri" w:hAnsi="Calibri"/>
          <w:b/>
          <w:i/>
        </w:rPr>
      </w:pPr>
    </w:p>
    <w:p w:rsidR="00CF610A" w:rsidRDefault="00CF610A" w:rsidP="00CF610A">
      <w:pPr>
        <w:pStyle w:val="Nagwek1"/>
        <w:ind w:right="-468"/>
        <w:jc w:val="center"/>
        <w:rPr>
          <w:rFonts w:ascii="Calibri" w:hAnsi="Calibri" w:cs="Calibri"/>
          <w:b/>
          <w:color w:val="auto"/>
          <w:sz w:val="24"/>
        </w:rPr>
      </w:pPr>
      <w:r w:rsidRPr="00CF610A">
        <w:rPr>
          <w:rFonts w:ascii="Calibri" w:hAnsi="Calibri" w:cs="Calibri"/>
          <w:b/>
          <w:color w:val="auto"/>
          <w:sz w:val="24"/>
        </w:rPr>
        <w:t>Rozstrzygnięcie nadzorcze</w:t>
      </w:r>
    </w:p>
    <w:p w:rsidR="00CF610A" w:rsidRPr="00CF610A" w:rsidRDefault="00CF610A" w:rsidP="00CF610A"/>
    <w:p w:rsidR="00CF610A" w:rsidRPr="002B42F1" w:rsidRDefault="00CF610A" w:rsidP="00CF610A">
      <w:pPr>
        <w:pStyle w:val="Tekstpodstawowy"/>
        <w:ind w:left="-357" w:right="-471" w:firstLine="709"/>
        <w:rPr>
          <w:rFonts w:ascii="Calibri" w:hAnsi="Calibri" w:cs="Calibri"/>
          <w:sz w:val="24"/>
        </w:rPr>
      </w:pPr>
      <w:r w:rsidRPr="002B42F1">
        <w:rPr>
          <w:rFonts w:ascii="Calibri" w:hAnsi="Calibri" w:cs="Calibri"/>
          <w:sz w:val="24"/>
        </w:rPr>
        <w:t>Działając na podstawie art. 91 ust. 1</w:t>
      </w:r>
      <w:r w:rsidR="007C2FAC">
        <w:rPr>
          <w:rFonts w:ascii="Calibri" w:hAnsi="Calibri" w:cs="Calibri"/>
          <w:sz w:val="24"/>
        </w:rPr>
        <w:t>,</w:t>
      </w:r>
      <w:r w:rsidRPr="002B42F1">
        <w:rPr>
          <w:rFonts w:ascii="Calibri" w:hAnsi="Calibri" w:cs="Calibri"/>
          <w:sz w:val="24"/>
        </w:rPr>
        <w:t xml:space="preserve"> w związku z art. 86 ustawy z dni</w:t>
      </w:r>
      <w:r>
        <w:rPr>
          <w:rFonts w:ascii="Calibri" w:hAnsi="Calibri" w:cs="Calibri"/>
          <w:sz w:val="24"/>
        </w:rPr>
        <w:t xml:space="preserve">a 8 marca 1990 r.                         </w:t>
      </w:r>
      <w:r w:rsidRPr="002B42F1">
        <w:rPr>
          <w:rFonts w:ascii="Calibri" w:hAnsi="Calibri" w:cs="Calibri"/>
          <w:sz w:val="24"/>
        </w:rPr>
        <w:t xml:space="preserve">o samorządzie </w:t>
      </w:r>
      <w:r>
        <w:rPr>
          <w:rFonts w:ascii="Calibri" w:hAnsi="Calibri" w:cs="Calibri"/>
          <w:sz w:val="24"/>
        </w:rPr>
        <w:t>gminnym (Dz. U. z 20</w:t>
      </w:r>
      <w:r w:rsidR="00FD1C0B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 xml:space="preserve"> r. poz. </w:t>
      </w:r>
      <w:r w:rsidR="00FD1C0B">
        <w:rPr>
          <w:rFonts w:ascii="Calibri" w:hAnsi="Calibri" w:cs="Calibri"/>
          <w:sz w:val="24"/>
        </w:rPr>
        <w:t>713</w:t>
      </w:r>
      <w:r w:rsidRPr="002B42F1">
        <w:rPr>
          <w:rFonts w:ascii="Calibri" w:hAnsi="Calibri" w:cs="Calibri"/>
          <w:sz w:val="24"/>
        </w:rPr>
        <w:t>)</w:t>
      </w: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</w:p>
    <w:p w:rsidR="00CF610A" w:rsidRPr="002B42F1" w:rsidRDefault="00CF610A" w:rsidP="00CF610A">
      <w:pPr>
        <w:spacing w:line="360" w:lineRule="auto"/>
        <w:ind w:right="-468"/>
        <w:jc w:val="center"/>
        <w:rPr>
          <w:rFonts w:ascii="Calibri" w:hAnsi="Calibri" w:cs="Calibri"/>
          <w:b/>
          <w:bCs/>
        </w:rPr>
      </w:pPr>
      <w:r w:rsidRPr="002B42F1">
        <w:rPr>
          <w:rFonts w:ascii="Calibri" w:hAnsi="Calibri" w:cs="Calibri"/>
          <w:b/>
          <w:bCs/>
        </w:rPr>
        <w:t>stwierdzam nieważność</w:t>
      </w:r>
    </w:p>
    <w:p w:rsidR="00D143D8" w:rsidRPr="00FD1C0B" w:rsidRDefault="00FD1C0B" w:rsidP="00325CA0">
      <w:pPr>
        <w:pStyle w:val="Tekstpodstawowy"/>
        <w:ind w:left="-357" w:right="-471"/>
        <w:rPr>
          <w:rFonts w:ascii="Calibri" w:hAnsi="Calibri"/>
          <w:bCs/>
          <w:i/>
          <w:sz w:val="24"/>
        </w:rPr>
      </w:pPr>
      <w:r>
        <w:rPr>
          <w:rFonts w:ascii="Calibri" w:hAnsi="Calibri" w:cs="Calibri"/>
          <w:bCs/>
          <w:sz w:val="24"/>
        </w:rPr>
        <w:t xml:space="preserve">uchwały Nr XX/214/2020 Rady Gminy Stare Babice z dnia 19 maja 2020 r. w sprawie </w:t>
      </w:r>
      <w:r>
        <w:rPr>
          <w:rFonts w:ascii="Calibri" w:hAnsi="Calibri" w:cs="Calibri"/>
          <w:bCs/>
          <w:i/>
          <w:sz w:val="24"/>
        </w:rPr>
        <w:t>dopłat do taryf dla zbiorowego zaopatrzenia w wodę i zbiorowego odprowadzania ścieków.</w:t>
      </w:r>
    </w:p>
    <w:p w:rsidR="00D143D8" w:rsidRDefault="00D143D8" w:rsidP="00325CA0">
      <w:pPr>
        <w:pStyle w:val="Tekstpodstawowy"/>
        <w:spacing w:line="276" w:lineRule="auto"/>
        <w:ind w:right="-468"/>
        <w:rPr>
          <w:rFonts w:ascii="Calibri" w:hAnsi="Calibri" w:cs="Calibri"/>
          <w:bCs/>
          <w:i/>
          <w:sz w:val="24"/>
        </w:rPr>
      </w:pPr>
    </w:p>
    <w:p w:rsidR="00032C85" w:rsidRPr="005A7209" w:rsidRDefault="00032C85" w:rsidP="00D143D8">
      <w:pPr>
        <w:pStyle w:val="Tekstpodstawowy"/>
        <w:ind w:right="-468"/>
        <w:jc w:val="center"/>
        <w:rPr>
          <w:rFonts w:ascii="Calibri" w:hAnsi="Calibri" w:cs="Calibri"/>
          <w:b/>
          <w:sz w:val="24"/>
        </w:rPr>
      </w:pPr>
      <w:r w:rsidRPr="005A7209">
        <w:rPr>
          <w:rFonts w:ascii="Calibri" w:hAnsi="Calibri" w:cs="Calibri"/>
          <w:b/>
          <w:sz w:val="24"/>
        </w:rPr>
        <w:t>Uzasadnienie</w:t>
      </w:r>
    </w:p>
    <w:p w:rsidR="001E090D" w:rsidRDefault="00FD1C0B" w:rsidP="00FD1C0B">
      <w:pPr>
        <w:pStyle w:val="Tekstpodstawowy"/>
        <w:ind w:left="-426" w:right="-468" w:firstLine="852"/>
        <w:rPr>
          <w:rFonts w:asciiTheme="minorHAnsi" w:hAnsiTheme="minorHAnsi" w:cstheme="minorHAnsi"/>
          <w:i/>
          <w:sz w:val="24"/>
        </w:rPr>
      </w:pPr>
      <w:r>
        <w:rPr>
          <w:rFonts w:ascii="Calibri" w:hAnsi="Calibri" w:cs="Calibri"/>
          <w:sz w:val="24"/>
        </w:rPr>
        <w:t xml:space="preserve">Na sesji 19 maja </w:t>
      </w:r>
      <w:r w:rsidR="000E44FA">
        <w:rPr>
          <w:rFonts w:ascii="Calibri" w:hAnsi="Calibri" w:cs="Calibri"/>
          <w:sz w:val="24"/>
        </w:rPr>
        <w:t>2020</w:t>
      </w:r>
      <w:r w:rsidR="00EC5D24">
        <w:rPr>
          <w:rFonts w:ascii="Calibri" w:hAnsi="Calibri" w:cs="Calibri"/>
          <w:sz w:val="24"/>
        </w:rPr>
        <w:t xml:space="preserve"> r. </w:t>
      </w:r>
      <w:r>
        <w:rPr>
          <w:rFonts w:ascii="Calibri" w:hAnsi="Calibri" w:cs="Calibri"/>
          <w:sz w:val="24"/>
        </w:rPr>
        <w:t xml:space="preserve">Rada Gminy Stare Babice podjęła uchwałę Nr XX/214/2020 w sprawie </w:t>
      </w:r>
      <w:r>
        <w:rPr>
          <w:rFonts w:ascii="Calibri" w:hAnsi="Calibri" w:cs="Calibri"/>
          <w:i/>
          <w:sz w:val="24"/>
        </w:rPr>
        <w:t xml:space="preserve">dopłat do taryf dla zbiorowego zaopatrzenia w wodę i zbiorowego odprowadzania ścieków. </w:t>
      </w:r>
      <w:r>
        <w:rPr>
          <w:rFonts w:ascii="Calibri" w:hAnsi="Calibri" w:cs="Calibri"/>
          <w:sz w:val="24"/>
        </w:rPr>
        <w:t xml:space="preserve">Podstawę prawną przedmiotowej uchwały stanowi m. in. art. 24 ust. 6 ustawy z dnia 7 czerwca 2001 r.                            o zbiorowym zaopatrzeniu w wodę i zbiorowym odprowadzaniu ścieków (Dz. U. z 2019 r. poz. 1437,          z późn. zm.), zgodnie z którym </w:t>
      </w:r>
      <w:r w:rsidRPr="00FD1C0B">
        <w:rPr>
          <w:rFonts w:asciiTheme="minorHAnsi" w:hAnsiTheme="minorHAnsi" w:cstheme="minorHAnsi"/>
          <w:i/>
          <w:sz w:val="24"/>
        </w:rPr>
        <w:t>Rada gminy może podjąć uchwałę o dopłacie dla jednej, wybranych lub wszystkich taryfowych grup odbiorców usług. Dopłatę gmina przekazuje przedsiębiorstwu wodociągowo-kanalizacyjnemu.</w:t>
      </w:r>
    </w:p>
    <w:p w:rsidR="001E2882" w:rsidRDefault="001E2882" w:rsidP="00FD1C0B">
      <w:pPr>
        <w:pStyle w:val="Tekstpodstawowy"/>
        <w:ind w:left="-426" w:right="-468" w:firstLine="852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t xml:space="preserve">Zgodnie z art. 58 ustawy o samorządzie gminnym </w:t>
      </w:r>
      <w:r>
        <w:rPr>
          <w:rFonts w:asciiTheme="minorHAnsi" w:hAnsiTheme="minorHAnsi" w:cstheme="minorHAnsi"/>
          <w:i/>
          <w:sz w:val="24"/>
        </w:rPr>
        <w:t>Uchwały i zarządzenia organów gminy dotyczące zobowiązań finansowych wskazują źródła, z których zobowiązania te zostaną pokryte. Uchwały rady gminy, o których mowa w ust. 1, zapadają bezwzględn</w:t>
      </w:r>
      <w:r w:rsidR="00FE0451">
        <w:rPr>
          <w:rFonts w:asciiTheme="minorHAnsi" w:hAnsiTheme="minorHAnsi" w:cstheme="minorHAnsi"/>
          <w:i/>
          <w:sz w:val="24"/>
        </w:rPr>
        <w:t>ą</w:t>
      </w:r>
      <w:r>
        <w:rPr>
          <w:rFonts w:asciiTheme="minorHAnsi" w:hAnsiTheme="minorHAnsi" w:cstheme="minorHAnsi"/>
          <w:i/>
          <w:sz w:val="24"/>
        </w:rPr>
        <w:t xml:space="preserve"> większością głosów w obecności co najmniej połowy ustawowego składu rady.</w:t>
      </w:r>
    </w:p>
    <w:p w:rsidR="001E2882" w:rsidRDefault="001E2882" w:rsidP="00FD1C0B">
      <w:pPr>
        <w:pStyle w:val="Tekstpodstawowy"/>
        <w:ind w:left="-426" w:right="-468" w:firstLine="85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Rada Gminy Stare Babice w § 3 przedmiotowej uchwały wskazała, że źródłem pokrycia zobowiązania będą środki finansowe zapewnione w budżecie gminy w dziale 900 rozdz. 90001.</w:t>
      </w:r>
    </w:p>
    <w:p w:rsidR="001E2882" w:rsidRDefault="001E2882" w:rsidP="00FD1C0B">
      <w:pPr>
        <w:pStyle w:val="Tekstpodstawowy"/>
        <w:ind w:left="-426" w:right="-468" w:firstLine="852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W dniu 28 maja 2020 r. wpłynęło pismo Wójta Gminy Stare Babice z 25 maja 2020 r. </w:t>
      </w:r>
      <w:r w:rsidR="007E52A7">
        <w:rPr>
          <w:rFonts w:asciiTheme="minorHAnsi" w:hAnsiTheme="minorHAnsi" w:cstheme="minorHAnsi"/>
          <w:sz w:val="24"/>
        </w:rPr>
        <w:t xml:space="preserve">znak W.0053.25.2020 </w:t>
      </w:r>
      <w:r w:rsidR="00D92EF4">
        <w:rPr>
          <w:rFonts w:asciiTheme="minorHAnsi" w:hAnsiTheme="minorHAnsi" w:cstheme="minorHAnsi"/>
          <w:sz w:val="24"/>
        </w:rPr>
        <w:t>informujące</w:t>
      </w:r>
      <w:r>
        <w:rPr>
          <w:rFonts w:asciiTheme="minorHAnsi" w:hAnsiTheme="minorHAnsi" w:cstheme="minorHAnsi"/>
          <w:sz w:val="24"/>
        </w:rPr>
        <w:t xml:space="preserve"> organ nadzoru, iż na dzień</w:t>
      </w:r>
      <w:r w:rsidR="00D92EF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podjęcia </w:t>
      </w:r>
      <w:r w:rsidR="00D92EF4">
        <w:rPr>
          <w:rFonts w:asciiTheme="minorHAnsi" w:hAnsiTheme="minorHAnsi" w:cstheme="minorHAnsi"/>
          <w:sz w:val="24"/>
        </w:rPr>
        <w:t>przedmiotowej</w:t>
      </w:r>
      <w:r>
        <w:rPr>
          <w:rFonts w:asciiTheme="minorHAnsi" w:hAnsiTheme="minorHAnsi" w:cstheme="minorHAnsi"/>
          <w:sz w:val="24"/>
        </w:rPr>
        <w:t xml:space="preserve"> uchwały w pozycjach budżetowych wskazanych w § 3 uchwały zostały zabezpieczone środki</w:t>
      </w:r>
      <w:r w:rsidR="00D92EF4">
        <w:rPr>
          <w:rFonts w:asciiTheme="minorHAnsi" w:hAnsiTheme="minorHAnsi" w:cstheme="minorHAnsi"/>
          <w:sz w:val="24"/>
        </w:rPr>
        <w:t>, które tylko</w:t>
      </w:r>
      <w:r w:rsidR="007E52A7">
        <w:rPr>
          <w:rFonts w:asciiTheme="minorHAnsi" w:hAnsiTheme="minorHAnsi" w:cstheme="minorHAnsi"/>
          <w:sz w:val="24"/>
        </w:rPr>
        <w:t xml:space="preserve"> </w:t>
      </w:r>
      <w:r w:rsidR="00D92EF4">
        <w:rPr>
          <w:rFonts w:asciiTheme="minorHAnsi" w:hAnsiTheme="minorHAnsi" w:cstheme="minorHAnsi"/>
          <w:sz w:val="24"/>
        </w:rPr>
        <w:t>cz</w:t>
      </w:r>
      <w:r w:rsidR="007E52A7">
        <w:rPr>
          <w:rFonts w:asciiTheme="minorHAnsi" w:hAnsiTheme="minorHAnsi" w:cstheme="minorHAnsi"/>
          <w:sz w:val="24"/>
        </w:rPr>
        <w:t>ę</w:t>
      </w:r>
      <w:r w:rsidR="00D92EF4">
        <w:rPr>
          <w:rFonts w:asciiTheme="minorHAnsi" w:hAnsiTheme="minorHAnsi" w:cstheme="minorHAnsi"/>
          <w:sz w:val="24"/>
        </w:rPr>
        <w:t xml:space="preserve">ściowo wystarczają  na realizację dopłat do taryf w 2020 roku. Zgodnie z informacją zawartą w treści pisma Wójta </w:t>
      </w:r>
      <w:r w:rsidR="00D92EF4">
        <w:rPr>
          <w:rFonts w:asciiTheme="minorHAnsi" w:hAnsiTheme="minorHAnsi" w:cstheme="minorHAnsi"/>
          <w:i/>
          <w:sz w:val="24"/>
        </w:rPr>
        <w:t>(…), ilość zabezpieczonych środków  w dziale 900 rozdz. 90001 nie stanowi zabezpieczenia  zaspokojenia zobowiązania gminy z tytułu dopłat na rok 2020. Skutkiem tego nie będzie możliwe wywiązanie się z dopłat na wskazany okres. Przewidywany poziom środków wystarczy na pokrycie tych zobowiązań na okres 3-4 miesięcy, ale nie do końca roku 2020 jak zostało to uchwalone. W efekcie oznacza to, że zapis paragrafu 3 uchwały zawiera nieprawdziwe stwierdzenie, gdyż w budżecie tym nie są zapewnione środki na realizację tego zobowiązania.</w:t>
      </w:r>
    </w:p>
    <w:p w:rsidR="007E52A7" w:rsidRDefault="002D610A" w:rsidP="007E52A7">
      <w:pPr>
        <w:spacing w:line="360" w:lineRule="auto"/>
        <w:ind w:left="-426" w:right="-428" w:firstLine="708"/>
        <w:jc w:val="both"/>
        <w:rPr>
          <w:rFonts w:asciiTheme="minorHAnsi" w:eastAsia="Calibri" w:hAnsiTheme="minorHAnsi" w:cstheme="minorHAnsi"/>
        </w:rPr>
      </w:pPr>
      <w:r>
        <w:rPr>
          <w:rStyle w:val="highlight"/>
          <w:rFonts w:asciiTheme="minorHAnsi" w:hAnsiTheme="minorHAnsi" w:cstheme="minorHAnsi"/>
        </w:rPr>
        <w:t>Konkludując powyższe należy uznać, iż u</w:t>
      </w:r>
      <w:r w:rsidR="00D92EF4" w:rsidRPr="00D92EF4">
        <w:rPr>
          <w:rStyle w:val="highlight"/>
          <w:rFonts w:asciiTheme="minorHAnsi" w:hAnsiTheme="minorHAnsi" w:cstheme="minorHAnsi"/>
        </w:rPr>
        <w:t>chwała</w:t>
      </w:r>
      <w:r w:rsidR="00D92EF4" w:rsidRPr="00D92EF4">
        <w:rPr>
          <w:rStyle w:val="info-list-value-uzasadnienie"/>
          <w:rFonts w:asciiTheme="minorHAnsi" w:hAnsiTheme="minorHAnsi" w:cstheme="minorHAnsi"/>
        </w:rPr>
        <w:t xml:space="preserve">, </w:t>
      </w:r>
      <w:r w:rsidR="00D92EF4">
        <w:rPr>
          <w:rStyle w:val="info-list-value-uzasadnienie"/>
          <w:rFonts w:asciiTheme="minorHAnsi" w:hAnsiTheme="minorHAnsi" w:cstheme="minorHAnsi"/>
        </w:rPr>
        <w:t>która dotyczy dopłat do taryf dla zbiorowego zaopatrzenia w wodę i zbiorowego odprowadzania ścieków</w:t>
      </w:r>
      <w:r w:rsidR="00D92EF4" w:rsidRPr="00D92EF4">
        <w:rPr>
          <w:rFonts w:asciiTheme="minorHAnsi" w:hAnsiTheme="minorHAnsi" w:cstheme="minorHAnsi"/>
        </w:rPr>
        <w:t xml:space="preserve">, </w:t>
      </w:r>
      <w:r w:rsidR="00D92EF4" w:rsidRPr="00D92EF4">
        <w:rPr>
          <w:rStyle w:val="info-list-value-uzasadnienie"/>
          <w:rFonts w:asciiTheme="minorHAnsi" w:hAnsiTheme="minorHAnsi" w:cstheme="minorHAnsi"/>
        </w:rPr>
        <w:t xml:space="preserve">rodzi niewątpliwie zobowiązania finansowe </w:t>
      </w:r>
      <w:r>
        <w:rPr>
          <w:rStyle w:val="info-list-value-uzasadnienie"/>
          <w:rFonts w:asciiTheme="minorHAnsi" w:hAnsiTheme="minorHAnsi" w:cstheme="minorHAnsi"/>
        </w:rPr>
        <w:t>po stronie jednostki samorządowej.</w:t>
      </w:r>
      <w:r w:rsidR="00D92EF4" w:rsidRPr="00D92EF4">
        <w:rPr>
          <w:rStyle w:val="info-list-value-uzasadnienie"/>
          <w:rFonts w:asciiTheme="minorHAnsi" w:hAnsiTheme="minorHAnsi" w:cstheme="minorHAnsi"/>
        </w:rPr>
        <w:t xml:space="preserve"> Rada </w:t>
      </w:r>
      <w:r>
        <w:rPr>
          <w:rStyle w:val="info-list-value-uzasadnienie"/>
          <w:rFonts w:asciiTheme="minorHAnsi" w:hAnsiTheme="minorHAnsi" w:cstheme="minorHAnsi"/>
        </w:rPr>
        <w:t>Gminy Stare Babice</w:t>
      </w:r>
      <w:r w:rsidR="00EB7776">
        <w:rPr>
          <w:rStyle w:val="info-list-value-uzasadnienie"/>
          <w:rFonts w:asciiTheme="minorHAnsi" w:hAnsiTheme="minorHAnsi" w:cstheme="minorHAnsi"/>
        </w:rPr>
        <w:t xml:space="preserve"> </w:t>
      </w:r>
      <w:r w:rsidR="00EB7776" w:rsidRPr="00EB7776">
        <w:rPr>
          <w:rStyle w:val="info-list-value-uzasadnienie"/>
          <w:rFonts w:asciiTheme="minorHAnsi" w:hAnsiTheme="minorHAnsi" w:cstheme="minorHAnsi"/>
          <w:i/>
        </w:rPr>
        <w:t>de facto</w:t>
      </w:r>
      <w:r w:rsidR="00D92EF4" w:rsidRPr="00D92EF4">
        <w:rPr>
          <w:rStyle w:val="info-list-value-uzasadnienie"/>
          <w:rFonts w:asciiTheme="minorHAnsi" w:hAnsiTheme="minorHAnsi" w:cstheme="minorHAnsi"/>
        </w:rPr>
        <w:t xml:space="preserve"> </w:t>
      </w:r>
      <w:r w:rsidR="00EB7776">
        <w:rPr>
          <w:rStyle w:val="info-list-value-uzasadnienie"/>
          <w:rFonts w:asciiTheme="minorHAnsi" w:hAnsiTheme="minorHAnsi" w:cstheme="minorHAnsi"/>
        </w:rPr>
        <w:t xml:space="preserve">nie </w:t>
      </w:r>
      <w:r>
        <w:rPr>
          <w:rStyle w:val="info-list-value-uzasadnienie"/>
          <w:rFonts w:asciiTheme="minorHAnsi" w:hAnsiTheme="minorHAnsi" w:cstheme="minorHAnsi"/>
        </w:rPr>
        <w:t>wskazała źródł</w:t>
      </w:r>
      <w:r w:rsidR="00EB7776">
        <w:rPr>
          <w:rStyle w:val="info-list-value-uzasadnienie"/>
          <w:rFonts w:asciiTheme="minorHAnsi" w:hAnsiTheme="minorHAnsi" w:cstheme="minorHAnsi"/>
        </w:rPr>
        <w:t>a</w:t>
      </w:r>
      <w:r>
        <w:rPr>
          <w:rStyle w:val="info-list-value-uzasadnienie"/>
          <w:rFonts w:asciiTheme="minorHAnsi" w:hAnsiTheme="minorHAnsi" w:cstheme="minorHAnsi"/>
        </w:rPr>
        <w:t xml:space="preserve"> pokrycia zobowiązania finansowego, </w:t>
      </w:r>
      <w:r w:rsidR="00EB7776">
        <w:rPr>
          <w:rStyle w:val="info-list-value-uzasadnienie"/>
          <w:rFonts w:asciiTheme="minorHAnsi" w:hAnsiTheme="minorHAnsi" w:cstheme="minorHAnsi"/>
        </w:rPr>
        <w:t>co potwierdza</w:t>
      </w:r>
      <w:r>
        <w:rPr>
          <w:rStyle w:val="info-list-value-uzasadnienie"/>
          <w:rFonts w:asciiTheme="minorHAnsi" w:hAnsiTheme="minorHAnsi" w:cstheme="minorHAnsi"/>
        </w:rPr>
        <w:t xml:space="preserve"> informacj</w:t>
      </w:r>
      <w:r w:rsidR="00EB7776">
        <w:rPr>
          <w:rStyle w:val="info-list-value-uzasadnienie"/>
          <w:rFonts w:asciiTheme="minorHAnsi" w:hAnsiTheme="minorHAnsi" w:cstheme="minorHAnsi"/>
        </w:rPr>
        <w:t>a</w:t>
      </w:r>
      <w:r>
        <w:rPr>
          <w:rStyle w:val="info-list-value-uzasadnienie"/>
          <w:rFonts w:asciiTheme="minorHAnsi" w:hAnsiTheme="minorHAnsi" w:cstheme="minorHAnsi"/>
        </w:rPr>
        <w:t xml:space="preserve"> nadesłan</w:t>
      </w:r>
      <w:r w:rsidR="00EB7776">
        <w:rPr>
          <w:rStyle w:val="info-list-value-uzasadnienie"/>
          <w:rFonts w:asciiTheme="minorHAnsi" w:hAnsiTheme="minorHAnsi" w:cstheme="minorHAnsi"/>
        </w:rPr>
        <w:t>a</w:t>
      </w:r>
      <w:r>
        <w:rPr>
          <w:rStyle w:val="info-list-value-uzasadnienie"/>
          <w:rFonts w:asciiTheme="minorHAnsi" w:hAnsiTheme="minorHAnsi" w:cstheme="minorHAnsi"/>
        </w:rPr>
        <w:t xml:space="preserve"> przez Wójta Gminy</w:t>
      </w:r>
      <w:r w:rsidR="00EB7776">
        <w:rPr>
          <w:rStyle w:val="info-list-value-uzasadnienie"/>
          <w:rFonts w:asciiTheme="minorHAnsi" w:hAnsiTheme="minorHAnsi" w:cstheme="minorHAnsi"/>
        </w:rPr>
        <w:t>.</w:t>
      </w:r>
      <w:r w:rsidR="007E52A7">
        <w:rPr>
          <w:rStyle w:val="info-list-value-uzasadnienie"/>
          <w:rFonts w:asciiTheme="minorHAnsi" w:hAnsiTheme="minorHAnsi" w:cstheme="minorHAnsi"/>
        </w:rPr>
        <w:t xml:space="preserve"> </w:t>
      </w:r>
      <w:r w:rsidR="00EB7776">
        <w:rPr>
          <w:rStyle w:val="info-list-value-uzasadnienie"/>
          <w:rFonts w:asciiTheme="minorHAnsi" w:hAnsiTheme="minorHAnsi" w:cstheme="minorHAnsi"/>
        </w:rPr>
        <w:t>W istocie</w:t>
      </w:r>
      <w:r>
        <w:rPr>
          <w:rStyle w:val="info-list-value-uzasadnienie"/>
          <w:rFonts w:asciiTheme="minorHAnsi" w:hAnsiTheme="minorHAnsi" w:cstheme="minorHAnsi"/>
        </w:rPr>
        <w:t xml:space="preserve"> </w:t>
      </w:r>
      <w:r w:rsidR="00D92EF4" w:rsidRPr="00D92EF4">
        <w:rPr>
          <w:rFonts w:asciiTheme="minorHAnsi" w:eastAsia="Calibri" w:hAnsiTheme="minorHAnsi" w:cstheme="minorHAnsi"/>
        </w:rPr>
        <w:t xml:space="preserve">brak jest zabezpieczenia takich środków w budżecie na rok 2020. </w:t>
      </w:r>
    </w:p>
    <w:p w:rsidR="00F22205" w:rsidRPr="007E52A7" w:rsidRDefault="002D610A" w:rsidP="007E52A7">
      <w:pPr>
        <w:spacing w:line="360" w:lineRule="auto"/>
        <w:ind w:left="-426" w:right="-428" w:firstLine="708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Reasumując stan faktyczny oraz prawny</w:t>
      </w:r>
      <w:r w:rsidR="00F22205" w:rsidRPr="003C4827">
        <w:rPr>
          <w:rFonts w:asciiTheme="minorHAnsi" w:hAnsiTheme="minorHAnsi" w:cstheme="minorHAnsi"/>
        </w:rPr>
        <w:t xml:space="preserve">, w ocenie organu nadzoru </w:t>
      </w:r>
      <w:r>
        <w:rPr>
          <w:rFonts w:asciiTheme="minorHAnsi" w:hAnsiTheme="minorHAnsi" w:cstheme="minorHAnsi"/>
        </w:rPr>
        <w:t xml:space="preserve">uchwała Nr XX/214/2020 Rady Gminy Stare Babice z dnia 19 maja 2020 r. w </w:t>
      </w:r>
      <w:r w:rsidRPr="007E52A7">
        <w:rPr>
          <w:rFonts w:asciiTheme="minorHAnsi" w:hAnsiTheme="minorHAnsi" w:cstheme="minorHAnsi"/>
          <w:i/>
        </w:rPr>
        <w:t>sprawie dopłat do taryf dla zbiorowego zaopatrzenia                w wodę i zbiorowego odprowadzania ścieków</w:t>
      </w:r>
      <w:r w:rsidR="001E259D">
        <w:rPr>
          <w:rFonts w:asciiTheme="minorHAnsi" w:hAnsiTheme="minorHAnsi" w:cstheme="minorHAnsi"/>
        </w:rPr>
        <w:t>,</w:t>
      </w:r>
      <w:r w:rsidR="00F22205">
        <w:rPr>
          <w:rFonts w:asciiTheme="minorHAnsi" w:hAnsiTheme="minorHAnsi" w:cstheme="minorHAnsi"/>
          <w:i/>
        </w:rPr>
        <w:t xml:space="preserve"> </w:t>
      </w:r>
      <w:r w:rsidR="00F22205">
        <w:rPr>
          <w:rFonts w:asciiTheme="minorHAnsi" w:hAnsiTheme="minorHAnsi" w:cstheme="minorHAnsi"/>
        </w:rPr>
        <w:t>został</w:t>
      </w:r>
      <w:r>
        <w:rPr>
          <w:rFonts w:asciiTheme="minorHAnsi" w:hAnsiTheme="minorHAnsi" w:cstheme="minorHAnsi"/>
        </w:rPr>
        <w:t>a</w:t>
      </w:r>
      <w:r w:rsidR="00F222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podjęta</w:t>
      </w:r>
      <w:r w:rsidR="00F22205">
        <w:rPr>
          <w:rFonts w:asciiTheme="minorHAnsi" w:hAnsiTheme="minorHAnsi" w:cstheme="minorHAnsi"/>
        </w:rPr>
        <w:t xml:space="preserve"> z naruszeniem prawa</w:t>
      </w:r>
      <w:r w:rsidR="007C2FAC">
        <w:rPr>
          <w:rFonts w:asciiTheme="minorHAnsi" w:hAnsiTheme="minorHAnsi" w:cstheme="minorHAnsi"/>
        </w:rPr>
        <w:t>, w związku</w:t>
      </w:r>
      <w:r w:rsidR="00C6771B">
        <w:rPr>
          <w:rFonts w:asciiTheme="minorHAnsi" w:hAnsiTheme="minorHAnsi" w:cstheme="minorHAnsi"/>
        </w:rPr>
        <w:t xml:space="preserve"> </w:t>
      </w:r>
      <w:r w:rsidR="007C2FAC">
        <w:rPr>
          <w:rFonts w:asciiTheme="minorHAnsi" w:hAnsiTheme="minorHAnsi" w:cstheme="minorHAnsi"/>
        </w:rPr>
        <w:t>z czym</w:t>
      </w:r>
      <w:r w:rsidR="00C6771B">
        <w:rPr>
          <w:rFonts w:asciiTheme="minorHAnsi" w:hAnsiTheme="minorHAnsi" w:cstheme="minorHAnsi"/>
        </w:rPr>
        <w:t>,</w:t>
      </w:r>
      <w:r w:rsidR="007C2FAC">
        <w:rPr>
          <w:rFonts w:asciiTheme="minorHAnsi" w:hAnsiTheme="minorHAnsi" w:cstheme="minorHAnsi"/>
        </w:rPr>
        <w:t xml:space="preserve"> konieczne jest stwierdzenie je</w:t>
      </w:r>
      <w:r>
        <w:rPr>
          <w:rFonts w:asciiTheme="minorHAnsi" w:hAnsiTheme="minorHAnsi" w:cstheme="minorHAnsi"/>
        </w:rPr>
        <w:t>j</w:t>
      </w:r>
      <w:r w:rsidR="007C2FAC">
        <w:rPr>
          <w:rFonts w:asciiTheme="minorHAnsi" w:hAnsiTheme="minorHAnsi" w:cstheme="minorHAnsi"/>
        </w:rPr>
        <w:t xml:space="preserve"> nieważności</w:t>
      </w:r>
      <w:r>
        <w:rPr>
          <w:rFonts w:asciiTheme="minorHAnsi" w:hAnsiTheme="minorHAnsi" w:cstheme="minorHAnsi"/>
        </w:rPr>
        <w:t>.</w:t>
      </w:r>
    </w:p>
    <w:p w:rsidR="00C46090" w:rsidRDefault="00C46090" w:rsidP="00CF3C52">
      <w:pPr>
        <w:autoSpaceDE w:val="0"/>
        <w:autoSpaceDN w:val="0"/>
        <w:adjustRightInd w:val="0"/>
        <w:spacing w:line="360" w:lineRule="auto"/>
        <w:ind w:left="-360" w:right="-468" w:firstLine="709"/>
        <w:jc w:val="both"/>
        <w:rPr>
          <w:rFonts w:asciiTheme="minorHAnsi" w:hAnsiTheme="minorHAnsi" w:cstheme="minorHAnsi"/>
        </w:rPr>
      </w:pPr>
      <w:r w:rsidRPr="00325CA0">
        <w:rPr>
          <w:rFonts w:asciiTheme="minorHAnsi" w:hAnsiTheme="minorHAnsi" w:cstheme="minorHAnsi"/>
        </w:rPr>
        <w:t xml:space="preserve">Na niniejsze </w:t>
      </w:r>
      <w:r w:rsidR="00021F26">
        <w:rPr>
          <w:rFonts w:asciiTheme="minorHAnsi" w:hAnsiTheme="minorHAnsi" w:cstheme="minorHAnsi"/>
        </w:rPr>
        <w:t xml:space="preserve">rozstrzygnięcie nadzorcze </w:t>
      </w:r>
      <w:r w:rsidR="002D610A">
        <w:rPr>
          <w:rFonts w:asciiTheme="minorHAnsi" w:hAnsiTheme="minorHAnsi" w:cstheme="minorHAnsi"/>
        </w:rPr>
        <w:t>Gmin</w:t>
      </w:r>
      <w:r w:rsidR="00073A14">
        <w:rPr>
          <w:rFonts w:asciiTheme="minorHAnsi" w:hAnsiTheme="minorHAnsi" w:cstheme="minorHAnsi"/>
        </w:rPr>
        <w:t>ie</w:t>
      </w:r>
      <w:r w:rsidRPr="00325CA0">
        <w:rPr>
          <w:rFonts w:asciiTheme="minorHAnsi" w:hAnsiTheme="minorHAnsi" w:cstheme="minorHAnsi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C36F55" w:rsidRPr="00C36F55" w:rsidRDefault="00C36F55" w:rsidP="00C36F55">
      <w:pPr>
        <w:spacing w:line="360" w:lineRule="auto"/>
        <w:ind w:left="-426" w:right="-428" w:firstLine="852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C36F55">
        <w:rPr>
          <w:rFonts w:asciiTheme="minorHAnsi" w:hAnsiTheme="minorHAnsi" w:cstheme="minorHAnsi"/>
        </w:rPr>
        <w:t xml:space="preserve">Informuję, że rozstrzygnięcie nadzorcze wstrzymuje wykonanie </w:t>
      </w:r>
      <w:r w:rsidR="007434F0">
        <w:rPr>
          <w:rFonts w:asciiTheme="minorHAnsi" w:hAnsiTheme="minorHAnsi" w:cstheme="minorHAnsi"/>
        </w:rPr>
        <w:t>uchwały</w:t>
      </w:r>
      <w:r w:rsidRPr="00C36F55">
        <w:rPr>
          <w:rFonts w:asciiTheme="minorHAnsi" w:hAnsiTheme="minorHAnsi" w:cstheme="minorHAnsi"/>
        </w:rPr>
        <w:t xml:space="preserve"> z mocy prawa</w:t>
      </w:r>
      <w:r w:rsidRPr="00C36F55">
        <w:rPr>
          <w:rFonts w:asciiTheme="minorHAnsi" w:hAnsiTheme="minorHAnsi" w:cstheme="minorHAnsi"/>
          <w:bCs/>
        </w:rPr>
        <w:t>,</w:t>
      </w:r>
      <w:r w:rsidRPr="00C36F55">
        <w:rPr>
          <w:rFonts w:asciiTheme="minorHAnsi" w:hAnsiTheme="minorHAnsi" w:cstheme="minorHAnsi"/>
          <w:b/>
          <w:bCs/>
        </w:rPr>
        <w:t xml:space="preserve"> </w:t>
      </w:r>
      <w:r w:rsidR="002D610A">
        <w:rPr>
          <w:rFonts w:asciiTheme="minorHAnsi" w:hAnsiTheme="minorHAnsi" w:cstheme="minorHAnsi"/>
          <w:b/>
          <w:bCs/>
        </w:rPr>
        <w:t xml:space="preserve">         </w:t>
      </w:r>
      <w:r w:rsidR="007434F0">
        <w:rPr>
          <w:rFonts w:asciiTheme="minorHAnsi" w:hAnsiTheme="minorHAnsi" w:cstheme="minorHAnsi"/>
          <w:b/>
          <w:bCs/>
        </w:rPr>
        <w:t xml:space="preserve">          </w:t>
      </w:r>
      <w:r w:rsidRPr="00C36F55">
        <w:rPr>
          <w:rFonts w:asciiTheme="minorHAnsi" w:hAnsiTheme="minorHAnsi" w:cstheme="minorHAnsi"/>
          <w:bCs/>
        </w:rPr>
        <w:t>z dniem jego doręczenia.</w:t>
      </w:r>
    </w:p>
    <w:p w:rsidR="00247497" w:rsidRPr="00325CA0" w:rsidRDefault="00247497" w:rsidP="00C36F55">
      <w:pPr>
        <w:rPr>
          <w:rFonts w:asciiTheme="minorHAnsi" w:hAnsiTheme="minorHAnsi"/>
        </w:rPr>
      </w:pPr>
    </w:p>
    <w:p w:rsidR="00C46090" w:rsidRPr="00325CA0" w:rsidRDefault="00C46090" w:rsidP="00C46090">
      <w:pPr>
        <w:autoSpaceDE w:val="0"/>
        <w:autoSpaceDN w:val="0"/>
        <w:adjustRightInd w:val="0"/>
        <w:ind w:right="-471"/>
        <w:jc w:val="both"/>
        <w:rPr>
          <w:rFonts w:asciiTheme="minorHAnsi" w:hAnsiTheme="minorHAnsi" w:cstheme="minorHAnsi"/>
        </w:rPr>
      </w:pPr>
    </w:p>
    <w:p w:rsidR="0043566C" w:rsidRPr="00325CA0" w:rsidRDefault="0043566C" w:rsidP="00385473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3566C" w:rsidRPr="00325CA0" w:rsidSect="00B24711">
      <w:footerReference w:type="default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11" w:rsidRDefault="005F3311" w:rsidP="00574852">
      <w:r>
        <w:separator/>
      </w:r>
    </w:p>
    <w:p w:rsidR="005F3311" w:rsidRDefault="005F3311"/>
  </w:endnote>
  <w:endnote w:type="continuationSeparator" w:id="0">
    <w:p w:rsidR="005F3311" w:rsidRDefault="005F3311" w:rsidP="00574852">
      <w:r>
        <w:continuationSeparator/>
      </w:r>
    </w:p>
    <w:p w:rsidR="005F3311" w:rsidRDefault="005F3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340577"/>
      <w:docPartObj>
        <w:docPartGallery w:val="Page Numbers (Bottom of Page)"/>
        <w:docPartUnique/>
      </w:docPartObj>
    </w:sdtPr>
    <w:sdtEndPr/>
    <w:sdtContent>
      <w:p w:rsidR="00574852" w:rsidRDefault="005748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14">
          <w:rPr>
            <w:noProof/>
          </w:rPr>
          <w:t>2</w:t>
        </w:r>
        <w:r>
          <w:fldChar w:fldCharType="end"/>
        </w:r>
      </w:p>
    </w:sdtContent>
  </w:sdt>
  <w:p w:rsidR="00813AAE" w:rsidRDefault="005F3311" w:rsidP="00057E63">
    <w:pPr>
      <w:pStyle w:val="Stopka"/>
      <w:jc w:val="right"/>
    </w:pPr>
  </w:p>
  <w:p w:rsidR="00273B4B" w:rsidRDefault="00273B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63" w:rsidRDefault="005F3311">
    <w:pPr>
      <w:pStyle w:val="Stopka"/>
      <w:jc w:val="right"/>
    </w:pPr>
  </w:p>
  <w:p w:rsidR="00813AAE" w:rsidRDefault="005F3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11" w:rsidRDefault="005F3311" w:rsidP="00574852">
      <w:r>
        <w:separator/>
      </w:r>
    </w:p>
    <w:p w:rsidR="005F3311" w:rsidRDefault="005F3311"/>
  </w:footnote>
  <w:footnote w:type="continuationSeparator" w:id="0">
    <w:p w:rsidR="005F3311" w:rsidRDefault="005F3311" w:rsidP="00574852">
      <w:r>
        <w:continuationSeparator/>
      </w:r>
    </w:p>
    <w:p w:rsidR="005F3311" w:rsidRDefault="005F3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0C"/>
    <w:rsid w:val="000074EF"/>
    <w:rsid w:val="00007B24"/>
    <w:rsid w:val="00021F26"/>
    <w:rsid w:val="000316D1"/>
    <w:rsid w:val="00032C85"/>
    <w:rsid w:val="00050602"/>
    <w:rsid w:val="00054024"/>
    <w:rsid w:val="00055B7A"/>
    <w:rsid w:val="0006421E"/>
    <w:rsid w:val="00073A14"/>
    <w:rsid w:val="00097B0C"/>
    <w:rsid w:val="000A49B9"/>
    <w:rsid w:val="000D3672"/>
    <w:rsid w:val="000E44FA"/>
    <w:rsid w:val="000F4656"/>
    <w:rsid w:val="000F7C2F"/>
    <w:rsid w:val="00123B40"/>
    <w:rsid w:val="00133F18"/>
    <w:rsid w:val="001373A8"/>
    <w:rsid w:val="00141585"/>
    <w:rsid w:val="00164BDF"/>
    <w:rsid w:val="00181140"/>
    <w:rsid w:val="001958D0"/>
    <w:rsid w:val="001A0BF2"/>
    <w:rsid w:val="001C5F8A"/>
    <w:rsid w:val="001D5C64"/>
    <w:rsid w:val="001E090D"/>
    <w:rsid w:val="001E259D"/>
    <w:rsid w:val="001E2882"/>
    <w:rsid w:val="001F5785"/>
    <w:rsid w:val="001F57A4"/>
    <w:rsid w:val="00247497"/>
    <w:rsid w:val="00252499"/>
    <w:rsid w:val="00271185"/>
    <w:rsid w:val="00273B4B"/>
    <w:rsid w:val="002834E1"/>
    <w:rsid w:val="002B593C"/>
    <w:rsid w:val="002B6ECD"/>
    <w:rsid w:val="002D610A"/>
    <w:rsid w:val="002E6B78"/>
    <w:rsid w:val="002F0DC2"/>
    <w:rsid w:val="002F489C"/>
    <w:rsid w:val="002F4FDD"/>
    <w:rsid w:val="00316CA9"/>
    <w:rsid w:val="00324995"/>
    <w:rsid w:val="00325CA0"/>
    <w:rsid w:val="0035266D"/>
    <w:rsid w:val="003665AF"/>
    <w:rsid w:val="00385473"/>
    <w:rsid w:val="003A68A4"/>
    <w:rsid w:val="003C4827"/>
    <w:rsid w:val="003C55A2"/>
    <w:rsid w:val="003D1D96"/>
    <w:rsid w:val="004122B4"/>
    <w:rsid w:val="0043566C"/>
    <w:rsid w:val="00437FFC"/>
    <w:rsid w:val="00447E44"/>
    <w:rsid w:val="00453ACF"/>
    <w:rsid w:val="004712CD"/>
    <w:rsid w:val="0047561E"/>
    <w:rsid w:val="00516833"/>
    <w:rsid w:val="00525BB8"/>
    <w:rsid w:val="00541192"/>
    <w:rsid w:val="005417E3"/>
    <w:rsid w:val="00542C54"/>
    <w:rsid w:val="005538B1"/>
    <w:rsid w:val="00574852"/>
    <w:rsid w:val="00574B93"/>
    <w:rsid w:val="005A7209"/>
    <w:rsid w:val="005B1F0D"/>
    <w:rsid w:val="005B5E49"/>
    <w:rsid w:val="005C0B50"/>
    <w:rsid w:val="005C1743"/>
    <w:rsid w:val="005C281B"/>
    <w:rsid w:val="005D1BC7"/>
    <w:rsid w:val="005E3DC2"/>
    <w:rsid w:val="005F3311"/>
    <w:rsid w:val="00603502"/>
    <w:rsid w:val="00620A02"/>
    <w:rsid w:val="00626AB3"/>
    <w:rsid w:val="00724BF3"/>
    <w:rsid w:val="00736960"/>
    <w:rsid w:val="00740C18"/>
    <w:rsid w:val="007434F0"/>
    <w:rsid w:val="00744925"/>
    <w:rsid w:val="007A5088"/>
    <w:rsid w:val="007C2FAC"/>
    <w:rsid w:val="007E52A7"/>
    <w:rsid w:val="008203E1"/>
    <w:rsid w:val="00835F34"/>
    <w:rsid w:val="00872429"/>
    <w:rsid w:val="0088379F"/>
    <w:rsid w:val="00893D5F"/>
    <w:rsid w:val="008A2FD6"/>
    <w:rsid w:val="008B71D6"/>
    <w:rsid w:val="008D11C3"/>
    <w:rsid w:val="008D7F20"/>
    <w:rsid w:val="008E63AF"/>
    <w:rsid w:val="008E6966"/>
    <w:rsid w:val="008F26FE"/>
    <w:rsid w:val="00903836"/>
    <w:rsid w:val="00907266"/>
    <w:rsid w:val="0095264B"/>
    <w:rsid w:val="00963C8F"/>
    <w:rsid w:val="00964F92"/>
    <w:rsid w:val="00972356"/>
    <w:rsid w:val="00973BC4"/>
    <w:rsid w:val="009765CA"/>
    <w:rsid w:val="009B37F9"/>
    <w:rsid w:val="009C5DD2"/>
    <w:rsid w:val="009D1A0A"/>
    <w:rsid w:val="009F4A27"/>
    <w:rsid w:val="00A101FD"/>
    <w:rsid w:val="00A65F46"/>
    <w:rsid w:val="00A740DF"/>
    <w:rsid w:val="00A8062E"/>
    <w:rsid w:val="00A815F1"/>
    <w:rsid w:val="00AB1FD8"/>
    <w:rsid w:val="00AB2FEB"/>
    <w:rsid w:val="00AC26EE"/>
    <w:rsid w:val="00AE1241"/>
    <w:rsid w:val="00AF48BB"/>
    <w:rsid w:val="00B00549"/>
    <w:rsid w:val="00B0543D"/>
    <w:rsid w:val="00B15F24"/>
    <w:rsid w:val="00B55C18"/>
    <w:rsid w:val="00B614EE"/>
    <w:rsid w:val="00B765F9"/>
    <w:rsid w:val="00B83E03"/>
    <w:rsid w:val="00B84365"/>
    <w:rsid w:val="00B9304B"/>
    <w:rsid w:val="00BC6092"/>
    <w:rsid w:val="00C36F55"/>
    <w:rsid w:val="00C46090"/>
    <w:rsid w:val="00C578B7"/>
    <w:rsid w:val="00C6771B"/>
    <w:rsid w:val="00CB25B5"/>
    <w:rsid w:val="00CF3C52"/>
    <w:rsid w:val="00CF610A"/>
    <w:rsid w:val="00D000E5"/>
    <w:rsid w:val="00D03A80"/>
    <w:rsid w:val="00D06768"/>
    <w:rsid w:val="00D06D15"/>
    <w:rsid w:val="00D143D8"/>
    <w:rsid w:val="00D215F1"/>
    <w:rsid w:val="00D277AE"/>
    <w:rsid w:val="00D52642"/>
    <w:rsid w:val="00D92EF4"/>
    <w:rsid w:val="00DB60A0"/>
    <w:rsid w:val="00DD5772"/>
    <w:rsid w:val="00E039A0"/>
    <w:rsid w:val="00E042D8"/>
    <w:rsid w:val="00E06D48"/>
    <w:rsid w:val="00E30E0F"/>
    <w:rsid w:val="00E414C8"/>
    <w:rsid w:val="00EB7776"/>
    <w:rsid w:val="00EC5D24"/>
    <w:rsid w:val="00ED72C5"/>
    <w:rsid w:val="00EF05E4"/>
    <w:rsid w:val="00EF1134"/>
    <w:rsid w:val="00F02365"/>
    <w:rsid w:val="00F22205"/>
    <w:rsid w:val="00F4783D"/>
    <w:rsid w:val="00F50AAA"/>
    <w:rsid w:val="00F5771D"/>
    <w:rsid w:val="00F6023E"/>
    <w:rsid w:val="00F631C4"/>
    <w:rsid w:val="00F919E5"/>
    <w:rsid w:val="00F94415"/>
    <w:rsid w:val="00F95CF2"/>
    <w:rsid w:val="00FB1CC9"/>
    <w:rsid w:val="00FC094E"/>
    <w:rsid w:val="00FC680B"/>
    <w:rsid w:val="00FD1C0B"/>
    <w:rsid w:val="00FD29B2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9968"/>
  <w15:docId w15:val="{C8A134EB-61C7-42C4-98FC-E9FEC37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473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85473"/>
    <w:pPr>
      <w:keepNext/>
      <w:outlineLvl w:val="1"/>
    </w:pPr>
    <w:rPr>
      <w:rFonts w:eastAsia="Arial Unicode MS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547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Teksttreci4">
    <w:name w:val="Tekst treści (4)_"/>
    <w:link w:val="Teksttreci40"/>
    <w:locked/>
    <w:rsid w:val="00385473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85473"/>
    <w:pPr>
      <w:widowControl w:val="0"/>
      <w:shd w:val="clear" w:color="auto" w:fill="FFFFFF"/>
      <w:spacing w:line="338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rsid w:val="00385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73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85473"/>
    <w:pPr>
      <w:spacing w:before="100" w:beforeAutospacing="1" w:after="100" w:afterAutospacing="1"/>
    </w:pPr>
    <w:rPr>
      <w:rFonts w:eastAsia="Times New Roman"/>
    </w:rPr>
  </w:style>
  <w:style w:type="character" w:customStyle="1" w:styleId="object2">
    <w:name w:val="object2"/>
    <w:rsid w:val="00385473"/>
    <w:rPr>
      <w:strike w:val="0"/>
      <w:dstrike w:val="0"/>
      <w:color w:val="0000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3"/>
    <w:rPr>
      <w:rFonts w:ascii="Tahoma" w:eastAsia="MS Mincho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385473"/>
    <w:pPr>
      <w:suppressAutoHyphens/>
      <w:spacing w:line="360" w:lineRule="auto"/>
      <w:jc w:val="both"/>
    </w:pPr>
    <w:rPr>
      <w:rFonts w:eastAsia="Times New Roman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47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">
    <w:name w:val="highlight"/>
    <w:basedOn w:val="Domylnaczcionkaakapitu"/>
    <w:rsid w:val="00385473"/>
  </w:style>
  <w:style w:type="paragraph" w:styleId="Nagwek">
    <w:name w:val="header"/>
    <w:basedOn w:val="Normalny"/>
    <w:link w:val="NagwekZnak"/>
    <w:uiPriority w:val="99"/>
    <w:unhideWhenUsed/>
    <w:rsid w:val="00574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852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naglowekcenter">
    <w:name w:val="naglowek_center"/>
    <w:basedOn w:val="Normalny"/>
    <w:rsid w:val="0043566C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F61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fn-ref">
    <w:name w:val="fn-ref"/>
    <w:basedOn w:val="Domylnaczcionkaakapitu"/>
    <w:rsid w:val="00B55C18"/>
  </w:style>
  <w:style w:type="character" w:styleId="Hipercze">
    <w:name w:val="Hyperlink"/>
    <w:basedOn w:val="Domylnaczcionkaakapitu"/>
    <w:uiPriority w:val="99"/>
    <w:semiHidden/>
    <w:unhideWhenUsed/>
    <w:rsid w:val="00B55C18"/>
    <w:rPr>
      <w:color w:val="0000FF"/>
      <w:u w:val="single"/>
    </w:rPr>
  </w:style>
  <w:style w:type="character" w:customStyle="1" w:styleId="alb-s">
    <w:name w:val="a_lb-s"/>
    <w:basedOn w:val="Domylnaczcionkaakapitu"/>
    <w:rsid w:val="00EF1134"/>
  </w:style>
  <w:style w:type="character" w:customStyle="1" w:styleId="info-list-value-uzasadnienie">
    <w:name w:val="info-list-value-uzasadnienie"/>
    <w:basedOn w:val="Domylnaczcionkaakapitu"/>
    <w:rsid w:val="00D9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2AE7-6B9C-4C9A-A6F5-C3684F48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cp:lastPrinted>2020-06-03T08:24:00Z</cp:lastPrinted>
  <dcterms:created xsi:type="dcterms:W3CDTF">2020-06-09T12:47:00Z</dcterms:created>
  <dcterms:modified xsi:type="dcterms:W3CDTF">2020-06-09T12:47:00Z</dcterms:modified>
</cp:coreProperties>
</file>