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0640" w14:textId="0BBCF9F3" w:rsidR="00586BDF" w:rsidRDefault="00586BDF" w:rsidP="00586BDF">
      <w:pPr>
        <w:jc w:val="center"/>
      </w:pPr>
      <w:r>
        <w:t>Formularz Zgłoszenia do Nagrody Ministra Rozwoju i Technologii w Dniu Przedsiębiorcy</w:t>
      </w:r>
      <w:r w:rsidR="002F4868">
        <w:br/>
        <w:t xml:space="preserve">w kategorii </w:t>
      </w:r>
      <w:r w:rsidR="002F4868">
        <w:rPr>
          <w:b/>
          <w:bCs/>
        </w:rPr>
        <w:t>Lider adopcji technologii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137"/>
        <w:gridCol w:w="2799"/>
        <w:gridCol w:w="1707"/>
      </w:tblGrid>
      <w:tr w:rsidR="00586BDF" w14:paraId="282BD86A" w14:textId="77777777" w:rsidTr="00F055CA">
        <w:tc>
          <w:tcPr>
            <w:tcW w:w="9062" w:type="dxa"/>
            <w:gridSpan w:val="4"/>
          </w:tcPr>
          <w:p w14:paraId="1DDFA78F" w14:textId="77777777" w:rsidR="00586BDF" w:rsidRPr="00EC199B" w:rsidRDefault="00586BDF" w:rsidP="00586BDF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Organizacja dokonująca zgłoszenia</w:t>
            </w:r>
          </w:p>
        </w:tc>
      </w:tr>
      <w:tr w:rsidR="00586BDF" w14:paraId="2BCBB5FE" w14:textId="77777777" w:rsidTr="00F055CA">
        <w:tc>
          <w:tcPr>
            <w:tcW w:w="4419" w:type="dxa"/>
            <w:vMerge w:val="restart"/>
          </w:tcPr>
          <w:p w14:paraId="351A2E94" w14:textId="77777777" w:rsidR="00586BDF" w:rsidRDefault="00586BDF" w:rsidP="00A9133E">
            <w:r>
              <w:t>Nazwa Organizacji:</w:t>
            </w:r>
          </w:p>
          <w:p w14:paraId="4879B5F6" w14:textId="77777777" w:rsidR="00586BDF" w:rsidRDefault="00586BDF" w:rsidP="00A9133E"/>
          <w:p w14:paraId="0046822D" w14:textId="77777777" w:rsidR="00586BDF" w:rsidRDefault="00586BDF" w:rsidP="00A9133E"/>
        </w:tc>
        <w:tc>
          <w:tcPr>
            <w:tcW w:w="4643" w:type="dxa"/>
            <w:gridSpan w:val="3"/>
          </w:tcPr>
          <w:p w14:paraId="2BFCA9BA" w14:textId="77777777" w:rsidR="00586BDF" w:rsidRDefault="00586BDF" w:rsidP="00A9133E">
            <w:r>
              <w:t>Tel. kontaktowy:</w:t>
            </w:r>
          </w:p>
          <w:p w14:paraId="170812F3" w14:textId="77777777" w:rsidR="00586BDF" w:rsidRDefault="00586BDF" w:rsidP="00A9133E"/>
        </w:tc>
      </w:tr>
      <w:tr w:rsidR="00586BDF" w14:paraId="2E16C260" w14:textId="77777777" w:rsidTr="00F055CA">
        <w:tc>
          <w:tcPr>
            <w:tcW w:w="4419" w:type="dxa"/>
            <w:vMerge/>
          </w:tcPr>
          <w:p w14:paraId="41119037" w14:textId="77777777" w:rsidR="00586BDF" w:rsidRDefault="00586BDF" w:rsidP="00A9133E"/>
        </w:tc>
        <w:tc>
          <w:tcPr>
            <w:tcW w:w="4643" w:type="dxa"/>
            <w:gridSpan w:val="3"/>
          </w:tcPr>
          <w:p w14:paraId="59D657A2" w14:textId="77777777" w:rsidR="00586BDF" w:rsidRDefault="00586BDF" w:rsidP="00A9133E">
            <w:r>
              <w:t>Adres e-mail:</w:t>
            </w:r>
          </w:p>
          <w:p w14:paraId="0EECD0E6" w14:textId="77777777" w:rsidR="00586BDF" w:rsidRDefault="00586BDF" w:rsidP="00A9133E"/>
        </w:tc>
      </w:tr>
      <w:tr w:rsidR="00586BDF" w14:paraId="4D1B5B2A" w14:textId="77777777" w:rsidTr="00F055CA">
        <w:tc>
          <w:tcPr>
            <w:tcW w:w="9062" w:type="dxa"/>
            <w:gridSpan w:val="4"/>
          </w:tcPr>
          <w:p w14:paraId="1856983F" w14:textId="77777777" w:rsidR="00586BDF" w:rsidRPr="00EC199B" w:rsidRDefault="00586BDF" w:rsidP="00586BDF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Dane dot. zgłaszanego Przedsiębiorcy</w:t>
            </w:r>
          </w:p>
        </w:tc>
      </w:tr>
      <w:tr w:rsidR="00586BDF" w14:paraId="6F7B0F27" w14:textId="77777777" w:rsidTr="00F055CA">
        <w:tc>
          <w:tcPr>
            <w:tcW w:w="4556" w:type="dxa"/>
            <w:gridSpan w:val="2"/>
          </w:tcPr>
          <w:p w14:paraId="2D852F87" w14:textId="77777777" w:rsidR="00586BDF" w:rsidRDefault="00586BDF" w:rsidP="00A9133E">
            <w:r>
              <w:t>Nazwa:</w:t>
            </w:r>
          </w:p>
          <w:p w14:paraId="697D1CA4" w14:textId="77777777" w:rsidR="00586BDF" w:rsidRDefault="00586BDF" w:rsidP="00A9133E"/>
        </w:tc>
        <w:tc>
          <w:tcPr>
            <w:tcW w:w="2799" w:type="dxa"/>
          </w:tcPr>
          <w:p w14:paraId="7FC0AE2B" w14:textId="77777777" w:rsidR="00586BDF" w:rsidRDefault="00586BDF" w:rsidP="00A9133E">
            <w:r>
              <w:t>Adres:</w:t>
            </w:r>
          </w:p>
          <w:p w14:paraId="1DE6ABB9" w14:textId="77777777" w:rsidR="00586BDF" w:rsidRDefault="00586BDF" w:rsidP="00A9133E"/>
          <w:p w14:paraId="355694AD" w14:textId="77777777" w:rsidR="00586BDF" w:rsidRDefault="00586BDF" w:rsidP="00A9133E"/>
        </w:tc>
        <w:tc>
          <w:tcPr>
            <w:tcW w:w="1707" w:type="dxa"/>
          </w:tcPr>
          <w:p w14:paraId="55927ABA" w14:textId="77777777" w:rsidR="00586BDF" w:rsidRDefault="00586BDF" w:rsidP="00A9133E">
            <w:r>
              <w:t>Tel.:</w:t>
            </w:r>
          </w:p>
        </w:tc>
      </w:tr>
      <w:tr w:rsidR="00586BDF" w14:paraId="7CFDB288" w14:textId="77777777" w:rsidTr="00F055CA">
        <w:tc>
          <w:tcPr>
            <w:tcW w:w="4556" w:type="dxa"/>
            <w:gridSpan w:val="2"/>
          </w:tcPr>
          <w:p w14:paraId="5F014659" w14:textId="77777777" w:rsidR="00586BDF" w:rsidRDefault="00586BDF" w:rsidP="00A9133E">
            <w:r>
              <w:t>Imię i nazwisko osoby wyznaczonej do kontaktu:</w:t>
            </w:r>
          </w:p>
          <w:p w14:paraId="4EF4B5D9" w14:textId="77777777" w:rsidR="00586BDF" w:rsidRDefault="00586BDF" w:rsidP="00A9133E"/>
          <w:p w14:paraId="1CF126CB" w14:textId="77777777" w:rsidR="00586BDF" w:rsidRDefault="00586BDF" w:rsidP="00A9133E">
            <w:pPr>
              <w:jc w:val="center"/>
            </w:pPr>
          </w:p>
        </w:tc>
        <w:tc>
          <w:tcPr>
            <w:tcW w:w="4506" w:type="dxa"/>
            <w:gridSpan w:val="2"/>
          </w:tcPr>
          <w:p w14:paraId="6A69EEDE" w14:textId="77777777" w:rsidR="00586BDF" w:rsidRDefault="00586BDF" w:rsidP="00A9133E">
            <w:r>
              <w:t>Adres e-mail:</w:t>
            </w:r>
          </w:p>
        </w:tc>
      </w:tr>
      <w:tr w:rsidR="00586BDF" w14:paraId="261D4A40" w14:textId="77777777" w:rsidTr="00F055CA">
        <w:tc>
          <w:tcPr>
            <w:tcW w:w="9062" w:type="dxa"/>
            <w:gridSpan w:val="4"/>
          </w:tcPr>
          <w:p w14:paraId="2BB6FD39" w14:textId="77777777" w:rsidR="00586BDF" w:rsidRDefault="00586BDF" w:rsidP="00586BDF">
            <w:pPr>
              <w:pStyle w:val="Akapitzlist"/>
              <w:numPr>
                <w:ilvl w:val="0"/>
                <w:numId w:val="7"/>
              </w:numPr>
              <w:jc w:val="center"/>
            </w:pPr>
            <w:r w:rsidRPr="00EC199B">
              <w:rPr>
                <w:b/>
              </w:rPr>
              <w:t>Uzasadnienie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586BDF" w14:paraId="0870989C" w14:textId="77777777" w:rsidTr="00F055CA">
        <w:trPr>
          <w:trHeight w:val="2416"/>
        </w:trPr>
        <w:tc>
          <w:tcPr>
            <w:tcW w:w="9062" w:type="dxa"/>
            <w:gridSpan w:val="4"/>
          </w:tcPr>
          <w:p w14:paraId="69A237CB" w14:textId="62EBF38F" w:rsidR="00993040" w:rsidRPr="00B2707F" w:rsidRDefault="00993040" w:rsidP="00993040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B2707F">
              <w:rPr>
                <w:i/>
                <w:iCs/>
                <w:color w:val="7F7F7F" w:themeColor="text1" w:themeTint="80"/>
              </w:rPr>
              <w:t xml:space="preserve">[Do rozpatrzenia kandydatury konieczne jest przedstawienie opisu odnoszącego się do przynajmniej jednego z poniższych warunków. Prosimy o wstawienie stosownych opisów </w:t>
            </w:r>
            <w:r w:rsidRPr="00B2707F">
              <w:rPr>
                <w:b/>
                <w:bCs/>
                <w:i/>
                <w:iCs/>
                <w:color w:val="7F7F7F" w:themeColor="text1" w:themeTint="80"/>
              </w:rPr>
              <w:t>tylko do tych punktów, które znajdują odniesienie do przypadku zgłaszanego Przedsiębiorcy</w:t>
            </w:r>
            <w:r w:rsidRPr="00B2707F">
              <w:rPr>
                <w:i/>
                <w:iCs/>
                <w:color w:val="7F7F7F" w:themeColor="text1" w:themeTint="80"/>
              </w:rPr>
              <w:t xml:space="preserve">. Prosimy mieć na uwadze, że treściwość, </w:t>
            </w:r>
            <w:r w:rsidR="00F44703">
              <w:rPr>
                <w:i/>
                <w:iCs/>
                <w:color w:val="7F7F7F" w:themeColor="text1" w:themeTint="80"/>
              </w:rPr>
              <w:t>rzeczowość</w:t>
            </w:r>
            <w:r w:rsidRPr="00B2707F">
              <w:rPr>
                <w:i/>
                <w:iCs/>
                <w:color w:val="7F7F7F" w:themeColor="text1" w:themeTint="80"/>
              </w:rPr>
              <w:t xml:space="preserve"> i wysoka jakość opisu zwiększają szanse kandydata na wysoką ocenę w procesie weryfikacji zgłoszeń.]</w:t>
            </w:r>
          </w:p>
          <w:p w14:paraId="0F434F0D" w14:textId="77777777" w:rsidR="00993040" w:rsidRDefault="00993040" w:rsidP="00993040">
            <w:pPr>
              <w:rPr>
                <w:u w:val="single"/>
              </w:rPr>
            </w:pPr>
          </w:p>
          <w:p w14:paraId="243C5335" w14:textId="103B775A" w:rsidR="00993040" w:rsidRPr="00525418" w:rsidRDefault="00993040" w:rsidP="00993040">
            <w:pPr>
              <w:rPr>
                <w:u w:val="single"/>
              </w:rPr>
            </w:pPr>
            <w:r w:rsidRPr="00525418">
              <w:rPr>
                <w:u w:val="single"/>
              </w:rPr>
              <w:t>Czy zgłaszany przedsiębiorca:</w:t>
            </w:r>
          </w:p>
          <w:p w14:paraId="3950D58C" w14:textId="77777777" w:rsidR="00993040" w:rsidRDefault="00993040" w:rsidP="00993040"/>
          <w:p w14:paraId="345CA28A" w14:textId="77777777" w:rsidR="00825E9A" w:rsidRDefault="00825E9A" w:rsidP="00825E9A">
            <w:pPr>
              <w:pStyle w:val="Akapitzlist"/>
              <w:numPr>
                <w:ilvl w:val="0"/>
                <w:numId w:val="15"/>
              </w:numPr>
            </w:pPr>
            <w:r>
              <w:t>przeprowadził w ciągu ostatnich 5 lat skuteczne wdrożenie technologii modernizującej tradycyjny sektor lub usprawniającej procesy w przedsiębiorstwie? W jaki sposób:</w:t>
            </w:r>
          </w:p>
          <w:p w14:paraId="7E9AB639" w14:textId="77777777" w:rsidR="004C05CB" w:rsidRDefault="004C05CB" w:rsidP="004C05CB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104D9BE0" w14:textId="77777777" w:rsidR="004C05CB" w:rsidRDefault="004C05CB" w:rsidP="004C05CB"/>
          <w:p w14:paraId="0C619AE6" w14:textId="77777777" w:rsidR="004C05CB" w:rsidRDefault="004C05CB" w:rsidP="004C05CB"/>
          <w:p w14:paraId="178017B7" w14:textId="77777777" w:rsidR="004C05CB" w:rsidRDefault="004C05CB" w:rsidP="004C05CB"/>
          <w:p w14:paraId="281A76C3" w14:textId="77777777" w:rsidR="004C05CB" w:rsidRDefault="004C05CB" w:rsidP="004C05CB"/>
          <w:p w14:paraId="1A4AE1EC" w14:textId="77777777" w:rsidR="004C05CB" w:rsidRDefault="004C05CB" w:rsidP="004C05CB"/>
          <w:p w14:paraId="45C9CE5C" w14:textId="77777777" w:rsidR="004C05CB" w:rsidRDefault="004C05CB" w:rsidP="004C05CB"/>
          <w:p w14:paraId="69FE7F07" w14:textId="77777777" w:rsidR="004C05CB" w:rsidRPr="002A45B8" w:rsidRDefault="004C05CB" w:rsidP="004C05CB"/>
          <w:p w14:paraId="149416EA" w14:textId="77777777" w:rsidR="00825E9A" w:rsidRDefault="00825E9A" w:rsidP="00825E9A"/>
          <w:p w14:paraId="55BE6899" w14:textId="141D1D84" w:rsidR="00AE253A" w:rsidRDefault="00AE253A" w:rsidP="00AE253A">
            <w:pPr>
              <w:pStyle w:val="Akapitzlist"/>
              <w:numPr>
                <w:ilvl w:val="0"/>
                <w:numId w:val="15"/>
              </w:numPr>
            </w:pPr>
            <w:r>
              <w:t>wywiera zauważalny wpływ na nasycenie polskiego rynku nowoczesnymi technologiami produkcji i pracy (zwłaszcza w zakresie cyfryzacji i robotyzacji)? W jaki sposób:</w:t>
            </w:r>
          </w:p>
          <w:p w14:paraId="398045B7" w14:textId="77777777" w:rsidR="004C05CB" w:rsidRDefault="004C05CB" w:rsidP="004C05CB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08FF4D82" w14:textId="77777777" w:rsidR="004C05CB" w:rsidRDefault="004C05CB" w:rsidP="004C05CB"/>
          <w:p w14:paraId="454D2767" w14:textId="77777777" w:rsidR="004C05CB" w:rsidRDefault="004C05CB" w:rsidP="004C05CB"/>
          <w:p w14:paraId="3BED7695" w14:textId="77777777" w:rsidR="004C05CB" w:rsidRDefault="004C05CB" w:rsidP="004C05CB"/>
          <w:p w14:paraId="1FEAF5A4" w14:textId="77777777" w:rsidR="004C05CB" w:rsidRDefault="004C05CB" w:rsidP="004C05CB"/>
          <w:p w14:paraId="13DE614F" w14:textId="77777777" w:rsidR="004C05CB" w:rsidRDefault="004C05CB" w:rsidP="004C05CB"/>
          <w:p w14:paraId="5547C72D" w14:textId="77777777" w:rsidR="004C05CB" w:rsidRDefault="004C05CB" w:rsidP="004C05CB"/>
          <w:p w14:paraId="3DB0DB05" w14:textId="77777777" w:rsidR="004C05CB" w:rsidRPr="002A45B8" w:rsidRDefault="004C05CB" w:rsidP="004C05CB"/>
          <w:p w14:paraId="42F95424" w14:textId="77777777" w:rsidR="00AE253A" w:rsidRDefault="00AE253A" w:rsidP="00AE253A"/>
          <w:p w14:paraId="04BF90C6" w14:textId="721DBE1E" w:rsidR="00AE253A" w:rsidRDefault="00AE253A" w:rsidP="00AE253A">
            <w:pPr>
              <w:pStyle w:val="Akapitzlist"/>
              <w:numPr>
                <w:ilvl w:val="0"/>
                <w:numId w:val="15"/>
              </w:numPr>
            </w:pPr>
            <w:r>
              <w:lastRenderedPageBreak/>
              <w:t>wywiera zauważalny wpływ na wzrost świadomości przedsiębiorców i pracowników nt. dostępnych rozwiązań technologicznych, ich zastosowań, zakresu oferowanych przez nie korzyści, sposobów wdrożenia w firmie itd.? W jaki sposób:</w:t>
            </w:r>
          </w:p>
          <w:p w14:paraId="00D023B6" w14:textId="77777777" w:rsidR="004C05CB" w:rsidRDefault="004C05CB" w:rsidP="004C05CB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4BF69DB6" w14:textId="77777777" w:rsidR="004C05CB" w:rsidRDefault="004C05CB" w:rsidP="004C05CB"/>
          <w:p w14:paraId="4F0D297B" w14:textId="77777777" w:rsidR="004C05CB" w:rsidRDefault="004C05CB" w:rsidP="004C05CB"/>
          <w:p w14:paraId="46FD3B3C" w14:textId="77777777" w:rsidR="004C05CB" w:rsidRDefault="004C05CB" w:rsidP="004C05CB"/>
          <w:p w14:paraId="7BD647AE" w14:textId="77777777" w:rsidR="004C05CB" w:rsidRDefault="004C05CB" w:rsidP="004C05CB"/>
          <w:p w14:paraId="6688EB13" w14:textId="77777777" w:rsidR="004C05CB" w:rsidRDefault="004C05CB" w:rsidP="004C05CB"/>
          <w:p w14:paraId="2DAF2453" w14:textId="77777777" w:rsidR="004C05CB" w:rsidRDefault="004C05CB" w:rsidP="004C05CB"/>
          <w:p w14:paraId="331157A0" w14:textId="77777777" w:rsidR="004C05CB" w:rsidRPr="002A45B8" w:rsidRDefault="004C05CB" w:rsidP="004C05CB"/>
          <w:p w14:paraId="3A4A97EA" w14:textId="77777777" w:rsidR="00AE253A" w:rsidRDefault="00AE253A" w:rsidP="00AE253A"/>
          <w:p w14:paraId="2FF73330" w14:textId="2040DC35" w:rsidR="00586BDF" w:rsidRDefault="00AE253A" w:rsidP="00AE253A">
            <w:pPr>
              <w:pStyle w:val="Akapitzlist"/>
              <w:numPr>
                <w:ilvl w:val="0"/>
                <w:numId w:val="15"/>
              </w:numPr>
            </w:pPr>
            <w:r>
              <w:t xml:space="preserve">w inny sposób swoją działalnością przybliża polską gospodarkę do światowego frontu technologicznego poprzez wywieranie pozytywnego wpływu na wzrost jej nasycenia technologiami już istniejącymi, dostępnymi na rynku – </w:t>
            </w:r>
            <w:r w:rsidRPr="00AE253A">
              <w:t xml:space="preserve">zarówno technologiami typu GBF (General Business </w:t>
            </w:r>
            <w:proofErr w:type="spellStart"/>
            <w:r w:rsidRPr="00AE253A">
              <w:t>Functions</w:t>
            </w:r>
            <w:proofErr w:type="spellEnd"/>
            <w:r w:rsidRPr="00AE253A">
              <w:t>)</w:t>
            </w:r>
            <w:r w:rsidRPr="00A90F3B">
              <w:rPr>
                <w:rStyle w:val="Odwoanieprzypisudolnego"/>
              </w:rPr>
              <w:footnoteReference w:id="2"/>
            </w:r>
            <w:r w:rsidRPr="00AE253A">
              <w:t>, jak i typu SBF (</w:t>
            </w:r>
            <w:proofErr w:type="spellStart"/>
            <w:r w:rsidRPr="00AE253A">
              <w:t>Sector-specific</w:t>
            </w:r>
            <w:proofErr w:type="spellEnd"/>
            <w:r w:rsidRPr="00AE253A">
              <w:t xml:space="preserve"> Business </w:t>
            </w:r>
            <w:proofErr w:type="spellStart"/>
            <w:r w:rsidRPr="00AE253A">
              <w:t>Functions</w:t>
            </w:r>
            <w:proofErr w:type="spellEnd"/>
            <w:r w:rsidRPr="00AE253A">
              <w:t>)</w:t>
            </w:r>
            <w:r w:rsidRPr="00A90F3B">
              <w:rPr>
                <w:rStyle w:val="Odwoanieprzypisudolnego"/>
              </w:rPr>
              <w:footnoteReference w:id="3"/>
            </w:r>
            <w:r w:rsidRPr="00AE253A">
              <w:t>? W jaki sposób:</w:t>
            </w:r>
          </w:p>
          <w:p w14:paraId="168E10D3" w14:textId="77777777" w:rsidR="004C05CB" w:rsidRDefault="004C05CB" w:rsidP="004C05CB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63282CFE" w14:textId="77777777" w:rsidR="004C05CB" w:rsidRDefault="004C05CB" w:rsidP="004C05CB"/>
          <w:p w14:paraId="1752EAE9" w14:textId="77777777" w:rsidR="004C05CB" w:rsidRDefault="004C05CB" w:rsidP="004C05CB"/>
          <w:p w14:paraId="630AAFEE" w14:textId="77777777" w:rsidR="004C05CB" w:rsidRDefault="004C05CB" w:rsidP="004C05CB"/>
          <w:p w14:paraId="2C0C1BA6" w14:textId="77777777" w:rsidR="004C05CB" w:rsidRDefault="004C05CB" w:rsidP="004C05CB"/>
          <w:p w14:paraId="678D6F24" w14:textId="77777777" w:rsidR="004C05CB" w:rsidRDefault="004C05CB" w:rsidP="004C05CB"/>
          <w:p w14:paraId="37EDAEFD" w14:textId="77777777" w:rsidR="004C05CB" w:rsidRDefault="004C05CB" w:rsidP="004C05CB"/>
          <w:p w14:paraId="345F03DE" w14:textId="77777777" w:rsidR="004C05CB" w:rsidRPr="002A45B8" w:rsidRDefault="004C05CB" w:rsidP="004C05CB"/>
          <w:p w14:paraId="4CB64B39" w14:textId="60C82F52" w:rsidR="00AE253A" w:rsidRDefault="00AE253A" w:rsidP="00AE253A"/>
        </w:tc>
      </w:tr>
    </w:tbl>
    <w:p w14:paraId="629B5669" w14:textId="77777777" w:rsidR="00586BDF" w:rsidRDefault="00586BDF" w:rsidP="00586BDF">
      <w:pPr>
        <w:jc w:val="center"/>
      </w:pPr>
    </w:p>
    <w:p w14:paraId="20967C4A" w14:textId="77777777" w:rsidR="002F4868" w:rsidRPr="00586BDF" w:rsidRDefault="002F4868" w:rsidP="002F4868">
      <w:pPr>
        <w:rPr>
          <w:u w:val="single"/>
        </w:rPr>
      </w:pPr>
      <w:r>
        <w:rPr>
          <w:u w:val="single"/>
        </w:rPr>
        <w:t>Oświadczenia:</w:t>
      </w:r>
    </w:p>
    <w:p w14:paraId="482AD649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t>Zgłaszający oświadcza, że zgłaszany Przedsiębiorca wyraził zgodę na zgłoszenie swojej kandydatury do rozpatrzenia pod kątem przyznania Nagrody Ministra Rozwoju i Technologii w Dniu Przedsiębiorcy.</w:t>
      </w:r>
    </w:p>
    <w:p w14:paraId="2E6B7939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lastRenderedPageBreak/>
        <w:t>Zgłaszający oświadcza, że zgłaszany Przedsiębiorca wyraził zgodę na przetwarzanie danych osobowych w celu wzięcia udziału w konkursie, wyłonienia laureatów i przyznania Nagród Ministra Rozwoju i Technologii w Dniu Przedsiębiorcy.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6BDF" w14:paraId="2A01F0A6" w14:textId="77777777" w:rsidTr="002F4868">
        <w:tc>
          <w:tcPr>
            <w:tcW w:w="4536" w:type="dxa"/>
          </w:tcPr>
          <w:p w14:paraId="65DC5445" w14:textId="77777777" w:rsidR="00586BDF" w:rsidRDefault="00586BDF" w:rsidP="00A9133E"/>
          <w:p w14:paraId="5099C517" w14:textId="77777777" w:rsidR="00586BDF" w:rsidRDefault="00586BDF" w:rsidP="00A9133E"/>
          <w:p w14:paraId="362ADE05" w14:textId="77777777" w:rsidR="00586BDF" w:rsidRDefault="00586BDF" w:rsidP="00A9133E"/>
          <w:p w14:paraId="2594376A" w14:textId="77777777" w:rsidR="00586BDF" w:rsidRDefault="00586BDF" w:rsidP="00A9133E">
            <w:r>
              <w:t>………………………………………………………………</w:t>
            </w:r>
          </w:p>
          <w:p w14:paraId="421EAFEE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>Miejscowość, data</w:t>
            </w:r>
          </w:p>
        </w:tc>
        <w:tc>
          <w:tcPr>
            <w:tcW w:w="4536" w:type="dxa"/>
          </w:tcPr>
          <w:p w14:paraId="2E500FCF" w14:textId="77777777" w:rsidR="00586BDF" w:rsidRDefault="00586BDF" w:rsidP="00A9133E"/>
          <w:p w14:paraId="507B4394" w14:textId="77777777" w:rsidR="00586BDF" w:rsidRDefault="00586BDF" w:rsidP="00A9133E"/>
          <w:p w14:paraId="23DC5444" w14:textId="77777777" w:rsidR="00586BDF" w:rsidRDefault="00586BDF" w:rsidP="00A9133E"/>
          <w:p w14:paraId="569983D4" w14:textId="77777777" w:rsidR="00586BDF" w:rsidRDefault="00586BDF" w:rsidP="00A9133E">
            <w:r>
              <w:t xml:space="preserve">……………………………………………………………… </w:t>
            </w:r>
          </w:p>
          <w:p w14:paraId="5A632EA9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 xml:space="preserve">Podpis uprawnionego przedstawiciela </w:t>
            </w:r>
            <w:r>
              <w:rPr>
                <w:sz w:val="18"/>
                <w:szCs w:val="18"/>
              </w:rPr>
              <w:t>Organizacji dokonującej zgłoszenia</w:t>
            </w:r>
          </w:p>
        </w:tc>
      </w:tr>
    </w:tbl>
    <w:p w14:paraId="2779CF52" w14:textId="77777777" w:rsidR="00586BDF" w:rsidRDefault="00586BDF" w:rsidP="00586BDF">
      <w:pPr>
        <w:jc w:val="center"/>
      </w:pPr>
    </w:p>
    <w:p w14:paraId="07134D6A" w14:textId="77777777" w:rsidR="00586BDF" w:rsidRDefault="00586BDF" w:rsidP="00586BDF">
      <w:pPr>
        <w:jc w:val="center"/>
      </w:pPr>
    </w:p>
    <w:p w14:paraId="2A4A04DE" w14:textId="72CBA4CB" w:rsidR="00586BDF" w:rsidRDefault="00586BDF" w:rsidP="00586BDF">
      <w:r>
        <w:t xml:space="preserve">Załącznik: </w:t>
      </w:r>
      <w:r w:rsidR="0096467A">
        <w:t>Klauzula informacyjna dla osób kontaktowych ze strony Organizacji</w:t>
      </w:r>
    </w:p>
    <w:p w14:paraId="49453549" w14:textId="77777777" w:rsidR="00586BDF" w:rsidRDefault="00586BDF" w:rsidP="00586BDF">
      <w:pPr>
        <w:jc w:val="center"/>
      </w:pPr>
      <w:r>
        <w:br w:type="page"/>
      </w:r>
    </w:p>
    <w:p w14:paraId="2D368F2C" w14:textId="7F018672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cstheme="minorHAnsi"/>
          <w:sz w:val="18"/>
          <w:szCs w:val="18"/>
        </w:rPr>
      </w:pPr>
      <w:r w:rsidRPr="00125FC7">
        <w:rPr>
          <w:rFonts w:cstheme="minorHAnsi"/>
        </w:rPr>
        <w:lastRenderedPageBreak/>
        <w:t>Klauzula informacyjna dla osób kontaktowych ze strony Organizacji</w:t>
      </w:r>
    </w:p>
    <w:p w14:paraId="211F4B80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48A03009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Zgodnie z art. 14 ust. 1-2 RODO, informujemy, że:</w:t>
      </w:r>
    </w:p>
    <w:p w14:paraId="445FAE7F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sz w:val="18"/>
          <w:szCs w:val="18"/>
        </w:rPr>
      </w:pPr>
    </w:p>
    <w:p w14:paraId="25B62730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Administratorem Pani/Pana danych osobowych przetwarzanych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jest Minister Rozwoju i Technologii. Kontakt z Administratorem:  </w:t>
      </w:r>
    </w:p>
    <w:p w14:paraId="580A293D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adres do korespondencji: Ministerstwo Rozwoju i Technologii, Plac Trzech Krzyży 3/5, 00-507, Warszawa.</w:t>
      </w:r>
    </w:p>
    <w:p w14:paraId="18DCE9F8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e-mail: </w:t>
      </w:r>
      <w:hyperlink r:id="rId8" w:history="1">
        <w:r w:rsidRPr="00125FC7">
          <w:rPr>
            <w:rFonts w:eastAsia="Times New Roman" w:cstheme="minorHAnsi"/>
            <w:color w:val="0052A5"/>
            <w:sz w:val="18"/>
            <w:szCs w:val="18"/>
            <w:u w:val="single"/>
            <w:lang w:eastAsia="pl-PL"/>
          </w:rPr>
          <w:t>kancelaria@mrit.gov.pl</w:t>
        </w:r>
      </w:hyperlink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 </w:t>
      </w:r>
    </w:p>
    <w:p w14:paraId="6E089CA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tel.: +48 222 500 123, adres skrytki na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ePUAP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: /MRPIT/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SkrytkaESP</w:t>
      </w:r>
      <w:proofErr w:type="spellEnd"/>
    </w:p>
    <w:p w14:paraId="5B6E3FB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Jeśli ma Pani/Pan pytania dotyczące przetwarzania Pani/Pana danych osobowych w zakresie działania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, a także przysługujących Pani/Panu praw, może się Pani/Pan kontaktować z Inspektorem Ochrony Danych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, e-mail: iod@mrit.gov.pl</w:t>
      </w:r>
    </w:p>
    <w:p w14:paraId="2F8ECD9C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przetwarzane w celu kontaktowym  – podstawą prawną przetwarzania danych jest prawnie uzasadniony interes Administratora (art. 6 ust. 1 lit. f RODO) polegający na konieczności kontaktowania się z Panią/Panem w związku z organizacją przez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wydarzenia Nagrody Ministra Rozwoju i Technologii w Dniu Przedsiębiorcy. </w:t>
      </w:r>
    </w:p>
    <w:p w14:paraId="14729EC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w zakresie informacji o imieniu, nazwisku oraz służbowych danych kontaktowych Administrator uzyskał od Pani/Pana pracodawcy.</w:t>
      </w:r>
    </w:p>
    <w:p w14:paraId="0C413E17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Odbiorcami Pani/Pana danych osobowych mogą być: </w:t>
      </w:r>
    </w:p>
    <w:p w14:paraId="3DF7A20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00F4CF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inne podmioty, które na podstawie stosownych umów podpisanych z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przetwarzają dane osobowe, dla których Administratorem jest Minister Rozwoju i Technologii.</w:t>
      </w:r>
    </w:p>
    <w:p w14:paraId="4609886F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przechowywane przez okres niezbędny do realizacji celów przetwarzania, nie krócej niż okres wskazany w przepisach o archiwizacji tj. ustawie z dnia 14 lipca 1983 r. o narodowym zasobie archiwalnym i archiwach (Dz. U. z 2020 r. poz. 164 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późn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. zm.).</w:t>
      </w:r>
    </w:p>
    <w:p w14:paraId="76C3F43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nie będą podlegać zautomatyzowanemu podejmowaniu decyzji, w tym profilowaniu.</w:t>
      </w:r>
    </w:p>
    <w:p w14:paraId="567C1541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nie będą przekazywane do państw trzecich, ani do organizacji międzynarodowych.</w:t>
      </w:r>
    </w:p>
    <w:p w14:paraId="71483873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związku z przetwarzaniem Pani/Pana danych osobowych przysługują Pani/Panu następujące prawa: </w:t>
      </w:r>
    </w:p>
    <w:p w14:paraId="7AAA8BCF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dostępu do swoich danych oraz otrzymania ich kopii zgodnie z art. 15 RODO;</w:t>
      </w:r>
    </w:p>
    <w:p w14:paraId="7BC28419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sprostowania (poprawiania) swoich danych zgodnie z art. 16 RODO;</w:t>
      </w:r>
    </w:p>
    <w:p w14:paraId="7052B5A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ograniczenia przetwarzania danych zgodnie z art. 18 RODO;</w:t>
      </w:r>
    </w:p>
    <w:p w14:paraId="3010C521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sprzeciwu zgodnie z art. 21 RODO;</w:t>
      </w:r>
    </w:p>
    <w:p w14:paraId="0E6752A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przypadku powzięcia informacji o niezgodnym z prawem przetwarzaniu w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1BB2C8C0" w14:textId="23C301EA" w:rsidR="00125FC7" w:rsidRDefault="00125FC7"/>
    <w:sectPr w:rsidR="00125FC7" w:rsidSect="00FE56F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5D9B" w14:textId="77777777" w:rsidR="000774FA" w:rsidRDefault="000774FA" w:rsidP="00044480">
      <w:pPr>
        <w:spacing w:after="0" w:line="240" w:lineRule="auto"/>
      </w:pPr>
      <w:r>
        <w:separator/>
      </w:r>
    </w:p>
  </w:endnote>
  <w:endnote w:type="continuationSeparator" w:id="0">
    <w:p w14:paraId="09B6BFF4" w14:textId="77777777" w:rsidR="000774FA" w:rsidRDefault="000774FA" w:rsidP="000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6121" w14:textId="77777777" w:rsidR="000774FA" w:rsidRDefault="000774FA" w:rsidP="00044480">
      <w:pPr>
        <w:spacing w:after="0" w:line="240" w:lineRule="auto"/>
      </w:pPr>
      <w:r>
        <w:separator/>
      </w:r>
    </w:p>
  </w:footnote>
  <w:footnote w:type="continuationSeparator" w:id="0">
    <w:p w14:paraId="5C07C527" w14:textId="77777777" w:rsidR="000774FA" w:rsidRDefault="000774FA" w:rsidP="00044480">
      <w:pPr>
        <w:spacing w:after="0" w:line="240" w:lineRule="auto"/>
      </w:pPr>
      <w:r>
        <w:continuationSeparator/>
      </w:r>
    </w:p>
  </w:footnote>
  <w:footnote w:id="1">
    <w:p w14:paraId="76428DBB" w14:textId="2012065B" w:rsidR="00586BDF" w:rsidRDefault="00586BDF" w:rsidP="00586B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powinno nawiązywać do kryteriów oceny i wyboru kandydatów określonych w </w:t>
      </w:r>
      <w:r w:rsidR="0096467A">
        <w:t>§ 7</w:t>
      </w:r>
      <w:r w:rsidRPr="00044480">
        <w:t xml:space="preserve"> </w:t>
      </w:r>
      <w:r>
        <w:t>Regulaminu Przyznawania Nagrody Ministra Rozwoju i Technologii w Dniu Przedsiębiorcy.</w:t>
      </w:r>
    </w:p>
  </w:footnote>
  <w:footnote w:id="2">
    <w:p w14:paraId="76E65292" w14:textId="77777777" w:rsidR="00AE253A" w:rsidRPr="009840C3" w:rsidRDefault="00AE253A" w:rsidP="00AE253A">
      <w:pPr>
        <w:pStyle w:val="Tekstprzypisudolnego"/>
      </w:pPr>
      <w:r>
        <w:rPr>
          <w:rStyle w:val="Odwoanieprzypisudolnego"/>
        </w:rPr>
        <w:footnoteRef/>
      </w:r>
      <w:r>
        <w:t xml:space="preserve"> Ogólne funkcje biznesowe (GBF) to obszary działalności obecne we wszystkich firmach, niezależnie od branży, takie jak: (1) zarządzanie i administracja, (2) planowanie produkcji, (3) zaopatrzenie (zakupy), (4) marketing i tworzenie produktów, (5) sprzedaż, (6) metody płatności oraz (7) kontrola jakości. </w:t>
      </w:r>
      <w:r w:rsidRPr="009840C3">
        <w:t xml:space="preserve">Przykładowa klasyfikacja specyficznych funkcji biznesowych i odpowiadających im dostępnych na rynku technologii dla dziewięciu branż zawiera przygotowany dla </w:t>
      </w:r>
      <w:proofErr w:type="spellStart"/>
      <w:r w:rsidRPr="009840C3">
        <w:t>MRiT</w:t>
      </w:r>
      <w:proofErr w:type="spellEnd"/>
      <w:r w:rsidRPr="009840C3">
        <w:t xml:space="preserve"> raport: </w:t>
      </w:r>
      <w:r w:rsidRPr="00AD3E8B">
        <w:rPr>
          <w:i/>
          <w:iCs/>
        </w:rPr>
        <w:t xml:space="preserve">Drivers Of Productivity </w:t>
      </w:r>
      <w:proofErr w:type="spellStart"/>
      <w:r w:rsidRPr="00AD3E8B">
        <w:rPr>
          <w:i/>
          <w:iCs/>
        </w:rPr>
        <w:t>Growth</w:t>
      </w:r>
      <w:proofErr w:type="spellEnd"/>
      <w:r w:rsidRPr="00AD3E8B">
        <w:rPr>
          <w:i/>
          <w:iCs/>
        </w:rPr>
        <w:t xml:space="preserve"> In Poland: A Firm-Level </w:t>
      </w:r>
      <w:proofErr w:type="spellStart"/>
      <w:r w:rsidRPr="00AD3E8B">
        <w:rPr>
          <w:i/>
          <w:iCs/>
        </w:rPr>
        <w:t>Perspective</w:t>
      </w:r>
      <w:proofErr w:type="spellEnd"/>
      <w:r w:rsidRPr="00AD3E8B">
        <w:rPr>
          <w:i/>
          <w:iCs/>
        </w:rPr>
        <w:t xml:space="preserve"> On Technology </w:t>
      </w:r>
      <w:proofErr w:type="spellStart"/>
      <w:r w:rsidRPr="00AD3E8B">
        <w:rPr>
          <w:i/>
          <w:iCs/>
        </w:rPr>
        <w:t>Adoption</w:t>
      </w:r>
      <w:proofErr w:type="spellEnd"/>
      <w:r w:rsidRPr="00AD3E8B">
        <w:rPr>
          <w:i/>
          <w:iCs/>
        </w:rPr>
        <w:t xml:space="preserve"> And Firm </w:t>
      </w:r>
      <w:proofErr w:type="spellStart"/>
      <w:r w:rsidRPr="00AD3E8B">
        <w:rPr>
          <w:i/>
          <w:iCs/>
        </w:rPr>
        <w:t>Capabilities</w:t>
      </w:r>
      <w:proofErr w:type="spellEnd"/>
      <w:r w:rsidRPr="009840C3">
        <w:t xml:space="preserve"> </w:t>
      </w:r>
      <w:r>
        <w:t>(</w:t>
      </w:r>
      <w:hyperlink r:id="rId1" w:history="1">
        <w:r w:rsidRPr="00F22C9F">
          <w:rPr>
            <w:rStyle w:val="Hipercze"/>
          </w:rPr>
          <w:t>https://documents1.worldbank.org/curated/en/099140111022281114/pdf/P17424900a27fa07c08d980c86aceda7642.pdf</w:t>
        </w:r>
      </w:hyperlink>
      <w:r>
        <w:t>)</w:t>
      </w:r>
      <w:r w:rsidRPr="009840C3">
        <w:t xml:space="preserve"> s. 27.</w:t>
      </w:r>
    </w:p>
  </w:footnote>
  <w:footnote w:id="3">
    <w:p w14:paraId="67990698" w14:textId="77777777" w:rsidR="00AE253A" w:rsidRDefault="00AE253A" w:rsidP="00AE253A">
      <w:pPr>
        <w:pStyle w:val="Tekstprzypisudolnego"/>
      </w:pPr>
      <w:r>
        <w:rPr>
          <w:rStyle w:val="Odwoanieprzypisudolnego"/>
        </w:rPr>
        <w:footnoteRef/>
      </w:r>
      <w:r>
        <w:t xml:space="preserve"> Specyficzne funkcje biznesowe</w:t>
      </w:r>
      <w:r w:rsidRPr="00665A4F">
        <w:t xml:space="preserve"> (SBF) </w:t>
      </w:r>
      <w:r>
        <w:t xml:space="preserve">to obszary działalności związane ze specyfiką konkretnej branży. Np. dla przetwórstwa spożywczego będą to funkcje takie jak: (1) testowanie składników do produkcji, (2) mieszanie, rozdrabnianie, gotowanie, (3) zabezpieczenie antybakteryjne, (4) pakowanie, (5) przechowywanie żywności. </w:t>
      </w:r>
      <w:bookmarkStart w:id="0" w:name="_Hlk130305640"/>
      <w:r>
        <w:t xml:space="preserve">Przykładowa klasyfikacja specyficznych funkcji biznesowych i odpowiadających im dostępnych na rynku technologii dla dziewięciu branż zawiera przygotowany dla </w:t>
      </w:r>
      <w:proofErr w:type="spellStart"/>
      <w:r>
        <w:t>MRiT</w:t>
      </w:r>
      <w:proofErr w:type="spellEnd"/>
      <w:r>
        <w:t xml:space="preserve"> raport:</w:t>
      </w:r>
      <w:bookmarkEnd w:id="0"/>
      <w:r>
        <w:t xml:space="preserve"> </w:t>
      </w:r>
      <w:proofErr w:type="spellStart"/>
      <w:r w:rsidRPr="00AD3E8B">
        <w:rPr>
          <w:i/>
          <w:iCs/>
        </w:rPr>
        <w:t>Sectoral</w:t>
      </w:r>
      <w:proofErr w:type="spellEnd"/>
      <w:r w:rsidRPr="00AD3E8B">
        <w:rPr>
          <w:i/>
          <w:iCs/>
        </w:rPr>
        <w:t xml:space="preserve"> </w:t>
      </w:r>
      <w:proofErr w:type="spellStart"/>
      <w:r w:rsidRPr="00AD3E8B">
        <w:rPr>
          <w:i/>
          <w:iCs/>
        </w:rPr>
        <w:t>Approach</w:t>
      </w:r>
      <w:proofErr w:type="spellEnd"/>
      <w:r w:rsidRPr="00AD3E8B">
        <w:rPr>
          <w:i/>
          <w:iCs/>
        </w:rPr>
        <w:t xml:space="preserve"> To The Drivers Of Productivity </w:t>
      </w:r>
      <w:proofErr w:type="spellStart"/>
      <w:r w:rsidRPr="00AD3E8B">
        <w:rPr>
          <w:i/>
          <w:iCs/>
        </w:rPr>
        <w:t>Growth</w:t>
      </w:r>
      <w:proofErr w:type="spellEnd"/>
      <w:r w:rsidRPr="00AD3E8B">
        <w:rPr>
          <w:i/>
          <w:iCs/>
        </w:rPr>
        <w:t xml:space="preserve"> In Poland: A Firm-Level </w:t>
      </w:r>
      <w:proofErr w:type="spellStart"/>
      <w:r w:rsidRPr="00AD3E8B">
        <w:rPr>
          <w:i/>
          <w:iCs/>
        </w:rPr>
        <w:t>Perspective</w:t>
      </w:r>
      <w:proofErr w:type="spellEnd"/>
      <w:r w:rsidRPr="00AD3E8B">
        <w:rPr>
          <w:i/>
          <w:iCs/>
        </w:rPr>
        <w:t xml:space="preserve"> On Technology </w:t>
      </w:r>
      <w:proofErr w:type="spellStart"/>
      <w:r w:rsidRPr="00AD3E8B">
        <w:rPr>
          <w:i/>
          <w:iCs/>
        </w:rPr>
        <w:t>Adoption</w:t>
      </w:r>
      <w:proofErr w:type="spellEnd"/>
      <w:r w:rsidRPr="00AD3E8B">
        <w:rPr>
          <w:i/>
          <w:iCs/>
        </w:rPr>
        <w:t xml:space="preserve"> And Firm </w:t>
      </w:r>
      <w:proofErr w:type="spellStart"/>
      <w:r w:rsidRPr="00AD3E8B">
        <w:rPr>
          <w:i/>
          <w:iCs/>
        </w:rPr>
        <w:t>Capabilities</w:t>
      </w:r>
      <w:proofErr w:type="spellEnd"/>
      <w:r>
        <w:t xml:space="preserve"> (</w:t>
      </w:r>
      <w:hyperlink r:id="rId2" w:history="1">
        <w:r w:rsidRPr="00F22C9F">
          <w:rPr>
            <w:rStyle w:val="Hipercze"/>
          </w:rPr>
          <w:t>https://documents1.worldbank.org/curated/en/099140211022229262/pdf/P1742490bcd9cc0a90adcf0ae8214d67d18.pdf</w:t>
        </w:r>
      </w:hyperlink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6CEB12"/>
    <w:lvl w:ilvl="0">
      <w:numFmt w:val="bullet"/>
      <w:lvlText w:val="*"/>
      <w:lvlJc w:val="left"/>
    </w:lvl>
  </w:abstractNum>
  <w:abstractNum w:abstractNumId="1" w15:restartNumberingAfterBreak="0">
    <w:nsid w:val="08751FA4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EB3"/>
    <w:multiLevelType w:val="hybridMultilevel"/>
    <w:tmpl w:val="0C8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624"/>
    <w:multiLevelType w:val="hybridMultilevel"/>
    <w:tmpl w:val="305C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7E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267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51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625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D0F"/>
    <w:multiLevelType w:val="hybridMultilevel"/>
    <w:tmpl w:val="4B9C0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55F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47CB"/>
    <w:multiLevelType w:val="multilevel"/>
    <w:tmpl w:val="E9D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92D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50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7F3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809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8D1"/>
    <w:multiLevelType w:val="hybridMultilevel"/>
    <w:tmpl w:val="F132A90E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80F03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59A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1E0"/>
    <w:multiLevelType w:val="hybridMultilevel"/>
    <w:tmpl w:val="AE0A39BC"/>
    <w:lvl w:ilvl="0" w:tplc="6180E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2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625306295">
    <w:abstractNumId w:val="2"/>
  </w:num>
  <w:num w:numId="3" w16cid:durableId="1493177972">
    <w:abstractNumId w:val="16"/>
  </w:num>
  <w:num w:numId="4" w16cid:durableId="1874732904">
    <w:abstractNumId w:val="11"/>
  </w:num>
  <w:num w:numId="5" w16cid:durableId="8411833">
    <w:abstractNumId w:val="14"/>
  </w:num>
  <w:num w:numId="6" w16cid:durableId="1361279413">
    <w:abstractNumId w:val="7"/>
  </w:num>
  <w:num w:numId="7" w16cid:durableId="1509950957">
    <w:abstractNumId w:val="6"/>
  </w:num>
  <w:num w:numId="8" w16cid:durableId="256329184">
    <w:abstractNumId w:val="12"/>
  </w:num>
  <w:num w:numId="9" w16cid:durableId="507477239">
    <w:abstractNumId w:val="1"/>
  </w:num>
  <w:num w:numId="10" w16cid:durableId="1797412524">
    <w:abstractNumId w:val="5"/>
  </w:num>
  <w:num w:numId="11" w16cid:durableId="68774885">
    <w:abstractNumId w:val="3"/>
  </w:num>
  <w:num w:numId="12" w16cid:durableId="2063140321">
    <w:abstractNumId w:val="8"/>
  </w:num>
  <w:num w:numId="13" w16cid:durableId="1970671355">
    <w:abstractNumId w:val="15"/>
  </w:num>
  <w:num w:numId="14" w16cid:durableId="637030908">
    <w:abstractNumId w:val="18"/>
  </w:num>
  <w:num w:numId="15" w16cid:durableId="2011253912">
    <w:abstractNumId w:val="4"/>
  </w:num>
  <w:num w:numId="16" w16cid:durableId="189488074">
    <w:abstractNumId w:val="17"/>
  </w:num>
  <w:num w:numId="17" w16cid:durableId="1619216376">
    <w:abstractNumId w:val="13"/>
  </w:num>
  <w:num w:numId="18" w16cid:durableId="367149663">
    <w:abstractNumId w:val="19"/>
  </w:num>
  <w:num w:numId="19" w16cid:durableId="186138914">
    <w:abstractNumId w:val="9"/>
  </w:num>
  <w:num w:numId="20" w16cid:durableId="60230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KxMLUwNzQ0MjRW0lEKTi0uzszPAymwqAUAxAjJOSwAAAA="/>
  </w:docVars>
  <w:rsids>
    <w:rsidRoot w:val="00157ECE"/>
    <w:rsid w:val="00044480"/>
    <w:rsid w:val="00065229"/>
    <w:rsid w:val="000774FA"/>
    <w:rsid w:val="000B7C1E"/>
    <w:rsid w:val="000D18F8"/>
    <w:rsid w:val="00125FC7"/>
    <w:rsid w:val="00157ECE"/>
    <w:rsid w:val="00187B28"/>
    <w:rsid w:val="00224874"/>
    <w:rsid w:val="00287321"/>
    <w:rsid w:val="002A3721"/>
    <w:rsid w:val="002F4868"/>
    <w:rsid w:val="00321E8A"/>
    <w:rsid w:val="003C2387"/>
    <w:rsid w:val="00401ACF"/>
    <w:rsid w:val="00496A09"/>
    <w:rsid w:val="004C05CB"/>
    <w:rsid w:val="004D6B6B"/>
    <w:rsid w:val="004E361B"/>
    <w:rsid w:val="004F4E11"/>
    <w:rsid w:val="00512B53"/>
    <w:rsid w:val="00525418"/>
    <w:rsid w:val="00546794"/>
    <w:rsid w:val="00572B2A"/>
    <w:rsid w:val="00586BDF"/>
    <w:rsid w:val="005B5343"/>
    <w:rsid w:val="00717CED"/>
    <w:rsid w:val="00737965"/>
    <w:rsid w:val="007D1CF8"/>
    <w:rsid w:val="00825E9A"/>
    <w:rsid w:val="008A1C60"/>
    <w:rsid w:val="008E0C7D"/>
    <w:rsid w:val="008E675D"/>
    <w:rsid w:val="009056B1"/>
    <w:rsid w:val="00925D3B"/>
    <w:rsid w:val="009457D4"/>
    <w:rsid w:val="0096467A"/>
    <w:rsid w:val="00983337"/>
    <w:rsid w:val="00993040"/>
    <w:rsid w:val="009A550A"/>
    <w:rsid w:val="009A7826"/>
    <w:rsid w:val="009C35DA"/>
    <w:rsid w:val="00A263E8"/>
    <w:rsid w:val="00A60DDA"/>
    <w:rsid w:val="00A80762"/>
    <w:rsid w:val="00AE253A"/>
    <w:rsid w:val="00B2707F"/>
    <w:rsid w:val="00B4261F"/>
    <w:rsid w:val="00B568A3"/>
    <w:rsid w:val="00B72E19"/>
    <w:rsid w:val="00C44EB5"/>
    <w:rsid w:val="00C512F1"/>
    <w:rsid w:val="00DC7E5E"/>
    <w:rsid w:val="00E3747F"/>
    <w:rsid w:val="00E53ACC"/>
    <w:rsid w:val="00E72E5E"/>
    <w:rsid w:val="00EB2339"/>
    <w:rsid w:val="00EC199B"/>
    <w:rsid w:val="00F055CA"/>
    <w:rsid w:val="00F44703"/>
    <w:rsid w:val="00F630F1"/>
    <w:rsid w:val="00F93BA8"/>
    <w:rsid w:val="00FD427C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9BB3"/>
  <w15:docId w15:val="{C0D95F06-30BB-4399-B9E4-E3D412B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D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448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4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4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29"/>
  </w:style>
  <w:style w:type="paragraph" w:styleId="Stopka">
    <w:name w:val="footer"/>
    <w:basedOn w:val="Normalny"/>
    <w:link w:val="Stopka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29"/>
  </w:style>
  <w:style w:type="character" w:styleId="Odwoaniedokomentarza">
    <w:name w:val="annotation reference"/>
    <w:basedOn w:val="Domylnaczcionkaakapitu"/>
    <w:uiPriority w:val="99"/>
    <w:semiHidden/>
    <w:unhideWhenUsed/>
    <w:rsid w:val="00F9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A8"/>
    <w:rPr>
      <w:b/>
      <w:bCs/>
      <w:sz w:val="20"/>
      <w:szCs w:val="20"/>
    </w:rPr>
  </w:style>
  <w:style w:type="paragraph" w:styleId="Bezodstpw">
    <w:name w:val="No Spacing"/>
    <w:uiPriority w:val="1"/>
    <w:qFormat/>
    <w:rsid w:val="00EC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ments1.worldbank.org/curated/en/099140211022229262/pdf/P1742490bcd9cc0a90adcf0ae8214d67d18.pdf" TargetMode="External"/><Relationship Id="rId1" Type="http://schemas.openxmlformats.org/officeDocument/2006/relationships/hyperlink" Target="https://documents1.worldbank.org/curated/en/099140111022281114/pdf/P17424900a27fa07c08d980c86aceda764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EF7-2DA4-401C-B81B-55010B2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Terlecka Joanna</dc:creator>
  <cp:lastModifiedBy>Życzkowska Sylwia</cp:lastModifiedBy>
  <cp:revision>2</cp:revision>
  <dcterms:created xsi:type="dcterms:W3CDTF">2023-05-12T12:17:00Z</dcterms:created>
  <dcterms:modified xsi:type="dcterms:W3CDTF">2023-05-12T12:17:00Z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a7917a9393482bc805f10fadc04d3ad29f27e812c30217a574274121665a219f</vt:lpwstr>
  </property>
</Properties>
</file>