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149D3" w14:textId="77777777" w:rsidR="00015BCD" w:rsidRDefault="00015BCD" w:rsidP="00015BCD">
      <w:pPr>
        <w:spacing w:after="0"/>
        <w:rPr>
          <w:rFonts w:ascii="Lato" w:eastAsia="Times New Roman" w:hAnsi="Lato" w:cs="Times New Roman"/>
          <w:b/>
          <w:bCs/>
          <w:kern w:val="36"/>
        </w:rPr>
      </w:pPr>
      <w:r>
        <w:rPr>
          <w:rFonts w:ascii="Lato" w:eastAsia="Times New Roman" w:hAnsi="Lato" w:cs="Times New Roman"/>
          <w:b/>
          <w:bCs/>
          <w:kern w:val="36"/>
        </w:rPr>
        <w:t xml:space="preserve">                                                                              </w:t>
      </w:r>
    </w:p>
    <w:p w14:paraId="57EE9D42" w14:textId="77777777" w:rsidR="00015BCD" w:rsidRDefault="00015BCD" w:rsidP="00015BCD">
      <w:pPr>
        <w:spacing w:after="0"/>
        <w:rPr>
          <w:rFonts w:ascii="Lato" w:eastAsia="Times New Roman" w:hAnsi="Lato" w:cs="Times New Roman"/>
          <w:b/>
          <w:bCs/>
          <w:kern w:val="36"/>
        </w:rPr>
      </w:pPr>
      <w:r>
        <w:rPr>
          <w:rFonts w:ascii="Lato" w:eastAsia="Times New Roman" w:hAnsi="Lato" w:cs="Times New Roman"/>
          <w:b/>
          <w:bCs/>
          <w:kern w:val="36"/>
        </w:rPr>
        <w:t xml:space="preserve">             </w:t>
      </w:r>
    </w:p>
    <w:p w14:paraId="26B8943B" w14:textId="26EE14BB" w:rsidR="003F1556" w:rsidRDefault="003F1556" w:rsidP="003F1556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  <w:r w:rsidRPr="003F1556">
        <w:rPr>
          <w:rFonts w:ascii="Lato" w:eastAsia="Times New Roman" w:hAnsi="Lato" w:cs="Times New Roman"/>
          <w:b/>
          <w:bCs/>
          <w:kern w:val="36"/>
        </w:rPr>
        <w:t>OGŁOSZENIE</w:t>
      </w:r>
      <w:r>
        <w:rPr>
          <w:rFonts w:ascii="Lato" w:eastAsia="Times New Roman" w:hAnsi="Lato" w:cs="Times New Roman"/>
          <w:b/>
          <w:bCs/>
          <w:kern w:val="36"/>
        </w:rPr>
        <w:t xml:space="preserve"> </w:t>
      </w:r>
      <w:r w:rsidRPr="003F1556">
        <w:rPr>
          <w:rFonts w:ascii="Lato" w:eastAsia="Times New Roman" w:hAnsi="Lato" w:cs="Times New Roman"/>
          <w:b/>
          <w:bCs/>
          <w:kern w:val="36"/>
        </w:rPr>
        <w:t>MINISTRA EDUKACJI</w:t>
      </w:r>
    </w:p>
    <w:p w14:paraId="49E96A75" w14:textId="5E52B362" w:rsidR="003F1556" w:rsidRDefault="003F1556" w:rsidP="003F1556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  <w:r w:rsidRPr="003F1556">
        <w:rPr>
          <w:rFonts w:ascii="Lato" w:eastAsia="Times New Roman" w:hAnsi="Lato" w:cs="Times New Roman"/>
          <w:b/>
          <w:bCs/>
          <w:kern w:val="36"/>
        </w:rPr>
        <w:t>z dnia</w:t>
      </w:r>
      <w:r w:rsidR="000A094C">
        <w:rPr>
          <w:rFonts w:ascii="Lato" w:eastAsia="Times New Roman" w:hAnsi="Lato" w:cs="Times New Roman"/>
          <w:b/>
          <w:bCs/>
          <w:kern w:val="36"/>
        </w:rPr>
        <w:t xml:space="preserve"> 24 czerwca </w:t>
      </w:r>
      <w:bookmarkStart w:id="0" w:name="_GoBack"/>
      <w:bookmarkEnd w:id="0"/>
      <w:r w:rsidRPr="003F1556">
        <w:rPr>
          <w:rFonts w:ascii="Lato" w:eastAsia="Times New Roman" w:hAnsi="Lato" w:cs="Times New Roman"/>
          <w:b/>
          <w:bCs/>
          <w:kern w:val="36"/>
        </w:rPr>
        <w:t>2024 r.</w:t>
      </w:r>
      <w:r w:rsidR="00015BCD">
        <w:rPr>
          <w:rFonts w:ascii="Lato" w:eastAsia="Times New Roman" w:hAnsi="Lato" w:cs="Times New Roman"/>
          <w:b/>
          <w:bCs/>
          <w:kern w:val="36"/>
        </w:rPr>
        <w:t xml:space="preserve">  </w:t>
      </w:r>
    </w:p>
    <w:p w14:paraId="5499D5EA" w14:textId="1DBF721A" w:rsidR="00B21022" w:rsidRPr="0029749B" w:rsidRDefault="005242FA" w:rsidP="003F1556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  <w:r w:rsidRPr="0029749B">
        <w:rPr>
          <w:rFonts w:ascii="Lato" w:eastAsia="Times New Roman" w:hAnsi="Lato" w:cs="Times New Roman"/>
          <w:b/>
          <w:bCs/>
          <w:kern w:val="36"/>
        </w:rPr>
        <w:t>o otwartym konkursie</w:t>
      </w:r>
      <w:r w:rsidR="009E4945" w:rsidRPr="0029749B">
        <w:rPr>
          <w:rFonts w:ascii="Lato" w:eastAsia="Times New Roman" w:hAnsi="Lato" w:cs="Times New Roman"/>
          <w:b/>
          <w:bCs/>
          <w:kern w:val="36"/>
        </w:rPr>
        <w:t xml:space="preserve"> ofert na realizację w</w:t>
      </w:r>
      <w:r w:rsidR="00FE0CB2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="00015BCD">
        <w:rPr>
          <w:rFonts w:ascii="Lato" w:eastAsia="Times New Roman" w:hAnsi="Lato" w:cs="Times New Roman"/>
          <w:b/>
          <w:bCs/>
          <w:kern w:val="36"/>
        </w:rPr>
        <w:t xml:space="preserve">roku </w:t>
      </w:r>
      <w:r w:rsidR="009E4945" w:rsidRPr="0029749B">
        <w:rPr>
          <w:rFonts w:ascii="Lato" w:eastAsia="Times New Roman" w:hAnsi="Lato" w:cs="Times New Roman"/>
          <w:b/>
          <w:bCs/>
          <w:kern w:val="36"/>
        </w:rPr>
        <w:t xml:space="preserve"> 202</w:t>
      </w:r>
      <w:r w:rsidR="005F6F49">
        <w:rPr>
          <w:rFonts w:ascii="Lato" w:eastAsia="Times New Roman" w:hAnsi="Lato" w:cs="Times New Roman"/>
          <w:b/>
          <w:bCs/>
          <w:kern w:val="36"/>
        </w:rPr>
        <w:t>4</w:t>
      </w:r>
      <w:r w:rsidR="00FE0CB2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Pr="0029749B">
        <w:rPr>
          <w:rFonts w:ascii="Lato" w:eastAsia="Times New Roman" w:hAnsi="Lato" w:cs="Times New Roman"/>
          <w:b/>
          <w:bCs/>
          <w:kern w:val="36"/>
        </w:rPr>
        <w:t>zadania publicznego pn.: Program wspierania rozwoju uczniów wybitnie uzdolnionych</w:t>
      </w:r>
      <w:r w:rsidR="00015BCD">
        <w:rPr>
          <w:rFonts w:ascii="Lato" w:eastAsia="Times New Roman" w:hAnsi="Lato" w:cs="Times New Roman"/>
          <w:b/>
          <w:bCs/>
          <w:kern w:val="36"/>
        </w:rPr>
        <w:t>.</w:t>
      </w:r>
    </w:p>
    <w:p w14:paraId="2CB04BEC" w14:textId="77777777" w:rsidR="00B21022" w:rsidRPr="0029749B" w:rsidRDefault="00B21022" w:rsidP="00B21022">
      <w:pPr>
        <w:spacing w:after="0"/>
        <w:jc w:val="both"/>
        <w:rPr>
          <w:rFonts w:ascii="Lato" w:eastAsia="Times New Roman" w:hAnsi="Lato" w:cs="Times New Roman"/>
          <w:b/>
          <w:bCs/>
          <w:color w:val="E00034"/>
          <w:kern w:val="36"/>
        </w:rPr>
      </w:pPr>
    </w:p>
    <w:p w14:paraId="025D7561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color w:val="808080" w:themeColor="background1" w:themeShade="80"/>
          <w:sz w:val="20"/>
          <w:szCs w:val="20"/>
        </w:rPr>
      </w:pPr>
    </w:p>
    <w:p w14:paraId="566CB924" w14:textId="6354F124" w:rsidR="00B21022" w:rsidRPr="005F6F49" w:rsidRDefault="005242FA" w:rsidP="00B21022">
      <w:pPr>
        <w:spacing w:after="0"/>
        <w:jc w:val="both"/>
        <w:rPr>
          <w:rFonts w:ascii="Lato" w:hAnsi="Lato" w:cs="Times New Roman"/>
          <w:i/>
          <w:sz w:val="20"/>
          <w:szCs w:val="20"/>
          <w:u w:val="single"/>
        </w:rPr>
      </w:pPr>
      <w:r w:rsidRPr="005F6F49">
        <w:rPr>
          <w:rFonts w:ascii="Lato" w:hAnsi="Lato" w:cs="Times New Roman"/>
          <w:sz w:val="20"/>
          <w:szCs w:val="20"/>
        </w:rPr>
        <w:t>Na podstawie art. 13 ust. 1 ustawy z dnia 24 kwietnia 2003 r. </w:t>
      </w:r>
      <w:r w:rsidRPr="005F6F49">
        <w:rPr>
          <w:rFonts w:ascii="Lato" w:hAnsi="Lato" w:cs="Times New Roman"/>
          <w:i/>
          <w:iCs/>
          <w:sz w:val="20"/>
          <w:szCs w:val="20"/>
        </w:rPr>
        <w:t xml:space="preserve">o działalności pożytku publicznego </w:t>
      </w:r>
      <w:r w:rsidRPr="005F6F49">
        <w:rPr>
          <w:rFonts w:ascii="Lato" w:hAnsi="Lato" w:cs="Times New Roman"/>
          <w:i/>
          <w:iCs/>
          <w:sz w:val="20"/>
          <w:szCs w:val="20"/>
        </w:rPr>
        <w:br/>
        <w:t>i o wolontariacie</w:t>
      </w:r>
      <w:r w:rsidR="005657AE">
        <w:rPr>
          <w:rFonts w:ascii="Lato" w:hAnsi="Lato" w:cs="Times New Roman"/>
          <w:i/>
          <w:iCs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 (Dz.U. z 202</w:t>
      </w:r>
      <w:r w:rsidR="006221EA" w:rsidRPr="005F6F49">
        <w:rPr>
          <w:rFonts w:ascii="Lato" w:hAnsi="Lato" w:cs="Times New Roman"/>
          <w:sz w:val="20"/>
          <w:szCs w:val="20"/>
        </w:rPr>
        <w:t>3</w:t>
      </w:r>
      <w:r w:rsidRPr="005F6F49">
        <w:rPr>
          <w:rFonts w:ascii="Lato" w:hAnsi="Lato" w:cs="Times New Roman"/>
          <w:sz w:val="20"/>
          <w:szCs w:val="20"/>
        </w:rPr>
        <w:t xml:space="preserve"> r. poz. </w:t>
      </w:r>
      <w:r w:rsidR="006221EA" w:rsidRPr="005F6F49">
        <w:rPr>
          <w:rFonts w:ascii="Lato" w:hAnsi="Lato" w:cs="Times New Roman"/>
          <w:sz w:val="20"/>
          <w:szCs w:val="20"/>
        </w:rPr>
        <w:t>571</w:t>
      </w:r>
      <w:r w:rsidRPr="005F6F49">
        <w:rPr>
          <w:rFonts w:ascii="Lato" w:hAnsi="Lato" w:cs="Times New Roman"/>
          <w:sz w:val="20"/>
          <w:szCs w:val="20"/>
        </w:rPr>
        <w:t>), zwanej dalej ,,ustawą</w:t>
      </w:r>
      <w:r w:rsidR="008B3E7C" w:rsidRPr="005F6F49">
        <w:rPr>
          <w:rFonts w:ascii="Lato" w:hAnsi="Lato" w:cs="Times New Roman"/>
          <w:sz w:val="20"/>
          <w:szCs w:val="20"/>
        </w:rPr>
        <w:t>”</w:t>
      </w:r>
      <w:r w:rsidR="00F26C64">
        <w:rPr>
          <w:rFonts w:ascii="Lato" w:hAnsi="Lato" w:cs="Times New Roman"/>
          <w:sz w:val="20"/>
          <w:szCs w:val="20"/>
        </w:rPr>
        <w:t xml:space="preserve">, Minister Edukacji </w:t>
      </w:r>
      <w:r w:rsidR="00F26C64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ogłasza otwarty konkurs ofert na realizację w roku 202</w:t>
      </w:r>
      <w:r w:rsidR="001653B8">
        <w:rPr>
          <w:rFonts w:ascii="Lato" w:hAnsi="Lato" w:cs="Times New Roman"/>
          <w:sz w:val="20"/>
          <w:szCs w:val="20"/>
        </w:rPr>
        <w:t>4</w:t>
      </w:r>
      <w:r w:rsidRPr="005F6F49">
        <w:rPr>
          <w:rFonts w:ascii="Lato" w:hAnsi="Lato" w:cs="Times New Roman"/>
          <w:sz w:val="20"/>
          <w:szCs w:val="20"/>
        </w:rPr>
        <w:t xml:space="preserve"> zadania publicznego pn</w:t>
      </w:r>
      <w:r w:rsidRPr="005F6F49">
        <w:rPr>
          <w:rFonts w:ascii="Lato" w:hAnsi="Lato" w:cs="Times New Roman"/>
          <w:i/>
          <w:sz w:val="20"/>
          <w:szCs w:val="20"/>
        </w:rPr>
        <w:t>.: Program wspierania rozwoju uczniów wybitnie uzdolnionych</w:t>
      </w:r>
      <w:r w:rsidRPr="005F6F49">
        <w:rPr>
          <w:rFonts w:ascii="Lato" w:hAnsi="Lato" w:cs="Times New Roman"/>
          <w:sz w:val="20"/>
          <w:szCs w:val="20"/>
        </w:rPr>
        <w:t xml:space="preserve">, zwanego dalej „zadaniem publicznym”, w ramach którego </w:t>
      </w:r>
      <w:r w:rsidRPr="005F6F49">
        <w:rPr>
          <w:rFonts w:ascii="Lato" w:hAnsi="Lato" w:cs="Times New Roman"/>
          <w:b/>
          <w:sz w:val="20"/>
          <w:szCs w:val="20"/>
        </w:rPr>
        <w:t>zaprasza do składania ofert organizacje pozarządowe</w:t>
      </w:r>
      <w:r w:rsidRPr="005F6F49">
        <w:rPr>
          <w:rFonts w:ascii="Lato" w:hAnsi="Lato"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sz w:val="20"/>
          <w:szCs w:val="20"/>
        </w:rPr>
        <w:t xml:space="preserve">w rozumieniu art. 3 ust. 2 ustawy </w:t>
      </w:r>
      <w:r w:rsidR="005F6F49">
        <w:rPr>
          <w:rFonts w:ascii="Lato" w:hAnsi="Lato" w:cs="Times New Roman"/>
          <w:b/>
          <w:sz w:val="20"/>
          <w:szCs w:val="20"/>
        </w:rPr>
        <w:br/>
      </w:r>
      <w:r w:rsidRPr="005F6F49">
        <w:rPr>
          <w:rFonts w:ascii="Lato" w:hAnsi="Lato" w:cs="Times New Roman"/>
          <w:b/>
          <w:sz w:val="20"/>
          <w:szCs w:val="20"/>
        </w:rPr>
        <w:t>i podmioty wymienione w art. 3 ust. 3 ustawy</w:t>
      </w:r>
      <w:r w:rsidRPr="005F6F49">
        <w:rPr>
          <w:rFonts w:ascii="Lato" w:hAnsi="Lato" w:cs="Times New Roman"/>
          <w:sz w:val="20"/>
          <w:szCs w:val="20"/>
        </w:rPr>
        <w:t xml:space="preserve">, </w:t>
      </w:r>
      <w:r w:rsidRPr="005F6F49">
        <w:rPr>
          <w:rFonts w:ascii="Lato" w:hAnsi="Lato" w:cs="Times New Roman"/>
          <w:b/>
          <w:sz w:val="20"/>
          <w:szCs w:val="20"/>
        </w:rPr>
        <w:t>prowadzące obejmującą teren całego kraju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sz w:val="20"/>
          <w:szCs w:val="20"/>
        </w:rPr>
        <w:t xml:space="preserve">działalność społecznie użyteczną w obszarze zgodnym z zakresem rzeczowym zadania publicznego określonym </w:t>
      </w:r>
      <w:r w:rsidR="005F6F49">
        <w:rPr>
          <w:rFonts w:ascii="Lato" w:hAnsi="Lato" w:cs="Times New Roman"/>
          <w:b/>
          <w:sz w:val="20"/>
          <w:szCs w:val="20"/>
        </w:rPr>
        <w:br/>
      </w:r>
      <w:r w:rsidRPr="005F6F49">
        <w:rPr>
          <w:rFonts w:ascii="Lato" w:hAnsi="Lato" w:cs="Times New Roman"/>
          <w:b/>
          <w:sz w:val="20"/>
          <w:szCs w:val="20"/>
        </w:rPr>
        <w:t>w części I.</w:t>
      </w:r>
      <w:r w:rsidRPr="005F6F49">
        <w:rPr>
          <w:rFonts w:ascii="Lato" w:hAnsi="Lato" w:cs="Times New Roman"/>
          <w:i/>
          <w:sz w:val="20"/>
          <w:szCs w:val="20"/>
          <w:u w:val="single"/>
        </w:rPr>
        <w:t xml:space="preserve"> </w:t>
      </w:r>
    </w:p>
    <w:p w14:paraId="24078F0C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5107783B" w14:textId="77777777" w:rsidR="00B21022" w:rsidRPr="005F6F49" w:rsidRDefault="005242FA" w:rsidP="005E5D15">
      <w:pPr>
        <w:pStyle w:val="Akapitzlist"/>
        <w:numPr>
          <w:ilvl w:val="0"/>
          <w:numId w:val="26"/>
        </w:num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Określenie zadania publicznego</w:t>
      </w:r>
    </w:p>
    <w:p w14:paraId="269C441B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53ED7D06" w14:textId="77777777" w:rsidR="00B21022" w:rsidRPr="005F6F49" w:rsidRDefault="005242FA" w:rsidP="00B21022">
      <w:pPr>
        <w:pStyle w:val="USTustnpkodeksu"/>
        <w:spacing w:line="276" w:lineRule="auto"/>
        <w:ind w:firstLine="0"/>
        <w:rPr>
          <w:rFonts w:ascii="Lato" w:hAnsi="Lato" w:cs="Times New Roman"/>
          <w:sz w:val="20"/>
        </w:rPr>
      </w:pPr>
      <w:r w:rsidRPr="005F6F49">
        <w:rPr>
          <w:rFonts w:ascii="Lato" w:hAnsi="Lato" w:cs="Times New Roman"/>
          <w:sz w:val="20"/>
        </w:rPr>
        <w:t>Celem konkursu jest wybór najlepszych ofert na realizację ogólnopolskich lub ponadregionalnych programów wspierających rozwój uczniów wybitnie uzdolnionych (dalej: „Program”)</w:t>
      </w:r>
      <w:r w:rsidR="00633258" w:rsidRPr="005F6F49">
        <w:rPr>
          <w:rFonts w:ascii="Lato" w:hAnsi="Lato" w:cs="Times New Roman"/>
          <w:sz w:val="20"/>
        </w:rPr>
        <w:t>.</w:t>
      </w:r>
    </w:p>
    <w:p w14:paraId="58E23861" w14:textId="77777777" w:rsidR="00B21022" w:rsidRPr="005F6F49" w:rsidRDefault="00B21022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</w:p>
    <w:p w14:paraId="7999BBF9" w14:textId="77777777" w:rsidR="00B21022" w:rsidRPr="005F6F49" w:rsidRDefault="005242FA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Szczegółowy opis zadania publicznego: </w:t>
      </w:r>
    </w:p>
    <w:p w14:paraId="19CD3E63" w14:textId="4DD1BB6B" w:rsidR="00B21022" w:rsidRPr="005F6F49" w:rsidRDefault="005242FA" w:rsidP="005E5D1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mirrorIndents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w Programie uczestniczyć będą uczniowie szkół podstawowych i ponadpodstawowych, </w:t>
      </w:r>
      <w:r w:rsidR="00096596">
        <w:rPr>
          <w:rFonts w:ascii="Lato" w:eastAsia="Times New Roman" w:hAnsi="Lato" w:cs="Times New Roman"/>
          <w:bCs/>
          <w:sz w:val="20"/>
          <w:szCs w:val="20"/>
        </w:rPr>
        <w:t xml:space="preserve">o których mowa w art. 2 pkt 2 ustawy z dnia 14 grudnia 2016 r. – Prawo oświatowe (Dz.U. z 2023 r. poz. 900, z późn. zm.) </w:t>
      </w: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kształcący się w formie dziennej, z terenu Polski; </w:t>
      </w:r>
    </w:p>
    <w:p w14:paraId="71DF2A69" w14:textId="77777777" w:rsidR="00B21022" w:rsidRPr="005F6F49" w:rsidRDefault="005242FA" w:rsidP="005E5D1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142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Program powinien rozwijać kompetencje uczniów z: </w:t>
      </w:r>
    </w:p>
    <w:p w14:paraId="196B052B" w14:textId="098C59B2" w:rsidR="00B21022" w:rsidRPr="005F6F49" w:rsidRDefault="005242FA" w:rsidP="005E5D1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firstLine="273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zakresu na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uk przyrodniczych;</w:t>
      </w:r>
    </w:p>
    <w:p w14:paraId="39B20263" w14:textId="7B23869C" w:rsidR="00B21022" w:rsidRPr="005F6F49" w:rsidRDefault="001D76A6" w:rsidP="005E5D1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firstLine="273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zakresu nauk humanistycznych;</w:t>
      </w:r>
    </w:p>
    <w:p w14:paraId="7D12598B" w14:textId="77777777" w:rsidR="00B21022" w:rsidRPr="005F6F49" w:rsidRDefault="005242FA" w:rsidP="005E5D1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firstLine="273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zakresu uzdolnień artystycznych;</w:t>
      </w:r>
    </w:p>
    <w:p w14:paraId="44021192" w14:textId="0E33140A" w:rsidR="00B21022" w:rsidRPr="005F6F49" w:rsidRDefault="005242FA" w:rsidP="005E5D1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działania zaplanowane do realizacji przez uczestników Programu w ww. obszarach powinny uwzględniać r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ozwijanie kompetencji kluczowych</w:t>
      </w:r>
      <w:r w:rsidRPr="005F6F49">
        <w:rPr>
          <w:rFonts w:ascii="Lato" w:eastAsia="Times New Roman" w:hAnsi="Lato" w:cs="Times New Roman"/>
          <w:bCs/>
          <w:sz w:val="20"/>
          <w:szCs w:val="20"/>
          <w:vertAlign w:val="superscript"/>
        </w:rPr>
        <w:footnoteReference w:id="1"/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1E68F36B" w14:textId="77777777" w:rsidR="00B21022" w:rsidRPr="005F6F49" w:rsidRDefault="005242FA" w:rsidP="005E5D1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142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/>
          <w:bCs/>
          <w:sz w:val="20"/>
          <w:szCs w:val="20"/>
        </w:rPr>
        <w:t>preferowane będą projekty:</w:t>
      </w: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 </w:t>
      </w:r>
    </w:p>
    <w:p w14:paraId="3B4F207F" w14:textId="3EF92A66" w:rsidR="00B21022" w:rsidRPr="005F6F49" w:rsidRDefault="005242FA" w:rsidP="005E5D15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/>
        <w:mirrorIndents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upowszechniające wartości patriotyczne, w tym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 xml:space="preserve"> historię danego regionu Polski;</w:t>
      </w:r>
    </w:p>
    <w:p w14:paraId="659E6CB2" w14:textId="5B03AECA" w:rsidR="00B21022" w:rsidRPr="005F6F49" w:rsidRDefault="005242FA" w:rsidP="005E5D15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/>
        <w:mirrorIndents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zawierające działania skierowane na rozwój uzdolnień z co najmniej 2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 xml:space="preserve"> zakresów  wymienionych w pkt 2;</w:t>
      </w:r>
    </w:p>
    <w:p w14:paraId="09BCCA39" w14:textId="5EEA066E" w:rsidR="00B21022" w:rsidRPr="005F6F49" w:rsidRDefault="005242FA" w:rsidP="005E5D1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mirrorIndents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uwzględniające efektywną rekrutację, która zapewni równy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 xml:space="preserve"> dostęp uczniów z  całego kraju;</w:t>
      </w:r>
    </w:p>
    <w:p w14:paraId="58361BE5" w14:textId="7B9A577C" w:rsidR="00B21022" w:rsidRPr="005F6F49" w:rsidRDefault="005242FA" w:rsidP="00B9446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mirrorIndents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przewidujące współpracę z</w:t>
      </w:r>
      <w:r w:rsidR="00792350">
        <w:rPr>
          <w:rFonts w:ascii="Lato" w:eastAsia="Times New Roman" w:hAnsi="Lato" w:cs="Times New Roman"/>
          <w:bCs/>
          <w:sz w:val="20"/>
          <w:szCs w:val="20"/>
        </w:rPr>
        <w:t xml:space="preserve"> uczelniami</w:t>
      </w:r>
      <w:r w:rsidR="00B9446F">
        <w:rPr>
          <w:rFonts w:ascii="Lato" w:eastAsia="Times New Roman" w:hAnsi="Lato" w:cs="Times New Roman"/>
          <w:bCs/>
          <w:sz w:val="20"/>
          <w:szCs w:val="20"/>
        </w:rPr>
        <w:t>, o których mowa w</w:t>
      </w:r>
      <w:r w:rsidR="00B9446F" w:rsidRPr="00B9446F">
        <w:t xml:space="preserve"> </w:t>
      </w:r>
      <w:r w:rsidR="00B9446F">
        <w:t xml:space="preserve">art. 7 </w:t>
      </w:r>
      <w:r w:rsidR="00B9446F" w:rsidRPr="00B9446F">
        <w:rPr>
          <w:rFonts w:ascii="Lato" w:eastAsia="Times New Roman" w:hAnsi="Lato" w:cs="Times New Roman"/>
          <w:bCs/>
          <w:sz w:val="20"/>
          <w:szCs w:val="20"/>
        </w:rPr>
        <w:t xml:space="preserve">ust. 1 </w:t>
      </w:r>
      <w:r w:rsidR="00B9446F">
        <w:rPr>
          <w:rFonts w:ascii="Lato" w:eastAsia="Times New Roman" w:hAnsi="Lato" w:cs="Times New Roman"/>
          <w:bCs/>
          <w:sz w:val="20"/>
          <w:szCs w:val="20"/>
        </w:rPr>
        <w:t xml:space="preserve">pkt 1 </w:t>
      </w:r>
      <w:r w:rsidR="00B9446F" w:rsidRPr="00B9446F">
        <w:rPr>
          <w:rFonts w:ascii="Lato" w:eastAsia="Times New Roman" w:hAnsi="Lato" w:cs="Times New Roman"/>
          <w:bCs/>
          <w:sz w:val="20"/>
          <w:szCs w:val="20"/>
        </w:rPr>
        <w:t>ustawy z dnia 20 lipca 2018 r. – Prawo o szkolnictwie wyższym i nauce (Dz.U. z 2023 r. poz. 742, z pó</w:t>
      </w:r>
      <w:r w:rsidR="00B9446F">
        <w:rPr>
          <w:rFonts w:ascii="Lato" w:eastAsia="Times New Roman" w:hAnsi="Lato" w:cs="Times New Roman"/>
          <w:bCs/>
          <w:sz w:val="20"/>
          <w:szCs w:val="20"/>
        </w:rPr>
        <w:t xml:space="preserve">źn. zm.) </w:t>
      </w:r>
      <w:r w:rsidRPr="005F6F49">
        <w:rPr>
          <w:rFonts w:ascii="Lato" w:eastAsia="Times New Roman" w:hAnsi="Lato" w:cs="Times New Roman"/>
          <w:bCs/>
          <w:sz w:val="20"/>
          <w:szCs w:val="20"/>
        </w:rPr>
        <w:t>w zakresie zaplanowanych działań projektowych;</w:t>
      </w:r>
    </w:p>
    <w:p w14:paraId="2ED91502" w14:textId="5BB96B52" w:rsidR="00B21022" w:rsidRPr="005F6F49" w:rsidRDefault="005242FA" w:rsidP="005E5D1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mirrorIndents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składane przez podmioty posiadające udokumentowane doświadczenie w  realizacji zadań na rzecz ucznia zdolnego lub udokumentowaną współpracę ze  środowiskiem nau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kowym na rzecz ucznia zdolnego;</w:t>
      </w:r>
    </w:p>
    <w:p w14:paraId="5907A805" w14:textId="70737976" w:rsidR="00B21022" w:rsidRPr="005F6F49" w:rsidRDefault="005242FA" w:rsidP="005E5D1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>uwzględniające nieodpłatną realizację zajęć edukacyjnych dla uczestników (np. spotkań, warsztatów, zajęć na uczelniach, kursów e-l</w:t>
      </w:r>
      <w:r w:rsidR="001D76A6" w:rsidRPr="005F6F49">
        <w:rPr>
          <w:rFonts w:ascii="Lato" w:eastAsia="Times New Roman" w:hAnsi="Lato" w:cs="Times New Roman"/>
          <w:sz w:val="20"/>
          <w:szCs w:val="20"/>
        </w:rPr>
        <w:t>earningowych, webinariów itp.);</w:t>
      </w:r>
    </w:p>
    <w:p w14:paraId="5BA926C0" w14:textId="77777777" w:rsidR="00B21022" w:rsidRPr="005F6F49" w:rsidRDefault="005242FA" w:rsidP="005E5D1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142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oferta musi: </w:t>
      </w:r>
    </w:p>
    <w:p w14:paraId="03408412" w14:textId="5481A00B" w:rsidR="00B21022" w:rsidRPr="005F6F49" w:rsidRDefault="005242FA" w:rsidP="005E5D15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/>
        <w:ind w:firstLine="273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zawierać opis sposobu r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ekrutacji uczestników Programu;</w:t>
      </w:r>
    </w:p>
    <w:p w14:paraId="5D1764BA" w14:textId="06BB1DAE" w:rsidR="00B21022" w:rsidRPr="005F6F49" w:rsidRDefault="005242FA" w:rsidP="005E5D1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zakładać realizację zróżnicowanych zajęć edukacyjny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ch wspierających rozwój uczniów;</w:t>
      </w:r>
    </w:p>
    <w:p w14:paraId="65802AA2" w14:textId="1C74B489" w:rsidR="00B21022" w:rsidRPr="005F6F49" w:rsidRDefault="005242FA" w:rsidP="005E5D1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lastRenderedPageBreak/>
        <w:t xml:space="preserve">w przypadku udziału młodzieży uzdolnionej w spotkaniach lub konkursach za granicą, zapewnić uczestnikom </w:t>
      </w:r>
      <w:r w:rsidR="00F33B8E">
        <w:rPr>
          <w:rFonts w:ascii="Lato" w:eastAsia="Times New Roman" w:hAnsi="Lato" w:cs="Times New Roman"/>
          <w:bCs/>
          <w:sz w:val="20"/>
          <w:szCs w:val="20"/>
        </w:rPr>
        <w:t>P</w:t>
      </w:r>
      <w:r w:rsidRPr="005F6F49">
        <w:rPr>
          <w:rFonts w:ascii="Lato" w:eastAsia="Times New Roman" w:hAnsi="Lato" w:cs="Times New Roman"/>
          <w:bCs/>
          <w:sz w:val="20"/>
          <w:szCs w:val="20"/>
        </w:rPr>
        <w:t>rogramu opiekę oraz ubezpieczenie od następstw nieszczęśliwych wypadków i kosztów leczenia;</w:t>
      </w:r>
    </w:p>
    <w:p w14:paraId="00F06B63" w14:textId="56AEDEEB" w:rsidR="00B21022" w:rsidRPr="005F6F49" w:rsidRDefault="005242FA" w:rsidP="005E5D1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oferta nie może przewidywać przyznawania pomocy materialnej w postaci</w:t>
      </w:r>
      <w:r w:rsidR="005F6F49" w:rsidRPr="005F6F49">
        <w:rPr>
          <w:rFonts w:ascii="Lato" w:eastAsia="Times New Roman" w:hAnsi="Lato" w:cs="Times New Roman"/>
          <w:bCs/>
          <w:sz w:val="20"/>
          <w:szCs w:val="20"/>
        </w:rPr>
        <w:t xml:space="preserve"> </w:t>
      </w:r>
      <w:r w:rsidRPr="005F6F49">
        <w:rPr>
          <w:rFonts w:ascii="Lato" w:eastAsia="Times New Roman" w:hAnsi="Lato" w:cs="Times New Roman"/>
          <w:bCs/>
          <w:sz w:val="20"/>
          <w:szCs w:val="20"/>
        </w:rPr>
        <w:t>stypendiów lub nagród finansowych</w:t>
      </w:r>
      <w:r w:rsidR="00EA6C37" w:rsidRPr="005F6F49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1A65B22B" w14:textId="5475D0A4" w:rsidR="00B21022" w:rsidRPr="00AC09AE" w:rsidRDefault="00EA6C37" w:rsidP="005E5D15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63104A">
        <w:rPr>
          <w:rFonts w:ascii="Lato" w:hAnsi="Lato"/>
          <w:bCs/>
          <w:sz w:val="20"/>
          <w:szCs w:val="20"/>
          <w:lang w:bidi="pl-PL"/>
        </w:rPr>
        <w:t>o</w:t>
      </w:r>
      <w:r w:rsidR="005242FA" w:rsidRPr="0063104A">
        <w:rPr>
          <w:rFonts w:ascii="Lato" w:hAnsi="Lato"/>
          <w:bCs/>
          <w:sz w:val="20"/>
          <w:szCs w:val="20"/>
          <w:lang w:bidi="pl-PL"/>
        </w:rPr>
        <w:t>rganizatorzy działalności związanej z wychowaniem, edukacją, wypoczynkiem, leczeniem</w:t>
      </w:r>
      <w:r w:rsidR="0063104A" w:rsidRPr="0063104A">
        <w:rPr>
          <w:rFonts w:ascii="Lato" w:hAnsi="Lato"/>
          <w:bCs/>
          <w:sz w:val="20"/>
          <w:szCs w:val="20"/>
          <w:lang w:bidi="pl-PL"/>
        </w:rPr>
        <w:t>, świadczeniem porad psychologicznych, rozwojem duchowym, uprawianiem sportu lub realizacją innych zainteresowań przez małoletnich, lub z opieką nad nimi</w:t>
      </w:r>
      <w:r w:rsidR="005242FA" w:rsidRPr="0063104A">
        <w:rPr>
          <w:rFonts w:ascii="Lato" w:hAnsi="Lato"/>
          <w:bCs/>
          <w:sz w:val="20"/>
          <w:szCs w:val="20"/>
          <w:lang w:bidi="pl-PL"/>
        </w:rPr>
        <w:t xml:space="preserve">, mają obowiązek </w:t>
      </w:r>
      <w:r w:rsidR="0063104A">
        <w:rPr>
          <w:rFonts w:ascii="Lato" w:hAnsi="Lato"/>
          <w:bCs/>
          <w:sz w:val="20"/>
          <w:szCs w:val="20"/>
          <w:lang w:bidi="pl-PL"/>
        </w:rPr>
        <w:t xml:space="preserve">wykonać zobowiązanie określone w </w:t>
      </w:r>
      <w:r w:rsidR="005242FA" w:rsidRPr="0063104A">
        <w:rPr>
          <w:rFonts w:ascii="Lato" w:hAnsi="Lato"/>
          <w:bCs/>
          <w:sz w:val="20"/>
          <w:szCs w:val="20"/>
          <w:lang w:bidi="pl-PL"/>
        </w:rPr>
        <w:t xml:space="preserve">art. 21 ust. </w:t>
      </w:r>
      <w:r w:rsidR="0063104A">
        <w:rPr>
          <w:rFonts w:ascii="Lato" w:hAnsi="Lato"/>
          <w:bCs/>
          <w:sz w:val="20"/>
          <w:szCs w:val="20"/>
          <w:lang w:bidi="pl-PL"/>
        </w:rPr>
        <w:t>2-8</w:t>
      </w:r>
      <w:r w:rsidR="005242FA" w:rsidRPr="0063104A">
        <w:rPr>
          <w:rFonts w:ascii="Lato" w:hAnsi="Lato"/>
          <w:bCs/>
          <w:sz w:val="20"/>
          <w:szCs w:val="20"/>
          <w:lang w:bidi="pl-PL"/>
        </w:rPr>
        <w:t xml:space="preserve"> ustawy z dnia 13 maja 2016 r. o przeciwdziałaniu zagrożeniom przestępczością na tle seksualnym (Dz.</w:t>
      </w:r>
      <w:r w:rsidRPr="0063104A">
        <w:rPr>
          <w:rFonts w:ascii="Lato" w:hAnsi="Lato"/>
          <w:bCs/>
          <w:sz w:val="20"/>
          <w:szCs w:val="20"/>
          <w:lang w:bidi="pl-PL"/>
        </w:rPr>
        <w:t xml:space="preserve"> </w:t>
      </w:r>
      <w:r w:rsidR="005242FA" w:rsidRPr="0063104A">
        <w:rPr>
          <w:rFonts w:ascii="Lato" w:hAnsi="Lato"/>
          <w:bCs/>
          <w:sz w:val="20"/>
          <w:szCs w:val="20"/>
          <w:lang w:bidi="pl-PL"/>
        </w:rPr>
        <w:t>U. z 202</w:t>
      </w:r>
      <w:r w:rsidR="00F33B8E" w:rsidRPr="0063104A">
        <w:rPr>
          <w:rFonts w:ascii="Lato" w:hAnsi="Lato"/>
          <w:bCs/>
          <w:sz w:val="20"/>
          <w:szCs w:val="20"/>
          <w:lang w:bidi="pl-PL"/>
        </w:rPr>
        <w:t>4</w:t>
      </w:r>
      <w:r w:rsidR="005242FA" w:rsidRPr="0063104A">
        <w:rPr>
          <w:rFonts w:ascii="Lato" w:hAnsi="Lato"/>
          <w:bCs/>
          <w:sz w:val="20"/>
          <w:szCs w:val="20"/>
          <w:lang w:bidi="pl-PL"/>
        </w:rPr>
        <w:t xml:space="preserve"> r. poz. </w:t>
      </w:r>
      <w:r w:rsidR="00F33B8E" w:rsidRPr="0063104A">
        <w:rPr>
          <w:rFonts w:ascii="Lato" w:hAnsi="Lato"/>
          <w:bCs/>
          <w:sz w:val="20"/>
          <w:szCs w:val="20"/>
          <w:lang w:bidi="pl-PL"/>
        </w:rPr>
        <w:t>560</w:t>
      </w:r>
      <w:r w:rsidR="005242FA" w:rsidRPr="0063104A">
        <w:rPr>
          <w:rFonts w:ascii="Lato" w:hAnsi="Lato"/>
          <w:bCs/>
          <w:sz w:val="20"/>
          <w:szCs w:val="20"/>
          <w:lang w:bidi="pl-PL"/>
        </w:rPr>
        <w:t>)</w:t>
      </w:r>
      <w:r w:rsidR="00AC09AE">
        <w:rPr>
          <w:rFonts w:ascii="Lato" w:hAnsi="Lato"/>
          <w:bCs/>
          <w:sz w:val="20"/>
          <w:szCs w:val="20"/>
          <w:lang w:bidi="pl-PL"/>
        </w:rPr>
        <w:t>, w tym zapewnić wykonanie obowiązków określonych w ww. przepisach ciążących na osobie,</w:t>
      </w:r>
      <w:r w:rsidR="00AC09AE" w:rsidRPr="00AC09AE">
        <w:t xml:space="preserve"> </w:t>
      </w:r>
      <w:r w:rsidR="00AC09AE" w:rsidRPr="00AC09AE">
        <w:rPr>
          <w:rFonts w:ascii="Lato" w:hAnsi="Lato"/>
          <w:bCs/>
          <w:sz w:val="20"/>
          <w:szCs w:val="20"/>
          <w:lang w:bidi="pl-PL"/>
        </w:rPr>
        <w:t>z którą ma być nawiązany stosunek pracy lub która ma być dopuszczona do takiej działalności</w:t>
      </w:r>
      <w:r w:rsidR="00AC09AE">
        <w:rPr>
          <w:rFonts w:ascii="Lato" w:hAnsi="Lato"/>
          <w:bCs/>
          <w:sz w:val="20"/>
          <w:szCs w:val="20"/>
          <w:lang w:bidi="pl-PL"/>
        </w:rPr>
        <w:t>;</w:t>
      </w:r>
      <w:r w:rsidR="00AC09AE" w:rsidRPr="00AC09AE">
        <w:rPr>
          <w:rFonts w:ascii="Lato" w:hAnsi="Lato"/>
          <w:bCs/>
          <w:sz w:val="20"/>
          <w:szCs w:val="20"/>
          <w:lang w:bidi="pl-PL"/>
        </w:rPr>
        <w:t xml:space="preserve"> </w:t>
      </w:r>
    </w:p>
    <w:p w14:paraId="4A70D414" w14:textId="5C08DFC8" w:rsidR="00B21022" w:rsidRPr="005F6F49" w:rsidRDefault="00EA6C37" w:rsidP="005E5D15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5F6F49">
        <w:rPr>
          <w:rFonts w:ascii="Lato" w:hAnsi="Lato"/>
          <w:bCs/>
          <w:sz w:val="20"/>
          <w:szCs w:val="20"/>
          <w:lang w:bidi="pl-PL"/>
        </w:rPr>
        <w:t>o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głoszenie otwartego konkursu ofert jest zamieszczane zgodnie z art. 13 ust. 3 ustawy </w:t>
      </w:r>
      <w:r w:rsidR="006672E6" w:rsidRPr="005F6F49">
        <w:rPr>
          <w:rFonts w:ascii="Lato" w:hAnsi="Lato"/>
          <w:bCs/>
          <w:sz w:val="20"/>
          <w:szCs w:val="20"/>
          <w:lang w:bidi="pl-PL"/>
        </w:rPr>
        <w:br/>
      </w:r>
      <w:r w:rsidR="005242FA" w:rsidRPr="005F6F49">
        <w:rPr>
          <w:rFonts w:ascii="Lato" w:hAnsi="Lato"/>
          <w:bCs/>
          <w:sz w:val="20"/>
          <w:szCs w:val="20"/>
          <w:lang w:bidi="pl-PL"/>
        </w:rPr>
        <w:t>o działalności pożytku publicznego i o wolontariacie</w:t>
      </w:r>
      <w:r w:rsidRPr="005F6F49">
        <w:rPr>
          <w:rFonts w:ascii="Lato" w:hAnsi="Lato"/>
          <w:bCs/>
          <w:sz w:val="20"/>
          <w:szCs w:val="20"/>
          <w:lang w:bidi="pl-PL"/>
        </w:rPr>
        <w:t>;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 </w:t>
      </w:r>
    </w:p>
    <w:p w14:paraId="6584EB27" w14:textId="498993BA" w:rsidR="00B21022" w:rsidRPr="005F6F49" w:rsidRDefault="00EA6C37" w:rsidP="005E5D15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5F6F49">
        <w:rPr>
          <w:rFonts w:ascii="Lato" w:hAnsi="Lato"/>
          <w:bCs/>
          <w:sz w:val="20"/>
          <w:szCs w:val="20"/>
          <w:lang w:bidi="pl-PL"/>
        </w:rPr>
        <w:t>f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ormularz oferty, ogłoszenie oraz zasady przyznawania i rozliczania dotacji </w:t>
      </w:r>
      <w:r w:rsidRPr="005F6F49">
        <w:rPr>
          <w:rFonts w:ascii="Lato" w:hAnsi="Lato"/>
          <w:bCs/>
          <w:sz w:val="20"/>
          <w:szCs w:val="20"/>
          <w:lang w:bidi="pl-PL"/>
        </w:rPr>
        <w:t>są za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>mieszczone  na stronie internetowej Biuletynu Informacji Publiczn</w:t>
      </w:r>
      <w:r w:rsidR="00BE2DDA">
        <w:rPr>
          <w:rFonts w:ascii="Lato" w:hAnsi="Lato"/>
          <w:bCs/>
          <w:sz w:val="20"/>
          <w:szCs w:val="20"/>
          <w:lang w:bidi="pl-PL"/>
        </w:rPr>
        <w:t>ej Ministerstwa Edukacji Narodowej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>: https://www.gov.pl/web/edukacja-i-nauka/biuletyn-informacji-publicznej-men, w zakładce „Zadania publiczne - Oświata i wychowanie”</w:t>
      </w:r>
      <w:r w:rsidRPr="005F6F49">
        <w:rPr>
          <w:rFonts w:ascii="Lato" w:hAnsi="Lato"/>
          <w:bCs/>
          <w:sz w:val="20"/>
          <w:szCs w:val="20"/>
          <w:lang w:bidi="pl-PL"/>
        </w:rPr>
        <w:t>;</w:t>
      </w:r>
    </w:p>
    <w:p w14:paraId="373E1E45" w14:textId="05B20287" w:rsidR="00B21022" w:rsidRPr="005F6F49" w:rsidRDefault="00EA6C37" w:rsidP="005E5D15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5F6F49">
        <w:rPr>
          <w:rFonts w:ascii="Lato" w:hAnsi="Lato"/>
          <w:bCs/>
          <w:sz w:val="20"/>
          <w:szCs w:val="20"/>
          <w:lang w:bidi="pl-PL"/>
        </w:rPr>
        <w:t>n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a stronie internetowej: </w:t>
      </w:r>
      <w:hyperlink r:id="rId8" w:history="1">
        <w:r w:rsidR="00C92E07" w:rsidRPr="005F6F49">
          <w:rPr>
            <w:rStyle w:val="Hipercze"/>
            <w:rFonts w:ascii="Lato" w:hAnsi="Lato"/>
            <w:bCs/>
            <w:sz w:val="20"/>
            <w:szCs w:val="20"/>
            <w:lang w:bidi="pl-PL"/>
          </w:rPr>
          <w:t>https://formularz.men.gov.pl/</w:t>
        </w:r>
      </w:hyperlink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 znajduje się system do przygotowywania oferty na realizację publicznego pn. </w:t>
      </w:r>
      <w:r w:rsidR="005242FA" w:rsidRPr="005F6F49">
        <w:rPr>
          <w:rFonts w:ascii="Lato" w:hAnsi="Lato"/>
          <w:bCs/>
          <w:i/>
          <w:sz w:val="20"/>
          <w:szCs w:val="20"/>
          <w:lang w:bidi="pl-PL"/>
        </w:rPr>
        <w:t>Program wspierania rozwoju uczniów wybitnie uzdolnionych.</w:t>
      </w:r>
    </w:p>
    <w:p w14:paraId="4C169487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194CE7A6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II. Wysokość środków publicznych przeznaczonych na realizację zadania publicznego</w:t>
      </w:r>
    </w:p>
    <w:p w14:paraId="365F79C3" w14:textId="1F9EC8EE" w:rsidR="00B21022" w:rsidRPr="00FE0CB2" w:rsidRDefault="005242FA" w:rsidP="00B21022">
      <w:pPr>
        <w:pStyle w:val="Akapitzlist"/>
        <w:numPr>
          <w:ilvl w:val="0"/>
          <w:numId w:val="14"/>
        </w:numPr>
        <w:spacing w:after="0"/>
        <w:ind w:left="426" w:firstLine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Na realizację zadania publicznego przeznacza się środki publiczne w </w:t>
      </w:r>
      <w:r w:rsidR="00871770">
        <w:rPr>
          <w:rFonts w:ascii="Lato" w:hAnsi="Lato" w:cs="Times New Roman"/>
          <w:sz w:val="20"/>
          <w:szCs w:val="20"/>
        </w:rPr>
        <w:t xml:space="preserve">formie dotacji celowej w </w:t>
      </w:r>
      <w:r w:rsidRPr="005F6F49">
        <w:rPr>
          <w:rFonts w:ascii="Lato" w:hAnsi="Lato" w:cs="Times New Roman"/>
          <w:sz w:val="20"/>
          <w:szCs w:val="20"/>
        </w:rPr>
        <w:t xml:space="preserve">wysokości </w:t>
      </w:r>
      <w:r w:rsidR="00E76897">
        <w:rPr>
          <w:rFonts w:ascii="Lato" w:hAnsi="Lato" w:cs="Times New Roman"/>
          <w:b/>
          <w:bCs/>
          <w:sz w:val="20"/>
          <w:szCs w:val="20"/>
        </w:rPr>
        <w:t>6</w:t>
      </w:r>
      <w:r w:rsidR="00FE0CB2" w:rsidRPr="00510990">
        <w:rPr>
          <w:rFonts w:ascii="Lato" w:hAnsi="Lato" w:cs="Times New Roman"/>
          <w:b/>
          <w:bCs/>
          <w:sz w:val="20"/>
          <w:szCs w:val="20"/>
        </w:rPr>
        <w:t>00 </w:t>
      </w:r>
      <w:r w:rsidRPr="00510990">
        <w:rPr>
          <w:rFonts w:ascii="Lato" w:hAnsi="Lato" w:cs="Times New Roman"/>
          <w:b/>
          <w:bCs/>
          <w:sz w:val="20"/>
          <w:szCs w:val="20"/>
        </w:rPr>
        <w:t>000</w:t>
      </w:r>
      <w:r w:rsidR="00FE0CB2" w:rsidRPr="00510990">
        <w:rPr>
          <w:rFonts w:ascii="Lato" w:hAnsi="Lato" w:cs="Times New Roman"/>
          <w:b/>
          <w:bCs/>
          <w:sz w:val="20"/>
          <w:szCs w:val="20"/>
        </w:rPr>
        <w:t>,00</w:t>
      </w:r>
      <w:r w:rsidRPr="005F6F49">
        <w:rPr>
          <w:rFonts w:ascii="Lato" w:hAnsi="Lato" w:cs="Times New Roman"/>
          <w:sz w:val="20"/>
          <w:szCs w:val="20"/>
        </w:rPr>
        <w:t xml:space="preserve"> zł</w:t>
      </w:r>
      <w:r w:rsidR="00FE0CB2">
        <w:rPr>
          <w:rFonts w:ascii="Lato" w:hAnsi="Lato" w:cs="Times New Roman"/>
          <w:bCs/>
          <w:i/>
          <w:sz w:val="20"/>
          <w:szCs w:val="20"/>
        </w:rPr>
        <w:t xml:space="preserve"> </w:t>
      </w:r>
      <w:r w:rsidR="00FE0CB2">
        <w:rPr>
          <w:rFonts w:ascii="Lato" w:hAnsi="Lato" w:cs="Times New Roman"/>
          <w:bCs/>
          <w:iCs/>
          <w:sz w:val="20"/>
          <w:szCs w:val="20"/>
        </w:rPr>
        <w:t>z czego :</w:t>
      </w:r>
    </w:p>
    <w:p w14:paraId="07CEF8FF" w14:textId="0C292172" w:rsidR="00B21022" w:rsidRPr="00510990" w:rsidRDefault="005242FA" w:rsidP="00EA6C37">
      <w:pPr>
        <w:pStyle w:val="Akapitzlist"/>
        <w:numPr>
          <w:ilvl w:val="0"/>
          <w:numId w:val="14"/>
        </w:numPr>
        <w:spacing w:after="0"/>
        <w:ind w:left="709" w:hanging="294"/>
        <w:jc w:val="both"/>
        <w:rPr>
          <w:rFonts w:ascii="Lato" w:hAnsi="Lato" w:cs="Times New Roman"/>
          <w:bCs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Maksymalna kwota dofinansowania wynosi  </w:t>
      </w:r>
      <w:r w:rsidR="00E76897">
        <w:rPr>
          <w:rFonts w:ascii="Lato" w:hAnsi="Lato" w:cs="Times New Roman"/>
          <w:b/>
          <w:sz w:val="20"/>
          <w:szCs w:val="20"/>
        </w:rPr>
        <w:t>6</w:t>
      </w:r>
      <w:r w:rsidR="00510990">
        <w:rPr>
          <w:rFonts w:ascii="Lato" w:hAnsi="Lato" w:cs="Times New Roman"/>
          <w:b/>
          <w:sz w:val="20"/>
          <w:szCs w:val="20"/>
        </w:rPr>
        <w:t>00</w:t>
      </w:r>
      <w:r w:rsidR="00E76897">
        <w:rPr>
          <w:rFonts w:ascii="Lato" w:hAnsi="Lato" w:cs="Times New Roman"/>
          <w:b/>
          <w:sz w:val="20"/>
          <w:szCs w:val="20"/>
        </w:rPr>
        <w:t> </w:t>
      </w:r>
      <w:r w:rsidR="00510990">
        <w:rPr>
          <w:rFonts w:ascii="Lato" w:hAnsi="Lato" w:cs="Times New Roman"/>
          <w:b/>
          <w:sz w:val="20"/>
          <w:szCs w:val="20"/>
        </w:rPr>
        <w:t>000</w:t>
      </w:r>
      <w:r w:rsidR="00E76897">
        <w:rPr>
          <w:rFonts w:ascii="Lato" w:hAnsi="Lato" w:cs="Times New Roman"/>
          <w:b/>
          <w:sz w:val="20"/>
          <w:szCs w:val="20"/>
        </w:rPr>
        <w:t>,00</w:t>
      </w:r>
      <w:r w:rsidR="00510990">
        <w:rPr>
          <w:rFonts w:ascii="Lato" w:hAnsi="Lato" w:cs="Times New Roman"/>
          <w:b/>
          <w:sz w:val="20"/>
          <w:szCs w:val="20"/>
        </w:rPr>
        <w:t xml:space="preserve"> zł </w:t>
      </w:r>
    </w:p>
    <w:p w14:paraId="2A33093B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02F5F7ED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III. Zasady przyznawania dotacji i jej wydatkowania</w:t>
      </w:r>
    </w:p>
    <w:p w14:paraId="3134EA42" w14:textId="1BAF415F" w:rsidR="00B21022" w:rsidRPr="005F6F49" w:rsidRDefault="005242FA" w:rsidP="00B9446F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</w:rPr>
        <w:t>Dotacja może zostać przyznana pod warunkiem zapewnienia przez oferenta</w:t>
      </w:r>
      <w:r w:rsidR="00792350">
        <w:rPr>
          <w:rFonts w:ascii="Lato" w:hAnsi="Lato" w:cs="Times New Roman"/>
          <w:bCs/>
          <w:sz w:val="20"/>
          <w:szCs w:val="20"/>
        </w:rPr>
        <w:t xml:space="preserve"> wkładu własnego w </w:t>
      </w:r>
      <w:r w:rsidR="00792350" w:rsidRPr="00EA6D4C">
        <w:rPr>
          <w:rFonts w:ascii="Lato" w:hAnsi="Lato" w:cs="Times New Roman"/>
          <w:sz w:val="20"/>
          <w:szCs w:val="20"/>
        </w:rPr>
        <w:t>łącznej</w:t>
      </w:r>
      <w:r w:rsidR="00792350">
        <w:rPr>
          <w:rFonts w:ascii="Lato" w:hAnsi="Lato" w:cs="Times New Roman"/>
          <w:bCs/>
          <w:sz w:val="20"/>
          <w:szCs w:val="20"/>
        </w:rPr>
        <w:t xml:space="preserve"> wysokości minimum 10%</w:t>
      </w:r>
      <w:r w:rsidR="00B9446F" w:rsidRPr="00B9446F">
        <w:t xml:space="preserve"> </w:t>
      </w:r>
      <w:r w:rsidR="00B9446F" w:rsidRPr="00B9446F">
        <w:rPr>
          <w:rFonts w:ascii="Lato" w:hAnsi="Lato" w:cs="Times New Roman"/>
          <w:bCs/>
          <w:sz w:val="20"/>
          <w:szCs w:val="20"/>
        </w:rPr>
        <w:t>całkowitych kosztów realizacji zadania</w:t>
      </w:r>
      <w:r w:rsidR="001E4F1F">
        <w:rPr>
          <w:rFonts w:ascii="Lato" w:hAnsi="Lato" w:cs="Times New Roman"/>
          <w:bCs/>
          <w:sz w:val="20"/>
          <w:szCs w:val="20"/>
        </w:rPr>
        <w:t xml:space="preserve"> publicznego</w:t>
      </w:r>
      <w:r w:rsidR="00792350">
        <w:rPr>
          <w:rFonts w:ascii="Lato" w:hAnsi="Lato" w:cs="Times New Roman"/>
          <w:bCs/>
          <w:sz w:val="20"/>
          <w:szCs w:val="20"/>
        </w:rPr>
        <w:t>, w tym</w:t>
      </w:r>
      <w:r w:rsidRPr="005F6F49">
        <w:rPr>
          <w:rFonts w:ascii="Lato" w:hAnsi="Lato" w:cs="Times New Roman"/>
          <w:b/>
          <w:sz w:val="20"/>
          <w:szCs w:val="20"/>
        </w:rPr>
        <w:t xml:space="preserve"> środków finansowych własnych lub środków finansowych pochodzących z innych źródeł</w:t>
      </w:r>
      <w:r w:rsidR="00577FE6">
        <w:rPr>
          <w:rFonts w:ascii="Lato" w:hAnsi="Lato" w:cs="Times New Roman"/>
          <w:b/>
          <w:sz w:val="20"/>
          <w:szCs w:val="20"/>
        </w:rPr>
        <w:t xml:space="preserve">, w wysokości minimum </w:t>
      </w:r>
      <w:r w:rsidR="00EA6D4C">
        <w:rPr>
          <w:rFonts w:ascii="Lato" w:hAnsi="Lato" w:cs="Times New Roman"/>
          <w:b/>
          <w:sz w:val="20"/>
          <w:szCs w:val="20"/>
        </w:rPr>
        <w:t>5</w:t>
      </w:r>
      <w:r w:rsidRPr="005F6F49">
        <w:rPr>
          <w:rFonts w:ascii="Lato" w:hAnsi="Lato" w:cs="Times New Roman"/>
          <w:b/>
          <w:sz w:val="20"/>
          <w:szCs w:val="20"/>
        </w:rPr>
        <w:t>% całkowitych kosztów realizacji zadania</w:t>
      </w:r>
      <w:r w:rsidR="001E4F1F">
        <w:rPr>
          <w:rFonts w:ascii="Lato" w:hAnsi="Lato" w:cs="Times New Roman"/>
          <w:b/>
          <w:sz w:val="20"/>
          <w:szCs w:val="20"/>
        </w:rPr>
        <w:t xml:space="preserve"> publicznego</w:t>
      </w:r>
      <w:r w:rsidR="00792350">
        <w:rPr>
          <w:rFonts w:ascii="Lato" w:hAnsi="Lato" w:cs="Times New Roman"/>
          <w:b/>
          <w:sz w:val="20"/>
          <w:szCs w:val="20"/>
        </w:rPr>
        <w:t>,</w:t>
      </w:r>
      <w:r w:rsidRPr="005F6F49">
        <w:rPr>
          <w:rFonts w:ascii="Lato" w:hAnsi="Lato" w:cs="Times New Roman"/>
          <w:b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  <w:u w:val="single"/>
        </w:rPr>
        <w:t>(</w:t>
      </w:r>
      <w:r w:rsidRPr="005F6F49">
        <w:rPr>
          <w:rFonts w:ascii="Lato" w:hAnsi="Lato" w:cs="Times New Roman"/>
          <w:sz w:val="20"/>
          <w:szCs w:val="20"/>
        </w:rPr>
        <w:t>do środków finansowych własnych lub środków finansowych pochodzących</w:t>
      </w:r>
      <w:r w:rsidRPr="005F6F49">
        <w:rPr>
          <w:rFonts w:ascii="Lato" w:hAnsi="Lato" w:cs="Times New Roman"/>
          <w:b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z innych źródeł nie wlicza się wkładu osobowego i wkładu rzeczowego).</w:t>
      </w:r>
    </w:p>
    <w:p w14:paraId="560BB16E" w14:textId="154E1ACC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Dotacja może zostać przyznana pod warunkiem rozliczenia się przez oferenta z dotacji na realizację zadania publicznego, przyznanej przez </w:t>
      </w:r>
      <w:r w:rsidR="00871770">
        <w:rPr>
          <w:rFonts w:ascii="Lato" w:hAnsi="Lato" w:cs="Times New Roman"/>
          <w:sz w:val="20"/>
          <w:szCs w:val="20"/>
        </w:rPr>
        <w:t xml:space="preserve">ministra właściwego do spraw oświaty i wychowania - </w:t>
      </w:r>
      <w:r w:rsidRPr="005F6F49">
        <w:rPr>
          <w:rFonts w:ascii="Lato" w:hAnsi="Lato" w:cs="Times New Roman"/>
          <w:sz w:val="20"/>
          <w:szCs w:val="20"/>
        </w:rPr>
        <w:t>Ministra Edukacji</w:t>
      </w:r>
      <w:r w:rsidR="00871770">
        <w:rPr>
          <w:rFonts w:ascii="Lato" w:hAnsi="Lato" w:cs="Times New Roman"/>
          <w:sz w:val="20"/>
          <w:szCs w:val="20"/>
        </w:rPr>
        <w:t xml:space="preserve"> i Nauki</w:t>
      </w:r>
      <w:r w:rsidRPr="005F6F49">
        <w:rPr>
          <w:rFonts w:ascii="Lato" w:hAnsi="Lato" w:cs="Times New Roman"/>
          <w:sz w:val="20"/>
          <w:szCs w:val="20"/>
        </w:rPr>
        <w:t xml:space="preserve"> w roku poprzedzającym rok ogłoszenia </w:t>
      </w:r>
      <w:r w:rsidR="00871770">
        <w:rPr>
          <w:rFonts w:ascii="Lato" w:hAnsi="Lato" w:cs="Times New Roman"/>
          <w:sz w:val="20"/>
          <w:szCs w:val="20"/>
        </w:rPr>
        <w:t xml:space="preserve">niniejszego </w:t>
      </w:r>
      <w:r w:rsidRPr="005F6F49">
        <w:rPr>
          <w:rFonts w:ascii="Lato" w:hAnsi="Lato" w:cs="Times New Roman"/>
          <w:sz w:val="20"/>
          <w:szCs w:val="20"/>
        </w:rPr>
        <w:t>otwartego konkursu ofert.</w:t>
      </w:r>
    </w:p>
    <w:p w14:paraId="19A2B66F" w14:textId="77777777" w:rsidR="00B21022" w:rsidRPr="005F6F49" w:rsidRDefault="00B21022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</w:p>
    <w:p w14:paraId="123D8244" w14:textId="77777777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Ze środków pochodzących z dotacji nie mogą być finansowane</w:t>
      </w:r>
      <w:r w:rsidRPr="005F6F49">
        <w:rPr>
          <w:rFonts w:ascii="Lato" w:hAnsi="Lato" w:cs="Times New Roman"/>
          <w:sz w:val="20"/>
          <w:szCs w:val="20"/>
        </w:rPr>
        <w:t>:</w:t>
      </w:r>
    </w:p>
    <w:p w14:paraId="5CBB182F" w14:textId="77777777" w:rsidR="00B21022" w:rsidRPr="005F6F49" w:rsidRDefault="005242FA" w:rsidP="005E5D15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koszty, które zostały sfinansowane w ramach innych działań lub z dotacji przekazanej przez inny organ;</w:t>
      </w:r>
    </w:p>
    <w:p w14:paraId="3E581DBD" w14:textId="24AE3EA7" w:rsidR="00B21022" w:rsidRPr="00871770" w:rsidRDefault="005242FA" w:rsidP="005E5D15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="Lato" w:hAnsi="Lato" w:cs="Times New Roman"/>
          <w:sz w:val="20"/>
          <w:szCs w:val="20"/>
        </w:rPr>
      </w:pPr>
      <w:r w:rsidRPr="00871770">
        <w:rPr>
          <w:rFonts w:ascii="Lato" w:hAnsi="Lato" w:cs="Times New Roman"/>
          <w:sz w:val="20"/>
          <w:szCs w:val="20"/>
        </w:rPr>
        <w:t>koszty poniesione przed dniem podpisania umowy albo po terminie zakończenia realizacji</w:t>
      </w:r>
      <w:r w:rsidR="00871770" w:rsidRPr="00871770">
        <w:rPr>
          <w:rFonts w:ascii="Lato" w:hAnsi="Lato" w:cs="Times New Roman"/>
          <w:sz w:val="20"/>
          <w:szCs w:val="20"/>
        </w:rPr>
        <w:t xml:space="preserve"> </w:t>
      </w:r>
      <w:r w:rsidRPr="00871770">
        <w:rPr>
          <w:rFonts w:ascii="Lato" w:hAnsi="Lato" w:cs="Times New Roman"/>
          <w:sz w:val="20"/>
          <w:szCs w:val="20"/>
        </w:rPr>
        <w:t>zadania publicznego;</w:t>
      </w:r>
    </w:p>
    <w:p w14:paraId="5579B247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zakupy nieruchomości (grunty, budynki);</w:t>
      </w:r>
    </w:p>
    <w:p w14:paraId="38B926BC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4) zakupy środków trwałych, o ile regulamin nie przewiduje możliwości ich zakupu;</w:t>
      </w:r>
    </w:p>
    <w:p w14:paraId="320FC514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5) długi, kredyty i inne kwoty dłużne;</w:t>
      </w:r>
    </w:p>
    <w:p w14:paraId="22084E62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6) koszty leczenia członków organizacji lub innych osób;</w:t>
      </w:r>
    </w:p>
    <w:p w14:paraId="33B3CF55" w14:textId="5F0560FA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7) nagr</w:t>
      </w:r>
      <w:r w:rsidR="00082E45" w:rsidRPr="005F6F49">
        <w:rPr>
          <w:rFonts w:ascii="Lato" w:hAnsi="Lato" w:cs="Times New Roman"/>
          <w:sz w:val="20"/>
          <w:szCs w:val="20"/>
        </w:rPr>
        <w:t>o</w:t>
      </w:r>
      <w:r w:rsidRPr="005F6F49">
        <w:rPr>
          <w:rFonts w:ascii="Lato" w:hAnsi="Lato" w:cs="Times New Roman"/>
          <w:sz w:val="20"/>
          <w:szCs w:val="20"/>
        </w:rPr>
        <w:t>d</w:t>
      </w:r>
      <w:r w:rsidR="00082E45" w:rsidRPr="005F6F49">
        <w:rPr>
          <w:rFonts w:ascii="Lato" w:hAnsi="Lato" w:cs="Times New Roman"/>
          <w:sz w:val="20"/>
          <w:szCs w:val="20"/>
        </w:rPr>
        <w:t>y</w:t>
      </w:r>
      <w:r w:rsidRPr="005F6F49">
        <w:rPr>
          <w:rFonts w:ascii="Lato" w:hAnsi="Lato" w:cs="Times New Roman"/>
          <w:sz w:val="20"/>
          <w:szCs w:val="20"/>
        </w:rPr>
        <w:t>, premi</w:t>
      </w:r>
      <w:r w:rsidR="00082E45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 xml:space="preserve"> i dodatkowe uposażenia pracowników oferenta;</w:t>
      </w:r>
    </w:p>
    <w:p w14:paraId="1425BF88" w14:textId="511A629C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8) czynsz najmu lokali i opłat</w:t>
      </w:r>
      <w:r w:rsidR="00082E45" w:rsidRPr="005F6F49">
        <w:rPr>
          <w:rFonts w:ascii="Lato" w:hAnsi="Lato" w:cs="Times New Roman"/>
          <w:sz w:val="20"/>
          <w:szCs w:val="20"/>
        </w:rPr>
        <w:t>y</w:t>
      </w:r>
      <w:r w:rsidRPr="005F6F49">
        <w:rPr>
          <w:rFonts w:ascii="Lato" w:hAnsi="Lato" w:cs="Times New Roman"/>
          <w:sz w:val="20"/>
          <w:szCs w:val="20"/>
        </w:rPr>
        <w:t xml:space="preserve"> za media, w tym za energię elektryczną, ogrzewanie, wodę i gaz;</w:t>
      </w:r>
    </w:p>
    <w:p w14:paraId="07317B1C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9) </w:t>
      </w:r>
      <w:r w:rsidR="00082E45" w:rsidRPr="005F6F49">
        <w:rPr>
          <w:rFonts w:ascii="Lato" w:hAnsi="Lato" w:cs="Times New Roman"/>
          <w:sz w:val="20"/>
          <w:szCs w:val="20"/>
        </w:rPr>
        <w:t xml:space="preserve">koszty </w:t>
      </w:r>
      <w:r w:rsidRPr="005F6F49">
        <w:rPr>
          <w:rFonts w:ascii="Lato" w:hAnsi="Lato" w:cs="Times New Roman"/>
          <w:sz w:val="20"/>
          <w:szCs w:val="20"/>
        </w:rPr>
        <w:t>remontów;</w:t>
      </w:r>
    </w:p>
    <w:p w14:paraId="104C8537" w14:textId="52F551E9" w:rsidR="00B21022" w:rsidRPr="005F6F49" w:rsidRDefault="005242FA" w:rsidP="00082E45">
      <w:pPr>
        <w:spacing w:after="0"/>
        <w:ind w:left="709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>10) podat</w:t>
      </w:r>
      <w:r w:rsidR="00082E45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>k od towarów i usług (VAT) w wysokości, w której, zgodnie z obowiązującymi przepisami, oferentowi jako podatnikowi przysługuje prawo do jego odzyskania lub rozliczenia w deklaracjach składanych do urzędu skarbowego;</w:t>
      </w:r>
    </w:p>
    <w:p w14:paraId="629F509E" w14:textId="77777777" w:rsidR="00B21022" w:rsidRPr="005F6F49" w:rsidRDefault="00082E45" w:rsidP="005E5D15">
      <w:pPr>
        <w:numPr>
          <w:ilvl w:val="0"/>
          <w:numId w:val="27"/>
        </w:numPr>
        <w:spacing w:after="0"/>
        <w:ind w:firstLine="284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koszty </w:t>
      </w:r>
      <w:r w:rsidR="005242FA" w:rsidRPr="005F6F49">
        <w:rPr>
          <w:rFonts w:ascii="Lato" w:hAnsi="Lato" w:cs="Times New Roman"/>
          <w:bCs/>
          <w:sz w:val="20"/>
          <w:szCs w:val="20"/>
          <w:lang w:bidi="pl-PL"/>
        </w:rPr>
        <w:t>badań i ubezpieczeń pracowników oferenta;</w:t>
      </w:r>
    </w:p>
    <w:p w14:paraId="60FB2635" w14:textId="183FDB9E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Ze środków pochodzących z dotacji mogą być finansowane tylko wydatki faktycznie poniesione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 w okresie obowiązywania umowy, niezbędne do realizacji zadania publicznego, uwzględnione 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w kalkulacji kosztów realizacji tego zadania oraz:</w:t>
      </w:r>
    </w:p>
    <w:p w14:paraId="1DF5A3F6" w14:textId="77777777" w:rsidR="00B21022" w:rsidRPr="005F6F49" w:rsidRDefault="005242FA" w:rsidP="00B21022">
      <w:pPr>
        <w:pStyle w:val="Akapitzlist"/>
        <w:spacing w:after="0"/>
        <w:ind w:left="36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   niezbędne do zrealizowania zadania publicznego;</w:t>
      </w:r>
    </w:p>
    <w:p w14:paraId="739FCCA3" w14:textId="77777777" w:rsidR="00B21022" w:rsidRPr="005F6F49" w:rsidRDefault="005242FA" w:rsidP="00B21022">
      <w:pPr>
        <w:pStyle w:val="Akapitzlist"/>
        <w:spacing w:after="0"/>
        <w:ind w:left="36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2)</w:t>
      </w:r>
      <w:r w:rsidRPr="005F6F49">
        <w:rPr>
          <w:rFonts w:ascii="Lato" w:hAnsi="Lato" w:cs="Times New Roman"/>
          <w:sz w:val="20"/>
          <w:szCs w:val="20"/>
        </w:rPr>
        <w:tab/>
        <w:t>przewidziane w budżecie projektu;</w:t>
      </w:r>
    </w:p>
    <w:p w14:paraId="547A72DD" w14:textId="77777777" w:rsidR="00B21022" w:rsidRPr="005F6F49" w:rsidRDefault="005242FA" w:rsidP="00082E45">
      <w:pPr>
        <w:pStyle w:val="Akapitzlist"/>
        <w:spacing w:after="0"/>
        <w:ind w:left="709" w:hanging="349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</w:t>
      </w:r>
      <w:r w:rsidRPr="005F6F49">
        <w:rPr>
          <w:rFonts w:ascii="Lato" w:hAnsi="Lato" w:cs="Times New Roman"/>
          <w:sz w:val="20"/>
          <w:szCs w:val="20"/>
        </w:rPr>
        <w:tab/>
        <w:t>poniesione w trakcie realizacji zadania publicznego (nie ma możliwości refundowania kosztów poniesionych przed dniem zawarcia umowy ani po zakończeniu realizacji zadania publicznego);</w:t>
      </w:r>
    </w:p>
    <w:p w14:paraId="7895669E" w14:textId="77777777" w:rsidR="00B21022" w:rsidRPr="005F6F49" w:rsidRDefault="005242FA" w:rsidP="00082E45">
      <w:pPr>
        <w:pStyle w:val="Akapitzlist"/>
        <w:spacing w:after="0"/>
        <w:ind w:left="709" w:hanging="349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4)</w:t>
      </w:r>
      <w:r w:rsidRPr="005F6F49">
        <w:rPr>
          <w:rFonts w:ascii="Lato" w:hAnsi="Lato" w:cs="Times New Roman"/>
          <w:sz w:val="20"/>
          <w:szCs w:val="20"/>
        </w:rPr>
        <w:tab/>
        <w:t>udokumentowane i opisane w sposób umożliwiający ocenę realizacji zadania publicznego pod względem merytorycznym i finansowym.</w:t>
      </w:r>
    </w:p>
    <w:p w14:paraId="168EAF8A" w14:textId="17B92C99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Środki pochodzące z dotacji nie mogą być wykorzystane na cele inne niż związane z realizacją zadania publicznego, w szczególności na tymczasowe finansowanie podstawowej działalności oferenta, na projekty albo ich elementy zakładające przeprowadzenie kampanii o charakterze politycznym, akcje lobbując</w:t>
      </w:r>
      <w:r w:rsidR="00082E45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 xml:space="preserve"> i zbieranie podpisów pod petycjami do władz centralnych lub samorządowych.</w:t>
      </w:r>
    </w:p>
    <w:p w14:paraId="7AF10996" w14:textId="64D8FFD5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Ze środków pochodzących z dotacji </w:t>
      </w:r>
      <w:r w:rsidR="001D76A6" w:rsidRPr="005F6F49">
        <w:rPr>
          <w:rFonts w:ascii="Lato" w:hAnsi="Lato" w:cs="Times New Roman"/>
          <w:b/>
          <w:sz w:val="20"/>
          <w:szCs w:val="20"/>
        </w:rPr>
        <w:t xml:space="preserve">mogą być finansowane </w:t>
      </w:r>
      <w:r w:rsidRPr="005F6F49">
        <w:rPr>
          <w:rFonts w:ascii="Lato" w:hAnsi="Lato" w:cs="Times New Roman"/>
          <w:b/>
          <w:sz w:val="20"/>
          <w:szCs w:val="20"/>
        </w:rPr>
        <w:t>koszty obsługi zadania publicznego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łącznej wysokości </w:t>
      </w:r>
      <w:r w:rsidRPr="005F6F49">
        <w:rPr>
          <w:rFonts w:ascii="Lato" w:hAnsi="Lato" w:cs="Times New Roman"/>
          <w:b/>
          <w:sz w:val="20"/>
          <w:szCs w:val="20"/>
        </w:rPr>
        <w:t xml:space="preserve">nieprzekraczającej 10% środków pochodzących z dotacji, </w:t>
      </w:r>
      <w:r w:rsidRPr="005F6F49">
        <w:rPr>
          <w:rFonts w:ascii="Lato" w:hAnsi="Lato" w:cs="Times New Roman"/>
          <w:sz w:val="20"/>
          <w:szCs w:val="20"/>
        </w:rPr>
        <w:t>z przeznaczeniem na:</w:t>
      </w:r>
    </w:p>
    <w:p w14:paraId="0C09B223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koszty związane z obsługą administracyjną, finansowo-księgową, prawną, nadzorem </w:t>
      </w:r>
      <w:r w:rsidRPr="005F6F49">
        <w:rPr>
          <w:rFonts w:ascii="Lato" w:hAnsi="Lato" w:cs="Times New Roman"/>
          <w:sz w:val="20"/>
          <w:szCs w:val="20"/>
        </w:rPr>
        <w:br/>
        <w:t>i kontrolą realizacji zadania publicznego;</w:t>
      </w:r>
    </w:p>
    <w:p w14:paraId="6B0398E4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 związane z prowadzeniem korespondencji i utrzymaniem łączności;</w:t>
      </w:r>
    </w:p>
    <w:p w14:paraId="040D5B2B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 niezbędnych podróży służbowych, związanych bezpośrednio z realizacją zadania publicznego;</w:t>
      </w:r>
    </w:p>
    <w:p w14:paraId="0F6F294F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zakup niezbędnych materiałów biurowych.</w:t>
      </w:r>
    </w:p>
    <w:p w14:paraId="36908761" w14:textId="23C2672E" w:rsidR="00B21022" w:rsidRPr="00022CF7" w:rsidRDefault="005242FA" w:rsidP="00B21022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022CF7">
        <w:rPr>
          <w:rFonts w:ascii="Lato" w:hAnsi="Lato" w:cs="Times New Roman"/>
          <w:sz w:val="20"/>
          <w:szCs w:val="20"/>
        </w:rPr>
        <w:t xml:space="preserve">Komisja </w:t>
      </w:r>
      <w:r w:rsidR="00022CF7" w:rsidRPr="00022CF7">
        <w:rPr>
          <w:rFonts w:ascii="Lato" w:hAnsi="Lato" w:cs="Times New Roman"/>
          <w:sz w:val="20"/>
          <w:szCs w:val="20"/>
        </w:rPr>
        <w:t xml:space="preserve">konkursowa powołana przez ministra właściwego do spraw oświaty i wychowania zgodnie z art. 15 ust. 2a ustawy, dalej jako „komisja konkursowa”, </w:t>
      </w:r>
      <w:r w:rsidRPr="00022CF7">
        <w:rPr>
          <w:rFonts w:ascii="Lato" w:hAnsi="Lato" w:cs="Times New Roman"/>
          <w:sz w:val="20"/>
          <w:szCs w:val="20"/>
        </w:rPr>
        <w:t>ma prawo uznać za celowe przyznanie dotacji w wysokości odpowiadającej całości lub części wnioskowanej kwoty.</w:t>
      </w:r>
    </w:p>
    <w:p w14:paraId="61A6593F" w14:textId="1EE1C5F6" w:rsidR="00B21022" w:rsidRPr="005F6F49" w:rsidRDefault="00082E45" w:rsidP="00B21022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Jeżeli </w:t>
      </w:r>
      <w:r w:rsidR="001D427A" w:rsidRPr="005F6F49">
        <w:rPr>
          <w:rFonts w:ascii="Lato" w:hAnsi="Lato" w:cs="Times New Roman"/>
          <w:sz w:val="20"/>
          <w:szCs w:val="20"/>
        </w:rPr>
        <w:t>k</w:t>
      </w:r>
      <w:r w:rsidR="005242FA" w:rsidRPr="005F6F49">
        <w:rPr>
          <w:rFonts w:ascii="Lato" w:hAnsi="Lato" w:cs="Times New Roman"/>
          <w:sz w:val="20"/>
          <w:szCs w:val="20"/>
        </w:rPr>
        <w:t xml:space="preserve">wota przyznanej dotacji </w:t>
      </w:r>
      <w:r w:rsidR="001D427A" w:rsidRPr="005F6F49">
        <w:rPr>
          <w:rFonts w:ascii="Lato" w:hAnsi="Lato" w:cs="Times New Roman"/>
          <w:sz w:val="20"/>
          <w:szCs w:val="20"/>
        </w:rPr>
        <w:t>jest</w:t>
      </w:r>
      <w:r w:rsidR="005242FA" w:rsidRPr="005F6F49">
        <w:rPr>
          <w:rFonts w:ascii="Lato" w:hAnsi="Lato" w:cs="Times New Roman"/>
          <w:sz w:val="20"/>
          <w:szCs w:val="20"/>
        </w:rPr>
        <w:t xml:space="preserve"> niższa niż kwota w</w:t>
      </w:r>
      <w:r w:rsidR="001D427A" w:rsidRPr="005F6F49">
        <w:rPr>
          <w:rFonts w:ascii="Lato" w:hAnsi="Lato" w:cs="Times New Roman"/>
          <w:sz w:val="20"/>
          <w:szCs w:val="20"/>
        </w:rPr>
        <w:t>nioskowana</w:t>
      </w:r>
      <w:r w:rsidR="005242FA" w:rsidRPr="005F6F49">
        <w:rPr>
          <w:rFonts w:ascii="Lato" w:hAnsi="Lato" w:cs="Times New Roman"/>
          <w:sz w:val="20"/>
          <w:szCs w:val="20"/>
        </w:rPr>
        <w:t xml:space="preserve"> w ofercie</w:t>
      </w:r>
      <w:r w:rsidRPr="005F6F49">
        <w:rPr>
          <w:rFonts w:ascii="Lato" w:hAnsi="Lato" w:cs="Times New Roman"/>
          <w:sz w:val="20"/>
          <w:szCs w:val="20"/>
        </w:rPr>
        <w:t>,</w:t>
      </w:r>
      <w:r w:rsidR="005242FA" w:rsidRPr="005F6F49">
        <w:rPr>
          <w:rFonts w:ascii="Lato" w:hAnsi="Lato" w:cs="Times New Roman"/>
          <w:sz w:val="20"/>
          <w:szCs w:val="20"/>
        </w:rPr>
        <w:t xml:space="preserve"> oferent jest zobowiązany przedstawić zaktualizowany, stosownie do kwoty przyznanej dotacji, harmonogram realizacji zadania publicznego i kalkulację kosztów realizacji zadania publicznego. </w:t>
      </w:r>
    </w:p>
    <w:p w14:paraId="45BAAAE4" w14:textId="77777777" w:rsidR="00B21022" w:rsidRPr="005F6F49" w:rsidRDefault="00B21022" w:rsidP="00B21022">
      <w:pPr>
        <w:pStyle w:val="Akapitzlist"/>
        <w:spacing w:after="0"/>
        <w:ind w:left="360"/>
        <w:jc w:val="both"/>
        <w:rPr>
          <w:rFonts w:ascii="Lato" w:hAnsi="Lato" w:cs="Times New Roman"/>
          <w:sz w:val="20"/>
          <w:szCs w:val="20"/>
        </w:rPr>
      </w:pPr>
    </w:p>
    <w:p w14:paraId="253AC0F9" w14:textId="77777777" w:rsidR="00B21022" w:rsidRPr="005F6F49" w:rsidRDefault="00B21022" w:rsidP="00B21022">
      <w:pPr>
        <w:tabs>
          <w:tab w:val="left" w:pos="1134"/>
        </w:tabs>
        <w:spacing w:after="0"/>
        <w:jc w:val="both"/>
        <w:rPr>
          <w:rFonts w:ascii="Lato" w:hAnsi="Lato" w:cs="Times New Roman"/>
          <w:color w:val="548DD4" w:themeColor="text2" w:themeTint="99"/>
          <w:sz w:val="20"/>
          <w:szCs w:val="20"/>
        </w:rPr>
      </w:pPr>
    </w:p>
    <w:p w14:paraId="5A09E99F" w14:textId="77777777" w:rsidR="00B21022" w:rsidRPr="005F6F49" w:rsidRDefault="005242FA" w:rsidP="00B21022">
      <w:pPr>
        <w:tabs>
          <w:tab w:val="left" w:pos="1134"/>
        </w:tabs>
        <w:spacing w:after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b/>
          <w:color w:val="000000" w:themeColor="text1"/>
          <w:sz w:val="20"/>
          <w:szCs w:val="20"/>
          <w:u w:val="single"/>
        </w:rPr>
        <w:t>IV. Termin i warunki realizacji zadania publicznego</w:t>
      </w:r>
    </w:p>
    <w:p w14:paraId="49545872" w14:textId="19AD11CB" w:rsidR="00B21022" w:rsidRPr="005F6F49" w:rsidRDefault="005242FA" w:rsidP="00B21022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426" w:hanging="426"/>
        <w:jc w:val="both"/>
        <w:rPr>
          <w:rFonts w:ascii="Lato" w:hAnsi="Lato" w:cs="Times New Roman"/>
          <w:b/>
          <w:bCs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Zadanie publiczne będzie realizowane w terminie </w:t>
      </w:r>
      <w:r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>od dnia zawarcia umowy</w:t>
      </w:r>
      <w:r w:rsidR="00510990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 </w:t>
      </w:r>
      <w:r w:rsidR="008D14E9"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do dnia </w:t>
      </w:r>
      <w:r w:rsidR="00510990">
        <w:rPr>
          <w:rFonts w:ascii="Lato" w:hAnsi="Lato" w:cs="Times New Roman"/>
          <w:b/>
          <w:bCs/>
          <w:color w:val="000000" w:themeColor="text1"/>
          <w:sz w:val="20"/>
          <w:szCs w:val="20"/>
        </w:rPr>
        <w:br/>
      </w:r>
      <w:r w:rsidR="008D14E9"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31 </w:t>
      </w:r>
      <w:r w:rsidR="00E76897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grudnia </w:t>
      </w:r>
      <w:r w:rsidR="008D14E9"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>202</w:t>
      </w:r>
      <w:r w:rsidR="00E76897">
        <w:rPr>
          <w:rFonts w:ascii="Lato" w:hAnsi="Lato" w:cs="Times New Roman"/>
          <w:b/>
          <w:bCs/>
          <w:color w:val="000000" w:themeColor="text1"/>
          <w:sz w:val="20"/>
          <w:szCs w:val="20"/>
        </w:rPr>
        <w:t>4</w:t>
      </w:r>
      <w:r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 r.</w:t>
      </w:r>
    </w:p>
    <w:p w14:paraId="43D1E588" w14:textId="77777777" w:rsidR="00B21022" w:rsidRPr="005F6F49" w:rsidRDefault="005242FA" w:rsidP="00B21022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426" w:hanging="426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>Działania realizowane w ramach zadania publicznego nie mogą mieć charakteru komercyjnego.</w:t>
      </w:r>
    </w:p>
    <w:p w14:paraId="665F5D42" w14:textId="0D63FA97" w:rsidR="00B21022" w:rsidRPr="005F6F49" w:rsidRDefault="005242FA" w:rsidP="00B2102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Wszystkie wydatki poniesione w związku z realizacją zadania publicznego</w:t>
      </w:r>
      <w:r w:rsidR="0039422D">
        <w:rPr>
          <w:rFonts w:ascii="Lato" w:hAnsi="Lato" w:cs="Times New Roman"/>
          <w:sz w:val="20"/>
          <w:szCs w:val="20"/>
        </w:rPr>
        <w:t xml:space="preserve"> muszą być </w:t>
      </w:r>
      <w:r w:rsidRPr="005F6F49">
        <w:rPr>
          <w:rFonts w:ascii="Lato" w:hAnsi="Lato" w:cs="Times New Roman"/>
          <w:sz w:val="20"/>
          <w:szCs w:val="20"/>
        </w:rPr>
        <w:t xml:space="preserve">ujęte w sprawozdaniu z realizacji zadania publicznego, zwanym dalej „sprawozdaniem”, muszą znajdować potwierdzenie w ewidencji księgowej. </w:t>
      </w:r>
    </w:p>
    <w:p w14:paraId="7389986C" w14:textId="6CEE6DED" w:rsidR="00B21022" w:rsidRPr="005F6F49" w:rsidRDefault="005242FA" w:rsidP="00B2102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Działania podejmowane w ramach realizacji zadania publi</w:t>
      </w:r>
      <w:r w:rsidR="001D76A6" w:rsidRPr="005F6F49">
        <w:rPr>
          <w:rFonts w:ascii="Lato" w:hAnsi="Lato" w:cs="Times New Roman"/>
          <w:sz w:val="20"/>
          <w:szCs w:val="20"/>
        </w:rPr>
        <w:t xml:space="preserve">cznego muszą być dokumentowane 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sposób rzetelny. </w:t>
      </w:r>
      <w:r w:rsidRPr="005F6F49">
        <w:rPr>
          <w:rFonts w:ascii="Lato" w:hAnsi="Lato" w:cs="Times New Roman"/>
          <w:bCs/>
          <w:sz w:val="20"/>
          <w:szCs w:val="20"/>
        </w:rPr>
        <w:t xml:space="preserve">Ministerstwo Edukacji </w:t>
      </w:r>
      <w:r w:rsidR="00510990">
        <w:rPr>
          <w:rFonts w:ascii="Lato" w:hAnsi="Lato" w:cs="Times New Roman"/>
          <w:bCs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>, zwane dalej „MEN”, może żądać przedstawienia takiej dokumentacji w trakcie kontroli realizacj</w:t>
      </w:r>
      <w:r w:rsidR="001D76A6" w:rsidRPr="005F6F49">
        <w:rPr>
          <w:rFonts w:ascii="Lato" w:hAnsi="Lato" w:cs="Times New Roman"/>
          <w:sz w:val="20"/>
          <w:szCs w:val="20"/>
        </w:rPr>
        <w:t xml:space="preserve">i zadania publicznego, a także </w:t>
      </w:r>
      <w:r w:rsidRPr="005F6F49">
        <w:rPr>
          <w:rFonts w:ascii="Lato" w:hAnsi="Lato" w:cs="Times New Roman"/>
          <w:sz w:val="20"/>
          <w:szCs w:val="20"/>
        </w:rPr>
        <w:t>w trakcie oceny sprawozdania. W przypadku realizacji w ramach zadania publicznego warsztatów, seminariów, spotkań, konferencji, szkoleń, itp., dokumentacja podjętych działań powinna zawierać:</w:t>
      </w:r>
    </w:p>
    <w:p w14:paraId="00A95336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listę uczestników zawierającą: imię, nazwisko, podpis uczestnika oraz, jeżeli dotyczy, nazwę reprezentowanej przez niego organizacji lub instytucji i zajmowaną funkcję;</w:t>
      </w:r>
    </w:p>
    <w:p w14:paraId="7AE9E859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listę podmiotów, z którymi zawarto umowy cywilnoprawne, (trenerów, wykładowców, wychowawców, koordynatorów), wraz z kopiami tych umów;</w:t>
      </w:r>
    </w:p>
    <w:p w14:paraId="7A83A533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szczegółowy program wraz z imionami i nazwiskami osób odpowiedzialnych za prowadzenie poszczególnych części;</w:t>
      </w:r>
    </w:p>
    <w:p w14:paraId="27659F79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kopie materiałów rozdawanych uczestnikom;</w:t>
      </w:r>
    </w:p>
    <w:p w14:paraId="00A3A7DF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materiały wypracowane podczas warsztatów;</w:t>
      </w:r>
    </w:p>
    <w:p w14:paraId="216BD15B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>kopie ankiet ewaluacyjnych;</w:t>
      </w:r>
    </w:p>
    <w:p w14:paraId="404B6481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raport ewaluacyjny albo sporządzoną w innej formie ocenę danego działania.</w:t>
      </w:r>
    </w:p>
    <w:p w14:paraId="275B830B" w14:textId="77777777" w:rsidR="00B21022" w:rsidRPr="005F6F49" w:rsidRDefault="00B21022" w:rsidP="00B21022">
      <w:pPr>
        <w:tabs>
          <w:tab w:val="left" w:pos="1134"/>
        </w:tabs>
        <w:spacing w:after="0"/>
        <w:jc w:val="both"/>
        <w:rPr>
          <w:rFonts w:ascii="Lato" w:hAnsi="Lato" w:cs="Times New Roman"/>
          <w:color w:val="548DD4" w:themeColor="text2" w:themeTint="99"/>
          <w:sz w:val="20"/>
          <w:szCs w:val="20"/>
        </w:rPr>
      </w:pPr>
    </w:p>
    <w:p w14:paraId="7CBEF471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 xml:space="preserve">V. Informacje dotyczące składanych ofert i termin ich składania </w:t>
      </w:r>
    </w:p>
    <w:p w14:paraId="44B47CC6" w14:textId="29438A15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 powinna być sporządzona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poz. 2057)</w:t>
      </w:r>
      <w:r w:rsidR="007F6FC5" w:rsidRPr="008A6091">
        <w:rPr>
          <w:rFonts w:ascii="Lato" w:hAnsi="Lato" w:cs="Times New Roman"/>
          <w:b/>
          <w:bCs/>
          <w:sz w:val="20"/>
          <w:szCs w:val="20"/>
        </w:rPr>
        <w:t>.</w:t>
      </w:r>
      <w:r w:rsidR="007F6FC5">
        <w:rPr>
          <w:rFonts w:ascii="Lato" w:hAnsi="Lato" w:cs="Times New Roman"/>
          <w:sz w:val="20"/>
          <w:szCs w:val="20"/>
        </w:rPr>
        <w:t xml:space="preserve"> </w:t>
      </w:r>
    </w:p>
    <w:p w14:paraId="5B239D28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Oferent może złożyć maksymalnie jedną ofertę.</w:t>
      </w:r>
    </w:p>
    <w:p w14:paraId="0050F096" w14:textId="0AE5EC06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Formularz oferty należy wypełnić elektronicznie. Formularz oferty zamieszczony jest na stronie internetowej Biuletynu Informacji Publicznej Ministerstwa Edukacji </w:t>
      </w:r>
      <w:r w:rsidR="008A6091">
        <w:rPr>
          <w:rFonts w:ascii="Lato" w:hAnsi="Lato" w:cs="Times New Roman"/>
          <w:sz w:val="20"/>
          <w:szCs w:val="20"/>
        </w:rPr>
        <w:t xml:space="preserve">Narodowej </w:t>
      </w:r>
      <w:r w:rsidRPr="005F6F49">
        <w:rPr>
          <w:rFonts w:ascii="Lato" w:hAnsi="Lato" w:cs="Times New Roman"/>
          <w:sz w:val="20"/>
          <w:szCs w:val="20"/>
        </w:rPr>
        <w:t xml:space="preserve"> pod adresem: </w:t>
      </w:r>
    </w:p>
    <w:p w14:paraId="3C2A50EE" w14:textId="797C757C" w:rsidR="00B21022" w:rsidRPr="008D1D75" w:rsidRDefault="002745EA" w:rsidP="008D1D75">
      <w:pPr>
        <w:rPr>
          <w:color w:val="1F497D"/>
          <w:lang w:eastAsia="en-US"/>
        </w:rPr>
      </w:pPr>
      <w:hyperlink r:id="rId9" w:history="1">
        <w:r w:rsidR="008D1D75">
          <w:rPr>
            <w:rStyle w:val="Hipercze"/>
            <w:lang w:eastAsia="en-US"/>
          </w:rPr>
          <w:t>https://www.gov.pl/web/edukacja/biuletyn-informacji-publicznej-men</w:t>
        </w:r>
      </w:hyperlink>
      <w:r w:rsidR="00510990">
        <w:rPr>
          <w:rFonts w:ascii="Lato" w:hAnsi="Lato"/>
          <w:sz w:val="20"/>
          <w:szCs w:val="20"/>
        </w:rPr>
        <w:br/>
      </w:r>
      <w:r w:rsidR="005242FA" w:rsidRPr="005F6F49">
        <w:rPr>
          <w:rFonts w:ascii="Lato" w:hAnsi="Lato"/>
          <w:sz w:val="20"/>
          <w:szCs w:val="20"/>
        </w:rPr>
        <w:t>w zakładce „Zadania publiczne”.</w:t>
      </w:r>
    </w:p>
    <w:p w14:paraId="5AA48201" w14:textId="2A8D3AEA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Wypełniony formularz oferty należy wysłać za pośrednictwem łącza internetowego do bazy danych Ministerstwa Edukacji </w:t>
      </w:r>
      <w:r w:rsidR="00510990">
        <w:rPr>
          <w:rFonts w:ascii="Lato" w:hAnsi="Lato" w:cs="Times New Roman"/>
          <w:sz w:val="20"/>
          <w:szCs w:val="20"/>
        </w:rPr>
        <w:t>Narodowej.</w:t>
      </w:r>
    </w:p>
    <w:p w14:paraId="741C3554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Do oferty należy dołączyć potwierdzoną za zgodność z oryginałem kopię aktualnego:</w:t>
      </w:r>
    </w:p>
    <w:p w14:paraId="7936D6F7" w14:textId="77777777" w:rsidR="00B21022" w:rsidRPr="005F6F49" w:rsidRDefault="005242FA" w:rsidP="00B21022">
      <w:pPr>
        <w:pStyle w:val="Akapitzlist"/>
        <w:numPr>
          <w:ilvl w:val="1"/>
          <w:numId w:val="1"/>
        </w:numPr>
        <w:tabs>
          <w:tab w:val="left" w:pos="1134"/>
        </w:tabs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odpisu z Krajowego Rejestru Sądowego, innego rejestru lub ewidencji;</w:t>
      </w:r>
    </w:p>
    <w:p w14:paraId="47E1C0E2" w14:textId="77777777" w:rsidR="00B21022" w:rsidRPr="005F6F49" w:rsidRDefault="005242FA" w:rsidP="00B21022">
      <w:pPr>
        <w:numPr>
          <w:ilvl w:val="1"/>
          <w:numId w:val="1"/>
        </w:numPr>
        <w:tabs>
          <w:tab w:val="left" w:pos="1134"/>
        </w:tabs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statutu podmiotu składającego ofertę albo umowy spółki.</w:t>
      </w:r>
    </w:p>
    <w:p w14:paraId="3AB18162" w14:textId="396448D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Po dokonaniu czynności, o której mowa w ust. 4 i 5, należy wygenerować ofertę w formacie .pdf, a następnie: </w:t>
      </w:r>
    </w:p>
    <w:p w14:paraId="46BD59ED" w14:textId="419A1543" w:rsidR="00B21022" w:rsidRPr="005F6F49" w:rsidRDefault="005242FA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1) wydrukować, podpisać i wysłać pocztą na adres Ministerstwa Edukacji </w:t>
      </w:r>
      <w:r w:rsidR="00510990">
        <w:rPr>
          <w:rFonts w:ascii="Lato" w:hAnsi="Lato" w:cs="Times New Roman"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 xml:space="preserve"> albo </w:t>
      </w:r>
    </w:p>
    <w:p w14:paraId="2820FA6C" w14:textId="44F22774" w:rsidR="008D1D75" w:rsidRDefault="005242FA" w:rsidP="008D1D75">
      <w:pPr>
        <w:rPr>
          <w:color w:val="1F497D"/>
        </w:rPr>
      </w:pPr>
      <w:r w:rsidRPr="005F6F49">
        <w:rPr>
          <w:rFonts w:ascii="Lato" w:hAnsi="Lato" w:cs="Times New Roman"/>
          <w:sz w:val="20"/>
          <w:szCs w:val="20"/>
        </w:rPr>
        <w:t xml:space="preserve">2) podpisać kwalifikowanym podpisem elektronicznym albo profilem zaufanym ePUAP i przesłać za pomocą platformy ePUAP na adres elektronicznej skrzynki podawczej MEN ePUAP który można znaleźć na stronie: </w:t>
      </w:r>
      <w:hyperlink r:id="rId10" w:history="1">
        <w:r w:rsidR="008D1D75">
          <w:rPr>
            <w:rStyle w:val="Hipercze"/>
          </w:rPr>
          <w:t>https://www.gov.pl/web/edukacja/elektroniczna-skrzynka-podawcza</w:t>
        </w:r>
      </w:hyperlink>
    </w:p>
    <w:p w14:paraId="688B54DB" w14:textId="584DE9CB" w:rsidR="00B21022" w:rsidRPr="005F6F49" w:rsidRDefault="005242FA" w:rsidP="008D1D75">
      <w:pPr>
        <w:pStyle w:val="Akapitzlist"/>
        <w:spacing w:after="0"/>
        <w:ind w:left="709" w:hanging="283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przypadku przesyłania oferty za pośrednictwem platformy ePUAP zgodnie z ust. 6 pkt 2, załączniki w postaci elektronicznej należy dołączyć w wersji elektronicznej, załączniki </w:t>
      </w:r>
      <w:r w:rsidR="001D76A6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w postaci papierowej należy zeskanować i dołączyć do oferty.</w:t>
      </w:r>
    </w:p>
    <w:p w14:paraId="444331F2" w14:textId="17448E6D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Treść oferty w formacie pdf, o której mowa w ust. 6, musi być zgodna z treścią wypełnionego formularza oferty, o którym mowa w ust. 4. W przypadku różnic, decyduje treść oferty</w:t>
      </w:r>
      <w:r w:rsidR="001D76A6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formacie pdf. </w:t>
      </w:r>
    </w:p>
    <w:p w14:paraId="60DFE954" w14:textId="6C42B5AA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 powinna być podpisana przez osobę upoważnioną albo osoby upoważnione do składania oświadczeń woli w imieniu oferenta w sposób czytelny (imię, nazwisko, pełniona funkcja) albo podpisana przez taką osobę albo osoby i opatrzona pieczęcią imienną oraz datą. W przypadku składania oferty za pomocą elektronicznej skrzynki podawczej</w:t>
      </w:r>
      <w:r w:rsidR="00022CF7">
        <w:rPr>
          <w:rFonts w:ascii="Lato" w:hAnsi="Lato" w:cs="Times New Roman"/>
          <w:sz w:val="20"/>
          <w:szCs w:val="20"/>
        </w:rPr>
        <w:t>, o której mowa w ust. 6 pkt 2</w:t>
      </w:r>
      <w:r w:rsidRPr="005F6F49">
        <w:rPr>
          <w:rFonts w:ascii="Lato" w:hAnsi="Lato" w:cs="Times New Roman"/>
          <w:sz w:val="20"/>
          <w:szCs w:val="20"/>
        </w:rPr>
        <w:t xml:space="preserve">, oferta powinna zostać przez ww. osoby opatrzona podpisem potwierdzonym profilem zaufanym ePUAP albo kwalifikowanym podpisem elektronicznym. </w:t>
      </w:r>
    </w:p>
    <w:p w14:paraId="0907223F" w14:textId="1698C410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Oferta wraz z załącznikami składana w formie elektronicznej powinna zostać złożona </w:t>
      </w:r>
      <w:r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b/>
          <w:sz w:val="20"/>
          <w:szCs w:val="20"/>
        </w:rPr>
        <w:t>w</w:t>
      </w:r>
      <w:r w:rsidR="001D76A6" w:rsidRPr="005F6F49">
        <w:rPr>
          <w:rFonts w:ascii="Lato" w:hAnsi="Lato" w:cs="Times New Roman"/>
          <w:b/>
          <w:sz w:val="20"/>
          <w:szCs w:val="20"/>
        </w:rPr>
        <w:t xml:space="preserve"> jednym pliku w formacie pliku </w:t>
      </w:r>
      <w:r w:rsidRPr="005F6F49">
        <w:rPr>
          <w:rFonts w:ascii="Lato" w:hAnsi="Lato" w:cs="Times New Roman"/>
          <w:b/>
          <w:sz w:val="20"/>
          <w:szCs w:val="20"/>
        </w:rPr>
        <w:t>pdf.</w:t>
      </w:r>
      <w:r w:rsidRPr="005F6F49">
        <w:rPr>
          <w:rFonts w:ascii="Lato" w:hAnsi="Lato" w:cs="Times New Roman"/>
          <w:sz w:val="20"/>
          <w:szCs w:val="20"/>
        </w:rPr>
        <w:t xml:space="preserve"> W przypadku braku odpowiedniego oprogramowania służącego do łączenia plików .pdf dopuszcza się złożenie oferty wraz z załącznikami </w:t>
      </w:r>
      <w:r w:rsidRPr="005F6F49">
        <w:rPr>
          <w:rFonts w:ascii="Lato" w:hAnsi="Lato" w:cs="Times New Roman"/>
          <w:sz w:val="20"/>
          <w:szCs w:val="20"/>
        </w:rPr>
        <w:br/>
        <w:t xml:space="preserve">w oddzielnych plikach .pdf, jednakże w takim przypadku </w:t>
      </w:r>
      <w:r w:rsidRPr="005F6F49">
        <w:rPr>
          <w:rFonts w:ascii="Lato" w:hAnsi="Lato" w:cs="Times New Roman"/>
          <w:b/>
          <w:sz w:val="20"/>
          <w:szCs w:val="20"/>
        </w:rPr>
        <w:t>każdy plik, nie tylko oferta, powinien zostać opatrzony podpisem potwierdzonym profilem zaufanym ePUAP albo kwalifikowanym podpisem elektronicznym osoby albo osób upoważnionyc</w:t>
      </w:r>
      <w:r w:rsidR="001D76A6" w:rsidRPr="005F6F49">
        <w:rPr>
          <w:rFonts w:ascii="Lato" w:hAnsi="Lato" w:cs="Times New Roman"/>
          <w:b/>
          <w:sz w:val="20"/>
          <w:szCs w:val="20"/>
        </w:rPr>
        <w:t xml:space="preserve">h do składania oświadczeń woli </w:t>
      </w:r>
      <w:r w:rsidRPr="005F6F49">
        <w:rPr>
          <w:rFonts w:ascii="Lato" w:hAnsi="Lato" w:cs="Times New Roman"/>
          <w:b/>
          <w:sz w:val="20"/>
          <w:szCs w:val="20"/>
        </w:rPr>
        <w:t>w imieniu oferenta.</w:t>
      </w:r>
    </w:p>
    <w:p w14:paraId="71B97F7C" w14:textId="77777777" w:rsidR="00B21022" w:rsidRPr="005F6F49" w:rsidRDefault="005242FA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i/>
          <w:sz w:val="20"/>
          <w:szCs w:val="20"/>
        </w:rPr>
        <w:t xml:space="preserve">(Instrukcja dotycząca podpisywania plików Profilem Zaufanym znajduje się pod adresem </w:t>
      </w:r>
      <w:hyperlink r:id="rId11" w:history="1">
        <w:r w:rsidRPr="005F6F49">
          <w:rPr>
            <w:rStyle w:val="Hipercze"/>
            <w:rFonts w:ascii="Lato" w:hAnsi="Lato" w:cs="Times New Roman"/>
            <w:i/>
            <w:sz w:val="20"/>
            <w:szCs w:val="20"/>
          </w:rPr>
          <w:t>https://www.gov.pl/web/cyfryzacja/podpisz-dowolny-dokument-wykorzystaj-do-tego-profil-zaufany</w:t>
        </w:r>
      </w:hyperlink>
      <w:r w:rsidRPr="005F6F49">
        <w:rPr>
          <w:rFonts w:ascii="Lato" w:hAnsi="Lato" w:cs="Times New Roman"/>
          <w:i/>
          <w:sz w:val="20"/>
          <w:szCs w:val="20"/>
        </w:rPr>
        <w:t>).</w:t>
      </w:r>
    </w:p>
    <w:p w14:paraId="745CA584" w14:textId="77777777" w:rsidR="00B21022" w:rsidRPr="005F6F49" w:rsidRDefault="005242FA" w:rsidP="00E250B4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Dokumenty potwierdzające upoważnienie do składania oświadczeń woli w imieniu oferenta mogą zostać przedstawione w postaci kopii. Komisja konkursowa może zażądać przedłożenia oryginału dokumentu, w szczególności jeśli przedstawiona kopia budzi wątpliwości lub jest nieczytelna. </w:t>
      </w:r>
    </w:p>
    <w:p w14:paraId="2146A155" w14:textId="50736648" w:rsidR="00B21022" w:rsidRPr="005F6F49" w:rsidRDefault="005242FA" w:rsidP="00E250B4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ofercie należy wskazać dane teleadresowe oferenta (adres do korespondencji, nr telefonu, faksu, adres e–mail, itp.) oraz dane (imię i nazwisko) osoby do kontaktu w sprawie zlecenia i realizacji zadania publicznego (koordynator). Korespondencję i informacje przekazane zgodnie z tymi </w:t>
      </w:r>
      <w:r w:rsidRPr="005F6F49">
        <w:rPr>
          <w:rFonts w:ascii="Lato" w:hAnsi="Lato" w:cs="Times New Roman"/>
          <w:sz w:val="20"/>
          <w:szCs w:val="20"/>
        </w:rPr>
        <w:lastRenderedPageBreak/>
        <w:t xml:space="preserve">wskazaniami uważa się za skutecznie doręczone, jeżeli oferent nie powiadomił pisemnie Ministerstwa Edukacji </w:t>
      </w:r>
      <w:r w:rsidR="008A6091">
        <w:rPr>
          <w:rFonts w:ascii="Lato" w:hAnsi="Lato" w:cs="Times New Roman"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 xml:space="preserve"> o zmianach w tym zakresie. </w:t>
      </w:r>
    </w:p>
    <w:p w14:paraId="2DA7EE68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 powinna zawierać informację o zamiarze nieodpłatnego lub odpłatnego (jeśli statut przewiduje prowadzenie działalności odpłatnej) wykonywania zdania publicznego.</w:t>
      </w:r>
    </w:p>
    <w:p w14:paraId="1E71CBEC" w14:textId="4BB95C89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</w:rPr>
        <w:t xml:space="preserve">Oferty składa się </w:t>
      </w: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w terminie do dnia</w:t>
      </w:r>
      <w:r w:rsidR="009F6C32">
        <w:rPr>
          <w:rFonts w:ascii="Lato" w:hAnsi="Lato" w:cs="Times New Roman"/>
          <w:b/>
          <w:bCs/>
          <w:sz w:val="20"/>
          <w:szCs w:val="20"/>
          <w:u w:val="single"/>
        </w:rPr>
        <w:t xml:space="preserve"> 15 lipca</w:t>
      </w:r>
      <w:r w:rsidR="005643BD" w:rsidRPr="005F6F49">
        <w:rPr>
          <w:rFonts w:ascii="Lato" w:hAnsi="Lato" w:cs="Times New Roman"/>
          <w:b/>
          <w:bCs/>
          <w:sz w:val="20"/>
          <w:szCs w:val="20"/>
          <w:u w:val="single"/>
        </w:rPr>
        <w:t>202</w:t>
      </w:r>
      <w:r w:rsidR="00510990">
        <w:rPr>
          <w:rFonts w:ascii="Lato" w:hAnsi="Lato" w:cs="Times New Roman"/>
          <w:b/>
          <w:bCs/>
          <w:sz w:val="20"/>
          <w:szCs w:val="20"/>
          <w:u w:val="single"/>
        </w:rPr>
        <w:t>4</w:t>
      </w: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 xml:space="preserve"> r.</w:t>
      </w:r>
      <w:r w:rsidRPr="005F6F49">
        <w:rPr>
          <w:rFonts w:ascii="Lato" w:hAnsi="Lato" w:cs="Times New Roman"/>
          <w:bCs/>
          <w:sz w:val="20"/>
          <w:szCs w:val="20"/>
        </w:rPr>
        <w:t>:</w:t>
      </w:r>
    </w:p>
    <w:p w14:paraId="0EA8E2CC" w14:textId="77777777" w:rsidR="00B21022" w:rsidRPr="005F6F49" w:rsidRDefault="005242FA" w:rsidP="00B21022">
      <w:pPr>
        <w:pStyle w:val="Akapitzlist"/>
        <w:numPr>
          <w:ilvl w:val="0"/>
          <w:numId w:val="15"/>
        </w:numPr>
        <w:spacing w:after="0"/>
        <w:jc w:val="both"/>
        <w:rPr>
          <w:rFonts w:ascii="Lato" w:hAnsi="Lato" w:cs="Times New Roman"/>
          <w:bCs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</w:rPr>
        <w:t xml:space="preserve">pocztą na adres: </w:t>
      </w:r>
    </w:p>
    <w:p w14:paraId="00115938" w14:textId="148D14D5" w:rsidR="00B21022" w:rsidRPr="005F6F49" w:rsidRDefault="005242FA" w:rsidP="00B21022">
      <w:pPr>
        <w:pStyle w:val="Akapitzlist"/>
        <w:spacing w:before="120" w:after="0"/>
        <w:ind w:left="786"/>
        <w:contextualSpacing w:val="0"/>
        <w:jc w:val="both"/>
        <w:rPr>
          <w:rFonts w:ascii="Lato" w:hAnsi="Lato"/>
          <w:bCs/>
          <w:sz w:val="20"/>
          <w:szCs w:val="20"/>
        </w:rPr>
      </w:pPr>
      <w:r w:rsidRPr="005F6F49">
        <w:rPr>
          <w:rFonts w:ascii="Lato" w:hAnsi="Lato"/>
          <w:bCs/>
          <w:sz w:val="20"/>
          <w:szCs w:val="20"/>
        </w:rPr>
        <w:t xml:space="preserve"> </w:t>
      </w:r>
      <w:r w:rsidRPr="005F6F49">
        <w:rPr>
          <w:rFonts w:ascii="Lato" w:hAnsi="Lato"/>
          <w:b/>
          <w:bCs/>
          <w:sz w:val="20"/>
          <w:szCs w:val="20"/>
        </w:rPr>
        <w:t xml:space="preserve">          </w:t>
      </w:r>
      <w:r w:rsidR="0071207C">
        <w:rPr>
          <w:rFonts w:ascii="Lato" w:hAnsi="Lato"/>
          <w:b/>
          <w:bCs/>
          <w:sz w:val="20"/>
          <w:szCs w:val="20"/>
        </w:rPr>
        <w:t xml:space="preserve">     </w:t>
      </w:r>
      <w:r w:rsidRPr="005F6F49">
        <w:rPr>
          <w:rFonts w:ascii="Lato" w:hAnsi="Lato"/>
          <w:b/>
          <w:bCs/>
          <w:sz w:val="20"/>
          <w:szCs w:val="20"/>
        </w:rPr>
        <w:t xml:space="preserve">Ministerstwo Edukacji </w:t>
      </w:r>
      <w:r w:rsidR="00510990">
        <w:rPr>
          <w:rFonts w:ascii="Lato" w:hAnsi="Lato"/>
          <w:b/>
          <w:bCs/>
          <w:sz w:val="20"/>
          <w:szCs w:val="20"/>
        </w:rPr>
        <w:t>Narodowej</w:t>
      </w:r>
    </w:p>
    <w:p w14:paraId="34987A28" w14:textId="352C359D" w:rsidR="00B21022" w:rsidRPr="005F6F49" w:rsidRDefault="005242FA" w:rsidP="00B21022">
      <w:pPr>
        <w:pStyle w:val="Akapitzlist"/>
        <w:ind w:left="1416"/>
        <w:jc w:val="both"/>
        <w:rPr>
          <w:rFonts w:ascii="Lato" w:hAnsi="Lato"/>
          <w:b/>
          <w:bCs/>
          <w:sz w:val="20"/>
          <w:szCs w:val="20"/>
        </w:rPr>
      </w:pPr>
      <w:r w:rsidRPr="005F6F49">
        <w:rPr>
          <w:rFonts w:ascii="Lato" w:hAnsi="Lato"/>
          <w:b/>
          <w:bCs/>
          <w:sz w:val="20"/>
          <w:szCs w:val="20"/>
        </w:rPr>
        <w:t xml:space="preserve">Departament </w:t>
      </w:r>
      <w:r w:rsidR="007C2883" w:rsidRPr="005F6F49">
        <w:rPr>
          <w:rFonts w:ascii="Lato" w:hAnsi="Lato"/>
          <w:b/>
          <w:bCs/>
          <w:sz w:val="20"/>
          <w:szCs w:val="20"/>
        </w:rPr>
        <w:t xml:space="preserve">Kształcenia Ogólnego i </w:t>
      </w:r>
      <w:r w:rsidR="00510990">
        <w:rPr>
          <w:rFonts w:ascii="Lato" w:hAnsi="Lato"/>
          <w:b/>
          <w:bCs/>
          <w:sz w:val="20"/>
          <w:szCs w:val="20"/>
        </w:rPr>
        <w:t>Transformacji Cyfrowej</w:t>
      </w:r>
    </w:p>
    <w:p w14:paraId="58932EF1" w14:textId="498737D7" w:rsidR="00B21022" w:rsidRPr="005F6F49" w:rsidRDefault="00D46495" w:rsidP="00B21022">
      <w:pPr>
        <w:pStyle w:val="Akapitzlist"/>
        <w:ind w:left="1416"/>
        <w:jc w:val="both"/>
        <w:rPr>
          <w:rFonts w:ascii="Lato" w:hAnsi="Lato"/>
          <w:b/>
          <w:color w:val="1B1B1B"/>
          <w:sz w:val="20"/>
          <w:szCs w:val="20"/>
        </w:rPr>
      </w:pPr>
      <w:r w:rsidRPr="005F6F49">
        <w:rPr>
          <w:rFonts w:ascii="Lato" w:hAnsi="Lato"/>
          <w:b/>
          <w:color w:val="1B1B1B"/>
          <w:sz w:val="20"/>
          <w:szCs w:val="20"/>
        </w:rPr>
        <w:t>Al. J.Ch.</w:t>
      </w:r>
      <w:r w:rsidR="005242FA" w:rsidRPr="005F6F49">
        <w:rPr>
          <w:rFonts w:ascii="Lato" w:hAnsi="Lato"/>
          <w:b/>
          <w:color w:val="1B1B1B"/>
          <w:sz w:val="20"/>
          <w:szCs w:val="20"/>
        </w:rPr>
        <w:t xml:space="preserve"> </w:t>
      </w:r>
      <w:r w:rsidR="007C2883" w:rsidRPr="005F6F49">
        <w:rPr>
          <w:rFonts w:ascii="Lato" w:hAnsi="Lato"/>
          <w:b/>
          <w:color w:val="1B1B1B"/>
          <w:sz w:val="20"/>
          <w:szCs w:val="20"/>
        </w:rPr>
        <w:t>Szucha 25</w:t>
      </w:r>
    </w:p>
    <w:p w14:paraId="217CB5EF" w14:textId="163FE5CD" w:rsidR="00B21022" w:rsidRPr="005F6F49" w:rsidRDefault="005242FA" w:rsidP="00B21022">
      <w:pPr>
        <w:pStyle w:val="Akapitzlist"/>
        <w:ind w:left="1418"/>
        <w:jc w:val="both"/>
        <w:rPr>
          <w:rFonts w:ascii="Lato" w:hAnsi="Lato"/>
          <w:b/>
          <w:bCs/>
          <w:sz w:val="20"/>
          <w:szCs w:val="20"/>
        </w:rPr>
      </w:pPr>
      <w:r w:rsidRPr="005F6F49">
        <w:rPr>
          <w:rFonts w:ascii="Lato" w:hAnsi="Lato"/>
          <w:b/>
          <w:color w:val="1B1B1B"/>
          <w:sz w:val="20"/>
          <w:szCs w:val="20"/>
        </w:rPr>
        <w:t>00-</w:t>
      </w:r>
      <w:r w:rsidR="007C2883" w:rsidRPr="005F6F49">
        <w:rPr>
          <w:rFonts w:ascii="Lato" w:hAnsi="Lato"/>
          <w:b/>
          <w:color w:val="1B1B1B"/>
          <w:sz w:val="20"/>
          <w:szCs w:val="20"/>
        </w:rPr>
        <w:t>918</w:t>
      </w:r>
      <w:r w:rsidRPr="005F6F49">
        <w:rPr>
          <w:rFonts w:ascii="Lato" w:hAnsi="Lato"/>
          <w:b/>
          <w:color w:val="1B1B1B"/>
          <w:sz w:val="20"/>
          <w:szCs w:val="20"/>
        </w:rPr>
        <w:t xml:space="preserve"> Warszawa</w:t>
      </w:r>
    </w:p>
    <w:p w14:paraId="767A75AA" w14:textId="5238D4FF" w:rsidR="00B21022" w:rsidRPr="005F6F49" w:rsidRDefault="005242FA" w:rsidP="001D427A">
      <w:pPr>
        <w:pStyle w:val="Akapitzlist"/>
        <w:tabs>
          <w:tab w:val="left" w:pos="851"/>
        </w:tabs>
        <w:spacing w:after="0"/>
        <w:ind w:left="851" w:hanging="851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 xml:space="preserve">       </w:t>
      </w:r>
      <w:r w:rsidRPr="005F6F49">
        <w:rPr>
          <w:rFonts w:ascii="Lato" w:hAnsi="Lato" w:cs="Times New Roman"/>
          <w:b/>
          <w:bCs/>
          <w:sz w:val="20"/>
          <w:szCs w:val="20"/>
        </w:rPr>
        <w:tab/>
      </w:r>
      <w:r w:rsidR="001D427A"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w zamkniętej kopercie</w:t>
      </w:r>
      <w:r w:rsidRPr="005F6F49">
        <w:rPr>
          <w:rFonts w:ascii="Lato" w:hAnsi="Lato" w:cs="Times New Roman"/>
          <w:bCs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z dopiskiem: </w:t>
      </w:r>
      <w:r w:rsidRPr="005F6F49">
        <w:rPr>
          <w:rFonts w:ascii="Lato" w:hAnsi="Lato" w:cs="Times New Roman"/>
          <w:i/>
          <w:sz w:val="20"/>
          <w:szCs w:val="20"/>
        </w:rPr>
        <w:t>Konkurs ofert na realizację zadania pn.: Program wspierania rozwoju uczniów wybitnie uzdolnionych.</w:t>
      </w:r>
      <w:r w:rsidRPr="005F6F49">
        <w:rPr>
          <w:rFonts w:ascii="Lato" w:hAnsi="Lato" w:cs="Times New Roman"/>
          <w:sz w:val="20"/>
          <w:szCs w:val="20"/>
        </w:rPr>
        <w:t xml:space="preserve"> O przyjęciu oferty </w:t>
      </w:r>
      <w:r w:rsidRPr="005F6F49">
        <w:rPr>
          <w:rFonts w:ascii="Lato" w:hAnsi="Lato" w:cs="Times New Roman"/>
          <w:b/>
          <w:sz w:val="20"/>
          <w:szCs w:val="20"/>
        </w:rPr>
        <w:t>decyduje data stempla pocztowego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53010167" w14:textId="2680539B" w:rsidR="00B21022" w:rsidRPr="005F6F49" w:rsidRDefault="005242FA" w:rsidP="00E250B4">
      <w:pPr>
        <w:spacing w:before="120" w:after="0"/>
        <w:ind w:left="851" w:hanging="284"/>
        <w:jc w:val="both"/>
        <w:rPr>
          <w:rFonts w:ascii="Lato" w:hAnsi="Lato"/>
          <w:sz w:val="20"/>
          <w:szCs w:val="20"/>
        </w:rPr>
      </w:pPr>
      <w:r w:rsidRPr="005F6F49">
        <w:rPr>
          <w:rFonts w:ascii="Lato" w:hAnsi="Lato"/>
          <w:sz w:val="20"/>
          <w:szCs w:val="20"/>
        </w:rPr>
        <w:t>2) w biurze podawczym MEN (</w:t>
      </w:r>
      <w:r w:rsidR="00D46495" w:rsidRPr="005F6F49">
        <w:rPr>
          <w:rFonts w:ascii="Lato" w:hAnsi="Lato"/>
          <w:sz w:val="20"/>
          <w:szCs w:val="20"/>
        </w:rPr>
        <w:t>Al. J. Ch.</w:t>
      </w:r>
      <w:r w:rsidRPr="005F6F49">
        <w:rPr>
          <w:rFonts w:ascii="Lato" w:hAnsi="Lato"/>
          <w:sz w:val="20"/>
          <w:szCs w:val="20"/>
        </w:rPr>
        <w:t xml:space="preserve"> </w:t>
      </w:r>
      <w:r w:rsidR="007C2883" w:rsidRPr="005F6F49">
        <w:rPr>
          <w:rFonts w:ascii="Lato" w:hAnsi="Lato"/>
          <w:color w:val="1B1B1B"/>
          <w:sz w:val="20"/>
          <w:szCs w:val="20"/>
        </w:rPr>
        <w:t>Szucha 25, 00-918 Warszawa</w:t>
      </w:r>
      <w:r w:rsidR="009E155D">
        <w:rPr>
          <w:rFonts w:ascii="Lato" w:hAnsi="Lato"/>
          <w:sz w:val="20"/>
          <w:szCs w:val="20"/>
        </w:rPr>
        <w:t>) w godz. 7.00–17.00</w:t>
      </w:r>
      <w:r w:rsidRPr="005F6F49">
        <w:rPr>
          <w:rFonts w:ascii="Lato" w:hAnsi="Lato"/>
          <w:sz w:val="20"/>
          <w:szCs w:val="20"/>
        </w:rPr>
        <w:t>; o przyjęciu oferty decyduje data wpływu do biura podawczego MEN;</w:t>
      </w:r>
    </w:p>
    <w:p w14:paraId="689FB5FD" w14:textId="4D3783C7" w:rsidR="00B21022" w:rsidRPr="005F6F49" w:rsidRDefault="005242FA" w:rsidP="00E250B4">
      <w:pPr>
        <w:spacing w:after="0"/>
        <w:ind w:left="851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 xml:space="preserve">3) na elektroniczną </w:t>
      </w:r>
      <w:bookmarkStart w:id="1" w:name="highlightHit_6"/>
      <w:bookmarkEnd w:id="1"/>
      <w:r w:rsidRPr="005F6F49">
        <w:rPr>
          <w:rFonts w:ascii="Lato" w:eastAsia="Times New Roman" w:hAnsi="Lato" w:cs="Times New Roman"/>
          <w:sz w:val="20"/>
          <w:szCs w:val="20"/>
        </w:rPr>
        <w:t xml:space="preserve">skrzynkę podawczą </w:t>
      </w:r>
      <w:r w:rsidR="00022CF7">
        <w:rPr>
          <w:rFonts w:ascii="Lato" w:eastAsia="Times New Roman" w:hAnsi="Lato" w:cs="Times New Roman"/>
          <w:sz w:val="20"/>
          <w:szCs w:val="20"/>
        </w:rPr>
        <w:t>M</w:t>
      </w:r>
      <w:r w:rsidRPr="005F6F49">
        <w:rPr>
          <w:rFonts w:ascii="Lato" w:eastAsia="Times New Roman" w:hAnsi="Lato" w:cs="Times New Roman"/>
          <w:sz w:val="20"/>
          <w:szCs w:val="20"/>
        </w:rPr>
        <w:t>inistra</w:t>
      </w:r>
      <w:r w:rsidR="00022CF7">
        <w:rPr>
          <w:rFonts w:ascii="Lato" w:eastAsia="Times New Roman" w:hAnsi="Lato" w:cs="Times New Roman"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>; o przyjęciu oferty decyduje data otrzymania urzędowego poświadczenia odbioru (UPO).</w:t>
      </w:r>
    </w:p>
    <w:p w14:paraId="5215A87D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Złożone oferty nie podlegają uzupełnieniu ani korekcie. </w:t>
      </w:r>
    </w:p>
    <w:p w14:paraId="23EDADBC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Oferty niekompletne i oferty złożone po terminie pozostawia się bez rozpatrzenia.</w:t>
      </w:r>
    </w:p>
    <w:p w14:paraId="702ED578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Oferta składająca się z formularza wniosku i załączników papierowych powinna być trwale zszyta w sposób uniemożliwiający jej dekompletację.</w:t>
      </w:r>
    </w:p>
    <w:p w14:paraId="4FC04412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Do oferty nie należy dołączać załączników innych niż wyżej wymienione.</w:t>
      </w:r>
    </w:p>
    <w:p w14:paraId="1E003A89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09D26500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VI. Tryb i kryteria stosowane przy wyborze ofert oraz termin dokonania wyboru ofert</w:t>
      </w:r>
    </w:p>
    <w:p w14:paraId="6779728F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sz w:val="20"/>
          <w:szCs w:val="20"/>
        </w:rPr>
        <w:t>Oferta podlega ocenie formalnej i merytorycznej.</w:t>
      </w:r>
    </w:p>
    <w:p w14:paraId="392CD5AE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Ocena formalna polega na sprawdzeniu, czy oferta spełnia następujące wymagania formalne:</w:t>
      </w:r>
    </w:p>
    <w:p w14:paraId="080E461C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  <w:lang w:bidi="pl-PL"/>
        </w:rPr>
        <w:t>zgodność statusu prawnego oferenta z ogłoszeniem konkursu;</w:t>
      </w:r>
    </w:p>
    <w:p w14:paraId="26A4681B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terminowość złożenia oferty;</w:t>
      </w:r>
    </w:p>
    <w:p w14:paraId="0C3A95AD" w14:textId="34181374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prawidłowość formy złożenia oferty i zastosowanego formularza według wzoru określonego w załączniku nr 1 do </w:t>
      </w:r>
      <w:r w:rsidR="00E250B4" w:rsidRPr="005F6F49">
        <w:rPr>
          <w:rFonts w:ascii="Lato" w:hAnsi="Lato" w:cs="Times New Roman"/>
          <w:sz w:val="20"/>
          <w:szCs w:val="20"/>
        </w:rPr>
        <w:t>r</w:t>
      </w:r>
      <w:r w:rsidRPr="005F6F49">
        <w:rPr>
          <w:rFonts w:ascii="Lato" w:hAnsi="Lato" w:cs="Times New Roman"/>
          <w:sz w:val="20"/>
          <w:szCs w:val="20"/>
        </w:rPr>
        <w:t>ozporządzenia Przewodniczącego Komitetu do spraw Pożytku Publicznego z dnia 24 października 2018 r. w sprawie wzorów ofert i ramowych wzorów umów dotyczących realizacji zadań publicznych oraz wzorów sprawozdań z wykonania tych zadań</w:t>
      </w:r>
      <w:r w:rsidR="00203FA2">
        <w:rPr>
          <w:rFonts w:ascii="Lato" w:hAnsi="Lato" w:cs="Times New Roman"/>
          <w:sz w:val="20"/>
          <w:szCs w:val="20"/>
        </w:rPr>
        <w:t xml:space="preserve"> (Dz.U. z 2018 r. poz. 2057)</w:t>
      </w:r>
      <w:r w:rsidRPr="005F6F49">
        <w:rPr>
          <w:rFonts w:ascii="Lato" w:hAnsi="Lato" w:cs="Times New Roman"/>
          <w:sz w:val="20"/>
          <w:szCs w:val="20"/>
        </w:rPr>
        <w:t xml:space="preserve">; </w:t>
      </w:r>
    </w:p>
    <w:p w14:paraId="3E8CB45C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kompletność oferty, w tym dołączenie wymaganych załączników; </w:t>
      </w:r>
    </w:p>
    <w:p w14:paraId="36F01533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posiadanie przez oferenta statusu organizacji pozarządowej w rozumieniu art. 3 ust. 2 ustawy albo podmiotu wymienionego w art. 3 ust. 3 ustawy i prowadzenie, obejmującej teren całego kraju</w:t>
      </w:r>
      <w:r w:rsidR="00E250B4" w:rsidRPr="005F6F49">
        <w:rPr>
          <w:rFonts w:ascii="Lato" w:hAnsi="Lato" w:cs="Times New Roman"/>
          <w:sz w:val="20"/>
          <w:szCs w:val="20"/>
        </w:rPr>
        <w:t>,</w:t>
      </w:r>
      <w:r w:rsidRPr="005F6F49">
        <w:rPr>
          <w:rFonts w:ascii="Lato" w:hAnsi="Lato" w:cs="Times New Roman"/>
          <w:sz w:val="20"/>
          <w:szCs w:val="20"/>
        </w:rPr>
        <w:t xml:space="preserve"> działalności statutowej w obszarze zgodnym z zakresem rzeczowym zadania publicznego określonym w części I;</w:t>
      </w:r>
    </w:p>
    <w:p w14:paraId="336A0EF5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podpisanie oferty przez osobę lub osoby upoważnione do składania oświadczeń woli </w:t>
      </w:r>
      <w:r w:rsidRPr="005F6F49">
        <w:rPr>
          <w:rFonts w:ascii="Lato" w:hAnsi="Lato" w:cs="Times New Roman"/>
          <w:sz w:val="20"/>
          <w:szCs w:val="20"/>
        </w:rPr>
        <w:br/>
        <w:t>w imieniu oferenta, w sposób zgodny z cz. V ust. 9 i 10</w:t>
      </w:r>
      <w:r w:rsidR="00E250B4" w:rsidRPr="005F6F49">
        <w:rPr>
          <w:rFonts w:ascii="Lato" w:hAnsi="Lato" w:cs="Times New Roman"/>
          <w:sz w:val="20"/>
          <w:szCs w:val="20"/>
        </w:rPr>
        <w:t>;</w:t>
      </w:r>
    </w:p>
    <w:p w14:paraId="06CCA725" w14:textId="7145F890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  <w:lang w:bidi="pl-PL"/>
        </w:rPr>
        <w:t>zgodność wnioskowanej kwoty dotacji</w:t>
      </w:r>
      <w:r w:rsidR="00054BBC">
        <w:rPr>
          <w:rFonts w:ascii="Lato" w:hAnsi="Lato" w:cs="Times New Roman"/>
          <w:sz w:val="20"/>
          <w:szCs w:val="20"/>
          <w:lang w:bidi="pl-PL"/>
        </w:rPr>
        <w:t xml:space="preserve"> z przedmiotem konkursu</w:t>
      </w:r>
      <w:r w:rsidR="0031507F">
        <w:rPr>
          <w:rFonts w:ascii="Lato" w:hAnsi="Lato" w:cs="Times New Roman"/>
          <w:sz w:val="20"/>
          <w:szCs w:val="20"/>
          <w:lang w:bidi="pl-PL"/>
        </w:rPr>
        <w:t xml:space="preserve"> określonym w pkt I niniejszego ogłoszenia</w:t>
      </w:r>
      <w:r w:rsidRPr="005F6F49">
        <w:rPr>
          <w:rFonts w:ascii="Lato" w:hAnsi="Lato" w:cs="Times New Roman"/>
          <w:sz w:val="20"/>
          <w:szCs w:val="20"/>
          <w:lang w:bidi="pl-PL"/>
        </w:rPr>
        <w:t>;</w:t>
      </w:r>
    </w:p>
    <w:p w14:paraId="7434FD9F" w14:textId="0FC2760F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zapewnienie przez oferenta </w:t>
      </w:r>
      <w:r w:rsidR="00B9446F" w:rsidRPr="00B9446F">
        <w:rPr>
          <w:rFonts w:ascii="Lato" w:hAnsi="Lato" w:cs="Times New Roman"/>
          <w:b/>
          <w:bCs/>
          <w:sz w:val="20"/>
          <w:szCs w:val="20"/>
        </w:rPr>
        <w:t xml:space="preserve">wkładu własnego w </w:t>
      </w:r>
      <w:r w:rsidR="00B9446F" w:rsidRPr="00B9446F">
        <w:rPr>
          <w:rFonts w:ascii="Lato" w:hAnsi="Lato" w:cs="Times New Roman"/>
          <w:b/>
          <w:sz w:val="20"/>
          <w:szCs w:val="20"/>
        </w:rPr>
        <w:t>łącznej</w:t>
      </w:r>
      <w:r w:rsidR="00B9446F" w:rsidRPr="00B9446F">
        <w:rPr>
          <w:rFonts w:ascii="Lato" w:hAnsi="Lato" w:cs="Times New Roman"/>
          <w:b/>
          <w:bCs/>
          <w:sz w:val="20"/>
          <w:szCs w:val="20"/>
        </w:rPr>
        <w:t xml:space="preserve"> wysokości minimum 10%</w:t>
      </w:r>
      <w:r w:rsidR="00B9446F" w:rsidRPr="00B9446F">
        <w:rPr>
          <w:rFonts w:ascii="Lato" w:hAnsi="Lato" w:cs="Times New Roman"/>
          <w:b/>
          <w:sz w:val="20"/>
          <w:szCs w:val="20"/>
        </w:rPr>
        <w:t xml:space="preserve"> </w:t>
      </w:r>
      <w:r w:rsidR="00B9446F" w:rsidRPr="00B9446F">
        <w:rPr>
          <w:rFonts w:ascii="Lato" w:hAnsi="Lato" w:cs="Times New Roman"/>
          <w:b/>
          <w:bCs/>
          <w:sz w:val="20"/>
          <w:szCs w:val="20"/>
        </w:rPr>
        <w:t>całkowitych kosztów realizacji zadania</w:t>
      </w:r>
      <w:r w:rsidR="001E4F1F">
        <w:rPr>
          <w:rFonts w:ascii="Lato" w:hAnsi="Lato" w:cs="Times New Roman"/>
          <w:b/>
          <w:bCs/>
          <w:sz w:val="20"/>
          <w:szCs w:val="20"/>
        </w:rPr>
        <w:t xml:space="preserve"> publicznego</w:t>
      </w:r>
      <w:r w:rsidR="00B9446F" w:rsidRPr="00B9446F">
        <w:rPr>
          <w:rFonts w:ascii="Lato" w:hAnsi="Lato" w:cs="Times New Roman"/>
          <w:b/>
          <w:bCs/>
          <w:sz w:val="20"/>
          <w:szCs w:val="20"/>
        </w:rPr>
        <w:t>, w tym</w:t>
      </w:r>
      <w:r w:rsidR="00B9446F" w:rsidRPr="00B9446F">
        <w:rPr>
          <w:rFonts w:ascii="Lato" w:hAnsi="Lato" w:cs="Times New Roman"/>
          <w:b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sz w:val="20"/>
          <w:szCs w:val="20"/>
        </w:rPr>
        <w:t xml:space="preserve">środków finansowych własnych lub środków finansowych z innych źródeł w łącznej wysokości minimum </w:t>
      </w:r>
      <w:r w:rsidR="00054BBC">
        <w:rPr>
          <w:rFonts w:ascii="Lato" w:hAnsi="Lato" w:cs="Times New Roman"/>
          <w:b/>
          <w:sz w:val="20"/>
          <w:szCs w:val="20"/>
        </w:rPr>
        <w:t>5</w:t>
      </w:r>
      <w:r w:rsidRPr="005F6F49">
        <w:rPr>
          <w:rFonts w:ascii="Lato" w:hAnsi="Lato" w:cs="Times New Roman"/>
          <w:b/>
          <w:sz w:val="20"/>
          <w:szCs w:val="20"/>
        </w:rPr>
        <w:t>% całkowitych kosztów realizacji zadania publicznego (do środków finansowych własnych lub środków finansowych pochodzących z innych źródeł nie wlicza się wkładu osobowego i wkładu rzeczowego)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2FF2AC08" w14:textId="77777777" w:rsidR="00B21022" w:rsidRPr="005F6F49" w:rsidRDefault="005242FA" w:rsidP="00B21022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określenie w ofercie kosztów związanych z obsługą </w:t>
      </w:r>
      <w:r w:rsidRPr="005F6F49">
        <w:rPr>
          <w:rFonts w:ascii="Lato" w:hAnsi="Lato" w:cs="Times New Roman"/>
          <w:sz w:val="20"/>
          <w:szCs w:val="20"/>
        </w:rPr>
        <w:t xml:space="preserve">zadania publicznego na poziomie nie wyższym niż </w:t>
      </w:r>
      <w:r w:rsidRPr="005F6F49">
        <w:rPr>
          <w:rFonts w:ascii="Lato" w:hAnsi="Lato" w:cs="Times New Roman"/>
          <w:b/>
          <w:sz w:val="20"/>
          <w:szCs w:val="20"/>
        </w:rPr>
        <w:t>10% środków pochodzących z dotacji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0BBE7EB5" w14:textId="4410D0ED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b/>
          <w:color w:val="548DD4" w:themeColor="text2" w:themeTint="99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brak w ofercie błędów rachunkowych w kalkulacji przewidywanych kosztów realizacji zadania</w:t>
      </w:r>
      <w:r w:rsidR="002003E0">
        <w:rPr>
          <w:rFonts w:ascii="Lato" w:hAnsi="Lato" w:cs="Times New Roman"/>
          <w:b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260FAA64" w14:textId="5679EB2F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b/>
          <w:color w:val="548DD4" w:themeColor="text2" w:themeTint="99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lastRenderedPageBreak/>
        <w:t xml:space="preserve">rozliczenie się przez oferenta z przyznanej przez ministra </w:t>
      </w:r>
      <w:r w:rsidR="002003E0">
        <w:rPr>
          <w:rFonts w:ascii="Lato" w:hAnsi="Lato" w:cs="Times New Roman"/>
          <w:b/>
          <w:sz w:val="20"/>
          <w:szCs w:val="20"/>
        </w:rPr>
        <w:t xml:space="preserve">właściwego do spraw oświaty i wychowania (Ministra Edukacji) </w:t>
      </w:r>
      <w:r w:rsidRPr="005F6F49">
        <w:rPr>
          <w:rFonts w:ascii="Lato" w:hAnsi="Lato" w:cs="Times New Roman"/>
          <w:b/>
          <w:sz w:val="20"/>
          <w:szCs w:val="20"/>
        </w:rPr>
        <w:t xml:space="preserve">dotacji na realizację zadania publicznego w roku poprzedzającym rok ogłoszenia </w:t>
      </w:r>
      <w:r w:rsidR="002003E0">
        <w:rPr>
          <w:rFonts w:ascii="Lato" w:hAnsi="Lato" w:cs="Times New Roman"/>
          <w:b/>
          <w:sz w:val="20"/>
          <w:szCs w:val="20"/>
        </w:rPr>
        <w:t xml:space="preserve">niniejszego </w:t>
      </w:r>
      <w:r w:rsidRPr="005F6F49">
        <w:rPr>
          <w:rFonts w:ascii="Lato" w:hAnsi="Lato" w:cs="Times New Roman"/>
          <w:b/>
          <w:sz w:val="20"/>
          <w:szCs w:val="20"/>
        </w:rPr>
        <w:t>otwartego konkursu ofert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4208807D" w14:textId="6AD81464" w:rsidR="00B21022" w:rsidRPr="005F6F49" w:rsidRDefault="005242FA" w:rsidP="00E250B4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firstLine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zgodność terminu realizacji zadania </w:t>
      </w:r>
      <w:r w:rsidR="002003E0">
        <w:rPr>
          <w:rFonts w:ascii="Lato" w:hAnsi="Lato" w:cs="Times New Roman"/>
          <w:color w:val="000000" w:themeColor="text1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z ogłoszeniem </w:t>
      </w:r>
      <w:r w:rsidR="002003E0">
        <w:rPr>
          <w:rFonts w:ascii="Lato" w:hAnsi="Lato" w:cs="Times New Roman"/>
          <w:color w:val="000000" w:themeColor="text1"/>
          <w:sz w:val="20"/>
          <w:szCs w:val="20"/>
        </w:rPr>
        <w:t xml:space="preserve">otwartego </w:t>
      </w:r>
      <w:r w:rsidRPr="005F6F49">
        <w:rPr>
          <w:rFonts w:ascii="Lato" w:hAnsi="Lato" w:cs="Times New Roman"/>
          <w:color w:val="000000" w:themeColor="text1"/>
          <w:sz w:val="20"/>
          <w:szCs w:val="20"/>
        </w:rPr>
        <w:t>konkursu</w:t>
      </w:r>
      <w:r w:rsidR="002003E0">
        <w:rPr>
          <w:rFonts w:ascii="Lato" w:hAnsi="Lato" w:cs="Times New Roman"/>
          <w:color w:val="000000" w:themeColor="text1"/>
          <w:sz w:val="20"/>
          <w:szCs w:val="20"/>
        </w:rPr>
        <w:t xml:space="preserve"> ofert</w:t>
      </w: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; </w:t>
      </w:r>
    </w:p>
    <w:p w14:paraId="5B362429" w14:textId="77777777" w:rsidR="00B21022" w:rsidRPr="005F6F49" w:rsidRDefault="005242FA" w:rsidP="00E250B4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firstLine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>dołączenie wymaganych załączników.</w:t>
      </w:r>
    </w:p>
    <w:p w14:paraId="47161030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Oferty, które nie spełniają wymagań formalnych, nie są kierowane do oceny merytorycznej.</w:t>
      </w:r>
    </w:p>
    <w:p w14:paraId="3477CC5E" w14:textId="659E696A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Oceny </w:t>
      </w:r>
      <w:r w:rsidR="00054BBC">
        <w:rPr>
          <w:rFonts w:ascii="Lato" w:hAnsi="Lato" w:cs="Times New Roman"/>
          <w:sz w:val="20"/>
          <w:szCs w:val="20"/>
        </w:rPr>
        <w:t xml:space="preserve">formalnej i </w:t>
      </w:r>
      <w:r w:rsidRPr="005F6F49">
        <w:rPr>
          <w:rFonts w:ascii="Lato" w:hAnsi="Lato" w:cs="Times New Roman"/>
          <w:sz w:val="20"/>
          <w:szCs w:val="20"/>
        </w:rPr>
        <w:t>merytorycznej dokonuje komisja konkursowa.</w:t>
      </w:r>
    </w:p>
    <w:p w14:paraId="72E7FE33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Lato" w:hAnsi="Lato" w:cs="Times New Roman"/>
          <w:i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Członkowie komisji konkursowej dokonują oceny merytorycznej ofert poprzez przyznanie odpowiedniej liczby punktów na podstawie następujących kryteriów: </w:t>
      </w:r>
    </w:p>
    <w:p w14:paraId="4FBF5C35" w14:textId="1CDB706A" w:rsidR="005F6F49" w:rsidRDefault="005F6F49" w:rsidP="005F6F49">
      <w:pPr>
        <w:spacing w:after="120"/>
        <w:jc w:val="both"/>
        <w:rPr>
          <w:rFonts w:ascii="Lato" w:hAnsi="Lato" w:cs="Times New Roman"/>
          <w:i/>
          <w:sz w:val="20"/>
          <w:szCs w:val="20"/>
        </w:rPr>
      </w:pPr>
    </w:p>
    <w:p w14:paraId="29744A2E" w14:textId="3315BD6B" w:rsidR="009E155D" w:rsidRDefault="009E155D" w:rsidP="005F6F49">
      <w:pPr>
        <w:spacing w:after="120"/>
        <w:jc w:val="both"/>
        <w:rPr>
          <w:rFonts w:ascii="Lato" w:hAnsi="Lato" w:cs="Times New Roman"/>
          <w:i/>
          <w:sz w:val="20"/>
          <w:szCs w:val="20"/>
        </w:rPr>
      </w:pPr>
    </w:p>
    <w:p w14:paraId="64109287" w14:textId="77777777" w:rsidR="009E155D" w:rsidRPr="005F6F49" w:rsidRDefault="009E155D" w:rsidP="005F6F49">
      <w:pPr>
        <w:spacing w:after="120"/>
        <w:jc w:val="both"/>
        <w:rPr>
          <w:rFonts w:ascii="Lato" w:hAnsi="Lato" w:cs="Times New Roman"/>
          <w:i/>
          <w:sz w:val="20"/>
          <w:szCs w:val="20"/>
        </w:rPr>
      </w:pP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6250"/>
        <w:gridCol w:w="2835"/>
      </w:tblGrid>
      <w:tr w:rsidR="002D7EA9" w:rsidRPr="005F6F49" w14:paraId="1BAAEB4A" w14:textId="77777777" w:rsidTr="00B21022">
        <w:trPr>
          <w:trHeight w:val="610"/>
        </w:trPr>
        <w:tc>
          <w:tcPr>
            <w:tcW w:w="555" w:type="dxa"/>
            <w:shd w:val="clear" w:color="auto" w:fill="auto"/>
            <w:vAlign w:val="center"/>
          </w:tcPr>
          <w:p w14:paraId="490FD261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7F06A3C8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Kryteria oceny ofert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C639F9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Liczba punktów</w:t>
            </w:r>
          </w:p>
        </w:tc>
      </w:tr>
      <w:tr w:rsidR="002D7EA9" w:rsidRPr="005F6F49" w14:paraId="481A4F65" w14:textId="77777777" w:rsidTr="00B21022">
        <w:trPr>
          <w:trHeight w:val="291"/>
        </w:trPr>
        <w:tc>
          <w:tcPr>
            <w:tcW w:w="555" w:type="dxa"/>
            <w:vMerge w:val="restart"/>
            <w:vAlign w:val="center"/>
          </w:tcPr>
          <w:p w14:paraId="07112398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14:paraId="378F2A0D" w14:textId="77777777" w:rsidR="00B21022" w:rsidRPr="005F6F49" w:rsidRDefault="005242FA" w:rsidP="00B21022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Ocena możliwości realizacji zadania publicznego:</w:t>
            </w:r>
          </w:p>
        </w:tc>
        <w:tc>
          <w:tcPr>
            <w:tcW w:w="2835" w:type="dxa"/>
            <w:vMerge w:val="restart"/>
            <w:vAlign w:val="center"/>
          </w:tcPr>
          <w:p w14:paraId="0A4D1888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14:paraId="4AB2CAC9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sz w:val="20"/>
                <w:szCs w:val="20"/>
              </w:rPr>
              <w:t>Maksymalnie – 25 pkt</w:t>
            </w:r>
          </w:p>
        </w:tc>
      </w:tr>
      <w:tr w:rsidR="002D7EA9" w:rsidRPr="005F6F49" w14:paraId="1A08A44C" w14:textId="77777777" w:rsidTr="00B21022">
        <w:trPr>
          <w:trHeight w:val="1981"/>
        </w:trPr>
        <w:tc>
          <w:tcPr>
            <w:tcW w:w="555" w:type="dxa"/>
            <w:vMerge/>
            <w:vAlign w:val="center"/>
          </w:tcPr>
          <w:p w14:paraId="3464AF62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</w:p>
        </w:tc>
        <w:tc>
          <w:tcPr>
            <w:tcW w:w="6250" w:type="dxa"/>
            <w:vAlign w:val="center"/>
          </w:tcPr>
          <w:p w14:paraId="15A90657" w14:textId="77777777" w:rsidR="00B21022" w:rsidRPr="005F6F49" w:rsidRDefault="005242FA" w:rsidP="00B21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a)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ab/>
              <w:t>możliwość realizacji zadania publicznego, w tym:</w:t>
            </w:r>
          </w:p>
          <w:p w14:paraId="1064F2E1" w14:textId="77777777" w:rsidR="00B21022" w:rsidRPr="005F6F49" w:rsidRDefault="005242FA" w:rsidP="005E5D15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zgodność oferty z zakresem przedmiotowym konkursu – max. 1 pkt,</w:t>
            </w:r>
          </w:p>
          <w:p w14:paraId="0BC648DB" w14:textId="77777777" w:rsidR="00B21022" w:rsidRPr="005F6F49" w:rsidRDefault="005242FA" w:rsidP="005E5D15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doświadczenie projektowe oferenta – max. 3 pkt</w:t>
            </w:r>
            <w:r w:rsidR="006672E6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:</w:t>
            </w:r>
          </w:p>
          <w:p w14:paraId="50E5A5FE" w14:textId="77777777" w:rsidR="00B21022" w:rsidRPr="005F6F49" w:rsidRDefault="005242FA" w:rsidP="005E5D15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skala projektu (planowana liczba bezpośrednich odbiorców projektu) – max. 4 pkt; </w:t>
            </w:r>
          </w:p>
          <w:p w14:paraId="151DD01A" w14:textId="77777777" w:rsidR="006672E6" w:rsidRPr="005F6F49" w:rsidRDefault="006672E6" w:rsidP="005E5D15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poniżej 50 uczniów – 1pkt</w:t>
            </w:r>
          </w:p>
          <w:p w14:paraId="33C52C38" w14:textId="77777777" w:rsidR="006672E6" w:rsidRPr="005F6F49" w:rsidRDefault="006672E6" w:rsidP="005E5D15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powyżej 50 uczniów – 3pkt</w:t>
            </w:r>
          </w:p>
          <w:p w14:paraId="2E3E31B8" w14:textId="77777777" w:rsidR="00B21022" w:rsidRPr="005F6F49" w:rsidRDefault="005242FA" w:rsidP="00B21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b) planowany wkład rzeczowy, osobowy, w tym świadczenia wolontariuszy i  praca społeczna członków oferenta, w szczególności:</w:t>
            </w:r>
          </w:p>
          <w:p w14:paraId="23061D5D" w14:textId="77777777" w:rsidR="00B21022" w:rsidRPr="005F6F49" w:rsidRDefault="005242FA" w:rsidP="005E5D15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posiadane zasoby rzeczowe, baza lokalowa, które mogą zostać użyte w  ramach projektu – max. 2 pkt,</w:t>
            </w:r>
          </w:p>
          <w:p w14:paraId="3CA13122" w14:textId="77777777" w:rsidR="00B21022" w:rsidRPr="005F6F49" w:rsidRDefault="005242FA" w:rsidP="005E5D15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planowany wkład osobowy (w tym praca społeczna członków oferenta, świadczenia wolontariuszy) – max. 3 pkt.</w:t>
            </w:r>
          </w:p>
          <w:p w14:paraId="0EE6AF9C" w14:textId="77777777" w:rsidR="00B21022" w:rsidRPr="005F6F49" w:rsidRDefault="005242FA" w:rsidP="00B21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c) proponowana jakość wykonania zadania publicznego i kwalifikacje osób, przy udziale których będzie realizowane zadanie publiczne, w tym:</w:t>
            </w:r>
          </w:p>
          <w:p w14:paraId="42EBA75F" w14:textId="3E522E7D" w:rsidR="00B21022" w:rsidRPr="005F6F49" w:rsidRDefault="005242FA" w:rsidP="005E5D15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kompetencje i doświadczenie osób zaangażowanych 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br/>
              <w:t>w realizacj</w:t>
            </w:r>
            <w:r w:rsidR="00E250B4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ę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projektu – max. 4 pkt,</w:t>
            </w:r>
          </w:p>
          <w:p w14:paraId="6580CE16" w14:textId="77777777" w:rsidR="00B21022" w:rsidRPr="005F6F49" w:rsidRDefault="005242FA" w:rsidP="005E5D15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szczegółowy opis realizacji poszczególnych działań zaplanowanych w  projekcie – max. </w:t>
            </w:r>
            <w:r w:rsidR="00192700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2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pkt,</w:t>
            </w:r>
          </w:p>
          <w:p w14:paraId="196F1562" w14:textId="77777777" w:rsidR="00192700" w:rsidRPr="005F6F49" w:rsidRDefault="00192700" w:rsidP="005E5D15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jakość i adekwatność zaproponowanych działań w projekcie – max</w:t>
            </w:r>
            <w:r w:rsidR="00E250B4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.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4 pkt.</w:t>
            </w:r>
          </w:p>
          <w:p w14:paraId="55941FF3" w14:textId="77777777" w:rsidR="00B21022" w:rsidRPr="005F6F49" w:rsidRDefault="005242FA" w:rsidP="005E5D15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30" w:hanging="330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analiza i ocena realizacji zleconych zadań publicznych, 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br/>
              <w:t>w tym:</w:t>
            </w:r>
          </w:p>
          <w:p w14:paraId="2E9A94D4" w14:textId="00D7B4CF" w:rsidR="00192700" w:rsidRPr="005F6F49" w:rsidRDefault="005242FA" w:rsidP="005E5D1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jakość</w:t>
            </w:r>
            <w:r w:rsidRPr="005F6F49">
              <w:rPr>
                <w:rFonts w:ascii="Lato" w:eastAsia="Times New Roman" w:hAnsi="Lato"/>
                <w:sz w:val="20"/>
                <w:szCs w:val="20"/>
                <w:vertAlign w:val="superscript"/>
              </w:rPr>
              <w:footnoteReference w:id="2"/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rozliczania projektów w poprzednich konkursach ogłaszanych przez </w:t>
            </w:r>
            <w:r w:rsidR="00164D2E">
              <w:rPr>
                <w:rFonts w:ascii="Lato" w:eastAsia="Times New Roman" w:hAnsi="Lato" w:cs="Times New Roman"/>
                <w:bCs/>
                <w:sz w:val="20"/>
                <w:szCs w:val="20"/>
              </w:rPr>
              <w:t>m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inistra </w:t>
            </w:r>
            <w:r w:rsidR="00164D2E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właściwego do spraw oświaty i wychowania </w:t>
            </w:r>
            <w:r w:rsidR="00192700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– max</w:t>
            </w:r>
            <w:r w:rsidR="00E250B4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.</w:t>
            </w:r>
            <w:r w:rsidR="00192700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1 pkt,</w:t>
            </w:r>
          </w:p>
          <w:p w14:paraId="7B4C63E6" w14:textId="77777777" w:rsidR="00B21022" w:rsidRPr="005F6F49" w:rsidRDefault="00192700" w:rsidP="005E5D1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jakość rozliczania projektów w konkursach ogłaszanych przez inne instytucje</w:t>
            </w:r>
            <w:r w:rsidR="005242FA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– max. 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1</w:t>
            </w:r>
            <w:r w:rsidR="005242FA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pkt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14:paraId="3CA17B6C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2D7EA9" w:rsidRPr="005F6F49" w14:paraId="618421CB" w14:textId="77777777" w:rsidTr="00B21022">
        <w:trPr>
          <w:trHeight w:val="450"/>
        </w:trPr>
        <w:tc>
          <w:tcPr>
            <w:tcW w:w="555" w:type="dxa"/>
            <w:vMerge w:val="restart"/>
            <w:vAlign w:val="center"/>
          </w:tcPr>
          <w:p w14:paraId="5893A4B7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14:paraId="3322E7A8" w14:textId="77777777" w:rsidR="00B21022" w:rsidRPr="005F6F49" w:rsidRDefault="005242FA" w:rsidP="00B21022">
            <w:pPr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Ocena przedstawionej kalkulacji kosztów realizacji zadania publicznego:</w:t>
            </w:r>
          </w:p>
        </w:tc>
        <w:tc>
          <w:tcPr>
            <w:tcW w:w="2835" w:type="dxa"/>
            <w:vMerge w:val="restart"/>
            <w:vAlign w:val="center"/>
          </w:tcPr>
          <w:p w14:paraId="5D1DF670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sz w:val="20"/>
                <w:szCs w:val="20"/>
              </w:rPr>
              <w:t>Maksymalnie - 10 pkt</w:t>
            </w:r>
          </w:p>
        </w:tc>
      </w:tr>
      <w:tr w:rsidR="002D7EA9" w:rsidRPr="005F6F49" w14:paraId="609B9EB6" w14:textId="77777777" w:rsidTr="00B21022">
        <w:trPr>
          <w:trHeight w:val="1266"/>
        </w:trPr>
        <w:tc>
          <w:tcPr>
            <w:tcW w:w="555" w:type="dxa"/>
            <w:vMerge/>
            <w:vAlign w:val="center"/>
          </w:tcPr>
          <w:p w14:paraId="2511534C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</w:p>
        </w:tc>
        <w:tc>
          <w:tcPr>
            <w:tcW w:w="6250" w:type="dxa"/>
            <w:vAlign w:val="center"/>
          </w:tcPr>
          <w:p w14:paraId="24B54954" w14:textId="04BCC5C8" w:rsidR="00B21022" w:rsidRPr="005F6F49" w:rsidRDefault="009A77BC" w:rsidP="00B21022">
            <w:p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W </w:t>
            </w:r>
            <w:r w:rsidR="005242FA" w:rsidRPr="005F6F49">
              <w:rPr>
                <w:rFonts w:ascii="Lato" w:hAnsi="Lato" w:cs="Times New Roman"/>
                <w:bCs/>
                <w:sz w:val="20"/>
                <w:szCs w:val="20"/>
              </w:rPr>
              <w:t>części dotyczącej oceny budżetu oferty członkowie komisji konkursowej oceniają następujące kategorie:</w:t>
            </w:r>
          </w:p>
          <w:p w14:paraId="59CAD044" w14:textId="77777777" w:rsidR="00B21022" w:rsidRPr="005F6F49" w:rsidRDefault="005242FA" w:rsidP="009A77BC">
            <w:pPr>
              <w:spacing w:line="276" w:lineRule="auto"/>
              <w:ind w:left="330" w:right="105" w:hanging="284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a)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ab/>
              <w:t>planowany udział środków finansowych własnych:, w tym:</w:t>
            </w:r>
          </w:p>
          <w:p w14:paraId="54A495BF" w14:textId="77777777" w:rsidR="00B21022" w:rsidRPr="005F6F49" w:rsidRDefault="005242FA" w:rsidP="005E5D15">
            <w:pPr>
              <w:pStyle w:val="Akapitzlist"/>
              <w:numPr>
                <w:ilvl w:val="0"/>
                <w:numId w:val="24"/>
              </w:numPr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wysokość wkładu finansowego własnego</w:t>
            </w:r>
            <w:r w:rsidR="00192700"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lub wysokość środków pochodzących z innych źródeł 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– max. </w:t>
            </w:r>
            <w:r w:rsidR="00192700" w:rsidRPr="005F6F49">
              <w:rPr>
                <w:rFonts w:ascii="Lato" w:hAnsi="Lato" w:cs="Times New Roman"/>
                <w:bCs/>
                <w:sz w:val="20"/>
                <w:szCs w:val="20"/>
              </w:rPr>
              <w:t>5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pkt</w:t>
            </w:r>
            <w:r w:rsidR="009A77BC" w:rsidRPr="005F6F49">
              <w:rPr>
                <w:rFonts w:ascii="Lato" w:hAnsi="Lato" w:cs="Times New Roman"/>
                <w:bCs/>
                <w:sz w:val="20"/>
                <w:szCs w:val="20"/>
              </w:rPr>
              <w:t>,</w:t>
            </w:r>
          </w:p>
          <w:p w14:paraId="44450A02" w14:textId="77777777" w:rsidR="00192700" w:rsidRPr="005F6F49" w:rsidRDefault="005242FA" w:rsidP="009A77BC">
            <w:pPr>
              <w:spacing w:line="276" w:lineRule="auto"/>
              <w:ind w:left="330" w:right="105" w:hanging="284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b)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ab/>
              <w:t>kalkulację kosztów realizacji zadania publicznego, również w odniesieniu do zakresu rzeczowego zadania publicznego, w tym:</w:t>
            </w:r>
          </w:p>
          <w:p w14:paraId="279DCB57" w14:textId="77777777" w:rsidR="00B21022" w:rsidRPr="005F6F49" w:rsidRDefault="005242FA" w:rsidP="005E5D15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adekwatność i realność planowanych kosztów – max. </w:t>
            </w:r>
            <w:r w:rsidR="00192700" w:rsidRPr="005F6F49">
              <w:rPr>
                <w:rFonts w:ascii="Lato" w:hAnsi="Lato" w:cs="Times New Roman"/>
                <w:bCs/>
                <w:sz w:val="20"/>
                <w:szCs w:val="20"/>
              </w:rPr>
              <w:t>2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pkt,</w:t>
            </w:r>
          </w:p>
          <w:p w14:paraId="6B8E8F8F" w14:textId="41AFDF2D" w:rsidR="00B21022" w:rsidRPr="005F6F49" w:rsidRDefault="005242FA" w:rsidP="005E5D15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przejrzystość i szczegółowość kalkulacji kosztów – max. 1 pkt</w:t>
            </w:r>
            <w:r w:rsidR="009A77BC" w:rsidRPr="005F6F49">
              <w:rPr>
                <w:rFonts w:ascii="Lato" w:hAnsi="Lato" w:cs="Times New Roman"/>
                <w:bCs/>
                <w:sz w:val="20"/>
                <w:szCs w:val="20"/>
              </w:rPr>
              <w:t>,</w:t>
            </w:r>
          </w:p>
          <w:p w14:paraId="572661AD" w14:textId="77777777" w:rsidR="00192700" w:rsidRPr="005F6F49" w:rsidRDefault="00192700" w:rsidP="005E5D15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gospodarność wydatków, w tym wysokość wynagrodzeń – 2 pkt.</w:t>
            </w:r>
          </w:p>
          <w:p w14:paraId="767E0615" w14:textId="77777777" w:rsidR="00B21022" w:rsidRPr="005F6F49" w:rsidRDefault="00B21022" w:rsidP="00B21022">
            <w:pPr>
              <w:ind w:left="502" w:right="105"/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BBC4478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2D7EA9" w:rsidRPr="005F6F49" w14:paraId="5FBB9C5A" w14:textId="77777777" w:rsidTr="00B21022">
        <w:trPr>
          <w:trHeight w:val="759"/>
        </w:trPr>
        <w:tc>
          <w:tcPr>
            <w:tcW w:w="6805" w:type="dxa"/>
            <w:gridSpan w:val="2"/>
            <w:vAlign w:val="center"/>
          </w:tcPr>
          <w:p w14:paraId="4D249444" w14:textId="77777777" w:rsidR="00B21022" w:rsidRPr="005F6F49" w:rsidRDefault="005242FA" w:rsidP="00B21022">
            <w:pPr>
              <w:jc w:val="right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Łączna liczba punktów</w:t>
            </w:r>
          </w:p>
        </w:tc>
        <w:tc>
          <w:tcPr>
            <w:tcW w:w="2835" w:type="dxa"/>
            <w:vAlign w:val="center"/>
          </w:tcPr>
          <w:p w14:paraId="0F58E0FA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Maksymalnie 35 pkt.</w:t>
            </w:r>
          </w:p>
        </w:tc>
      </w:tr>
    </w:tbl>
    <w:p w14:paraId="3B6A181D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702BEE31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Członek komisji konkursowej może przyznać ofercie maksymalnie 35 pkt. </w:t>
      </w:r>
    </w:p>
    <w:p w14:paraId="605DCFF3" w14:textId="5A33FAB9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Oferta, która nie uzyska podczas oceny merytorycznej od przynajmniej jednego członka komisji </w:t>
      </w:r>
      <w:r w:rsidR="00CB19E3">
        <w:rPr>
          <w:rFonts w:ascii="Lato" w:hAnsi="Lato" w:cs="Times New Roman"/>
          <w:sz w:val="20"/>
          <w:szCs w:val="20"/>
        </w:rPr>
        <w:t xml:space="preserve">konkursowej </w:t>
      </w:r>
      <w:r w:rsidRPr="005F6F49">
        <w:rPr>
          <w:rFonts w:ascii="Lato" w:hAnsi="Lato" w:cs="Times New Roman"/>
          <w:sz w:val="20"/>
          <w:szCs w:val="20"/>
        </w:rPr>
        <w:t>co najmniej 60% punktów możliwych do uzyskania w części dotyczącej zawartości merytorycznej oferty i co najmniej 60% punktów możliwych do uzyskania w części dotyczącej kalkulacji kosztów, nie otrzymuje dotacji.</w:t>
      </w:r>
    </w:p>
    <w:p w14:paraId="09FF8AC0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Wynik oceny stanowi suma liczby punktów przyznanych danej ofercie przez członków komisji konkursowej. </w:t>
      </w:r>
    </w:p>
    <w:p w14:paraId="2B7AA9B0" w14:textId="17265EE8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Oferta, która w ocenie dwóch członków komisji uzyskała różnicę większą niż 9 punktów podlega trzeciej, rozstrzygającej ocenie dokonywanej przez członków komisji</w:t>
      </w:r>
      <w:r w:rsidR="00CB19E3">
        <w:rPr>
          <w:rFonts w:ascii="Lato" w:hAnsi="Lato" w:cs="Times New Roman"/>
          <w:sz w:val="20"/>
          <w:szCs w:val="20"/>
        </w:rPr>
        <w:t xml:space="preserve"> konkursowej</w:t>
      </w:r>
      <w:r w:rsidRPr="005F6F49">
        <w:rPr>
          <w:rFonts w:ascii="Lato" w:hAnsi="Lato" w:cs="Times New Roman"/>
          <w:sz w:val="20"/>
          <w:szCs w:val="20"/>
        </w:rPr>
        <w:t>.</w:t>
      </w:r>
    </w:p>
    <w:p w14:paraId="1BCC98C9" w14:textId="6272B5C8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Po dokonaniu oceny ofert komisja konkursowa sporządza listę rankingową. Oferty, które uzyskają największą liczbę punktów zostaną zarekomendowane </w:t>
      </w:r>
      <w:r w:rsidR="00CB19E3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 xml:space="preserve">inistrowi </w:t>
      </w:r>
      <w:r w:rsidR="00CB19E3">
        <w:rPr>
          <w:rFonts w:ascii="Lato" w:hAnsi="Lato" w:cs="Times New Roman"/>
          <w:sz w:val="20"/>
          <w:szCs w:val="20"/>
        </w:rPr>
        <w:t xml:space="preserve">Edukacji </w:t>
      </w:r>
      <w:r w:rsidRPr="005F6F49">
        <w:rPr>
          <w:rFonts w:ascii="Lato" w:hAnsi="Lato" w:cs="Times New Roman"/>
          <w:sz w:val="20"/>
          <w:szCs w:val="20"/>
        </w:rPr>
        <w:t>do zlecenia realizacji zadania publicznego.</w:t>
      </w:r>
    </w:p>
    <w:p w14:paraId="130E1450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Komisja konkursowa przygotuje propozycję zlecenia realizacji zadania publicznego wraz z określeniem kwoty dotacji na ten cel. Dotacja może być przyznana w wysokości odpowiadającej części lub całości wnioskowanej kwoty.</w:t>
      </w:r>
    </w:p>
    <w:p w14:paraId="6763BD43" w14:textId="2887C0D4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color w:val="548DD4" w:themeColor="text2" w:themeTint="99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Decyzję w sprawie ostatecznego rozstrzygnięcia otwartego konkursu ofert podejmuje </w:t>
      </w:r>
      <w:r w:rsidR="00CB19E3">
        <w:rPr>
          <w:rFonts w:ascii="Lato" w:hAnsi="Lato" w:cs="Times New Roman"/>
          <w:b/>
          <w:sz w:val="20"/>
          <w:szCs w:val="20"/>
        </w:rPr>
        <w:t>M</w:t>
      </w:r>
      <w:r w:rsidRPr="005F6F49">
        <w:rPr>
          <w:rFonts w:ascii="Lato" w:hAnsi="Lato" w:cs="Times New Roman"/>
          <w:b/>
          <w:sz w:val="20"/>
          <w:szCs w:val="20"/>
        </w:rPr>
        <w:t>inister</w:t>
      </w:r>
      <w:r w:rsidR="00CB19E3">
        <w:rPr>
          <w:rFonts w:ascii="Lato" w:hAnsi="Lato" w:cs="Times New Roman"/>
          <w:b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>.</w:t>
      </w:r>
      <w:r w:rsidRPr="005F6F49">
        <w:rPr>
          <w:rFonts w:ascii="Lato" w:hAnsi="Lato" w:cs="Times New Roman"/>
          <w:color w:val="548DD4" w:themeColor="text2" w:themeTint="99"/>
          <w:sz w:val="20"/>
          <w:szCs w:val="20"/>
        </w:rPr>
        <w:t xml:space="preserve"> </w:t>
      </w:r>
    </w:p>
    <w:p w14:paraId="7860B2A4" w14:textId="317072F8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color w:val="FF0000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Wyniki otwartego konkursu ofert zostaną ogłoszone nie później niż do dnia </w:t>
      </w:r>
      <w:r w:rsidR="009F6C32">
        <w:rPr>
          <w:rFonts w:ascii="Lato" w:hAnsi="Lato" w:cs="Times New Roman"/>
          <w:b/>
          <w:sz w:val="20"/>
          <w:szCs w:val="20"/>
        </w:rPr>
        <w:t xml:space="preserve">14 sierpnia </w:t>
      </w:r>
      <w:r w:rsidR="009F6C32" w:rsidRPr="005F6F49">
        <w:rPr>
          <w:rFonts w:ascii="Lato" w:hAnsi="Lato" w:cs="Times New Roman"/>
          <w:b/>
          <w:sz w:val="20"/>
          <w:szCs w:val="20"/>
        </w:rPr>
        <w:t xml:space="preserve"> </w:t>
      </w:r>
      <w:r w:rsidR="00073A70" w:rsidRPr="005F6F49">
        <w:rPr>
          <w:rFonts w:ascii="Lato" w:hAnsi="Lato" w:cs="Times New Roman"/>
          <w:b/>
          <w:sz w:val="20"/>
          <w:szCs w:val="20"/>
        </w:rPr>
        <w:t>202</w:t>
      </w:r>
      <w:r w:rsidR="008A6091">
        <w:rPr>
          <w:rFonts w:ascii="Lato" w:hAnsi="Lato" w:cs="Times New Roman"/>
          <w:b/>
          <w:sz w:val="20"/>
          <w:szCs w:val="20"/>
        </w:rPr>
        <w:t>4</w:t>
      </w:r>
      <w:r w:rsidRPr="005F6F49">
        <w:rPr>
          <w:rFonts w:ascii="Lato" w:hAnsi="Lato" w:cs="Times New Roman"/>
          <w:b/>
          <w:sz w:val="20"/>
          <w:szCs w:val="20"/>
        </w:rPr>
        <w:t xml:space="preserve"> r.:</w:t>
      </w:r>
    </w:p>
    <w:p w14:paraId="30B22EB9" w14:textId="63D42FB6" w:rsidR="00B21022" w:rsidRPr="005F6F49" w:rsidRDefault="005242FA" w:rsidP="00B2102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Biuletynie Informacji Publicznej na stronie podmiotowej </w:t>
      </w:r>
      <w:r w:rsidR="00CB19E3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>inistra</w:t>
      </w:r>
      <w:r w:rsidR="00CB19E3">
        <w:rPr>
          <w:rFonts w:ascii="Lato" w:hAnsi="Lato" w:cs="Times New Roman"/>
          <w:sz w:val="20"/>
          <w:szCs w:val="20"/>
        </w:rPr>
        <w:t xml:space="preserve"> Edukacji</w:t>
      </w:r>
      <w:r w:rsidR="00CB19E3">
        <w:rPr>
          <w:rFonts w:ascii="Lato" w:hAnsi="Lato" w:cs="Times New Roman"/>
          <w:sz w:val="20"/>
          <w:szCs w:val="20"/>
        </w:rPr>
        <w:tab/>
      </w:r>
      <w:r w:rsidRPr="005F6F49">
        <w:rPr>
          <w:rFonts w:ascii="Lato" w:hAnsi="Lato" w:cs="Times New Roman"/>
          <w:sz w:val="20"/>
          <w:szCs w:val="20"/>
        </w:rPr>
        <w:t xml:space="preserve">; </w:t>
      </w:r>
    </w:p>
    <w:p w14:paraId="3EB72D79" w14:textId="16EEBD6A" w:rsidR="00B21022" w:rsidRPr="005F6F49" w:rsidRDefault="005242FA" w:rsidP="00B2102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na stronie internetowej MEN;</w:t>
      </w:r>
    </w:p>
    <w:p w14:paraId="145852A0" w14:textId="5FE5449A" w:rsidR="00B21022" w:rsidRPr="005F6F49" w:rsidRDefault="005242FA" w:rsidP="00B2102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na tablicy informacyjnej przy wejściu głównym do budynku MEN przy </w:t>
      </w:r>
      <w:r w:rsidR="00D46495" w:rsidRPr="005F6F49">
        <w:rPr>
          <w:rFonts w:ascii="Lato" w:hAnsi="Lato" w:cs="Times New Roman"/>
          <w:sz w:val="20"/>
          <w:szCs w:val="20"/>
        </w:rPr>
        <w:t xml:space="preserve">al. J.Ch. 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="007D189F" w:rsidRPr="005F6F49">
        <w:rPr>
          <w:rFonts w:ascii="Lato" w:hAnsi="Lato" w:cs="Times New Roman"/>
          <w:sz w:val="20"/>
          <w:szCs w:val="20"/>
        </w:rPr>
        <w:t xml:space="preserve">Szucha 25, 00-918 </w:t>
      </w:r>
      <w:r w:rsidRPr="005F6F49">
        <w:rPr>
          <w:rFonts w:ascii="Lato" w:hAnsi="Lato" w:cs="Times New Roman"/>
          <w:sz w:val="20"/>
          <w:szCs w:val="20"/>
        </w:rPr>
        <w:t xml:space="preserve"> w Warszawie.</w:t>
      </w:r>
    </w:p>
    <w:p w14:paraId="1B668B89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Procedura konkursowa nie przewiduje możliwości wnoszenia odwołań.</w:t>
      </w:r>
    </w:p>
    <w:p w14:paraId="4803BE37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 terminie 30 dni od dnia ogłoszenia wyników otwartego konkursu ofert oferenci mogą składać wnioski o uzasadnienie wyboru albo odrzucenia oferty.</w:t>
      </w:r>
    </w:p>
    <w:p w14:paraId="52A52DB4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Otwarty konkurs ofert podlega unieważnieniu, jeżeli:</w:t>
      </w:r>
    </w:p>
    <w:p w14:paraId="25D7378C" w14:textId="77777777" w:rsidR="00B21022" w:rsidRPr="005F6F49" w:rsidRDefault="005242FA" w:rsidP="00B21022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nie zostanie złożona żadna oferta;</w:t>
      </w:r>
    </w:p>
    <w:p w14:paraId="4C7AB194" w14:textId="77777777" w:rsidR="00B21022" w:rsidRPr="005F6F49" w:rsidRDefault="005242FA" w:rsidP="00B21022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żadna ze złożonych ofert nie spełni wymagań zawartych w ogłoszeniu.</w:t>
      </w:r>
    </w:p>
    <w:p w14:paraId="19FB4BB1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</w:p>
    <w:p w14:paraId="58937F5E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VII. Zawarcie umowy </w:t>
      </w:r>
    </w:p>
    <w:p w14:paraId="2D8A3096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425" w:hanging="425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Umowy, zwane dalej „umowami”, z wyłonionymi w drodze otwartego konkursu ofert organizacjami pozarządowymi w rozumieniu art. 3 ust. 2 ustawy lub podmiotami wymienionymi w art. 3 ust. 3 ustawy, zwanymi dalej „Zleceniobiorcami”, zostaną zawarte niezwłocznie po ogłoszeniu wyników tego konkursu.</w:t>
      </w:r>
    </w:p>
    <w:p w14:paraId="2976B280" w14:textId="41E5F9C8" w:rsidR="00B21022" w:rsidRPr="005F6F49" w:rsidRDefault="005242FA" w:rsidP="009A77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lastRenderedPageBreak/>
        <w:t xml:space="preserve">Przed podpisaniem umowy właściwa komórka organizacyjna Ministerstwa Edukacji </w:t>
      </w:r>
      <w:r w:rsidR="008A6091">
        <w:rPr>
          <w:rFonts w:ascii="Lato" w:eastAsia="Calibri" w:hAnsi="Lato" w:cs="Times New Roman"/>
          <w:sz w:val="20"/>
          <w:szCs w:val="20"/>
        </w:rPr>
        <w:t xml:space="preserve">Narodowej </w:t>
      </w:r>
      <w:r w:rsidRPr="005F6F49">
        <w:rPr>
          <w:rFonts w:ascii="Lato" w:eastAsia="Calibri" w:hAnsi="Lato" w:cs="Times New Roman"/>
          <w:sz w:val="20"/>
          <w:szCs w:val="20"/>
        </w:rPr>
        <w:t>(komórka zlecająca) przeprowadza negocjacje z oferentami, o których mowa w ust. 1, w odniesieniu do kosztorysu, harmonogramu i zakresu realizacji zadania publicznego.</w:t>
      </w:r>
    </w:p>
    <w:p w14:paraId="49AAA154" w14:textId="1E991095" w:rsidR="00B21022" w:rsidRPr="005F6F49" w:rsidRDefault="005242FA" w:rsidP="009A77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 xml:space="preserve">Dotacja będzie udzielona na podstawie umowy zgodnej z art. 151 ustawy 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z dnia 27 sierpnia 2009 r. o finansach publicznych (Dz. U. z 202</w:t>
      </w:r>
      <w:r w:rsidR="0071207C">
        <w:rPr>
          <w:rFonts w:ascii="Lato" w:eastAsia="Calibri" w:hAnsi="Lato" w:cs="Times New Roman"/>
          <w:bCs/>
          <w:sz w:val="20"/>
          <w:szCs w:val="20"/>
          <w:lang w:bidi="pl-PL"/>
        </w:rPr>
        <w:t>3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 xml:space="preserve"> r. poz. </w:t>
      </w:r>
      <w:r w:rsidR="0071207C">
        <w:rPr>
          <w:rFonts w:ascii="Lato" w:eastAsia="Calibri" w:hAnsi="Lato" w:cs="Times New Roman"/>
          <w:bCs/>
          <w:sz w:val="20"/>
          <w:szCs w:val="20"/>
          <w:lang w:bidi="pl-PL"/>
        </w:rPr>
        <w:t>1270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, z późn. zm.</w:t>
      </w:r>
      <w:r w:rsidR="000838F3">
        <w:rPr>
          <w:rFonts w:ascii="Lato" w:eastAsia="Calibri" w:hAnsi="Lato" w:cs="Times New Roman"/>
          <w:bCs/>
          <w:sz w:val="20"/>
          <w:szCs w:val="20"/>
          <w:lang w:bidi="pl-PL"/>
        </w:rPr>
        <w:t>, dalej jako „ustawa o finansach publicznych”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)</w:t>
      </w:r>
      <w:r w:rsidRPr="005F6F49">
        <w:rPr>
          <w:rFonts w:ascii="Lato" w:eastAsia="Calibri" w:hAnsi="Lato" w:cs="Times New Roman"/>
          <w:sz w:val="20"/>
          <w:szCs w:val="20"/>
        </w:rPr>
        <w:t xml:space="preserve"> oraz art. 16 ustawy</w:t>
      </w:r>
      <w:r w:rsidR="00CB19E3">
        <w:rPr>
          <w:rFonts w:ascii="Lato" w:eastAsia="Calibri" w:hAnsi="Lato" w:cs="Times New Roman"/>
          <w:sz w:val="20"/>
          <w:szCs w:val="20"/>
        </w:rPr>
        <w:t>.</w:t>
      </w:r>
      <w:r w:rsidRPr="005F6F49">
        <w:rPr>
          <w:rFonts w:ascii="Lato" w:eastAsia="Calibri" w:hAnsi="Lato" w:cs="Times New Roman"/>
          <w:sz w:val="20"/>
          <w:szCs w:val="20"/>
        </w:rPr>
        <w:tab/>
      </w:r>
      <w:r w:rsidRPr="005F6F49">
        <w:rPr>
          <w:rFonts w:ascii="Lato" w:eastAsia="Calibri" w:hAnsi="Lato" w:cs="Times New Roman"/>
          <w:sz w:val="20"/>
          <w:szCs w:val="20"/>
        </w:rPr>
        <w:tab/>
      </w:r>
      <w:r w:rsidRPr="005F6F49">
        <w:rPr>
          <w:rFonts w:ascii="Lato" w:eastAsia="Calibri" w:hAnsi="Lato" w:cs="Times New Roman"/>
          <w:sz w:val="20"/>
          <w:szCs w:val="20"/>
        </w:rPr>
        <w:tab/>
      </w:r>
    </w:p>
    <w:p w14:paraId="31FC02A3" w14:textId="1E6AEA3F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Umowy będą zawierane przy wykorzystaniu wzoru stanowiącego załącznik nr 3 do rozporządzenia Przewodniczącego Komitetu do spraw Pożytku Publicznego z dnia 24 października 2018 r. w sprawie wzorów ofert i ramowych wzorów umów dotyczących realizacji zadań publicznych oraz wzorów sprawozdań z wykonania tych zadań</w:t>
      </w:r>
      <w:r w:rsidR="00203FA2">
        <w:rPr>
          <w:rFonts w:ascii="Lato" w:eastAsia="Calibri" w:hAnsi="Lato" w:cs="Times New Roman"/>
          <w:sz w:val="20"/>
          <w:szCs w:val="20"/>
        </w:rPr>
        <w:t xml:space="preserve"> (Dz.U. z 2018 r. poz. 2057)</w:t>
      </w:r>
      <w:r w:rsidRPr="005F6F49">
        <w:rPr>
          <w:rFonts w:ascii="Lato" w:eastAsia="Calibri" w:hAnsi="Lato" w:cs="Times New Roman"/>
          <w:sz w:val="20"/>
          <w:szCs w:val="20"/>
        </w:rPr>
        <w:t>.</w:t>
      </w:r>
    </w:p>
    <w:p w14:paraId="2BFDE901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Do umowy załącza się zaktualizowany harmonogram i kalkulację kosztów realizacji zadania publicznego (adekwatną do przyznanej kwoty dotacji).</w:t>
      </w:r>
    </w:p>
    <w:p w14:paraId="46E09145" w14:textId="77777777" w:rsidR="00B21022" w:rsidRPr="005F6F49" w:rsidRDefault="005242FA" w:rsidP="001D45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W przypadku podjęcia decyzji o zmniejszeniu wnioskowanej kwoty dotacji, komisja konkursowa może wskazać</w:t>
      </w:r>
      <w:r w:rsidR="009A77BC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wraz z uzasadnieniem</w:t>
      </w:r>
      <w:r w:rsidR="009A77BC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pozycje kosztorysu oferty, które nie mogą być sfinansowane z dotacji.</w:t>
      </w:r>
    </w:p>
    <w:p w14:paraId="3031EFF7" w14:textId="6B3B1B7E" w:rsidR="00B21022" w:rsidRPr="005F6F49" w:rsidRDefault="005242FA" w:rsidP="006536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502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Zmiana treści umowy, (w tym załączników w zakresie przesunięć pomiędzy poszczególnymi kategoriami wydatków w budżecie</w:t>
      </w:r>
      <w:r w:rsidR="00292768" w:rsidRPr="005F6F49">
        <w:rPr>
          <w:rFonts w:ascii="Lato" w:eastAsia="Calibri" w:hAnsi="Lato" w:cs="Times New Roman"/>
          <w:sz w:val="20"/>
          <w:szCs w:val="20"/>
        </w:rPr>
        <w:t>)</w:t>
      </w:r>
      <w:r w:rsidR="00D46495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>przesunięcie środków z jednej pozycji do drugiej w ramach przyznanej dotacji, zmiana terminów lub miejsca wykonania zadania publicznego, jak również zmian</w:t>
      </w:r>
      <w:r w:rsidR="009A77BC" w:rsidRPr="005F6F49">
        <w:rPr>
          <w:rFonts w:ascii="Lato" w:eastAsia="Calibri" w:hAnsi="Lato" w:cs="Times New Roman"/>
          <w:sz w:val="20"/>
          <w:szCs w:val="20"/>
        </w:rPr>
        <w:t>a</w:t>
      </w:r>
      <w:r w:rsidRPr="005F6F49">
        <w:rPr>
          <w:rFonts w:ascii="Lato" w:eastAsia="Calibri" w:hAnsi="Lato" w:cs="Times New Roman"/>
          <w:sz w:val="20"/>
          <w:szCs w:val="20"/>
        </w:rPr>
        <w:t xml:space="preserve"> merytoryczn</w:t>
      </w:r>
      <w:r w:rsidR="009A77BC" w:rsidRPr="005F6F49">
        <w:rPr>
          <w:rFonts w:ascii="Lato" w:eastAsia="Calibri" w:hAnsi="Lato" w:cs="Times New Roman"/>
          <w:sz w:val="20"/>
          <w:szCs w:val="20"/>
        </w:rPr>
        <w:t>a</w:t>
      </w:r>
      <w:r w:rsidRPr="005F6F49">
        <w:rPr>
          <w:rFonts w:ascii="Lato" w:eastAsia="Calibri" w:hAnsi="Lato" w:cs="Times New Roman"/>
          <w:sz w:val="20"/>
          <w:szCs w:val="20"/>
        </w:rPr>
        <w:t xml:space="preserve"> zadania publicznego</w:t>
      </w:r>
      <w:r w:rsidR="00292768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może nastąpić na pisemny wniosek Zleceniobiorcy złożony do Ministerstwa Edukacji </w:t>
      </w:r>
      <w:r w:rsidR="008A6091">
        <w:rPr>
          <w:rFonts w:ascii="Lato" w:eastAsia="Calibri" w:hAnsi="Lato" w:cs="Times New Roman"/>
          <w:sz w:val="20"/>
          <w:szCs w:val="20"/>
        </w:rPr>
        <w:t>Narodowej</w:t>
      </w:r>
      <w:r w:rsidRPr="005F6F49">
        <w:rPr>
          <w:rFonts w:ascii="Lato" w:eastAsia="Calibri" w:hAnsi="Lato" w:cs="Times New Roman"/>
          <w:sz w:val="20"/>
          <w:szCs w:val="20"/>
        </w:rPr>
        <w:t xml:space="preserve"> niezwłocznie po zaistnieniu okoliczności uzasadniających wprowadzenie zmiany, jednak przed upływem terminu wykonania zadania publicznego określonego w umowie. Zgodę na dokonanie zmian treści umowy wy</w:t>
      </w:r>
      <w:r w:rsidR="006E05D5">
        <w:rPr>
          <w:rFonts w:ascii="Lato" w:eastAsia="Calibri" w:hAnsi="Lato" w:cs="Times New Roman"/>
          <w:sz w:val="20"/>
          <w:szCs w:val="20"/>
        </w:rPr>
        <w:t>maga aneksowania umowy.</w:t>
      </w:r>
    </w:p>
    <w:p w14:paraId="06CF9FCA" w14:textId="48A4D0A0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Dopuszcza się, bez zmiany umowy, dokonywanie przesunięć pomiędzy poszczególnymi pozycjami kosztów określonymi w kalkulacji przewidywanych kosztów</w:t>
      </w:r>
      <w:r w:rsidR="009A77BC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jeżeli zwiększenie danego wydatku, finansowanego z dotacji nie przekracza 10 % danej pozycji kosztorysu</w:t>
      </w:r>
      <w:r w:rsidR="006E05D5">
        <w:rPr>
          <w:rFonts w:ascii="Lato" w:eastAsia="Calibri" w:hAnsi="Lato" w:cs="Times New Roman"/>
          <w:sz w:val="20"/>
          <w:szCs w:val="20"/>
        </w:rPr>
        <w:t xml:space="preserve"> określonej w odpowiednim załączniku do umowy, przy niezmienionej kwocie przyznanej dotacji określonej w umowie.</w:t>
      </w:r>
      <w:r w:rsidRPr="005F6F49">
        <w:rPr>
          <w:rFonts w:ascii="Lato" w:eastAsia="Calibri" w:hAnsi="Lato" w:cs="Times New Roman"/>
          <w:sz w:val="20"/>
          <w:szCs w:val="20"/>
        </w:rPr>
        <w:t xml:space="preserve"> Nie dopuszcza się zwiększania w pozycjach dotyczących wynagrodzeń i honorariów.</w:t>
      </w:r>
    </w:p>
    <w:p w14:paraId="6631BFAE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Dotacja zostanie przekazana na wyodrębniony rachunek bankowy Zleceniobiorcy, (utworzony na potrzeby ponoszenia kosztów związanych z realizacją zadania publicznego), po podpisaniu umowy, w terminie określonym w tej umowie.</w:t>
      </w:r>
    </w:p>
    <w:p w14:paraId="1D935200" w14:textId="1152B0CF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left="502" w:hanging="502"/>
        <w:jc w:val="both"/>
        <w:rPr>
          <w:rFonts w:ascii="Lato" w:eastAsia="Times New Roman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 xml:space="preserve">Materiały wytworzone w ramach konkursu będą dostępne </w:t>
      </w:r>
      <w:r w:rsidRPr="005F6F49">
        <w:rPr>
          <w:rFonts w:ascii="Lato" w:eastAsia="Ubuntu-Italic" w:hAnsi="Lato" w:cs="Times New Roman"/>
          <w:iCs/>
          <w:sz w:val="20"/>
          <w:szCs w:val="20"/>
          <w:lang w:eastAsia="en-US"/>
        </w:rPr>
        <w:t>na licencji Creative Commons Uznanie autorstwa 4.0 Polska</w:t>
      </w:r>
      <w:r w:rsidR="006E05D5">
        <w:rPr>
          <w:rFonts w:ascii="Lato" w:eastAsia="Ubuntu-Italic" w:hAnsi="Lato" w:cs="Times New Roman"/>
          <w:iCs/>
          <w:sz w:val="20"/>
          <w:szCs w:val="20"/>
          <w:lang w:eastAsia="en-US"/>
        </w:rPr>
        <w:t xml:space="preserve"> i będą zawierały odpowiednie informacje o takim udostępnieniu</w:t>
      </w:r>
      <w:r w:rsidRPr="005F6F49">
        <w:rPr>
          <w:rFonts w:ascii="Lato" w:eastAsia="Ubuntu-Italic" w:hAnsi="Lato" w:cs="Times New Roman"/>
          <w:iCs/>
          <w:sz w:val="20"/>
          <w:szCs w:val="20"/>
          <w:lang w:eastAsia="en-US"/>
        </w:rPr>
        <w:t xml:space="preserve">. </w:t>
      </w:r>
      <w:r w:rsidRPr="005F6F49">
        <w:rPr>
          <w:rFonts w:ascii="Lato" w:eastAsia="Times New Roman" w:hAnsi="Lato" w:cs="Times New Roman"/>
          <w:sz w:val="20"/>
          <w:szCs w:val="20"/>
        </w:rPr>
        <w:t>Podpisanie umowy jest traktowane jako równoznaczne z oświadczeniem autora lub autorów tych materiałów o udzieleniu zgo</w:t>
      </w:r>
      <w:r w:rsidR="00BE2DDA">
        <w:rPr>
          <w:rFonts w:ascii="Lato" w:eastAsia="Times New Roman" w:hAnsi="Lato" w:cs="Times New Roman"/>
          <w:sz w:val="20"/>
          <w:szCs w:val="20"/>
        </w:rPr>
        <w:t xml:space="preserve">dy </w:t>
      </w:r>
      <w:r w:rsidRPr="005F6F49">
        <w:rPr>
          <w:rFonts w:ascii="Lato" w:eastAsia="Times New Roman" w:hAnsi="Lato" w:cs="Times New Roman"/>
          <w:sz w:val="20"/>
          <w:szCs w:val="20"/>
        </w:rPr>
        <w:t xml:space="preserve">na udostępnienie </w:t>
      </w:r>
      <w:r w:rsidR="006E05D5">
        <w:rPr>
          <w:rFonts w:ascii="Lato" w:eastAsia="Times New Roman" w:hAnsi="Lato" w:cs="Times New Roman"/>
          <w:sz w:val="20"/>
          <w:szCs w:val="20"/>
        </w:rPr>
        <w:t>tych materiałów</w:t>
      </w:r>
      <w:r w:rsidRPr="005F6F49">
        <w:rPr>
          <w:rFonts w:ascii="Lato" w:eastAsia="Times New Roman" w:hAnsi="Lato" w:cs="Times New Roman"/>
          <w:sz w:val="20"/>
          <w:szCs w:val="20"/>
        </w:rPr>
        <w:t xml:space="preserve"> na licencji: Creative Commons Uznanie autorstwa Polska 4.0. Szczegółowe informacje o tej </w:t>
      </w:r>
      <w:r w:rsidR="00BE2DDA">
        <w:rPr>
          <w:rFonts w:ascii="Lato" w:eastAsia="Times New Roman" w:hAnsi="Lato" w:cs="Times New Roman"/>
          <w:sz w:val="20"/>
          <w:szCs w:val="20"/>
        </w:rPr>
        <w:t xml:space="preserve">licencji są dostępne na stronie </w:t>
      </w:r>
      <w:hyperlink r:id="rId12" w:history="1">
        <w:r w:rsidRPr="005F6F49">
          <w:rPr>
            <w:rFonts w:ascii="Lato" w:eastAsia="Times New Roman" w:hAnsi="Lato" w:cs="Times New Roman"/>
            <w:color w:val="0000FF"/>
            <w:sz w:val="20"/>
            <w:szCs w:val="20"/>
            <w:u w:val="single"/>
          </w:rPr>
          <w:t>https://creativecommons.org/licenses/by/4.0/deed.pl</w:t>
        </w:r>
      </w:hyperlink>
      <w:r w:rsidRPr="005F6F49">
        <w:rPr>
          <w:rFonts w:ascii="Lato" w:eastAsia="Times New Roman" w:hAnsi="Lato" w:cs="Times New Roman"/>
          <w:sz w:val="20"/>
          <w:szCs w:val="20"/>
        </w:rPr>
        <w:t>.</w:t>
      </w:r>
    </w:p>
    <w:p w14:paraId="37BD9108" w14:textId="77777777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Zgodnie z art. 35a ust. 1  ustawy o finansach publicznych oraz rozporządzeniem Rady Ministrów z dnia 7 maja 2021 r. w sprawie określenia działań informacyjnych podejmowanych przez podmioty realizujące zadania finansowane lub dofinansowane z budżetu państwa lub z państwowych funduszy celowych (Dz. U. poz. 953, z późn. zm.), zwanym dalej „rozporządzeniem”, oferent, który otrzyma dotację w wysokości powyżej 50.000 zł, jest zobowiązany jest do podejmowania działań informacyjnych dotyczących realizowanego zadania publicznego.</w:t>
      </w:r>
    </w:p>
    <w:p w14:paraId="7E71C13C" w14:textId="77777777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Oferent, o którym mowa w ust. 11, jest zobowiązany do podjęcia działań informacyjnych przewidzianych w rozporządzeniu, odpowiednich w odniesieniu do przedmiotu realizowanego zadania publicznego.</w:t>
      </w:r>
    </w:p>
    <w:p w14:paraId="6D0F1920" w14:textId="77777777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Koszty prowadzenia działań informacyjnych, o których mowa w ust. 11, są ponoszone </w:t>
      </w:r>
      <w:r w:rsidRPr="005F6F49">
        <w:rPr>
          <w:rFonts w:ascii="Lato" w:hAnsi="Lato" w:cs="Times New Roman"/>
          <w:sz w:val="20"/>
          <w:szCs w:val="20"/>
        </w:rPr>
        <w:br/>
        <w:t xml:space="preserve">w ramach środków finansowych przyznanych na realizację zadania publicznego (kategorii kosztów administracyjnych), o ile zostały poniesione w terminie przewidzianym na poniesienie tych kosztów, z wyłączeniem działań informacyjnych, które oferent, zgodnie z rozporządzeniem, jest obowiązany wykonać na własny koszt. </w:t>
      </w:r>
    </w:p>
    <w:p w14:paraId="7743C40D" w14:textId="52187EA2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Oferent jest zobowiązany do przekazania </w:t>
      </w:r>
      <w:r w:rsidR="006E05D5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 xml:space="preserve">inistrowi </w:t>
      </w:r>
      <w:r w:rsidR="006E05D5">
        <w:rPr>
          <w:rFonts w:ascii="Lato" w:hAnsi="Lato" w:cs="Times New Roman"/>
          <w:sz w:val="20"/>
          <w:szCs w:val="20"/>
        </w:rPr>
        <w:t xml:space="preserve">Edukacji </w:t>
      </w:r>
      <w:r w:rsidRPr="005F6F49">
        <w:rPr>
          <w:rFonts w:ascii="Lato" w:hAnsi="Lato" w:cs="Times New Roman"/>
          <w:sz w:val="20"/>
          <w:szCs w:val="20"/>
        </w:rPr>
        <w:t xml:space="preserve">informacji o wykonaniu działań przewidzianych w ust. 11-13, na każde żądanie </w:t>
      </w:r>
      <w:r w:rsidR="006E05D5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>inistra</w:t>
      </w:r>
      <w:r w:rsidR="006E05D5">
        <w:rPr>
          <w:rFonts w:ascii="Lato" w:hAnsi="Lato" w:cs="Times New Roman"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>, przez cały okres trwania obowiązku informacyjnego określonego w rozporządzeniu.</w:t>
      </w:r>
    </w:p>
    <w:p w14:paraId="7DC5286C" w14:textId="4713483A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>Oferent składa, wraz ze sprawozdaniem końcowym, oświadczenie o wypełnieniu obowiązku, o którym mowa w ust. 11.</w:t>
      </w:r>
    </w:p>
    <w:p w14:paraId="6CB33BB6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502" w:hanging="502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Nie wyraża się zgody na zwiększenie procentowego udziału dotacji w całkowitych kosztach realizacji zadania publicznego.</w:t>
      </w:r>
    </w:p>
    <w:p w14:paraId="3306B40C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502" w:hanging="502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 xml:space="preserve">Wysokość świadczenia pieniężnego pobranego od pojedynczego odbiorcy zadania publicznego nie może się zwiększyć w stosunku do wysokości świadczenia pieniężnego planowanego w ofercie. </w:t>
      </w:r>
    </w:p>
    <w:p w14:paraId="2335FED0" w14:textId="77777777" w:rsidR="00B21022" w:rsidRPr="005F6F49" w:rsidRDefault="00B21022" w:rsidP="00B21022">
      <w:pPr>
        <w:pStyle w:val="Akapitzlist"/>
        <w:spacing w:after="0"/>
        <w:ind w:left="709"/>
        <w:jc w:val="both"/>
        <w:rPr>
          <w:rFonts w:ascii="Lato" w:hAnsi="Lato" w:cs="Times New Roman"/>
          <w:sz w:val="20"/>
          <w:szCs w:val="20"/>
        </w:rPr>
      </w:pPr>
    </w:p>
    <w:p w14:paraId="697D2BDB" w14:textId="77777777" w:rsidR="00073A70" w:rsidRPr="005F6F49" w:rsidRDefault="00073A70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</w:p>
    <w:p w14:paraId="0208568A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>VIII. Rozliczenie realizacji zadania publicznego</w:t>
      </w:r>
    </w:p>
    <w:p w14:paraId="14ECA7C7" w14:textId="3A1A016E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Wszelkie środki pochodzące z dotacji Ministra Edukacji</w:t>
      </w:r>
      <w:r w:rsidR="00883228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mogą być użyte wyłącznie zgodnie z umową.</w:t>
      </w:r>
    </w:p>
    <w:p w14:paraId="55ED4740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Dotacja może być wykorzystana w terminie określonym w umowie.</w:t>
      </w:r>
    </w:p>
    <w:p w14:paraId="0AD33772" w14:textId="6D1870FD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Zgodnie z art. 9 ustawy z dnia 17 grudnia 2004 r. o odpowiedzialności za naruszenie dyscypliny finansów publicznych (Dz. U. z 202</w:t>
      </w:r>
      <w:r w:rsidR="000838F3">
        <w:rPr>
          <w:rFonts w:ascii="Lato" w:hAnsi="Lato" w:cs="Times New Roman"/>
          <w:sz w:val="20"/>
          <w:szCs w:val="20"/>
        </w:rPr>
        <w:t>4</w:t>
      </w:r>
      <w:r w:rsidRPr="005F6F49">
        <w:rPr>
          <w:rFonts w:ascii="Lato" w:hAnsi="Lato" w:cs="Times New Roman"/>
          <w:sz w:val="20"/>
          <w:szCs w:val="20"/>
        </w:rPr>
        <w:t xml:space="preserve"> r. poz. </w:t>
      </w:r>
      <w:r w:rsidR="000838F3">
        <w:rPr>
          <w:rFonts w:ascii="Lato" w:hAnsi="Lato" w:cs="Times New Roman"/>
          <w:sz w:val="20"/>
          <w:szCs w:val="20"/>
        </w:rPr>
        <w:t>104</w:t>
      </w:r>
      <w:r w:rsidRPr="005F6F49">
        <w:rPr>
          <w:rFonts w:ascii="Lato" w:hAnsi="Lato" w:cs="Times New Roman"/>
          <w:sz w:val="20"/>
          <w:szCs w:val="20"/>
        </w:rPr>
        <w:t>), naruszeniem dyscypliny finansów publicznych jest:</w:t>
      </w:r>
    </w:p>
    <w:p w14:paraId="6402D80B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 wydatkowanie dotacji niezgodnie z przeznaczeniem określonym przez udzielającego dotację;</w:t>
      </w:r>
    </w:p>
    <w:p w14:paraId="5C2710B6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2) nierozliczenie w terminie otrzymanej dotacji;</w:t>
      </w:r>
    </w:p>
    <w:p w14:paraId="61B8F37A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niedokonanie w terminie zwrotu dotacji w należnej wysokości.</w:t>
      </w:r>
    </w:p>
    <w:p w14:paraId="0F61759A" w14:textId="77777777" w:rsidR="00B21022" w:rsidRPr="005F6F49" w:rsidRDefault="00B21022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</w:p>
    <w:p w14:paraId="28E9461A" w14:textId="08F6060F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Niewykorzystane środki finansowe pochodzące z dotacji podlegają zwrotowi na rachunek bankowy MEN nie później niż w terminie 15 dni od dnia zakończenia realizacji zadania publicznego</w:t>
      </w:r>
      <w:r w:rsidRPr="005F6F49">
        <w:rPr>
          <w:rFonts w:ascii="Lato" w:hAnsi="Lato" w:cs="Times New Roman"/>
          <w:sz w:val="20"/>
          <w:szCs w:val="20"/>
        </w:rPr>
        <w:t xml:space="preserve"> określonego w umowie.</w:t>
      </w:r>
    </w:p>
    <w:p w14:paraId="18330CEB" w14:textId="242A1761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W przypadku stwierdzenia, że środki dotacji zostały wykorzystane niezgodnie </w:t>
      </w:r>
      <w:r w:rsidR="00A75522" w:rsidRPr="005F6F49">
        <w:rPr>
          <w:rFonts w:ascii="Lato" w:hAnsi="Lato" w:cs="Times New Roman"/>
          <w:bCs/>
          <w:sz w:val="20"/>
          <w:szCs w:val="20"/>
          <w:lang w:bidi="pl-PL"/>
        </w:rPr>
        <w:br/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z przeznaczeniem, pobrane nienależnie lub w nadmiernej wysokości, Ministerstwo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żąda zwrotu tej części dotacji, która została wykorzystana niezgodnie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 xml:space="preserve">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z przeznaczeniem, pobrana nienależnie lub w nadmiernej wysokości, wraz z odsetkami w wysokości określonej jak dla zaległości podatkowych.</w:t>
      </w:r>
    </w:p>
    <w:p w14:paraId="7983530F" w14:textId="423BB505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Zwrotu środków, wraz z odsetkami, zleceniobiorca winien dokonać na rachunek bankowy Ministerstwa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wskazany w umowie, zgodnie z art. 168 i 169 ustawy z dnia 27 sierpnia 2009 r. o finansach publicznych.</w:t>
      </w:r>
    </w:p>
    <w:p w14:paraId="3E164F6D" w14:textId="5557FA91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Zleceniobiorca zobowiązany jest do rzetelnego dokumentowania działań podejmowanych w ramach realizacji zadania publicznego. Ministerstwo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może żądać przedstawienia dokumentacji w trakcie kontroli realizacji zadania</w:t>
      </w:r>
      <w:r w:rsidR="000838F3">
        <w:rPr>
          <w:rFonts w:ascii="Lato" w:hAnsi="Lato" w:cs="Times New Roman"/>
          <w:bCs/>
          <w:sz w:val="20"/>
          <w:szCs w:val="20"/>
          <w:lang w:bidi="pl-PL"/>
        </w:rPr>
        <w:t xml:space="preserve"> publicznego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, a także w trakcie oceny sprawozdania końcowego lub częściowego z realizacji </w:t>
      </w:r>
      <w:r w:rsidR="000838F3">
        <w:rPr>
          <w:rFonts w:ascii="Lato" w:hAnsi="Lato" w:cs="Times New Roman"/>
          <w:bCs/>
          <w:sz w:val="20"/>
          <w:szCs w:val="20"/>
          <w:lang w:bidi="pl-PL"/>
        </w:rPr>
        <w:t xml:space="preserve">tego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zadania.</w:t>
      </w:r>
    </w:p>
    <w:p w14:paraId="78F1CE81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Dokumentacja, o której mowa w ust. 7, musi zawierać w szczególności:</w:t>
      </w:r>
    </w:p>
    <w:p w14:paraId="6F8C16C2" w14:textId="5AEC5EB3" w:rsidR="00B21022" w:rsidRPr="005F6F49" w:rsidRDefault="005242FA" w:rsidP="00B21022">
      <w:pPr>
        <w:pStyle w:val="Akapitzlist"/>
        <w:spacing w:after="0"/>
        <w:ind w:left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1) informacj</w:t>
      </w:r>
      <w:r w:rsidR="002D011F" w:rsidRPr="005F6F49">
        <w:rPr>
          <w:rFonts w:ascii="Lato" w:hAnsi="Lato" w:cs="Times New Roman"/>
          <w:bCs/>
          <w:sz w:val="20"/>
          <w:szCs w:val="20"/>
          <w:lang w:bidi="pl-PL"/>
        </w:rPr>
        <w:t>e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dotyczące osób uczestniczących w projekcie:</w:t>
      </w:r>
    </w:p>
    <w:p w14:paraId="6C51FFE4" w14:textId="77777777" w:rsidR="00B21022" w:rsidRPr="005F6F49" w:rsidRDefault="005242FA" w:rsidP="002D011F">
      <w:pPr>
        <w:spacing w:after="0"/>
        <w:ind w:left="993" w:hanging="285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a) listę uczestników zawierającą imię, nazwisko, rok urodzenia, miejsce zamieszkania, podpis uczestnika lub potwierdzenie drogą e-mailową,</w:t>
      </w:r>
    </w:p>
    <w:p w14:paraId="20D2D1EE" w14:textId="77777777" w:rsidR="00B21022" w:rsidRPr="005F6F49" w:rsidRDefault="005242FA" w:rsidP="002D011F">
      <w:pPr>
        <w:spacing w:after="0"/>
        <w:ind w:left="993" w:hanging="285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b) listę podmiotów, z którymi zleceniobiorca zawarł umowy cywilnoprawne (trenerów, wykładowców, wychowawców), wraz z umowami,</w:t>
      </w:r>
    </w:p>
    <w:p w14:paraId="52CC53ED" w14:textId="77777777" w:rsidR="00B21022" w:rsidRPr="005F6F49" w:rsidRDefault="005242FA" w:rsidP="002D011F">
      <w:pPr>
        <w:spacing w:after="0"/>
        <w:ind w:left="993" w:hanging="284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c) szczegółowy program, wraz z nazwiskami osób odpowiedzialnych za prowadzenie poszczególnych elementów potwierdzony drogą e-mailową, </w:t>
      </w:r>
    </w:p>
    <w:p w14:paraId="03BC9B58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d) kopie materiałów przekazywanych uczestnikom, </w:t>
      </w:r>
    </w:p>
    <w:p w14:paraId="75A03630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e) raporty, materiały wypracowane podczas projektu, </w:t>
      </w:r>
    </w:p>
    <w:p w14:paraId="1E4BCA9F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f) kopie ankiet ewaluacyjnych, </w:t>
      </w:r>
    </w:p>
    <w:p w14:paraId="5CA900EA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g) raport ewaluacyjny (lub inną formę oceny przewidzianej w zadaniu); </w:t>
      </w:r>
    </w:p>
    <w:p w14:paraId="5A94F1F7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2) w przypadku zadań wydawniczych (w tym publikacji elektronicznych): </w:t>
      </w:r>
    </w:p>
    <w:p w14:paraId="1F136C38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a) po jednym egzemplarzu wszystkich opublikowanych materiałów, </w:t>
      </w:r>
    </w:p>
    <w:p w14:paraId="472B71DE" w14:textId="77777777" w:rsidR="00B21022" w:rsidRPr="005F6F49" w:rsidRDefault="005242FA" w:rsidP="002D011F">
      <w:pPr>
        <w:spacing w:after="0"/>
        <w:ind w:left="993" w:hanging="285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b) pliki elektroniczne zawierające opracowaną publikację utrwalone na powszechnie używanym nośniku takim jak: płyta CD, DVD, pendrive, itp.</w:t>
      </w:r>
    </w:p>
    <w:p w14:paraId="68BC1D19" w14:textId="17DA0D77" w:rsidR="00B21022" w:rsidRPr="005F6F49" w:rsidRDefault="005242FA" w:rsidP="00B21022">
      <w:pPr>
        <w:pStyle w:val="Akapitzlist"/>
        <w:numPr>
          <w:ilvl w:val="0"/>
          <w:numId w:val="12"/>
        </w:numPr>
        <w:ind w:left="426" w:hanging="426"/>
        <w:jc w:val="both"/>
        <w:rPr>
          <w:rFonts w:ascii="Lato" w:hAnsi="Lato" w:cs="Times New Roman"/>
          <w:b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Zleceniobiorca powinien na bieżąco monitorować przebieg realizacji zadania</w:t>
      </w:r>
      <w:r w:rsidR="000838F3">
        <w:rPr>
          <w:rFonts w:ascii="Lato" w:hAnsi="Lato" w:cs="Times New Roman"/>
          <w:bCs/>
          <w:sz w:val="20"/>
          <w:szCs w:val="20"/>
          <w:lang w:bidi="pl-PL"/>
        </w:rPr>
        <w:t xml:space="preserve"> publicznego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, kontrolując realizację zaplanowanych działań oraz właściwe wykorzystanie funduszy. Zleceniobiorca zobowiązany jest do poinformowania Ministerstwa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o pojawiających się istotnych przeszkodach mogących uniemożliwić zrealizowanie zaplanowanych działań lub osiągnięcie zaplanowanych celów.</w:t>
      </w:r>
      <w:r w:rsidRPr="005F6F49">
        <w:rPr>
          <w:rFonts w:ascii="Lato" w:hAnsi="Lato" w:cs="Times New Roman"/>
          <w:b/>
          <w:bCs/>
          <w:sz w:val="20"/>
          <w:szCs w:val="20"/>
          <w:lang w:bidi="pl-PL"/>
        </w:rPr>
        <w:tab/>
      </w:r>
    </w:p>
    <w:p w14:paraId="2C219003" w14:textId="77777777" w:rsidR="00B21022" w:rsidRPr="005F6F49" w:rsidRDefault="005242FA" w:rsidP="00B21022">
      <w:pPr>
        <w:pStyle w:val="Akapitzlist"/>
        <w:numPr>
          <w:ilvl w:val="0"/>
          <w:numId w:val="12"/>
        </w:numPr>
        <w:ind w:left="426" w:hanging="426"/>
        <w:rPr>
          <w:rFonts w:ascii="Lato" w:hAnsi="Lato" w:cs="Times New Roman"/>
          <w:sz w:val="20"/>
          <w:szCs w:val="20"/>
          <w:lang w:bidi="pl-PL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 xml:space="preserve">Zleceniobiorca ma obowiązek złożenia sprawozdania w terminie określonym w umowie </w:t>
      </w:r>
      <w:r w:rsidRPr="005F6F49">
        <w:rPr>
          <w:rFonts w:ascii="Lato" w:hAnsi="Lato" w:cs="Times New Roman"/>
          <w:sz w:val="20"/>
          <w:szCs w:val="20"/>
          <w:lang w:bidi="pl-PL"/>
        </w:rPr>
        <w:t>uwzględniając poniższe zasady dotyczące przedstawienia sprawozdania:</w:t>
      </w:r>
    </w:p>
    <w:p w14:paraId="7556CB8B" w14:textId="1A6DFF49" w:rsidR="008A6091" w:rsidRPr="00E76897" w:rsidRDefault="005242FA" w:rsidP="005E5D15">
      <w:pPr>
        <w:pStyle w:val="Akapitzlist"/>
        <w:numPr>
          <w:ilvl w:val="0"/>
          <w:numId w:val="31"/>
        </w:numPr>
        <w:spacing w:after="0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sprawozdania z realizacji zadania </w:t>
      </w:r>
      <w:r w:rsidR="000838F3">
        <w:rPr>
          <w:rFonts w:ascii="Lato" w:hAnsi="Lato" w:cs="Times New Roman"/>
          <w:bCs/>
          <w:sz w:val="20"/>
          <w:szCs w:val="20"/>
          <w:lang w:bidi="pl-PL"/>
        </w:rPr>
        <w:t xml:space="preserve">publicznego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w terminie 30 dni od dnia zakończenia jego realizacji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 xml:space="preserve"> </w:t>
      </w:r>
      <w:r w:rsidR="008A6091" w:rsidRPr="00E76897">
        <w:rPr>
          <w:rFonts w:ascii="Lato" w:hAnsi="Lato" w:cs="Times New Roman"/>
          <w:bCs/>
          <w:sz w:val="20"/>
          <w:szCs w:val="20"/>
          <w:lang w:bidi="pl-PL"/>
        </w:rPr>
        <w:t xml:space="preserve">- </w:t>
      </w:r>
      <w:r w:rsidR="008A6091" w:rsidRPr="00E76897">
        <w:rPr>
          <w:rFonts w:ascii="Lato" w:hAnsi="Lato" w:cs="Times New Roman"/>
          <w:b/>
          <w:sz w:val="20"/>
          <w:szCs w:val="20"/>
          <w:lang w:bidi="pl-PL"/>
        </w:rPr>
        <w:t>do 3</w:t>
      </w:r>
      <w:r w:rsidR="000838F3">
        <w:rPr>
          <w:rFonts w:ascii="Lato" w:hAnsi="Lato" w:cs="Times New Roman"/>
          <w:b/>
          <w:sz w:val="20"/>
          <w:szCs w:val="20"/>
          <w:lang w:bidi="pl-PL"/>
        </w:rPr>
        <w:t>0</w:t>
      </w:r>
      <w:r w:rsidR="008A6091" w:rsidRPr="00E76897">
        <w:rPr>
          <w:rFonts w:ascii="Lato" w:hAnsi="Lato" w:cs="Times New Roman"/>
          <w:b/>
          <w:sz w:val="20"/>
          <w:szCs w:val="20"/>
          <w:lang w:bidi="pl-PL"/>
        </w:rPr>
        <w:t xml:space="preserve"> stycznia 2025 r;</w:t>
      </w:r>
    </w:p>
    <w:p w14:paraId="44F193E7" w14:textId="710DE279" w:rsidR="00B21022" w:rsidRPr="005F6F49" w:rsidRDefault="005242FA" w:rsidP="002D011F">
      <w:pPr>
        <w:pStyle w:val="Akapitzlist"/>
        <w:ind w:left="1134" w:hanging="426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2) sprawozdania częściowego z realizacji zadania</w:t>
      </w:r>
      <w:r w:rsidR="001E4F1F">
        <w:rPr>
          <w:rFonts w:ascii="Lato" w:hAnsi="Lato" w:cs="Times New Roman"/>
          <w:bCs/>
          <w:sz w:val="20"/>
          <w:szCs w:val="20"/>
          <w:lang w:bidi="pl-PL"/>
        </w:rPr>
        <w:t xml:space="preserve"> publicznego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, na</w:t>
      </w:r>
      <w:r w:rsidR="00BE2DDA">
        <w:rPr>
          <w:rFonts w:ascii="Lato" w:hAnsi="Lato" w:cs="Times New Roman"/>
          <w:bCs/>
          <w:sz w:val="20"/>
          <w:szCs w:val="20"/>
          <w:lang w:bidi="pl-PL"/>
        </w:rPr>
        <w:t xml:space="preserve"> wezwanie Ministerstwa Edukacji </w:t>
      </w:r>
      <w:r w:rsidR="001E4F1F">
        <w:rPr>
          <w:rFonts w:ascii="Lato" w:hAnsi="Lato" w:cs="Times New Roman"/>
          <w:bCs/>
          <w:sz w:val="20"/>
          <w:szCs w:val="20"/>
          <w:lang w:bidi="pl-PL"/>
        </w:rPr>
        <w:t>N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lub w terminie określonym w umowie.</w:t>
      </w:r>
    </w:p>
    <w:p w14:paraId="2DE9B9CC" w14:textId="329878CF" w:rsidR="00B21022" w:rsidRPr="005F6F49" w:rsidRDefault="005242FA" w:rsidP="00C86516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Sprawozdanie sporządza się według wzoru stanowiącego załącznik nr 5 do rozporządzenia Przewodniczącego Komitetu do spraw Pożytku Publicznego z dnia 24 października 2018 r. </w:t>
      </w:r>
      <w:r w:rsidRPr="005F6F49">
        <w:rPr>
          <w:rFonts w:ascii="Lato" w:hAnsi="Lato" w:cs="Times New Roman"/>
          <w:sz w:val="20"/>
          <w:szCs w:val="20"/>
        </w:rPr>
        <w:br/>
        <w:t>w sprawie wzorów ofert i ramowych wzorów umów dotyczących realizacji zadań publicznych oraz wzorów sprawozdań z wykonania tych zadań</w:t>
      </w:r>
      <w:r w:rsidR="00203FA2">
        <w:rPr>
          <w:rFonts w:ascii="Lato" w:hAnsi="Lato" w:cs="Times New Roman"/>
          <w:sz w:val="20"/>
          <w:szCs w:val="20"/>
        </w:rPr>
        <w:t xml:space="preserve"> (Dz.U. z 2018 r. poz. 2057)</w:t>
      </w:r>
      <w:r w:rsidRPr="005F6F49">
        <w:rPr>
          <w:rFonts w:ascii="Lato" w:hAnsi="Lato" w:cs="Times New Roman"/>
          <w:sz w:val="20"/>
          <w:szCs w:val="20"/>
        </w:rPr>
        <w:t>.</w:t>
      </w:r>
    </w:p>
    <w:p w14:paraId="7A89A06C" w14:textId="3F021200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Opis zadania publicznego w sprawozdani</w:t>
      </w:r>
      <w:r w:rsidR="008A6091">
        <w:rPr>
          <w:rFonts w:ascii="Lato" w:hAnsi="Lato" w:cs="Times New Roman"/>
          <w:sz w:val="20"/>
          <w:szCs w:val="20"/>
        </w:rPr>
        <w:t>ach</w:t>
      </w:r>
      <w:r w:rsidRPr="005F6F49">
        <w:rPr>
          <w:rFonts w:ascii="Lato" w:hAnsi="Lato" w:cs="Times New Roman"/>
          <w:sz w:val="20"/>
          <w:szCs w:val="20"/>
        </w:rPr>
        <w:t xml:space="preserve"> musi zawierać szczegółową informację </w:t>
      </w:r>
      <w:r w:rsidRPr="005F6F49">
        <w:rPr>
          <w:rFonts w:ascii="Lato" w:hAnsi="Lato" w:cs="Times New Roman"/>
          <w:sz w:val="20"/>
          <w:szCs w:val="20"/>
        </w:rPr>
        <w:br/>
        <w:t>o zrealizowanych działaniach, zgodnie z ich układem zawartym w ofercie albo w zaktualizowanym opisie poszczególnych działań.</w:t>
      </w:r>
    </w:p>
    <w:p w14:paraId="0CDC53DC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Sprawozdanie składa się: </w:t>
      </w:r>
    </w:p>
    <w:p w14:paraId="7B89E5E0" w14:textId="08418CB4" w:rsidR="00B21022" w:rsidRDefault="005242FA" w:rsidP="00B21022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pocztą na adres:</w:t>
      </w:r>
    </w:p>
    <w:p w14:paraId="55BF9395" w14:textId="77777777" w:rsidR="00BE2DDA" w:rsidRPr="005F6F49" w:rsidRDefault="00BE2DDA" w:rsidP="00BE2DDA">
      <w:pPr>
        <w:pStyle w:val="Akapitzlist"/>
        <w:spacing w:after="0"/>
        <w:ind w:left="851"/>
        <w:jc w:val="both"/>
        <w:rPr>
          <w:rFonts w:ascii="Lato" w:hAnsi="Lato" w:cs="Times New Roman"/>
          <w:sz w:val="20"/>
          <w:szCs w:val="20"/>
        </w:rPr>
      </w:pPr>
    </w:p>
    <w:p w14:paraId="7444C319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0CFD98AF" w14:textId="05383D02" w:rsidR="00B21022" w:rsidRPr="005F6F49" w:rsidRDefault="005242FA" w:rsidP="00B21022">
      <w:pPr>
        <w:spacing w:after="0"/>
        <w:jc w:val="center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Ministerstwo Edukacji </w:t>
      </w:r>
      <w:r w:rsidR="008A6091">
        <w:rPr>
          <w:rFonts w:ascii="Lato" w:hAnsi="Lato" w:cs="Times New Roman"/>
          <w:b/>
          <w:sz w:val="20"/>
          <w:szCs w:val="20"/>
        </w:rPr>
        <w:t>Narodowej</w:t>
      </w:r>
    </w:p>
    <w:p w14:paraId="77D73C20" w14:textId="50B5B2D5" w:rsidR="00B21022" w:rsidRPr="005F6F49" w:rsidRDefault="005242FA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 xml:space="preserve">Departament 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 xml:space="preserve">Kształcenia Ogólnego i </w:t>
      </w:r>
      <w:r w:rsidR="008A6091">
        <w:rPr>
          <w:rFonts w:ascii="Lato" w:hAnsi="Lato" w:cs="Times New Roman"/>
          <w:b/>
          <w:bCs/>
          <w:sz w:val="20"/>
          <w:szCs w:val="20"/>
        </w:rPr>
        <w:t>Transformacji Cyfrowej</w:t>
      </w:r>
    </w:p>
    <w:p w14:paraId="172A8D91" w14:textId="3BEED569" w:rsidR="00B21022" w:rsidRPr="005F6F49" w:rsidRDefault="00292768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Al.</w:t>
      </w:r>
      <w:r w:rsidR="005242FA" w:rsidRPr="005F6F49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bCs/>
          <w:sz w:val="20"/>
          <w:szCs w:val="20"/>
        </w:rPr>
        <w:t xml:space="preserve">J. Ch. 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>Szucha 25</w:t>
      </w:r>
      <w:r w:rsidR="005242FA" w:rsidRPr="005F6F49">
        <w:rPr>
          <w:rFonts w:ascii="Lato" w:hAnsi="Lato" w:cs="Times New Roman"/>
          <w:b/>
          <w:bCs/>
          <w:sz w:val="20"/>
          <w:szCs w:val="20"/>
        </w:rPr>
        <w:t>, 00-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>918</w:t>
      </w:r>
      <w:r w:rsidR="005242FA" w:rsidRPr="005F6F49">
        <w:rPr>
          <w:rFonts w:ascii="Lato" w:hAnsi="Lato" w:cs="Times New Roman"/>
          <w:b/>
          <w:bCs/>
          <w:sz w:val="20"/>
          <w:szCs w:val="20"/>
        </w:rPr>
        <w:t xml:space="preserve"> Warszawa</w:t>
      </w:r>
    </w:p>
    <w:p w14:paraId="5685A38E" w14:textId="77777777" w:rsidR="00B21022" w:rsidRPr="005F6F49" w:rsidRDefault="005242FA" w:rsidP="002D011F">
      <w:pPr>
        <w:spacing w:after="0"/>
        <w:ind w:left="851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 zachowaniu terminu decyduje data stempla pocztowego;</w:t>
      </w:r>
    </w:p>
    <w:p w14:paraId="5FE05B0C" w14:textId="31C29008" w:rsidR="00B21022" w:rsidRPr="005F6F49" w:rsidRDefault="005242FA" w:rsidP="00B21022">
      <w:pPr>
        <w:numPr>
          <w:ilvl w:val="0"/>
          <w:numId w:val="1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 biurze podawczym MEN (</w:t>
      </w:r>
      <w:r w:rsidR="00292768" w:rsidRPr="00BE2DDA">
        <w:rPr>
          <w:rFonts w:ascii="Lato" w:hAnsi="Lato" w:cs="Times New Roman"/>
          <w:b/>
          <w:sz w:val="20"/>
          <w:szCs w:val="20"/>
        </w:rPr>
        <w:t>Al. J.Ch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>Szucha 25, 00-918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sz w:val="20"/>
          <w:szCs w:val="20"/>
        </w:rPr>
        <w:t>Warszawa</w:t>
      </w:r>
      <w:r w:rsidR="009E155D">
        <w:rPr>
          <w:rFonts w:ascii="Lato" w:hAnsi="Lato" w:cs="Times New Roman"/>
          <w:sz w:val="20"/>
          <w:szCs w:val="20"/>
        </w:rPr>
        <w:t>) w godz. 7.00–17.00</w:t>
      </w:r>
      <w:r w:rsidRPr="005F6F49">
        <w:rPr>
          <w:rFonts w:ascii="Lato" w:hAnsi="Lato" w:cs="Times New Roman"/>
          <w:sz w:val="20"/>
          <w:szCs w:val="20"/>
        </w:rPr>
        <w:t>; o zachowaniu terminu decyduje data wpływu do biura podawczego MEN;</w:t>
      </w:r>
    </w:p>
    <w:p w14:paraId="6C35EDA0" w14:textId="3C4CA792" w:rsidR="00B21022" w:rsidRPr="005F6F49" w:rsidRDefault="005242FA" w:rsidP="00B21022">
      <w:pPr>
        <w:pStyle w:val="Akapitzlist"/>
        <w:numPr>
          <w:ilvl w:val="0"/>
          <w:numId w:val="16"/>
        </w:numPr>
        <w:ind w:left="851" w:hanging="425"/>
        <w:rPr>
          <w:rFonts w:ascii="Lato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>na elektroniczną skrzynkę podawczą ministra</w:t>
      </w:r>
      <w:r w:rsidRPr="005F6F49">
        <w:rPr>
          <w:rFonts w:ascii="Lato" w:hAnsi="Lato" w:cs="Times New Roman"/>
          <w:sz w:val="20"/>
          <w:szCs w:val="20"/>
        </w:rPr>
        <w:t>; o zachowaniu terminu data otrzymania urzędowego poświadczenia odbioru (UPO).</w:t>
      </w:r>
    </w:p>
    <w:p w14:paraId="6BEA14D3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Zleceniobiorca zostanie pisemnie poinformowany o przyjęciu sprawozdania albo konieczności przekazania dodatkowych informacji i wyjaśnień.</w:t>
      </w:r>
    </w:p>
    <w:p w14:paraId="0E2DCCAE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0E11E397" w14:textId="487381B0" w:rsidR="00B21022" w:rsidRPr="005F6F49" w:rsidRDefault="00C86516" w:rsidP="00C86516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IX.  </w:t>
      </w:r>
      <w:r w:rsidR="005242FA" w:rsidRPr="005F6F49">
        <w:rPr>
          <w:rFonts w:ascii="Lato" w:hAnsi="Lato" w:cs="Times New Roman"/>
          <w:b/>
          <w:sz w:val="20"/>
          <w:szCs w:val="20"/>
          <w:u w:val="single"/>
        </w:rPr>
        <w:t>Zasady sporządzania kalkulacji budżetu oferty</w:t>
      </w:r>
    </w:p>
    <w:p w14:paraId="5F54CA0E" w14:textId="18702000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1</w:t>
      </w:r>
      <w:r w:rsidRPr="005F6F49">
        <w:rPr>
          <w:rFonts w:ascii="Lato" w:hAnsi="Lato" w:cs="Times New Roman"/>
          <w:b/>
          <w:bCs/>
          <w:sz w:val="20"/>
          <w:szCs w:val="20"/>
          <w:lang w:bidi="pl-PL"/>
        </w:rPr>
        <w:t>.</w:t>
      </w:r>
      <w:r w:rsidRPr="005F6F49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Kalkulację budżetu oferty należy sporządzić w złotych polskich</w:t>
      </w:r>
      <w:r w:rsidR="006536D5" w:rsidRPr="005F6F49">
        <w:rPr>
          <w:rFonts w:ascii="Lato" w:hAnsi="Lato" w:cs="Times New Roman"/>
          <w:sz w:val="20"/>
          <w:szCs w:val="20"/>
        </w:rPr>
        <w:t>,</w:t>
      </w:r>
      <w:r w:rsidRPr="005F6F49">
        <w:rPr>
          <w:rFonts w:ascii="Lato" w:hAnsi="Lato" w:cs="Times New Roman"/>
          <w:sz w:val="20"/>
          <w:szCs w:val="20"/>
        </w:rPr>
        <w:t xml:space="preserve"> zgodnie z tabelą w formularzu elektronicznym. </w:t>
      </w:r>
    </w:p>
    <w:p w14:paraId="52D86FC0" w14:textId="64F12866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2. Koszty i ich kategorie uwzględnione w kalkulacji zadania </w:t>
      </w:r>
      <w:r w:rsidR="000838F3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>muszą mieć swoje odzwierciedlenie w szczegółowym opisie zadania</w:t>
      </w:r>
      <w:r w:rsidR="008A6091">
        <w:rPr>
          <w:rFonts w:ascii="Lato" w:hAnsi="Lato" w:cs="Times New Roman"/>
          <w:sz w:val="20"/>
          <w:szCs w:val="20"/>
        </w:rPr>
        <w:t xml:space="preserve"> </w:t>
      </w:r>
      <w:r w:rsidR="000838F3">
        <w:rPr>
          <w:rFonts w:ascii="Lato" w:hAnsi="Lato" w:cs="Times New Roman"/>
          <w:sz w:val="20"/>
          <w:szCs w:val="20"/>
        </w:rPr>
        <w:t xml:space="preserve">publicznego </w:t>
      </w:r>
      <w:r w:rsidR="008A6091">
        <w:rPr>
          <w:rFonts w:ascii="Lato" w:hAnsi="Lato" w:cs="Times New Roman"/>
          <w:sz w:val="20"/>
          <w:szCs w:val="20"/>
        </w:rPr>
        <w:t xml:space="preserve">w </w:t>
      </w:r>
      <w:r w:rsidR="004D1285">
        <w:rPr>
          <w:rFonts w:ascii="Lato" w:hAnsi="Lato" w:cs="Times New Roman"/>
          <w:sz w:val="20"/>
          <w:szCs w:val="20"/>
        </w:rPr>
        <w:t>danym</w:t>
      </w:r>
      <w:r w:rsidR="008A6091">
        <w:rPr>
          <w:rFonts w:ascii="Lato" w:hAnsi="Lato" w:cs="Times New Roman"/>
          <w:sz w:val="20"/>
          <w:szCs w:val="20"/>
        </w:rPr>
        <w:t xml:space="preserve"> roku budżetowym</w:t>
      </w:r>
      <w:r w:rsidRPr="005F6F49">
        <w:rPr>
          <w:rFonts w:ascii="Lato" w:hAnsi="Lato" w:cs="Times New Roman"/>
          <w:sz w:val="20"/>
          <w:szCs w:val="20"/>
        </w:rPr>
        <w:t xml:space="preserve">. </w:t>
      </w:r>
    </w:p>
    <w:p w14:paraId="5443EB78" w14:textId="08F5BAE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3. W ramach kalkulacji powinny być wyraźnie wydzielone poszczególne kategorie kosztów działania zaplanowane w ramach zadania </w:t>
      </w:r>
      <w:r w:rsidR="00AF4E6A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i opisane w formularzu (np. koszty zakupu sprzętu i/lub oprogramowania, koszty przygotowania programu, koszty przygotowania materiałów do realizacji programu, koszty prowadzenia zajęć on-line, itp.). </w:t>
      </w:r>
    </w:p>
    <w:p w14:paraId="4CAD48D0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4. Kalkulacja powinna w możliwie najlepszy sposób pokazywać sposób wyliczenia kosztów jak wskazano w formularzu elektronicznym, np.: </w:t>
      </w:r>
    </w:p>
    <w:p w14:paraId="2ECF34D2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Kategoria kosztów: koszty wynagrodzenia 2 trenerów w trakcie 5-dniowych warsztatów </w:t>
      </w:r>
    </w:p>
    <w:p w14:paraId="5E2A2D49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 jednostkowy: 150 PLN </w:t>
      </w:r>
    </w:p>
    <w:p w14:paraId="131830EC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Jednostka: osobodzień </w:t>
      </w:r>
    </w:p>
    <w:p w14:paraId="22199AB0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Liczba jednostek: 10 </w:t>
      </w:r>
    </w:p>
    <w:p w14:paraId="4B501A51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 całkowity: 1 500 PLN </w:t>
      </w:r>
    </w:p>
    <w:p w14:paraId="5B0E8119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Dla dokładnego zobrazowania metody kalkulacji, zleceniobiorca może skorzystać z pola w formularzu „Uwagi mogące mieć znaczenie przy ocenie kosztorysu:”. </w:t>
      </w:r>
    </w:p>
    <w:p w14:paraId="567B7698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5. Poszczególne rodzaje kosztów w kalkulacji należy umieścić w odpowiedniej części formularza elektronicznego: koszty merytoryczne, koszty obsługi zadania publicznego, w tym koszty administracyjne. </w:t>
      </w:r>
    </w:p>
    <w:p w14:paraId="59818F3E" w14:textId="3F33648F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6. Koszty zarządzania zadaniem </w:t>
      </w:r>
      <w:r w:rsidR="00AF4E6A">
        <w:rPr>
          <w:rFonts w:ascii="Lato" w:hAnsi="Lato" w:cs="Times New Roman"/>
          <w:sz w:val="20"/>
          <w:szCs w:val="20"/>
        </w:rPr>
        <w:t xml:space="preserve">publicznym </w:t>
      </w:r>
      <w:r w:rsidRPr="005F6F49">
        <w:rPr>
          <w:rFonts w:ascii="Lato" w:hAnsi="Lato" w:cs="Times New Roman"/>
          <w:sz w:val="20"/>
          <w:szCs w:val="20"/>
        </w:rPr>
        <w:t>obejmują koszty dotyczące obsługi zadania publicznego oraz jego promocję. Koszty te mogą być poniesione, o ile są niezbędne do realizacji zadania</w:t>
      </w:r>
      <w:r w:rsidR="001E4F1F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 i są ściśle z nim powiązane. Kosztami takimi mogą być np.: wynagrodzenie koordynatora zadania, księgowej (jedynie w części odpowiadającej zaangażowaniu danej osoby w realizację projektu), </w:t>
      </w:r>
      <w:r w:rsidRPr="005F6F49">
        <w:rPr>
          <w:rFonts w:ascii="Lato" w:hAnsi="Lato" w:cs="Times New Roman"/>
          <w:sz w:val="20"/>
          <w:szCs w:val="20"/>
        </w:rPr>
        <w:lastRenderedPageBreak/>
        <w:t>koszty materiałów biurowych, usług pocztowych, ksero (np. przygotowanie dokumentacji zadania</w:t>
      </w:r>
      <w:r w:rsidR="001E4F1F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, sprawozdania, ankiet ewaluacyjnych), połączeń telefonicznych, koszty prowadzenia rachunku bankowego), koszty ulotek lub plakatów związanych z promocją. Zleceniobiorca jest zobowiązany do zwrotu poniesionych kosztów przelewów za operacje bankowe związane z realizacją zadania</w:t>
      </w:r>
      <w:r w:rsidR="001E4F1F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. </w:t>
      </w:r>
    </w:p>
    <w:p w14:paraId="5A61182F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7. Wysokość wkładu własnego rzeczowego nie może przekroczyć kosztu, jaki oferent poniósłby gdyby udostępniony zasób lub usługa świadczona była dla oferenta w sposób odpłatny. </w:t>
      </w:r>
    </w:p>
    <w:p w14:paraId="59E9BB08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8. Kalkulacja budżetu powinna być sporządzona gospodarnie. Nie oznacza to, że wybierać można jedynie najtańszą ofertę. Środki należy wydawać w sposób racjonalny i ekonomiczny. </w:t>
      </w:r>
    </w:p>
    <w:p w14:paraId="76B91AB0" w14:textId="77777777" w:rsidR="00B21022" w:rsidRPr="005F6F49" w:rsidRDefault="00B21022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</w:p>
    <w:p w14:paraId="3641CAA6" w14:textId="77777777" w:rsidR="00B21022" w:rsidRPr="005F6F49" w:rsidRDefault="00B21022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  <w:lang w:bidi="pl-PL"/>
        </w:rPr>
      </w:pPr>
    </w:p>
    <w:p w14:paraId="15080DC3" w14:textId="77777777" w:rsidR="00B21022" w:rsidRPr="005F6F49" w:rsidRDefault="005242FA" w:rsidP="005E5D15">
      <w:pPr>
        <w:numPr>
          <w:ilvl w:val="0"/>
          <w:numId w:val="28"/>
        </w:num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>Płatności, zasady prowadzenia księgowości i administrowania środkami pochodzącymi z dotacji</w:t>
      </w:r>
    </w:p>
    <w:p w14:paraId="7104A1F1" w14:textId="3AFA3A4B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1. Przy realizacji zadania</w:t>
      </w:r>
      <w:r w:rsidR="00AF4E6A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, prowadzeniu księgowości, a także administrowaniu środkami zleceniobiorca obowiązany jest przestrzegać przepisów ustawy z dnia 29 września 1994 r. </w:t>
      </w:r>
      <w:r w:rsidR="00A75522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o rachunkowości (Dz. U. z 202</w:t>
      </w:r>
      <w:r w:rsidR="00292768" w:rsidRPr="005F6F49">
        <w:rPr>
          <w:rFonts w:ascii="Lato" w:hAnsi="Lato" w:cs="Times New Roman"/>
          <w:sz w:val="20"/>
          <w:szCs w:val="20"/>
        </w:rPr>
        <w:t>3</w:t>
      </w:r>
      <w:r w:rsidR="002D011F" w:rsidRPr="005F6F49">
        <w:rPr>
          <w:rFonts w:ascii="Lato" w:hAnsi="Lato" w:cs="Times New Roman"/>
          <w:sz w:val="20"/>
          <w:szCs w:val="20"/>
        </w:rPr>
        <w:t xml:space="preserve"> r.</w:t>
      </w:r>
      <w:r w:rsidRPr="005F6F49">
        <w:rPr>
          <w:rFonts w:ascii="Lato" w:hAnsi="Lato" w:cs="Times New Roman"/>
          <w:sz w:val="20"/>
          <w:szCs w:val="20"/>
        </w:rPr>
        <w:t xml:space="preserve"> poz. </w:t>
      </w:r>
      <w:r w:rsidR="00292768" w:rsidRPr="005F6F49">
        <w:rPr>
          <w:rFonts w:ascii="Lato" w:hAnsi="Lato" w:cs="Times New Roman"/>
          <w:sz w:val="20"/>
          <w:szCs w:val="20"/>
        </w:rPr>
        <w:t>120</w:t>
      </w:r>
      <w:r w:rsidR="002D011F" w:rsidRPr="005F6F49">
        <w:rPr>
          <w:rFonts w:ascii="Lato" w:hAnsi="Lato" w:cs="Times New Roman"/>
          <w:sz w:val="20"/>
          <w:szCs w:val="20"/>
        </w:rPr>
        <w:t>,</w:t>
      </w:r>
      <w:r w:rsidRPr="005F6F49">
        <w:rPr>
          <w:rFonts w:ascii="Lato" w:hAnsi="Lato" w:cs="Times New Roman"/>
          <w:sz w:val="20"/>
          <w:szCs w:val="20"/>
        </w:rPr>
        <w:t xml:space="preserve"> z późn. zm.) oraz aktów wykonawczych do niej.</w:t>
      </w:r>
    </w:p>
    <w:p w14:paraId="59C58BEB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2. Zgodnie z art. 152 ust. 1 ustawy o finansach publicznych, zleceniobiorca ma obowiązek prowadzić wyodrębnioną ewidencję księgową środków otrzymanych w ramach dotacji oraz wydatków dokonanych z tych środków.</w:t>
      </w:r>
    </w:p>
    <w:p w14:paraId="0A958978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3. Zleceniobiorca powinien posiadać system umożliwiający efektywną kontrolę wewnętrzną dotyczącą właściwego gospodarowania środkami pochodzącymi z dotacji oraz ich wydatkowania. Zakres odpowiedzialności poszczególnych członków władz i pracowników oraz tryb obiegu dokumentów powinny określać wewnętrzne pisemne uregulowania zleceniobiorcy (np. instrukcja finansowo-księgowa, zakresy czynności służbowych, uchwały zarządu itp.).</w:t>
      </w:r>
    </w:p>
    <w:p w14:paraId="25C784EE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4. Przy gospodarowaniu środkami pochodzącymi z dotacji oraz ich wydatkowaniu obowiązują następujące zasady:</w:t>
      </w:r>
    </w:p>
    <w:p w14:paraId="72436B1C" w14:textId="77777777" w:rsidR="00B21022" w:rsidRPr="005F6F49" w:rsidRDefault="005242FA" w:rsidP="002D011F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 dotacja jest wypłacana w jednej lub kilku transzach, zgodnie z umową. Wypłata kolejnej transzy możliwa jest jedynie w przypadku przyjęcia sprawozdania częściowego z realizacji zadania zleconego, o ile umowa nie stanowi inaczej;</w:t>
      </w:r>
    </w:p>
    <w:p w14:paraId="1F710A68" w14:textId="5897F63F" w:rsidR="00B21022" w:rsidRPr="005F6F49" w:rsidRDefault="005242FA" w:rsidP="002D011F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2) przychody od środków ulokowanych na rachunku bankowym (odsetki) powiększają sumę dotacji i muszą zostać wykorzystane na cele zgodne z celami zadania </w:t>
      </w:r>
      <w:r w:rsidR="00AF4E6A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lub, w przypadku ich niewykorzystania, zwrócone na </w:t>
      </w:r>
      <w:r w:rsidR="00BE2DDA">
        <w:rPr>
          <w:rFonts w:ascii="Lato" w:hAnsi="Lato" w:cs="Times New Roman"/>
          <w:sz w:val="20"/>
          <w:szCs w:val="20"/>
        </w:rPr>
        <w:t>rachunek Ministerstwa Edukacji Narodowej</w:t>
      </w:r>
      <w:r w:rsidR="00AF4E6A">
        <w:rPr>
          <w:rFonts w:ascii="Lato" w:hAnsi="Lato" w:cs="Times New Roman"/>
          <w:sz w:val="20"/>
          <w:szCs w:val="20"/>
        </w:rPr>
        <w:t xml:space="preserve">; </w:t>
      </w:r>
    </w:p>
    <w:p w14:paraId="4EA90DB9" w14:textId="77777777" w:rsidR="00B21022" w:rsidRPr="005F6F49" w:rsidRDefault="005242FA" w:rsidP="002D011F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zleceniobiorca powinien dokonywać płatności związanych z realizacją umowy w formie bezgotówkowej. Inne formy płatności są dopuszczalne jedynie w uzasadnionych przypadkach.</w:t>
      </w:r>
    </w:p>
    <w:p w14:paraId="46805929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5. Księgowość powinna być prowadzona z uwzględnieniem następujących zasad:</w:t>
      </w:r>
    </w:p>
    <w:p w14:paraId="44E94366" w14:textId="3A0EA231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1) </w:t>
      </w:r>
      <w:r w:rsidR="00AF4E6A">
        <w:rPr>
          <w:rFonts w:ascii="Lato" w:hAnsi="Lato" w:cs="Times New Roman"/>
          <w:sz w:val="20"/>
          <w:szCs w:val="20"/>
        </w:rPr>
        <w:t>Z</w:t>
      </w:r>
      <w:r w:rsidRPr="005F6F49">
        <w:rPr>
          <w:rFonts w:ascii="Lato" w:hAnsi="Lato" w:cs="Times New Roman"/>
          <w:sz w:val="20"/>
          <w:szCs w:val="20"/>
        </w:rPr>
        <w:t>leceniobiorca jest zobowiązany do prowadzenia pełnej i przejrzystej dokumentacji księgowej dotyczącej zadania</w:t>
      </w:r>
      <w:r w:rsidR="00AF4E6A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, odrębnie w stosunku do innych kosztów własnej działalności, m.in. poprzez wydzielenie ewidencji otrzymanych i wydatkowanych środków pochodzących z dotacji w księgowym planie kont stosowanym przez </w:t>
      </w:r>
      <w:r w:rsidR="00AF4E6A">
        <w:rPr>
          <w:rFonts w:ascii="Lato" w:hAnsi="Lato" w:cs="Times New Roman"/>
          <w:sz w:val="20"/>
          <w:szCs w:val="20"/>
        </w:rPr>
        <w:t>Z</w:t>
      </w:r>
      <w:r w:rsidRPr="005F6F49">
        <w:rPr>
          <w:rFonts w:ascii="Lato" w:hAnsi="Lato" w:cs="Times New Roman"/>
          <w:sz w:val="20"/>
          <w:szCs w:val="20"/>
        </w:rPr>
        <w:t>leceniobiorcę. Zapisy księgowe winny odzwierciedlać na bieżąco koszty i wydatki dotyczące realizacji zadania</w:t>
      </w:r>
      <w:r w:rsidR="00AF4E6A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43CB8129" w14:textId="7A20883A" w:rsidR="00B21022" w:rsidRPr="005F6F49" w:rsidRDefault="005242FA" w:rsidP="005E5D15">
      <w:pPr>
        <w:numPr>
          <w:ilvl w:val="0"/>
          <w:numId w:val="29"/>
        </w:numPr>
        <w:spacing w:after="0"/>
        <w:ind w:left="284" w:firstLine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dokumenty finansowe winny być ostemplowane lub opisane treścią „Sfinansowane </w:t>
      </w:r>
      <w:r w:rsidR="00A75522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z dotacji MEN – umowa nr ……..…… w kwocie ………… ”. Opis dokumentów powinien zawierać przeznaczenie dokonanych zakupów. Jeżeli jako potwierdzenie poniesionych w ramach jednej pozycji sprawozdania kosztów podaje się więcej niż jeden dokument (na przykład faktura, rachunek, polecenie przelewu), każdy dokument winien być opisany zgodnie </w:t>
      </w:r>
      <w:r w:rsidR="00A75522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z zaleceniami tego punktu; </w:t>
      </w:r>
    </w:p>
    <w:p w14:paraId="7126EB51" w14:textId="08ADE255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3) jeżeli dokument wskazuje wydatek, który tylko częściowo jest finansowany ze środków Ministerstwa Edukacji </w:t>
      </w:r>
      <w:r w:rsidR="00BE2DDA">
        <w:rPr>
          <w:rFonts w:ascii="Lato" w:hAnsi="Lato" w:cs="Times New Roman"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 xml:space="preserve"> (na przykład, ze środków dotacji finansowane jest jedynie 20% wynagrodzenia pracownika), to winien być opisany treścią „Sfinansowane częściowo z dotacji MEN – umowa nr ………… w kwocie …………”; </w:t>
      </w:r>
    </w:p>
    <w:p w14:paraId="7D1E7211" w14:textId="31A58ED4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4) jeżeli warunki zadania </w:t>
      </w:r>
      <w:r w:rsidR="001E4F1F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>wymagają zatrudnienia i pracy etatowych pracowników, zleceniobiorca zobowiązany jest do prowadzenia ewidencji czasu pracy tych pracowników, dokumentującej ich udział w realizacji zadania</w:t>
      </w:r>
      <w:r w:rsidR="00AF4E6A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; </w:t>
      </w:r>
    </w:p>
    <w:p w14:paraId="140AE8E5" w14:textId="79BC4198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 xml:space="preserve">5) jeżeli środki dotacji są wydatkowane w innych walutach niż złoty, </w:t>
      </w:r>
      <w:r w:rsidR="00AF4E6A">
        <w:rPr>
          <w:rFonts w:ascii="Lato" w:hAnsi="Lato" w:cs="Times New Roman"/>
          <w:sz w:val="20"/>
          <w:szCs w:val="20"/>
        </w:rPr>
        <w:t>Z</w:t>
      </w:r>
      <w:r w:rsidRPr="005F6F49">
        <w:rPr>
          <w:rFonts w:ascii="Lato" w:hAnsi="Lato" w:cs="Times New Roman"/>
          <w:sz w:val="20"/>
          <w:szCs w:val="20"/>
        </w:rPr>
        <w:t>leceniobiorca wskazuje faktyczny kurs wymiany banku komercyjnego (lub kantoru), zgodnie z którym została przeprowadzona operacja kupna/ sprzedaży waluty obcej (np. na podstawie potwierdzenia transakcji lub rachunku). Jeżeli brak jest informacji o faktycznym kursie wymiany, wówczas stosowane są średnie kursy walut obcych, ogłaszane przez Narodowy Bank Polski na podstawie art. 24 ust. 3 ustawy z dnia 29 sierpnia 1997 r. o Narodowym Banku Polskim (Dz. U. z 202</w:t>
      </w:r>
      <w:r w:rsidR="00085A2B" w:rsidRPr="005F6F49">
        <w:rPr>
          <w:rFonts w:ascii="Lato" w:hAnsi="Lato" w:cs="Times New Roman"/>
          <w:sz w:val="20"/>
          <w:szCs w:val="20"/>
        </w:rPr>
        <w:t>2</w:t>
      </w:r>
      <w:r w:rsidRPr="005F6F49">
        <w:rPr>
          <w:rFonts w:ascii="Lato" w:hAnsi="Lato" w:cs="Times New Roman"/>
          <w:sz w:val="20"/>
          <w:szCs w:val="20"/>
        </w:rPr>
        <w:t xml:space="preserve"> r. poz. </w:t>
      </w:r>
      <w:r w:rsidR="00085A2B" w:rsidRPr="005F6F49">
        <w:rPr>
          <w:rFonts w:ascii="Lato" w:hAnsi="Lato" w:cs="Times New Roman"/>
          <w:sz w:val="20"/>
          <w:szCs w:val="20"/>
        </w:rPr>
        <w:t>492, z późn.</w:t>
      </w:r>
      <w:r w:rsidRPr="005F6F49">
        <w:rPr>
          <w:rFonts w:ascii="Lato" w:hAnsi="Lato" w:cs="Times New Roman"/>
          <w:sz w:val="20"/>
          <w:szCs w:val="20"/>
        </w:rPr>
        <w:t xml:space="preserve"> zm.) z dnia przeprowadzenia każdej operacji. </w:t>
      </w:r>
    </w:p>
    <w:p w14:paraId="01955045" w14:textId="6BCB43BB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6) Dokumenty księgowe dotyczące realizacji zadania </w:t>
      </w:r>
      <w:r w:rsidR="00AF4E6A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powinny być: </w:t>
      </w:r>
    </w:p>
    <w:p w14:paraId="58350796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a) rzetelne, to jest zgodne z rzeczywistym przebiegiem operacji gospodarczej, którą dokumentują, </w:t>
      </w:r>
    </w:p>
    <w:p w14:paraId="0570D8E4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b) kompletne oraz wolne od błędów rachunkowych; </w:t>
      </w:r>
    </w:p>
    <w:p w14:paraId="553D6823" w14:textId="6FF24408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7) Wydatki powinny być w całości opłacone w terminie realizacji zadania</w:t>
      </w:r>
      <w:r w:rsidR="00AF4E6A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. </w:t>
      </w:r>
    </w:p>
    <w:p w14:paraId="2FD0E13B" w14:textId="4F0BBE53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6. Cała dokumentacja merytoryczna i finansowa zadania </w:t>
      </w:r>
      <w:r w:rsidR="00AF4E6A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powinna być przechowywana w siedzibie </w:t>
      </w:r>
      <w:r w:rsidR="00AF4E6A">
        <w:rPr>
          <w:rFonts w:ascii="Lato" w:hAnsi="Lato" w:cs="Times New Roman"/>
          <w:sz w:val="20"/>
          <w:szCs w:val="20"/>
        </w:rPr>
        <w:t>Z</w:t>
      </w:r>
      <w:r w:rsidRPr="005F6F49">
        <w:rPr>
          <w:rFonts w:ascii="Lato" w:hAnsi="Lato" w:cs="Times New Roman"/>
          <w:sz w:val="20"/>
          <w:szCs w:val="20"/>
        </w:rPr>
        <w:t xml:space="preserve">leceniobiorcy przez 5 lat, licząc od początku roku następującego po roku, w którym </w:t>
      </w:r>
      <w:r w:rsidR="00AF4E6A">
        <w:rPr>
          <w:rFonts w:ascii="Lato" w:hAnsi="Lato" w:cs="Times New Roman"/>
          <w:sz w:val="20"/>
          <w:szCs w:val="20"/>
        </w:rPr>
        <w:t xml:space="preserve">minister właściwy do spraw oświaty i wychowania </w:t>
      </w:r>
      <w:r w:rsidRPr="005F6F49">
        <w:rPr>
          <w:rFonts w:ascii="Lato" w:hAnsi="Lato" w:cs="Times New Roman"/>
          <w:sz w:val="20"/>
          <w:szCs w:val="20"/>
        </w:rPr>
        <w:t xml:space="preserve">przyjął sprawozdanie. </w:t>
      </w:r>
    </w:p>
    <w:p w14:paraId="47096B62" w14:textId="71A80A10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7. W zakresie zapobiegania podwójnemu finansowaniu obowiązuj</w:t>
      </w:r>
      <w:r w:rsidR="00085A2B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 xml:space="preserve"> następując</w:t>
      </w:r>
      <w:r w:rsidR="00085A2B" w:rsidRPr="005F6F49">
        <w:rPr>
          <w:rFonts w:ascii="Lato" w:hAnsi="Lato" w:cs="Times New Roman"/>
          <w:sz w:val="20"/>
          <w:szCs w:val="20"/>
        </w:rPr>
        <w:t>a</w:t>
      </w:r>
      <w:r w:rsidRPr="005F6F49">
        <w:rPr>
          <w:rFonts w:ascii="Lato" w:hAnsi="Lato" w:cs="Times New Roman"/>
          <w:sz w:val="20"/>
          <w:szCs w:val="20"/>
        </w:rPr>
        <w:t xml:space="preserve"> zasad</w:t>
      </w:r>
      <w:r w:rsidR="00085A2B" w:rsidRPr="005F6F49">
        <w:rPr>
          <w:rFonts w:ascii="Lato" w:hAnsi="Lato" w:cs="Times New Roman"/>
          <w:sz w:val="20"/>
          <w:szCs w:val="20"/>
        </w:rPr>
        <w:t>a</w:t>
      </w:r>
      <w:r w:rsidRPr="005F6F49">
        <w:rPr>
          <w:rFonts w:ascii="Lato" w:hAnsi="Lato" w:cs="Times New Roman"/>
          <w:sz w:val="20"/>
          <w:szCs w:val="20"/>
        </w:rPr>
        <w:t xml:space="preserve">: </w:t>
      </w:r>
    </w:p>
    <w:p w14:paraId="4F696059" w14:textId="46431615" w:rsidR="00B21022" w:rsidRPr="005F6F49" w:rsidRDefault="00085A2B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     </w:t>
      </w:r>
      <w:r w:rsidR="00AF4E6A">
        <w:rPr>
          <w:rFonts w:ascii="Lato" w:hAnsi="Lato" w:cs="Times New Roman"/>
          <w:sz w:val="20"/>
          <w:szCs w:val="20"/>
        </w:rPr>
        <w:t>Z</w:t>
      </w:r>
      <w:r w:rsidR="005242FA" w:rsidRPr="005F6F49">
        <w:rPr>
          <w:rFonts w:ascii="Lato" w:hAnsi="Lato" w:cs="Times New Roman"/>
          <w:sz w:val="20"/>
          <w:szCs w:val="20"/>
        </w:rPr>
        <w:t>leceniobiorca jest zobowiązany do postępowania zabezpieczającego przed podwójnym sfinansowaniem tych samych wydatków równocześnie ze środk</w:t>
      </w:r>
      <w:r w:rsidR="00BE2DDA">
        <w:rPr>
          <w:rFonts w:ascii="Lato" w:hAnsi="Lato" w:cs="Times New Roman"/>
          <w:sz w:val="20"/>
          <w:szCs w:val="20"/>
        </w:rPr>
        <w:t xml:space="preserve">ów Ministerstwa Edukacji </w:t>
      </w:r>
      <w:r w:rsidR="008A6091">
        <w:rPr>
          <w:rFonts w:ascii="Lato" w:hAnsi="Lato" w:cs="Times New Roman"/>
          <w:sz w:val="20"/>
          <w:szCs w:val="20"/>
        </w:rPr>
        <w:t xml:space="preserve">Narodowej </w:t>
      </w:r>
      <w:r w:rsidR="005242FA" w:rsidRPr="005F6F49">
        <w:rPr>
          <w:rFonts w:ascii="Lato" w:hAnsi="Lato" w:cs="Times New Roman"/>
          <w:sz w:val="20"/>
          <w:szCs w:val="20"/>
        </w:rPr>
        <w:t xml:space="preserve"> i dotacji przekazanych przez inne organy. </w:t>
      </w:r>
    </w:p>
    <w:p w14:paraId="18A216B1" w14:textId="36A385A6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8. Przy realizacji zadań finansowanych z dotacji Ministra Edukacji nie można: </w:t>
      </w:r>
    </w:p>
    <w:p w14:paraId="1D4D4E68" w14:textId="333AC3FA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1) przekazywać środków uzyskanych z dotacji przez </w:t>
      </w:r>
      <w:r w:rsidR="00AF4E6A">
        <w:rPr>
          <w:rFonts w:ascii="Lato" w:hAnsi="Lato" w:cs="Times New Roman"/>
          <w:sz w:val="20"/>
          <w:szCs w:val="20"/>
        </w:rPr>
        <w:t>Z</w:t>
      </w:r>
      <w:r w:rsidRPr="005F6F49">
        <w:rPr>
          <w:rFonts w:ascii="Lato" w:hAnsi="Lato" w:cs="Times New Roman"/>
          <w:sz w:val="20"/>
          <w:szCs w:val="20"/>
        </w:rPr>
        <w:t xml:space="preserve">leceniobiorcę na rzecz członków jego organów lub pracowników oraz ich osób bliskich, na zasadach innych, niż w stosunku do osób trzecich; </w:t>
      </w:r>
    </w:p>
    <w:p w14:paraId="39C5B7E9" w14:textId="288D3BC4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2) wykorzystywać środków uzyskanych z dotacji przez </w:t>
      </w:r>
      <w:r w:rsidR="00AF4E6A">
        <w:rPr>
          <w:rFonts w:ascii="Lato" w:hAnsi="Lato" w:cs="Times New Roman"/>
          <w:sz w:val="20"/>
          <w:szCs w:val="20"/>
        </w:rPr>
        <w:t>Z</w:t>
      </w:r>
      <w:r w:rsidRPr="005F6F49">
        <w:rPr>
          <w:rFonts w:ascii="Lato" w:hAnsi="Lato" w:cs="Times New Roman"/>
          <w:sz w:val="20"/>
          <w:szCs w:val="20"/>
        </w:rPr>
        <w:t xml:space="preserve">leceniobiorcę na rzecz członków jego organów lub pracowników oraz ich osób bliskich na zasadach innych, niż w stosunku do osób trzecich; </w:t>
      </w:r>
    </w:p>
    <w:p w14:paraId="73EDFABF" w14:textId="5FD412BD" w:rsidR="00B21022" w:rsidRPr="005F6F49" w:rsidRDefault="005242FA" w:rsidP="00E76897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3) wykorzystywać środków uzyskanych z dotacji przez </w:t>
      </w:r>
      <w:r w:rsidR="00AF4E6A">
        <w:rPr>
          <w:rFonts w:ascii="Lato" w:hAnsi="Lato" w:cs="Times New Roman"/>
          <w:sz w:val="20"/>
          <w:szCs w:val="20"/>
        </w:rPr>
        <w:t>Z</w:t>
      </w:r>
      <w:r w:rsidRPr="005F6F49">
        <w:rPr>
          <w:rFonts w:ascii="Lato" w:hAnsi="Lato" w:cs="Times New Roman"/>
          <w:sz w:val="20"/>
          <w:szCs w:val="20"/>
        </w:rPr>
        <w:t>leceniobiorcę na zakup towarów lub usług od podmiotów, w których uczestniczą członkowie organów dotowanego lub pracownicy oraz ich osoby bliskie, na zasadach innych, niż określone w niniejszym ust</w:t>
      </w:r>
      <w:r w:rsidR="00085A2B" w:rsidRPr="005F6F49">
        <w:rPr>
          <w:rFonts w:ascii="Lato" w:hAnsi="Lato" w:cs="Times New Roman"/>
          <w:sz w:val="20"/>
          <w:szCs w:val="20"/>
        </w:rPr>
        <w:t>ępie</w:t>
      </w:r>
      <w:r w:rsidRPr="005F6F49">
        <w:rPr>
          <w:rFonts w:ascii="Lato" w:hAnsi="Lato" w:cs="Times New Roman"/>
          <w:sz w:val="20"/>
          <w:szCs w:val="20"/>
        </w:rPr>
        <w:t>.</w:t>
      </w:r>
    </w:p>
    <w:p w14:paraId="091A3DEF" w14:textId="77777777" w:rsidR="00C92E07" w:rsidRPr="005F6F49" w:rsidRDefault="00C92E07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0BB969CD" w14:textId="3D656025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XI. Zrealizowane przez ministra </w:t>
      </w:r>
      <w:r w:rsidR="00AF4E6A">
        <w:rPr>
          <w:rFonts w:ascii="Lato" w:hAnsi="Lato" w:cs="Times New Roman"/>
          <w:b/>
          <w:sz w:val="20"/>
          <w:szCs w:val="20"/>
          <w:u w:val="single"/>
        </w:rPr>
        <w:t xml:space="preserve">właściwego do spraw oświaty o wychowania </w:t>
      </w: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w roku ogłoszenia otwartego konkursu ofert i w roku poprzednim zadania publiczne tego samego rodzaju i związane z  nimi koszty, ze szczególnym uwzględnieniem wysokości dotacji przekazanych organizacjom pozarządowym i podmiotom, o których mowa w art. 3 ust. 3 ustawy </w:t>
      </w:r>
    </w:p>
    <w:p w14:paraId="631C8D0D" w14:textId="37651C6E" w:rsidR="00B21022" w:rsidRPr="005F6F49" w:rsidRDefault="005242FA" w:rsidP="00B21022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roku ogłoszenia otwartego konkursu ofert minister </w:t>
      </w:r>
      <w:r w:rsidR="00AF4E6A">
        <w:rPr>
          <w:rFonts w:ascii="Lato" w:hAnsi="Lato" w:cs="Times New Roman"/>
          <w:sz w:val="20"/>
          <w:szCs w:val="20"/>
        </w:rPr>
        <w:t xml:space="preserve">właściwy do spraw oświaty i wychowania </w:t>
      </w:r>
      <w:r w:rsidRPr="005F6F49">
        <w:rPr>
          <w:rFonts w:ascii="Lato" w:hAnsi="Lato" w:cs="Times New Roman"/>
          <w:sz w:val="20"/>
          <w:szCs w:val="20"/>
        </w:rPr>
        <w:t>nie realizował zadań publicznych tego samego rodzaju co zadanie</w:t>
      </w:r>
      <w:r w:rsidR="001E4F1F">
        <w:rPr>
          <w:rFonts w:ascii="Lato" w:hAnsi="Lato" w:cs="Times New Roman"/>
          <w:sz w:val="20"/>
          <w:szCs w:val="20"/>
        </w:rPr>
        <w:t xml:space="preserve"> publiczne</w:t>
      </w:r>
      <w:r w:rsidRPr="005F6F49">
        <w:rPr>
          <w:rFonts w:ascii="Lato" w:hAnsi="Lato" w:cs="Times New Roman"/>
          <w:sz w:val="20"/>
          <w:szCs w:val="20"/>
        </w:rPr>
        <w:t>, którego realizacja ma być wspierana w ramach niniejszego konkursu.</w:t>
      </w:r>
    </w:p>
    <w:p w14:paraId="3C45405A" w14:textId="2578D33C" w:rsidR="00B21022" w:rsidRPr="005F6F49" w:rsidRDefault="005242FA" w:rsidP="00B21022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roku </w:t>
      </w:r>
      <w:r w:rsidR="008D14E9" w:rsidRPr="005F6F49">
        <w:rPr>
          <w:rFonts w:ascii="Lato" w:hAnsi="Lato" w:cs="Times New Roman"/>
          <w:sz w:val="20"/>
          <w:szCs w:val="20"/>
        </w:rPr>
        <w:t>202</w:t>
      </w:r>
      <w:r w:rsidR="00741731">
        <w:rPr>
          <w:rFonts w:ascii="Lato" w:hAnsi="Lato" w:cs="Times New Roman"/>
          <w:sz w:val="20"/>
          <w:szCs w:val="20"/>
        </w:rPr>
        <w:t>3</w:t>
      </w:r>
      <w:r w:rsidR="008D14E9"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na dofinansowanie realizacji zadania publicznego pn.: </w:t>
      </w:r>
      <w:r w:rsidRPr="005F6F49">
        <w:rPr>
          <w:rFonts w:ascii="Lato" w:hAnsi="Lato" w:cs="Times New Roman"/>
          <w:i/>
          <w:sz w:val="20"/>
          <w:szCs w:val="20"/>
        </w:rPr>
        <w:t>Program wspierania rozwoju uczniów wybitnie uzdolnionych</w:t>
      </w:r>
      <w:r w:rsidRPr="005F6F49">
        <w:rPr>
          <w:rFonts w:ascii="Lato" w:hAnsi="Lato" w:cs="Times New Roman"/>
          <w:sz w:val="20"/>
          <w:szCs w:val="20"/>
        </w:rPr>
        <w:t xml:space="preserve">, minister </w:t>
      </w:r>
      <w:r w:rsidR="00AF4E6A">
        <w:rPr>
          <w:rFonts w:ascii="Lato" w:hAnsi="Lato" w:cs="Times New Roman"/>
          <w:sz w:val="20"/>
          <w:szCs w:val="20"/>
        </w:rPr>
        <w:t xml:space="preserve">właściwy do spraw oświaty o wychowania </w:t>
      </w:r>
      <w:r w:rsidRPr="005F6F49">
        <w:rPr>
          <w:rFonts w:ascii="Lato" w:hAnsi="Lato" w:cs="Times New Roman"/>
          <w:sz w:val="20"/>
          <w:szCs w:val="20"/>
        </w:rPr>
        <w:t>przeznaczył dotację,  w wysokości  800.000 zł.</w:t>
      </w:r>
    </w:p>
    <w:p w14:paraId="47C29DCD" w14:textId="77777777" w:rsidR="00073A70" w:rsidRPr="005F6F49" w:rsidRDefault="00073A70" w:rsidP="00B21022">
      <w:pPr>
        <w:pStyle w:val="Akapitzlist"/>
        <w:spacing w:before="120"/>
        <w:ind w:left="0"/>
        <w:jc w:val="both"/>
        <w:rPr>
          <w:rFonts w:ascii="Lato" w:hAnsi="Lato"/>
          <w:b/>
          <w:sz w:val="20"/>
          <w:szCs w:val="20"/>
          <w:u w:val="single"/>
        </w:rPr>
      </w:pPr>
    </w:p>
    <w:p w14:paraId="102CAAE6" w14:textId="77777777" w:rsidR="00B21022" w:rsidRPr="005F6F49" w:rsidRDefault="005242FA" w:rsidP="00B21022">
      <w:pPr>
        <w:pStyle w:val="Akapitzlist"/>
        <w:spacing w:before="120"/>
        <w:ind w:left="0"/>
        <w:jc w:val="both"/>
        <w:rPr>
          <w:rFonts w:ascii="Lato" w:hAnsi="Lato"/>
          <w:b/>
          <w:sz w:val="20"/>
          <w:szCs w:val="20"/>
          <w:u w:val="single"/>
        </w:rPr>
      </w:pPr>
      <w:r w:rsidRPr="005F6F49">
        <w:rPr>
          <w:rFonts w:ascii="Lato" w:hAnsi="Lato"/>
          <w:b/>
          <w:sz w:val="20"/>
          <w:szCs w:val="20"/>
          <w:u w:val="single"/>
        </w:rPr>
        <w:t>XII. Kontrola</w:t>
      </w:r>
    </w:p>
    <w:p w14:paraId="1CA502D6" w14:textId="3C48987F" w:rsidR="00B21022" w:rsidRPr="005F6F49" w:rsidRDefault="005242FA" w:rsidP="00B21022">
      <w:pPr>
        <w:pStyle w:val="Akapitzlist"/>
        <w:spacing w:before="120"/>
        <w:ind w:left="0"/>
        <w:jc w:val="both"/>
        <w:rPr>
          <w:rFonts w:ascii="Lato" w:hAnsi="Lato"/>
          <w:b/>
          <w:sz w:val="20"/>
          <w:szCs w:val="20"/>
          <w:u w:val="single"/>
        </w:rPr>
      </w:pPr>
      <w:r w:rsidRPr="005F6F49">
        <w:rPr>
          <w:rFonts w:ascii="Lato" w:hAnsi="Lato"/>
          <w:sz w:val="20"/>
          <w:szCs w:val="20"/>
        </w:rPr>
        <w:t>Kontrola wykonywania zada</w:t>
      </w:r>
      <w:r w:rsidR="00AF4E6A">
        <w:rPr>
          <w:rFonts w:ascii="Lato" w:hAnsi="Lato"/>
          <w:sz w:val="20"/>
          <w:szCs w:val="20"/>
        </w:rPr>
        <w:t>nia publicznego</w:t>
      </w:r>
      <w:r w:rsidRPr="005F6F49">
        <w:rPr>
          <w:rFonts w:ascii="Lato" w:hAnsi="Lato"/>
          <w:sz w:val="20"/>
          <w:szCs w:val="20"/>
        </w:rPr>
        <w:t xml:space="preserve"> odbywa się na podstawie postanowień umowy, z uwzględnieniem art. 17 ustawy, przepisów ustawy z dnia 15 lipca 2011 r. o kontroli w administracji rządowej (Dz. U.  z 202</w:t>
      </w:r>
      <w:r w:rsidR="00C11961">
        <w:rPr>
          <w:rFonts w:ascii="Lato" w:hAnsi="Lato"/>
          <w:sz w:val="20"/>
          <w:szCs w:val="20"/>
        </w:rPr>
        <w:t>0</w:t>
      </w:r>
      <w:r w:rsidRPr="005F6F49">
        <w:rPr>
          <w:rFonts w:ascii="Lato" w:hAnsi="Lato"/>
          <w:sz w:val="20"/>
          <w:szCs w:val="20"/>
        </w:rPr>
        <w:t xml:space="preserve"> r. poz. </w:t>
      </w:r>
      <w:r w:rsidR="00C11961">
        <w:rPr>
          <w:rFonts w:ascii="Lato" w:hAnsi="Lato"/>
          <w:sz w:val="20"/>
          <w:szCs w:val="20"/>
        </w:rPr>
        <w:t>224</w:t>
      </w:r>
      <w:r w:rsidRPr="005F6F49">
        <w:rPr>
          <w:rFonts w:ascii="Lato" w:hAnsi="Lato"/>
          <w:sz w:val="20"/>
          <w:szCs w:val="20"/>
        </w:rPr>
        <w:t xml:space="preserve">) oraz art. 175 ust. 2 pkt 5 ustawy </w:t>
      </w:r>
      <w:r w:rsidR="00AF4E6A">
        <w:rPr>
          <w:rFonts w:ascii="Lato" w:hAnsi="Lato"/>
          <w:sz w:val="20"/>
          <w:szCs w:val="20"/>
        </w:rPr>
        <w:t>o</w:t>
      </w:r>
      <w:r w:rsidRPr="005F6F49">
        <w:rPr>
          <w:rFonts w:ascii="Lato" w:hAnsi="Lato"/>
          <w:sz w:val="20"/>
          <w:szCs w:val="20"/>
        </w:rPr>
        <w:t xml:space="preserve"> finansach publicznych.</w:t>
      </w:r>
    </w:p>
    <w:p w14:paraId="016A97F3" w14:textId="77777777" w:rsidR="00B21022" w:rsidRPr="005F6F49" w:rsidRDefault="00B21022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</w:p>
    <w:p w14:paraId="7153EE56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sz w:val="20"/>
          <w:szCs w:val="20"/>
        </w:rPr>
      </w:pPr>
    </w:p>
    <w:p w14:paraId="483205A0" w14:textId="66DE819F" w:rsidR="0071207C" w:rsidRDefault="005242FA" w:rsidP="00B21022">
      <w:pPr>
        <w:spacing w:after="0"/>
        <w:jc w:val="both"/>
        <w:rPr>
          <w:rFonts w:ascii="Lato" w:hAnsi="Lato" w:cs="Times New Roman"/>
          <w:b/>
          <w:iCs/>
          <w:sz w:val="20"/>
          <w:szCs w:val="20"/>
        </w:rPr>
      </w:pPr>
      <w:r w:rsidRPr="005F6F49">
        <w:rPr>
          <w:rFonts w:ascii="Lato" w:hAnsi="Lato" w:cs="Times New Roman"/>
          <w:b/>
          <w:iCs/>
          <w:sz w:val="20"/>
          <w:szCs w:val="20"/>
        </w:rPr>
        <w:t xml:space="preserve">Informacje w sprawach związanych z konkursem można uzyskać w MEN, Departament </w:t>
      </w:r>
      <w:r w:rsidR="007D189F" w:rsidRPr="005F6F49">
        <w:rPr>
          <w:rFonts w:ascii="Lato" w:hAnsi="Lato" w:cs="Times New Roman"/>
          <w:b/>
          <w:iCs/>
          <w:sz w:val="20"/>
          <w:szCs w:val="20"/>
        </w:rPr>
        <w:t xml:space="preserve">Kształcenia Ogólnego i </w:t>
      </w:r>
      <w:r w:rsidR="00741731">
        <w:rPr>
          <w:rFonts w:ascii="Lato" w:hAnsi="Lato" w:cs="Times New Roman"/>
          <w:b/>
          <w:iCs/>
          <w:sz w:val="20"/>
          <w:szCs w:val="20"/>
        </w:rPr>
        <w:t>Transformacji Cyfrowej</w:t>
      </w:r>
      <w:r w:rsidRPr="005F6F49">
        <w:rPr>
          <w:rFonts w:ascii="Lato" w:hAnsi="Lato" w:cs="Times New Roman"/>
          <w:b/>
          <w:iCs/>
          <w:sz w:val="20"/>
          <w:szCs w:val="20"/>
        </w:rPr>
        <w:t xml:space="preserve"> e-mail</w:t>
      </w:r>
      <w:r w:rsidR="00C92E07" w:rsidRPr="005F6F49">
        <w:rPr>
          <w:rFonts w:ascii="Lato" w:hAnsi="Lato" w:cs="Times New Roman"/>
          <w:b/>
          <w:i/>
          <w:iCs/>
          <w:sz w:val="20"/>
          <w:szCs w:val="20"/>
        </w:rPr>
        <w:t xml:space="preserve">: </w:t>
      </w:r>
      <w:hyperlink r:id="rId13" w:history="1">
        <w:r w:rsidR="0071207C" w:rsidRPr="009076DF">
          <w:rPr>
            <w:rStyle w:val="Hipercze"/>
            <w:rFonts w:ascii="Lato" w:hAnsi="Lato" w:cs="Times New Roman"/>
            <w:b/>
            <w:iCs/>
            <w:sz w:val="20"/>
            <w:szCs w:val="20"/>
          </w:rPr>
          <w:t>sekretariat.dkotc@men.gov.pl</w:t>
        </w:r>
      </w:hyperlink>
      <w:r w:rsidR="0071207C">
        <w:rPr>
          <w:rFonts w:ascii="Lato" w:hAnsi="Lato" w:cs="Times New Roman"/>
          <w:b/>
          <w:iCs/>
          <w:sz w:val="20"/>
          <w:szCs w:val="20"/>
        </w:rPr>
        <w:t>.</w:t>
      </w:r>
    </w:p>
    <w:p w14:paraId="4C2CE638" w14:textId="7B16775C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iCs/>
          <w:sz w:val="20"/>
          <w:szCs w:val="20"/>
        </w:rPr>
      </w:pPr>
      <w:r w:rsidRPr="005F6F49">
        <w:rPr>
          <w:rFonts w:ascii="Lato" w:hAnsi="Lato" w:cs="Times New Roman"/>
          <w:b/>
          <w:iCs/>
          <w:sz w:val="20"/>
          <w:szCs w:val="20"/>
        </w:rPr>
        <w:t>Odpowiedzi na pytania zostaną opublikowane na stronach internetowych Biuletynu Informacji Publicznej.</w:t>
      </w:r>
      <w:r w:rsidR="0071207C">
        <w:rPr>
          <w:rFonts w:ascii="Lato" w:hAnsi="Lato" w:cs="Times New Roman"/>
          <w:b/>
          <w:iCs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iCs/>
          <w:sz w:val="20"/>
          <w:szCs w:val="20"/>
        </w:rPr>
        <w:t xml:space="preserve">MEN zastrzega sobie możliwość odpowiedzi na wybrane pytania. </w:t>
      </w:r>
    </w:p>
    <w:p w14:paraId="7188DF23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sz w:val="20"/>
          <w:szCs w:val="20"/>
        </w:rPr>
      </w:pPr>
    </w:p>
    <w:p w14:paraId="2AE53807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sectPr w:rsidR="00B21022" w:rsidRPr="005F6F49" w:rsidSect="00085976">
      <w:footerReference w:type="default" r:id="rId14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C2704" w14:textId="77777777" w:rsidR="002745EA" w:rsidRDefault="002745EA">
      <w:pPr>
        <w:spacing w:after="0" w:line="240" w:lineRule="auto"/>
      </w:pPr>
      <w:r>
        <w:separator/>
      </w:r>
    </w:p>
  </w:endnote>
  <w:endnote w:type="continuationSeparator" w:id="0">
    <w:p w14:paraId="0EA17C2A" w14:textId="77777777" w:rsidR="002745EA" w:rsidRDefault="0027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2077269497"/>
      <w:docPartObj>
        <w:docPartGallery w:val="Page Numbers (Bottom of Page)"/>
        <w:docPartUnique/>
      </w:docPartObj>
    </w:sdtPr>
    <w:sdtEndPr/>
    <w:sdtContent>
      <w:p w14:paraId="353C9D45" w14:textId="4181E5C8" w:rsidR="00CB19E3" w:rsidRPr="005C3F58" w:rsidRDefault="00CB19E3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5C3F58">
          <w:rPr>
            <w:rFonts w:ascii="Times New Roman" w:hAnsi="Times New Roman" w:cs="Times New Roman"/>
            <w:sz w:val="20"/>
          </w:rPr>
          <w:fldChar w:fldCharType="begin"/>
        </w:r>
        <w:r w:rsidRPr="005C3F58">
          <w:rPr>
            <w:rFonts w:ascii="Times New Roman" w:hAnsi="Times New Roman" w:cs="Times New Roman"/>
            <w:sz w:val="20"/>
          </w:rPr>
          <w:instrText>PAGE   \* MERGEFORMAT</w:instrText>
        </w:r>
        <w:r w:rsidRPr="005C3F58">
          <w:rPr>
            <w:rFonts w:ascii="Times New Roman" w:hAnsi="Times New Roman" w:cs="Times New Roman"/>
            <w:sz w:val="20"/>
          </w:rPr>
          <w:fldChar w:fldCharType="separate"/>
        </w:r>
        <w:r w:rsidR="00CD48C8">
          <w:rPr>
            <w:rFonts w:ascii="Times New Roman" w:hAnsi="Times New Roman" w:cs="Times New Roman"/>
            <w:noProof/>
            <w:sz w:val="20"/>
          </w:rPr>
          <w:t>10</w:t>
        </w:r>
        <w:r w:rsidRPr="005C3F5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16A351B" w14:textId="77777777" w:rsidR="00CB19E3" w:rsidRDefault="00CB19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EEF4" w14:textId="77777777" w:rsidR="002745EA" w:rsidRDefault="002745EA" w:rsidP="00B21022">
      <w:pPr>
        <w:spacing w:after="0" w:line="240" w:lineRule="auto"/>
      </w:pPr>
      <w:r>
        <w:separator/>
      </w:r>
    </w:p>
  </w:footnote>
  <w:footnote w:type="continuationSeparator" w:id="0">
    <w:p w14:paraId="1D1CD127" w14:textId="77777777" w:rsidR="002745EA" w:rsidRDefault="002745EA" w:rsidP="00B21022">
      <w:pPr>
        <w:spacing w:after="0" w:line="240" w:lineRule="auto"/>
      </w:pPr>
      <w:r>
        <w:continuationSeparator/>
      </w:r>
    </w:p>
  </w:footnote>
  <w:footnote w:id="1">
    <w:p w14:paraId="51A74FE5" w14:textId="77777777" w:rsidR="00CB19E3" w:rsidRPr="00E76897" w:rsidRDefault="00CB19E3" w:rsidP="00B21022">
      <w:pPr>
        <w:pStyle w:val="Tekstprzypisudolnego"/>
        <w:rPr>
          <w:rFonts w:ascii="Lato" w:hAnsi="Lato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76897">
        <w:rPr>
          <w:rFonts w:ascii="Lato" w:hAnsi="Lato"/>
          <w:sz w:val="18"/>
          <w:szCs w:val="18"/>
        </w:rPr>
        <w:t xml:space="preserve">Opisanych w Zaleceniach Rady z dnia 22 maja 2018 r. w sprawie kompetencji kluczowych w procesie uczenia się przez całe życie (2018/C 189/01), dostępnych pod adresem: </w:t>
      </w:r>
      <w:hyperlink r:id="rId1" w:history="1">
        <w:r w:rsidRPr="00E76897">
          <w:rPr>
            <w:rStyle w:val="Hipercze"/>
            <w:rFonts w:ascii="Lato" w:hAnsi="Lato"/>
            <w:sz w:val="18"/>
            <w:szCs w:val="18"/>
          </w:rPr>
          <w:t>https://eur-lex.europa.eu/legal-content/PL/TXT/PDF/?uri=CELEX:32018H0604(01)&amp;from=en</w:t>
        </w:r>
      </w:hyperlink>
      <w:r w:rsidRPr="00E76897">
        <w:rPr>
          <w:rFonts w:ascii="Lato" w:hAnsi="Lato"/>
          <w:sz w:val="18"/>
          <w:szCs w:val="18"/>
        </w:rPr>
        <w:t xml:space="preserve">. </w:t>
      </w:r>
    </w:p>
  </w:footnote>
  <w:footnote w:id="2">
    <w:p w14:paraId="1AB0E96C" w14:textId="0C7247A7" w:rsidR="00CB19E3" w:rsidRPr="00053A6F" w:rsidRDefault="00CB19E3" w:rsidP="00B21022">
      <w:pPr>
        <w:pStyle w:val="Tekstprzypisudolnego"/>
        <w:jc w:val="both"/>
        <w:rPr>
          <w:rFonts w:cs="Times New Roman"/>
        </w:rPr>
      </w:pPr>
      <w:r w:rsidRPr="00053A6F">
        <w:rPr>
          <w:rStyle w:val="Odwoanieprzypisudolnego"/>
        </w:rPr>
        <w:footnoteRef/>
      </w:r>
      <w:r w:rsidRPr="00053A6F">
        <w:rPr>
          <w:rFonts w:cs="Times New Roman"/>
        </w:rPr>
        <w:t xml:space="preserve"> </w:t>
      </w:r>
      <w:r>
        <w:rPr>
          <w:rFonts w:cs="Times New Roman"/>
        </w:rPr>
        <w:t>Przez</w:t>
      </w:r>
      <w:r w:rsidRPr="00053A6F">
        <w:rPr>
          <w:rFonts w:cs="Times New Roman"/>
        </w:rPr>
        <w:t xml:space="preserve"> jakość rozliczania projektów w poprzednich konkursach ogłaszanych przez </w:t>
      </w:r>
      <w:r>
        <w:rPr>
          <w:rFonts w:cs="Times New Roman"/>
        </w:rPr>
        <w:t>m</w:t>
      </w:r>
      <w:r w:rsidRPr="00053A6F">
        <w:rPr>
          <w:rFonts w:cs="Times New Roman"/>
        </w:rPr>
        <w:t xml:space="preserve">inistra </w:t>
      </w:r>
      <w:r>
        <w:rPr>
          <w:rFonts w:cs="Times New Roman"/>
        </w:rPr>
        <w:t xml:space="preserve">właściwego do spraw oświaty i wychowania </w:t>
      </w:r>
      <w:r w:rsidRPr="00053A6F">
        <w:rPr>
          <w:rFonts w:cs="Times New Roman"/>
        </w:rPr>
        <w:t xml:space="preserve">i </w:t>
      </w:r>
      <w:r>
        <w:rPr>
          <w:rFonts w:cs="Times New Roman"/>
        </w:rPr>
        <w:t> </w:t>
      </w:r>
      <w:r w:rsidRPr="00053A6F">
        <w:rPr>
          <w:rFonts w:cs="Times New Roman"/>
        </w:rPr>
        <w:t>inne instytucje publiczne rozumie</w:t>
      </w:r>
      <w:r>
        <w:rPr>
          <w:rFonts w:cs="Times New Roman"/>
        </w:rPr>
        <w:t xml:space="preserve"> się w szczególności</w:t>
      </w:r>
      <w:r w:rsidRPr="00053A6F">
        <w:rPr>
          <w:rFonts w:cs="Times New Roman"/>
        </w:rPr>
        <w:t xml:space="preserve"> rzetelność i terminowość rozliczenia zadania, stopień wykorzystania dotacji, oceny (ankiety ewaluacyjne) dokonane przez beneficjentów projektu.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FB"/>
    <w:multiLevelType w:val="hybridMultilevel"/>
    <w:tmpl w:val="92569566"/>
    <w:lvl w:ilvl="0" w:tplc="F0C08D2A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EA4AB1BA" w:tentative="1">
      <w:start w:val="1"/>
      <w:numFmt w:val="lowerLetter"/>
      <w:lvlText w:val="%2."/>
      <w:lvlJc w:val="left"/>
      <w:pPr>
        <w:ind w:left="1440" w:hanging="360"/>
      </w:pPr>
    </w:lvl>
    <w:lvl w:ilvl="2" w:tplc="E2080AA4" w:tentative="1">
      <w:start w:val="1"/>
      <w:numFmt w:val="lowerRoman"/>
      <w:lvlText w:val="%3."/>
      <w:lvlJc w:val="right"/>
      <w:pPr>
        <w:ind w:left="2160" w:hanging="180"/>
      </w:pPr>
    </w:lvl>
    <w:lvl w:ilvl="3" w:tplc="894C8A3E" w:tentative="1">
      <w:start w:val="1"/>
      <w:numFmt w:val="decimal"/>
      <w:lvlText w:val="%4."/>
      <w:lvlJc w:val="left"/>
      <w:pPr>
        <w:ind w:left="2880" w:hanging="360"/>
      </w:pPr>
    </w:lvl>
    <w:lvl w:ilvl="4" w:tplc="E68ABC32" w:tentative="1">
      <w:start w:val="1"/>
      <w:numFmt w:val="lowerLetter"/>
      <w:lvlText w:val="%5."/>
      <w:lvlJc w:val="left"/>
      <w:pPr>
        <w:ind w:left="3600" w:hanging="360"/>
      </w:pPr>
    </w:lvl>
    <w:lvl w:ilvl="5" w:tplc="5652E868" w:tentative="1">
      <w:start w:val="1"/>
      <w:numFmt w:val="lowerRoman"/>
      <w:lvlText w:val="%6."/>
      <w:lvlJc w:val="right"/>
      <w:pPr>
        <w:ind w:left="4320" w:hanging="180"/>
      </w:pPr>
    </w:lvl>
    <w:lvl w:ilvl="6" w:tplc="9F5887BC" w:tentative="1">
      <w:start w:val="1"/>
      <w:numFmt w:val="decimal"/>
      <w:lvlText w:val="%7."/>
      <w:lvlJc w:val="left"/>
      <w:pPr>
        <w:ind w:left="5040" w:hanging="360"/>
      </w:pPr>
    </w:lvl>
    <w:lvl w:ilvl="7" w:tplc="DFCAEA36" w:tentative="1">
      <w:start w:val="1"/>
      <w:numFmt w:val="lowerLetter"/>
      <w:lvlText w:val="%8."/>
      <w:lvlJc w:val="left"/>
      <w:pPr>
        <w:ind w:left="5760" w:hanging="360"/>
      </w:pPr>
    </w:lvl>
    <w:lvl w:ilvl="8" w:tplc="9F947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4C6"/>
    <w:multiLevelType w:val="hybridMultilevel"/>
    <w:tmpl w:val="13D07EE8"/>
    <w:lvl w:ilvl="0" w:tplc="D92E4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0E0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6A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F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3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CC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29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3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C6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1260"/>
    <w:multiLevelType w:val="hybridMultilevel"/>
    <w:tmpl w:val="8C8C7D76"/>
    <w:lvl w:ilvl="0" w:tplc="0C2C5240">
      <w:start w:val="1"/>
      <w:numFmt w:val="lowerLetter"/>
      <w:lvlText w:val="%1)"/>
      <w:lvlJc w:val="left"/>
      <w:pPr>
        <w:ind w:left="720" w:hanging="360"/>
      </w:pPr>
    </w:lvl>
    <w:lvl w:ilvl="1" w:tplc="BF2467B8">
      <w:start w:val="1"/>
      <w:numFmt w:val="lowerLetter"/>
      <w:lvlText w:val="%2."/>
      <w:lvlJc w:val="left"/>
      <w:pPr>
        <w:ind w:left="1440" w:hanging="360"/>
      </w:pPr>
    </w:lvl>
    <w:lvl w:ilvl="2" w:tplc="9D00B462" w:tentative="1">
      <w:start w:val="1"/>
      <w:numFmt w:val="lowerRoman"/>
      <w:lvlText w:val="%3."/>
      <w:lvlJc w:val="right"/>
      <w:pPr>
        <w:ind w:left="2160" w:hanging="180"/>
      </w:pPr>
    </w:lvl>
    <w:lvl w:ilvl="3" w:tplc="8E04AD3C" w:tentative="1">
      <w:start w:val="1"/>
      <w:numFmt w:val="decimal"/>
      <w:lvlText w:val="%4."/>
      <w:lvlJc w:val="left"/>
      <w:pPr>
        <w:ind w:left="2880" w:hanging="360"/>
      </w:pPr>
    </w:lvl>
    <w:lvl w:ilvl="4" w:tplc="5B52E2A2" w:tentative="1">
      <w:start w:val="1"/>
      <w:numFmt w:val="lowerLetter"/>
      <w:lvlText w:val="%5."/>
      <w:lvlJc w:val="left"/>
      <w:pPr>
        <w:ind w:left="3600" w:hanging="360"/>
      </w:pPr>
    </w:lvl>
    <w:lvl w:ilvl="5" w:tplc="E87EEC9E" w:tentative="1">
      <w:start w:val="1"/>
      <w:numFmt w:val="lowerRoman"/>
      <w:lvlText w:val="%6."/>
      <w:lvlJc w:val="right"/>
      <w:pPr>
        <w:ind w:left="4320" w:hanging="180"/>
      </w:pPr>
    </w:lvl>
    <w:lvl w:ilvl="6" w:tplc="2E200C0A" w:tentative="1">
      <w:start w:val="1"/>
      <w:numFmt w:val="decimal"/>
      <w:lvlText w:val="%7."/>
      <w:lvlJc w:val="left"/>
      <w:pPr>
        <w:ind w:left="5040" w:hanging="360"/>
      </w:pPr>
    </w:lvl>
    <w:lvl w:ilvl="7" w:tplc="5A4EC1C6" w:tentative="1">
      <w:start w:val="1"/>
      <w:numFmt w:val="lowerLetter"/>
      <w:lvlText w:val="%8."/>
      <w:lvlJc w:val="left"/>
      <w:pPr>
        <w:ind w:left="5760" w:hanging="360"/>
      </w:pPr>
    </w:lvl>
    <w:lvl w:ilvl="8" w:tplc="4E9E7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579"/>
    <w:multiLevelType w:val="hybridMultilevel"/>
    <w:tmpl w:val="78689290"/>
    <w:lvl w:ilvl="0" w:tplc="155846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</w:rPr>
    </w:lvl>
    <w:lvl w:ilvl="1" w:tplc="F612B190" w:tentative="1">
      <w:start w:val="1"/>
      <w:numFmt w:val="lowerLetter"/>
      <w:lvlText w:val="%2."/>
      <w:lvlJc w:val="left"/>
      <w:pPr>
        <w:ind w:left="1440" w:hanging="360"/>
      </w:pPr>
    </w:lvl>
    <w:lvl w:ilvl="2" w:tplc="5172E572" w:tentative="1">
      <w:start w:val="1"/>
      <w:numFmt w:val="lowerRoman"/>
      <w:lvlText w:val="%3."/>
      <w:lvlJc w:val="right"/>
      <w:pPr>
        <w:ind w:left="2160" w:hanging="180"/>
      </w:pPr>
    </w:lvl>
    <w:lvl w:ilvl="3" w:tplc="FBC45812" w:tentative="1">
      <w:start w:val="1"/>
      <w:numFmt w:val="decimal"/>
      <w:lvlText w:val="%4."/>
      <w:lvlJc w:val="left"/>
      <w:pPr>
        <w:ind w:left="2880" w:hanging="360"/>
      </w:pPr>
    </w:lvl>
    <w:lvl w:ilvl="4" w:tplc="1C461C9E" w:tentative="1">
      <w:start w:val="1"/>
      <w:numFmt w:val="lowerLetter"/>
      <w:lvlText w:val="%5."/>
      <w:lvlJc w:val="left"/>
      <w:pPr>
        <w:ind w:left="3600" w:hanging="360"/>
      </w:pPr>
    </w:lvl>
    <w:lvl w:ilvl="5" w:tplc="201AF972" w:tentative="1">
      <w:start w:val="1"/>
      <w:numFmt w:val="lowerRoman"/>
      <w:lvlText w:val="%6."/>
      <w:lvlJc w:val="right"/>
      <w:pPr>
        <w:ind w:left="4320" w:hanging="180"/>
      </w:pPr>
    </w:lvl>
    <w:lvl w:ilvl="6" w:tplc="45424CE6" w:tentative="1">
      <w:start w:val="1"/>
      <w:numFmt w:val="decimal"/>
      <w:lvlText w:val="%7."/>
      <w:lvlJc w:val="left"/>
      <w:pPr>
        <w:ind w:left="5040" w:hanging="360"/>
      </w:pPr>
    </w:lvl>
    <w:lvl w:ilvl="7" w:tplc="6D663C9A" w:tentative="1">
      <w:start w:val="1"/>
      <w:numFmt w:val="lowerLetter"/>
      <w:lvlText w:val="%8."/>
      <w:lvlJc w:val="left"/>
      <w:pPr>
        <w:ind w:left="5760" w:hanging="360"/>
      </w:pPr>
    </w:lvl>
    <w:lvl w:ilvl="8" w:tplc="3B987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7D98"/>
    <w:multiLevelType w:val="hybridMultilevel"/>
    <w:tmpl w:val="588EB00C"/>
    <w:lvl w:ilvl="0" w:tplc="3830E4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7BFA8DC4">
      <w:start w:val="1"/>
      <w:numFmt w:val="lowerLetter"/>
      <w:lvlText w:val="%2."/>
      <w:lvlJc w:val="left"/>
      <w:pPr>
        <w:ind w:left="1800" w:hanging="360"/>
      </w:pPr>
    </w:lvl>
    <w:lvl w:ilvl="2" w:tplc="16446FD8">
      <w:start w:val="1"/>
      <w:numFmt w:val="lowerRoman"/>
      <w:lvlText w:val="%3."/>
      <w:lvlJc w:val="right"/>
      <w:pPr>
        <w:ind w:left="2520" w:hanging="180"/>
      </w:pPr>
    </w:lvl>
    <w:lvl w:ilvl="3" w:tplc="2884D82C">
      <w:start w:val="1"/>
      <w:numFmt w:val="decimal"/>
      <w:lvlText w:val="%4."/>
      <w:lvlJc w:val="left"/>
      <w:pPr>
        <w:ind w:left="3240" w:hanging="360"/>
      </w:pPr>
    </w:lvl>
    <w:lvl w:ilvl="4" w:tplc="8E4EF374">
      <w:start w:val="1"/>
      <w:numFmt w:val="lowerLetter"/>
      <w:lvlText w:val="%5."/>
      <w:lvlJc w:val="left"/>
      <w:pPr>
        <w:ind w:left="3960" w:hanging="360"/>
      </w:pPr>
    </w:lvl>
    <w:lvl w:ilvl="5" w:tplc="28EA26C8">
      <w:start w:val="1"/>
      <w:numFmt w:val="lowerRoman"/>
      <w:lvlText w:val="%6."/>
      <w:lvlJc w:val="right"/>
      <w:pPr>
        <w:ind w:left="4680" w:hanging="180"/>
      </w:pPr>
    </w:lvl>
    <w:lvl w:ilvl="6" w:tplc="5378A8B0">
      <w:start w:val="1"/>
      <w:numFmt w:val="decimal"/>
      <w:lvlText w:val="%7."/>
      <w:lvlJc w:val="left"/>
      <w:pPr>
        <w:ind w:left="5400" w:hanging="360"/>
      </w:pPr>
    </w:lvl>
    <w:lvl w:ilvl="7" w:tplc="F3ACB462">
      <w:start w:val="1"/>
      <w:numFmt w:val="lowerLetter"/>
      <w:lvlText w:val="%8."/>
      <w:lvlJc w:val="left"/>
      <w:pPr>
        <w:ind w:left="6120" w:hanging="360"/>
      </w:pPr>
    </w:lvl>
    <w:lvl w:ilvl="8" w:tplc="AEA2201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C45A9"/>
    <w:multiLevelType w:val="hybridMultilevel"/>
    <w:tmpl w:val="DBA838EC"/>
    <w:lvl w:ilvl="0" w:tplc="BA6E8A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74A66F0" w:tentative="1">
      <w:start w:val="1"/>
      <w:numFmt w:val="lowerLetter"/>
      <w:lvlText w:val="%2."/>
      <w:lvlJc w:val="left"/>
      <w:pPr>
        <w:ind w:left="1364" w:hanging="360"/>
      </w:pPr>
    </w:lvl>
    <w:lvl w:ilvl="2" w:tplc="9216FB4E">
      <w:start w:val="1"/>
      <w:numFmt w:val="lowerRoman"/>
      <w:lvlText w:val="%3."/>
      <w:lvlJc w:val="right"/>
      <w:pPr>
        <w:ind w:left="2084" w:hanging="180"/>
      </w:pPr>
    </w:lvl>
    <w:lvl w:ilvl="3" w:tplc="9FC25EA6" w:tentative="1">
      <w:start w:val="1"/>
      <w:numFmt w:val="decimal"/>
      <w:lvlText w:val="%4."/>
      <w:lvlJc w:val="left"/>
      <w:pPr>
        <w:ind w:left="2804" w:hanging="360"/>
      </w:pPr>
    </w:lvl>
    <w:lvl w:ilvl="4" w:tplc="9C18B0AE" w:tentative="1">
      <w:start w:val="1"/>
      <w:numFmt w:val="lowerLetter"/>
      <w:lvlText w:val="%5."/>
      <w:lvlJc w:val="left"/>
      <w:pPr>
        <w:ind w:left="3524" w:hanging="360"/>
      </w:pPr>
    </w:lvl>
    <w:lvl w:ilvl="5" w:tplc="75941E0E" w:tentative="1">
      <w:start w:val="1"/>
      <w:numFmt w:val="lowerRoman"/>
      <w:lvlText w:val="%6."/>
      <w:lvlJc w:val="right"/>
      <w:pPr>
        <w:ind w:left="4244" w:hanging="180"/>
      </w:pPr>
    </w:lvl>
    <w:lvl w:ilvl="6" w:tplc="3EAA51C6" w:tentative="1">
      <w:start w:val="1"/>
      <w:numFmt w:val="decimal"/>
      <w:lvlText w:val="%7."/>
      <w:lvlJc w:val="left"/>
      <w:pPr>
        <w:ind w:left="4964" w:hanging="360"/>
      </w:pPr>
    </w:lvl>
    <w:lvl w:ilvl="7" w:tplc="AD32015C" w:tentative="1">
      <w:start w:val="1"/>
      <w:numFmt w:val="lowerLetter"/>
      <w:lvlText w:val="%8."/>
      <w:lvlJc w:val="left"/>
      <w:pPr>
        <w:ind w:left="5684" w:hanging="360"/>
      </w:pPr>
    </w:lvl>
    <w:lvl w:ilvl="8" w:tplc="6C3A5A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484ACE"/>
    <w:multiLevelType w:val="multilevel"/>
    <w:tmpl w:val="97BECE86"/>
    <w:lvl w:ilvl="0">
      <w:start w:val="1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9F07EE"/>
    <w:multiLevelType w:val="hybridMultilevel"/>
    <w:tmpl w:val="CD0014A0"/>
    <w:lvl w:ilvl="0" w:tplc="70FE3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F2D264" w:tentative="1">
      <w:start w:val="1"/>
      <w:numFmt w:val="lowerLetter"/>
      <w:lvlText w:val="%2."/>
      <w:lvlJc w:val="left"/>
      <w:pPr>
        <w:ind w:left="1440" w:hanging="360"/>
      </w:pPr>
    </w:lvl>
    <w:lvl w:ilvl="2" w:tplc="D862D618" w:tentative="1">
      <w:start w:val="1"/>
      <w:numFmt w:val="lowerRoman"/>
      <w:lvlText w:val="%3."/>
      <w:lvlJc w:val="right"/>
      <w:pPr>
        <w:ind w:left="2160" w:hanging="180"/>
      </w:pPr>
    </w:lvl>
    <w:lvl w:ilvl="3" w:tplc="18086590" w:tentative="1">
      <w:start w:val="1"/>
      <w:numFmt w:val="decimal"/>
      <w:lvlText w:val="%4."/>
      <w:lvlJc w:val="left"/>
      <w:pPr>
        <w:ind w:left="2880" w:hanging="360"/>
      </w:pPr>
    </w:lvl>
    <w:lvl w:ilvl="4" w:tplc="CCC2BEA4" w:tentative="1">
      <w:start w:val="1"/>
      <w:numFmt w:val="lowerLetter"/>
      <w:lvlText w:val="%5."/>
      <w:lvlJc w:val="left"/>
      <w:pPr>
        <w:ind w:left="3600" w:hanging="360"/>
      </w:pPr>
    </w:lvl>
    <w:lvl w:ilvl="5" w:tplc="27CAFB62" w:tentative="1">
      <w:start w:val="1"/>
      <w:numFmt w:val="lowerRoman"/>
      <w:lvlText w:val="%6."/>
      <w:lvlJc w:val="right"/>
      <w:pPr>
        <w:ind w:left="4320" w:hanging="180"/>
      </w:pPr>
    </w:lvl>
    <w:lvl w:ilvl="6" w:tplc="78A6D2B8" w:tentative="1">
      <w:start w:val="1"/>
      <w:numFmt w:val="decimal"/>
      <w:lvlText w:val="%7."/>
      <w:lvlJc w:val="left"/>
      <w:pPr>
        <w:ind w:left="5040" w:hanging="360"/>
      </w:pPr>
    </w:lvl>
    <w:lvl w:ilvl="7" w:tplc="73DE8EF2" w:tentative="1">
      <w:start w:val="1"/>
      <w:numFmt w:val="lowerLetter"/>
      <w:lvlText w:val="%8."/>
      <w:lvlJc w:val="left"/>
      <w:pPr>
        <w:ind w:left="5760" w:hanging="360"/>
      </w:pPr>
    </w:lvl>
    <w:lvl w:ilvl="8" w:tplc="4DA62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44D1"/>
    <w:multiLevelType w:val="hybridMultilevel"/>
    <w:tmpl w:val="35A218B2"/>
    <w:lvl w:ilvl="0" w:tplc="D606412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292F3DA" w:tentative="1">
      <w:start w:val="1"/>
      <w:numFmt w:val="lowerLetter"/>
      <w:lvlText w:val="%2."/>
      <w:lvlJc w:val="left"/>
      <w:pPr>
        <w:ind w:left="1440" w:hanging="360"/>
      </w:pPr>
    </w:lvl>
    <w:lvl w:ilvl="2" w:tplc="841A46EC" w:tentative="1">
      <w:start w:val="1"/>
      <w:numFmt w:val="lowerRoman"/>
      <w:lvlText w:val="%3."/>
      <w:lvlJc w:val="right"/>
      <w:pPr>
        <w:ind w:left="2160" w:hanging="180"/>
      </w:pPr>
    </w:lvl>
    <w:lvl w:ilvl="3" w:tplc="2416CEAC" w:tentative="1">
      <w:start w:val="1"/>
      <w:numFmt w:val="decimal"/>
      <w:lvlText w:val="%4."/>
      <w:lvlJc w:val="left"/>
      <w:pPr>
        <w:ind w:left="2880" w:hanging="360"/>
      </w:pPr>
    </w:lvl>
    <w:lvl w:ilvl="4" w:tplc="1B96BDEC" w:tentative="1">
      <w:start w:val="1"/>
      <w:numFmt w:val="lowerLetter"/>
      <w:lvlText w:val="%5."/>
      <w:lvlJc w:val="left"/>
      <w:pPr>
        <w:ind w:left="3600" w:hanging="360"/>
      </w:pPr>
    </w:lvl>
    <w:lvl w:ilvl="5" w:tplc="BA4C7C40" w:tentative="1">
      <w:start w:val="1"/>
      <w:numFmt w:val="lowerRoman"/>
      <w:lvlText w:val="%6."/>
      <w:lvlJc w:val="right"/>
      <w:pPr>
        <w:ind w:left="4320" w:hanging="180"/>
      </w:pPr>
    </w:lvl>
    <w:lvl w:ilvl="6" w:tplc="1FB84508" w:tentative="1">
      <w:start w:val="1"/>
      <w:numFmt w:val="decimal"/>
      <w:lvlText w:val="%7."/>
      <w:lvlJc w:val="left"/>
      <w:pPr>
        <w:ind w:left="5040" w:hanging="360"/>
      </w:pPr>
    </w:lvl>
    <w:lvl w:ilvl="7" w:tplc="C01C703C" w:tentative="1">
      <w:start w:val="1"/>
      <w:numFmt w:val="lowerLetter"/>
      <w:lvlText w:val="%8."/>
      <w:lvlJc w:val="left"/>
      <w:pPr>
        <w:ind w:left="5760" w:hanging="360"/>
      </w:pPr>
    </w:lvl>
    <w:lvl w:ilvl="8" w:tplc="319EC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C5854"/>
    <w:multiLevelType w:val="hybridMultilevel"/>
    <w:tmpl w:val="925C6A3E"/>
    <w:lvl w:ilvl="0" w:tplc="B208596E">
      <w:start w:val="1"/>
      <w:numFmt w:val="decimal"/>
      <w:lvlText w:val="%1."/>
      <w:lvlJc w:val="left"/>
      <w:pPr>
        <w:ind w:left="720" w:hanging="360"/>
      </w:pPr>
    </w:lvl>
    <w:lvl w:ilvl="1" w:tplc="452C3C96" w:tentative="1">
      <w:start w:val="1"/>
      <w:numFmt w:val="lowerLetter"/>
      <w:lvlText w:val="%2."/>
      <w:lvlJc w:val="left"/>
      <w:pPr>
        <w:ind w:left="1440" w:hanging="360"/>
      </w:pPr>
    </w:lvl>
    <w:lvl w:ilvl="2" w:tplc="D0BAE96C" w:tentative="1">
      <w:start w:val="1"/>
      <w:numFmt w:val="lowerRoman"/>
      <w:lvlText w:val="%3."/>
      <w:lvlJc w:val="right"/>
      <w:pPr>
        <w:ind w:left="2160" w:hanging="180"/>
      </w:pPr>
    </w:lvl>
    <w:lvl w:ilvl="3" w:tplc="97E24CF8" w:tentative="1">
      <w:start w:val="1"/>
      <w:numFmt w:val="decimal"/>
      <w:lvlText w:val="%4."/>
      <w:lvlJc w:val="left"/>
      <w:pPr>
        <w:ind w:left="2880" w:hanging="360"/>
      </w:pPr>
    </w:lvl>
    <w:lvl w:ilvl="4" w:tplc="2FA64128" w:tentative="1">
      <w:start w:val="1"/>
      <w:numFmt w:val="lowerLetter"/>
      <w:lvlText w:val="%5."/>
      <w:lvlJc w:val="left"/>
      <w:pPr>
        <w:ind w:left="3600" w:hanging="360"/>
      </w:pPr>
    </w:lvl>
    <w:lvl w:ilvl="5" w:tplc="FBB28FA4" w:tentative="1">
      <w:start w:val="1"/>
      <w:numFmt w:val="lowerRoman"/>
      <w:lvlText w:val="%6."/>
      <w:lvlJc w:val="right"/>
      <w:pPr>
        <w:ind w:left="4320" w:hanging="180"/>
      </w:pPr>
    </w:lvl>
    <w:lvl w:ilvl="6" w:tplc="EE582980" w:tentative="1">
      <w:start w:val="1"/>
      <w:numFmt w:val="decimal"/>
      <w:lvlText w:val="%7."/>
      <w:lvlJc w:val="left"/>
      <w:pPr>
        <w:ind w:left="5040" w:hanging="360"/>
      </w:pPr>
    </w:lvl>
    <w:lvl w:ilvl="7" w:tplc="93EA1F62" w:tentative="1">
      <w:start w:val="1"/>
      <w:numFmt w:val="lowerLetter"/>
      <w:lvlText w:val="%8."/>
      <w:lvlJc w:val="left"/>
      <w:pPr>
        <w:ind w:left="5760" w:hanging="360"/>
      </w:pPr>
    </w:lvl>
    <w:lvl w:ilvl="8" w:tplc="472E0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0444B"/>
    <w:multiLevelType w:val="hybridMultilevel"/>
    <w:tmpl w:val="AF68945C"/>
    <w:lvl w:ilvl="0" w:tplc="80E0B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AED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09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4F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0D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44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8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85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25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623D3"/>
    <w:multiLevelType w:val="hybridMultilevel"/>
    <w:tmpl w:val="F8FEBA32"/>
    <w:lvl w:ilvl="0" w:tplc="39F609C8">
      <w:start w:val="1"/>
      <w:numFmt w:val="lowerLetter"/>
      <w:lvlText w:val="%1)"/>
      <w:lvlJc w:val="left"/>
      <w:pPr>
        <w:ind w:left="720" w:hanging="360"/>
      </w:pPr>
    </w:lvl>
    <w:lvl w:ilvl="1" w:tplc="B448DE44" w:tentative="1">
      <w:start w:val="1"/>
      <w:numFmt w:val="lowerLetter"/>
      <w:lvlText w:val="%2."/>
      <w:lvlJc w:val="left"/>
      <w:pPr>
        <w:ind w:left="1440" w:hanging="360"/>
      </w:pPr>
    </w:lvl>
    <w:lvl w:ilvl="2" w:tplc="6C88272C" w:tentative="1">
      <w:start w:val="1"/>
      <w:numFmt w:val="lowerRoman"/>
      <w:lvlText w:val="%3."/>
      <w:lvlJc w:val="right"/>
      <w:pPr>
        <w:ind w:left="2160" w:hanging="180"/>
      </w:pPr>
    </w:lvl>
    <w:lvl w:ilvl="3" w:tplc="0B2CF522" w:tentative="1">
      <w:start w:val="1"/>
      <w:numFmt w:val="decimal"/>
      <w:lvlText w:val="%4."/>
      <w:lvlJc w:val="left"/>
      <w:pPr>
        <w:ind w:left="2880" w:hanging="360"/>
      </w:pPr>
    </w:lvl>
    <w:lvl w:ilvl="4" w:tplc="CEA056C8" w:tentative="1">
      <w:start w:val="1"/>
      <w:numFmt w:val="lowerLetter"/>
      <w:lvlText w:val="%5."/>
      <w:lvlJc w:val="left"/>
      <w:pPr>
        <w:ind w:left="3600" w:hanging="360"/>
      </w:pPr>
    </w:lvl>
    <w:lvl w:ilvl="5" w:tplc="8D486A9E" w:tentative="1">
      <w:start w:val="1"/>
      <w:numFmt w:val="lowerRoman"/>
      <w:lvlText w:val="%6."/>
      <w:lvlJc w:val="right"/>
      <w:pPr>
        <w:ind w:left="4320" w:hanging="180"/>
      </w:pPr>
    </w:lvl>
    <w:lvl w:ilvl="6" w:tplc="C9E886D6" w:tentative="1">
      <w:start w:val="1"/>
      <w:numFmt w:val="decimal"/>
      <w:lvlText w:val="%7."/>
      <w:lvlJc w:val="left"/>
      <w:pPr>
        <w:ind w:left="5040" w:hanging="360"/>
      </w:pPr>
    </w:lvl>
    <w:lvl w:ilvl="7" w:tplc="3EA482F4" w:tentative="1">
      <w:start w:val="1"/>
      <w:numFmt w:val="lowerLetter"/>
      <w:lvlText w:val="%8."/>
      <w:lvlJc w:val="left"/>
      <w:pPr>
        <w:ind w:left="5760" w:hanging="360"/>
      </w:pPr>
    </w:lvl>
    <w:lvl w:ilvl="8" w:tplc="61682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92DF8"/>
    <w:multiLevelType w:val="hybridMultilevel"/>
    <w:tmpl w:val="1A88595C"/>
    <w:lvl w:ilvl="0" w:tplc="0A9C521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FE62822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97456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0026AB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154454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1CC6A7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0B8DBB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034FE0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7F6E3D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B07FEB"/>
    <w:multiLevelType w:val="hybridMultilevel"/>
    <w:tmpl w:val="A86EFD52"/>
    <w:lvl w:ilvl="0" w:tplc="8090760A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color w:val="auto"/>
      </w:rPr>
    </w:lvl>
    <w:lvl w:ilvl="1" w:tplc="B7AA7EF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55A173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61EF5F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A14ABE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F3AB30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F78411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69A971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8EE1CA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BA5C93"/>
    <w:multiLevelType w:val="hybridMultilevel"/>
    <w:tmpl w:val="7B144384"/>
    <w:lvl w:ilvl="0" w:tplc="A7FC1C76">
      <w:start w:val="1"/>
      <w:numFmt w:val="decimal"/>
      <w:lvlText w:val="%1)"/>
      <w:lvlJc w:val="left"/>
      <w:pPr>
        <w:ind w:left="1146" w:hanging="360"/>
      </w:pPr>
    </w:lvl>
    <w:lvl w:ilvl="1" w:tplc="62B4E8F0" w:tentative="1">
      <w:start w:val="1"/>
      <w:numFmt w:val="lowerLetter"/>
      <w:lvlText w:val="%2."/>
      <w:lvlJc w:val="left"/>
      <w:pPr>
        <w:ind w:left="1866" w:hanging="360"/>
      </w:pPr>
    </w:lvl>
    <w:lvl w:ilvl="2" w:tplc="F5324386" w:tentative="1">
      <w:start w:val="1"/>
      <w:numFmt w:val="lowerRoman"/>
      <w:lvlText w:val="%3."/>
      <w:lvlJc w:val="right"/>
      <w:pPr>
        <w:ind w:left="2586" w:hanging="180"/>
      </w:pPr>
    </w:lvl>
    <w:lvl w:ilvl="3" w:tplc="B83448FE" w:tentative="1">
      <w:start w:val="1"/>
      <w:numFmt w:val="decimal"/>
      <w:lvlText w:val="%4."/>
      <w:lvlJc w:val="left"/>
      <w:pPr>
        <w:ind w:left="3306" w:hanging="360"/>
      </w:pPr>
    </w:lvl>
    <w:lvl w:ilvl="4" w:tplc="BA12D418" w:tentative="1">
      <w:start w:val="1"/>
      <w:numFmt w:val="lowerLetter"/>
      <w:lvlText w:val="%5."/>
      <w:lvlJc w:val="left"/>
      <w:pPr>
        <w:ind w:left="4026" w:hanging="360"/>
      </w:pPr>
    </w:lvl>
    <w:lvl w:ilvl="5" w:tplc="53D8039C" w:tentative="1">
      <w:start w:val="1"/>
      <w:numFmt w:val="lowerRoman"/>
      <w:lvlText w:val="%6."/>
      <w:lvlJc w:val="right"/>
      <w:pPr>
        <w:ind w:left="4746" w:hanging="180"/>
      </w:pPr>
    </w:lvl>
    <w:lvl w:ilvl="6" w:tplc="BB8C94F6" w:tentative="1">
      <w:start w:val="1"/>
      <w:numFmt w:val="decimal"/>
      <w:lvlText w:val="%7."/>
      <w:lvlJc w:val="left"/>
      <w:pPr>
        <w:ind w:left="5466" w:hanging="360"/>
      </w:pPr>
    </w:lvl>
    <w:lvl w:ilvl="7" w:tplc="14EE3314" w:tentative="1">
      <w:start w:val="1"/>
      <w:numFmt w:val="lowerLetter"/>
      <w:lvlText w:val="%8."/>
      <w:lvlJc w:val="left"/>
      <w:pPr>
        <w:ind w:left="6186" w:hanging="360"/>
      </w:pPr>
    </w:lvl>
    <w:lvl w:ilvl="8" w:tplc="098ED41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18592E"/>
    <w:multiLevelType w:val="hybridMultilevel"/>
    <w:tmpl w:val="E5BAA8E0"/>
    <w:lvl w:ilvl="0" w:tplc="E1A28422">
      <w:start w:val="1"/>
      <w:numFmt w:val="decimal"/>
      <w:lvlText w:val="%1."/>
      <w:lvlJc w:val="left"/>
      <w:pPr>
        <w:ind w:left="720" w:hanging="360"/>
      </w:pPr>
    </w:lvl>
    <w:lvl w:ilvl="1" w:tplc="8B9EBA14" w:tentative="1">
      <w:start w:val="1"/>
      <w:numFmt w:val="lowerLetter"/>
      <w:lvlText w:val="%2."/>
      <w:lvlJc w:val="left"/>
      <w:pPr>
        <w:ind w:left="1440" w:hanging="360"/>
      </w:pPr>
    </w:lvl>
    <w:lvl w:ilvl="2" w:tplc="4984C84A" w:tentative="1">
      <w:start w:val="1"/>
      <w:numFmt w:val="lowerRoman"/>
      <w:lvlText w:val="%3."/>
      <w:lvlJc w:val="right"/>
      <w:pPr>
        <w:ind w:left="2160" w:hanging="180"/>
      </w:pPr>
    </w:lvl>
    <w:lvl w:ilvl="3" w:tplc="642C5906" w:tentative="1">
      <w:start w:val="1"/>
      <w:numFmt w:val="decimal"/>
      <w:lvlText w:val="%4."/>
      <w:lvlJc w:val="left"/>
      <w:pPr>
        <w:ind w:left="2880" w:hanging="360"/>
      </w:pPr>
    </w:lvl>
    <w:lvl w:ilvl="4" w:tplc="988801D2" w:tentative="1">
      <w:start w:val="1"/>
      <w:numFmt w:val="lowerLetter"/>
      <w:lvlText w:val="%5."/>
      <w:lvlJc w:val="left"/>
      <w:pPr>
        <w:ind w:left="3600" w:hanging="360"/>
      </w:pPr>
    </w:lvl>
    <w:lvl w:ilvl="5" w:tplc="24C036C8" w:tentative="1">
      <w:start w:val="1"/>
      <w:numFmt w:val="lowerRoman"/>
      <w:lvlText w:val="%6."/>
      <w:lvlJc w:val="right"/>
      <w:pPr>
        <w:ind w:left="4320" w:hanging="180"/>
      </w:pPr>
    </w:lvl>
    <w:lvl w:ilvl="6" w:tplc="2576880A" w:tentative="1">
      <w:start w:val="1"/>
      <w:numFmt w:val="decimal"/>
      <w:lvlText w:val="%7."/>
      <w:lvlJc w:val="left"/>
      <w:pPr>
        <w:ind w:left="5040" w:hanging="360"/>
      </w:pPr>
    </w:lvl>
    <w:lvl w:ilvl="7" w:tplc="4B9E77F8" w:tentative="1">
      <w:start w:val="1"/>
      <w:numFmt w:val="lowerLetter"/>
      <w:lvlText w:val="%8."/>
      <w:lvlJc w:val="left"/>
      <w:pPr>
        <w:ind w:left="5760" w:hanging="360"/>
      </w:pPr>
    </w:lvl>
    <w:lvl w:ilvl="8" w:tplc="F9BAE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16D3A"/>
    <w:multiLevelType w:val="hybridMultilevel"/>
    <w:tmpl w:val="35E89518"/>
    <w:lvl w:ilvl="0" w:tplc="C5A2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9643D6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C260E86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1028B6A" w:tentative="1">
      <w:start w:val="1"/>
      <w:numFmt w:val="decimal"/>
      <w:lvlText w:val="%4."/>
      <w:lvlJc w:val="left"/>
      <w:pPr>
        <w:ind w:left="2880" w:hanging="360"/>
      </w:pPr>
    </w:lvl>
    <w:lvl w:ilvl="4" w:tplc="E65C14CE" w:tentative="1">
      <w:start w:val="1"/>
      <w:numFmt w:val="lowerLetter"/>
      <w:lvlText w:val="%5."/>
      <w:lvlJc w:val="left"/>
      <w:pPr>
        <w:ind w:left="3600" w:hanging="360"/>
      </w:pPr>
    </w:lvl>
    <w:lvl w:ilvl="5" w:tplc="78885B0A" w:tentative="1">
      <w:start w:val="1"/>
      <w:numFmt w:val="lowerRoman"/>
      <w:lvlText w:val="%6."/>
      <w:lvlJc w:val="right"/>
      <w:pPr>
        <w:ind w:left="4320" w:hanging="180"/>
      </w:pPr>
    </w:lvl>
    <w:lvl w:ilvl="6" w:tplc="217267B0" w:tentative="1">
      <w:start w:val="1"/>
      <w:numFmt w:val="decimal"/>
      <w:lvlText w:val="%7."/>
      <w:lvlJc w:val="left"/>
      <w:pPr>
        <w:ind w:left="5040" w:hanging="360"/>
      </w:pPr>
    </w:lvl>
    <w:lvl w:ilvl="7" w:tplc="3C829E36" w:tentative="1">
      <w:start w:val="1"/>
      <w:numFmt w:val="lowerLetter"/>
      <w:lvlText w:val="%8."/>
      <w:lvlJc w:val="left"/>
      <w:pPr>
        <w:ind w:left="5760" w:hanging="360"/>
      </w:pPr>
    </w:lvl>
    <w:lvl w:ilvl="8" w:tplc="2E363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3FE0"/>
    <w:multiLevelType w:val="hybridMultilevel"/>
    <w:tmpl w:val="1622736C"/>
    <w:lvl w:ilvl="0" w:tplc="2F2AA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62F466" w:tentative="1">
      <w:start w:val="1"/>
      <w:numFmt w:val="lowerLetter"/>
      <w:lvlText w:val="%2."/>
      <w:lvlJc w:val="left"/>
      <w:pPr>
        <w:ind w:left="1440" w:hanging="360"/>
      </w:pPr>
    </w:lvl>
    <w:lvl w:ilvl="2" w:tplc="B7EEB546" w:tentative="1">
      <w:start w:val="1"/>
      <w:numFmt w:val="lowerRoman"/>
      <w:lvlText w:val="%3."/>
      <w:lvlJc w:val="right"/>
      <w:pPr>
        <w:ind w:left="2160" w:hanging="180"/>
      </w:pPr>
    </w:lvl>
    <w:lvl w:ilvl="3" w:tplc="DB644370" w:tentative="1">
      <w:start w:val="1"/>
      <w:numFmt w:val="decimal"/>
      <w:lvlText w:val="%4."/>
      <w:lvlJc w:val="left"/>
      <w:pPr>
        <w:ind w:left="2880" w:hanging="360"/>
      </w:pPr>
    </w:lvl>
    <w:lvl w:ilvl="4" w:tplc="97AE51CA" w:tentative="1">
      <w:start w:val="1"/>
      <w:numFmt w:val="lowerLetter"/>
      <w:lvlText w:val="%5."/>
      <w:lvlJc w:val="left"/>
      <w:pPr>
        <w:ind w:left="3600" w:hanging="360"/>
      </w:pPr>
    </w:lvl>
    <w:lvl w:ilvl="5" w:tplc="257EDD00" w:tentative="1">
      <w:start w:val="1"/>
      <w:numFmt w:val="lowerRoman"/>
      <w:lvlText w:val="%6."/>
      <w:lvlJc w:val="right"/>
      <w:pPr>
        <w:ind w:left="4320" w:hanging="180"/>
      </w:pPr>
    </w:lvl>
    <w:lvl w:ilvl="6" w:tplc="EC42371A" w:tentative="1">
      <w:start w:val="1"/>
      <w:numFmt w:val="decimal"/>
      <w:lvlText w:val="%7."/>
      <w:lvlJc w:val="left"/>
      <w:pPr>
        <w:ind w:left="5040" w:hanging="360"/>
      </w:pPr>
    </w:lvl>
    <w:lvl w:ilvl="7" w:tplc="42949662" w:tentative="1">
      <w:start w:val="1"/>
      <w:numFmt w:val="lowerLetter"/>
      <w:lvlText w:val="%8."/>
      <w:lvlJc w:val="left"/>
      <w:pPr>
        <w:ind w:left="5760" w:hanging="360"/>
      </w:pPr>
    </w:lvl>
    <w:lvl w:ilvl="8" w:tplc="CDB42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F267A"/>
    <w:multiLevelType w:val="hybridMultilevel"/>
    <w:tmpl w:val="E8048C3E"/>
    <w:lvl w:ilvl="0" w:tplc="D3A28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25DE8" w:tentative="1">
      <w:start w:val="1"/>
      <w:numFmt w:val="lowerLetter"/>
      <w:lvlText w:val="%2."/>
      <w:lvlJc w:val="left"/>
      <w:pPr>
        <w:ind w:left="1440" w:hanging="360"/>
      </w:pPr>
    </w:lvl>
    <w:lvl w:ilvl="2" w:tplc="EE8407EE" w:tentative="1">
      <w:start w:val="1"/>
      <w:numFmt w:val="lowerRoman"/>
      <w:lvlText w:val="%3."/>
      <w:lvlJc w:val="right"/>
      <w:pPr>
        <w:ind w:left="2160" w:hanging="180"/>
      </w:pPr>
    </w:lvl>
    <w:lvl w:ilvl="3" w:tplc="B3C2B71E" w:tentative="1">
      <w:start w:val="1"/>
      <w:numFmt w:val="decimal"/>
      <w:lvlText w:val="%4."/>
      <w:lvlJc w:val="left"/>
      <w:pPr>
        <w:ind w:left="2880" w:hanging="360"/>
      </w:pPr>
    </w:lvl>
    <w:lvl w:ilvl="4" w:tplc="720C9D42" w:tentative="1">
      <w:start w:val="1"/>
      <w:numFmt w:val="lowerLetter"/>
      <w:lvlText w:val="%5."/>
      <w:lvlJc w:val="left"/>
      <w:pPr>
        <w:ind w:left="3600" w:hanging="360"/>
      </w:pPr>
    </w:lvl>
    <w:lvl w:ilvl="5" w:tplc="7F30CBAA" w:tentative="1">
      <w:start w:val="1"/>
      <w:numFmt w:val="lowerRoman"/>
      <w:lvlText w:val="%6."/>
      <w:lvlJc w:val="right"/>
      <w:pPr>
        <w:ind w:left="4320" w:hanging="180"/>
      </w:pPr>
    </w:lvl>
    <w:lvl w:ilvl="6" w:tplc="EE6E98EA" w:tentative="1">
      <w:start w:val="1"/>
      <w:numFmt w:val="decimal"/>
      <w:lvlText w:val="%7."/>
      <w:lvlJc w:val="left"/>
      <w:pPr>
        <w:ind w:left="5040" w:hanging="360"/>
      </w:pPr>
    </w:lvl>
    <w:lvl w:ilvl="7" w:tplc="CF660CA0" w:tentative="1">
      <w:start w:val="1"/>
      <w:numFmt w:val="lowerLetter"/>
      <w:lvlText w:val="%8."/>
      <w:lvlJc w:val="left"/>
      <w:pPr>
        <w:ind w:left="5760" w:hanging="360"/>
      </w:pPr>
    </w:lvl>
    <w:lvl w:ilvl="8" w:tplc="DAC40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AAC"/>
    <w:multiLevelType w:val="hybridMultilevel"/>
    <w:tmpl w:val="ED489D3A"/>
    <w:lvl w:ilvl="0" w:tplc="E3749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DE26F8" w:tentative="1">
      <w:start w:val="1"/>
      <w:numFmt w:val="lowerLetter"/>
      <w:lvlText w:val="%2."/>
      <w:lvlJc w:val="left"/>
      <w:pPr>
        <w:ind w:left="1506" w:hanging="360"/>
      </w:pPr>
    </w:lvl>
    <w:lvl w:ilvl="2" w:tplc="5CBC1200" w:tentative="1">
      <w:start w:val="1"/>
      <w:numFmt w:val="lowerRoman"/>
      <w:lvlText w:val="%3."/>
      <w:lvlJc w:val="right"/>
      <w:pPr>
        <w:ind w:left="2226" w:hanging="180"/>
      </w:pPr>
    </w:lvl>
    <w:lvl w:ilvl="3" w:tplc="DA06CA56" w:tentative="1">
      <w:start w:val="1"/>
      <w:numFmt w:val="decimal"/>
      <w:lvlText w:val="%4."/>
      <w:lvlJc w:val="left"/>
      <w:pPr>
        <w:ind w:left="2946" w:hanging="360"/>
      </w:pPr>
    </w:lvl>
    <w:lvl w:ilvl="4" w:tplc="FF4251F6" w:tentative="1">
      <w:start w:val="1"/>
      <w:numFmt w:val="lowerLetter"/>
      <w:lvlText w:val="%5."/>
      <w:lvlJc w:val="left"/>
      <w:pPr>
        <w:ind w:left="3666" w:hanging="360"/>
      </w:pPr>
    </w:lvl>
    <w:lvl w:ilvl="5" w:tplc="99FE1E3C" w:tentative="1">
      <w:start w:val="1"/>
      <w:numFmt w:val="lowerRoman"/>
      <w:lvlText w:val="%6."/>
      <w:lvlJc w:val="right"/>
      <w:pPr>
        <w:ind w:left="4386" w:hanging="180"/>
      </w:pPr>
    </w:lvl>
    <w:lvl w:ilvl="6" w:tplc="2F8A2BA4" w:tentative="1">
      <w:start w:val="1"/>
      <w:numFmt w:val="decimal"/>
      <w:lvlText w:val="%7."/>
      <w:lvlJc w:val="left"/>
      <w:pPr>
        <w:ind w:left="5106" w:hanging="360"/>
      </w:pPr>
    </w:lvl>
    <w:lvl w:ilvl="7" w:tplc="7640E180" w:tentative="1">
      <w:start w:val="1"/>
      <w:numFmt w:val="lowerLetter"/>
      <w:lvlText w:val="%8."/>
      <w:lvlJc w:val="left"/>
      <w:pPr>
        <w:ind w:left="5826" w:hanging="360"/>
      </w:pPr>
    </w:lvl>
    <w:lvl w:ilvl="8" w:tplc="AED219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1B0086"/>
    <w:multiLevelType w:val="hybridMultilevel"/>
    <w:tmpl w:val="7BA018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022C0"/>
    <w:multiLevelType w:val="hybridMultilevel"/>
    <w:tmpl w:val="D0DC4574"/>
    <w:lvl w:ilvl="0" w:tplc="F410C3C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ECC104" w:tentative="1">
      <w:start w:val="1"/>
      <w:numFmt w:val="lowerLetter"/>
      <w:lvlText w:val="%2."/>
      <w:lvlJc w:val="left"/>
      <w:pPr>
        <w:ind w:left="1080" w:hanging="360"/>
      </w:pPr>
    </w:lvl>
    <w:lvl w:ilvl="2" w:tplc="56EC0878" w:tentative="1">
      <w:start w:val="1"/>
      <w:numFmt w:val="lowerRoman"/>
      <w:lvlText w:val="%3."/>
      <w:lvlJc w:val="right"/>
      <w:pPr>
        <w:ind w:left="1800" w:hanging="180"/>
      </w:pPr>
    </w:lvl>
    <w:lvl w:ilvl="3" w:tplc="3CCCE5C0" w:tentative="1">
      <w:start w:val="1"/>
      <w:numFmt w:val="decimal"/>
      <w:lvlText w:val="%4."/>
      <w:lvlJc w:val="left"/>
      <w:pPr>
        <w:ind w:left="2520" w:hanging="360"/>
      </w:pPr>
    </w:lvl>
    <w:lvl w:ilvl="4" w:tplc="83A85F8C" w:tentative="1">
      <w:start w:val="1"/>
      <w:numFmt w:val="lowerLetter"/>
      <w:lvlText w:val="%5."/>
      <w:lvlJc w:val="left"/>
      <w:pPr>
        <w:ind w:left="3240" w:hanging="360"/>
      </w:pPr>
    </w:lvl>
    <w:lvl w:ilvl="5" w:tplc="F1283BB0" w:tentative="1">
      <w:start w:val="1"/>
      <w:numFmt w:val="lowerRoman"/>
      <w:lvlText w:val="%6."/>
      <w:lvlJc w:val="right"/>
      <w:pPr>
        <w:ind w:left="3960" w:hanging="180"/>
      </w:pPr>
    </w:lvl>
    <w:lvl w:ilvl="6" w:tplc="19D2D07E" w:tentative="1">
      <w:start w:val="1"/>
      <w:numFmt w:val="decimal"/>
      <w:lvlText w:val="%7."/>
      <w:lvlJc w:val="left"/>
      <w:pPr>
        <w:ind w:left="4680" w:hanging="360"/>
      </w:pPr>
    </w:lvl>
    <w:lvl w:ilvl="7" w:tplc="EE7CD34E" w:tentative="1">
      <w:start w:val="1"/>
      <w:numFmt w:val="lowerLetter"/>
      <w:lvlText w:val="%8."/>
      <w:lvlJc w:val="left"/>
      <w:pPr>
        <w:ind w:left="5400" w:hanging="360"/>
      </w:pPr>
    </w:lvl>
    <w:lvl w:ilvl="8" w:tplc="EF9265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1D75AE"/>
    <w:multiLevelType w:val="hybridMultilevel"/>
    <w:tmpl w:val="AD74D29A"/>
    <w:lvl w:ilvl="0" w:tplc="1FBEF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EB0B1DE">
      <w:start w:val="1"/>
      <w:numFmt w:val="lowerLetter"/>
      <w:lvlText w:val="%2."/>
      <w:lvlJc w:val="left"/>
      <w:pPr>
        <w:ind w:left="1440" w:hanging="360"/>
      </w:pPr>
    </w:lvl>
    <w:lvl w:ilvl="2" w:tplc="2A902D52" w:tentative="1">
      <w:start w:val="1"/>
      <w:numFmt w:val="lowerRoman"/>
      <w:lvlText w:val="%3."/>
      <w:lvlJc w:val="right"/>
      <w:pPr>
        <w:ind w:left="2160" w:hanging="180"/>
      </w:pPr>
    </w:lvl>
    <w:lvl w:ilvl="3" w:tplc="FE00EFFE" w:tentative="1">
      <w:start w:val="1"/>
      <w:numFmt w:val="decimal"/>
      <w:lvlText w:val="%4."/>
      <w:lvlJc w:val="left"/>
      <w:pPr>
        <w:ind w:left="2880" w:hanging="360"/>
      </w:pPr>
    </w:lvl>
    <w:lvl w:ilvl="4" w:tplc="7B6A308C" w:tentative="1">
      <w:start w:val="1"/>
      <w:numFmt w:val="lowerLetter"/>
      <w:lvlText w:val="%5."/>
      <w:lvlJc w:val="left"/>
      <w:pPr>
        <w:ind w:left="3600" w:hanging="360"/>
      </w:pPr>
    </w:lvl>
    <w:lvl w:ilvl="5" w:tplc="B328B902" w:tentative="1">
      <w:start w:val="1"/>
      <w:numFmt w:val="lowerRoman"/>
      <w:lvlText w:val="%6."/>
      <w:lvlJc w:val="right"/>
      <w:pPr>
        <w:ind w:left="4320" w:hanging="180"/>
      </w:pPr>
    </w:lvl>
    <w:lvl w:ilvl="6" w:tplc="309AFD06" w:tentative="1">
      <w:start w:val="1"/>
      <w:numFmt w:val="decimal"/>
      <w:lvlText w:val="%7."/>
      <w:lvlJc w:val="left"/>
      <w:pPr>
        <w:ind w:left="5040" w:hanging="360"/>
      </w:pPr>
    </w:lvl>
    <w:lvl w:ilvl="7" w:tplc="6A8276AC" w:tentative="1">
      <w:start w:val="1"/>
      <w:numFmt w:val="lowerLetter"/>
      <w:lvlText w:val="%8."/>
      <w:lvlJc w:val="left"/>
      <w:pPr>
        <w:ind w:left="5760" w:hanging="360"/>
      </w:pPr>
    </w:lvl>
    <w:lvl w:ilvl="8" w:tplc="011CF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9301B"/>
    <w:multiLevelType w:val="hybridMultilevel"/>
    <w:tmpl w:val="C4709724"/>
    <w:lvl w:ilvl="0" w:tplc="89B44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AD4447A" w:tentative="1">
      <w:start w:val="1"/>
      <w:numFmt w:val="lowerLetter"/>
      <w:lvlText w:val="%2."/>
      <w:lvlJc w:val="left"/>
      <w:pPr>
        <w:ind w:left="1866" w:hanging="360"/>
      </w:pPr>
    </w:lvl>
    <w:lvl w:ilvl="2" w:tplc="67FA5E48" w:tentative="1">
      <w:start w:val="1"/>
      <w:numFmt w:val="lowerRoman"/>
      <w:lvlText w:val="%3."/>
      <w:lvlJc w:val="right"/>
      <w:pPr>
        <w:ind w:left="2586" w:hanging="180"/>
      </w:pPr>
    </w:lvl>
    <w:lvl w:ilvl="3" w:tplc="52EA6AD2" w:tentative="1">
      <w:start w:val="1"/>
      <w:numFmt w:val="decimal"/>
      <w:lvlText w:val="%4."/>
      <w:lvlJc w:val="left"/>
      <w:pPr>
        <w:ind w:left="3306" w:hanging="360"/>
      </w:pPr>
    </w:lvl>
    <w:lvl w:ilvl="4" w:tplc="6E2E7036" w:tentative="1">
      <w:start w:val="1"/>
      <w:numFmt w:val="lowerLetter"/>
      <w:lvlText w:val="%5."/>
      <w:lvlJc w:val="left"/>
      <w:pPr>
        <w:ind w:left="4026" w:hanging="360"/>
      </w:pPr>
    </w:lvl>
    <w:lvl w:ilvl="5" w:tplc="62F826CC" w:tentative="1">
      <w:start w:val="1"/>
      <w:numFmt w:val="lowerRoman"/>
      <w:lvlText w:val="%6."/>
      <w:lvlJc w:val="right"/>
      <w:pPr>
        <w:ind w:left="4746" w:hanging="180"/>
      </w:pPr>
    </w:lvl>
    <w:lvl w:ilvl="6" w:tplc="A6569A92" w:tentative="1">
      <w:start w:val="1"/>
      <w:numFmt w:val="decimal"/>
      <w:lvlText w:val="%7."/>
      <w:lvlJc w:val="left"/>
      <w:pPr>
        <w:ind w:left="5466" w:hanging="360"/>
      </w:pPr>
    </w:lvl>
    <w:lvl w:ilvl="7" w:tplc="6980D3EC" w:tentative="1">
      <w:start w:val="1"/>
      <w:numFmt w:val="lowerLetter"/>
      <w:lvlText w:val="%8."/>
      <w:lvlJc w:val="left"/>
      <w:pPr>
        <w:ind w:left="6186" w:hanging="360"/>
      </w:pPr>
    </w:lvl>
    <w:lvl w:ilvl="8" w:tplc="AF085A6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0B0084A"/>
    <w:multiLevelType w:val="hybridMultilevel"/>
    <w:tmpl w:val="82BC0D3E"/>
    <w:lvl w:ilvl="0" w:tplc="D2E671E6">
      <w:start w:val="1"/>
      <w:numFmt w:val="decimal"/>
      <w:lvlText w:val="%1."/>
      <w:lvlJc w:val="left"/>
      <w:pPr>
        <w:ind w:left="720" w:hanging="360"/>
      </w:pPr>
    </w:lvl>
    <w:lvl w:ilvl="1" w:tplc="F514AB58" w:tentative="1">
      <w:start w:val="1"/>
      <w:numFmt w:val="lowerLetter"/>
      <w:lvlText w:val="%2."/>
      <w:lvlJc w:val="left"/>
      <w:pPr>
        <w:ind w:left="1440" w:hanging="360"/>
      </w:pPr>
    </w:lvl>
    <w:lvl w:ilvl="2" w:tplc="D0E44D5C" w:tentative="1">
      <w:start w:val="1"/>
      <w:numFmt w:val="lowerRoman"/>
      <w:lvlText w:val="%3."/>
      <w:lvlJc w:val="right"/>
      <w:pPr>
        <w:ind w:left="2160" w:hanging="180"/>
      </w:pPr>
    </w:lvl>
    <w:lvl w:ilvl="3" w:tplc="58567784" w:tentative="1">
      <w:start w:val="1"/>
      <w:numFmt w:val="decimal"/>
      <w:lvlText w:val="%4."/>
      <w:lvlJc w:val="left"/>
      <w:pPr>
        <w:ind w:left="2880" w:hanging="360"/>
      </w:pPr>
    </w:lvl>
    <w:lvl w:ilvl="4" w:tplc="828832CC" w:tentative="1">
      <w:start w:val="1"/>
      <w:numFmt w:val="lowerLetter"/>
      <w:lvlText w:val="%5."/>
      <w:lvlJc w:val="left"/>
      <w:pPr>
        <w:ind w:left="3600" w:hanging="360"/>
      </w:pPr>
    </w:lvl>
    <w:lvl w:ilvl="5" w:tplc="13D6619C" w:tentative="1">
      <w:start w:val="1"/>
      <w:numFmt w:val="lowerRoman"/>
      <w:lvlText w:val="%6."/>
      <w:lvlJc w:val="right"/>
      <w:pPr>
        <w:ind w:left="4320" w:hanging="180"/>
      </w:pPr>
    </w:lvl>
    <w:lvl w:ilvl="6" w:tplc="FCF615E4" w:tentative="1">
      <w:start w:val="1"/>
      <w:numFmt w:val="decimal"/>
      <w:lvlText w:val="%7."/>
      <w:lvlJc w:val="left"/>
      <w:pPr>
        <w:ind w:left="5040" w:hanging="360"/>
      </w:pPr>
    </w:lvl>
    <w:lvl w:ilvl="7" w:tplc="4EC407EA" w:tentative="1">
      <w:start w:val="1"/>
      <w:numFmt w:val="lowerLetter"/>
      <w:lvlText w:val="%8."/>
      <w:lvlJc w:val="left"/>
      <w:pPr>
        <w:ind w:left="5760" w:hanging="360"/>
      </w:pPr>
    </w:lvl>
    <w:lvl w:ilvl="8" w:tplc="0FE4E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20864"/>
    <w:multiLevelType w:val="hybridMultilevel"/>
    <w:tmpl w:val="20D00F60"/>
    <w:lvl w:ilvl="0" w:tplc="94E21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422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8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4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04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8C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A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E2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34208"/>
    <w:multiLevelType w:val="multilevel"/>
    <w:tmpl w:val="80B658DE"/>
    <w:lvl w:ilvl="0">
      <w:start w:val="9"/>
      <w:numFmt w:val="upperRoman"/>
      <w:lvlText w:val="%1."/>
      <w:lvlJc w:val="left"/>
      <w:pPr>
        <w:ind w:left="0" w:firstLine="0"/>
      </w:pPr>
      <w:rPr>
        <w:rFonts w:ascii="Lato" w:eastAsia="Times New Roman" w:hAnsi="Lato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8651309"/>
    <w:multiLevelType w:val="hybridMultilevel"/>
    <w:tmpl w:val="DDC8FF02"/>
    <w:lvl w:ilvl="0" w:tplc="A93AAD1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9F09FAA">
      <w:start w:val="1"/>
      <w:numFmt w:val="lowerLetter"/>
      <w:lvlText w:val="%2."/>
      <w:lvlJc w:val="left"/>
      <w:pPr>
        <w:ind w:left="1440" w:hanging="360"/>
      </w:pPr>
    </w:lvl>
    <w:lvl w:ilvl="2" w:tplc="E480A036" w:tentative="1">
      <w:start w:val="1"/>
      <w:numFmt w:val="lowerRoman"/>
      <w:lvlText w:val="%3."/>
      <w:lvlJc w:val="right"/>
      <w:pPr>
        <w:ind w:left="2160" w:hanging="180"/>
      </w:pPr>
    </w:lvl>
    <w:lvl w:ilvl="3" w:tplc="B6EAD3B8" w:tentative="1">
      <w:start w:val="1"/>
      <w:numFmt w:val="decimal"/>
      <w:lvlText w:val="%4."/>
      <w:lvlJc w:val="left"/>
      <w:pPr>
        <w:ind w:left="2880" w:hanging="360"/>
      </w:pPr>
    </w:lvl>
    <w:lvl w:ilvl="4" w:tplc="F8124FF6" w:tentative="1">
      <w:start w:val="1"/>
      <w:numFmt w:val="lowerLetter"/>
      <w:lvlText w:val="%5."/>
      <w:lvlJc w:val="left"/>
      <w:pPr>
        <w:ind w:left="3600" w:hanging="360"/>
      </w:pPr>
    </w:lvl>
    <w:lvl w:ilvl="5" w:tplc="E04070A8" w:tentative="1">
      <w:start w:val="1"/>
      <w:numFmt w:val="lowerRoman"/>
      <w:lvlText w:val="%6."/>
      <w:lvlJc w:val="right"/>
      <w:pPr>
        <w:ind w:left="4320" w:hanging="180"/>
      </w:pPr>
    </w:lvl>
    <w:lvl w:ilvl="6" w:tplc="77F429B2" w:tentative="1">
      <w:start w:val="1"/>
      <w:numFmt w:val="decimal"/>
      <w:lvlText w:val="%7."/>
      <w:lvlJc w:val="left"/>
      <w:pPr>
        <w:ind w:left="5040" w:hanging="360"/>
      </w:pPr>
    </w:lvl>
    <w:lvl w:ilvl="7" w:tplc="DA84A8F4" w:tentative="1">
      <w:start w:val="1"/>
      <w:numFmt w:val="lowerLetter"/>
      <w:lvlText w:val="%8."/>
      <w:lvlJc w:val="left"/>
      <w:pPr>
        <w:ind w:left="5760" w:hanging="360"/>
      </w:pPr>
    </w:lvl>
    <w:lvl w:ilvl="8" w:tplc="089EE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20B4B"/>
    <w:multiLevelType w:val="hybridMultilevel"/>
    <w:tmpl w:val="F386F7B2"/>
    <w:lvl w:ilvl="0" w:tplc="AC0A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B21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83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E7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2A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4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9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42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26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758"/>
    <w:multiLevelType w:val="hybridMultilevel"/>
    <w:tmpl w:val="5D92314A"/>
    <w:lvl w:ilvl="0" w:tplc="ADF8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70899E" w:tentative="1">
      <w:start w:val="1"/>
      <w:numFmt w:val="lowerLetter"/>
      <w:lvlText w:val="%2."/>
      <w:lvlJc w:val="left"/>
      <w:pPr>
        <w:ind w:left="1440" w:hanging="360"/>
      </w:pPr>
    </w:lvl>
    <w:lvl w:ilvl="2" w:tplc="E5160176" w:tentative="1">
      <w:start w:val="1"/>
      <w:numFmt w:val="lowerRoman"/>
      <w:lvlText w:val="%3."/>
      <w:lvlJc w:val="right"/>
      <w:pPr>
        <w:ind w:left="2160" w:hanging="180"/>
      </w:pPr>
    </w:lvl>
    <w:lvl w:ilvl="3" w:tplc="8592ABE8" w:tentative="1">
      <w:start w:val="1"/>
      <w:numFmt w:val="decimal"/>
      <w:lvlText w:val="%4."/>
      <w:lvlJc w:val="left"/>
      <w:pPr>
        <w:ind w:left="2880" w:hanging="360"/>
      </w:pPr>
    </w:lvl>
    <w:lvl w:ilvl="4" w:tplc="56D45546" w:tentative="1">
      <w:start w:val="1"/>
      <w:numFmt w:val="lowerLetter"/>
      <w:lvlText w:val="%5."/>
      <w:lvlJc w:val="left"/>
      <w:pPr>
        <w:ind w:left="3600" w:hanging="360"/>
      </w:pPr>
    </w:lvl>
    <w:lvl w:ilvl="5" w:tplc="B35081C2" w:tentative="1">
      <w:start w:val="1"/>
      <w:numFmt w:val="lowerRoman"/>
      <w:lvlText w:val="%6."/>
      <w:lvlJc w:val="right"/>
      <w:pPr>
        <w:ind w:left="4320" w:hanging="180"/>
      </w:pPr>
    </w:lvl>
    <w:lvl w:ilvl="6" w:tplc="5BB807CE" w:tentative="1">
      <w:start w:val="1"/>
      <w:numFmt w:val="decimal"/>
      <w:lvlText w:val="%7."/>
      <w:lvlJc w:val="left"/>
      <w:pPr>
        <w:ind w:left="5040" w:hanging="360"/>
      </w:pPr>
    </w:lvl>
    <w:lvl w:ilvl="7" w:tplc="B42A1BDE" w:tentative="1">
      <w:start w:val="1"/>
      <w:numFmt w:val="lowerLetter"/>
      <w:lvlText w:val="%8."/>
      <w:lvlJc w:val="left"/>
      <w:pPr>
        <w:ind w:left="5760" w:hanging="360"/>
      </w:pPr>
    </w:lvl>
    <w:lvl w:ilvl="8" w:tplc="692EA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F4B08"/>
    <w:multiLevelType w:val="hybridMultilevel"/>
    <w:tmpl w:val="6B5C0E5A"/>
    <w:lvl w:ilvl="0" w:tplc="4AD08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2"/>
  </w:num>
  <w:num w:numId="5">
    <w:abstractNumId w:val="29"/>
  </w:num>
  <w:num w:numId="6">
    <w:abstractNumId w:val="7"/>
  </w:num>
  <w:num w:numId="7">
    <w:abstractNumId w:val="0"/>
  </w:num>
  <w:num w:numId="8">
    <w:abstractNumId w:val="24"/>
  </w:num>
  <w:num w:numId="9">
    <w:abstractNumId w:val="14"/>
  </w:num>
  <w:num w:numId="10">
    <w:abstractNumId w:val="17"/>
  </w:num>
  <w:num w:numId="11">
    <w:abstractNumId w:val="3"/>
  </w:num>
  <w:num w:numId="12">
    <w:abstractNumId w:val="22"/>
  </w:num>
  <w:num w:numId="13">
    <w:abstractNumId w:val="9"/>
  </w:num>
  <w:num w:numId="14">
    <w:abstractNumId w:val="15"/>
  </w:num>
  <w:num w:numId="15">
    <w:abstractNumId w:val="19"/>
  </w:num>
  <w:num w:numId="16">
    <w:abstractNumId w:val="23"/>
  </w:num>
  <w:num w:numId="17">
    <w:abstractNumId w:val="5"/>
  </w:num>
  <w:num w:numId="18">
    <w:abstractNumId w:val="2"/>
  </w:num>
  <w:num w:numId="19">
    <w:abstractNumId w:val="11"/>
  </w:num>
  <w:num w:numId="20">
    <w:abstractNumId w:val="27"/>
  </w:num>
  <w:num w:numId="21">
    <w:abstractNumId w:val="8"/>
  </w:num>
  <w:num w:numId="22">
    <w:abstractNumId w:val="1"/>
  </w:num>
  <w:num w:numId="23">
    <w:abstractNumId w:val="25"/>
  </w:num>
  <w:num w:numId="24">
    <w:abstractNumId w:val="28"/>
  </w:num>
  <w:num w:numId="25">
    <w:abstractNumId w:val="10"/>
  </w:num>
  <w:num w:numId="26">
    <w:abstractNumId w:val="18"/>
  </w:num>
  <w:num w:numId="27">
    <w:abstractNumId w:val="6"/>
  </w:num>
  <w:num w:numId="28">
    <w:abstractNumId w:val="26"/>
  </w:num>
  <w:num w:numId="29">
    <w:abstractNumId w:val="21"/>
  </w:num>
  <w:num w:numId="30">
    <w:abstractNumId w:val="20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A9"/>
    <w:rsid w:val="00015BCD"/>
    <w:rsid w:val="00022CF7"/>
    <w:rsid w:val="00051022"/>
    <w:rsid w:val="00054BBC"/>
    <w:rsid w:val="000656EE"/>
    <w:rsid w:val="00073A70"/>
    <w:rsid w:val="00081A9A"/>
    <w:rsid w:val="00082B6E"/>
    <w:rsid w:val="00082C19"/>
    <w:rsid w:val="00082E45"/>
    <w:rsid w:val="000838F3"/>
    <w:rsid w:val="00085976"/>
    <w:rsid w:val="00085A2B"/>
    <w:rsid w:val="00096596"/>
    <w:rsid w:val="000A094C"/>
    <w:rsid w:val="000A696F"/>
    <w:rsid w:val="000E293A"/>
    <w:rsid w:val="000F61BF"/>
    <w:rsid w:val="000F6828"/>
    <w:rsid w:val="000F6FB2"/>
    <w:rsid w:val="0012204E"/>
    <w:rsid w:val="00141AA8"/>
    <w:rsid w:val="001502EA"/>
    <w:rsid w:val="00157EE7"/>
    <w:rsid w:val="00164D2E"/>
    <w:rsid w:val="001653B8"/>
    <w:rsid w:val="00176239"/>
    <w:rsid w:val="00192700"/>
    <w:rsid w:val="001A742E"/>
    <w:rsid w:val="001D427A"/>
    <w:rsid w:val="001D45C8"/>
    <w:rsid w:val="001D76A6"/>
    <w:rsid w:val="001E4F1F"/>
    <w:rsid w:val="001F2683"/>
    <w:rsid w:val="002003E0"/>
    <w:rsid w:val="002036E9"/>
    <w:rsid w:val="00203FA2"/>
    <w:rsid w:val="00210CCB"/>
    <w:rsid w:val="0021204E"/>
    <w:rsid w:val="00237020"/>
    <w:rsid w:val="002745EA"/>
    <w:rsid w:val="002767FB"/>
    <w:rsid w:val="00292768"/>
    <w:rsid w:val="00294EB8"/>
    <w:rsid w:val="0029749B"/>
    <w:rsid w:val="002D011F"/>
    <w:rsid w:val="002D481A"/>
    <w:rsid w:val="002D7EA9"/>
    <w:rsid w:val="00314717"/>
    <w:rsid w:val="0031507F"/>
    <w:rsid w:val="003372C8"/>
    <w:rsid w:val="00390B7C"/>
    <w:rsid w:val="0039422D"/>
    <w:rsid w:val="003B5035"/>
    <w:rsid w:val="003B68C3"/>
    <w:rsid w:val="003D505A"/>
    <w:rsid w:val="003F1556"/>
    <w:rsid w:val="00412868"/>
    <w:rsid w:val="00441464"/>
    <w:rsid w:val="0044365E"/>
    <w:rsid w:val="00447BF8"/>
    <w:rsid w:val="004939D8"/>
    <w:rsid w:val="004A328B"/>
    <w:rsid w:val="004D1285"/>
    <w:rsid w:val="004D1D19"/>
    <w:rsid w:val="004F1A16"/>
    <w:rsid w:val="004F39CB"/>
    <w:rsid w:val="00510990"/>
    <w:rsid w:val="00511353"/>
    <w:rsid w:val="005242FA"/>
    <w:rsid w:val="0053083C"/>
    <w:rsid w:val="0053249A"/>
    <w:rsid w:val="005643BD"/>
    <w:rsid w:val="005657AE"/>
    <w:rsid w:val="00577FE6"/>
    <w:rsid w:val="005A40BE"/>
    <w:rsid w:val="005A6588"/>
    <w:rsid w:val="005E09FC"/>
    <w:rsid w:val="005E5D15"/>
    <w:rsid w:val="005F6F49"/>
    <w:rsid w:val="006221EA"/>
    <w:rsid w:val="00624395"/>
    <w:rsid w:val="0063104A"/>
    <w:rsid w:val="00632EDE"/>
    <w:rsid w:val="00633258"/>
    <w:rsid w:val="006536D5"/>
    <w:rsid w:val="006672E6"/>
    <w:rsid w:val="006A020F"/>
    <w:rsid w:val="006A53D0"/>
    <w:rsid w:val="006A72BA"/>
    <w:rsid w:val="006C0F2E"/>
    <w:rsid w:val="006C60F9"/>
    <w:rsid w:val="006E05D5"/>
    <w:rsid w:val="006F4BF8"/>
    <w:rsid w:val="007074AA"/>
    <w:rsid w:val="0071207C"/>
    <w:rsid w:val="00720F14"/>
    <w:rsid w:val="00734CA1"/>
    <w:rsid w:val="00741731"/>
    <w:rsid w:val="00792350"/>
    <w:rsid w:val="007B3BBB"/>
    <w:rsid w:val="007C2883"/>
    <w:rsid w:val="007D189F"/>
    <w:rsid w:val="007F0D99"/>
    <w:rsid w:val="007F6FC5"/>
    <w:rsid w:val="00817A43"/>
    <w:rsid w:val="00827440"/>
    <w:rsid w:val="008378B8"/>
    <w:rsid w:val="0085231A"/>
    <w:rsid w:val="008555F2"/>
    <w:rsid w:val="00864680"/>
    <w:rsid w:val="00871770"/>
    <w:rsid w:val="00883228"/>
    <w:rsid w:val="0089444F"/>
    <w:rsid w:val="00897C3D"/>
    <w:rsid w:val="008A6091"/>
    <w:rsid w:val="008B0FE9"/>
    <w:rsid w:val="008B3E7C"/>
    <w:rsid w:val="008D14E9"/>
    <w:rsid w:val="008D1D75"/>
    <w:rsid w:val="008D77DD"/>
    <w:rsid w:val="008E0E00"/>
    <w:rsid w:val="009524EF"/>
    <w:rsid w:val="009533F4"/>
    <w:rsid w:val="00966053"/>
    <w:rsid w:val="009A3435"/>
    <w:rsid w:val="009A77BC"/>
    <w:rsid w:val="009B1DB1"/>
    <w:rsid w:val="009B6B87"/>
    <w:rsid w:val="009B78BE"/>
    <w:rsid w:val="009E155D"/>
    <w:rsid w:val="009E4945"/>
    <w:rsid w:val="009F6C32"/>
    <w:rsid w:val="00A11632"/>
    <w:rsid w:val="00A146E8"/>
    <w:rsid w:val="00A34052"/>
    <w:rsid w:val="00A34C3E"/>
    <w:rsid w:val="00A42548"/>
    <w:rsid w:val="00A6309C"/>
    <w:rsid w:val="00A6329A"/>
    <w:rsid w:val="00A75522"/>
    <w:rsid w:val="00AB14C7"/>
    <w:rsid w:val="00AB44A6"/>
    <w:rsid w:val="00AC09AE"/>
    <w:rsid w:val="00AD3609"/>
    <w:rsid w:val="00AF4E6A"/>
    <w:rsid w:val="00B21022"/>
    <w:rsid w:val="00B51AE7"/>
    <w:rsid w:val="00B77E04"/>
    <w:rsid w:val="00B9446F"/>
    <w:rsid w:val="00BB2DB0"/>
    <w:rsid w:val="00BE2DDA"/>
    <w:rsid w:val="00C020F1"/>
    <w:rsid w:val="00C04015"/>
    <w:rsid w:val="00C11961"/>
    <w:rsid w:val="00C5766E"/>
    <w:rsid w:val="00C724D4"/>
    <w:rsid w:val="00C86516"/>
    <w:rsid w:val="00C868C4"/>
    <w:rsid w:val="00C92E07"/>
    <w:rsid w:val="00C970DE"/>
    <w:rsid w:val="00CB19E3"/>
    <w:rsid w:val="00CD48C8"/>
    <w:rsid w:val="00CD5874"/>
    <w:rsid w:val="00CF6F04"/>
    <w:rsid w:val="00D015A0"/>
    <w:rsid w:val="00D207EA"/>
    <w:rsid w:val="00D46495"/>
    <w:rsid w:val="00D92E0A"/>
    <w:rsid w:val="00DB03CE"/>
    <w:rsid w:val="00DB5962"/>
    <w:rsid w:val="00DE1677"/>
    <w:rsid w:val="00E04A3B"/>
    <w:rsid w:val="00E121F9"/>
    <w:rsid w:val="00E250B4"/>
    <w:rsid w:val="00E36838"/>
    <w:rsid w:val="00E40F72"/>
    <w:rsid w:val="00E7589F"/>
    <w:rsid w:val="00E76897"/>
    <w:rsid w:val="00E80DA1"/>
    <w:rsid w:val="00EA506A"/>
    <w:rsid w:val="00EA6C37"/>
    <w:rsid w:val="00EA6D4C"/>
    <w:rsid w:val="00EB7A8C"/>
    <w:rsid w:val="00F26C64"/>
    <w:rsid w:val="00F33B8E"/>
    <w:rsid w:val="00F54DCF"/>
    <w:rsid w:val="00F73A3C"/>
    <w:rsid w:val="00F95660"/>
    <w:rsid w:val="00FA62E6"/>
    <w:rsid w:val="00FD2909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D5E0"/>
  <w15:docId w15:val="{7FDCF774-73A5-4BAA-BC4E-FE4FED5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0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F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898"/>
  </w:style>
  <w:style w:type="paragraph" w:styleId="Stopka">
    <w:name w:val="footer"/>
    <w:basedOn w:val="Normalny"/>
    <w:link w:val="Stopka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898"/>
  </w:style>
  <w:style w:type="table" w:styleId="Tabela-Siatka">
    <w:name w:val="Table Grid"/>
    <w:basedOn w:val="Standardowy"/>
    <w:uiPriority w:val="39"/>
    <w:rsid w:val="0098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4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4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4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B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0100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2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7EEC"/>
    <w:pPr>
      <w:spacing w:after="0" w:line="240" w:lineRule="auto"/>
    </w:pPr>
  </w:style>
  <w:style w:type="paragraph" w:customStyle="1" w:styleId="Default">
    <w:name w:val="Default"/>
    <w:rsid w:val="00083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7643B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3B1"/>
    <w:rPr>
      <w:rFonts w:ascii="Times New Roman" w:eastAsia="Times New Roman" w:hAnsi="Times New Roman" w:cs="Arial"/>
      <w:sz w:val="20"/>
      <w:szCs w:val="20"/>
    </w:rPr>
  </w:style>
  <w:style w:type="paragraph" w:customStyle="1" w:styleId="USTustnpkodeksu">
    <w:name w:val="UST(§) – ust. (§ np. kodeksu)"/>
    <w:basedOn w:val="Normalny"/>
    <w:uiPriority w:val="15"/>
    <w:qFormat/>
    <w:rsid w:val="00E841D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E460D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B21022"/>
    <w:pPr>
      <w:spacing w:after="0" w:line="240" w:lineRule="auto"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z.men.gov.pl/" TargetMode="External"/><Relationship Id="rId13" Type="http://schemas.openxmlformats.org/officeDocument/2006/relationships/hyperlink" Target="mailto:sekretariat.dkotc@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deed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yfryzacja/podpisz-dowolny-dokument-wykorzystaj-do-tego-profil-zaufan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edukacja/elektroniczna-skrzynka-podawc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/biuletyn-informacji-publicznej-m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PDF/?uri=CELEX:32018H0604(01)&amp;from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6A81-93EC-4888-B2A5-ECCBDF9D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5897</Words>
  <Characters>35384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Ołdakowska Agnieszka</dc:creator>
  <cp:lastModifiedBy>Lipińska-Bontruk Aldona</cp:lastModifiedBy>
  <cp:revision>6</cp:revision>
  <cp:lastPrinted>2024-05-15T11:13:00Z</cp:lastPrinted>
  <dcterms:created xsi:type="dcterms:W3CDTF">2024-06-21T10:05:00Z</dcterms:created>
  <dcterms:modified xsi:type="dcterms:W3CDTF">2024-06-25T07:16:00Z</dcterms:modified>
</cp:coreProperties>
</file>