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Layout w:type="fixed"/>
        <w:tblCellMar>
          <w:left w:w="10" w:type="dxa"/>
          <w:right w:w="10" w:type="dxa"/>
        </w:tblCellMar>
        <w:tblLook w:val="04A0" w:firstRow="1" w:lastRow="0" w:firstColumn="1" w:lastColumn="0" w:noHBand="0" w:noVBand="1"/>
      </w:tblPr>
      <w:tblGrid>
        <w:gridCol w:w="3544"/>
        <w:gridCol w:w="5111"/>
      </w:tblGrid>
      <w:tr w:rsidR="00D55D1C" w:rsidRPr="00630964" w:rsidTr="007C083E">
        <w:trPr>
          <w:trHeight w:hRule="exact" w:val="374"/>
        </w:trPr>
        <w:tc>
          <w:tcPr>
            <w:tcW w:w="3544" w:type="dxa"/>
            <w:tcBorders>
              <w:top w:val="single" w:sz="4" w:space="0" w:color="auto"/>
              <w:left w:val="single" w:sz="4" w:space="0" w:color="auto"/>
            </w:tcBorders>
            <w:shd w:val="clear" w:color="auto" w:fill="FFFFFF"/>
            <w:vAlign w:val="center"/>
          </w:tcPr>
          <w:p w:rsidR="00D55D1C" w:rsidRPr="00630964" w:rsidRDefault="00D55D1C" w:rsidP="00630964">
            <w:pPr>
              <w:pStyle w:val="Teksttreci90"/>
              <w:shd w:val="clear" w:color="auto" w:fill="auto"/>
              <w:spacing w:after="120" w:line="276" w:lineRule="auto"/>
              <w:ind w:left="100"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Kod CCI</w:t>
            </w:r>
          </w:p>
        </w:tc>
        <w:tc>
          <w:tcPr>
            <w:tcW w:w="5111" w:type="dxa"/>
            <w:tcBorders>
              <w:top w:val="single" w:sz="4" w:space="0" w:color="auto"/>
              <w:left w:val="single" w:sz="4" w:space="0" w:color="auto"/>
              <w:right w:val="single" w:sz="4" w:space="0" w:color="auto"/>
            </w:tcBorders>
            <w:shd w:val="clear" w:color="auto" w:fill="FFFFFF"/>
            <w:vAlign w:val="center"/>
          </w:tcPr>
          <w:p w:rsidR="00D55D1C" w:rsidRPr="00630964" w:rsidRDefault="00D55D1C" w:rsidP="00630964">
            <w:pPr>
              <w:spacing w:after="120" w:line="276" w:lineRule="auto"/>
              <w:jc w:val="both"/>
              <w:rPr>
                <w:rFonts w:asciiTheme="majorHAnsi" w:hAnsiTheme="majorHAnsi" w:cstheme="majorHAnsi"/>
                <w:sz w:val="22"/>
                <w:szCs w:val="22"/>
              </w:rPr>
            </w:pPr>
          </w:p>
        </w:tc>
      </w:tr>
      <w:tr w:rsidR="00D55D1C" w:rsidRPr="005A1C91" w:rsidTr="003B6673">
        <w:trPr>
          <w:trHeight w:hRule="exact" w:val="630"/>
        </w:trPr>
        <w:tc>
          <w:tcPr>
            <w:tcW w:w="3544" w:type="dxa"/>
            <w:tcBorders>
              <w:top w:val="single" w:sz="4" w:space="0" w:color="auto"/>
              <w:left w:val="single" w:sz="4" w:space="0" w:color="auto"/>
            </w:tcBorders>
            <w:shd w:val="clear" w:color="auto" w:fill="FFFFFF"/>
            <w:vAlign w:val="center"/>
          </w:tcPr>
          <w:p w:rsidR="00D55D1C" w:rsidRPr="00630964" w:rsidRDefault="00D55D1C" w:rsidP="00630964">
            <w:pPr>
              <w:pStyle w:val="Teksttreci90"/>
              <w:shd w:val="clear" w:color="auto" w:fill="auto"/>
              <w:spacing w:after="120" w:line="276" w:lineRule="auto"/>
              <w:ind w:left="100"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Tytuł w języku angielskim</w:t>
            </w:r>
          </w:p>
        </w:tc>
        <w:tc>
          <w:tcPr>
            <w:tcW w:w="5111" w:type="dxa"/>
            <w:tcBorders>
              <w:top w:val="single" w:sz="4" w:space="0" w:color="auto"/>
              <w:left w:val="single" w:sz="4" w:space="0" w:color="auto"/>
              <w:right w:val="single" w:sz="4" w:space="0" w:color="auto"/>
            </w:tcBorders>
            <w:shd w:val="clear" w:color="auto" w:fill="FFFFFF"/>
            <w:vAlign w:val="center"/>
          </w:tcPr>
          <w:p w:rsidR="00D55D1C" w:rsidRPr="003B6673" w:rsidRDefault="003B6673" w:rsidP="003B6673">
            <w:pPr>
              <w:pStyle w:val="Teksttreci90"/>
              <w:shd w:val="clear" w:color="auto" w:fill="auto"/>
              <w:spacing w:after="120" w:line="276" w:lineRule="auto"/>
              <w:ind w:firstLine="0"/>
              <w:jc w:val="both"/>
              <w:rPr>
                <w:rFonts w:asciiTheme="majorHAnsi" w:hAnsiTheme="majorHAnsi" w:cstheme="majorHAnsi"/>
                <w:sz w:val="22"/>
                <w:szCs w:val="22"/>
                <w:lang w:val="en-US"/>
              </w:rPr>
            </w:pPr>
            <w:r w:rsidRPr="003B6673">
              <w:rPr>
                <w:rFonts w:asciiTheme="majorHAnsi" w:hAnsiTheme="majorHAnsi" w:cstheme="majorHAnsi"/>
                <w:noProof/>
                <w:color w:val="000000"/>
                <w:sz w:val="22"/>
                <w:szCs w:val="22"/>
                <w:lang w:val="en-US"/>
              </w:rPr>
              <w:t>National Programme for Asylum, Migration and Integration Fund</w:t>
            </w:r>
          </w:p>
        </w:tc>
      </w:tr>
      <w:tr w:rsidR="00D55D1C" w:rsidRPr="00630964" w:rsidTr="007C083E">
        <w:trPr>
          <w:trHeight w:hRule="exact" w:val="370"/>
        </w:trPr>
        <w:tc>
          <w:tcPr>
            <w:tcW w:w="3544" w:type="dxa"/>
            <w:tcBorders>
              <w:top w:val="single" w:sz="4" w:space="0" w:color="auto"/>
              <w:left w:val="single" w:sz="4" w:space="0" w:color="auto"/>
            </w:tcBorders>
            <w:shd w:val="clear" w:color="auto" w:fill="FFFFFF"/>
            <w:vAlign w:val="center"/>
          </w:tcPr>
          <w:p w:rsidR="00D55D1C" w:rsidRPr="00630964" w:rsidRDefault="00D55D1C" w:rsidP="00630964">
            <w:pPr>
              <w:pStyle w:val="Teksttreci90"/>
              <w:shd w:val="clear" w:color="auto" w:fill="auto"/>
              <w:spacing w:after="120" w:line="276" w:lineRule="auto"/>
              <w:ind w:left="100"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Tytuł w języku narodowym</w:t>
            </w:r>
          </w:p>
        </w:tc>
        <w:tc>
          <w:tcPr>
            <w:tcW w:w="5111" w:type="dxa"/>
            <w:tcBorders>
              <w:top w:val="single" w:sz="4" w:space="0" w:color="auto"/>
              <w:left w:val="single" w:sz="4" w:space="0" w:color="auto"/>
              <w:right w:val="single" w:sz="4" w:space="0" w:color="auto"/>
            </w:tcBorders>
            <w:shd w:val="clear" w:color="auto" w:fill="FFFFFF"/>
            <w:vAlign w:val="center"/>
          </w:tcPr>
          <w:p w:rsidR="00D55D1C" w:rsidRPr="003B6673" w:rsidRDefault="003B6673" w:rsidP="003B6673">
            <w:pPr>
              <w:pStyle w:val="Teksttreci90"/>
              <w:shd w:val="clear" w:color="auto" w:fill="auto"/>
              <w:spacing w:after="120" w:line="276" w:lineRule="auto"/>
              <w:ind w:firstLine="0"/>
              <w:jc w:val="both"/>
              <w:rPr>
                <w:rFonts w:asciiTheme="majorHAnsi" w:hAnsiTheme="majorHAnsi" w:cstheme="majorHAnsi"/>
                <w:sz w:val="22"/>
                <w:szCs w:val="22"/>
              </w:rPr>
            </w:pPr>
            <w:r w:rsidRPr="003B6673">
              <w:rPr>
                <w:rFonts w:asciiTheme="majorHAnsi" w:hAnsiTheme="majorHAnsi" w:cstheme="majorHAnsi"/>
                <w:noProof/>
                <w:color w:val="000000"/>
                <w:sz w:val="22"/>
                <w:szCs w:val="22"/>
              </w:rPr>
              <w:t>Program Krajowy Funduszu Azylu, Migracji i Integracji</w:t>
            </w:r>
          </w:p>
        </w:tc>
      </w:tr>
      <w:tr w:rsidR="00D55D1C" w:rsidRPr="00630964" w:rsidTr="007C083E">
        <w:trPr>
          <w:trHeight w:hRule="exact" w:val="370"/>
        </w:trPr>
        <w:tc>
          <w:tcPr>
            <w:tcW w:w="3544" w:type="dxa"/>
            <w:tcBorders>
              <w:top w:val="single" w:sz="4" w:space="0" w:color="auto"/>
              <w:left w:val="single" w:sz="4" w:space="0" w:color="auto"/>
            </w:tcBorders>
            <w:shd w:val="clear" w:color="auto" w:fill="FFFFFF"/>
            <w:vAlign w:val="center"/>
          </w:tcPr>
          <w:p w:rsidR="00D55D1C" w:rsidRPr="00630964" w:rsidRDefault="00D55D1C" w:rsidP="00630964">
            <w:pPr>
              <w:pStyle w:val="Teksttreci90"/>
              <w:shd w:val="clear" w:color="auto" w:fill="auto"/>
              <w:spacing w:after="120" w:line="276" w:lineRule="auto"/>
              <w:ind w:left="100"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Wersja</w:t>
            </w:r>
          </w:p>
        </w:tc>
        <w:tc>
          <w:tcPr>
            <w:tcW w:w="5111" w:type="dxa"/>
            <w:tcBorders>
              <w:top w:val="single" w:sz="4" w:space="0" w:color="auto"/>
              <w:left w:val="single" w:sz="4" w:space="0" w:color="auto"/>
              <w:right w:val="single" w:sz="4" w:space="0" w:color="auto"/>
            </w:tcBorders>
            <w:shd w:val="clear" w:color="auto" w:fill="FFFFFF"/>
            <w:vAlign w:val="center"/>
          </w:tcPr>
          <w:p w:rsidR="00D55D1C" w:rsidRPr="003B6673" w:rsidRDefault="003B6673" w:rsidP="00630964">
            <w:pPr>
              <w:spacing w:after="120" w:line="276" w:lineRule="auto"/>
              <w:jc w:val="both"/>
              <w:rPr>
                <w:rFonts w:asciiTheme="majorHAnsi" w:hAnsiTheme="majorHAnsi" w:cstheme="majorHAnsi"/>
                <w:sz w:val="22"/>
                <w:szCs w:val="22"/>
              </w:rPr>
            </w:pPr>
            <w:r w:rsidRPr="003B6673">
              <w:rPr>
                <w:rFonts w:asciiTheme="majorHAnsi" w:hAnsiTheme="majorHAnsi" w:cstheme="majorHAnsi"/>
                <w:iCs/>
                <w:noProof/>
                <w:sz w:val="22"/>
                <w:szCs w:val="22"/>
              </w:rPr>
              <w:t>1.0</w:t>
            </w:r>
          </w:p>
        </w:tc>
      </w:tr>
      <w:tr w:rsidR="003B6673" w:rsidRPr="00630964" w:rsidTr="003B6673">
        <w:trPr>
          <w:trHeight w:hRule="exact" w:val="370"/>
        </w:trPr>
        <w:tc>
          <w:tcPr>
            <w:tcW w:w="3544" w:type="dxa"/>
            <w:tcBorders>
              <w:top w:val="single" w:sz="4" w:space="0" w:color="auto"/>
              <w:left w:val="single" w:sz="4" w:space="0" w:color="auto"/>
            </w:tcBorders>
            <w:shd w:val="clear" w:color="auto" w:fill="FFFFFF"/>
            <w:vAlign w:val="center"/>
          </w:tcPr>
          <w:p w:rsidR="003B6673" w:rsidRPr="00630964" w:rsidRDefault="003B6673" w:rsidP="003B6673">
            <w:pPr>
              <w:pStyle w:val="Teksttreci90"/>
              <w:shd w:val="clear" w:color="auto" w:fill="auto"/>
              <w:spacing w:after="120" w:line="276" w:lineRule="auto"/>
              <w:ind w:left="100"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Pierwszy rok</w:t>
            </w:r>
          </w:p>
        </w:tc>
        <w:tc>
          <w:tcPr>
            <w:tcW w:w="5111" w:type="dxa"/>
            <w:tcBorders>
              <w:top w:val="single" w:sz="4" w:space="0" w:color="auto"/>
              <w:left w:val="single" w:sz="4" w:space="0" w:color="auto"/>
              <w:right w:val="single" w:sz="4" w:space="0" w:color="auto"/>
            </w:tcBorders>
            <w:shd w:val="clear" w:color="auto" w:fill="FFFFFF"/>
          </w:tcPr>
          <w:p w:rsidR="003B6673" w:rsidRPr="003B6673" w:rsidRDefault="003B6673" w:rsidP="003B6673">
            <w:pPr>
              <w:rPr>
                <w:rFonts w:asciiTheme="majorHAnsi" w:hAnsiTheme="majorHAnsi" w:cstheme="majorHAnsi"/>
                <w:iCs/>
                <w:noProof/>
                <w:sz w:val="22"/>
                <w:szCs w:val="22"/>
              </w:rPr>
            </w:pPr>
            <w:r w:rsidRPr="003B6673">
              <w:rPr>
                <w:rFonts w:asciiTheme="majorHAnsi" w:hAnsiTheme="majorHAnsi" w:cstheme="majorHAnsi"/>
                <w:noProof/>
                <w:sz w:val="22"/>
                <w:szCs w:val="22"/>
              </w:rPr>
              <w:t>2021</w:t>
            </w:r>
          </w:p>
        </w:tc>
      </w:tr>
      <w:tr w:rsidR="003B6673" w:rsidRPr="00630964" w:rsidTr="003B6673">
        <w:trPr>
          <w:trHeight w:hRule="exact" w:val="365"/>
        </w:trPr>
        <w:tc>
          <w:tcPr>
            <w:tcW w:w="3544" w:type="dxa"/>
            <w:tcBorders>
              <w:top w:val="single" w:sz="4" w:space="0" w:color="auto"/>
              <w:left w:val="single" w:sz="4" w:space="0" w:color="auto"/>
            </w:tcBorders>
            <w:shd w:val="clear" w:color="auto" w:fill="FFFFFF"/>
            <w:vAlign w:val="center"/>
          </w:tcPr>
          <w:p w:rsidR="003B6673" w:rsidRPr="00630964" w:rsidRDefault="003B6673" w:rsidP="003B6673">
            <w:pPr>
              <w:pStyle w:val="Teksttreci90"/>
              <w:shd w:val="clear" w:color="auto" w:fill="auto"/>
              <w:spacing w:after="120" w:line="276" w:lineRule="auto"/>
              <w:ind w:left="100"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Ostatni rok</w:t>
            </w:r>
          </w:p>
        </w:tc>
        <w:tc>
          <w:tcPr>
            <w:tcW w:w="5111" w:type="dxa"/>
            <w:tcBorders>
              <w:top w:val="single" w:sz="4" w:space="0" w:color="auto"/>
              <w:left w:val="single" w:sz="4" w:space="0" w:color="auto"/>
              <w:right w:val="single" w:sz="4" w:space="0" w:color="auto"/>
            </w:tcBorders>
            <w:shd w:val="clear" w:color="auto" w:fill="FFFFFF"/>
          </w:tcPr>
          <w:p w:rsidR="003B6673" w:rsidRPr="003B6673" w:rsidRDefault="003B6673" w:rsidP="003B6673">
            <w:pPr>
              <w:rPr>
                <w:rFonts w:asciiTheme="majorHAnsi" w:hAnsiTheme="majorHAnsi" w:cstheme="majorHAnsi"/>
                <w:iCs/>
                <w:noProof/>
                <w:sz w:val="22"/>
                <w:szCs w:val="22"/>
              </w:rPr>
            </w:pPr>
            <w:r w:rsidRPr="003B6673">
              <w:rPr>
                <w:rFonts w:asciiTheme="majorHAnsi" w:hAnsiTheme="majorHAnsi" w:cstheme="majorHAnsi"/>
                <w:noProof/>
                <w:sz w:val="22"/>
                <w:szCs w:val="22"/>
              </w:rPr>
              <w:t>2027</w:t>
            </w:r>
          </w:p>
        </w:tc>
      </w:tr>
      <w:tr w:rsidR="003B6673" w:rsidRPr="00630964" w:rsidTr="003B6673">
        <w:trPr>
          <w:trHeight w:hRule="exact" w:val="374"/>
        </w:trPr>
        <w:tc>
          <w:tcPr>
            <w:tcW w:w="3544" w:type="dxa"/>
            <w:tcBorders>
              <w:top w:val="single" w:sz="4" w:space="0" w:color="auto"/>
              <w:left w:val="single" w:sz="4" w:space="0" w:color="auto"/>
            </w:tcBorders>
            <w:shd w:val="clear" w:color="auto" w:fill="FFFFFF"/>
            <w:vAlign w:val="center"/>
          </w:tcPr>
          <w:p w:rsidR="003B6673" w:rsidRPr="00630964" w:rsidRDefault="003B6673" w:rsidP="003B6673">
            <w:pPr>
              <w:pStyle w:val="Teksttreci90"/>
              <w:shd w:val="clear" w:color="auto" w:fill="auto"/>
              <w:spacing w:after="120" w:line="276" w:lineRule="auto"/>
              <w:ind w:left="100"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Kwalifikowalny od</w:t>
            </w:r>
          </w:p>
        </w:tc>
        <w:tc>
          <w:tcPr>
            <w:tcW w:w="5111" w:type="dxa"/>
            <w:tcBorders>
              <w:top w:val="single" w:sz="4" w:space="0" w:color="auto"/>
              <w:left w:val="single" w:sz="4" w:space="0" w:color="auto"/>
              <w:right w:val="single" w:sz="4" w:space="0" w:color="auto"/>
            </w:tcBorders>
            <w:shd w:val="clear" w:color="auto" w:fill="FFFFFF"/>
          </w:tcPr>
          <w:p w:rsidR="003B6673" w:rsidRPr="003B6673" w:rsidRDefault="003B6673" w:rsidP="003B6673">
            <w:pPr>
              <w:rPr>
                <w:rFonts w:asciiTheme="majorHAnsi" w:hAnsiTheme="majorHAnsi" w:cstheme="majorHAnsi"/>
                <w:iCs/>
                <w:noProof/>
                <w:sz w:val="22"/>
                <w:szCs w:val="22"/>
              </w:rPr>
            </w:pPr>
            <w:r w:rsidRPr="003B6673">
              <w:rPr>
                <w:rFonts w:asciiTheme="majorHAnsi" w:hAnsiTheme="majorHAnsi" w:cstheme="majorHAnsi"/>
                <w:iCs/>
                <w:noProof/>
                <w:sz w:val="22"/>
                <w:szCs w:val="22"/>
              </w:rPr>
              <w:t>1.01.2021</w:t>
            </w:r>
          </w:p>
        </w:tc>
      </w:tr>
      <w:tr w:rsidR="003B6673" w:rsidRPr="00630964" w:rsidTr="003B6673">
        <w:trPr>
          <w:trHeight w:hRule="exact" w:val="365"/>
        </w:trPr>
        <w:tc>
          <w:tcPr>
            <w:tcW w:w="3544" w:type="dxa"/>
            <w:tcBorders>
              <w:top w:val="single" w:sz="4" w:space="0" w:color="auto"/>
              <w:left w:val="single" w:sz="4" w:space="0" w:color="auto"/>
            </w:tcBorders>
            <w:shd w:val="clear" w:color="auto" w:fill="FFFFFF"/>
            <w:vAlign w:val="center"/>
          </w:tcPr>
          <w:p w:rsidR="003B6673" w:rsidRPr="00630964" w:rsidRDefault="003B6673" w:rsidP="003B6673">
            <w:pPr>
              <w:pStyle w:val="Teksttreci90"/>
              <w:shd w:val="clear" w:color="auto" w:fill="auto"/>
              <w:spacing w:after="120" w:line="276" w:lineRule="auto"/>
              <w:ind w:left="100"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Kwalifikowalny do</w:t>
            </w:r>
          </w:p>
        </w:tc>
        <w:tc>
          <w:tcPr>
            <w:tcW w:w="5111" w:type="dxa"/>
            <w:tcBorders>
              <w:top w:val="single" w:sz="4" w:space="0" w:color="auto"/>
              <w:left w:val="single" w:sz="4" w:space="0" w:color="auto"/>
              <w:right w:val="single" w:sz="4" w:space="0" w:color="auto"/>
            </w:tcBorders>
            <w:shd w:val="clear" w:color="auto" w:fill="FFFFFF"/>
          </w:tcPr>
          <w:p w:rsidR="003B6673" w:rsidRPr="003B6673" w:rsidRDefault="003B6673" w:rsidP="003B6673">
            <w:pPr>
              <w:rPr>
                <w:rFonts w:asciiTheme="majorHAnsi" w:hAnsiTheme="majorHAnsi" w:cstheme="majorHAnsi"/>
                <w:iCs/>
                <w:noProof/>
                <w:sz w:val="22"/>
                <w:szCs w:val="22"/>
              </w:rPr>
            </w:pPr>
            <w:r w:rsidRPr="003B6673">
              <w:rPr>
                <w:rFonts w:asciiTheme="majorHAnsi" w:hAnsiTheme="majorHAnsi" w:cstheme="majorHAnsi"/>
                <w:iCs/>
                <w:noProof/>
                <w:sz w:val="22"/>
                <w:szCs w:val="22"/>
              </w:rPr>
              <w:t>31.12.2029</w:t>
            </w:r>
          </w:p>
        </w:tc>
      </w:tr>
      <w:tr w:rsidR="00D55D1C" w:rsidRPr="00630964" w:rsidTr="007C083E">
        <w:trPr>
          <w:trHeight w:hRule="exact" w:val="370"/>
        </w:trPr>
        <w:tc>
          <w:tcPr>
            <w:tcW w:w="3544" w:type="dxa"/>
            <w:tcBorders>
              <w:top w:val="single" w:sz="4" w:space="0" w:color="auto"/>
              <w:left w:val="single" w:sz="4" w:space="0" w:color="auto"/>
            </w:tcBorders>
            <w:shd w:val="clear" w:color="auto" w:fill="FFFFFF"/>
            <w:vAlign w:val="center"/>
          </w:tcPr>
          <w:p w:rsidR="00D55D1C" w:rsidRPr="00630964" w:rsidRDefault="00D55D1C" w:rsidP="00630964">
            <w:pPr>
              <w:pStyle w:val="Teksttreci90"/>
              <w:shd w:val="clear" w:color="auto" w:fill="auto"/>
              <w:spacing w:after="120" w:line="276" w:lineRule="auto"/>
              <w:ind w:left="100"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Nr decyzji Komisji</w:t>
            </w:r>
          </w:p>
        </w:tc>
        <w:tc>
          <w:tcPr>
            <w:tcW w:w="5111" w:type="dxa"/>
            <w:tcBorders>
              <w:top w:val="single" w:sz="4" w:space="0" w:color="auto"/>
              <w:left w:val="single" w:sz="4" w:space="0" w:color="auto"/>
              <w:right w:val="single" w:sz="4" w:space="0" w:color="auto"/>
            </w:tcBorders>
            <w:shd w:val="clear" w:color="auto" w:fill="FFFFFF"/>
            <w:vAlign w:val="center"/>
          </w:tcPr>
          <w:p w:rsidR="00D55D1C" w:rsidRPr="003B6673" w:rsidRDefault="00D55D1C" w:rsidP="00630964">
            <w:pPr>
              <w:spacing w:after="120" w:line="276" w:lineRule="auto"/>
              <w:jc w:val="both"/>
              <w:rPr>
                <w:rFonts w:asciiTheme="majorHAnsi" w:hAnsiTheme="majorHAnsi" w:cstheme="majorHAnsi"/>
                <w:sz w:val="22"/>
                <w:szCs w:val="22"/>
              </w:rPr>
            </w:pPr>
          </w:p>
        </w:tc>
      </w:tr>
      <w:tr w:rsidR="00D55D1C" w:rsidRPr="00630964" w:rsidTr="007C083E">
        <w:trPr>
          <w:trHeight w:hRule="exact" w:val="370"/>
        </w:trPr>
        <w:tc>
          <w:tcPr>
            <w:tcW w:w="3544" w:type="dxa"/>
            <w:tcBorders>
              <w:top w:val="single" w:sz="4" w:space="0" w:color="auto"/>
              <w:left w:val="single" w:sz="4" w:space="0" w:color="auto"/>
            </w:tcBorders>
            <w:shd w:val="clear" w:color="auto" w:fill="FFFFFF"/>
            <w:vAlign w:val="center"/>
          </w:tcPr>
          <w:p w:rsidR="00D55D1C" w:rsidRPr="00630964" w:rsidRDefault="00D55D1C" w:rsidP="00630964">
            <w:pPr>
              <w:pStyle w:val="Teksttreci90"/>
              <w:shd w:val="clear" w:color="auto" w:fill="auto"/>
              <w:spacing w:after="120" w:line="276" w:lineRule="auto"/>
              <w:ind w:left="100"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Data decyzji Komisji</w:t>
            </w:r>
          </w:p>
        </w:tc>
        <w:tc>
          <w:tcPr>
            <w:tcW w:w="5111" w:type="dxa"/>
            <w:tcBorders>
              <w:top w:val="single" w:sz="4" w:space="0" w:color="auto"/>
              <w:left w:val="single" w:sz="4" w:space="0" w:color="auto"/>
              <w:right w:val="single" w:sz="4" w:space="0" w:color="auto"/>
            </w:tcBorders>
            <w:shd w:val="clear" w:color="auto" w:fill="FFFFFF"/>
            <w:vAlign w:val="center"/>
          </w:tcPr>
          <w:p w:rsidR="00D55D1C" w:rsidRPr="003B6673" w:rsidRDefault="00D55D1C" w:rsidP="00630964">
            <w:pPr>
              <w:spacing w:after="120" w:line="276" w:lineRule="auto"/>
              <w:jc w:val="both"/>
              <w:rPr>
                <w:rFonts w:asciiTheme="majorHAnsi" w:hAnsiTheme="majorHAnsi" w:cstheme="majorHAnsi"/>
                <w:sz w:val="22"/>
                <w:szCs w:val="22"/>
              </w:rPr>
            </w:pPr>
          </w:p>
        </w:tc>
      </w:tr>
      <w:tr w:rsidR="00D55D1C" w:rsidRPr="00630964" w:rsidTr="007C083E">
        <w:trPr>
          <w:trHeight w:hRule="exact" w:val="624"/>
        </w:trPr>
        <w:tc>
          <w:tcPr>
            <w:tcW w:w="3544" w:type="dxa"/>
            <w:tcBorders>
              <w:top w:val="single" w:sz="4" w:space="0" w:color="auto"/>
              <w:left w:val="single" w:sz="4" w:space="0" w:color="auto"/>
            </w:tcBorders>
            <w:shd w:val="clear" w:color="auto" w:fill="FFFFFF"/>
            <w:vAlign w:val="center"/>
          </w:tcPr>
          <w:p w:rsidR="00D55D1C" w:rsidRPr="00630964" w:rsidRDefault="00D55D1C" w:rsidP="00630964">
            <w:pPr>
              <w:pStyle w:val="Teksttreci90"/>
              <w:shd w:val="clear" w:color="auto" w:fill="auto"/>
              <w:spacing w:after="120" w:line="276" w:lineRule="auto"/>
              <w:ind w:left="100" w:right="132"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Nr decyzji zmieniającej państwa członkowskiego</w:t>
            </w:r>
          </w:p>
        </w:tc>
        <w:tc>
          <w:tcPr>
            <w:tcW w:w="5111" w:type="dxa"/>
            <w:tcBorders>
              <w:top w:val="single" w:sz="4" w:space="0" w:color="auto"/>
              <w:left w:val="single" w:sz="4" w:space="0" w:color="auto"/>
              <w:right w:val="single" w:sz="4" w:space="0" w:color="auto"/>
            </w:tcBorders>
            <w:shd w:val="clear" w:color="auto" w:fill="FFFFFF"/>
            <w:vAlign w:val="center"/>
          </w:tcPr>
          <w:p w:rsidR="00D55D1C" w:rsidRPr="003B6673" w:rsidRDefault="00D55D1C" w:rsidP="00630964">
            <w:pPr>
              <w:spacing w:after="120" w:line="276" w:lineRule="auto"/>
              <w:jc w:val="both"/>
              <w:rPr>
                <w:rFonts w:asciiTheme="majorHAnsi" w:hAnsiTheme="majorHAnsi" w:cstheme="majorHAnsi"/>
                <w:sz w:val="22"/>
                <w:szCs w:val="22"/>
              </w:rPr>
            </w:pPr>
          </w:p>
        </w:tc>
      </w:tr>
      <w:tr w:rsidR="00D55D1C" w:rsidRPr="00630964" w:rsidTr="007C083E">
        <w:trPr>
          <w:trHeight w:hRule="exact" w:val="869"/>
        </w:trPr>
        <w:tc>
          <w:tcPr>
            <w:tcW w:w="3544" w:type="dxa"/>
            <w:tcBorders>
              <w:top w:val="single" w:sz="4" w:space="0" w:color="auto"/>
              <w:left w:val="single" w:sz="4" w:space="0" w:color="auto"/>
            </w:tcBorders>
            <w:shd w:val="clear" w:color="auto" w:fill="FFFFFF"/>
            <w:vAlign w:val="center"/>
          </w:tcPr>
          <w:p w:rsidR="00D55D1C" w:rsidRPr="00630964" w:rsidRDefault="00D55D1C" w:rsidP="00630964">
            <w:pPr>
              <w:pStyle w:val="Teksttreci90"/>
              <w:shd w:val="clear" w:color="auto" w:fill="auto"/>
              <w:spacing w:after="120" w:line="276" w:lineRule="auto"/>
              <w:ind w:left="100" w:right="132"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Data wejścia w życie decyzji zmieniającej państwa członkowskiego</w:t>
            </w:r>
          </w:p>
        </w:tc>
        <w:tc>
          <w:tcPr>
            <w:tcW w:w="5111" w:type="dxa"/>
            <w:tcBorders>
              <w:top w:val="single" w:sz="4" w:space="0" w:color="auto"/>
              <w:left w:val="single" w:sz="4" w:space="0" w:color="auto"/>
              <w:right w:val="single" w:sz="4" w:space="0" w:color="auto"/>
            </w:tcBorders>
            <w:shd w:val="clear" w:color="auto" w:fill="FFFFFF"/>
            <w:vAlign w:val="center"/>
          </w:tcPr>
          <w:p w:rsidR="00D55D1C" w:rsidRPr="003B6673" w:rsidRDefault="00D55D1C" w:rsidP="00630964">
            <w:pPr>
              <w:spacing w:after="120" w:line="276" w:lineRule="auto"/>
              <w:jc w:val="both"/>
              <w:rPr>
                <w:rFonts w:asciiTheme="majorHAnsi" w:hAnsiTheme="majorHAnsi" w:cstheme="majorHAnsi"/>
                <w:sz w:val="22"/>
                <w:szCs w:val="22"/>
              </w:rPr>
            </w:pPr>
          </w:p>
        </w:tc>
      </w:tr>
      <w:tr w:rsidR="00D55D1C" w:rsidRPr="00630964" w:rsidTr="007C083E">
        <w:trPr>
          <w:trHeight w:hRule="exact" w:val="878"/>
        </w:trPr>
        <w:tc>
          <w:tcPr>
            <w:tcW w:w="3544" w:type="dxa"/>
            <w:tcBorders>
              <w:top w:val="single" w:sz="4" w:space="0" w:color="auto"/>
              <w:left w:val="single" w:sz="4" w:space="0" w:color="auto"/>
              <w:bottom w:val="single" w:sz="4" w:space="0" w:color="auto"/>
            </w:tcBorders>
            <w:shd w:val="clear" w:color="auto" w:fill="FFFFFF"/>
            <w:vAlign w:val="center"/>
          </w:tcPr>
          <w:p w:rsidR="00D55D1C" w:rsidRPr="00630964" w:rsidRDefault="00D55D1C" w:rsidP="00630964">
            <w:pPr>
              <w:pStyle w:val="Teksttreci90"/>
              <w:shd w:val="clear" w:color="auto" w:fill="auto"/>
              <w:spacing w:after="120" w:line="276" w:lineRule="auto"/>
              <w:ind w:left="100" w:right="132" w:firstLine="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 xml:space="preserve">Przesunięcie inne niż istotne </w:t>
            </w:r>
            <w:r w:rsidRPr="003B6673">
              <w:rPr>
                <w:rStyle w:val="Teksttreci9"/>
                <w:rFonts w:asciiTheme="majorHAnsi" w:hAnsiTheme="majorHAnsi" w:cstheme="majorHAnsi"/>
                <w:b/>
                <w:sz w:val="22"/>
                <w:szCs w:val="22"/>
              </w:rPr>
              <w:t xml:space="preserve">(art. </w:t>
            </w:r>
            <w:r w:rsidRPr="00630964">
              <w:rPr>
                <w:rStyle w:val="Teksttreci9"/>
                <w:rFonts w:asciiTheme="majorHAnsi" w:hAnsiTheme="majorHAnsi" w:cstheme="majorHAnsi"/>
                <w:b/>
                <w:sz w:val="22"/>
                <w:szCs w:val="22"/>
              </w:rPr>
              <w:t>24 ust. 5 rozporządzenia w sprawie wspólnych przepisów)</w:t>
            </w:r>
          </w:p>
        </w:tc>
        <w:tc>
          <w:tcPr>
            <w:tcW w:w="5111" w:type="dxa"/>
            <w:tcBorders>
              <w:top w:val="single" w:sz="4" w:space="0" w:color="auto"/>
              <w:left w:val="single" w:sz="4" w:space="0" w:color="auto"/>
              <w:bottom w:val="single" w:sz="4" w:space="0" w:color="auto"/>
              <w:right w:val="single" w:sz="4" w:space="0" w:color="auto"/>
            </w:tcBorders>
            <w:shd w:val="clear" w:color="auto" w:fill="FFFFFF"/>
            <w:vAlign w:val="center"/>
          </w:tcPr>
          <w:p w:rsidR="00D55D1C" w:rsidRPr="003B6673" w:rsidRDefault="00D55D1C" w:rsidP="00630964">
            <w:pPr>
              <w:pStyle w:val="Teksttreci90"/>
              <w:shd w:val="clear" w:color="auto" w:fill="auto"/>
              <w:spacing w:after="120" w:line="276" w:lineRule="auto"/>
              <w:ind w:left="120" w:firstLine="0"/>
              <w:jc w:val="both"/>
              <w:rPr>
                <w:rFonts w:asciiTheme="majorHAnsi" w:hAnsiTheme="majorHAnsi" w:cstheme="majorHAnsi"/>
                <w:sz w:val="22"/>
                <w:szCs w:val="22"/>
              </w:rPr>
            </w:pPr>
            <w:r w:rsidRPr="003B6673">
              <w:rPr>
                <w:rStyle w:val="Teksttreci9"/>
                <w:rFonts w:asciiTheme="majorHAnsi" w:hAnsiTheme="majorHAnsi" w:cstheme="majorHAnsi"/>
                <w:sz w:val="22"/>
                <w:szCs w:val="22"/>
              </w:rPr>
              <w:t>Tak/Nie</w:t>
            </w:r>
          </w:p>
        </w:tc>
      </w:tr>
    </w:tbl>
    <w:p w:rsidR="00F80BDE" w:rsidRDefault="00F80BDE" w:rsidP="00630964">
      <w:pPr>
        <w:spacing w:after="120" w:line="276" w:lineRule="auto"/>
        <w:jc w:val="both"/>
        <w:rPr>
          <w:rFonts w:asciiTheme="majorHAnsi" w:hAnsiTheme="majorHAnsi" w:cstheme="majorHAnsi"/>
          <w:sz w:val="22"/>
          <w:szCs w:val="22"/>
        </w:rPr>
      </w:pPr>
    </w:p>
    <w:p w:rsidR="002562DE" w:rsidRPr="00630964" w:rsidRDefault="00F80BDE" w:rsidP="00630964">
      <w:pPr>
        <w:spacing w:after="120" w:line="276" w:lineRule="auto"/>
        <w:jc w:val="both"/>
        <w:rPr>
          <w:rFonts w:asciiTheme="majorHAnsi" w:hAnsiTheme="majorHAnsi" w:cstheme="majorHAnsi"/>
          <w:sz w:val="22"/>
          <w:szCs w:val="22"/>
        </w:rPr>
      </w:pPr>
      <w:r>
        <w:rPr>
          <w:rFonts w:asciiTheme="majorHAnsi" w:hAnsiTheme="majorHAnsi" w:cstheme="majorHAnsi"/>
          <w:sz w:val="22"/>
          <w:szCs w:val="22"/>
        </w:rPr>
        <w:br w:type="column"/>
      </w:r>
    </w:p>
    <w:p w:rsidR="00D55D1C" w:rsidRPr="00630964" w:rsidRDefault="00D55D1C" w:rsidP="00630964">
      <w:pPr>
        <w:pStyle w:val="Teksttreci90"/>
        <w:numPr>
          <w:ilvl w:val="0"/>
          <w:numId w:val="4"/>
        </w:numPr>
        <w:shd w:val="clear" w:color="auto" w:fill="auto"/>
        <w:spacing w:after="120" w:line="276" w:lineRule="auto"/>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Strategia programu: główne wyzwania oraz działania podejmowane w ramach polityki</w:t>
      </w:r>
    </w:p>
    <w:p w:rsidR="009B3F70" w:rsidRPr="00630964" w:rsidRDefault="00D55D1C" w:rsidP="00630964">
      <w:pPr>
        <w:pStyle w:val="Teksttreci90"/>
        <w:shd w:val="clear" w:color="auto" w:fill="auto"/>
        <w:spacing w:after="120" w:line="276" w:lineRule="auto"/>
        <w:ind w:right="1480" w:firstLine="0"/>
        <w:jc w:val="both"/>
        <w:rPr>
          <w:rStyle w:val="Teksttreci9"/>
          <w:rFonts w:asciiTheme="majorHAnsi" w:hAnsiTheme="majorHAnsi" w:cstheme="majorHAnsi"/>
          <w:i/>
          <w:sz w:val="22"/>
          <w:szCs w:val="22"/>
        </w:rPr>
      </w:pPr>
      <w:r w:rsidRPr="00630964">
        <w:rPr>
          <w:rStyle w:val="Teksttreci9"/>
          <w:rFonts w:asciiTheme="majorHAnsi" w:hAnsiTheme="majorHAnsi" w:cstheme="majorHAnsi"/>
          <w:i/>
          <w:sz w:val="22"/>
          <w:szCs w:val="22"/>
        </w:rPr>
        <w:t xml:space="preserve">Podstawa prawna: </w:t>
      </w:r>
      <w:r w:rsidRPr="003B6673">
        <w:rPr>
          <w:rStyle w:val="Teksttreci9"/>
          <w:rFonts w:asciiTheme="majorHAnsi" w:hAnsiTheme="majorHAnsi" w:cstheme="majorHAnsi"/>
          <w:i/>
          <w:sz w:val="22"/>
          <w:szCs w:val="22"/>
        </w:rPr>
        <w:t xml:space="preserve">art. </w:t>
      </w:r>
      <w:r w:rsidRPr="00630964">
        <w:rPr>
          <w:rStyle w:val="Teksttreci9"/>
          <w:rFonts w:asciiTheme="majorHAnsi" w:hAnsiTheme="majorHAnsi" w:cstheme="majorHAnsi"/>
          <w:i/>
          <w:sz w:val="22"/>
          <w:szCs w:val="22"/>
        </w:rPr>
        <w:t>22 ust. 3 lit. a) ppkt (iii), (iv), (v) i (ix</w:t>
      </w:r>
      <w:r w:rsidR="007C083E" w:rsidRPr="00630964">
        <w:rPr>
          <w:rStyle w:val="Teksttreci9"/>
          <w:rFonts w:asciiTheme="majorHAnsi" w:hAnsiTheme="majorHAnsi" w:cstheme="majorHAnsi"/>
          <w:i/>
          <w:sz w:val="22"/>
          <w:szCs w:val="22"/>
        </w:rPr>
        <w:t xml:space="preserve">) rozporządzenia (UE) 2021/1060 </w:t>
      </w:r>
      <w:r w:rsidRPr="00630964">
        <w:rPr>
          <w:rStyle w:val="Teksttreci9"/>
          <w:rFonts w:asciiTheme="majorHAnsi" w:hAnsiTheme="majorHAnsi" w:cstheme="majorHAnsi"/>
          <w:i/>
          <w:sz w:val="22"/>
          <w:szCs w:val="22"/>
        </w:rPr>
        <w:t>(rozporządzenia w sprawie wspólnych przepisów)</w:t>
      </w:r>
    </w:p>
    <w:tbl>
      <w:tblPr>
        <w:tblStyle w:val="Tabela-Siatka"/>
        <w:tblW w:w="0" w:type="auto"/>
        <w:tblLook w:val="04A0" w:firstRow="1" w:lastRow="0" w:firstColumn="1" w:lastColumn="0" w:noHBand="0" w:noVBand="1"/>
      </w:tblPr>
      <w:tblGrid>
        <w:gridCol w:w="9655"/>
      </w:tblGrid>
      <w:tr w:rsidR="009B3F70" w:rsidRPr="00630964" w:rsidTr="009B3F70">
        <w:tc>
          <w:tcPr>
            <w:tcW w:w="9655" w:type="dxa"/>
          </w:tcPr>
          <w:p w:rsidR="009B3F70" w:rsidRPr="003B6673" w:rsidRDefault="009B3F70" w:rsidP="00630964">
            <w:pPr>
              <w:pStyle w:val="Bezodstpw"/>
              <w:spacing w:line="276" w:lineRule="auto"/>
              <w:jc w:val="both"/>
              <w:rPr>
                <w:rStyle w:val="Teksttreci9"/>
                <w:rFonts w:asciiTheme="majorHAnsi" w:hAnsiTheme="majorHAnsi" w:cstheme="majorHAnsi"/>
                <w:i/>
                <w:sz w:val="22"/>
                <w:szCs w:val="22"/>
              </w:rPr>
            </w:pPr>
            <w:r w:rsidRPr="003B6673">
              <w:rPr>
                <w:rStyle w:val="Teksttreci9"/>
                <w:rFonts w:asciiTheme="majorHAnsi" w:hAnsiTheme="majorHAnsi" w:cstheme="majorHAnsi"/>
                <w:i/>
                <w:sz w:val="22"/>
                <w:szCs w:val="22"/>
              </w:rPr>
              <w:t>W niniejszej sekcji należy wyjaśnić, w jaki sposób program będzie odpowiadał na główne wyzwania zidentyfikowane na szczeblu krajowym w oparciu o lokalne, regionalne i krajowe oceny potrzeb lub strategie. Powinna ona zawierać przegląd stanu wdrożenia odpowiedniego dorobku prawnego Unii oraz postępów w realizacji unijnych planów działania oraz opis tego, w jaki sposób Fundusz będzie wspierał ich rozwój w trakcie całego okresu programowania.</w:t>
            </w:r>
          </w:p>
          <w:p w:rsidR="009B3F70" w:rsidRPr="003B6673" w:rsidRDefault="009B3F70" w:rsidP="00630964">
            <w:pPr>
              <w:pStyle w:val="Bezodstpw"/>
              <w:spacing w:line="276" w:lineRule="auto"/>
              <w:jc w:val="both"/>
              <w:rPr>
                <w:rStyle w:val="Teksttreci9"/>
                <w:rFonts w:asciiTheme="majorHAnsi" w:hAnsiTheme="majorHAnsi" w:cstheme="majorHAnsi"/>
                <w:i/>
                <w:sz w:val="22"/>
                <w:szCs w:val="22"/>
              </w:rPr>
            </w:pPr>
            <w:r w:rsidRPr="003B6673">
              <w:rPr>
                <w:rStyle w:val="Teksttreci9"/>
                <w:rFonts w:asciiTheme="majorHAnsi" w:hAnsiTheme="majorHAnsi" w:cstheme="majorHAnsi"/>
                <w:i/>
                <w:sz w:val="22"/>
                <w:szCs w:val="22"/>
              </w:rPr>
              <w:t>Pole tekstowe (15</w:t>
            </w:r>
            <w:r w:rsidR="003B6673" w:rsidRPr="003B6673">
              <w:rPr>
                <w:rStyle w:val="Teksttreci9"/>
                <w:rFonts w:asciiTheme="majorHAnsi" w:hAnsiTheme="majorHAnsi" w:cstheme="majorHAnsi"/>
                <w:i/>
                <w:sz w:val="22"/>
                <w:szCs w:val="22"/>
              </w:rPr>
              <w:t> </w:t>
            </w:r>
            <w:r w:rsidRPr="003B6673">
              <w:rPr>
                <w:rStyle w:val="Teksttreci9"/>
                <w:rFonts w:asciiTheme="majorHAnsi" w:hAnsiTheme="majorHAnsi" w:cstheme="majorHAnsi"/>
                <w:i/>
                <w:sz w:val="22"/>
                <w:szCs w:val="22"/>
              </w:rPr>
              <w:t>000)</w:t>
            </w:r>
          </w:p>
          <w:p w:rsidR="003B6673" w:rsidRPr="003B6673" w:rsidRDefault="003B6673" w:rsidP="003B6673">
            <w:pPr>
              <w:pStyle w:val="Bezodstpw"/>
              <w:spacing w:line="276" w:lineRule="auto"/>
              <w:jc w:val="both"/>
              <w:rPr>
                <w:rStyle w:val="Teksttreci9"/>
                <w:rFonts w:asciiTheme="majorHAnsi" w:hAnsiTheme="majorHAnsi" w:cstheme="majorHAnsi"/>
                <w:i/>
                <w:sz w:val="22"/>
                <w:szCs w:val="22"/>
              </w:rPr>
            </w:pPr>
            <w:r w:rsidRPr="003B6673">
              <w:rPr>
                <w:rStyle w:val="Teksttreci9"/>
                <w:rFonts w:asciiTheme="majorHAnsi" w:hAnsiTheme="majorHAnsi" w:cstheme="majorHAnsi"/>
                <w:i/>
                <w:sz w:val="22"/>
                <w:szCs w:val="22"/>
              </w:rPr>
              <w:t>W niniejszej sekcji należy wyjaśnić, w jaki sposób program będzie odpowiadał na główne wyzwania zidentyfikowane na szczeblu krajowym w oparciu o lokalne, regionalne i krajowe oceny potrzeb lub strategie. Powinna ona zawierać przegląd stanu wdrożenia odpowiedniego dorobku prawnego Unii oraz postępów w realizacji unijnych planów działania oraz opis tego, w jaki sposób Fundusz będzie wspierał ich rozwój w trakcie całego okresu programowania.</w:t>
            </w:r>
          </w:p>
          <w:p w:rsidR="003B6673" w:rsidRPr="003B6673" w:rsidRDefault="003B6673" w:rsidP="003B6673">
            <w:pPr>
              <w:pStyle w:val="Bezodstpw"/>
              <w:spacing w:line="276" w:lineRule="auto"/>
              <w:jc w:val="both"/>
              <w:rPr>
                <w:rStyle w:val="Teksttreci9"/>
                <w:rFonts w:asciiTheme="majorHAnsi" w:hAnsiTheme="majorHAnsi" w:cstheme="majorHAnsi"/>
                <w:i/>
                <w:sz w:val="22"/>
                <w:szCs w:val="22"/>
              </w:rPr>
            </w:pPr>
            <w:r w:rsidRPr="003B6673">
              <w:rPr>
                <w:rStyle w:val="Teksttreci9"/>
                <w:rFonts w:asciiTheme="majorHAnsi" w:hAnsiTheme="majorHAnsi" w:cstheme="majorHAnsi"/>
                <w:i/>
                <w:sz w:val="22"/>
                <w:szCs w:val="22"/>
              </w:rPr>
              <w:t>Pole tekstowe (15 000)</w:t>
            </w:r>
          </w:p>
          <w:p w:rsidR="003B6673" w:rsidRPr="003B6673" w:rsidRDefault="003B6673" w:rsidP="003B6673">
            <w:pPr>
              <w:autoSpaceDE w:val="0"/>
              <w:autoSpaceDN w:val="0"/>
              <w:adjustRightInd w:val="0"/>
              <w:spacing w:line="276" w:lineRule="auto"/>
              <w:rPr>
                <w:rFonts w:asciiTheme="majorHAnsi" w:hAnsiTheme="majorHAnsi" w:cstheme="majorHAnsi"/>
                <w:noProof/>
                <w:sz w:val="22"/>
                <w:szCs w:val="22"/>
              </w:rPr>
            </w:pPr>
            <w:r w:rsidRPr="003B6673">
              <w:rPr>
                <w:rFonts w:asciiTheme="majorHAnsi" w:hAnsiTheme="majorHAnsi" w:cstheme="majorHAnsi"/>
                <w:noProof/>
                <w:sz w:val="22"/>
                <w:szCs w:val="22"/>
              </w:rPr>
              <w:t xml:space="preserve">Program ustanawia strategię wydatkowania środków z FAMI na lata 2021-2027 biorąc pod uwagę sytuację w Polsce, stan wdrożania dorobku prawnego UE oraz doświadczenia z wdrażania FAMI 2014-2020. </w:t>
            </w:r>
          </w:p>
          <w:p w:rsidR="0049402C" w:rsidRDefault="0049402C" w:rsidP="003B6673">
            <w:pPr>
              <w:pStyle w:val="Akapitzlist"/>
              <w:spacing w:after="120"/>
              <w:ind w:left="0"/>
              <w:jc w:val="both"/>
              <w:rPr>
                <w:rFonts w:asciiTheme="majorHAnsi" w:hAnsiTheme="majorHAnsi" w:cstheme="majorHAnsi"/>
                <w:sz w:val="22"/>
                <w:szCs w:val="22"/>
              </w:rPr>
            </w:pPr>
          </w:p>
          <w:p w:rsidR="003B6673" w:rsidRPr="003B6673" w:rsidRDefault="003B6673" w:rsidP="003B6673">
            <w:pPr>
              <w:pStyle w:val="Akapitzlist"/>
              <w:spacing w:after="120"/>
              <w:ind w:left="0"/>
              <w:jc w:val="both"/>
              <w:rPr>
                <w:rFonts w:asciiTheme="majorHAnsi" w:hAnsiTheme="majorHAnsi" w:cstheme="majorHAnsi"/>
                <w:sz w:val="22"/>
                <w:szCs w:val="22"/>
              </w:rPr>
            </w:pPr>
            <w:r w:rsidRPr="003B6673">
              <w:rPr>
                <w:rFonts w:asciiTheme="majorHAnsi" w:hAnsiTheme="majorHAnsi" w:cstheme="majorHAnsi"/>
                <w:sz w:val="22"/>
                <w:szCs w:val="22"/>
              </w:rPr>
              <w:t>Słowniczek:</w:t>
            </w:r>
          </w:p>
          <w:p w:rsidR="003B6673" w:rsidRPr="003B6673" w:rsidRDefault="003B6673" w:rsidP="003B6673">
            <w:pPr>
              <w:pStyle w:val="Akapitzlist"/>
              <w:spacing w:after="120"/>
              <w:ind w:left="0"/>
              <w:jc w:val="both"/>
              <w:rPr>
                <w:rFonts w:asciiTheme="majorHAnsi" w:hAnsiTheme="majorHAnsi" w:cstheme="majorHAnsi"/>
                <w:sz w:val="22"/>
                <w:szCs w:val="22"/>
              </w:rPr>
            </w:pPr>
            <w:r w:rsidRPr="003B6673">
              <w:rPr>
                <w:rFonts w:asciiTheme="majorHAnsi" w:hAnsiTheme="majorHAnsi" w:cstheme="majorHAnsi"/>
                <w:sz w:val="22"/>
                <w:szCs w:val="22"/>
              </w:rPr>
              <w:t xml:space="preserve">EES – Entry Exit System </w:t>
            </w:r>
          </w:p>
          <w:p w:rsidR="003B6673" w:rsidRPr="003B6673" w:rsidRDefault="003B6673" w:rsidP="003B6673">
            <w:pPr>
              <w:pStyle w:val="Akapitzlist"/>
              <w:spacing w:after="120"/>
              <w:ind w:left="0"/>
              <w:jc w:val="both"/>
              <w:rPr>
                <w:rFonts w:asciiTheme="majorHAnsi" w:hAnsiTheme="majorHAnsi" w:cstheme="majorHAnsi"/>
                <w:sz w:val="22"/>
                <w:szCs w:val="22"/>
              </w:rPr>
            </w:pPr>
            <w:r w:rsidRPr="003B6673">
              <w:rPr>
                <w:rFonts w:asciiTheme="majorHAnsi" w:hAnsiTheme="majorHAnsi" w:cstheme="majorHAnsi"/>
                <w:sz w:val="22"/>
                <w:szCs w:val="22"/>
              </w:rPr>
              <w:t>FAMI – Fundusz Azylu, Migracji i Integracji</w:t>
            </w:r>
          </w:p>
          <w:p w:rsidR="003B6673" w:rsidRPr="003B6673" w:rsidRDefault="003B6673" w:rsidP="003B6673">
            <w:pPr>
              <w:pStyle w:val="Akapitzlist"/>
              <w:spacing w:after="120"/>
              <w:ind w:left="0"/>
              <w:jc w:val="both"/>
              <w:rPr>
                <w:rFonts w:asciiTheme="majorHAnsi" w:hAnsiTheme="majorHAnsi" w:cstheme="majorHAnsi"/>
                <w:sz w:val="22"/>
                <w:szCs w:val="22"/>
              </w:rPr>
            </w:pPr>
            <w:r w:rsidRPr="003B6673">
              <w:rPr>
                <w:rFonts w:asciiTheme="majorHAnsi" w:hAnsiTheme="majorHAnsi" w:cstheme="majorHAnsi"/>
                <w:sz w:val="22"/>
                <w:szCs w:val="22"/>
              </w:rPr>
              <w:t>FRONTEX - Europejska Agencja Straży Granicznej i Przybrzeżnej</w:t>
            </w:r>
          </w:p>
          <w:p w:rsidR="003B6673" w:rsidRPr="003B6673" w:rsidRDefault="003B6673" w:rsidP="003B6673">
            <w:pPr>
              <w:pStyle w:val="Akapitzlist"/>
              <w:spacing w:after="120"/>
              <w:ind w:left="0"/>
              <w:jc w:val="both"/>
              <w:rPr>
                <w:rFonts w:asciiTheme="majorHAnsi" w:hAnsiTheme="majorHAnsi" w:cstheme="majorHAnsi"/>
                <w:sz w:val="22"/>
                <w:szCs w:val="22"/>
              </w:rPr>
            </w:pPr>
            <w:r w:rsidRPr="003B6673">
              <w:rPr>
                <w:rFonts w:asciiTheme="majorHAnsi" w:hAnsiTheme="majorHAnsi" w:cstheme="majorHAnsi"/>
                <w:sz w:val="22"/>
                <w:szCs w:val="22"/>
              </w:rPr>
              <w:t>OPT – obywatele państw trzecich</w:t>
            </w:r>
          </w:p>
          <w:p w:rsidR="003B6673" w:rsidRPr="003B6673" w:rsidRDefault="003B6673" w:rsidP="003B6673">
            <w:pPr>
              <w:pStyle w:val="Akapitzlist"/>
              <w:spacing w:after="120"/>
              <w:ind w:left="0"/>
              <w:jc w:val="both"/>
              <w:rPr>
                <w:rFonts w:asciiTheme="majorHAnsi" w:hAnsiTheme="majorHAnsi" w:cstheme="majorHAnsi"/>
                <w:sz w:val="22"/>
                <w:szCs w:val="22"/>
              </w:rPr>
            </w:pPr>
            <w:r w:rsidRPr="003B6673">
              <w:rPr>
                <w:rFonts w:asciiTheme="majorHAnsi" w:hAnsiTheme="majorHAnsi" w:cstheme="majorHAnsi"/>
                <w:sz w:val="22"/>
                <w:szCs w:val="22"/>
              </w:rPr>
              <w:t>SG – Straż Graniczna</w:t>
            </w:r>
          </w:p>
          <w:p w:rsidR="003B6673" w:rsidRPr="003B6673" w:rsidRDefault="003B6673" w:rsidP="003B6673">
            <w:pPr>
              <w:pStyle w:val="Akapitzlist"/>
              <w:spacing w:after="120"/>
              <w:ind w:left="0"/>
              <w:jc w:val="both"/>
              <w:rPr>
                <w:rFonts w:asciiTheme="majorHAnsi" w:hAnsiTheme="majorHAnsi" w:cstheme="majorHAnsi"/>
                <w:sz w:val="22"/>
                <w:szCs w:val="22"/>
              </w:rPr>
            </w:pPr>
            <w:r w:rsidRPr="003B6673">
              <w:rPr>
                <w:rFonts w:asciiTheme="majorHAnsi" w:hAnsiTheme="majorHAnsi" w:cstheme="majorHAnsi"/>
                <w:sz w:val="22"/>
                <w:szCs w:val="22"/>
              </w:rPr>
              <w:t>SIS – System Informacyjny Schengen</w:t>
            </w:r>
          </w:p>
          <w:p w:rsidR="003B6673" w:rsidRPr="003B6673" w:rsidRDefault="003B6673" w:rsidP="003B6673">
            <w:pPr>
              <w:pStyle w:val="Akapitzlist"/>
              <w:spacing w:after="120"/>
              <w:ind w:left="0"/>
              <w:jc w:val="both"/>
              <w:rPr>
                <w:rFonts w:asciiTheme="majorHAnsi" w:hAnsiTheme="majorHAnsi" w:cstheme="majorHAnsi"/>
                <w:sz w:val="22"/>
                <w:szCs w:val="22"/>
              </w:rPr>
            </w:pPr>
            <w:r w:rsidRPr="003B6673">
              <w:rPr>
                <w:rFonts w:asciiTheme="majorHAnsi" w:hAnsiTheme="majorHAnsi" w:cstheme="majorHAnsi"/>
                <w:sz w:val="22"/>
                <w:szCs w:val="22"/>
              </w:rPr>
              <w:t>UdSC – Urząd do Spraw Cudzoziemców</w:t>
            </w:r>
          </w:p>
          <w:p w:rsidR="003B6673" w:rsidRPr="003B6673" w:rsidRDefault="003B6673" w:rsidP="003B6673">
            <w:pPr>
              <w:pStyle w:val="Akapitzlist"/>
              <w:spacing w:after="120"/>
              <w:ind w:left="0"/>
              <w:jc w:val="both"/>
              <w:rPr>
                <w:rFonts w:asciiTheme="majorHAnsi" w:hAnsiTheme="majorHAnsi" w:cstheme="majorHAnsi"/>
                <w:sz w:val="22"/>
                <w:szCs w:val="22"/>
              </w:rPr>
            </w:pPr>
            <w:r w:rsidRPr="003B6673">
              <w:rPr>
                <w:rFonts w:asciiTheme="majorHAnsi" w:hAnsiTheme="majorHAnsi" w:cstheme="majorHAnsi"/>
                <w:sz w:val="22"/>
                <w:szCs w:val="22"/>
              </w:rPr>
              <w:t>WESA – Wspólny Europejski System Azylowy</w:t>
            </w:r>
          </w:p>
          <w:p w:rsidR="003B6673" w:rsidRPr="003B6673" w:rsidRDefault="003B6673" w:rsidP="003B6673">
            <w:pPr>
              <w:pStyle w:val="Akapitzlist"/>
              <w:spacing w:after="120"/>
              <w:ind w:left="0"/>
              <w:jc w:val="both"/>
              <w:rPr>
                <w:rStyle w:val="jlqj4b"/>
                <w:rFonts w:asciiTheme="majorHAnsi" w:hAnsiTheme="majorHAnsi" w:cstheme="majorHAnsi"/>
                <w:sz w:val="22"/>
                <w:szCs w:val="22"/>
              </w:rPr>
            </w:pPr>
          </w:p>
          <w:p w:rsidR="003B6673" w:rsidRPr="003B6673" w:rsidRDefault="003B6673" w:rsidP="0049402C">
            <w:pPr>
              <w:pStyle w:val="Akapitzlist"/>
              <w:spacing w:after="120" w:line="276" w:lineRule="auto"/>
              <w:ind w:left="0"/>
              <w:jc w:val="both"/>
              <w:rPr>
                <w:rFonts w:asciiTheme="majorHAnsi" w:hAnsiTheme="majorHAnsi" w:cstheme="majorHAnsi"/>
                <w:b/>
                <w:sz w:val="22"/>
                <w:szCs w:val="22"/>
              </w:rPr>
            </w:pPr>
            <w:r w:rsidRPr="003B6673">
              <w:rPr>
                <w:rFonts w:asciiTheme="majorHAnsi" w:hAnsiTheme="majorHAnsi" w:cstheme="majorHAnsi"/>
                <w:b/>
                <w:sz w:val="22"/>
                <w:szCs w:val="22"/>
              </w:rPr>
              <w:t>Azyl</w:t>
            </w:r>
          </w:p>
          <w:p w:rsidR="003B6673" w:rsidRPr="003B6673" w:rsidRDefault="003B6673" w:rsidP="0049402C">
            <w:pPr>
              <w:pStyle w:val="Akapitzlist"/>
              <w:spacing w:after="120" w:line="276" w:lineRule="auto"/>
              <w:ind w:left="0"/>
              <w:jc w:val="both"/>
              <w:rPr>
                <w:rFonts w:asciiTheme="majorHAnsi" w:hAnsiTheme="majorHAnsi" w:cstheme="majorHAnsi"/>
                <w:sz w:val="22"/>
                <w:szCs w:val="22"/>
              </w:rPr>
            </w:pPr>
            <w:r w:rsidRPr="003B6673">
              <w:rPr>
                <w:rFonts w:asciiTheme="majorHAnsi" w:hAnsiTheme="majorHAnsi" w:cstheme="majorHAnsi"/>
                <w:sz w:val="22"/>
                <w:szCs w:val="22"/>
              </w:rPr>
              <w:t xml:space="preserve">Polski system udzielania ochrony cudzoziemcom jest zgodny z dorobkiem Wspólnego Europejskiego Systemu Azylowego, wdraża go ustawa o udzielaniu cudzoziemcom ochrony na terytorium RP. Obecnie toczą się prace nad reformą WESA, co będzie miało wpływ na podejmowane przez polskie służby działania w przyszłości. Dla Polski istotne będzie zapobieganie presji migracyjnej i sytuacjom kryzysowym oraz działanie o charakterze solidarnościowym w przypadku ich wystąpienia. Będzie to udział w inicjatywach mających na celu współpracę z państwami trzecimi w zakresie budowania ich zdolności do zarządzania migracjami, w tym poprzez rozwijanie systemów azylowych i recepcyjnych tych państw.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O ile w latach 2017 - 2020 r. Polska odnotowała spadek napływu OPT ubiegających się o udzielenie ochrony międzynarodowej to już l</w:t>
            </w:r>
            <w:r w:rsidRPr="003B6673">
              <w:rPr>
                <w:rStyle w:val="jlqj4b"/>
                <w:rFonts w:asciiTheme="majorHAnsi" w:hAnsiTheme="majorHAnsi" w:cstheme="majorHAnsi"/>
                <w:sz w:val="22"/>
                <w:szCs w:val="22"/>
              </w:rPr>
              <w:t>iczba tych osób w I połowie 2021 r. była o 61% wyższa od liczby wniosków złożonych w tym samym okresie w 2020 r.</w:t>
            </w:r>
            <w:r w:rsidRPr="003B6673">
              <w:rPr>
                <w:rStyle w:val="viiyi"/>
                <w:rFonts w:asciiTheme="majorHAnsi" w:hAnsiTheme="majorHAnsi" w:cstheme="majorHAnsi"/>
                <w:sz w:val="22"/>
                <w:szCs w:val="22"/>
              </w:rPr>
              <w:t xml:space="preserve"> </w:t>
            </w:r>
            <w:r w:rsidRPr="003B6673">
              <w:rPr>
                <w:rStyle w:val="jlqj4b"/>
                <w:rFonts w:asciiTheme="majorHAnsi" w:hAnsiTheme="majorHAnsi" w:cstheme="majorHAnsi"/>
                <w:sz w:val="22"/>
                <w:szCs w:val="22"/>
              </w:rPr>
              <w:t>Głównymi krajami pochodzenia były: Białoruś, Rosja, i Afganistan.</w:t>
            </w:r>
            <w:r w:rsidRPr="003B6673">
              <w:rPr>
                <w:rFonts w:asciiTheme="majorHAnsi" w:hAnsiTheme="majorHAnsi" w:cstheme="majorHAnsi"/>
                <w:sz w:val="22"/>
                <w:szCs w:val="22"/>
              </w:rPr>
              <w:t xml:space="preserve"> </w:t>
            </w:r>
            <w:r w:rsidRPr="003B6673">
              <w:rPr>
                <w:rStyle w:val="jlqj4b"/>
                <w:rFonts w:asciiTheme="majorHAnsi" w:hAnsiTheme="majorHAnsi" w:cstheme="majorHAnsi"/>
                <w:sz w:val="22"/>
                <w:szCs w:val="22"/>
              </w:rPr>
              <w:t>Widoczny był wzrost liczby wniosków składanych przez małoletnich bez opieki, co dotyczy głównie obywateli Afganistanu.</w:t>
            </w:r>
            <w:r w:rsidRPr="003B6673">
              <w:rPr>
                <w:rFonts w:asciiTheme="majorHAnsi" w:hAnsiTheme="majorHAnsi" w:cstheme="majorHAnsi"/>
                <w:sz w:val="22"/>
                <w:szCs w:val="22"/>
              </w:rPr>
              <w:t xml:space="preserve"> W 2020 r. Polska miała też jeden z najwyższych wskaźników w Europie wnioskodawców kobiet i dzieci.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Za procedurę w Polsce odpowiedzialne są SG oraz UdSC. Podczas trwania procedury sprawdzane są dane cudzoziemca, zapewniana jest im pomoc przy składaniu wniosku. Cudzoziemcy są objęci pomocą socjalną, medyczną i działaniami preintegracyjnymi. Mają do wyboru pobyt w ośrodku lub samodzielne utrzymanie się przy pomocy finansowej. Większość cudzoziemców podlega zastosowaniu środków alternatywnych do detencji, która stosowana jest, co do zasady, na potrzeby zbierania materiałów koniecznych do przeprowadzenia procedury administracyjnej. Liczba miejsc w ośrodkach UdSC, strzeżonych ośrodkach SG i </w:t>
            </w:r>
            <w:r w:rsidRPr="003B6673">
              <w:rPr>
                <w:rFonts w:asciiTheme="majorHAnsi" w:hAnsiTheme="majorHAnsi" w:cstheme="majorHAnsi"/>
                <w:sz w:val="22"/>
                <w:szCs w:val="22"/>
              </w:rPr>
              <w:lastRenderedPageBreak/>
              <w:t>ośrodkach udostępnionych to blisko 2000 miejsc z możliwością uruchomienia kilkuset dodatkowych miejsc w sytuacji kryzysowej. Z pomocy socjalnej dla osób w trakcie procedury uchodźczej korzysta 3,8 tys. obcokrajowców (2021 r.).</w:t>
            </w:r>
          </w:p>
          <w:p w:rsidR="003B6673" w:rsidRPr="003B6673" w:rsidRDefault="003B6673" w:rsidP="0049402C">
            <w:pPr>
              <w:spacing w:before="240"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Obsługa cudzoziemców składających wniosek o udzielenie ochrony jest wyzwaniem dla instytucji, szczególnie wobec nieprzewidywalnego napływu cudzoziemców pod wpływem wydarzeń w krajach UE lub krajach trzecich. </w:t>
            </w:r>
          </w:p>
          <w:p w:rsidR="003B6673" w:rsidRPr="003B6673" w:rsidRDefault="003B6673" w:rsidP="0049402C">
            <w:pPr>
              <w:spacing w:before="240"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Dzięki środkom z FAMI 2014-2020 wsparcie przy składaniu wniosku uzyskało do tej pory kilkadziesiąt tys. OPT. Dostosowano szereg obiektów UdSC oraz SG do przyjmowania, obsługi i pobytu cudzoziemców, w tym rodzin pozostających w systemie ochrony międzynarodowej. Przy wsparciu tych środków cudzoziemcy otrzymywali </w:t>
            </w:r>
            <w:r w:rsidRPr="003B6673">
              <w:rPr>
                <w:rFonts w:asciiTheme="majorHAnsi" w:hAnsiTheme="majorHAnsi" w:cstheme="majorHAnsi"/>
                <w:iCs/>
                <w:sz w:val="22"/>
                <w:szCs w:val="22"/>
              </w:rPr>
              <w:t>pomoc w procedurach i pomoc materialną.</w:t>
            </w:r>
            <w:r w:rsidRPr="003B6673">
              <w:rPr>
                <w:rFonts w:asciiTheme="majorHAnsi" w:hAnsiTheme="majorHAnsi" w:cstheme="majorHAnsi"/>
                <w:sz w:val="22"/>
                <w:szCs w:val="22"/>
              </w:rPr>
              <w:t xml:space="preserve"> Ponadto, przy udziale środków FAMI 2014-2020 i NMF realizowane były projekty dotyczące ochrony przed przemocą dzieci cudzoziemców ubiegających się o ochronę międzynarodową.</w:t>
            </w:r>
          </w:p>
          <w:p w:rsidR="003B6673" w:rsidRPr="003B6673" w:rsidRDefault="003B6673" w:rsidP="0049402C">
            <w:pPr>
              <w:autoSpaceDE w:val="0"/>
              <w:autoSpaceDN w:val="0"/>
              <w:adjustRightInd w:val="0"/>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Mimo wsparcia FAMI 2014-2020 infrastruktura dla cudzoziemców nadal nie jest odpowiedniej jakości, istnieje stałe zapotrzebowanie na wsparcie materialne dla cudzoziemców. Niewystarczające są kwalifikacje personelu, w szczególności pracującego z cudzoziemcami z grup wrażliwych. Dlatego konieczne jest dalsze budowanie potencjału organów migracyjnych.</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W sytuacjach dużego napływu migrantów wyzwaniem są niewystarczające zdolności recepcyjne oraz konieczność zapewnienia kompleksowej pomocy cudzoziemcom.</w:t>
            </w:r>
          </w:p>
          <w:p w:rsidR="003B6673" w:rsidRPr="003B6673" w:rsidRDefault="003B6673" w:rsidP="0049402C">
            <w:pPr>
              <w:autoSpaceDE w:val="0"/>
              <w:autoSpaceDN w:val="0"/>
              <w:adjustRightInd w:val="0"/>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Pracownicy powinni posiadać aktualne informacje na temat procedur azylowych, krajów pochodzenia, a także odpowiednich danych statystycznych. Wykorzystywane są do tego celu dane Eurostatu, narzędzia EASO oraz dane z Migracyjnego Centrum Analitycznego utworzonego dzięki środkom FAMI 2014-2020. Wsparcie pracowników było możliwe dzięki FAMI 2014-2020, konieczne jest dalsze wzmacnianie potencjału pracowników w tym zakresie co przyczyni się do usprawnienia procedur. </w:t>
            </w:r>
          </w:p>
          <w:p w:rsidR="003B6673" w:rsidRPr="003B6673" w:rsidRDefault="003B6673" w:rsidP="0049402C">
            <w:pPr>
              <w:pStyle w:val="Akapitzlist"/>
              <w:spacing w:after="120" w:line="276" w:lineRule="auto"/>
              <w:ind w:left="0"/>
              <w:jc w:val="both"/>
              <w:rPr>
                <w:rFonts w:asciiTheme="majorHAnsi" w:hAnsiTheme="majorHAnsi" w:cstheme="majorHAnsi"/>
                <w:sz w:val="22"/>
                <w:szCs w:val="22"/>
              </w:rPr>
            </w:pPr>
            <w:r w:rsidRPr="003B6673">
              <w:rPr>
                <w:rFonts w:asciiTheme="majorHAnsi" w:hAnsiTheme="majorHAnsi" w:cstheme="majorHAnsi"/>
                <w:sz w:val="22"/>
                <w:szCs w:val="22"/>
              </w:rPr>
              <w:t>W latach 2021-2027 konieczne będzie:</w:t>
            </w:r>
          </w:p>
          <w:p w:rsidR="003B6673" w:rsidRPr="003B6673" w:rsidRDefault="003B6673" w:rsidP="0049402C">
            <w:pPr>
              <w:pStyle w:val="Akapitzlist"/>
              <w:spacing w:after="120" w:line="276" w:lineRule="auto"/>
              <w:ind w:left="0"/>
              <w:jc w:val="both"/>
              <w:rPr>
                <w:rFonts w:asciiTheme="majorHAnsi" w:hAnsiTheme="majorHAnsi" w:cstheme="majorHAnsi"/>
                <w:sz w:val="22"/>
                <w:szCs w:val="22"/>
              </w:rPr>
            </w:pPr>
            <w:r w:rsidRPr="003B6673">
              <w:rPr>
                <w:rFonts w:asciiTheme="majorHAnsi" w:hAnsiTheme="majorHAnsi" w:cstheme="majorHAnsi"/>
                <w:sz w:val="22"/>
                <w:szCs w:val="22"/>
              </w:rPr>
              <w:t xml:space="preserve">- zapewnienie odpowiednich zdolności recepcyjnych dla cudzoziemców poszukujących ochrony międzynarodowej, w tym znajdujących się w tzw. procedurze dublińskiej poprzez rozwijanie i doposażanie infrastruktury, </w:t>
            </w:r>
          </w:p>
          <w:p w:rsidR="003B6673" w:rsidRPr="003B6673" w:rsidRDefault="003B6673" w:rsidP="0049402C">
            <w:pPr>
              <w:pStyle w:val="Akapitzlist"/>
              <w:spacing w:after="120" w:line="276" w:lineRule="auto"/>
              <w:ind w:left="0"/>
              <w:jc w:val="both"/>
              <w:rPr>
                <w:rFonts w:asciiTheme="majorHAnsi" w:hAnsiTheme="majorHAnsi" w:cstheme="majorHAnsi"/>
                <w:sz w:val="22"/>
                <w:szCs w:val="22"/>
              </w:rPr>
            </w:pPr>
            <w:r w:rsidRPr="003B6673">
              <w:rPr>
                <w:rFonts w:asciiTheme="majorHAnsi" w:hAnsiTheme="majorHAnsi" w:cstheme="majorHAnsi"/>
                <w:sz w:val="22"/>
                <w:szCs w:val="22"/>
              </w:rPr>
              <w:t>- usprawnienie procedur azylowych poprzez zwiększanie kwalifikacji pracowników, wymianę doświadczeń, dobrych praktyk, informacji, rozwijanie Migracyjnego Centrum Analitycznego,</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wsparcie OPT: prawne, materialne, edukacyjne, językowe, logistyczne, medyczno - psychologiczne, w tym identyfikacja i wsparcie dla grup wrażliwych, w tym identyfikacja ofiar tortur.</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Głównym systemem teleinformatycznym w sprawach dotyczących wjazdu, pobytu i wyjazdu OPT jest System Pobyt v.2 z 1998. System został zmodernizowany w oparciu o środki FAMI 2014-2020 i wymaga dalszego rozwoju. Wypracowane rozwiązania wpływają na poprawę dostępności do informacji dla osób ubiegających się o ochronę międzynarodową i cały czas podejmowane są działania dla przyspieszenia procesu rozpatrywania wniosków. Wyzwaniem jest dalsze usprawnienie Systemu Pobyt v.2, udostępnianie usług cyfrowych, rozwinięcie kanałów informacyjnych dla cudzoziemców ułatwiających im składanie wniosków oraz uzyskiwanie informacji na temat ich praw i obowiązków. </w:t>
            </w:r>
          </w:p>
          <w:p w:rsidR="003B6673" w:rsidRPr="003B6673" w:rsidRDefault="003B6673" w:rsidP="0049402C">
            <w:pPr>
              <w:pStyle w:val="Akapitzlist"/>
              <w:spacing w:after="120" w:line="276" w:lineRule="auto"/>
              <w:ind w:left="0"/>
              <w:jc w:val="both"/>
              <w:rPr>
                <w:rFonts w:asciiTheme="majorHAnsi" w:hAnsiTheme="majorHAnsi" w:cstheme="majorHAnsi"/>
                <w:sz w:val="22"/>
                <w:szCs w:val="22"/>
              </w:rPr>
            </w:pPr>
            <w:r w:rsidRPr="003B6673">
              <w:rPr>
                <w:rFonts w:asciiTheme="majorHAnsi" w:hAnsiTheme="majorHAnsi" w:cstheme="majorHAnsi"/>
                <w:sz w:val="22"/>
                <w:szCs w:val="22"/>
              </w:rPr>
              <w:t xml:space="preserve">Oprócz środków FAMI 2021-2027, w tym obszarze planowane jest ponadto wykorzystanie środków z Norweskiego Mechanizmu Finansowego (wydatki miękkie tj. szkolenia, warsztaty, wizyty studyjne), umów grantowych zawieranych z Frontex oraz z budżetu państwa (wydatki ponoszone na cudzoziemców, którzy nie są beneficjentami FAMI, NMF ani umów grantowych z Frontexem). </w:t>
            </w:r>
          </w:p>
          <w:p w:rsidR="003B6673" w:rsidRPr="003B6673" w:rsidRDefault="003B6673" w:rsidP="0049402C">
            <w:pPr>
              <w:pStyle w:val="Akapitzlist"/>
              <w:spacing w:after="120" w:line="276" w:lineRule="auto"/>
              <w:ind w:left="0"/>
              <w:jc w:val="both"/>
              <w:rPr>
                <w:rFonts w:asciiTheme="majorHAnsi" w:hAnsiTheme="majorHAnsi" w:cstheme="majorHAnsi"/>
                <w:sz w:val="22"/>
                <w:szCs w:val="22"/>
              </w:rPr>
            </w:pPr>
          </w:p>
          <w:p w:rsidR="003B6673" w:rsidRPr="003B6673" w:rsidRDefault="003B6673" w:rsidP="0049402C">
            <w:pPr>
              <w:pStyle w:val="Akapitzlist"/>
              <w:spacing w:after="120" w:line="276" w:lineRule="auto"/>
              <w:ind w:left="0"/>
              <w:jc w:val="both"/>
              <w:rPr>
                <w:rFonts w:asciiTheme="majorHAnsi" w:hAnsiTheme="majorHAnsi" w:cstheme="majorHAnsi"/>
                <w:b/>
                <w:sz w:val="22"/>
                <w:szCs w:val="22"/>
              </w:rPr>
            </w:pPr>
            <w:r w:rsidRPr="003B6673">
              <w:rPr>
                <w:rFonts w:asciiTheme="majorHAnsi" w:hAnsiTheme="majorHAnsi" w:cstheme="majorHAnsi"/>
                <w:b/>
                <w:sz w:val="22"/>
                <w:szCs w:val="22"/>
              </w:rPr>
              <w:t>Legalna migracja i integracja</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Dane Eurostatu pokazują, że Polska od kilku lat jest głównym państwem docelowym legalnej migracji w UE, atrakcyjnym dla migrantów zarobkowych. Udział OPT w polskim rynku pracy szacuje się na ponad 5%. Należy się też spodziewać, że w perspektywie 5-10 lat będzie przybywać cudzoziemców, dla których praca nie </w:t>
            </w:r>
            <w:r w:rsidRPr="003B6673">
              <w:rPr>
                <w:rFonts w:asciiTheme="majorHAnsi" w:hAnsiTheme="majorHAnsi" w:cstheme="majorHAnsi"/>
                <w:sz w:val="22"/>
                <w:szCs w:val="22"/>
              </w:rPr>
              <w:lastRenderedPageBreak/>
              <w:t xml:space="preserve">będzie głównym celem pobytu. Już teraz odnotowuje się dynamiczny wzrost liczby cudzoziemców na uczelniach (studentów i doktorantów), który uważany jest za trend pożądany dla rozwoju badań i innowacyjności w Polsce.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Jednocześnie niekorzystne trendy demograficzne w Polsce </w:t>
            </w:r>
            <w:r w:rsidRPr="003B6673">
              <w:rPr>
                <w:rFonts w:asciiTheme="majorHAnsi" w:hAnsiTheme="majorHAnsi" w:cstheme="majorHAnsi"/>
                <w:sz w:val="22"/>
                <w:szCs w:val="22"/>
                <w:lang w:eastAsia="en-US"/>
              </w:rPr>
              <w:t>powodują niedostatki kadrowe.</w:t>
            </w:r>
            <w:r w:rsidRPr="003B6673">
              <w:rPr>
                <w:rFonts w:asciiTheme="majorHAnsi" w:hAnsiTheme="majorHAnsi" w:cstheme="majorHAnsi"/>
                <w:sz w:val="22"/>
                <w:szCs w:val="22"/>
              </w:rPr>
              <w:t xml:space="preserve"> Szacuje się, że wzrost zapotrzebowania na pracowników migracyjnych może wynieść kilka-kilkanaście procent rocznie. Dlatego wyzwaniem jest zapewnienie, by do Polski przyjeżdżali migranci uzupełniając lukę zarówno w sektorach niewymagających jak i o wysokim popycie na kwalifikacje.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System legalizacji pobytu jest oparty głównie o kompetencje wojewodów, Szefa UdSC oraz SG. Zezwolenia na pobyt czasowy, stały i rezydenta długoterminowego w UE wydawane są przez wojewodów na wniosek OPT. Liczba składanych wniosków jak i wydawanych pozwoleń systematycznie rośnie i przewiduje się, że trend wzrostowy utrzyma się. </w:t>
            </w:r>
          </w:p>
          <w:p w:rsidR="003B6673" w:rsidRPr="003B6673" w:rsidRDefault="003B6673" w:rsidP="0049402C">
            <w:pPr>
              <w:spacing w:after="160" w:line="276" w:lineRule="auto"/>
              <w:jc w:val="both"/>
              <w:rPr>
                <w:rFonts w:asciiTheme="majorHAnsi" w:hAnsiTheme="majorHAnsi" w:cstheme="majorHAnsi"/>
                <w:sz w:val="22"/>
                <w:szCs w:val="22"/>
              </w:rPr>
            </w:pPr>
            <w:r w:rsidRPr="003B6673">
              <w:rPr>
                <w:rFonts w:asciiTheme="majorHAnsi" w:hAnsiTheme="majorHAnsi" w:cstheme="majorHAnsi"/>
                <w:sz w:val="22"/>
                <w:szCs w:val="22"/>
              </w:rPr>
              <w:t>Wg raportu Najwyższej Izby Kontroli z 2019 r. administracja publiczna nie była przygotowana do sprawnej obsługi dużej liczby cudzoziemców. Zwrócono uwagę na przewlekłość postępowań, niedostateczne zasoby kadrowe organów migracyjnych, brak sformalizowanych standardów obsługi oraz częściowo na niedostatki lokalowe. Opublikowana w 2021 r. „Polityka migracyjna Polski – diagnoza stanu wyjściowego” na liście kluczowych wyzwań ujęła brak efektywności systemu legalizacji zatrudnienia i pobytu związanego z zatrudnieniem wynikający m.in. z przewlekłości procedur oraz niewystarczającego poziomu elektronizacji postępowań. Podkreśliła też konieczność podniesienia nakładów na dalszy rozwój systemów teleinformatycznych czy wykorzystanie technologii sztucznej inteligencji (AI), wspomagającej walkę z nadużyciami. Przewlekłość procedur jest również głównym problemem na jaki wskazują imigranci.</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Wobec rosnącej liczby wniosków zasoby infrastrukturalne i kadrowe wojewodów i UdSC są niewystarczające. Zbyt długi i stale rosnący czas oczekiwania powoduje ryzyko utraty pracowników, pracodawców, studentów i naukowców. Projekty realizowane z FAMI 2014-2020 wzmocniły ten system poprzez modernizacje systemów i infrastruktury, dzięki nim wzrosła wydajność (wydane decyzje w stosunku do przyjętych wniosków) urzędów wojewódzkich, jednak nadal jest niewystarczająca.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Wobec stale rosnącej liczby OPT i liczby wniosków o pozwolenie na pracę/pobyt priorytetem będzie dalsza poprawa zdolności administracyjnych, wzmacnianie systemów, w tym systemu Pobyt v.2, infrastruktury oraz zasobów ludzkich odpowiedzialnych za legalizację pobytu i zezwolenia na pracę.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Trudności w zwiększeniu liczby cudzoziemców wykonujących w Polsce zawody deficytowe wymagające kwalifikacji wynikają także z ograniczeń w uznawalności dyplomów i kwalifikacji zdobytych w krajach pochodzenia. Działania takie nie były dotychczas finansowane z FAMI 2014-2020. W Polsce sprawy związane z uznawalnością wykształcenia wyższego uzyskanego za granicą prowadzi Narodowa Agencja Wymiany Akademickiej. Planuje się udzielania wsparcia cudzoziemcom w tym zakresie.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Polska musi też odpowiedzieć na wyzwania związane z zapewnieniem interoperacyjności wielkoskalowych systemów informatycznych, takich jak SIS, VIS, EES, ETIAS, ECRIS TCN wykorzystywanych w procedurach migracyjnych z krajowymi systemami służącymi do zarządzania migracją i systemem azylowym: System Pobyt v.2. Konieczne też będzie, w związku z wymaganiami UE w ramach nowego paktu migracji i azylu, dostosowania systemów obsługi wniosków, zapewnienia kadry i odpowiednich szkoleń. </w:t>
            </w:r>
          </w:p>
          <w:p w:rsidR="003B6673" w:rsidRPr="003B6673" w:rsidRDefault="003B6673" w:rsidP="0049402C">
            <w:pPr>
              <w:spacing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lang w:eastAsia="en-US"/>
              </w:rPr>
              <w:t xml:space="preserve">Zdolności instytucji powinny zostać dostosowane do potrzeb OPT poprzez szkolenia dla kadr i dopasowanie usług, w tym grup wymagających szczególnego wsparcia, a także grup OPT z różnych krajów (nowi migranci z Azji – Nepal Indie Indonezja). Wyzwaniem jest dostarczanie OPT aktualnej i rzetelnej informacji na temat ich praw i procedur, w tym zapewnienie bezpłatnej pomocy prawnej oraz zapewnienie dostępu do bezpłatnych kursów języka polskiego. Wyzwaniem jest też wzmocnienie kadr urzędów obsługujących OPT w zakresie znajomości języków obcych, a także wsparcie urzędów przez organizacje pozarządowe. </w:t>
            </w:r>
          </w:p>
          <w:p w:rsidR="003B6673" w:rsidRPr="003B6673" w:rsidRDefault="003B6673" w:rsidP="0049402C">
            <w:pPr>
              <w:spacing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rPr>
              <w:t xml:space="preserve">W Polsce nadal istnieje konieczność spójnego działania w ramach tworzenia strategii integracji OPT. </w:t>
            </w:r>
            <w:r w:rsidRPr="003B6673">
              <w:rPr>
                <w:rFonts w:asciiTheme="majorHAnsi" w:hAnsiTheme="majorHAnsi" w:cstheme="majorHAnsi"/>
                <w:sz w:val="22"/>
                <w:szCs w:val="22"/>
              </w:rPr>
              <w:br/>
            </w:r>
            <w:r w:rsidRPr="003B6673">
              <w:rPr>
                <w:rFonts w:asciiTheme="majorHAnsi" w:hAnsiTheme="majorHAnsi" w:cstheme="majorHAnsi"/>
                <w:sz w:val="22"/>
                <w:szCs w:val="22"/>
                <w:lang w:eastAsia="en-US"/>
              </w:rPr>
              <w:t>Istnieją dokumenty, które odnoszą się do niej częściowo:</w:t>
            </w:r>
          </w:p>
          <w:p w:rsidR="003B6673" w:rsidRPr="003B6673" w:rsidRDefault="003B6673" w:rsidP="0049402C">
            <w:pPr>
              <w:spacing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lang w:eastAsia="en-US"/>
              </w:rPr>
              <w:t>- Krajowy Program Przeciwdziałania Ubóstwu i Wykluczeniu Społecznemu;</w:t>
            </w:r>
          </w:p>
          <w:p w:rsidR="003B6673" w:rsidRPr="003B6673" w:rsidRDefault="003B6673" w:rsidP="0049402C">
            <w:pPr>
              <w:spacing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lang w:eastAsia="en-US"/>
              </w:rPr>
              <w:t>- Strategia na rzecz Odpowiedzialnego Rozwoju;</w:t>
            </w:r>
          </w:p>
          <w:p w:rsidR="003B6673" w:rsidRPr="003B6673" w:rsidRDefault="003B6673" w:rsidP="0049402C">
            <w:pPr>
              <w:spacing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lang w:eastAsia="en-US"/>
              </w:rPr>
              <w:lastRenderedPageBreak/>
              <w:t>- Krajowa Strategia Rozwoju Regionalnego 2030;</w:t>
            </w:r>
          </w:p>
          <w:p w:rsidR="003B6673" w:rsidRPr="003B6673" w:rsidRDefault="003B6673" w:rsidP="0049402C">
            <w:pPr>
              <w:spacing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lang w:eastAsia="en-US"/>
              </w:rPr>
              <w:t>- Strategia Rozwoju Kapitału Ludzkiego 2030;</w:t>
            </w:r>
          </w:p>
          <w:p w:rsidR="003B6673" w:rsidRPr="003B6673" w:rsidRDefault="003B6673" w:rsidP="0049402C">
            <w:pPr>
              <w:spacing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lang w:eastAsia="en-US"/>
              </w:rPr>
              <w:t>- Priorytety społeczno-gospodarcze polityki migracyjnej, przyjęty przez Radę Ministrów w marcu 2018</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lang w:eastAsia="en-US"/>
              </w:rPr>
              <w:t xml:space="preserve">Wyzwaniem jest stworzenie kompleksowego systemu wsparcia integracji cudzoziemców na poziomie kraju i województw. Ministerstwo Rodziny i Polityki Społecznej, odpowiedzialne za realizację polityki integracyjnej OPT oraz koordynację zadań w obszarze integracji OPT, stwierdziło, na podstawie wyników projektu realizowanego z FAMI 2014-2020 potrzebę stworzenia struktury integracji OPT opartej na ujednoliconych działaniach w województwach. </w:t>
            </w:r>
            <w:r w:rsidRPr="003B6673">
              <w:rPr>
                <w:rFonts w:asciiTheme="majorHAnsi" w:hAnsiTheme="majorHAnsi" w:cstheme="majorHAnsi"/>
                <w:sz w:val="22"/>
                <w:szCs w:val="22"/>
              </w:rPr>
              <w:t>Działanie to będzie realizowane z FAMI 2021-2027.</w:t>
            </w:r>
          </w:p>
          <w:p w:rsidR="003B6673" w:rsidRPr="003B6673" w:rsidRDefault="003B6673" w:rsidP="0049402C">
            <w:pPr>
              <w:spacing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rPr>
              <w:t xml:space="preserve">W latach 2014-2020 działania integracyjne dla cudzoziemców prowadzone były przez organizacje pozarządowe oraz organy administracji rządowej, objęły, m.in., doradztwo i pomoc w kwestiach legalizacji pobytu, administracyjnych i prawnych, praw pracowniczych, integracji, opieki zdrowotnej, psychologicznej i socjalnej, opieki nad dziećmi oraz łączenia rodzin; kształcenie dzieci, młodzieży oraz dorosłych, działania wspierające studentów; naukę języka polskiego; zwiększanie kompetencji OPT w celu ułatwienia dostępu do rynku pracy, kursy dotyczące praw obowiązujących w Polsce i warunków życia; wspieranie samodzielności, w tym aktywizację zawodową, ocenę i uzupełnianie kompetencji, doradztwo zawodowe; działania zwiększające integrację ze społeczeństwem polskim oraz działania kierowane do społeczeństwa przyjmującego, promujące integrację. Od 2018 r. w każdym województwie realizowany był kompleksowy projekt obejmujący, m.in., budowanie trwałych struktur organizacyjnych na rzecz integracji, szkolenia personelu pracującego z obywatelami państw trzecich,  działania związane z doradztwem, kształceniem  oraz aktywizacją zawodową OPT. </w:t>
            </w:r>
            <w:r w:rsidRPr="003B6673">
              <w:rPr>
                <w:rFonts w:asciiTheme="majorHAnsi" w:hAnsiTheme="majorHAnsi" w:cstheme="majorHAnsi"/>
                <w:sz w:val="22"/>
                <w:szCs w:val="22"/>
                <w:lang w:eastAsia="en-US"/>
              </w:rPr>
              <w:t xml:space="preserve">Ze względu na dużą ilość OPT przybywających do Polski działania skierowane bezpośrednio do OPT będą kontynuowane.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Skuteczność integracji wymaga też odpowiedniego przygotowania pracowników administracji, w tym urzędów i systemu oświaty. Obecne tendencje pokazują, że zwiększa się napływ OPT z krajów Azji Południowo-Wschodniej, krajów odległych kulturowo i językowo co może wymagać dodatkowych działań integracyjnych.</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Badania wskazują na obawy polskiego społeczeństwa wobec wpływu pracy imigrantów na ich sytuację, jednak analiza długoterminowa wskazuje na stały wzrost społecznej akceptacji dla tego zjawiska. Jednocześnie wizja społeczeństwa wielokulturowego nie była dla Polaków atrakcyjna. Dlatego skuteczność działań integracyjnych zależy też od działań skierowanych do społeczeństwa przyjmującego, których celem powinno być podniesienie świadomości różnorodności kulturowej i wynikających z niej korzyści, zapobieganie dyskryminacji i konfliktom na tle kulturowym, w tym tzw. mowie nienawiści. Szczególnie istotne jest wsparcie dzieci i młodzieży migranckiej w szkołach tak aby zapobiec ich wykluczaniu ze wspólnoty szkolnej. Działania skierowane do społeczeństwa przyjmującego będą kontynuowane w ramach FAMI 2021-2027.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Wobec dużego napływu migrantów istotny jest rozwój narzędzi analitycznych do zarządzania migracjami, w tym budowa systemów informatycznych, zapewnienie odpowiednich narzędzi i zasobów oraz rozwijanie kompetencji pracowników. Pozwoli to na lepsze diagnozowanie i prognozowanie trendów migracyjnych. Systemy te będą rozwijane w ramach Migracyjnego Centrum Analitycznego, służącego analizom również w zakresie Azylu. </w:t>
            </w:r>
          </w:p>
          <w:p w:rsidR="003B6673" w:rsidRPr="003B6673" w:rsidRDefault="003B6673" w:rsidP="0049402C">
            <w:pPr>
              <w:pStyle w:val="Akapitzlist"/>
              <w:spacing w:after="120" w:line="276" w:lineRule="auto"/>
              <w:ind w:left="0"/>
              <w:jc w:val="both"/>
              <w:rPr>
                <w:rFonts w:asciiTheme="majorHAnsi" w:hAnsiTheme="majorHAnsi" w:cstheme="majorHAnsi"/>
                <w:b/>
                <w:sz w:val="22"/>
                <w:szCs w:val="22"/>
              </w:rPr>
            </w:pPr>
            <w:r w:rsidRPr="003B6673">
              <w:rPr>
                <w:rFonts w:asciiTheme="majorHAnsi" w:hAnsiTheme="majorHAnsi" w:cstheme="majorHAnsi"/>
                <w:b/>
                <w:sz w:val="22"/>
                <w:szCs w:val="22"/>
              </w:rPr>
              <w:t>Nielegalna migracja i powroty</w:t>
            </w:r>
          </w:p>
          <w:p w:rsidR="003B6673" w:rsidRPr="003B6673" w:rsidRDefault="003B6673" w:rsidP="0049402C">
            <w:pPr>
              <w:spacing w:line="276" w:lineRule="auto"/>
              <w:jc w:val="both"/>
              <w:rPr>
                <w:rFonts w:asciiTheme="majorHAnsi" w:hAnsiTheme="majorHAnsi" w:cstheme="majorHAnsi"/>
                <w:noProof/>
                <w:sz w:val="22"/>
                <w:szCs w:val="22"/>
              </w:rPr>
            </w:pPr>
            <w:r w:rsidRPr="003B6673">
              <w:rPr>
                <w:rFonts w:asciiTheme="majorHAnsi" w:hAnsiTheme="majorHAnsi" w:cstheme="majorHAnsi"/>
                <w:noProof/>
                <w:sz w:val="22"/>
                <w:szCs w:val="22"/>
              </w:rPr>
              <w:t>Polska posiada jeden z najdłuższych odcinków granicy zewnętrznej UE i jednocześnie jest państwem znajdującym się w obszarze strefy Schengen, w której możliwy jest swobodny przepływ osób. Dla OPT jest głównie krajem tranzytowym w drodze do państw Europy Zachodniej. Niemniej jednak, dla niektórych nacji, Polska stanowi kraj docelowy. Odnotowano także wzrost zainteresowania OPT dostępem do rynku pracy w Polsce oraz dostępem do systemu polskiej edukacji. Straż Graniczna zobowiązana jest do podejmowania skutecznych działań w egzekwowaniu od OPT przestrzegania przepisów obowiązującego prawa krajowego i UE, w tym do wzmacniania systemu umożliwiającego kontrolę legalności pobytu na terytorium RP, jak również legalności i przestrzegania standardów zatrudnienia OPT w Polsce.</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Organizowanie powrotów jest jednym z najskuteczniejszych sposobów zapobiegania nielegalnej migracji </w:t>
            </w:r>
            <w:r w:rsidRPr="003B6673">
              <w:rPr>
                <w:rFonts w:asciiTheme="majorHAnsi" w:hAnsiTheme="majorHAnsi" w:cstheme="majorHAnsi"/>
                <w:sz w:val="22"/>
                <w:szCs w:val="22"/>
              </w:rPr>
              <w:lastRenderedPageBreak/>
              <w:t xml:space="preserve">oraz istotnym elementem systemu migracji i azylu w UE i Polsce. Obowiązek powrotu powstaje z mocy prawa (utrata ważności tytułu pobytowego) oraz w następstwie decyzji zobowiązującej do powrotu. Decyzję taką wydaje SG.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W 2019 r. organy SG wydały 29 408 decyzji o zobowiązaniu do powrotu (o 0,4% mniej niż w 2018 r.), 52,4% decyzji zostało wydanych w związku z przeterminowaniem pobytu cudzoziemca na terytorium RP/państw obszaru Schengen. W 2019 r. poziom wykonalności decyzji o zobowiązaniu do powrotu wyniósł 88,53% (wzrost o 2% wobec 2018 r.). Decyzje z dobrowolnym terminem wyjazdu stanowiły 96,5% (28 388) wszystkich decyzji o zobowiązaniu do powrotu w 2019 r. Wysoki odsetek decyzji z terminem dobrowolnego powrotu oraz wysoki poziom ich realizacji przez OPT  (na poziomie 88,9%) wskazuje, że podstawową formą realizacji powrotów OPT z terytorium Polski jest dobrowolne wykonanie decyzji. W 2019 r. z pomocy w dobrowolnym powrocie, organizowanej przez IOM, a sfinansowanej przez SG skorzystało 412 OPT (503 osoby w 2018 r.). 1 020 OPT w 2019 r. otrzymało decyzje bez terminu dobrowolnego wyjazdu. Zanotowano wzrost poziomu realizacji tych decyzji, podlegających przymusowemu wykonaniu, wyniósł on 79,2% i jest wyższy względem 2018 r. o 10,2%. W 2019 r. na podstawie umów o readmisji, w trybie uproszczonym, przekazanych do państw trzecich zostało 160 osób (w 2018 r.  238 osób).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Dzięki środkom FAMI 2014-2020 organizowano powroty przymusowe i dobrowolne, szkolono funkcjonariuszy SG, rozbudowano infrastrukturę SG służącą obsłudze OPT.</w:t>
            </w:r>
          </w:p>
          <w:p w:rsidR="003B6673" w:rsidRPr="003B6673" w:rsidRDefault="003B6673" w:rsidP="0049402C">
            <w:pPr>
              <w:spacing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rPr>
              <w:t xml:space="preserve">Ważne jest dalsze wzmocnienie skuteczności powrotów poprzez </w:t>
            </w:r>
            <w:r w:rsidRPr="003B6673">
              <w:rPr>
                <w:rFonts w:asciiTheme="majorHAnsi" w:hAnsiTheme="majorHAnsi" w:cstheme="majorHAnsi"/>
                <w:sz w:val="22"/>
                <w:szCs w:val="22"/>
                <w:lang w:eastAsia="en-US"/>
              </w:rPr>
              <w:t>zwiększenie możliwości infrastrukturalnych SG, w tym w aglomeracjach, rozbudowę i wzmocnienie interoperacyjności infrastruktury teleinformatycznej i baz danych, a także wzmacnianie kompetencji funkcjonariuszy</w:t>
            </w:r>
            <w:r w:rsidRPr="003B6673">
              <w:rPr>
                <w:rFonts w:asciiTheme="majorHAnsi" w:hAnsiTheme="majorHAnsi" w:cstheme="majorHAnsi"/>
                <w:sz w:val="22"/>
                <w:szCs w:val="22"/>
              </w:rPr>
              <w:t xml:space="preserve"> oraz innych podmiotów zaangażowanych w przeciwdziałanie nielegalnej migracji</w:t>
            </w:r>
            <w:r w:rsidRPr="003B6673">
              <w:rPr>
                <w:rFonts w:asciiTheme="majorHAnsi" w:hAnsiTheme="majorHAnsi" w:cstheme="majorHAnsi"/>
                <w:sz w:val="22"/>
                <w:szCs w:val="22"/>
                <w:lang w:eastAsia="en-US"/>
              </w:rPr>
              <w:t xml:space="preserve">.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Wzmacniano również współpracę z krajami trzecimi w celu skuteczniejszej realizacji powrotów, m.in. z Wietnamem. Konieczna jest dalsza</w:t>
            </w:r>
            <w:r w:rsidRPr="003B6673">
              <w:rPr>
                <w:rFonts w:asciiTheme="majorHAnsi" w:hAnsiTheme="majorHAnsi" w:cstheme="majorHAnsi"/>
                <w:sz w:val="22"/>
                <w:szCs w:val="22"/>
                <w:lang w:eastAsia="en-US"/>
              </w:rPr>
              <w:t xml:space="preserve"> współpraca</w:t>
            </w:r>
            <w:r w:rsidRPr="003B6673">
              <w:rPr>
                <w:rFonts w:asciiTheme="majorHAnsi" w:hAnsiTheme="majorHAnsi" w:cstheme="majorHAnsi"/>
                <w:sz w:val="22"/>
                <w:szCs w:val="22"/>
              </w:rPr>
              <w:t xml:space="preserve"> z krajami trzecimi </w:t>
            </w:r>
            <w:r w:rsidRPr="003B6673">
              <w:rPr>
                <w:rFonts w:asciiTheme="majorHAnsi" w:hAnsiTheme="majorHAnsi" w:cstheme="majorHAnsi"/>
                <w:sz w:val="22"/>
                <w:szCs w:val="22"/>
                <w:lang w:eastAsia="en-US"/>
              </w:rPr>
              <w:t>poprzez wzmacnianie ich zdolności w zakresie wdrażania umów o readmisji i innych uzgodnień oraz umożliwiania trwałych powrotów.</w:t>
            </w:r>
          </w:p>
          <w:p w:rsidR="003B6673" w:rsidRPr="003B6673" w:rsidRDefault="003B6673" w:rsidP="0049402C">
            <w:pPr>
              <w:spacing w:line="276" w:lineRule="auto"/>
              <w:jc w:val="both"/>
              <w:rPr>
                <w:rFonts w:asciiTheme="majorHAnsi" w:hAnsiTheme="majorHAnsi" w:cstheme="majorHAnsi"/>
                <w:noProof/>
                <w:sz w:val="22"/>
                <w:szCs w:val="22"/>
              </w:rPr>
            </w:pPr>
            <w:r w:rsidRPr="003B6673">
              <w:rPr>
                <w:rFonts w:asciiTheme="majorHAnsi" w:hAnsiTheme="majorHAnsi" w:cstheme="majorHAnsi"/>
                <w:sz w:val="22"/>
                <w:szCs w:val="22"/>
                <w:lang w:eastAsia="en-US"/>
              </w:rPr>
              <w:t xml:space="preserve">SG jest uprawniona do kontroli legalności pobytu i zatrudnienia. Za kontrole legalności zatrudnienia odpowiedzialni są funkcjonariusze placówek aglomeracyjnych. Ilość tych kontroli i ujawnionych naruszeń wzrasta. Kontrole te powinny zostać zintensyfikowane dlatego też konieczne jest wzmocnienie placówek aglomeracyjnych SG. Ich zadaniem będzie rozpoznawanie, zapobieganie i zwalczanie zjawisk nielegalnej migracji oraz usprawnienie procedur powrotu cudzoziemców. </w:t>
            </w:r>
            <w:r w:rsidRPr="003B6673">
              <w:rPr>
                <w:rFonts w:asciiTheme="majorHAnsi" w:hAnsiTheme="majorHAnsi" w:cstheme="majorHAnsi"/>
                <w:sz w:val="22"/>
                <w:szCs w:val="22"/>
              </w:rPr>
              <w:t xml:space="preserve">Kontrola przestrzegania przepisów dotyczących legalności zatrudnienia należy też do Państwowej Inspekcji Pracy, która z własnych środków realizować będzie działania w tym zakresie, uzupełniając działania z FAMI 2021-2027, m.in. poprzez kontrole i działania prewencyjne. </w:t>
            </w:r>
          </w:p>
          <w:p w:rsidR="003B6673" w:rsidRPr="003B6673" w:rsidRDefault="003B6673" w:rsidP="0049402C">
            <w:pPr>
              <w:spacing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Wobec spodziewanego wzrostu osób w procedurze powrotowej konieczne będzie też zapewnienie bezpłatnej pomocy prawnej oraz pomocy tłumacza, stworzenie systemu monitoringu wykonywania decyzji powrotowych, a także tworzenie, rozwijanie, wdrażanie i poprawa skutecznych środków będących alternatywą do detencji, w szczególności w przypadku małoletnich bez opieki i rodzin. </w:t>
            </w:r>
          </w:p>
          <w:p w:rsidR="003B6673" w:rsidRPr="00630964" w:rsidRDefault="003B6673" w:rsidP="0049402C">
            <w:pPr>
              <w:pStyle w:val="Bezodstpw"/>
              <w:spacing w:line="276" w:lineRule="auto"/>
              <w:jc w:val="both"/>
              <w:rPr>
                <w:rStyle w:val="Teksttreci9"/>
                <w:rFonts w:asciiTheme="majorHAnsi" w:hAnsiTheme="majorHAnsi" w:cstheme="majorHAnsi"/>
                <w:i/>
                <w:sz w:val="22"/>
                <w:szCs w:val="22"/>
              </w:rPr>
            </w:pPr>
            <w:r w:rsidRPr="003B6673">
              <w:rPr>
                <w:rFonts w:asciiTheme="majorHAnsi" w:hAnsiTheme="majorHAnsi" w:cstheme="majorHAnsi"/>
                <w:sz w:val="22"/>
                <w:szCs w:val="22"/>
              </w:rPr>
              <w:t>Środki FAMI 2021-2027 pozwolą też na wdrażanie rekomendacji po ewaluacji Schengen w obszarze powrotów.</w:t>
            </w:r>
          </w:p>
        </w:tc>
      </w:tr>
    </w:tbl>
    <w:p w:rsidR="00D55D1C" w:rsidRPr="00630964" w:rsidRDefault="00D55D1C" w:rsidP="00630964">
      <w:pPr>
        <w:pStyle w:val="Teksttreci90"/>
        <w:shd w:val="clear" w:color="auto" w:fill="auto"/>
        <w:spacing w:after="120" w:line="276" w:lineRule="auto"/>
        <w:ind w:right="1480" w:firstLine="0"/>
        <w:jc w:val="both"/>
        <w:rPr>
          <w:rStyle w:val="Teksttreci9"/>
          <w:rFonts w:asciiTheme="majorHAnsi" w:hAnsiTheme="majorHAnsi" w:cstheme="majorHAnsi"/>
          <w:sz w:val="22"/>
          <w:szCs w:val="22"/>
        </w:rPr>
      </w:pPr>
    </w:p>
    <w:p w:rsidR="00D55D1C" w:rsidRPr="00630964" w:rsidRDefault="00D55D1C" w:rsidP="00630964">
      <w:pPr>
        <w:pStyle w:val="Teksttreci90"/>
        <w:numPr>
          <w:ilvl w:val="0"/>
          <w:numId w:val="4"/>
        </w:numPr>
        <w:shd w:val="clear" w:color="auto" w:fill="auto"/>
        <w:spacing w:after="120" w:line="276" w:lineRule="auto"/>
        <w:ind w:right="440"/>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Cele szczegółowe (należy powtórzyć dla każdego celu szczegółowego innego niż pomoc techniczna)</w:t>
      </w:r>
    </w:p>
    <w:p w:rsidR="00D55D1C" w:rsidRPr="00630964" w:rsidRDefault="00D55D1C" w:rsidP="00630964">
      <w:pPr>
        <w:pStyle w:val="Teksttreci90"/>
        <w:shd w:val="clear" w:color="auto" w:fill="auto"/>
        <w:spacing w:after="120" w:line="276" w:lineRule="auto"/>
        <w:ind w:left="780" w:hanging="760"/>
        <w:jc w:val="both"/>
        <w:rPr>
          <w:rStyle w:val="Teksttreci9"/>
          <w:rFonts w:asciiTheme="majorHAnsi" w:hAnsiTheme="majorHAnsi" w:cstheme="majorHAnsi"/>
          <w:i/>
          <w:sz w:val="22"/>
          <w:szCs w:val="22"/>
        </w:rPr>
      </w:pPr>
      <w:r w:rsidRPr="00630964">
        <w:rPr>
          <w:rStyle w:val="Teksttreci9"/>
          <w:rFonts w:asciiTheme="majorHAnsi" w:hAnsiTheme="majorHAnsi" w:cstheme="majorHAnsi"/>
          <w:i/>
          <w:sz w:val="22"/>
          <w:szCs w:val="22"/>
        </w:rPr>
        <w:t xml:space="preserve">Podstawa prawna: </w:t>
      </w:r>
      <w:r w:rsidRPr="003B6673">
        <w:rPr>
          <w:rStyle w:val="Teksttreci9"/>
          <w:rFonts w:asciiTheme="majorHAnsi" w:hAnsiTheme="majorHAnsi" w:cstheme="majorHAnsi"/>
          <w:i/>
          <w:sz w:val="22"/>
          <w:szCs w:val="22"/>
        </w:rPr>
        <w:t xml:space="preserve">art. </w:t>
      </w:r>
      <w:r w:rsidRPr="00630964">
        <w:rPr>
          <w:rStyle w:val="Teksttreci9"/>
          <w:rFonts w:asciiTheme="majorHAnsi" w:hAnsiTheme="majorHAnsi" w:cstheme="majorHAnsi"/>
          <w:i/>
          <w:sz w:val="22"/>
          <w:szCs w:val="22"/>
        </w:rPr>
        <w:t>22 ust. 2 i 4 rozporządzenia w sprawie wspólnych przepisów</w:t>
      </w:r>
    </w:p>
    <w:p w:rsidR="00D55D1C" w:rsidRPr="00630964" w:rsidRDefault="00D55D1C" w:rsidP="00630964">
      <w:pPr>
        <w:pStyle w:val="Teksttreci90"/>
        <w:shd w:val="clear" w:color="auto" w:fill="auto"/>
        <w:spacing w:after="120" w:line="276" w:lineRule="auto"/>
        <w:ind w:firstLine="0"/>
        <w:jc w:val="both"/>
        <w:rPr>
          <w:rFonts w:asciiTheme="majorHAnsi" w:hAnsiTheme="majorHAnsi" w:cstheme="majorHAnsi"/>
          <w:sz w:val="22"/>
          <w:szCs w:val="22"/>
        </w:rPr>
      </w:pPr>
    </w:p>
    <w:p w:rsidR="00D55D1C" w:rsidRPr="00630964" w:rsidRDefault="00F80BDE" w:rsidP="00630964">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br w:type="column"/>
      </w:r>
    </w:p>
    <w:p w:rsidR="007C083E" w:rsidRPr="00630964" w:rsidRDefault="007C083E" w:rsidP="00630964">
      <w:pPr>
        <w:pStyle w:val="Akapitzlist"/>
        <w:numPr>
          <w:ilvl w:val="0"/>
          <w:numId w:val="5"/>
        </w:numPr>
        <w:shd w:val="clear" w:color="auto" w:fill="FFFFFF"/>
        <w:spacing w:after="120" w:line="276" w:lineRule="auto"/>
        <w:contextualSpacing w:val="0"/>
        <w:jc w:val="both"/>
        <w:rPr>
          <w:rFonts w:asciiTheme="majorHAnsi" w:eastAsiaTheme="minorHAnsi" w:hAnsiTheme="majorHAnsi" w:cstheme="majorHAnsi"/>
          <w:vanish/>
          <w:color w:val="auto"/>
          <w:sz w:val="22"/>
          <w:szCs w:val="22"/>
          <w:lang w:val="pl-PL" w:eastAsia="en-US"/>
        </w:rPr>
      </w:pPr>
    </w:p>
    <w:p w:rsidR="007C083E" w:rsidRPr="00630964" w:rsidRDefault="00D55D1C" w:rsidP="00630964">
      <w:pPr>
        <w:pStyle w:val="Akapitzlist"/>
        <w:numPr>
          <w:ilvl w:val="1"/>
          <w:numId w:val="4"/>
        </w:numPr>
        <w:shd w:val="clear" w:color="auto" w:fill="FFFFFF"/>
        <w:spacing w:after="120" w:line="276" w:lineRule="auto"/>
        <w:contextualSpacing w:val="0"/>
        <w:jc w:val="both"/>
        <w:rPr>
          <w:rFonts w:asciiTheme="majorHAnsi" w:hAnsiTheme="majorHAnsi" w:cstheme="majorHAnsi"/>
          <w:b/>
          <w:sz w:val="22"/>
          <w:szCs w:val="22"/>
        </w:rPr>
      </w:pPr>
      <w:r w:rsidRPr="00630964">
        <w:rPr>
          <w:rFonts w:asciiTheme="majorHAnsi" w:hAnsiTheme="majorHAnsi" w:cstheme="majorHAnsi"/>
          <w:b/>
          <w:sz w:val="22"/>
          <w:szCs w:val="22"/>
        </w:rPr>
        <w:t xml:space="preserve">Nazwa celu szczegółowego [300] </w:t>
      </w:r>
    </w:p>
    <w:p w:rsidR="003B6673" w:rsidRPr="003B6673" w:rsidRDefault="003B6673" w:rsidP="003B6673">
      <w:pPr>
        <w:spacing w:before="240" w:after="240"/>
        <w:ind w:left="380"/>
        <w:rPr>
          <w:rFonts w:asciiTheme="minorHAnsi" w:hAnsiTheme="minorHAnsi" w:cstheme="minorHAnsi"/>
          <w:b/>
          <w:sz w:val="22"/>
          <w:szCs w:val="22"/>
        </w:rPr>
      </w:pPr>
      <w:r w:rsidRPr="003B6673">
        <w:rPr>
          <w:rFonts w:asciiTheme="minorHAnsi" w:hAnsiTheme="minorHAnsi" w:cstheme="minorHAnsi"/>
          <w:b/>
          <w:sz w:val="22"/>
          <w:szCs w:val="22"/>
        </w:rPr>
        <w:t>Cel szczegółowy nr 1: Azyl</w:t>
      </w:r>
    </w:p>
    <w:p w:rsidR="003B6673" w:rsidRPr="003B6673" w:rsidRDefault="003B6673" w:rsidP="003B6673">
      <w:pPr>
        <w:spacing w:before="240" w:after="240"/>
        <w:ind w:left="380"/>
        <w:rPr>
          <w:rFonts w:asciiTheme="minorHAnsi" w:hAnsiTheme="minorHAnsi" w:cstheme="minorHAnsi"/>
          <w:b/>
          <w:sz w:val="22"/>
          <w:szCs w:val="22"/>
        </w:rPr>
      </w:pPr>
      <w:r w:rsidRPr="003B6673">
        <w:rPr>
          <w:rFonts w:asciiTheme="minorHAnsi" w:hAnsiTheme="minorHAnsi" w:cstheme="minorHAnsi"/>
          <w:b/>
          <w:sz w:val="22"/>
          <w:szCs w:val="22"/>
        </w:rPr>
        <w:t>Wzmacnianie i rozwijanie wszystkich aspektów wspólnego europejskiego systemu azylowego, w tym jego wymiaru zewnętrznego</w:t>
      </w:r>
    </w:p>
    <w:p w:rsidR="007C083E" w:rsidRPr="003B6673" w:rsidRDefault="007C083E" w:rsidP="00630964">
      <w:pPr>
        <w:pStyle w:val="Teksttreci90"/>
        <w:spacing w:after="120" w:line="276" w:lineRule="auto"/>
        <w:jc w:val="both"/>
        <w:rPr>
          <w:rFonts w:asciiTheme="majorHAnsi" w:hAnsiTheme="majorHAnsi" w:cstheme="majorHAnsi"/>
          <w:sz w:val="22"/>
          <w:szCs w:val="22"/>
          <w:lang w:val="pl"/>
        </w:rPr>
      </w:pPr>
    </w:p>
    <w:p w:rsidR="00D55D1C" w:rsidRPr="00630964" w:rsidRDefault="00D55D1C" w:rsidP="00630964">
      <w:pPr>
        <w:pStyle w:val="Teksttreci90"/>
        <w:numPr>
          <w:ilvl w:val="2"/>
          <w:numId w:val="4"/>
        </w:numPr>
        <w:spacing w:after="120" w:line="276" w:lineRule="auto"/>
        <w:jc w:val="both"/>
        <w:rPr>
          <w:rFonts w:asciiTheme="majorHAnsi" w:hAnsiTheme="majorHAnsi" w:cstheme="majorHAnsi"/>
          <w:b/>
          <w:sz w:val="22"/>
          <w:szCs w:val="22"/>
        </w:rPr>
      </w:pPr>
      <w:r w:rsidRPr="00630964">
        <w:rPr>
          <w:rFonts w:asciiTheme="majorHAnsi" w:hAnsiTheme="majorHAnsi" w:cstheme="majorHAnsi"/>
          <w:b/>
          <w:sz w:val="22"/>
          <w:szCs w:val="22"/>
        </w:rPr>
        <w:t>Opis celu szczegółowego</w:t>
      </w:r>
    </w:p>
    <w:tbl>
      <w:tblPr>
        <w:tblStyle w:val="Tabela-Siatka"/>
        <w:tblW w:w="0" w:type="auto"/>
        <w:tblLook w:val="04A0" w:firstRow="1" w:lastRow="0" w:firstColumn="1" w:lastColumn="0" w:noHBand="0" w:noVBand="1"/>
      </w:tblPr>
      <w:tblGrid>
        <w:gridCol w:w="9655"/>
      </w:tblGrid>
      <w:tr w:rsidR="009B3F70" w:rsidRPr="00630964" w:rsidTr="009B3F70">
        <w:tc>
          <w:tcPr>
            <w:tcW w:w="9655" w:type="dxa"/>
          </w:tcPr>
          <w:p w:rsidR="009B3F70" w:rsidRPr="00630964" w:rsidRDefault="009B3F70" w:rsidP="00630964">
            <w:pPr>
              <w:pStyle w:val="Teksttreci90"/>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W niniejszej sekcji należy opisać, w odniesieniu do każdego celu szczegółowego, sytuację początkową, główne wyzwania oraz propozycję rozwiązań wspieranych w ramach Funduszu. Należy również opisać środki realizacji podejmowane przy wsparciu Funduszu oraz przedstawić indykatywny wykaz działań wchodzących w zakres art. 3 i 5 rozporządzeń w sprawie FAMI, FBW i IZGW.</w:t>
            </w:r>
          </w:p>
          <w:p w:rsidR="009B3F70" w:rsidRPr="00630964" w:rsidRDefault="009B3F70" w:rsidP="00630964">
            <w:pPr>
              <w:pStyle w:val="Teksttreci90"/>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W szczególności: w odniesieniu do wsparcia operacyjnego należy przedstawić wyjaśnienie zgodnie z art. 21 rozporządzenia w sprawie FAMI, art. 16 rozporządzenia w sprawie FBW lub art. 16 i 17 rozporządzenia w sprawie IZGW. Dołączany jest indykatywny wykaz beneficjentów wraz z ich obowiązkami ustawowymi oraz głównymi zadaniami, które mają zostać objęte wsparciem.</w:t>
            </w:r>
          </w:p>
          <w:p w:rsidR="009B3F70" w:rsidRPr="00630964" w:rsidRDefault="009B3F70" w:rsidP="00630964">
            <w:pPr>
              <w:pStyle w:val="Teksttreci90"/>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Planowane wykorzystanie instrumentów finansowych, o ile ma zastosowanie.</w:t>
            </w:r>
          </w:p>
          <w:p w:rsidR="009B3F70" w:rsidRDefault="009B3F70" w:rsidP="00630964">
            <w:pPr>
              <w:pStyle w:val="Teksttreci90"/>
              <w:shd w:val="clear" w:color="auto" w:fill="auto"/>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Pole tekstowe (16 000)</w:t>
            </w:r>
            <w:r w:rsidRPr="00630964">
              <w:rPr>
                <w:rFonts w:asciiTheme="majorHAnsi" w:hAnsiTheme="majorHAnsi" w:cstheme="majorHAnsi"/>
                <w:i/>
                <w:sz w:val="22"/>
                <w:szCs w:val="22"/>
              </w:rPr>
              <w:tab/>
            </w:r>
          </w:p>
          <w:p w:rsidR="003B6673" w:rsidRPr="003B6673" w:rsidRDefault="003B6673" w:rsidP="0049402C">
            <w:pPr>
              <w:spacing w:after="80" w:line="276" w:lineRule="auto"/>
              <w:rPr>
                <w:rFonts w:asciiTheme="majorHAnsi" w:hAnsiTheme="majorHAnsi" w:cstheme="majorHAnsi"/>
                <w:noProof/>
                <w:sz w:val="22"/>
                <w:szCs w:val="22"/>
              </w:rPr>
            </w:pPr>
            <w:r w:rsidRPr="003B6673">
              <w:rPr>
                <w:rFonts w:asciiTheme="majorHAnsi" w:hAnsiTheme="majorHAnsi" w:cstheme="majorHAnsi"/>
                <w:noProof/>
                <w:sz w:val="22"/>
                <w:szCs w:val="22"/>
              </w:rPr>
              <w:t xml:space="preserve">Głównym wyzwaniem dla Polski jest stała obsługa cudzoziemców wnioskujących o ochronę międzynarodową oraz sprostanie wyzwaniu jakim jest nagły nieprzewidziany napływ cudzoziemcóww w sytuacjach kryzysowych. </w:t>
            </w:r>
          </w:p>
          <w:p w:rsidR="003B6673" w:rsidRPr="003B6673" w:rsidRDefault="003B6673" w:rsidP="0049402C">
            <w:pPr>
              <w:spacing w:line="276" w:lineRule="auto"/>
              <w:rPr>
                <w:rStyle w:val="jlqj4b"/>
                <w:rFonts w:asciiTheme="majorHAnsi" w:hAnsiTheme="majorHAnsi" w:cstheme="majorHAnsi"/>
                <w:sz w:val="22"/>
                <w:szCs w:val="22"/>
              </w:rPr>
            </w:pPr>
            <w:r w:rsidRPr="003B6673">
              <w:rPr>
                <w:rFonts w:asciiTheme="majorHAnsi" w:hAnsiTheme="majorHAnsi" w:cstheme="majorHAnsi"/>
                <w:sz w:val="22"/>
                <w:szCs w:val="22"/>
              </w:rPr>
              <w:t xml:space="preserve">Wg danych GUS, łączna liczba cudzoziemców, którym na terytorium Polski udzielono ochrony międzynarodowej (obejmującej status uchodźcy oraz ochronę uzupełniającą) lub krajowej (azyl, zgoda na pobyt ze względów humanitarnych oraz zgoda na pobyt tolerowany) utrzymywała się w ostatnich latach na ustabilizowanym poziomie ok. 5,2–5,6 tys. (w końcu 2019 r. było to 5,3 tys. osób). </w:t>
            </w:r>
            <w:r w:rsidRPr="003B6673">
              <w:rPr>
                <w:rStyle w:val="jlqj4b"/>
                <w:rFonts w:asciiTheme="majorHAnsi" w:hAnsiTheme="majorHAnsi" w:cstheme="majorHAnsi"/>
                <w:sz w:val="22"/>
                <w:szCs w:val="22"/>
              </w:rPr>
              <w:t>Liczba osób ubiegających się o ochronę międzynarodową w Polsce w I półroczu 2021 r. wzrosła o 61% w stosunku do liczby wniosków złożonych w tym samym okresie w 2020 r.</w:t>
            </w:r>
          </w:p>
          <w:p w:rsidR="003B6673" w:rsidRPr="003B6673" w:rsidRDefault="003B6673" w:rsidP="0049402C">
            <w:pPr>
              <w:spacing w:after="80" w:line="276" w:lineRule="auto"/>
              <w:rPr>
                <w:rFonts w:asciiTheme="majorHAnsi" w:hAnsiTheme="majorHAnsi" w:cstheme="majorHAnsi"/>
                <w:sz w:val="22"/>
                <w:szCs w:val="22"/>
              </w:rPr>
            </w:pPr>
            <w:r w:rsidRPr="003B6673">
              <w:rPr>
                <w:rStyle w:val="jlqj4b"/>
                <w:rFonts w:asciiTheme="majorHAnsi" w:hAnsiTheme="majorHAnsi" w:cstheme="majorHAnsi"/>
                <w:sz w:val="22"/>
                <w:szCs w:val="22"/>
              </w:rPr>
              <w:t xml:space="preserve">Konieczne jest </w:t>
            </w:r>
            <w:r w:rsidRPr="003B6673">
              <w:rPr>
                <w:rFonts w:asciiTheme="majorHAnsi" w:hAnsiTheme="majorHAnsi" w:cstheme="majorHAnsi"/>
                <w:sz w:val="22"/>
                <w:szCs w:val="22"/>
              </w:rPr>
              <w:t>zapewnienie stosowania unijnego dorobku prawnego oraz priorytetów związanych ze wspólnym europejskim systemem azylowym w zakresie przyjmowania OPT polegające na poprawie warunków przyjmowania poprzez rozwijanie infrastruktury</w:t>
            </w:r>
            <w:r w:rsidRPr="003B6673">
              <w:rPr>
                <w:rFonts w:asciiTheme="majorHAnsi" w:hAnsiTheme="majorHAnsi" w:cstheme="majorHAnsi"/>
                <w:sz w:val="22"/>
                <w:szCs w:val="22"/>
                <w:lang w:eastAsia="en-US"/>
              </w:rPr>
              <w:t xml:space="preserve"> recepcyjno -</w:t>
            </w:r>
            <w:r w:rsidRPr="003B6673">
              <w:rPr>
                <w:rFonts w:asciiTheme="majorHAnsi" w:hAnsiTheme="majorHAnsi" w:cstheme="majorHAnsi"/>
                <w:sz w:val="22"/>
                <w:szCs w:val="22"/>
              </w:rPr>
              <w:t xml:space="preserve"> azylowej (zapewnienie zakwaterowania i wyżywienia) oraz wsparciu materialnym i </w:t>
            </w:r>
            <w:r w:rsidRPr="003B6673">
              <w:rPr>
                <w:rFonts w:asciiTheme="majorHAnsi" w:hAnsiTheme="majorHAnsi" w:cstheme="majorHAnsi"/>
                <w:sz w:val="22"/>
                <w:szCs w:val="22"/>
                <w:lang w:eastAsia="en-US"/>
              </w:rPr>
              <w:t xml:space="preserve">niematerialnym </w:t>
            </w:r>
            <w:r w:rsidRPr="003B6673">
              <w:rPr>
                <w:rFonts w:asciiTheme="majorHAnsi" w:hAnsiTheme="majorHAnsi" w:cstheme="majorHAnsi"/>
                <w:sz w:val="22"/>
                <w:szCs w:val="22"/>
              </w:rPr>
              <w:t xml:space="preserve">OPT ubiegającym się o </w:t>
            </w:r>
            <w:r w:rsidRPr="003B6673">
              <w:rPr>
                <w:rFonts w:asciiTheme="majorHAnsi" w:hAnsiTheme="majorHAnsi" w:cstheme="majorHAnsi"/>
                <w:sz w:val="22"/>
                <w:szCs w:val="22"/>
                <w:lang w:eastAsia="en-US"/>
              </w:rPr>
              <w:t xml:space="preserve">udzielenie </w:t>
            </w:r>
            <w:r w:rsidRPr="003B6673">
              <w:rPr>
                <w:rFonts w:asciiTheme="majorHAnsi" w:hAnsiTheme="majorHAnsi" w:cstheme="majorHAnsi"/>
                <w:sz w:val="22"/>
                <w:szCs w:val="22"/>
              </w:rPr>
              <w:t>ochrony międzynarodowej (</w:t>
            </w:r>
            <w:r w:rsidRPr="003B6673">
              <w:rPr>
                <w:rFonts w:asciiTheme="majorHAnsi" w:hAnsiTheme="majorHAnsi" w:cstheme="majorHAnsi"/>
                <w:sz w:val="22"/>
                <w:szCs w:val="22"/>
                <w:lang w:eastAsia="en-US"/>
              </w:rPr>
              <w:t>np. pomoc prawna, edukacja,</w:t>
            </w:r>
            <w:r w:rsidRPr="003B6673">
              <w:rPr>
                <w:rFonts w:asciiTheme="majorHAnsi" w:hAnsiTheme="majorHAnsi" w:cstheme="majorHAnsi"/>
                <w:sz w:val="22"/>
                <w:szCs w:val="22"/>
              </w:rPr>
              <w:t xml:space="preserve"> pomoc medyczna, nauka języka polskiego), ze szczególnym uwzględnieniem osób z grup wrażliwych.</w:t>
            </w:r>
          </w:p>
          <w:p w:rsidR="003B6673" w:rsidRPr="003B6673" w:rsidRDefault="003B6673" w:rsidP="0049402C">
            <w:pPr>
              <w:spacing w:after="160" w:line="276" w:lineRule="auto"/>
              <w:rPr>
                <w:rFonts w:asciiTheme="majorHAnsi" w:hAnsiTheme="majorHAnsi" w:cstheme="majorHAnsi"/>
                <w:sz w:val="22"/>
                <w:szCs w:val="22"/>
              </w:rPr>
            </w:pPr>
            <w:r w:rsidRPr="003B6673">
              <w:rPr>
                <w:rFonts w:asciiTheme="majorHAnsi" w:hAnsiTheme="majorHAnsi" w:cstheme="majorHAnsi"/>
                <w:sz w:val="22"/>
                <w:szCs w:val="22"/>
              </w:rPr>
              <w:t xml:space="preserve">Sieć ośrodków </w:t>
            </w:r>
            <w:r w:rsidRPr="003B6673">
              <w:rPr>
                <w:rFonts w:asciiTheme="majorHAnsi" w:hAnsiTheme="majorHAnsi" w:cstheme="majorHAnsi"/>
                <w:sz w:val="22"/>
                <w:szCs w:val="22"/>
                <w:lang w:eastAsia="en-US"/>
              </w:rPr>
              <w:t>pobytowych</w:t>
            </w:r>
            <w:r w:rsidRPr="003B6673">
              <w:rPr>
                <w:rFonts w:asciiTheme="majorHAnsi" w:hAnsiTheme="majorHAnsi" w:cstheme="majorHAnsi"/>
                <w:sz w:val="22"/>
                <w:szCs w:val="22"/>
              </w:rPr>
              <w:t xml:space="preserve"> dla osób ubiegających się o </w:t>
            </w:r>
            <w:r w:rsidRPr="003B6673">
              <w:rPr>
                <w:rFonts w:asciiTheme="majorHAnsi" w:hAnsiTheme="majorHAnsi" w:cstheme="majorHAnsi"/>
                <w:sz w:val="22"/>
                <w:szCs w:val="22"/>
                <w:lang w:eastAsia="en-US"/>
              </w:rPr>
              <w:t xml:space="preserve">ochronę międzynarodową </w:t>
            </w:r>
            <w:r w:rsidRPr="003B6673">
              <w:rPr>
                <w:rFonts w:asciiTheme="majorHAnsi" w:hAnsiTheme="majorHAnsi" w:cstheme="majorHAnsi"/>
                <w:sz w:val="22"/>
                <w:szCs w:val="22"/>
              </w:rPr>
              <w:t xml:space="preserve">wymaga </w:t>
            </w:r>
            <w:r w:rsidRPr="003B6673">
              <w:rPr>
                <w:rFonts w:asciiTheme="majorHAnsi" w:hAnsiTheme="majorHAnsi" w:cstheme="majorHAnsi"/>
                <w:sz w:val="22"/>
                <w:szCs w:val="22"/>
                <w:lang w:eastAsia="en-US"/>
              </w:rPr>
              <w:t>prowadzenia regularnych działań, mających</w:t>
            </w:r>
            <w:r w:rsidRPr="003B6673">
              <w:rPr>
                <w:rFonts w:asciiTheme="majorHAnsi" w:hAnsiTheme="majorHAnsi" w:cstheme="majorHAnsi"/>
                <w:sz w:val="22"/>
                <w:szCs w:val="22"/>
              </w:rPr>
              <w:t xml:space="preserve"> na celu poprawę warunków </w:t>
            </w:r>
            <w:r w:rsidRPr="003B6673">
              <w:rPr>
                <w:rFonts w:asciiTheme="majorHAnsi" w:hAnsiTheme="majorHAnsi" w:cstheme="majorHAnsi"/>
                <w:sz w:val="22"/>
                <w:szCs w:val="22"/>
                <w:lang w:eastAsia="en-US"/>
              </w:rPr>
              <w:t xml:space="preserve">mieszkalnych </w:t>
            </w:r>
            <w:r w:rsidRPr="003B6673">
              <w:rPr>
                <w:rFonts w:asciiTheme="majorHAnsi" w:hAnsiTheme="majorHAnsi" w:cstheme="majorHAnsi"/>
                <w:sz w:val="22"/>
                <w:szCs w:val="22"/>
              </w:rPr>
              <w:t xml:space="preserve">i </w:t>
            </w:r>
            <w:r w:rsidRPr="003B6673">
              <w:rPr>
                <w:rFonts w:asciiTheme="majorHAnsi" w:hAnsiTheme="majorHAnsi" w:cstheme="majorHAnsi"/>
                <w:sz w:val="22"/>
                <w:szCs w:val="22"/>
                <w:lang w:eastAsia="en-US"/>
              </w:rPr>
              <w:t xml:space="preserve">zapewnienia </w:t>
            </w:r>
            <w:r w:rsidRPr="003B6673">
              <w:rPr>
                <w:rFonts w:asciiTheme="majorHAnsi" w:hAnsiTheme="majorHAnsi" w:cstheme="majorHAnsi"/>
                <w:sz w:val="22"/>
                <w:szCs w:val="22"/>
              </w:rPr>
              <w:t xml:space="preserve">bezpieczeństwa </w:t>
            </w:r>
            <w:r w:rsidRPr="003B6673">
              <w:rPr>
                <w:rFonts w:asciiTheme="majorHAnsi" w:hAnsiTheme="majorHAnsi" w:cstheme="majorHAnsi"/>
                <w:sz w:val="22"/>
                <w:szCs w:val="22"/>
                <w:lang w:eastAsia="en-US"/>
              </w:rPr>
              <w:t>osobom w nich przebywającym (m.in. poprzez prace remontowe i modernizacyjne, dostosowanie obiektów do aktualnie obowiązujących przepisów oraz ich doposażenie, w tym uwzględniając również rozwiązania proekologiczne)</w:t>
            </w:r>
            <w:r w:rsidRPr="003B6673">
              <w:rPr>
                <w:rFonts w:asciiTheme="majorHAnsi" w:hAnsiTheme="majorHAnsi" w:cstheme="majorHAnsi"/>
                <w:sz w:val="22"/>
                <w:szCs w:val="22"/>
              </w:rPr>
              <w:t>.</w:t>
            </w:r>
          </w:p>
          <w:p w:rsidR="003B6673" w:rsidRPr="003B6673" w:rsidRDefault="003B6673" w:rsidP="0049402C">
            <w:pPr>
              <w:pStyle w:val="Bodytext20"/>
              <w:shd w:val="clear" w:color="auto" w:fill="auto"/>
              <w:spacing w:before="0" w:after="160" w:line="276" w:lineRule="auto"/>
              <w:ind w:firstLine="0"/>
              <w:rPr>
                <w:rFonts w:asciiTheme="majorHAnsi" w:hAnsiTheme="majorHAnsi" w:cstheme="majorHAnsi"/>
                <w:color w:val="000000"/>
              </w:rPr>
            </w:pPr>
            <w:r w:rsidRPr="003B6673">
              <w:rPr>
                <w:rFonts w:asciiTheme="majorHAnsi" w:hAnsiTheme="majorHAnsi" w:cstheme="majorHAnsi"/>
                <w:color w:val="000000"/>
              </w:rPr>
              <w:t>Główny ciężar działań związany z utrzymaniem oraz prawidłowym funkcjonowaniem takiej struktury spoczywa w Polsce na SG</w:t>
            </w:r>
            <w:r w:rsidRPr="003B6673">
              <w:rPr>
                <w:rFonts w:asciiTheme="majorHAnsi" w:hAnsiTheme="majorHAnsi" w:cstheme="majorHAnsi"/>
                <w:color w:val="000000"/>
                <w:lang w:eastAsia="pl-PL" w:bidi="pl-PL"/>
              </w:rPr>
              <w:t xml:space="preserve"> </w:t>
            </w:r>
            <w:r w:rsidRPr="003B6673">
              <w:rPr>
                <w:rFonts w:asciiTheme="majorHAnsi" w:hAnsiTheme="majorHAnsi" w:cstheme="majorHAnsi"/>
                <w:color w:val="000000"/>
                <w:lang w:bidi="pl-PL"/>
              </w:rPr>
              <w:t>oraz</w:t>
            </w:r>
            <w:r w:rsidRPr="003B6673">
              <w:rPr>
                <w:rFonts w:asciiTheme="majorHAnsi" w:hAnsiTheme="majorHAnsi" w:cstheme="majorHAnsi"/>
                <w:color w:val="000000"/>
                <w:lang w:eastAsia="pl-PL" w:bidi="pl-PL"/>
              </w:rPr>
              <w:t xml:space="preserve"> </w:t>
            </w:r>
            <w:r w:rsidRPr="003B6673">
              <w:rPr>
                <w:rFonts w:asciiTheme="majorHAnsi" w:hAnsiTheme="majorHAnsi" w:cstheme="majorHAnsi"/>
                <w:color w:val="000000"/>
                <w:lang w:bidi="pl-PL"/>
              </w:rPr>
              <w:t>UdSC</w:t>
            </w:r>
            <w:r w:rsidRPr="003B6673">
              <w:rPr>
                <w:rFonts w:asciiTheme="majorHAnsi" w:hAnsiTheme="majorHAnsi" w:cstheme="majorHAnsi"/>
                <w:color w:val="000000"/>
              </w:rPr>
              <w:t>. Wzmocnienie tych instytucji poprzez remonty ośrodków i zapewnienie pomocy dla OPT możliwe było dzięki środkom FAMI 2014-2020. Kluczowe jest dalsze wzmocnienie zdolności obu tych instytucji. Realizowane będą działania takie jak utrzymanie i rozwój infrastruktury, systemów bezpieczeństwa, zakwaterowania i systemów przyjmowania</w:t>
            </w:r>
            <w:r w:rsidRPr="003B6673">
              <w:rPr>
                <w:rFonts w:asciiTheme="majorHAnsi" w:hAnsiTheme="majorHAnsi" w:cstheme="majorHAnsi"/>
                <w:color w:val="000000"/>
                <w:lang w:eastAsia="pl-PL" w:bidi="pl-PL"/>
              </w:rPr>
              <w:t xml:space="preserve"> </w:t>
            </w:r>
            <w:r w:rsidRPr="003B6673">
              <w:rPr>
                <w:rFonts w:asciiTheme="majorHAnsi" w:hAnsiTheme="majorHAnsi" w:cstheme="majorHAnsi"/>
                <w:color w:val="000000"/>
                <w:lang w:bidi="pl-PL"/>
              </w:rPr>
              <w:t>niezbędnych do obsługi wnioskodawców o ochronę międzynarodową</w:t>
            </w:r>
            <w:r w:rsidRPr="003B6673">
              <w:rPr>
                <w:rFonts w:asciiTheme="majorHAnsi" w:hAnsiTheme="majorHAnsi" w:cstheme="majorHAnsi"/>
                <w:color w:val="000000"/>
              </w:rPr>
              <w:t>, rozwój, ulepszanie i wzmacnianie istniejących struktur oraz systemów</w:t>
            </w:r>
            <w:r w:rsidRPr="003B6673">
              <w:rPr>
                <w:rFonts w:asciiTheme="majorHAnsi" w:hAnsiTheme="majorHAnsi" w:cstheme="majorHAnsi"/>
                <w:color w:val="000000"/>
                <w:lang w:eastAsia="pl-PL" w:bidi="pl-PL"/>
              </w:rPr>
              <w:t xml:space="preserve"> </w:t>
            </w:r>
            <w:r w:rsidRPr="003B6673">
              <w:rPr>
                <w:rFonts w:asciiTheme="majorHAnsi" w:hAnsiTheme="majorHAnsi" w:cstheme="majorHAnsi"/>
                <w:color w:val="000000"/>
                <w:lang w:bidi="pl-PL"/>
              </w:rPr>
              <w:t xml:space="preserve">w tym </w:t>
            </w:r>
            <w:r w:rsidRPr="003B6673">
              <w:rPr>
                <w:rFonts w:asciiTheme="majorHAnsi" w:hAnsiTheme="majorHAnsi" w:cstheme="majorHAnsi"/>
                <w:color w:val="000000"/>
                <w:lang w:bidi="pl-PL"/>
              </w:rPr>
              <w:lastRenderedPageBreak/>
              <w:t>systemu detencji lub środków alternatywnych</w:t>
            </w:r>
            <w:r w:rsidRPr="003B6673">
              <w:rPr>
                <w:rFonts w:asciiTheme="majorHAnsi" w:hAnsiTheme="majorHAnsi" w:cstheme="majorHAnsi"/>
                <w:color w:val="000000"/>
              </w:rPr>
              <w:t>. Działania na rzecz środków alternatywnych względem detencji, ustanawianie, opracowywanie, rozwijanie oraz monitorowanie skuteczności takich środków.</w:t>
            </w:r>
          </w:p>
          <w:p w:rsidR="003B6673" w:rsidRPr="003B6673" w:rsidRDefault="003B6673" w:rsidP="0049402C">
            <w:pPr>
              <w:spacing w:line="276" w:lineRule="auto"/>
              <w:rPr>
                <w:rFonts w:asciiTheme="majorHAnsi" w:hAnsiTheme="majorHAnsi" w:cstheme="majorHAnsi"/>
                <w:sz w:val="22"/>
                <w:szCs w:val="22"/>
              </w:rPr>
            </w:pPr>
            <w:r w:rsidRPr="003B6673">
              <w:rPr>
                <w:rFonts w:asciiTheme="majorHAnsi" w:hAnsiTheme="majorHAnsi" w:cstheme="majorHAnsi"/>
                <w:sz w:val="22"/>
                <w:szCs w:val="22"/>
              </w:rPr>
              <w:t>Szereg działań skierowanych do osób wnioskujących o udzielenie ochrony międzynarodowej i beneficjentów ww. ochrony prowadzą organizacje pozarządowe: biorą udział w dostarczaniu pomocy materialnej, usług pomocniczych (m.in. tłumaczenia pisemne i ustne, edukacja), opieki psychologicznej, pomocy społecznej i informacji oraz wsparcia w zakresie procedur administracyjnych i prawnych. Pomoc taka była realizowana ze środków FAMI 2014-2020. Wobec stałej konieczności pomocy dla OPT należy nadal wspierać tę działalność.</w:t>
            </w:r>
          </w:p>
          <w:p w:rsidR="003B6673" w:rsidRPr="003B6673" w:rsidRDefault="003B6673" w:rsidP="0049402C">
            <w:pPr>
              <w:spacing w:line="276" w:lineRule="auto"/>
              <w:rPr>
                <w:rFonts w:asciiTheme="majorHAnsi" w:hAnsiTheme="majorHAnsi" w:cstheme="majorHAnsi"/>
                <w:sz w:val="22"/>
                <w:szCs w:val="22"/>
              </w:rPr>
            </w:pPr>
            <w:r w:rsidRPr="003B6673">
              <w:rPr>
                <w:rFonts w:asciiTheme="majorHAnsi" w:hAnsiTheme="majorHAnsi" w:cstheme="majorHAnsi"/>
                <w:sz w:val="22"/>
                <w:szCs w:val="22"/>
              </w:rPr>
              <w:t>Podobnie jak w latach 2014-2020 nadal konieczne jest zapewnienie pomocy materialnej, edukacyjnej, pomocy na granicy, usług pomocniczych (tłumaczenia pisemne i ustne, kształcenie, szkolenia, w tym językowe, działania preintegracyjne), opieki zdrowotnej i psychologicznej, pomocy socjalnej, informacji oraz pomocy w formalnościach administracyjnych i sądowych, informacji i doradztwa w sprawach proceduralnych (w tym procedury powrotu); zapewnienie oraz monitoring bezpłatnej pomocy oraz reprezentacji prawnej.</w:t>
            </w:r>
          </w:p>
          <w:p w:rsidR="003B6673" w:rsidRPr="003B6673" w:rsidRDefault="003B6673" w:rsidP="0049402C">
            <w:pPr>
              <w:spacing w:line="276" w:lineRule="auto"/>
              <w:rPr>
                <w:rFonts w:asciiTheme="majorHAnsi" w:hAnsiTheme="majorHAnsi" w:cstheme="majorHAnsi"/>
                <w:sz w:val="22"/>
                <w:szCs w:val="22"/>
              </w:rPr>
            </w:pPr>
            <w:r w:rsidRPr="003B6673">
              <w:rPr>
                <w:rFonts w:asciiTheme="majorHAnsi" w:hAnsiTheme="majorHAnsi" w:cstheme="majorHAnsi"/>
                <w:sz w:val="22"/>
                <w:szCs w:val="22"/>
              </w:rPr>
              <w:t xml:space="preserve">W latach 2017 - 2020 r. widoczny był wzrost liczby wniosków składanych przez małoletnich bez opieki. W 2020 r. 79% wnioskodawców to kobiety i dzieci. Jest to jeden z najwyższych wskaźników w Europie. Przepisy przewidują specjalny tryb postępowania w przypadku osób o szczególnych potrzebach oraz dzieci, których duża liczba obliguje do opracowania właściwego modelu działania oraz procedur postępowania z tą kategorią osób. Osoby ubiegające się w Polsce o </w:t>
            </w:r>
            <w:r w:rsidRPr="003B6673">
              <w:rPr>
                <w:rFonts w:asciiTheme="majorHAnsi" w:hAnsiTheme="majorHAnsi" w:cstheme="majorHAnsi"/>
                <w:sz w:val="22"/>
                <w:szCs w:val="22"/>
                <w:lang w:eastAsia="en-US"/>
              </w:rPr>
              <w:t>udzielenie ochrony międzynarodowej</w:t>
            </w:r>
            <w:r w:rsidRPr="003B6673">
              <w:rPr>
                <w:rFonts w:asciiTheme="majorHAnsi" w:hAnsiTheme="majorHAnsi" w:cstheme="majorHAnsi"/>
                <w:sz w:val="22"/>
                <w:szCs w:val="22"/>
              </w:rPr>
              <w:t xml:space="preserve"> są w różnej kondycji fizycznej i psychicznej. Wielu spośród nich nie ma świadomości i wiedzy w zakresie polskich procedur ani swoich praw i obowiązków, a bariera językowa oraz różnice kulturowe dodatkowo mogą pogłębiać poczucie bezradności w kontaktach ze społeczeństwem przyjmującym. Dlatego konieczne jest rozwiązanie tej kwestii poprzez dodatkowe działania i zasoby dostosowane do ich szczególnych potrzeb. </w:t>
            </w:r>
          </w:p>
          <w:p w:rsidR="003B6673" w:rsidRPr="003B6673" w:rsidRDefault="003B6673" w:rsidP="0049402C">
            <w:pPr>
              <w:spacing w:line="276" w:lineRule="auto"/>
              <w:rPr>
                <w:rFonts w:asciiTheme="majorHAnsi" w:hAnsiTheme="majorHAnsi" w:cstheme="majorHAnsi"/>
                <w:sz w:val="22"/>
                <w:szCs w:val="22"/>
              </w:rPr>
            </w:pPr>
            <w:r w:rsidRPr="003B6673">
              <w:rPr>
                <w:rFonts w:asciiTheme="majorHAnsi" w:hAnsiTheme="majorHAnsi" w:cstheme="majorHAnsi"/>
                <w:sz w:val="22"/>
                <w:szCs w:val="22"/>
              </w:rPr>
              <w:t xml:space="preserve">Grupom wymagającym szczególnego traktowania zapewnia się: pomoc tłumaczy, badania lekarskie, transport; doposażenie pomieszczeń, w tym asortyment dla dzieci; dostosowanie pomieszczeń dla rodzin z dziećmi, toalet dla osób niepełnosprawnych. Podnoszona jest świadomość personelu: ze środków NMF i FAMI realizowane były projekty dotyczący identyfikacji grup wrażliwych i ochrony dzieci cudzoziemskich przed przemocą. </w:t>
            </w:r>
          </w:p>
          <w:p w:rsidR="003B6673" w:rsidRPr="003B6673" w:rsidRDefault="003B6673" w:rsidP="0049402C">
            <w:pPr>
              <w:pStyle w:val="Bodytext20"/>
              <w:shd w:val="clear" w:color="auto" w:fill="auto"/>
              <w:tabs>
                <w:tab w:val="left" w:pos="564"/>
              </w:tabs>
              <w:spacing w:before="0" w:after="160" w:line="276" w:lineRule="auto"/>
              <w:ind w:firstLine="0"/>
              <w:rPr>
                <w:rFonts w:asciiTheme="majorHAnsi" w:hAnsiTheme="majorHAnsi" w:cstheme="majorHAnsi"/>
                <w:color w:val="000000"/>
              </w:rPr>
            </w:pPr>
            <w:r w:rsidRPr="003B6673">
              <w:rPr>
                <w:rFonts w:asciiTheme="majorHAnsi" w:hAnsiTheme="majorHAnsi" w:cstheme="majorHAnsi"/>
                <w:color w:val="000000"/>
              </w:rPr>
              <w:t>Istotna będzie identyfikacja grup wymagających szczególnego traktowania, opracowanie oraz udzielanie pomocy adekwatnej do potrzeb obywateli państw trzecich.</w:t>
            </w:r>
          </w:p>
          <w:p w:rsidR="003B6673" w:rsidRPr="003B6673" w:rsidRDefault="003B6673" w:rsidP="0049402C">
            <w:pPr>
              <w:pStyle w:val="Akapitzlist"/>
              <w:spacing w:line="276" w:lineRule="auto"/>
              <w:ind w:left="0"/>
              <w:jc w:val="both"/>
              <w:rPr>
                <w:rFonts w:asciiTheme="majorHAnsi" w:hAnsiTheme="majorHAnsi" w:cstheme="majorHAnsi"/>
                <w:sz w:val="22"/>
                <w:szCs w:val="22"/>
              </w:rPr>
            </w:pPr>
            <w:r w:rsidRPr="003B6673">
              <w:rPr>
                <w:rFonts w:asciiTheme="majorHAnsi" w:hAnsiTheme="majorHAnsi" w:cstheme="majorHAnsi"/>
                <w:sz w:val="22"/>
                <w:szCs w:val="22"/>
              </w:rPr>
              <w:t>W przypadku dużego napływu osób z grup docelowych proponuje się dalsze angażowanie środków FAMI w działania mające na celu wzmocnienie infrastruktury dedykowanej grupom wrażliwym oraz stałe ulepszanie i doposażanie istniejącej infrastruktury, a także szkolenia wzmacniające potencjał personelu w tym zakresie.</w:t>
            </w:r>
          </w:p>
          <w:p w:rsidR="003B6673" w:rsidRPr="003B6673" w:rsidRDefault="003B6673" w:rsidP="0049402C">
            <w:pPr>
              <w:spacing w:line="276" w:lineRule="auto"/>
              <w:rPr>
                <w:rFonts w:asciiTheme="majorHAnsi" w:hAnsiTheme="majorHAnsi" w:cstheme="majorHAnsi"/>
                <w:sz w:val="22"/>
                <w:szCs w:val="22"/>
              </w:rPr>
            </w:pPr>
            <w:r w:rsidRPr="003B6673">
              <w:rPr>
                <w:rFonts w:asciiTheme="majorHAnsi" w:hAnsiTheme="majorHAnsi" w:cstheme="majorHAnsi"/>
                <w:sz w:val="22"/>
                <w:szCs w:val="22"/>
              </w:rPr>
              <w:t xml:space="preserve">Stosowanie jednolitego dorobku UE wymaga dalszego usprawniania procedur. W 2015 r. średni czas postępowania wynosił prawie 4 miesiące, w 2016 r. – prawie 3, w 2017,  2018  i 2019 r.– prawie 6, a w 2020 spadł do niecałych 5. </w:t>
            </w:r>
          </w:p>
          <w:p w:rsidR="003B6673" w:rsidRPr="003B6673" w:rsidRDefault="003B6673" w:rsidP="0049402C">
            <w:pPr>
              <w:autoSpaceDE w:val="0"/>
              <w:autoSpaceDN w:val="0"/>
              <w:adjustRightInd w:val="0"/>
              <w:spacing w:line="276" w:lineRule="auto"/>
              <w:rPr>
                <w:rFonts w:asciiTheme="majorHAnsi" w:hAnsiTheme="majorHAnsi" w:cstheme="majorHAnsi"/>
                <w:sz w:val="22"/>
                <w:szCs w:val="22"/>
              </w:rPr>
            </w:pPr>
            <w:r w:rsidRPr="003B6673">
              <w:rPr>
                <w:rFonts w:asciiTheme="majorHAnsi" w:hAnsiTheme="majorHAnsi" w:cstheme="majorHAnsi"/>
                <w:sz w:val="22"/>
                <w:szCs w:val="22"/>
              </w:rPr>
              <w:t xml:space="preserve">Usprawnienie procedur jest możliwe poprzez zwiększanie zdolności służb migracyjnych do zbierania, gromadzenia, analizowania i rozpowszechniania danych dot. procedur azylowych, zdolności przyjmowania, przesiedleń oraz relokacji, a także krajów pochodzenia OPT w związku ze stale narastającym zapotrzebowaniem, w tym wymiana wiedzy i najlepszych praktyk z państwami Unii Europejskiej oraz państwami trzecimi. Istotny jest dostęp do coraz lepszych narzędzi oraz do jak najbardziej kompleksowych, aktualnych źródeł. Niezbędne jest budowanie potencjału organów migracyjnych poprzez wymianę wiedzy i najlepszych praktyk z zakresu obsługi cudzoziemca, kreowania systemu recepcyjno-azylowego, modernizowania systemów informatycznych. </w:t>
            </w:r>
          </w:p>
          <w:p w:rsidR="003B6673" w:rsidRPr="003B6673" w:rsidRDefault="003B6673" w:rsidP="0049402C">
            <w:pPr>
              <w:autoSpaceDE w:val="0"/>
              <w:autoSpaceDN w:val="0"/>
              <w:adjustRightInd w:val="0"/>
              <w:spacing w:line="276" w:lineRule="auto"/>
              <w:rPr>
                <w:rFonts w:asciiTheme="majorHAnsi" w:hAnsiTheme="majorHAnsi" w:cstheme="majorHAnsi"/>
                <w:sz w:val="22"/>
                <w:szCs w:val="22"/>
              </w:rPr>
            </w:pPr>
            <w:r w:rsidRPr="003B6673">
              <w:rPr>
                <w:rFonts w:asciiTheme="majorHAnsi" w:hAnsiTheme="majorHAnsi" w:cstheme="majorHAnsi"/>
                <w:sz w:val="22"/>
                <w:szCs w:val="22"/>
              </w:rPr>
              <w:t>Optymalizacja zasobów w powyższym zakresie przyczyni się do zapewnienia lepszej jakości wydawanych decyzji w ramach ww. postępowań</w:t>
            </w:r>
            <w:r w:rsidRPr="003B6673">
              <w:rPr>
                <w:rFonts w:asciiTheme="majorHAnsi" w:hAnsiTheme="majorHAnsi" w:cstheme="majorHAnsi"/>
                <w:sz w:val="22"/>
                <w:szCs w:val="22"/>
                <w:lang w:eastAsia="en-US"/>
              </w:rPr>
              <w:t>. Działania takie były wspierane z FAMI 2014-2020 i powinny być kontynuowane aby zapewnić pracownikom</w:t>
            </w:r>
            <w:r w:rsidRPr="003B6673">
              <w:rPr>
                <w:rFonts w:asciiTheme="majorHAnsi" w:hAnsiTheme="majorHAnsi" w:cstheme="majorHAnsi"/>
                <w:sz w:val="22"/>
                <w:szCs w:val="22"/>
              </w:rPr>
              <w:t xml:space="preserve"> dostęp do jak najbardziej kompleksowych i aktualnych źródeł informacji co przyspieszy procedury. </w:t>
            </w:r>
          </w:p>
          <w:p w:rsidR="003B6673" w:rsidRPr="003B6673" w:rsidRDefault="003B6673" w:rsidP="0049402C">
            <w:pPr>
              <w:autoSpaceDE w:val="0"/>
              <w:autoSpaceDN w:val="0"/>
              <w:adjustRightInd w:val="0"/>
              <w:spacing w:line="276" w:lineRule="auto"/>
              <w:rPr>
                <w:rFonts w:asciiTheme="majorHAnsi" w:hAnsiTheme="majorHAnsi" w:cstheme="majorHAnsi"/>
                <w:sz w:val="22"/>
                <w:szCs w:val="22"/>
                <w:lang w:eastAsia="en-US"/>
              </w:rPr>
            </w:pPr>
            <w:r w:rsidRPr="003B6673">
              <w:rPr>
                <w:rFonts w:asciiTheme="majorHAnsi" w:hAnsiTheme="majorHAnsi" w:cstheme="majorHAnsi"/>
                <w:sz w:val="22"/>
                <w:szCs w:val="22"/>
              </w:rPr>
              <w:lastRenderedPageBreak/>
              <w:t xml:space="preserve">Wzmacnianie systemu azylowego i usprawnianie postępowań wiąże się ze stałą potrzebą udoskonalania obecnych i wdrażania nowych rozwiązań technologicznych. Głównym narzędziem UdSC jest System Pobyt v.2, który służy do prowadzenia krajowego zbioru rejestrów, ewidencji i wykazu w sprawach cudzoziemców. System został gruntownie zmodernizowany w oparciu o środki UE i wciąż podlega modernizacjom z uwagi na stale zmieniające się przepisy prawne i wynikające z nich niezbędne aktualizacje sytemu, wzrost liczby rejestrów, a także eksploatację urządzeń wykorzystywanych do jego funkcjonowania. System wymaga dalszej rozbudowy m.in. w zakresie interfejsów z innymi systemami oraz dostosowania do wymogów Rozporządzenia statystycznego 2020/851. </w:t>
            </w:r>
            <w:r w:rsidRPr="003B6673">
              <w:rPr>
                <w:rFonts w:asciiTheme="majorHAnsi" w:hAnsiTheme="majorHAnsi" w:cstheme="majorHAnsi"/>
                <w:sz w:val="22"/>
                <w:szCs w:val="22"/>
                <w:lang w:eastAsia="en-US"/>
              </w:rPr>
              <w:t xml:space="preserve">Problemem jest też niewystarczające funkcjonowanie systemu komunikacyjnego pomiędzy Urzędem a cudzoziemcami, który umożliwiłby zdalną obsługę OPT. </w:t>
            </w:r>
            <w:r w:rsidRPr="003B6673">
              <w:rPr>
                <w:rFonts w:asciiTheme="majorHAnsi" w:hAnsiTheme="majorHAnsi" w:cstheme="majorHAnsi"/>
                <w:sz w:val="22"/>
                <w:szCs w:val="22"/>
              </w:rPr>
              <w:t xml:space="preserve">Dlatego konieczne jest zapewnienie </w:t>
            </w:r>
            <w:r w:rsidRPr="003B6673">
              <w:rPr>
                <w:rFonts w:asciiTheme="majorHAnsi" w:hAnsiTheme="majorHAnsi" w:cstheme="majorHAnsi"/>
                <w:sz w:val="22"/>
                <w:szCs w:val="22"/>
                <w:lang w:eastAsia="en-US"/>
              </w:rPr>
              <w:t>nowoczesnych systemów informatycznych usprawniających</w:t>
            </w:r>
            <w:r w:rsidRPr="003B6673">
              <w:rPr>
                <w:rFonts w:asciiTheme="majorHAnsi" w:hAnsiTheme="majorHAnsi" w:cstheme="majorHAnsi"/>
                <w:sz w:val="22"/>
                <w:szCs w:val="22"/>
              </w:rPr>
              <w:t xml:space="preserve"> pracę służb i obsługę OPT, w tym przyspieszenie procesu rozpatrywania wniosków o udzielenie</w:t>
            </w:r>
            <w:r w:rsidRPr="003B6673">
              <w:rPr>
                <w:rFonts w:asciiTheme="majorHAnsi" w:hAnsiTheme="majorHAnsi" w:cstheme="majorHAnsi"/>
                <w:sz w:val="22"/>
                <w:szCs w:val="22"/>
                <w:lang w:eastAsia="en-US"/>
              </w:rPr>
              <w:t xml:space="preserve"> </w:t>
            </w:r>
            <w:r w:rsidRPr="003B6673">
              <w:rPr>
                <w:rFonts w:asciiTheme="majorHAnsi" w:hAnsiTheme="majorHAnsi" w:cstheme="majorHAnsi"/>
                <w:sz w:val="22"/>
                <w:szCs w:val="22"/>
              </w:rPr>
              <w:t xml:space="preserve">ochrony międzynarodowej poprzez udostępnienie nowoczesnych usług cyfrowych dla tych osób. </w:t>
            </w:r>
          </w:p>
          <w:p w:rsidR="003B6673" w:rsidRPr="003B6673" w:rsidRDefault="003B6673" w:rsidP="0049402C">
            <w:pPr>
              <w:spacing w:after="80" w:line="276" w:lineRule="auto"/>
              <w:rPr>
                <w:rFonts w:asciiTheme="majorHAnsi" w:hAnsiTheme="majorHAnsi" w:cstheme="majorHAnsi"/>
                <w:noProof/>
                <w:sz w:val="22"/>
                <w:szCs w:val="22"/>
              </w:rPr>
            </w:pPr>
            <w:r w:rsidRPr="003B6673">
              <w:rPr>
                <w:rFonts w:asciiTheme="majorHAnsi" w:hAnsiTheme="majorHAnsi" w:cstheme="majorHAnsi"/>
                <w:sz w:val="22"/>
                <w:szCs w:val="22"/>
              </w:rPr>
              <w:t xml:space="preserve">Migracyjne Centrum Analityczne, utworzone dzięki środkom FAMI 2014-2020, służy poprawie jakości informacji na temat trendów migracyjnych w Europie przygotowywanych dla ekspertów i decydentów państw Grupy Wyszehradzkiej. Najważniejsze zadania Centrum skupiają się wokół danych i analiz w zakresie azylu i migracji: podniesienia jakości przygotowywanych raportów, promocji szerszego i efektywnego wykorzystania analityki w procesach decyzyjnych oraz identyfikacji głównych przyczyn problemów z danymi. Konieczny jest dalszy rozwój Centrum pod kątem użytkowników zewnętrznych w celu poprawy jakości danych i lepszego ich wykorzystania.  </w:t>
            </w:r>
          </w:p>
          <w:p w:rsidR="003B6673" w:rsidRPr="003B6673" w:rsidRDefault="003B6673" w:rsidP="0049402C">
            <w:pPr>
              <w:spacing w:line="276" w:lineRule="auto"/>
              <w:rPr>
                <w:rFonts w:asciiTheme="majorHAnsi" w:hAnsiTheme="majorHAnsi" w:cstheme="majorHAnsi"/>
                <w:sz w:val="22"/>
                <w:szCs w:val="22"/>
              </w:rPr>
            </w:pPr>
            <w:r w:rsidRPr="003B6673">
              <w:rPr>
                <w:rFonts w:asciiTheme="majorHAnsi" w:hAnsiTheme="majorHAnsi" w:cstheme="majorHAnsi"/>
                <w:sz w:val="22"/>
                <w:szCs w:val="22"/>
              </w:rPr>
              <w:t xml:space="preserve">Służby migracyjne powinny także być przygotowane na ewentualny masowy napływ cudzoziemców na teren RP, w szczególności poprzez zapewnienie zakwaterowania polegającego na budowie bądź adaptacji ośrodków i odpowiedniego wsparcia. Statystyki za I poł. 2021 wskazały na wzrost osób ubiegających się o ochronę międzynarodową. Dlatego też w latach 2021-2027 ważne będzie wspieranie polskiego systemu azylowego w tym zakresie. </w:t>
            </w:r>
          </w:p>
          <w:p w:rsidR="003B6673" w:rsidRPr="003B6673" w:rsidRDefault="003B6673" w:rsidP="0049402C">
            <w:pPr>
              <w:spacing w:line="276" w:lineRule="auto"/>
              <w:rPr>
                <w:rFonts w:asciiTheme="majorHAnsi" w:hAnsiTheme="majorHAnsi" w:cstheme="majorHAnsi"/>
                <w:sz w:val="22"/>
                <w:szCs w:val="22"/>
              </w:rPr>
            </w:pPr>
            <w:r w:rsidRPr="003B6673">
              <w:rPr>
                <w:rFonts w:asciiTheme="majorHAnsi" w:hAnsiTheme="majorHAnsi" w:cstheme="majorHAnsi"/>
                <w:sz w:val="22"/>
                <w:szCs w:val="22"/>
              </w:rPr>
              <w:t xml:space="preserve">Dla Polski istotne jest zwiększanie współpracy z państwami trzecimi </w:t>
            </w:r>
            <w:r w:rsidRPr="003B6673">
              <w:rPr>
                <w:rFonts w:asciiTheme="majorHAnsi" w:hAnsiTheme="majorHAnsi" w:cstheme="majorHAnsi"/>
                <w:sz w:val="22"/>
                <w:szCs w:val="22"/>
                <w:lang w:eastAsia="en-US"/>
              </w:rPr>
              <w:t>w celu budowy ich zdolności do skutecznego zarządzania migracją w obszarach priorytetowych z punktu widzenia RP.</w:t>
            </w:r>
            <w:r w:rsidRPr="003B6673">
              <w:rPr>
                <w:rFonts w:asciiTheme="majorHAnsi" w:hAnsiTheme="majorHAnsi" w:cstheme="majorHAnsi"/>
                <w:sz w:val="22"/>
                <w:szCs w:val="22"/>
              </w:rPr>
              <w:t xml:space="preserve"> Współpraca obejmie </w:t>
            </w:r>
            <w:r w:rsidRPr="003B6673">
              <w:rPr>
                <w:rFonts w:asciiTheme="majorHAnsi" w:hAnsiTheme="majorHAnsi" w:cstheme="majorHAnsi"/>
                <w:sz w:val="22"/>
                <w:szCs w:val="22"/>
                <w:lang w:eastAsia="en-US"/>
              </w:rPr>
              <w:t>państwa wschodniego sąsiedztwa w ramach uczestnictwa Polski w Procesie Praskim – form dialogu migracyjnego UE-byłe ZSRR, państwa Afryki Wschodniej w ramach uczestnictwa RP w Procesie Chartumskim – forum dialogu migracyjnego UE-Róg Afryki, Gruzja w związku z udziałem RP w Partnerstwie na rzecz mobilności UE-Gruzja itp.). Przewiduje się współpracę z innymi krajami członkowskimi oraz ICMPD które pełni rolę Sekretariatu większości inicjatyw wielostronnych w obszarze wymiaru zewnętrznego, których uczestnikiem jest Polska.</w:t>
            </w:r>
            <w:r w:rsidRPr="003B6673">
              <w:rPr>
                <w:rFonts w:asciiTheme="majorHAnsi" w:hAnsiTheme="majorHAnsi" w:cstheme="majorHAnsi"/>
                <w:sz w:val="22"/>
                <w:szCs w:val="22"/>
              </w:rPr>
              <w:t xml:space="preserve"> Działania w tym zakresie będą polegać na wdrażaniu środków solidarnościowych na rzecz wsparcia państw członkowskich, m.in., poprzez: zapewnienie wsparcia technicznego w celu zarządzania azylem i migracją, szkolenia dla służb migracyjnych, delegowanie ekspertów, wymianę doświadczeń, wizyty studyjne,  wsparcie budowy skutecznych systemów gromadzenia i przetwarzania danych w obszarze azylu i migracji i inne działania w zakresie budowania zdolności do zarządzania migracją i azylem państw członkowskich znajdujących się pod presją migracyjną lub w sytuacji kryzysu. </w:t>
            </w:r>
          </w:p>
          <w:p w:rsidR="003B6673" w:rsidRPr="003B6673" w:rsidRDefault="003B6673" w:rsidP="0049402C">
            <w:pPr>
              <w:pStyle w:val="Bodytext20"/>
              <w:shd w:val="clear" w:color="auto" w:fill="auto"/>
              <w:tabs>
                <w:tab w:val="left" w:pos="564"/>
              </w:tabs>
              <w:spacing w:before="0" w:after="0" w:line="276" w:lineRule="auto"/>
              <w:ind w:firstLine="0"/>
              <w:rPr>
                <w:rFonts w:asciiTheme="majorHAnsi" w:hAnsiTheme="majorHAnsi" w:cstheme="majorHAnsi"/>
                <w:color w:val="000000"/>
              </w:rPr>
            </w:pPr>
          </w:p>
          <w:p w:rsidR="003B6673" w:rsidRPr="005A1C91" w:rsidRDefault="003B6673" w:rsidP="0049402C">
            <w:pPr>
              <w:pStyle w:val="Bodytext20"/>
              <w:shd w:val="clear" w:color="auto" w:fill="auto"/>
              <w:spacing w:before="0" w:after="160" w:line="276" w:lineRule="auto"/>
              <w:ind w:firstLine="0"/>
              <w:rPr>
                <w:rFonts w:asciiTheme="majorHAnsi" w:hAnsiTheme="majorHAnsi" w:cstheme="majorHAnsi"/>
                <w:color w:val="000000"/>
              </w:rPr>
            </w:pPr>
            <w:r w:rsidRPr="003B6673">
              <w:rPr>
                <w:rFonts w:asciiTheme="majorHAnsi" w:hAnsiTheme="majorHAnsi" w:cstheme="majorHAnsi"/>
                <w:color w:val="000000"/>
              </w:rPr>
              <w:t xml:space="preserve">Inicjatywy </w:t>
            </w:r>
            <w:r w:rsidRPr="005A1C91">
              <w:rPr>
                <w:rFonts w:asciiTheme="majorHAnsi" w:hAnsiTheme="majorHAnsi" w:cstheme="majorHAnsi"/>
                <w:color w:val="000000"/>
              </w:rPr>
              <w:t>prowadzone w celu wsparcia działań celu krajowego będą skutkować, m.in.,:</w:t>
            </w:r>
          </w:p>
          <w:p w:rsidR="003B6673" w:rsidRPr="005A1C91" w:rsidRDefault="003B6673" w:rsidP="0049402C">
            <w:pPr>
              <w:pStyle w:val="Bodytext20"/>
              <w:numPr>
                <w:ilvl w:val="0"/>
                <w:numId w:val="11"/>
              </w:numPr>
              <w:shd w:val="clear" w:color="auto" w:fill="auto"/>
              <w:spacing w:before="0" w:after="0" w:line="276" w:lineRule="auto"/>
              <w:ind w:left="1700" w:hanging="360"/>
              <w:rPr>
                <w:rFonts w:asciiTheme="majorHAnsi" w:hAnsiTheme="majorHAnsi" w:cstheme="majorHAnsi"/>
                <w:color w:val="000000"/>
              </w:rPr>
            </w:pPr>
            <w:r w:rsidRPr="005A1C91">
              <w:rPr>
                <w:rFonts w:asciiTheme="majorHAnsi" w:hAnsiTheme="majorHAnsi" w:cstheme="majorHAnsi"/>
                <w:color w:val="000000"/>
              </w:rPr>
              <w:t>wzmocnieniem systemu azylu i recepcji poprzez, m.in., modernizację i rozwój infrastruktury wykorzystywanej przez przebywające w Polsce osoby ubiegające się o ochronę międzynarodową,</w:t>
            </w:r>
          </w:p>
          <w:p w:rsidR="003B6673" w:rsidRPr="005A1C91" w:rsidRDefault="003B6673" w:rsidP="0049402C">
            <w:pPr>
              <w:pStyle w:val="Bodytext20"/>
              <w:numPr>
                <w:ilvl w:val="0"/>
                <w:numId w:val="11"/>
              </w:numPr>
              <w:shd w:val="clear" w:color="auto" w:fill="auto"/>
              <w:spacing w:before="0" w:after="0" w:line="276" w:lineRule="auto"/>
              <w:ind w:left="1700" w:hanging="360"/>
              <w:rPr>
                <w:rFonts w:asciiTheme="majorHAnsi" w:hAnsiTheme="majorHAnsi" w:cstheme="majorHAnsi"/>
                <w:color w:val="000000"/>
              </w:rPr>
            </w:pPr>
            <w:r w:rsidRPr="005A1C91">
              <w:rPr>
                <w:rFonts w:asciiTheme="majorHAnsi" w:hAnsiTheme="majorHAnsi" w:cstheme="majorHAnsi"/>
                <w:color w:val="000000"/>
              </w:rPr>
              <w:t>podniesieniem umiejętności i kwalifikacji personelu, świadczeniem szerszego zakresu usług wsparcia,</w:t>
            </w:r>
          </w:p>
          <w:p w:rsidR="003B6673" w:rsidRPr="005A1C91" w:rsidRDefault="003B6673" w:rsidP="0049402C">
            <w:pPr>
              <w:pStyle w:val="Bodytext20"/>
              <w:numPr>
                <w:ilvl w:val="0"/>
                <w:numId w:val="11"/>
              </w:numPr>
              <w:shd w:val="clear" w:color="auto" w:fill="auto"/>
              <w:spacing w:before="0" w:after="0" w:line="276" w:lineRule="auto"/>
              <w:ind w:left="1700" w:hanging="360"/>
              <w:rPr>
                <w:rFonts w:asciiTheme="majorHAnsi" w:hAnsiTheme="majorHAnsi" w:cstheme="majorHAnsi"/>
                <w:color w:val="000000"/>
              </w:rPr>
            </w:pPr>
            <w:r w:rsidRPr="005A1C91">
              <w:rPr>
                <w:rFonts w:asciiTheme="majorHAnsi" w:hAnsiTheme="majorHAnsi" w:cstheme="majorHAnsi"/>
                <w:color w:val="000000"/>
              </w:rPr>
              <w:t>udostępnianiem osobom ubiegającym się o ochronę międzynarodową bezpłatnej pomocy prawnej,</w:t>
            </w:r>
          </w:p>
          <w:p w:rsidR="003B6673" w:rsidRPr="005A1C91" w:rsidRDefault="003B6673" w:rsidP="0049402C">
            <w:pPr>
              <w:pStyle w:val="Bodytext20"/>
              <w:numPr>
                <w:ilvl w:val="0"/>
                <w:numId w:val="11"/>
              </w:numPr>
              <w:shd w:val="clear" w:color="auto" w:fill="auto"/>
              <w:spacing w:before="0" w:after="0" w:line="276" w:lineRule="auto"/>
              <w:ind w:left="1700" w:hanging="360"/>
              <w:rPr>
                <w:rFonts w:asciiTheme="majorHAnsi" w:hAnsiTheme="majorHAnsi" w:cstheme="majorHAnsi"/>
                <w:color w:val="000000"/>
              </w:rPr>
            </w:pPr>
            <w:r w:rsidRPr="005A1C91">
              <w:rPr>
                <w:rFonts w:asciiTheme="majorHAnsi" w:hAnsiTheme="majorHAnsi" w:cstheme="majorHAnsi"/>
                <w:color w:val="000000"/>
              </w:rPr>
              <w:lastRenderedPageBreak/>
              <w:t>rozwojem odpowiednich metod identyfikacji grup wymagających szczególnego traktowania, nieletnich i udzielania im niezbędnej pomocy,</w:t>
            </w:r>
          </w:p>
          <w:p w:rsidR="003B6673" w:rsidRPr="005A1C91" w:rsidRDefault="003B6673" w:rsidP="0049402C">
            <w:pPr>
              <w:pStyle w:val="Bodytext20"/>
              <w:numPr>
                <w:ilvl w:val="0"/>
                <w:numId w:val="11"/>
              </w:numPr>
              <w:shd w:val="clear" w:color="auto" w:fill="auto"/>
              <w:spacing w:before="0" w:after="0" w:line="276" w:lineRule="auto"/>
              <w:ind w:left="1700" w:hanging="360"/>
              <w:rPr>
                <w:rFonts w:asciiTheme="majorHAnsi" w:hAnsiTheme="majorHAnsi" w:cstheme="majorHAnsi"/>
                <w:color w:val="000000"/>
              </w:rPr>
            </w:pPr>
            <w:r w:rsidRPr="005A1C91">
              <w:rPr>
                <w:rFonts w:asciiTheme="majorHAnsi" w:hAnsiTheme="majorHAnsi" w:cstheme="majorHAnsi"/>
                <w:color w:val="000000"/>
              </w:rPr>
              <w:t>rozwojem i wzmocnieniem systemu alternatyw dla detencji,</w:t>
            </w:r>
          </w:p>
          <w:p w:rsidR="003B6673" w:rsidRPr="005A1C91" w:rsidRDefault="003B6673" w:rsidP="0049402C">
            <w:pPr>
              <w:pStyle w:val="Bodytext20"/>
              <w:numPr>
                <w:ilvl w:val="0"/>
                <w:numId w:val="11"/>
              </w:numPr>
              <w:shd w:val="clear" w:color="auto" w:fill="auto"/>
              <w:spacing w:before="0" w:after="0" w:line="276" w:lineRule="auto"/>
              <w:ind w:left="1700" w:hanging="360"/>
              <w:rPr>
                <w:rFonts w:asciiTheme="majorHAnsi" w:hAnsiTheme="majorHAnsi" w:cstheme="majorHAnsi"/>
                <w:color w:val="000000"/>
              </w:rPr>
            </w:pPr>
            <w:r w:rsidRPr="005A1C91">
              <w:rPr>
                <w:rFonts w:asciiTheme="majorHAnsi" w:hAnsiTheme="majorHAnsi" w:cstheme="majorHAnsi"/>
                <w:color w:val="000000"/>
              </w:rPr>
              <w:t>przeprowadzeniem badań, analiz i dostarczanie wiedzy specjalistycznej w zakresie objętym wsparciem funduszu,</w:t>
            </w:r>
          </w:p>
          <w:p w:rsidR="003B6673" w:rsidRPr="005A1C91" w:rsidRDefault="003B6673" w:rsidP="0049402C">
            <w:pPr>
              <w:pStyle w:val="Bodytext20"/>
              <w:numPr>
                <w:ilvl w:val="0"/>
                <w:numId w:val="11"/>
              </w:numPr>
              <w:shd w:val="clear" w:color="auto" w:fill="auto"/>
              <w:spacing w:before="0" w:after="0" w:line="276" w:lineRule="auto"/>
              <w:ind w:left="1700" w:hanging="360"/>
              <w:rPr>
                <w:rFonts w:asciiTheme="majorHAnsi" w:hAnsiTheme="majorHAnsi" w:cstheme="majorHAnsi"/>
                <w:color w:val="000000"/>
              </w:rPr>
            </w:pPr>
            <w:r w:rsidRPr="005A1C91">
              <w:rPr>
                <w:rFonts w:asciiTheme="majorHAnsi" w:hAnsiTheme="majorHAnsi" w:cstheme="majorHAnsi"/>
                <w:color w:val="000000"/>
              </w:rPr>
              <w:t>zwiększeniem zaangażowania Polski w działania o charakterze solidarnościowym,</w:t>
            </w:r>
          </w:p>
          <w:p w:rsidR="003B6673" w:rsidRPr="005A1C91" w:rsidRDefault="003B6673" w:rsidP="0049402C">
            <w:pPr>
              <w:pStyle w:val="Teksttreci90"/>
              <w:numPr>
                <w:ilvl w:val="0"/>
                <w:numId w:val="11"/>
              </w:numPr>
              <w:shd w:val="clear" w:color="auto" w:fill="auto"/>
              <w:tabs>
                <w:tab w:val="left" w:pos="1730"/>
              </w:tabs>
              <w:spacing w:after="120" w:line="276" w:lineRule="auto"/>
              <w:ind w:left="1305" w:firstLine="0"/>
              <w:jc w:val="both"/>
              <w:rPr>
                <w:rFonts w:asciiTheme="majorHAnsi" w:hAnsiTheme="majorHAnsi" w:cstheme="majorHAnsi"/>
                <w:i/>
                <w:sz w:val="22"/>
                <w:szCs w:val="22"/>
              </w:rPr>
            </w:pPr>
            <w:r w:rsidRPr="005A1C91">
              <w:rPr>
                <w:rFonts w:asciiTheme="majorHAnsi" w:hAnsiTheme="majorHAnsi" w:cstheme="majorHAnsi"/>
                <w:color w:val="000000"/>
                <w:sz w:val="22"/>
                <w:szCs w:val="22"/>
              </w:rPr>
              <w:t>wzmocnieniem systemów azylowo- migracyjnych w państwach trzecich.</w:t>
            </w:r>
          </w:p>
          <w:p w:rsidR="0049402C" w:rsidRPr="005A1C91" w:rsidRDefault="0049402C" w:rsidP="0049402C">
            <w:pPr>
              <w:pStyle w:val="Teksttreci90"/>
              <w:shd w:val="clear" w:color="auto" w:fill="auto"/>
              <w:tabs>
                <w:tab w:val="left" w:pos="1730"/>
              </w:tabs>
              <w:spacing w:after="120" w:line="276" w:lineRule="auto"/>
              <w:ind w:firstLine="0"/>
              <w:jc w:val="both"/>
              <w:rPr>
                <w:rFonts w:asciiTheme="majorHAnsi" w:hAnsiTheme="majorHAnsi" w:cstheme="majorHAnsi"/>
                <w:color w:val="000000"/>
                <w:sz w:val="22"/>
                <w:szCs w:val="22"/>
              </w:rPr>
            </w:pPr>
            <w:r w:rsidRPr="005A1C91">
              <w:rPr>
                <w:rFonts w:asciiTheme="majorHAnsi" w:hAnsiTheme="majorHAnsi" w:cstheme="majorHAnsi"/>
                <w:color w:val="000000"/>
                <w:sz w:val="22"/>
                <w:szCs w:val="22"/>
              </w:rPr>
              <w:t>Wsparcie operacyjne</w:t>
            </w:r>
          </w:p>
          <w:p w:rsidR="0049402C" w:rsidRPr="0049402C" w:rsidRDefault="0049402C" w:rsidP="0049402C">
            <w:pPr>
              <w:pStyle w:val="Teksttreci90"/>
              <w:shd w:val="clear" w:color="auto" w:fill="auto"/>
              <w:tabs>
                <w:tab w:val="left" w:pos="1730"/>
              </w:tabs>
              <w:spacing w:after="120" w:line="276" w:lineRule="auto"/>
              <w:ind w:firstLine="0"/>
              <w:jc w:val="both"/>
              <w:rPr>
                <w:rFonts w:asciiTheme="majorHAnsi" w:hAnsiTheme="majorHAnsi" w:cstheme="majorHAnsi"/>
                <w:sz w:val="22"/>
                <w:szCs w:val="22"/>
              </w:rPr>
            </w:pPr>
            <w:r w:rsidRPr="005A1C91">
              <w:rPr>
                <w:rFonts w:asciiTheme="majorHAnsi" w:hAnsiTheme="majorHAnsi" w:cstheme="majorHAnsi"/>
                <w:sz w:val="22"/>
                <w:szCs w:val="22"/>
              </w:rPr>
              <w:t>UdSC prowadzi</w:t>
            </w:r>
            <w:r w:rsidRPr="0049402C">
              <w:rPr>
                <w:rFonts w:asciiTheme="majorHAnsi" w:hAnsiTheme="majorHAnsi" w:cstheme="majorHAnsi"/>
                <w:sz w:val="22"/>
                <w:szCs w:val="22"/>
              </w:rPr>
              <w:t xml:space="preserve"> System Pobyt v.2 - główny system teleinformatyczny wykorzystywany w sprawach dotyczących wjazdu, pobytu i wyjazdu OPT z Polski  przez organy migracyjne. W ramach wsparcia operacyjnego planuje się zadania związane z bieżącym funkcjonowaniem ww. Systemu (wsparcie techniczne, bieżące utrzymanie, aktualizacje systemu, zapobieganie awariom i  usuwanie ich skutków) oraz infrastruktury teleinformatycznej, na której działa rejestr, zmodernizowanej w roku 2020 w ramach realizacji projektu 1/3-2017/BK-FAMI. </w:t>
            </w:r>
          </w:p>
          <w:p w:rsidR="0049402C" w:rsidRPr="0049402C" w:rsidRDefault="0049402C" w:rsidP="0049402C">
            <w:pPr>
              <w:pStyle w:val="Teksttreci90"/>
              <w:shd w:val="clear" w:color="auto" w:fill="auto"/>
              <w:tabs>
                <w:tab w:val="left" w:pos="1730"/>
              </w:tabs>
              <w:spacing w:after="120" w:line="276" w:lineRule="auto"/>
              <w:ind w:firstLine="0"/>
              <w:jc w:val="both"/>
              <w:rPr>
                <w:rFonts w:asciiTheme="majorHAnsi" w:hAnsiTheme="majorHAnsi" w:cstheme="majorHAnsi"/>
                <w:sz w:val="22"/>
                <w:szCs w:val="22"/>
              </w:rPr>
            </w:pPr>
            <w:r w:rsidRPr="0049402C">
              <w:rPr>
                <w:rFonts w:asciiTheme="majorHAnsi" w:hAnsiTheme="majorHAnsi" w:cstheme="majorHAnsi"/>
                <w:sz w:val="22"/>
                <w:szCs w:val="22"/>
              </w:rPr>
              <w:t xml:space="preserve">Z uwagi na fakt, że ze zmodernizowanego w ramach ww. projektu, Systemu Pobyt v.3 będzie korzystać coraz więcej podmiotów, należy wzmocnić personel IT zajmujący się utrzymaniem i rozwojem infrastruktury teleinformatycznej oraz obsługą aplikacji. </w:t>
            </w:r>
          </w:p>
          <w:p w:rsidR="0049402C" w:rsidRPr="0049402C" w:rsidRDefault="0049402C" w:rsidP="0049402C">
            <w:pPr>
              <w:pStyle w:val="Teksttreci90"/>
              <w:shd w:val="clear" w:color="auto" w:fill="auto"/>
              <w:tabs>
                <w:tab w:val="left" w:pos="1730"/>
              </w:tabs>
              <w:spacing w:after="120" w:line="276" w:lineRule="auto"/>
              <w:ind w:firstLine="0"/>
              <w:jc w:val="both"/>
              <w:rPr>
                <w:rFonts w:asciiTheme="majorHAnsi" w:hAnsiTheme="majorHAnsi" w:cstheme="majorHAnsi"/>
                <w:sz w:val="22"/>
                <w:szCs w:val="22"/>
              </w:rPr>
            </w:pPr>
            <w:r w:rsidRPr="0049402C">
              <w:rPr>
                <w:rFonts w:asciiTheme="majorHAnsi" w:hAnsiTheme="majorHAnsi" w:cstheme="majorHAnsi"/>
                <w:sz w:val="22"/>
                <w:szCs w:val="22"/>
              </w:rPr>
              <w:t xml:space="preserve">Celem wzmocnienia personelu IT, zajmującego się wsparciem użytkowników pracujących na stacjach roboczych, wymagane jest bieżące wsparcie informatyczne dotyczące obsługi tych stacji, gdzie instalowane są dodatkowe elementy do obsługi SI POBYT, takie jak czytniki dokumentów, linii papilarnych. Należy w tym zakresie zapewnić stały nadzór i pomoc w przypadku problemów eksploatacyjnych. Specyfika pracy użytkowników stacji roboczych w tych lokalizacjach nakłada na osoby udzielające wsparcia informatycznego obowiązek szybkiego i sprawnego reagowania – ma to bezpośredni wpływ na szybkość obsługi i sprawność pracy poszczególnych departamentów w zakresie wydawania np. decyzji OPT. Niezbędnym jest także, aby w sposób ciągły zapewnić elastyczność związaną ze zmianami osobowo – lokalowymi, która wymaga realizacji dostępu do systemu, co wymusza dodatkowe działania ze strony IT. </w:t>
            </w:r>
          </w:p>
          <w:p w:rsidR="0049402C" w:rsidRPr="0049402C" w:rsidRDefault="0049402C" w:rsidP="0049402C">
            <w:pPr>
              <w:pStyle w:val="Teksttreci90"/>
              <w:shd w:val="clear" w:color="auto" w:fill="auto"/>
              <w:tabs>
                <w:tab w:val="left" w:pos="1730"/>
              </w:tabs>
              <w:spacing w:after="120" w:line="276" w:lineRule="auto"/>
              <w:ind w:firstLine="0"/>
              <w:jc w:val="both"/>
              <w:rPr>
                <w:rFonts w:asciiTheme="majorHAnsi" w:hAnsiTheme="majorHAnsi" w:cstheme="majorHAnsi"/>
                <w:sz w:val="22"/>
                <w:szCs w:val="22"/>
              </w:rPr>
            </w:pPr>
            <w:r w:rsidRPr="0049402C">
              <w:rPr>
                <w:rFonts w:asciiTheme="majorHAnsi" w:hAnsiTheme="majorHAnsi" w:cstheme="majorHAnsi"/>
                <w:sz w:val="22"/>
                <w:szCs w:val="22"/>
              </w:rPr>
              <w:t xml:space="preserve">Dodatkowo, planuje się związane z ww. zadaniem koszty personelu obsługującego System, wprowadzającego dane do systemu (wnioski o ochronę międzynarodową, wnioski związane z legalną migracją) oraz sprzętem dla ww. osób.  Prowadzenie Systemu jest zgodne z celami FAMI wymienionymi w art. 3 pkt 2 lit a) i b), odnoszącymi się do  wzmacniania i rozwijania wszystkich aspektów wspólnego europejskiego systemu azylowego oraz do wspierania wzmacniania i rozwoju strategii politycznych </w:t>
            </w:r>
            <w:r w:rsidRPr="0049402C">
              <w:rPr>
                <w:rFonts w:asciiTheme="majorHAnsi" w:hAnsiTheme="majorHAnsi" w:cstheme="majorHAnsi"/>
                <w:sz w:val="22"/>
                <w:szCs w:val="22"/>
              </w:rPr>
              <w:br/>
              <w:t xml:space="preserve">w dziedzinie legalnej migracji do państw członkowskich. W ww. cele wpisują się także koszty związane ze wsparciem i utrzymaniem rozwiązań powstających w ramach Migracyjnego Centrum Analitycznego,  mechanizmu stanowiącego odpowiedź na zmieniającą się sytuację migracyjną w kraju i Europie </w:t>
            </w:r>
            <w:r w:rsidRPr="0049402C">
              <w:rPr>
                <w:rFonts w:asciiTheme="majorHAnsi" w:hAnsiTheme="majorHAnsi" w:cstheme="majorHAnsi"/>
                <w:sz w:val="22"/>
                <w:szCs w:val="22"/>
              </w:rPr>
              <w:br/>
              <w:t xml:space="preserve">(w ramach Mechanizmu Reagowania na Kryzys Migracyjny) a także kontynuowanie funkcjonowania infolinii prowadzonej dla OPT przez Urząd.  Planowane jest także zapewnienie personelu </w:t>
            </w:r>
            <w:r w:rsidRPr="0049402C">
              <w:rPr>
                <w:rFonts w:asciiTheme="majorHAnsi" w:hAnsiTheme="majorHAnsi" w:cstheme="majorHAnsi"/>
                <w:sz w:val="22"/>
                <w:szCs w:val="22"/>
              </w:rPr>
              <w:br/>
              <w:t>w ośrodkach dla OPT ubiegających się o ochronę międzynarodową (recepcja, pracownicy socjalni, obsługa ośrodków) oraz sprzętu dla ww. osób. Funkcjonowanie ośrodków również wpisuje się w cel z art. 3 ust 2 lit a) rozporządzenia. Łączne wsparcie operacyjne obejmie około 90 osób.</w:t>
            </w:r>
          </w:p>
          <w:p w:rsidR="0049402C" w:rsidRPr="0049402C" w:rsidRDefault="0049402C" w:rsidP="0049402C">
            <w:pPr>
              <w:pStyle w:val="Teksttreci90"/>
              <w:shd w:val="clear" w:color="auto" w:fill="auto"/>
              <w:tabs>
                <w:tab w:val="left" w:pos="1730"/>
              </w:tabs>
              <w:spacing w:after="120" w:line="276" w:lineRule="auto"/>
              <w:ind w:firstLine="0"/>
              <w:jc w:val="both"/>
              <w:rPr>
                <w:rFonts w:asciiTheme="majorHAnsi" w:hAnsiTheme="majorHAnsi" w:cstheme="majorHAnsi"/>
                <w:color w:val="000000"/>
                <w:sz w:val="22"/>
                <w:szCs w:val="22"/>
              </w:rPr>
            </w:pPr>
            <w:r w:rsidRPr="0049402C">
              <w:rPr>
                <w:rFonts w:asciiTheme="majorHAnsi" w:hAnsiTheme="majorHAnsi" w:cstheme="majorHAnsi"/>
                <w:sz w:val="22"/>
                <w:szCs w:val="22"/>
              </w:rPr>
              <w:t xml:space="preserve">Planuje się także koszty bieżącego utrzymania, wsparcia technicznego, aktualizacji Systemu Pobyt, zakup sprzętu komputerowego dla ww. personelu, koszty utrzymania/gwarancji rozwiązania typu Bussiness Intelligence powstającego w ramach projektu z Programu Krajowego FAMI „Migracyjne Centrum Analityczne” oraz hostingu strony migracje.gov.pl, rozbudowywanej również w ramach ww. projektu, a także koszty związane z prowadzeniem infolinii dla OPT powstałej w ramach projektu dotyczącego strategii komunikacyjnej UdSC, realizowanego również z PK FAMI. Dodatkowo przewiduje się koszty związane z remontami, konserwacją, zakupem materiałów do konserwacji służących bieżącemu utrzymaniu ośrodków </w:t>
            </w:r>
            <w:r w:rsidRPr="0049402C">
              <w:rPr>
                <w:rFonts w:asciiTheme="majorHAnsi" w:hAnsiTheme="majorHAnsi" w:cstheme="majorHAnsi"/>
                <w:sz w:val="22"/>
                <w:szCs w:val="22"/>
              </w:rPr>
              <w:lastRenderedPageBreak/>
              <w:t>własnych Urzędu.</w:t>
            </w:r>
          </w:p>
        </w:tc>
      </w:tr>
    </w:tbl>
    <w:p w:rsidR="003B6673" w:rsidRPr="00630964" w:rsidRDefault="003B6673" w:rsidP="003B6673">
      <w:pPr>
        <w:pStyle w:val="Akapitzlist"/>
        <w:numPr>
          <w:ilvl w:val="1"/>
          <w:numId w:val="4"/>
        </w:numPr>
        <w:shd w:val="clear" w:color="auto" w:fill="FFFFFF"/>
        <w:spacing w:after="120" w:line="276" w:lineRule="auto"/>
        <w:contextualSpacing w:val="0"/>
        <w:jc w:val="both"/>
        <w:rPr>
          <w:rFonts w:asciiTheme="majorHAnsi" w:hAnsiTheme="majorHAnsi" w:cstheme="majorHAnsi"/>
          <w:b/>
          <w:sz w:val="22"/>
          <w:szCs w:val="22"/>
        </w:rPr>
      </w:pPr>
      <w:r w:rsidRPr="00630964">
        <w:rPr>
          <w:rFonts w:asciiTheme="majorHAnsi" w:hAnsiTheme="majorHAnsi" w:cstheme="majorHAnsi"/>
          <w:b/>
          <w:sz w:val="22"/>
          <w:szCs w:val="22"/>
        </w:rPr>
        <w:lastRenderedPageBreak/>
        <w:t xml:space="preserve">Nazwa celu szczegółowego [300] </w:t>
      </w:r>
    </w:p>
    <w:p w:rsidR="003B6673" w:rsidRPr="003B6673" w:rsidRDefault="003B6673" w:rsidP="003B6673">
      <w:pPr>
        <w:spacing w:before="240" w:after="240"/>
        <w:ind w:left="380"/>
        <w:rPr>
          <w:rFonts w:asciiTheme="minorHAnsi" w:hAnsiTheme="minorHAnsi" w:cstheme="minorHAnsi"/>
          <w:b/>
          <w:sz w:val="22"/>
          <w:szCs w:val="22"/>
        </w:rPr>
      </w:pPr>
      <w:r w:rsidRPr="003B6673">
        <w:rPr>
          <w:rFonts w:asciiTheme="minorHAnsi" w:hAnsiTheme="minorHAnsi" w:cstheme="minorHAnsi"/>
          <w:b/>
          <w:sz w:val="22"/>
          <w:szCs w:val="22"/>
        </w:rPr>
        <w:t>Cel szczegółowy nr 2 Legalna migracja / Integracja</w:t>
      </w:r>
    </w:p>
    <w:p w:rsidR="003B6673" w:rsidRPr="003B6673" w:rsidRDefault="003B6673" w:rsidP="003B6673">
      <w:pPr>
        <w:spacing w:before="240" w:after="240"/>
        <w:ind w:left="380"/>
        <w:rPr>
          <w:rFonts w:asciiTheme="minorHAnsi" w:hAnsiTheme="minorHAnsi" w:cstheme="minorHAnsi"/>
          <w:b/>
          <w:sz w:val="22"/>
          <w:szCs w:val="22"/>
        </w:rPr>
      </w:pPr>
      <w:r w:rsidRPr="003B6673">
        <w:rPr>
          <w:rFonts w:asciiTheme="minorHAnsi" w:hAnsiTheme="minorHAnsi" w:cstheme="minorHAnsi"/>
          <w:b/>
          <w:sz w:val="22"/>
          <w:szCs w:val="22"/>
        </w:rPr>
        <w:t>Wzmacnianie i rozwijanie legalnej migracji do państw członkowskich, zgodnie z ich potrzebami gospodarczymi i społecznymi, oraz promowanie skutecznej integracji i włączenia społecznego obywateli państw trzecich oraz przyczynianie się do tej integracji i tego włączenia</w:t>
      </w:r>
    </w:p>
    <w:p w:rsidR="003B6673" w:rsidRPr="00630964" w:rsidRDefault="003B6673" w:rsidP="003B6673">
      <w:pPr>
        <w:pStyle w:val="Teksttreci90"/>
        <w:numPr>
          <w:ilvl w:val="2"/>
          <w:numId w:val="4"/>
        </w:numPr>
        <w:spacing w:after="120" w:line="276" w:lineRule="auto"/>
        <w:jc w:val="both"/>
        <w:rPr>
          <w:rFonts w:asciiTheme="majorHAnsi" w:hAnsiTheme="majorHAnsi" w:cstheme="majorHAnsi"/>
          <w:b/>
          <w:sz w:val="22"/>
          <w:szCs w:val="22"/>
        </w:rPr>
      </w:pPr>
      <w:r w:rsidRPr="00630964">
        <w:rPr>
          <w:rFonts w:asciiTheme="majorHAnsi" w:hAnsiTheme="majorHAnsi" w:cstheme="majorHAnsi"/>
          <w:b/>
          <w:sz w:val="22"/>
          <w:szCs w:val="22"/>
        </w:rPr>
        <w:t>Opis celu szczegółowego</w:t>
      </w:r>
    </w:p>
    <w:tbl>
      <w:tblPr>
        <w:tblStyle w:val="Tabela-Siatka"/>
        <w:tblW w:w="0" w:type="auto"/>
        <w:tblLook w:val="04A0" w:firstRow="1" w:lastRow="0" w:firstColumn="1" w:lastColumn="0" w:noHBand="0" w:noVBand="1"/>
      </w:tblPr>
      <w:tblGrid>
        <w:gridCol w:w="9655"/>
      </w:tblGrid>
      <w:tr w:rsidR="003B6673" w:rsidRPr="00630964" w:rsidTr="003B6673">
        <w:tc>
          <w:tcPr>
            <w:tcW w:w="9655" w:type="dxa"/>
          </w:tcPr>
          <w:p w:rsidR="003B6673" w:rsidRPr="00630964" w:rsidRDefault="003B6673" w:rsidP="003B6673">
            <w:pPr>
              <w:pStyle w:val="Teksttreci90"/>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W niniejszej sekcji należy opisać, w odniesieniu do każdego celu szczegółowego, sytuację początkową, główne wyzwania oraz propozycję rozwiązań wspieranych w ramach Funduszu. Należy również opisać środki realizacji podejmowane przy wsparciu Funduszu oraz przedstawić indykatywny wykaz działań wchodzących w zakres art. 3 i 5 rozporządzeń w sprawie FAMI, FBW i IZGW.</w:t>
            </w:r>
          </w:p>
          <w:p w:rsidR="003B6673" w:rsidRPr="00630964" w:rsidRDefault="003B6673" w:rsidP="003B6673">
            <w:pPr>
              <w:pStyle w:val="Teksttreci90"/>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W szczególności: w odniesieniu do wsparcia operacyjnego należy przedstawić wyjaśnienie zgodnie z art. 21 rozporządzenia w sprawie FAMI, art. 16 rozporządzenia w sprawie FBW lub art. 16 i 17 rozporządzenia w sprawie IZGW. Dołączany jest indykatywny wykaz beneficjentów wraz z ich obowiązkami ustawowymi oraz głównymi zadaniami, które mają zostać objęte wsparciem.</w:t>
            </w:r>
          </w:p>
          <w:p w:rsidR="003B6673" w:rsidRPr="00630964" w:rsidRDefault="003B6673" w:rsidP="003B6673">
            <w:pPr>
              <w:pStyle w:val="Teksttreci90"/>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Planowane wykorzystanie instrumentów finansowych, o ile ma zastosowanie.</w:t>
            </w:r>
          </w:p>
          <w:p w:rsidR="003B6673" w:rsidRDefault="003B6673" w:rsidP="003B6673">
            <w:pPr>
              <w:pStyle w:val="Teksttreci90"/>
              <w:shd w:val="clear" w:color="auto" w:fill="auto"/>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Pole tekstowe (16 000)</w:t>
            </w:r>
            <w:r w:rsidRPr="00630964">
              <w:rPr>
                <w:rFonts w:asciiTheme="majorHAnsi" w:hAnsiTheme="majorHAnsi" w:cstheme="majorHAnsi"/>
                <w:i/>
                <w:sz w:val="22"/>
                <w:szCs w:val="22"/>
              </w:rPr>
              <w:tab/>
            </w:r>
          </w:p>
          <w:p w:rsidR="003B6673" w:rsidRPr="0049402C" w:rsidRDefault="003B6673" w:rsidP="0049402C">
            <w:pPr>
              <w:autoSpaceDE w:val="0"/>
              <w:autoSpaceDN w:val="0"/>
              <w:adjustRightInd w:val="0"/>
              <w:spacing w:line="276" w:lineRule="auto"/>
              <w:jc w:val="both"/>
              <w:rPr>
                <w:rFonts w:asciiTheme="majorHAnsi" w:hAnsiTheme="majorHAnsi" w:cstheme="majorHAnsi"/>
                <w:sz w:val="22"/>
                <w:szCs w:val="22"/>
              </w:rPr>
            </w:pPr>
            <w:r w:rsidRPr="0049402C">
              <w:rPr>
                <w:rFonts w:asciiTheme="majorHAnsi" w:hAnsiTheme="majorHAnsi" w:cstheme="majorHAnsi"/>
                <w:sz w:val="22"/>
                <w:szCs w:val="22"/>
                <w:lang w:eastAsia="en-US"/>
              </w:rPr>
              <w:t>Polska</w:t>
            </w:r>
            <w:r w:rsidRPr="0049402C">
              <w:rPr>
                <w:rFonts w:asciiTheme="majorHAnsi" w:hAnsiTheme="majorHAnsi" w:cstheme="majorHAnsi"/>
                <w:sz w:val="22"/>
                <w:szCs w:val="22"/>
              </w:rPr>
              <w:t>, wg Eurostatu, od kilku lat jest głównym państwem docelowym legalnej migracji w Unii Europejskiej.</w:t>
            </w:r>
          </w:p>
          <w:p w:rsidR="003B6673" w:rsidRPr="0049402C" w:rsidRDefault="003B6673" w:rsidP="0049402C">
            <w:pPr>
              <w:autoSpaceDE w:val="0"/>
              <w:autoSpaceDN w:val="0"/>
              <w:adjustRightInd w:val="0"/>
              <w:spacing w:line="276" w:lineRule="auto"/>
              <w:jc w:val="both"/>
              <w:rPr>
                <w:rFonts w:asciiTheme="majorHAnsi" w:hAnsiTheme="majorHAnsi" w:cstheme="majorHAnsi"/>
                <w:sz w:val="22"/>
                <w:szCs w:val="22"/>
              </w:rPr>
            </w:pPr>
            <w:r w:rsidRPr="0049402C">
              <w:rPr>
                <w:rFonts w:asciiTheme="majorHAnsi" w:hAnsiTheme="majorHAnsi" w:cstheme="majorHAnsi"/>
                <w:sz w:val="22"/>
                <w:szCs w:val="22"/>
              </w:rPr>
              <w:t xml:space="preserve">Masowy napływ OPT do Polski przez kanały legalnej migracji, notowany od </w:t>
            </w:r>
            <w:r w:rsidRPr="0049402C">
              <w:rPr>
                <w:rFonts w:asciiTheme="majorHAnsi" w:hAnsiTheme="majorHAnsi" w:cstheme="majorHAnsi"/>
                <w:sz w:val="22"/>
                <w:szCs w:val="22"/>
                <w:lang w:eastAsia="en-US"/>
              </w:rPr>
              <w:t>2014 r</w:t>
            </w:r>
            <w:r w:rsidRPr="0049402C">
              <w:rPr>
                <w:rFonts w:asciiTheme="majorHAnsi" w:hAnsiTheme="majorHAnsi" w:cstheme="majorHAnsi"/>
                <w:sz w:val="22"/>
                <w:szCs w:val="22"/>
              </w:rPr>
              <w:t>., ujawnił problemy polskiego systemu migracyjnego:</w:t>
            </w:r>
          </w:p>
          <w:p w:rsidR="003B6673" w:rsidRPr="0049402C" w:rsidRDefault="003B6673" w:rsidP="0049402C">
            <w:pPr>
              <w:pStyle w:val="Akapitzlist"/>
              <w:widowControl/>
              <w:numPr>
                <w:ilvl w:val="0"/>
                <w:numId w:val="13"/>
              </w:numPr>
              <w:autoSpaceDE w:val="0"/>
              <w:autoSpaceDN w:val="0"/>
              <w:adjustRightInd w:val="0"/>
              <w:spacing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niski stopień digitalizacji procesów migracyjnych wymagających bezpośrednich kontaktów urzędów migracyjnych z klientem;</w:t>
            </w:r>
          </w:p>
          <w:p w:rsidR="003B6673" w:rsidRPr="0049402C" w:rsidRDefault="003B6673" w:rsidP="0049402C">
            <w:pPr>
              <w:pStyle w:val="Akapitzlist"/>
              <w:widowControl/>
              <w:numPr>
                <w:ilvl w:val="0"/>
                <w:numId w:val="13"/>
              </w:numPr>
              <w:autoSpaceDE w:val="0"/>
              <w:autoSpaceDN w:val="0"/>
              <w:adjustRightInd w:val="0"/>
              <w:spacing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niski poziom powtarzalności spraw typowych i konstrukcja postępowań administracyjnych wymagających dużego zaangażowania zasobów ludzkich co skutkuje przedłużaniem się postępowań administracyjnych poza ustawowe terminy;</w:t>
            </w:r>
          </w:p>
          <w:p w:rsidR="003B6673" w:rsidRPr="0049402C" w:rsidRDefault="003B6673" w:rsidP="0049402C">
            <w:pPr>
              <w:pStyle w:val="Akapitzlist"/>
              <w:widowControl/>
              <w:numPr>
                <w:ilvl w:val="0"/>
                <w:numId w:val="13"/>
              </w:numPr>
              <w:autoSpaceDE w:val="0"/>
              <w:autoSpaceDN w:val="0"/>
              <w:adjustRightInd w:val="0"/>
              <w:spacing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duża rotacja personelu obsługującego postępowania w sprawach pobytowych oraz niedostateczna jego profesjonalizacja;</w:t>
            </w:r>
          </w:p>
          <w:p w:rsidR="003B6673" w:rsidRPr="0049402C" w:rsidRDefault="003B6673" w:rsidP="0049402C">
            <w:pPr>
              <w:pStyle w:val="Akapitzlist"/>
              <w:widowControl/>
              <w:numPr>
                <w:ilvl w:val="0"/>
                <w:numId w:val="13"/>
              </w:numPr>
              <w:autoSpaceDE w:val="0"/>
              <w:autoSpaceDN w:val="0"/>
              <w:adjustRightInd w:val="0"/>
              <w:spacing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niedostateczne zaopatrzenie organów migracyjnych w narzędzia usprawniające obsługę klientów oraz prowadzenie postępowań;</w:t>
            </w:r>
          </w:p>
          <w:p w:rsidR="003B6673" w:rsidRPr="0049402C" w:rsidRDefault="003B6673" w:rsidP="0049402C">
            <w:pPr>
              <w:pStyle w:val="Akapitzlist"/>
              <w:widowControl/>
              <w:numPr>
                <w:ilvl w:val="0"/>
                <w:numId w:val="13"/>
              </w:numPr>
              <w:autoSpaceDE w:val="0"/>
              <w:autoSpaceDN w:val="0"/>
              <w:adjustRightInd w:val="0"/>
              <w:spacing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wysoki stopień skomplikowania prawa oraz niska świadomość prawa klientów utrudniająca ich współdziałanie w postępowaniu, co wynika z braku skoordynowanej, długofalowej i proaktywnej polityki informacyjnej i komunikacji w obszarze migracji oraz niskim poziomem usług wspierających;</w:t>
            </w:r>
          </w:p>
          <w:p w:rsidR="003B6673" w:rsidRPr="0049402C" w:rsidRDefault="003B6673" w:rsidP="0049402C">
            <w:pPr>
              <w:pStyle w:val="Akapitzlist"/>
              <w:widowControl/>
              <w:numPr>
                <w:ilvl w:val="0"/>
                <w:numId w:val="13"/>
              </w:numPr>
              <w:autoSpaceDE w:val="0"/>
              <w:autoSpaceDN w:val="0"/>
              <w:adjustRightInd w:val="0"/>
              <w:spacing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rozproszone, powielające się, częściowo niezdolne do szybkiego reagowania na zmiany środowiska prawnego i potrzeby klientów kanały informowania o migracji;</w:t>
            </w:r>
          </w:p>
          <w:p w:rsidR="003B6673" w:rsidRPr="0049402C" w:rsidRDefault="003B6673" w:rsidP="0049402C">
            <w:pPr>
              <w:pStyle w:val="Akapitzlist"/>
              <w:widowControl/>
              <w:numPr>
                <w:ilvl w:val="0"/>
                <w:numId w:val="13"/>
              </w:numPr>
              <w:autoSpaceDE w:val="0"/>
              <w:autoSpaceDN w:val="0"/>
              <w:adjustRightInd w:val="0"/>
              <w:spacing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brak jednolitej struktury integracji OPT w województwach.</w:t>
            </w:r>
          </w:p>
          <w:p w:rsidR="003B6673" w:rsidRPr="0049402C" w:rsidRDefault="003B6673" w:rsidP="0049402C">
            <w:pPr>
              <w:spacing w:after="80" w:line="276" w:lineRule="auto"/>
              <w:jc w:val="both"/>
              <w:rPr>
                <w:rFonts w:asciiTheme="majorHAnsi" w:hAnsiTheme="majorHAnsi" w:cstheme="majorHAnsi"/>
                <w:sz w:val="22"/>
                <w:szCs w:val="22"/>
              </w:rPr>
            </w:pPr>
            <w:r w:rsidRPr="0049402C">
              <w:rPr>
                <w:rFonts w:asciiTheme="majorHAnsi" w:hAnsiTheme="majorHAnsi" w:cstheme="majorHAnsi"/>
                <w:sz w:val="22"/>
                <w:szCs w:val="22"/>
              </w:rPr>
              <w:t>Kryzys, związany z Covid-19, jedynie pogłębił dotychczasowe problemy.</w:t>
            </w:r>
          </w:p>
          <w:p w:rsidR="003B6673" w:rsidRPr="0049402C" w:rsidRDefault="003B6673" w:rsidP="0049402C">
            <w:pPr>
              <w:spacing w:line="276" w:lineRule="auto"/>
              <w:jc w:val="both"/>
              <w:rPr>
                <w:rFonts w:asciiTheme="majorHAnsi" w:hAnsiTheme="majorHAnsi" w:cstheme="majorHAnsi"/>
                <w:sz w:val="22"/>
                <w:szCs w:val="22"/>
              </w:rPr>
            </w:pPr>
            <w:r w:rsidRPr="0049402C">
              <w:rPr>
                <w:rFonts w:asciiTheme="majorHAnsi" w:hAnsiTheme="majorHAnsi" w:cstheme="majorHAnsi"/>
                <w:sz w:val="22"/>
                <w:szCs w:val="22"/>
              </w:rPr>
              <w:t xml:space="preserve">Ze względu na wzrost zapotrzebowania na pracowników migracyjnych konieczne będą dalsze działania mające ułatwiać legalny wjazd do Unii i legalny pobyt na jej terytorium takie jak: rozwijanie i budowa systemów informatycznych wspierających obsługę  postępowań administracyjnych, zapewnienie interoperacyjności systemów, ich zgodności z prawem unijnym oraz potrzebami krajowymi, a także wdrażanie e-usług oraz rozwój infrastruktury organów obsługujących legalną migrację. </w:t>
            </w:r>
          </w:p>
          <w:p w:rsidR="003B6673" w:rsidRPr="0049402C" w:rsidRDefault="003B6673" w:rsidP="0049402C">
            <w:pPr>
              <w:spacing w:line="276" w:lineRule="auto"/>
              <w:jc w:val="both"/>
              <w:rPr>
                <w:rFonts w:asciiTheme="majorHAnsi" w:hAnsiTheme="majorHAnsi" w:cstheme="majorHAnsi"/>
                <w:sz w:val="22"/>
                <w:szCs w:val="22"/>
              </w:rPr>
            </w:pPr>
            <w:r w:rsidRPr="0049402C">
              <w:rPr>
                <w:rFonts w:asciiTheme="majorHAnsi" w:hAnsiTheme="majorHAnsi" w:cstheme="majorHAnsi"/>
                <w:sz w:val="22"/>
                <w:szCs w:val="22"/>
              </w:rPr>
              <w:t xml:space="preserve">W obliczu tych problemów istotne będzie prowadzenie przez UdSC oraz urzędy wojewódzkie aktywnej polityki informowania o prawie i procedurach dot. wjazdu i pobytu OPT na terytorium Polski, zgodnej z aktualnymi potrzebami, z wykorzystaniem różnych środków przekazu. </w:t>
            </w:r>
          </w:p>
          <w:p w:rsidR="003B6673" w:rsidRPr="0049402C" w:rsidRDefault="003B6673" w:rsidP="0049402C">
            <w:pPr>
              <w:spacing w:line="276" w:lineRule="auto"/>
              <w:jc w:val="both"/>
              <w:rPr>
                <w:rFonts w:asciiTheme="majorHAnsi" w:hAnsiTheme="majorHAnsi" w:cstheme="majorHAnsi"/>
                <w:sz w:val="22"/>
                <w:szCs w:val="22"/>
              </w:rPr>
            </w:pPr>
            <w:r w:rsidRPr="0049402C">
              <w:rPr>
                <w:rFonts w:asciiTheme="majorHAnsi" w:hAnsiTheme="majorHAnsi" w:cstheme="majorHAnsi"/>
                <w:sz w:val="22"/>
                <w:szCs w:val="22"/>
              </w:rPr>
              <w:lastRenderedPageBreak/>
              <w:t>Działania dla OPT obejmą działania informacyjne służące upowszechnieniu wiedzy o zasadach wjazdu i pobytu OPT do Polski, tworzenie nowoczesnych portali internetowych organów migracyjnych, udostępniania usług cyfrowych, tworzenia nowoczesnych systemów infolinii oraz punktów konsultacyjnych, kampanii informacyjnych upowszechniające procedury migracyjne</w:t>
            </w:r>
            <w:r w:rsidRPr="0049402C" w:rsidDel="00540A81">
              <w:rPr>
                <w:rFonts w:asciiTheme="majorHAnsi" w:hAnsiTheme="majorHAnsi" w:cstheme="majorHAnsi"/>
                <w:sz w:val="22"/>
                <w:szCs w:val="22"/>
              </w:rPr>
              <w:t xml:space="preserve"> </w:t>
            </w:r>
            <w:r w:rsidRPr="0049402C">
              <w:rPr>
                <w:rFonts w:asciiTheme="majorHAnsi" w:hAnsiTheme="majorHAnsi" w:cstheme="majorHAnsi"/>
                <w:sz w:val="22"/>
                <w:szCs w:val="22"/>
              </w:rPr>
              <w:t xml:space="preserve">za pośrednictwem różnych środków przekazu oraz wydarzeń skierowanych do konkretnych grup docelowych. Prowadzone będą działania informacyjne o zasięgu krajowym i regionalnym skierowane do OPT przebywających legalnie w Polsce służące upowszechnieniu wiedzy na temat uzyskania zezwoleń pobytowych, o przysługujących prawach i wymaganych obowiązkach, w tym w dostępie do zatrudnienia i usług publicznych; działania informacyjne prowadzone w Polsce obejmujące kwestie legalnej migracji, w szczególności skierowane do służb zatrudnienia, służb porządku publicznego i wymiaru sprawiedliwości oraz uczelni; tworzenie profesjonalnych infolinii oraz punktów informacyjnych przy organach migracyjnych nt. warunków wjazdu i pobytu w Polsce oraz wykonywania pracy przez OPT. Rozwijane będą zasoby do prowadzenia rekrutacji za granicą zgodnie z zapotrzebowaniem polskiego rynku pracy, ocena umiejętności i kwalifikacji zawodowych, szkolenia niezawodowe zwiększające szanse na rynku pracy, kursy obywatelskie, kursy językowe oraz pomoc w uznawaniu kwalifikacji nabytych za granicą. </w:t>
            </w:r>
          </w:p>
          <w:p w:rsidR="003B6673" w:rsidRPr="0049402C" w:rsidRDefault="003B6673" w:rsidP="0049402C">
            <w:pPr>
              <w:spacing w:after="80"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 xml:space="preserve">W celu </w:t>
            </w:r>
            <w:r w:rsidRPr="0049402C">
              <w:rPr>
                <w:rFonts w:asciiTheme="majorHAnsi" w:hAnsiTheme="majorHAnsi" w:cstheme="majorHAnsi"/>
                <w:sz w:val="22"/>
                <w:szCs w:val="22"/>
              </w:rPr>
              <w:t xml:space="preserve">ułatwienia legalnego wjazdu do Unii i legalnego pobytu na jej terytorium </w:t>
            </w:r>
            <w:r w:rsidRPr="0049402C">
              <w:rPr>
                <w:rFonts w:asciiTheme="majorHAnsi" w:hAnsiTheme="majorHAnsi" w:cstheme="majorHAnsi"/>
                <w:sz w:val="22"/>
                <w:szCs w:val="22"/>
                <w:lang w:eastAsia="en-US"/>
              </w:rPr>
              <w:t>istotne jest także budowanie zdolności organów migracyjnych w zakresie rozwoju systemu prawa unijnego dot. zwiększenia mobilności wewnątrz UE i atrakcyjności UE oraz bieżącej obsługi klienta wobec stałego wzrostu napływu OPT do Polski tak, by zapobiegać przewlekłości postępowań administracyjnych. Budowanie zdolności organów migracyjnych obejmie:</w:t>
            </w:r>
          </w:p>
          <w:p w:rsidR="003B6673" w:rsidRPr="0049402C" w:rsidRDefault="003B6673" w:rsidP="0049402C">
            <w:pPr>
              <w:pStyle w:val="Akapitzlist"/>
              <w:widowControl/>
              <w:numPr>
                <w:ilvl w:val="0"/>
                <w:numId w:val="15"/>
              </w:numPr>
              <w:spacing w:after="80"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 xml:space="preserve">rozwój kapitału ludzkiego: </w:t>
            </w:r>
          </w:p>
          <w:p w:rsidR="003B6673" w:rsidRPr="0049402C" w:rsidRDefault="003B6673" w:rsidP="0049402C">
            <w:pPr>
              <w:pStyle w:val="Akapitzlist"/>
              <w:spacing w:after="80"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 xml:space="preserve">- szkolenia  pracowników w obszarze legalizacji </w:t>
            </w:r>
            <w:r w:rsidRPr="0049402C">
              <w:rPr>
                <w:rFonts w:asciiTheme="majorHAnsi" w:hAnsiTheme="majorHAnsi" w:cstheme="majorHAnsi"/>
                <w:sz w:val="22"/>
                <w:szCs w:val="22"/>
              </w:rPr>
              <w:t>legalnej migracji</w:t>
            </w:r>
            <w:r w:rsidRPr="0049402C">
              <w:rPr>
                <w:rFonts w:asciiTheme="majorHAnsi" w:hAnsiTheme="majorHAnsi" w:cstheme="majorHAnsi"/>
                <w:sz w:val="22"/>
                <w:szCs w:val="22"/>
                <w:lang w:eastAsia="en-US"/>
              </w:rPr>
              <w:t>, zgodnie ze standardami europejskimi,</w:t>
            </w:r>
            <w:r w:rsidRPr="0049402C">
              <w:rPr>
                <w:rFonts w:asciiTheme="majorHAnsi" w:hAnsiTheme="majorHAnsi" w:cstheme="majorHAnsi"/>
                <w:sz w:val="22"/>
                <w:szCs w:val="22"/>
              </w:rPr>
              <w:t xml:space="preserve"> wraz z wymianą wiedzy z państwami UE i państwami trzecimi, stworzenie systemu dedykowanych szkoleń i kursów, szkolenia językowe, szkolenia z zakresu międzykulturowości i antydyskryminacji.</w:t>
            </w:r>
          </w:p>
          <w:p w:rsidR="003B6673" w:rsidRPr="0049402C" w:rsidRDefault="003B6673" w:rsidP="0049402C">
            <w:pPr>
              <w:pStyle w:val="Akapitzlist"/>
              <w:spacing w:after="80"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 wymiana informacji i dobrych praktyk na szczeblu krajowym i europejskim/międzynarodowym.</w:t>
            </w:r>
          </w:p>
          <w:p w:rsidR="003B6673" w:rsidRPr="0049402C" w:rsidRDefault="003B6673" w:rsidP="0049402C">
            <w:pPr>
              <w:pStyle w:val="Akapitzlist"/>
              <w:widowControl/>
              <w:numPr>
                <w:ilvl w:val="0"/>
                <w:numId w:val="15"/>
              </w:numPr>
              <w:spacing w:after="80"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inwestycje w nowoczesne systemy informatyczne i technologie obsługi oraz prognozowania procesów migracyjnych:</w:t>
            </w:r>
          </w:p>
          <w:p w:rsidR="003B6673" w:rsidRPr="0049402C" w:rsidRDefault="003B6673" w:rsidP="0049402C">
            <w:pPr>
              <w:pStyle w:val="Akapitzlist"/>
              <w:spacing w:after="80"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 automatyzacja i digitalizacja procesów,</w:t>
            </w:r>
          </w:p>
          <w:p w:rsidR="003B6673" w:rsidRPr="0049402C" w:rsidRDefault="003B6673" w:rsidP="0049402C">
            <w:pPr>
              <w:pStyle w:val="Akapitzlist"/>
              <w:spacing w:after="80"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 xml:space="preserve">- budowa narzędzi informatycznych oraz modernizacja i rozbudowa </w:t>
            </w:r>
            <w:r w:rsidRPr="0049402C">
              <w:rPr>
                <w:rFonts w:asciiTheme="majorHAnsi" w:hAnsiTheme="majorHAnsi" w:cstheme="majorHAnsi"/>
                <w:sz w:val="22"/>
                <w:szCs w:val="22"/>
              </w:rPr>
              <w:t>SI Pobyt v. 2 oraz Krajowego Systemu Konsultacyjnego.</w:t>
            </w:r>
          </w:p>
          <w:p w:rsidR="003B6673" w:rsidRPr="0049402C" w:rsidRDefault="003B6673" w:rsidP="0049402C">
            <w:pPr>
              <w:pStyle w:val="Akapitzlist"/>
              <w:widowControl/>
              <w:numPr>
                <w:ilvl w:val="0"/>
                <w:numId w:val="15"/>
              </w:numPr>
              <w:spacing w:line="276" w:lineRule="auto"/>
              <w:jc w:val="both"/>
              <w:rPr>
                <w:rFonts w:asciiTheme="majorHAnsi" w:hAnsiTheme="majorHAnsi" w:cstheme="majorHAnsi"/>
                <w:sz w:val="22"/>
                <w:szCs w:val="22"/>
              </w:rPr>
            </w:pPr>
            <w:r w:rsidRPr="0049402C">
              <w:rPr>
                <w:rFonts w:asciiTheme="majorHAnsi" w:hAnsiTheme="majorHAnsi" w:cstheme="majorHAnsi"/>
                <w:sz w:val="22"/>
                <w:szCs w:val="22"/>
              </w:rPr>
              <w:t xml:space="preserve">rozwijanie funkcjonalności Migracyjnego Centrum Analitycznego w celu lepszego diagnozowania i prognozowania trendów migracyjnych. </w:t>
            </w:r>
          </w:p>
          <w:p w:rsidR="003B6673" w:rsidRPr="0049402C" w:rsidRDefault="003B6673" w:rsidP="0049402C">
            <w:pPr>
              <w:pStyle w:val="Bodytext20"/>
              <w:numPr>
                <w:ilvl w:val="0"/>
                <w:numId w:val="15"/>
              </w:numPr>
              <w:shd w:val="clear" w:color="auto" w:fill="auto"/>
              <w:tabs>
                <w:tab w:val="left" w:pos="382"/>
              </w:tabs>
              <w:spacing w:before="0" w:after="160" w:line="276" w:lineRule="auto"/>
              <w:rPr>
                <w:rFonts w:asciiTheme="majorHAnsi" w:hAnsiTheme="majorHAnsi" w:cstheme="majorHAnsi"/>
                <w:color w:val="000000"/>
              </w:rPr>
            </w:pPr>
            <w:r w:rsidRPr="0049402C">
              <w:rPr>
                <w:rFonts w:asciiTheme="majorHAnsi" w:hAnsiTheme="majorHAnsi" w:cstheme="majorHAnsi"/>
                <w:color w:val="000000"/>
              </w:rPr>
              <w:t>rozwijanie zdolności do gromadzenia, analizowania i rozpowszechniania danych dotyczących przepływów i procedur migracyjnych, w tym legalizacji pobytu oraz sytuacji migrantów na polskim rynku pracy.</w:t>
            </w:r>
          </w:p>
          <w:p w:rsidR="003B6673" w:rsidRPr="0049402C" w:rsidRDefault="003B6673" w:rsidP="0049402C">
            <w:pPr>
              <w:pStyle w:val="Bodytext20"/>
              <w:numPr>
                <w:ilvl w:val="0"/>
                <w:numId w:val="15"/>
              </w:numPr>
              <w:shd w:val="clear" w:color="auto" w:fill="auto"/>
              <w:tabs>
                <w:tab w:val="left" w:pos="382"/>
              </w:tabs>
              <w:spacing w:before="0" w:after="160" w:line="276" w:lineRule="auto"/>
              <w:rPr>
                <w:rFonts w:asciiTheme="majorHAnsi" w:hAnsiTheme="majorHAnsi" w:cstheme="majorHAnsi"/>
                <w:color w:val="000000"/>
              </w:rPr>
            </w:pPr>
            <w:r w:rsidRPr="0049402C">
              <w:rPr>
                <w:rFonts w:asciiTheme="majorHAnsi" w:hAnsiTheme="majorHAnsi" w:cstheme="majorHAnsi"/>
                <w:color w:val="000000"/>
              </w:rPr>
              <w:t>monitoring i ewaluacja realizacji strategii migracyjnych, polityk oraz narzędzi integracyjnych na poziomie krajowym, regionalnym oraz lokalnym; wypracowanie metod oceny oraz wskaźników umożliwiających wykazanie stopnia ich skuteczności; realizacja projektów badawczych; testowanie i wdrażanie nowych rozwiązań; badania obejmujące kwestie legalnej migracji.</w:t>
            </w:r>
          </w:p>
          <w:p w:rsidR="003B6673" w:rsidRPr="0049402C" w:rsidRDefault="003B6673" w:rsidP="0049402C">
            <w:pPr>
              <w:pStyle w:val="Bodytext20"/>
              <w:numPr>
                <w:ilvl w:val="0"/>
                <w:numId w:val="15"/>
              </w:numPr>
              <w:shd w:val="clear" w:color="auto" w:fill="auto"/>
              <w:tabs>
                <w:tab w:val="left" w:pos="382"/>
              </w:tabs>
              <w:spacing w:before="0" w:after="160" w:line="276" w:lineRule="auto"/>
              <w:rPr>
                <w:rFonts w:asciiTheme="majorHAnsi" w:hAnsiTheme="majorHAnsi" w:cstheme="majorHAnsi"/>
                <w:color w:val="000000"/>
              </w:rPr>
            </w:pPr>
            <w:r w:rsidRPr="0049402C">
              <w:rPr>
                <w:rFonts w:asciiTheme="majorHAnsi" w:hAnsiTheme="majorHAnsi" w:cstheme="majorHAnsi"/>
                <w:color w:val="000000"/>
              </w:rPr>
              <w:t>budowa i rozwój narzędzi umożliwiających szybkie reagowanie na zmieniające się potrzeby statystyczno-analityczne z zakresu migracji i ochrony międzynarodowej, w tym wsparcie dla instytucji zajmujących się kreowaniem polityk migracyjnych.</w:t>
            </w:r>
          </w:p>
          <w:p w:rsidR="003B6673" w:rsidRPr="0049402C" w:rsidRDefault="003B6673" w:rsidP="0049402C">
            <w:pPr>
              <w:pStyle w:val="Akapitzlist"/>
              <w:spacing w:line="276" w:lineRule="auto"/>
              <w:jc w:val="both"/>
              <w:rPr>
                <w:rFonts w:asciiTheme="majorHAnsi" w:hAnsiTheme="majorHAnsi" w:cstheme="majorHAnsi"/>
                <w:sz w:val="22"/>
                <w:szCs w:val="22"/>
              </w:rPr>
            </w:pPr>
          </w:p>
          <w:p w:rsidR="003B6673" w:rsidRPr="0049402C" w:rsidRDefault="003B6673" w:rsidP="0049402C">
            <w:pPr>
              <w:pStyle w:val="Bodytext20"/>
              <w:shd w:val="clear" w:color="auto" w:fill="auto"/>
              <w:spacing w:before="0" w:after="160" w:line="276" w:lineRule="auto"/>
              <w:ind w:firstLine="0"/>
              <w:rPr>
                <w:rFonts w:asciiTheme="majorHAnsi" w:hAnsiTheme="majorHAnsi" w:cstheme="majorHAnsi"/>
                <w:color w:val="000000"/>
              </w:rPr>
            </w:pPr>
            <w:r w:rsidRPr="0049402C">
              <w:rPr>
                <w:rFonts w:asciiTheme="majorHAnsi" w:hAnsiTheme="majorHAnsi" w:cstheme="majorHAnsi"/>
                <w:color w:val="000000"/>
              </w:rPr>
              <w:t xml:space="preserve">Realizowane będą też wspólne projekty z wybranymi państwami trzecimi pod kątem wykorzystania Big Data do analizy zjawisk migracyjnych (pozyskiwanie danych, ich jakość i walidacja, integracja, tworzenie modeli, przepływ informacji, wizualizacja, analiza z wykorzystaniem mediów społecznościowych) oraz </w:t>
            </w:r>
            <w:r w:rsidRPr="0049402C">
              <w:rPr>
                <w:rFonts w:asciiTheme="majorHAnsi" w:hAnsiTheme="majorHAnsi" w:cstheme="majorHAnsi"/>
                <w:color w:val="000000"/>
                <w:lang w:bidi="pl-PL"/>
              </w:rPr>
              <w:t xml:space="preserve">wsparcia </w:t>
            </w:r>
            <w:r w:rsidRPr="0049402C">
              <w:rPr>
                <w:rFonts w:asciiTheme="majorHAnsi" w:hAnsiTheme="majorHAnsi" w:cstheme="majorHAnsi"/>
                <w:color w:val="000000"/>
                <w:lang w:bidi="pl-PL"/>
              </w:rPr>
              <w:lastRenderedPageBreak/>
              <w:t>państw trzecich w zarządzaniu migracją legalną i integracją.</w:t>
            </w:r>
          </w:p>
          <w:p w:rsidR="003B6673" w:rsidRPr="0049402C" w:rsidRDefault="003B6673" w:rsidP="0049402C">
            <w:pPr>
              <w:pStyle w:val="Akapitzlist"/>
              <w:spacing w:line="276" w:lineRule="auto"/>
              <w:jc w:val="both"/>
              <w:rPr>
                <w:rFonts w:asciiTheme="majorHAnsi" w:hAnsiTheme="majorHAnsi" w:cstheme="majorHAnsi"/>
                <w:sz w:val="22"/>
                <w:szCs w:val="22"/>
              </w:rPr>
            </w:pPr>
          </w:p>
          <w:p w:rsidR="003B6673" w:rsidRPr="0049402C" w:rsidRDefault="003B6673" w:rsidP="0049402C">
            <w:pPr>
              <w:spacing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 xml:space="preserve">Kolejnym wyzwaniem jest stworzenie strategii integracji cudzoziemców w Polsce wobec różnorodności regionów (województw) pod względem liczby oraz kategorii cudzoziemców ich zamieszkujących. </w:t>
            </w:r>
          </w:p>
          <w:p w:rsidR="003B6673" w:rsidRPr="0049402C" w:rsidRDefault="003B6673" w:rsidP="0049402C">
            <w:pPr>
              <w:spacing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 xml:space="preserve">Przyjęty przez Radę Ministrów w marcu 2018 roku dokument „Priorytety społeczno-gospodarcze polityki migracyjnej” jest obowiązującym dokumentem wyznaczającym kierunki tworzenia </w:t>
            </w:r>
            <w:r w:rsidRPr="0049402C">
              <w:rPr>
                <w:rFonts w:asciiTheme="majorHAnsi" w:hAnsiTheme="majorHAnsi" w:cstheme="majorHAnsi"/>
                <w:sz w:val="22"/>
                <w:szCs w:val="22"/>
                <w:lang w:eastAsia="en-US"/>
              </w:rPr>
              <w:br/>
              <w:t xml:space="preserve">w Polsce polityki migracyjnej, zawiera również zapisy dotyczące kształtu polityki integracji cudzoziemców i określa działania priorytetowe takie, jak nauczanie języka polskiego oraz stworzenie systemu punktów wsparcia dla cudzoziemców (tzw. </w:t>
            </w:r>
            <w:r w:rsidRPr="0049402C">
              <w:rPr>
                <w:rFonts w:asciiTheme="majorHAnsi" w:hAnsiTheme="majorHAnsi" w:cstheme="majorHAnsi"/>
                <w:i/>
                <w:sz w:val="22"/>
                <w:szCs w:val="22"/>
                <w:lang w:eastAsia="en-US"/>
              </w:rPr>
              <w:t>one stop shop</w:t>
            </w:r>
            <w:r w:rsidRPr="0049402C">
              <w:rPr>
                <w:rFonts w:asciiTheme="majorHAnsi" w:hAnsiTheme="majorHAnsi" w:cstheme="majorHAnsi"/>
                <w:sz w:val="22"/>
                <w:szCs w:val="22"/>
                <w:lang w:eastAsia="en-US"/>
              </w:rPr>
              <w:t>), oferujących pomoc, m. in., w znalezieniu mieszkania, informacji o kształcenia dla dzieci, procedurach i polskim prawie.</w:t>
            </w:r>
          </w:p>
          <w:p w:rsidR="003B6673" w:rsidRPr="0049402C" w:rsidRDefault="003B6673" w:rsidP="0049402C">
            <w:pPr>
              <w:spacing w:after="160"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Głównym założeniem działań integracyjnych jest dostęp do usług integracyjnych dla wszystkich zainteresowanych obywateli państw trzecich (OPT) legalnie przebywających w Polsce. Działania takie były dotychczas realizowane w ramach FAMI 2014-2020. Z ewaluacji tych działań wynika, że są cenne i potrzebne, dlatego powinny być kontynuowane. Ze względu na dynamiczny wzrost imigracji w roku 2016 i 2017 oraz wzrastającą liczbę OPT, działania te wymagają dalszego wsparcia również poprzez zwiększenie zdolności urzędów wojewódzkich w procesie integracji.</w:t>
            </w:r>
          </w:p>
          <w:p w:rsidR="003B6673" w:rsidRPr="0049402C" w:rsidRDefault="003B6673" w:rsidP="0049402C">
            <w:pPr>
              <w:spacing w:after="160"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Działania będą obejmować: projekty skierowane do OPT, np. szkolenia językowe, kulturowe, zawodowe i społeczne oraz projekty zwiększające świadomość i wiedzę na temat migracji oraz korzyści z obecności różnych grup etnicznych w społeczeństwie.</w:t>
            </w:r>
          </w:p>
          <w:p w:rsidR="003B6673" w:rsidRPr="0049402C" w:rsidRDefault="003B6673" w:rsidP="0049402C">
            <w:pPr>
              <w:spacing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Ministerstwo Rodziny i Polityki Społecznej, odpowiedzialne za realizację polityki integracyjnej cudzoziemców oraz koordynację zadań w obszarze integracji cudzoziemców, stwierdziło, na podstawie wyników projektu realizowanego z FAMI 2014-2020 potrzebę stworzenia struktury integracji cudzoziemców opartej na ujednoliconych działaniach w województwach. Polegałaby ona na</w:t>
            </w:r>
            <w:r w:rsidRPr="0049402C">
              <w:rPr>
                <w:rFonts w:asciiTheme="majorHAnsi" w:hAnsiTheme="majorHAnsi" w:cstheme="majorHAnsi"/>
                <w:sz w:val="22"/>
                <w:szCs w:val="22"/>
              </w:rPr>
              <w:t xml:space="preserve"> utworzeniu</w:t>
            </w:r>
            <w:r w:rsidRPr="0049402C">
              <w:rPr>
                <w:rFonts w:asciiTheme="majorHAnsi" w:hAnsiTheme="majorHAnsi" w:cstheme="majorHAnsi"/>
                <w:sz w:val="22"/>
                <w:szCs w:val="22"/>
                <w:lang w:eastAsia="en-US"/>
              </w:rPr>
              <w:t>:</w:t>
            </w:r>
          </w:p>
          <w:p w:rsidR="003B6673" w:rsidRPr="0049402C" w:rsidRDefault="003B6673" w:rsidP="0049402C">
            <w:pPr>
              <w:spacing w:line="276" w:lineRule="auto"/>
              <w:jc w:val="both"/>
              <w:rPr>
                <w:rFonts w:asciiTheme="majorHAnsi" w:hAnsiTheme="majorHAnsi" w:cstheme="majorHAnsi"/>
                <w:sz w:val="22"/>
                <w:szCs w:val="22"/>
              </w:rPr>
            </w:pPr>
            <w:r w:rsidRPr="0049402C">
              <w:rPr>
                <w:rFonts w:asciiTheme="majorHAnsi" w:hAnsiTheme="majorHAnsi" w:cstheme="majorHAnsi"/>
                <w:sz w:val="22"/>
                <w:szCs w:val="22"/>
                <w:lang w:eastAsia="en-US"/>
              </w:rPr>
              <w:t>- Sieci Centrów Integracji Cudzoziemców w każdym z 16 województw,</w:t>
            </w:r>
          </w:p>
          <w:p w:rsidR="003B6673" w:rsidRPr="0049402C" w:rsidRDefault="003B6673" w:rsidP="0049402C">
            <w:pPr>
              <w:spacing w:after="160" w:line="276" w:lineRule="auto"/>
              <w:jc w:val="both"/>
              <w:rPr>
                <w:rFonts w:asciiTheme="majorHAnsi" w:hAnsiTheme="majorHAnsi" w:cstheme="majorHAnsi"/>
                <w:sz w:val="22"/>
                <w:szCs w:val="22"/>
                <w:lang w:eastAsia="en-US"/>
              </w:rPr>
            </w:pPr>
            <w:r w:rsidRPr="0049402C">
              <w:rPr>
                <w:rFonts w:asciiTheme="majorHAnsi" w:hAnsiTheme="majorHAnsi" w:cstheme="majorHAnsi"/>
                <w:sz w:val="22"/>
                <w:szCs w:val="22"/>
                <w:lang w:eastAsia="en-US"/>
              </w:rPr>
              <w:t>- kompleksowego programu integracji OPT oraz upowszechnianiu wiedzy na temat kanałów legalnej migracji i konsekwencji nieuregulowanej migracji.</w:t>
            </w:r>
          </w:p>
          <w:p w:rsidR="003B6673" w:rsidRPr="0049402C" w:rsidRDefault="003B6673" w:rsidP="0049402C">
            <w:pPr>
              <w:pStyle w:val="Bodytext30"/>
              <w:shd w:val="clear" w:color="auto" w:fill="auto"/>
              <w:spacing w:line="276" w:lineRule="auto"/>
              <w:ind w:firstLine="0"/>
              <w:rPr>
                <w:rFonts w:asciiTheme="majorHAnsi" w:hAnsiTheme="majorHAnsi" w:cstheme="majorHAnsi"/>
                <w:b w:val="0"/>
                <w:color w:val="000000"/>
              </w:rPr>
            </w:pPr>
            <w:r w:rsidRPr="0049402C">
              <w:rPr>
                <w:rFonts w:asciiTheme="majorHAnsi" w:hAnsiTheme="majorHAnsi" w:cstheme="majorHAnsi"/>
                <w:b w:val="0"/>
                <w:color w:val="000000"/>
              </w:rPr>
              <w:t>Środki integracji OPT będą obejmować działania skierowane do OPT:</w:t>
            </w:r>
          </w:p>
          <w:p w:rsidR="003B6673" w:rsidRPr="0049402C" w:rsidRDefault="003B6673" w:rsidP="0049402C">
            <w:pPr>
              <w:pStyle w:val="Bodytext20"/>
              <w:shd w:val="clear" w:color="auto" w:fill="auto"/>
              <w:tabs>
                <w:tab w:val="left" w:pos="382"/>
              </w:tabs>
              <w:spacing w:before="0" w:after="160" w:line="276" w:lineRule="auto"/>
              <w:ind w:firstLine="0"/>
              <w:rPr>
                <w:rFonts w:asciiTheme="majorHAnsi" w:hAnsiTheme="majorHAnsi" w:cstheme="majorHAnsi"/>
                <w:color w:val="000000"/>
              </w:rPr>
            </w:pPr>
            <w:r w:rsidRPr="0049402C">
              <w:rPr>
                <w:rFonts w:asciiTheme="majorHAnsi" w:hAnsiTheme="majorHAnsi" w:cstheme="majorHAnsi"/>
                <w:color w:val="000000"/>
              </w:rPr>
              <w:t>Poszerzenie infrastruktury integracyjnej obejmującej wykorzystanie struktur pomocy społecznej i wzmocnienie roli różnych instytucji i organizacji.</w:t>
            </w:r>
          </w:p>
          <w:p w:rsidR="003B6673" w:rsidRPr="0049402C" w:rsidRDefault="003B6673" w:rsidP="0049402C">
            <w:pPr>
              <w:pStyle w:val="Bodytext20"/>
              <w:shd w:val="clear" w:color="auto" w:fill="auto"/>
              <w:tabs>
                <w:tab w:val="left" w:pos="382"/>
              </w:tabs>
              <w:spacing w:before="0" w:after="160" w:line="276" w:lineRule="auto"/>
              <w:ind w:firstLine="0"/>
              <w:rPr>
                <w:rFonts w:asciiTheme="majorHAnsi" w:hAnsiTheme="majorHAnsi" w:cstheme="majorHAnsi"/>
                <w:color w:val="000000"/>
              </w:rPr>
            </w:pPr>
            <w:r w:rsidRPr="0049402C">
              <w:rPr>
                <w:rFonts w:asciiTheme="majorHAnsi" w:hAnsiTheme="majorHAnsi" w:cstheme="majorHAnsi"/>
                <w:color w:val="000000"/>
              </w:rPr>
              <w:t>Doradztwo i pomoc w kwestiach legalizacji pobytu, administracyjnych i prawnych, przysługujących praw pracowniczych, przeciwdziałania dyskryminacji i przestępstw z nienawiści, w obszarach zakwaterowania i środków utrzymania, doradztwa i pomocy integracyjnej, opieki zdrowotnej, psychologicznej i socjalnej, opieki nad dziećmi oraz łączenia rodzin.</w:t>
            </w:r>
          </w:p>
          <w:p w:rsidR="003B6673" w:rsidRPr="0049402C" w:rsidRDefault="003B6673" w:rsidP="0049402C">
            <w:pPr>
              <w:pStyle w:val="Bodytext20"/>
              <w:shd w:val="clear" w:color="auto" w:fill="auto"/>
              <w:tabs>
                <w:tab w:val="left" w:pos="382"/>
              </w:tabs>
              <w:spacing w:before="0" w:after="160" w:line="276" w:lineRule="auto"/>
              <w:ind w:firstLine="0"/>
              <w:rPr>
                <w:rFonts w:asciiTheme="majorHAnsi" w:hAnsiTheme="majorHAnsi" w:cstheme="majorHAnsi"/>
                <w:color w:val="000000"/>
              </w:rPr>
            </w:pPr>
            <w:r w:rsidRPr="0049402C">
              <w:rPr>
                <w:rFonts w:asciiTheme="majorHAnsi" w:hAnsiTheme="majorHAnsi" w:cstheme="majorHAnsi"/>
                <w:color w:val="000000"/>
              </w:rPr>
              <w:t>Środki kształcenia młodzieży oraz dorosłych: kursy językowe na różnych poziomach oraz działania zwiększające kompetencje i świadomość prawną mające na celu ułatwienie dostępu do rynku pracy.</w:t>
            </w:r>
          </w:p>
          <w:p w:rsidR="003B6673" w:rsidRPr="0049402C" w:rsidRDefault="003B6673" w:rsidP="0049402C">
            <w:pPr>
              <w:pStyle w:val="Bodytext20"/>
              <w:shd w:val="clear" w:color="auto" w:fill="auto"/>
              <w:tabs>
                <w:tab w:val="left" w:pos="382"/>
              </w:tabs>
              <w:spacing w:before="0" w:after="160" w:line="276" w:lineRule="auto"/>
              <w:ind w:firstLine="0"/>
              <w:rPr>
                <w:rFonts w:asciiTheme="majorHAnsi" w:hAnsiTheme="majorHAnsi" w:cstheme="majorHAnsi"/>
                <w:color w:val="000000"/>
              </w:rPr>
            </w:pPr>
            <w:r w:rsidRPr="0049402C">
              <w:rPr>
                <w:rFonts w:asciiTheme="majorHAnsi" w:hAnsiTheme="majorHAnsi" w:cstheme="majorHAnsi"/>
                <w:color w:val="000000"/>
              </w:rPr>
              <w:t>Wspieranie usamodzielniania się i samowystarczalności, wzmacnianie mechanizmów samopomocowych wśród OPT; działania promujące włączanie osób z grup docelowych w działania skierowane do nich oraz społeczeństwa przyjmującego.</w:t>
            </w:r>
          </w:p>
          <w:p w:rsidR="003B6673" w:rsidRPr="0049402C" w:rsidRDefault="003B6673" w:rsidP="0049402C">
            <w:pPr>
              <w:pStyle w:val="Bodytext20"/>
              <w:shd w:val="clear" w:color="auto" w:fill="auto"/>
              <w:tabs>
                <w:tab w:val="left" w:pos="382"/>
              </w:tabs>
              <w:spacing w:before="0" w:after="160" w:line="276" w:lineRule="auto"/>
              <w:ind w:firstLine="0"/>
              <w:rPr>
                <w:rFonts w:asciiTheme="majorHAnsi" w:hAnsiTheme="majorHAnsi" w:cstheme="majorHAnsi"/>
                <w:color w:val="000000"/>
              </w:rPr>
            </w:pPr>
            <w:r w:rsidRPr="0049402C">
              <w:rPr>
                <w:rFonts w:asciiTheme="majorHAnsi" w:hAnsiTheme="majorHAnsi" w:cstheme="majorHAnsi"/>
                <w:color w:val="000000"/>
              </w:rPr>
              <w:t>Działania preintegracyjne, działania wprowadzające OPT w społeczeństwo przyjmujące i ułatwiające dostosowanie się i integrację, w tym ułatwiające pozyskiwanie informacji o prawach i obowiązkach, dostępności do usług, opiece nad dziećmi, uczestnictwie w życiu społecznym i kulturalnym,</w:t>
            </w:r>
          </w:p>
          <w:p w:rsidR="003B6673" w:rsidRPr="0049402C" w:rsidRDefault="003B6673" w:rsidP="0049402C">
            <w:pPr>
              <w:pStyle w:val="Bodytext20"/>
              <w:spacing w:line="276" w:lineRule="auto"/>
              <w:ind w:firstLine="0"/>
              <w:rPr>
                <w:rFonts w:asciiTheme="majorHAnsi" w:hAnsiTheme="majorHAnsi" w:cstheme="majorHAnsi"/>
                <w:color w:val="000000"/>
              </w:rPr>
            </w:pPr>
            <w:r w:rsidRPr="0049402C">
              <w:rPr>
                <w:rFonts w:asciiTheme="majorHAnsi" w:hAnsiTheme="majorHAnsi" w:cstheme="majorHAnsi"/>
                <w:color w:val="000000"/>
              </w:rPr>
              <w:t xml:space="preserve">Działania skierowane do grup </w:t>
            </w:r>
            <w:r w:rsidRPr="0049402C">
              <w:rPr>
                <w:rFonts w:asciiTheme="majorHAnsi" w:hAnsiTheme="majorHAnsi" w:cstheme="majorHAnsi"/>
                <w:color w:val="000000"/>
                <w:lang w:bidi="pl-PL"/>
              </w:rPr>
              <w:t>wymagających</w:t>
            </w:r>
            <w:r w:rsidRPr="0049402C">
              <w:rPr>
                <w:rFonts w:asciiTheme="majorHAnsi" w:hAnsiTheme="majorHAnsi" w:cstheme="majorHAnsi"/>
                <w:color w:val="000000"/>
              </w:rPr>
              <w:t xml:space="preserve"> szczególnego traktowania, również kobiety, dzieci, osoby starsze, osoby niepełnosprawne, ofiary handlu ludźmi, beneficjentów ochrony międzynarodowej.</w:t>
            </w:r>
          </w:p>
          <w:p w:rsidR="003B6673" w:rsidRPr="0049402C" w:rsidRDefault="003B6673" w:rsidP="0049402C">
            <w:pPr>
              <w:pStyle w:val="Bodytext20"/>
              <w:shd w:val="clear" w:color="auto" w:fill="auto"/>
              <w:tabs>
                <w:tab w:val="left" w:pos="382"/>
              </w:tabs>
              <w:spacing w:before="0" w:after="160" w:line="276" w:lineRule="auto"/>
              <w:ind w:firstLine="0"/>
              <w:rPr>
                <w:rFonts w:asciiTheme="majorHAnsi" w:hAnsiTheme="majorHAnsi" w:cstheme="majorHAnsi"/>
                <w:color w:val="000000"/>
              </w:rPr>
            </w:pPr>
            <w:r w:rsidRPr="0049402C">
              <w:rPr>
                <w:rFonts w:asciiTheme="majorHAnsi" w:hAnsiTheme="majorHAnsi" w:cstheme="majorHAnsi"/>
                <w:color w:val="000000"/>
              </w:rPr>
              <w:lastRenderedPageBreak/>
              <w:t>Działania skierowane do studentów i absolwentów będących OPT dot. świadomości prawnej w obszarze legalnej migracji oraz wspomaganie ich integracji ze społeczeństwem polskim.</w:t>
            </w:r>
          </w:p>
          <w:p w:rsidR="003B6673" w:rsidRPr="0049402C" w:rsidRDefault="003B6673" w:rsidP="0049402C">
            <w:pPr>
              <w:pStyle w:val="Bodytext20"/>
              <w:shd w:val="clear" w:color="auto" w:fill="auto"/>
              <w:tabs>
                <w:tab w:val="left" w:pos="382"/>
              </w:tabs>
              <w:spacing w:before="0" w:after="160" w:line="276" w:lineRule="auto"/>
              <w:ind w:firstLine="0"/>
              <w:rPr>
                <w:rFonts w:asciiTheme="majorHAnsi" w:hAnsiTheme="majorHAnsi" w:cstheme="majorHAnsi"/>
                <w:color w:val="000000"/>
              </w:rPr>
            </w:pPr>
            <w:r w:rsidRPr="0049402C">
              <w:rPr>
                <w:rFonts w:asciiTheme="majorHAnsi" w:hAnsiTheme="majorHAnsi" w:cstheme="majorHAnsi"/>
                <w:color w:val="000000"/>
              </w:rPr>
              <w:t>Rozwój i wzmocnienie platform konsultacyjnych dla OPT oraz platform dialogu międzykulturowego i religijnego, w tym budowa kompetencji trzeciego sektora.</w:t>
            </w:r>
          </w:p>
          <w:p w:rsidR="003B6673" w:rsidRPr="0049402C" w:rsidRDefault="003B6673" w:rsidP="0049402C">
            <w:pPr>
              <w:pStyle w:val="Bodytext20"/>
              <w:shd w:val="clear" w:color="auto" w:fill="auto"/>
              <w:tabs>
                <w:tab w:val="left" w:pos="382"/>
              </w:tabs>
              <w:spacing w:before="0" w:after="160" w:line="276" w:lineRule="auto"/>
              <w:ind w:firstLine="0"/>
              <w:rPr>
                <w:rFonts w:asciiTheme="majorHAnsi" w:hAnsiTheme="majorHAnsi" w:cstheme="majorHAnsi"/>
                <w:color w:val="000000"/>
              </w:rPr>
            </w:pPr>
            <w:r w:rsidRPr="0049402C">
              <w:rPr>
                <w:rFonts w:asciiTheme="majorHAnsi" w:hAnsiTheme="majorHAnsi" w:cstheme="majorHAnsi"/>
                <w:color w:val="000000"/>
              </w:rPr>
              <w:t>Realizowane będą również działania kierowane do społeczeństwa przyjmującego oraz na rzecz dialogu międzykulturowego, zapobiegania jakimkolwiek formom dyskryminacji OPT w urzędach, szkołach, dostępie do rynku pracy, ochronie zdrowia oraz kontaktach międzyludzkich.</w:t>
            </w:r>
          </w:p>
          <w:p w:rsidR="003B6673" w:rsidRPr="0049402C" w:rsidRDefault="003B6673" w:rsidP="0049402C">
            <w:pPr>
              <w:spacing w:line="276" w:lineRule="auto"/>
              <w:jc w:val="both"/>
              <w:rPr>
                <w:rFonts w:asciiTheme="majorHAnsi" w:hAnsiTheme="majorHAnsi" w:cstheme="majorHAnsi"/>
                <w:sz w:val="22"/>
                <w:szCs w:val="22"/>
                <w:highlight w:val="yellow"/>
              </w:rPr>
            </w:pPr>
            <w:r w:rsidRPr="0049402C">
              <w:rPr>
                <w:rFonts w:asciiTheme="majorHAnsi" w:hAnsiTheme="majorHAnsi" w:cstheme="majorHAnsi"/>
                <w:sz w:val="22"/>
                <w:szCs w:val="22"/>
              </w:rPr>
              <w:t>Działania z FAMI będą komplementarne z EFS+, który koncentrował się będzie m.in. na integracji obcokrajowców na rynku pracy i w społeczeństwie i wzmacnianiu potencjału pracowników administracji publicznej w zakresie zatrudnienia obcokrajowców a także wspieranie integracji społeczno-zawodowej obywateli państw trzecich.</w:t>
            </w:r>
          </w:p>
          <w:p w:rsidR="003B6673" w:rsidRPr="0049402C" w:rsidRDefault="003B6673" w:rsidP="0049402C">
            <w:pPr>
              <w:pStyle w:val="Bodytext20"/>
              <w:shd w:val="clear" w:color="auto" w:fill="auto"/>
              <w:spacing w:before="0" w:after="0" w:line="276" w:lineRule="auto"/>
              <w:ind w:left="480" w:hanging="480"/>
              <w:rPr>
                <w:rFonts w:asciiTheme="majorHAnsi" w:hAnsiTheme="majorHAnsi" w:cstheme="majorHAnsi"/>
                <w:color w:val="000000"/>
              </w:rPr>
            </w:pPr>
            <w:r w:rsidRPr="0049402C">
              <w:rPr>
                <w:rFonts w:asciiTheme="majorHAnsi" w:hAnsiTheme="majorHAnsi" w:cstheme="majorHAnsi"/>
                <w:color w:val="000000"/>
              </w:rPr>
              <w:t>Inicjatywy te będą skutkować, m.in.,:</w:t>
            </w:r>
          </w:p>
          <w:p w:rsidR="003B6673" w:rsidRPr="0049402C" w:rsidRDefault="003B6673" w:rsidP="0049402C">
            <w:pPr>
              <w:pStyle w:val="Bodytext20"/>
              <w:numPr>
                <w:ilvl w:val="0"/>
                <w:numId w:val="12"/>
              </w:numPr>
              <w:shd w:val="clear" w:color="auto" w:fill="auto"/>
              <w:spacing w:before="0" w:after="0" w:line="276" w:lineRule="auto"/>
              <w:ind w:left="851"/>
              <w:rPr>
                <w:rFonts w:asciiTheme="majorHAnsi" w:hAnsiTheme="majorHAnsi" w:cstheme="majorHAnsi"/>
                <w:color w:val="000000"/>
              </w:rPr>
            </w:pPr>
            <w:r w:rsidRPr="0049402C">
              <w:rPr>
                <w:rFonts w:asciiTheme="majorHAnsi" w:hAnsiTheme="majorHAnsi" w:cstheme="majorHAnsi"/>
                <w:color w:val="000000"/>
              </w:rPr>
              <w:t>wzmocnieniem kanałów upowszechniania wiedzy o legalnej migracji,</w:t>
            </w:r>
          </w:p>
          <w:p w:rsidR="003B6673" w:rsidRPr="0049402C" w:rsidRDefault="003B6673" w:rsidP="0049402C">
            <w:pPr>
              <w:pStyle w:val="Bodytext20"/>
              <w:numPr>
                <w:ilvl w:val="0"/>
                <w:numId w:val="12"/>
              </w:numPr>
              <w:shd w:val="clear" w:color="auto" w:fill="auto"/>
              <w:spacing w:before="0" w:after="0" w:line="276" w:lineRule="auto"/>
              <w:ind w:left="851"/>
              <w:rPr>
                <w:rFonts w:asciiTheme="majorHAnsi" w:hAnsiTheme="majorHAnsi" w:cstheme="majorHAnsi"/>
                <w:color w:val="000000"/>
              </w:rPr>
            </w:pPr>
            <w:r w:rsidRPr="0049402C">
              <w:rPr>
                <w:rFonts w:asciiTheme="majorHAnsi" w:hAnsiTheme="majorHAnsi" w:cstheme="majorHAnsi"/>
                <w:color w:val="000000"/>
              </w:rPr>
              <w:t>lepszym dostosowaniem systemów obsługi wniosków w ramach migracji legalnej do ich specyfiki,</w:t>
            </w:r>
          </w:p>
          <w:p w:rsidR="003B6673" w:rsidRPr="0049402C" w:rsidRDefault="003B6673" w:rsidP="0049402C">
            <w:pPr>
              <w:pStyle w:val="Bodytext20"/>
              <w:numPr>
                <w:ilvl w:val="0"/>
                <w:numId w:val="12"/>
              </w:numPr>
              <w:shd w:val="clear" w:color="auto" w:fill="auto"/>
              <w:spacing w:before="0" w:after="0" w:line="276" w:lineRule="auto"/>
              <w:ind w:left="851"/>
              <w:rPr>
                <w:rFonts w:asciiTheme="majorHAnsi" w:hAnsiTheme="majorHAnsi" w:cstheme="majorHAnsi"/>
                <w:color w:val="000000"/>
              </w:rPr>
            </w:pPr>
            <w:r w:rsidRPr="0049402C">
              <w:rPr>
                <w:rFonts w:asciiTheme="majorHAnsi" w:hAnsiTheme="majorHAnsi" w:cstheme="majorHAnsi"/>
                <w:color w:val="000000"/>
              </w:rPr>
              <w:t>prowadzeniem badań, analiz i dostarczanie ekspertyz w zakresie objętym wsparciem funduszu,</w:t>
            </w:r>
          </w:p>
          <w:p w:rsidR="003B6673" w:rsidRPr="0049402C" w:rsidRDefault="003B6673" w:rsidP="0049402C">
            <w:pPr>
              <w:pStyle w:val="Bodytext20"/>
              <w:numPr>
                <w:ilvl w:val="0"/>
                <w:numId w:val="14"/>
              </w:numPr>
              <w:shd w:val="clear" w:color="auto" w:fill="auto"/>
              <w:spacing w:before="0" w:after="0" w:line="276" w:lineRule="auto"/>
              <w:ind w:left="851"/>
              <w:rPr>
                <w:rFonts w:asciiTheme="majorHAnsi" w:hAnsiTheme="majorHAnsi" w:cstheme="majorHAnsi"/>
                <w:color w:val="000000"/>
              </w:rPr>
            </w:pPr>
            <w:r w:rsidRPr="0049402C">
              <w:rPr>
                <w:rFonts w:asciiTheme="majorHAnsi" w:hAnsiTheme="majorHAnsi" w:cstheme="majorHAnsi"/>
                <w:color w:val="000000"/>
              </w:rPr>
              <w:t>świadczeniem szerokiego zakresu usług adekwatnych do statusu OPT przebywających na terytorium Polski,</w:t>
            </w:r>
          </w:p>
          <w:p w:rsidR="003B6673" w:rsidRPr="0049402C" w:rsidRDefault="003B6673" w:rsidP="0049402C">
            <w:pPr>
              <w:pStyle w:val="Bodytext20"/>
              <w:numPr>
                <w:ilvl w:val="0"/>
                <w:numId w:val="14"/>
              </w:numPr>
              <w:shd w:val="clear" w:color="auto" w:fill="auto"/>
              <w:spacing w:before="0" w:after="0" w:line="276" w:lineRule="auto"/>
              <w:ind w:left="851"/>
              <w:rPr>
                <w:rFonts w:asciiTheme="majorHAnsi" w:hAnsiTheme="majorHAnsi" w:cstheme="majorHAnsi"/>
                <w:color w:val="000000"/>
              </w:rPr>
            </w:pPr>
            <w:r w:rsidRPr="0049402C">
              <w:rPr>
                <w:rFonts w:asciiTheme="majorHAnsi" w:hAnsiTheme="majorHAnsi" w:cstheme="majorHAnsi"/>
                <w:color w:val="000000"/>
              </w:rPr>
              <w:t>rozwojem umiejętności i kwalifikacji personelu,</w:t>
            </w:r>
          </w:p>
          <w:p w:rsidR="003B6673" w:rsidRPr="0049402C" w:rsidRDefault="003B6673" w:rsidP="0049402C">
            <w:pPr>
              <w:pStyle w:val="Bodytext20"/>
              <w:numPr>
                <w:ilvl w:val="0"/>
                <w:numId w:val="14"/>
              </w:numPr>
              <w:shd w:val="clear" w:color="auto" w:fill="auto"/>
              <w:spacing w:before="0" w:after="0" w:line="276" w:lineRule="auto"/>
              <w:ind w:left="851"/>
              <w:rPr>
                <w:rFonts w:asciiTheme="majorHAnsi" w:hAnsiTheme="majorHAnsi" w:cstheme="majorHAnsi"/>
                <w:color w:val="000000"/>
              </w:rPr>
            </w:pPr>
            <w:r w:rsidRPr="0049402C">
              <w:rPr>
                <w:rFonts w:asciiTheme="majorHAnsi" w:hAnsiTheme="majorHAnsi" w:cstheme="majorHAnsi"/>
                <w:color w:val="000000"/>
              </w:rPr>
              <w:t>poprawą infrastruktury oraz unowocześnianiem i rozwojem systemów teleinformatycznych służących do obsługi legalnej migracji, w tym wdrożeniem e-usług,</w:t>
            </w:r>
          </w:p>
          <w:p w:rsidR="003B6673" w:rsidRPr="00630964" w:rsidRDefault="003B6673" w:rsidP="0049402C">
            <w:pPr>
              <w:pStyle w:val="Teksttreci90"/>
              <w:numPr>
                <w:ilvl w:val="0"/>
                <w:numId w:val="14"/>
              </w:numPr>
              <w:shd w:val="clear" w:color="auto" w:fill="auto"/>
              <w:spacing w:after="120" w:line="276" w:lineRule="auto"/>
              <w:ind w:left="880"/>
              <w:jc w:val="both"/>
              <w:rPr>
                <w:rFonts w:asciiTheme="majorHAnsi" w:hAnsiTheme="majorHAnsi" w:cstheme="majorHAnsi"/>
                <w:i/>
                <w:sz w:val="22"/>
                <w:szCs w:val="22"/>
              </w:rPr>
            </w:pPr>
            <w:r w:rsidRPr="0049402C">
              <w:rPr>
                <w:rFonts w:asciiTheme="majorHAnsi" w:hAnsiTheme="majorHAnsi" w:cstheme="majorHAnsi"/>
                <w:color w:val="000000"/>
                <w:sz w:val="22"/>
                <w:szCs w:val="22"/>
              </w:rPr>
              <w:t>silniejszym zaangażowaniem w proces integracji OPT instytucji działających na poziomie regionalnym i lokalnym.</w:t>
            </w:r>
          </w:p>
        </w:tc>
      </w:tr>
    </w:tbl>
    <w:p w:rsidR="003B6673" w:rsidRPr="003B6673" w:rsidRDefault="003B6673" w:rsidP="003B6673">
      <w:pPr>
        <w:pStyle w:val="Akapitzlist"/>
        <w:numPr>
          <w:ilvl w:val="0"/>
          <w:numId w:val="10"/>
        </w:numPr>
        <w:shd w:val="clear" w:color="auto" w:fill="FFFFFF"/>
        <w:spacing w:after="120" w:line="276" w:lineRule="auto"/>
        <w:contextualSpacing w:val="0"/>
        <w:jc w:val="both"/>
        <w:rPr>
          <w:rFonts w:asciiTheme="majorHAnsi" w:hAnsiTheme="majorHAnsi" w:cstheme="majorHAnsi"/>
          <w:b/>
          <w:vanish/>
          <w:sz w:val="22"/>
          <w:szCs w:val="22"/>
        </w:rPr>
      </w:pPr>
    </w:p>
    <w:p w:rsidR="003B6673" w:rsidRPr="003B6673" w:rsidRDefault="003B6673" w:rsidP="003B6673">
      <w:pPr>
        <w:pStyle w:val="Akapitzlist"/>
        <w:numPr>
          <w:ilvl w:val="0"/>
          <w:numId w:val="10"/>
        </w:numPr>
        <w:shd w:val="clear" w:color="auto" w:fill="FFFFFF"/>
        <w:spacing w:after="120" w:line="276" w:lineRule="auto"/>
        <w:contextualSpacing w:val="0"/>
        <w:jc w:val="both"/>
        <w:rPr>
          <w:rFonts w:asciiTheme="majorHAnsi" w:hAnsiTheme="majorHAnsi" w:cstheme="majorHAnsi"/>
          <w:b/>
          <w:vanish/>
          <w:sz w:val="22"/>
          <w:szCs w:val="22"/>
        </w:rPr>
      </w:pPr>
    </w:p>
    <w:p w:rsidR="003B6673" w:rsidRPr="00630964" w:rsidRDefault="003B6673" w:rsidP="003B6673">
      <w:pPr>
        <w:pStyle w:val="Akapitzlist"/>
        <w:numPr>
          <w:ilvl w:val="1"/>
          <w:numId w:val="10"/>
        </w:numPr>
        <w:shd w:val="clear" w:color="auto" w:fill="FFFFFF"/>
        <w:spacing w:after="120" w:line="276" w:lineRule="auto"/>
        <w:contextualSpacing w:val="0"/>
        <w:jc w:val="both"/>
        <w:rPr>
          <w:rFonts w:asciiTheme="majorHAnsi" w:hAnsiTheme="majorHAnsi" w:cstheme="majorHAnsi"/>
          <w:b/>
          <w:sz w:val="22"/>
          <w:szCs w:val="22"/>
        </w:rPr>
      </w:pPr>
      <w:r w:rsidRPr="00630964">
        <w:rPr>
          <w:rFonts w:asciiTheme="majorHAnsi" w:hAnsiTheme="majorHAnsi" w:cstheme="majorHAnsi"/>
          <w:b/>
          <w:sz w:val="22"/>
          <w:szCs w:val="22"/>
        </w:rPr>
        <w:t xml:space="preserve">Nazwa celu szczegółowego [300] </w:t>
      </w:r>
    </w:p>
    <w:p w:rsidR="003B6673" w:rsidRPr="003B6673" w:rsidRDefault="003B6673" w:rsidP="003B6673">
      <w:pPr>
        <w:spacing w:before="240" w:after="240"/>
        <w:ind w:left="380"/>
        <w:rPr>
          <w:rFonts w:asciiTheme="minorHAnsi" w:hAnsiTheme="minorHAnsi" w:cstheme="minorHAnsi"/>
          <w:b/>
          <w:sz w:val="22"/>
          <w:szCs w:val="22"/>
        </w:rPr>
      </w:pPr>
      <w:r w:rsidRPr="003B6673">
        <w:rPr>
          <w:rFonts w:asciiTheme="minorHAnsi" w:hAnsiTheme="minorHAnsi" w:cstheme="minorHAnsi"/>
          <w:b/>
          <w:sz w:val="22"/>
          <w:szCs w:val="22"/>
        </w:rPr>
        <w:t>Cel szczegółowy nr 3 Powroty</w:t>
      </w:r>
    </w:p>
    <w:p w:rsidR="003B6673" w:rsidRPr="003B6673" w:rsidRDefault="003B6673" w:rsidP="003B6673">
      <w:pPr>
        <w:spacing w:before="240" w:after="240"/>
        <w:ind w:left="380"/>
        <w:rPr>
          <w:rFonts w:asciiTheme="minorHAnsi" w:hAnsiTheme="minorHAnsi" w:cstheme="minorHAnsi"/>
          <w:b/>
          <w:sz w:val="22"/>
          <w:szCs w:val="22"/>
        </w:rPr>
      </w:pPr>
      <w:r w:rsidRPr="003B6673">
        <w:rPr>
          <w:rFonts w:asciiTheme="minorHAnsi" w:hAnsiTheme="minorHAnsi" w:cstheme="minorHAnsi"/>
          <w:b/>
          <w:sz w:val="22"/>
          <w:szCs w:val="22"/>
        </w:rPr>
        <w:t>Przyczynianie się do przeciwdziałania migracji nieuregulowanej, ułatwiając skuteczne, bezpieczne i godne powroty i readmisję, oraz promowanie i przyczynianie się do skutecznej wstępnej reintegracji w państwach trzecich</w:t>
      </w:r>
    </w:p>
    <w:p w:rsidR="003B6673" w:rsidRPr="00630964" w:rsidRDefault="003B6673" w:rsidP="003B6673">
      <w:pPr>
        <w:pStyle w:val="Teksttreci90"/>
        <w:numPr>
          <w:ilvl w:val="2"/>
          <w:numId w:val="10"/>
        </w:numPr>
        <w:spacing w:after="120" w:line="276" w:lineRule="auto"/>
        <w:jc w:val="both"/>
        <w:rPr>
          <w:rFonts w:asciiTheme="majorHAnsi" w:hAnsiTheme="majorHAnsi" w:cstheme="majorHAnsi"/>
          <w:b/>
          <w:sz w:val="22"/>
          <w:szCs w:val="22"/>
        </w:rPr>
      </w:pPr>
      <w:r w:rsidRPr="00630964">
        <w:rPr>
          <w:rFonts w:asciiTheme="majorHAnsi" w:hAnsiTheme="majorHAnsi" w:cstheme="majorHAnsi"/>
          <w:b/>
          <w:sz w:val="22"/>
          <w:szCs w:val="22"/>
        </w:rPr>
        <w:t>Opis celu szczegółowego</w:t>
      </w:r>
    </w:p>
    <w:tbl>
      <w:tblPr>
        <w:tblStyle w:val="Tabela-Siatka"/>
        <w:tblW w:w="0" w:type="auto"/>
        <w:tblLook w:val="04A0" w:firstRow="1" w:lastRow="0" w:firstColumn="1" w:lastColumn="0" w:noHBand="0" w:noVBand="1"/>
      </w:tblPr>
      <w:tblGrid>
        <w:gridCol w:w="9655"/>
      </w:tblGrid>
      <w:tr w:rsidR="003B6673" w:rsidRPr="00630964" w:rsidTr="003B6673">
        <w:tc>
          <w:tcPr>
            <w:tcW w:w="9655" w:type="dxa"/>
          </w:tcPr>
          <w:p w:rsidR="003B6673" w:rsidRPr="00630964" w:rsidRDefault="003B6673" w:rsidP="003B6673">
            <w:pPr>
              <w:pStyle w:val="Teksttreci90"/>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W niniejszej sekcji należy opisać, w odniesieniu do każdego celu szczegółowego, sytuację początkową, główne wyzwania oraz propozycję rozwiązań wspieranych w ramach Funduszu. Należy również opisać środki realizacji podejmowane przy wsparciu Funduszu oraz przedstawić indykatywny wykaz działań wchodzących w zakres art. 3 i 5 rozporządzeń w sprawie FAMI, FBW i IZGW.</w:t>
            </w:r>
          </w:p>
          <w:p w:rsidR="003B6673" w:rsidRPr="00630964" w:rsidRDefault="003B6673" w:rsidP="003B6673">
            <w:pPr>
              <w:pStyle w:val="Teksttreci90"/>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W szczególności: w odniesieniu do wsparcia operacyjnego należy przedstawić wyjaśnienie zgodnie z art. 21 rozporządzenia w sprawie FAMI, art. 16 rozporządzenia w sprawie FBW lub art. 16 i 17 rozporządzenia w sprawie IZGW. Dołączany jest indykatywny wykaz beneficjentów wraz z ich obowiązkami ustawowymi oraz głównymi zadaniami, które mają zostać objęte wsparciem.</w:t>
            </w:r>
          </w:p>
          <w:p w:rsidR="003B6673" w:rsidRPr="00630964" w:rsidRDefault="003B6673" w:rsidP="003B6673">
            <w:pPr>
              <w:pStyle w:val="Teksttreci90"/>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Planowane wykorzystanie instrumentów finansowych, o ile ma zastosowanie.</w:t>
            </w:r>
          </w:p>
          <w:p w:rsidR="003B6673" w:rsidRDefault="003B6673" w:rsidP="003B6673">
            <w:pPr>
              <w:pStyle w:val="Teksttreci90"/>
              <w:shd w:val="clear" w:color="auto" w:fill="auto"/>
              <w:spacing w:after="120" w:line="276" w:lineRule="auto"/>
              <w:ind w:firstLine="0"/>
              <w:jc w:val="both"/>
              <w:rPr>
                <w:rFonts w:asciiTheme="majorHAnsi" w:hAnsiTheme="majorHAnsi" w:cstheme="majorHAnsi"/>
                <w:i/>
                <w:sz w:val="22"/>
                <w:szCs w:val="22"/>
              </w:rPr>
            </w:pPr>
            <w:r w:rsidRPr="00630964">
              <w:rPr>
                <w:rFonts w:asciiTheme="majorHAnsi" w:hAnsiTheme="majorHAnsi" w:cstheme="majorHAnsi"/>
                <w:i/>
                <w:sz w:val="22"/>
                <w:szCs w:val="22"/>
              </w:rPr>
              <w:t>Pole tekstowe (16 000)</w:t>
            </w:r>
            <w:r w:rsidRPr="00630964">
              <w:rPr>
                <w:rFonts w:asciiTheme="majorHAnsi" w:hAnsiTheme="majorHAnsi" w:cstheme="majorHAnsi"/>
                <w:i/>
                <w:sz w:val="22"/>
                <w:szCs w:val="22"/>
              </w:rPr>
              <w:tab/>
            </w:r>
          </w:p>
          <w:p w:rsidR="003B6673" w:rsidRPr="003B6673" w:rsidRDefault="003B6673" w:rsidP="0049402C">
            <w:pPr>
              <w:spacing w:after="240" w:line="276" w:lineRule="auto"/>
              <w:jc w:val="both"/>
              <w:rPr>
                <w:rFonts w:asciiTheme="majorHAnsi" w:hAnsiTheme="majorHAnsi" w:cstheme="majorHAnsi"/>
                <w:noProof/>
                <w:sz w:val="22"/>
                <w:szCs w:val="22"/>
              </w:rPr>
            </w:pPr>
            <w:r w:rsidRPr="003B6673">
              <w:rPr>
                <w:rFonts w:asciiTheme="majorHAnsi" w:hAnsiTheme="majorHAnsi" w:cstheme="majorHAnsi"/>
                <w:noProof/>
                <w:sz w:val="22"/>
                <w:szCs w:val="22"/>
              </w:rPr>
              <w:t xml:space="preserve">W związku z faktem, że przepisy ustawy o cudzoziemcach przyznają Straży Granicznej wyłączne kompetencje związane ze zwalczaniem nielegalnej migracji, niezwykle istotna jest zdolność SG do podejmowania inicjatywy w przeciwdziałaniu oraz ujawnianiu nadużyć. W tym kontekście ważne jest zapewnienie formacji odpowiedniej infrastruktury, pozwalającej na skuteczną realizację zadań ustawowych. </w:t>
            </w:r>
          </w:p>
          <w:p w:rsidR="003B6673" w:rsidRPr="003B6673" w:rsidRDefault="003B6673" w:rsidP="0049402C">
            <w:pPr>
              <w:autoSpaceDE w:val="0"/>
              <w:autoSpaceDN w:val="0"/>
              <w:adjustRightInd w:val="0"/>
              <w:spacing w:after="240" w:line="276" w:lineRule="auto"/>
              <w:jc w:val="both"/>
              <w:rPr>
                <w:rFonts w:asciiTheme="majorHAnsi" w:hAnsiTheme="majorHAnsi" w:cstheme="majorHAnsi"/>
                <w:sz w:val="22"/>
                <w:szCs w:val="22"/>
              </w:rPr>
            </w:pPr>
            <w:r w:rsidRPr="003B6673">
              <w:rPr>
                <w:rFonts w:asciiTheme="majorHAnsi" w:hAnsiTheme="majorHAnsi" w:cstheme="majorHAnsi"/>
                <w:sz w:val="22"/>
                <w:szCs w:val="22"/>
              </w:rPr>
              <w:lastRenderedPageBreak/>
              <w:t>Straż Graniczna realizuje, m.in., poniższe czynności:</w:t>
            </w:r>
          </w:p>
          <w:p w:rsidR="003B6673" w:rsidRPr="003B6673" w:rsidRDefault="003B6673" w:rsidP="0049402C">
            <w:pPr>
              <w:autoSpaceDE w:val="0"/>
              <w:autoSpaceDN w:val="0"/>
              <w:adjustRightInd w:val="0"/>
              <w:spacing w:after="240" w:line="276" w:lineRule="auto"/>
              <w:jc w:val="both"/>
              <w:rPr>
                <w:rFonts w:asciiTheme="majorHAnsi" w:hAnsiTheme="majorHAnsi" w:cstheme="majorHAnsi"/>
                <w:sz w:val="22"/>
                <w:szCs w:val="22"/>
              </w:rPr>
            </w:pPr>
            <w:r w:rsidRPr="003B6673">
              <w:rPr>
                <w:rFonts w:asciiTheme="majorHAnsi" w:hAnsiTheme="majorHAnsi" w:cstheme="majorHAnsi"/>
                <w:sz w:val="22"/>
                <w:szCs w:val="22"/>
              </w:rPr>
              <w:t>- prowadzenie czynności związanych z wydaniem decyzji o zobowiązaniu cudzoziemca do powrotu, zorganizowanie przymusowego powrotu cudzoziemca do kraju jego pochodzenia;</w:t>
            </w:r>
          </w:p>
          <w:p w:rsidR="003B6673" w:rsidRPr="003B6673" w:rsidRDefault="003B6673" w:rsidP="0049402C">
            <w:pPr>
              <w:autoSpaceDE w:val="0"/>
              <w:autoSpaceDN w:val="0"/>
              <w:adjustRightInd w:val="0"/>
              <w:spacing w:after="240"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 wzmocnienie istniejącej infrastruktury dotyczącej zakwaterowania, przyjmowania lub detencji OPT; </w:t>
            </w:r>
          </w:p>
          <w:p w:rsidR="003B6673" w:rsidRPr="003B6673" w:rsidRDefault="003B6673" w:rsidP="0049402C">
            <w:pPr>
              <w:autoSpaceDE w:val="0"/>
              <w:autoSpaceDN w:val="0"/>
              <w:adjustRightInd w:val="0"/>
              <w:spacing w:after="240" w:line="276" w:lineRule="auto"/>
              <w:jc w:val="both"/>
              <w:rPr>
                <w:rFonts w:asciiTheme="majorHAnsi" w:hAnsiTheme="majorHAnsi" w:cstheme="majorHAnsi"/>
                <w:sz w:val="22"/>
                <w:szCs w:val="22"/>
              </w:rPr>
            </w:pPr>
            <w:r w:rsidRPr="003B6673">
              <w:rPr>
                <w:rFonts w:asciiTheme="majorHAnsi" w:hAnsiTheme="majorHAnsi" w:cstheme="majorHAnsi"/>
                <w:sz w:val="22"/>
                <w:szCs w:val="22"/>
              </w:rPr>
              <w:t xml:space="preserve">- aktywną współpracę z Państwami Trzecimi; </w:t>
            </w:r>
          </w:p>
          <w:p w:rsidR="003B6673" w:rsidRPr="003B6673" w:rsidRDefault="003B6673" w:rsidP="0049402C">
            <w:pPr>
              <w:autoSpaceDE w:val="0"/>
              <w:autoSpaceDN w:val="0"/>
              <w:adjustRightInd w:val="0"/>
              <w:spacing w:after="240" w:line="276" w:lineRule="auto"/>
              <w:jc w:val="both"/>
              <w:rPr>
                <w:rFonts w:asciiTheme="majorHAnsi" w:hAnsiTheme="majorHAnsi" w:cstheme="majorHAnsi"/>
                <w:sz w:val="22"/>
                <w:szCs w:val="22"/>
              </w:rPr>
            </w:pPr>
            <w:r w:rsidRPr="003B6673">
              <w:rPr>
                <w:rFonts w:asciiTheme="majorHAnsi" w:hAnsiTheme="majorHAnsi" w:cstheme="majorHAnsi"/>
                <w:sz w:val="22"/>
                <w:szCs w:val="22"/>
              </w:rPr>
              <w:t>- rozwijanie profesjonalnych kompetencji oraz kwalifikacji personelu Straży Granicznej oraz innych podmiotów zaangażowanych w przeciwdziałanie nielegalnej migracji.</w:t>
            </w:r>
          </w:p>
          <w:p w:rsidR="003B6673" w:rsidRPr="003B6673" w:rsidRDefault="003B6673" w:rsidP="0049402C">
            <w:pPr>
              <w:pStyle w:val="Bodytext20"/>
              <w:shd w:val="clear" w:color="auto" w:fill="auto"/>
              <w:spacing w:line="276" w:lineRule="auto"/>
              <w:ind w:firstLine="0"/>
              <w:rPr>
                <w:rFonts w:asciiTheme="majorHAnsi" w:hAnsiTheme="majorHAnsi" w:cstheme="majorHAnsi"/>
                <w:color w:val="000000"/>
              </w:rPr>
            </w:pPr>
            <w:r w:rsidRPr="003B6673">
              <w:rPr>
                <w:rFonts w:asciiTheme="majorHAnsi" w:hAnsiTheme="majorHAnsi" w:cstheme="majorHAnsi"/>
                <w:color w:val="000000"/>
              </w:rPr>
              <w:t>Polska od wielu lat pozostaje aktywna w realizacji zarówno powrotów dobrowolnych, jak i przymusowych, poprzez które wspierana jest walka z nielegalną migracją oraz zwiększa się efektywność wykonywania umów readmisyjnych oraz trwałość powrotów. Podstawą do organizacji powrotów oraz działań im towarzyszących są przede wszystkim zapisy Dyrektywy Parlamentu Europejskiego i Rady w sprawie wspólnych norm i procedur dla Państw Członkowskich dotyczących powrotu nielegalnych imigrantów z państw trzecich (2008/115/WE z 16 grudnia 2008 r.). Ponadto w dn. 12 lipca 2005 r. zostało podpisane porozumienie pomiędzy Ministrem Spraw Wewnętrznych i Administracji a Międzynarodową Organizacją ds. Migracji w zakresie współpracy w obszarze dobrowolnych powrotów. Porozumienie to stanowi podstawę do realizacji dobrowolnych powrotów w Polsce. Dodatkowo pomoc w organizacji dobrowolnych powrotów jest regulowana ustawą o udzielaniu OPT ochrony na terytorium Rzeczypospolitej Polskiej.</w:t>
            </w:r>
          </w:p>
          <w:p w:rsidR="003B6673" w:rsidRPr="003B6673" w:rsidRDefault="003B6673" w:rsidP="0049402C">
            <w:pPr>
              <w:pStyle w:val="Bodytext20"/>
              <w:shd w:val="clear" w:color="auto" w:fill="auto"/>
              <w:spacing w:before="0" w:line="276" w:lineRule="auto"/>
              <w:ind w:firstLine="0"/>
              <w:rPr>
                <w:rFonts w:asciiTheme="majorHAnsi" w:hAnsiTheme="majorHAnsi" w:cstheme="majorHAnsi"/>
                <w:color w:val="000000"/>
              </w:rPr>
            </w:pPr>
            <w:r w:rsidRPr="003B6673">
              <w:rPr>
                <w:rFonts w:asciiTheme="majorHAnsi" w:hAnsiTheme="majorHAnsi" w:cstheme="majorHAnsi"/>
                <w:color w:val="000000"/>
              </w:rPr>
              <w:t>Zgodnie z ustawą o cudzoziemcach, zarówno finansowanie pomocy w dobrowolnym powrocie, jak i organizowane powrotu przymusowego powierzono SG. W przypadku powrotów dobrowolnych SG może je organizować przy pomocy podmiotu, do którego statutowych obowiązków należy organizacja dobrowolnych powrotów. Powroty przymusowe są wykonywane wyłącznie przez SG, która jest nie tylko instytucją powołaną do walki z nielegalną migracją, ale również jest odpowiedzialna za wydawanie decyzji zobowiązujących obywateli państw trzecich do powrotu. Poza tym, zgodnie z ww. ustawą o cudzoziemcach SG wykonuje także inne czynności związane z realizacją powrotu oraz wydaje postanowienia w sprawie zastosowania wobec obywatela państwa trzeciego środków alternatywnych do umieszczenia w strzeżonym ośrodku dla OPT.</w:t>
            </w:r>
          </w:p>
          <w:p w:rsidR="003B6673" w:rsidRPr="003B6673" w:rsidRDefault="003B6673" w:rsidP="0049402C">
            <w:pPr>
              <w:pStyle w:val="Bodytext20"/>
              <w:shd w:val="clear" w:color="auto" w:fill="auto"/>
              <w:spacing w:before="0" w:line="276" w:lineRule="auto"/>
              <w:ind w:firstLine="0"/>
              <w:rPr>
                <w:rFonts w:asciiTheme="majorHAnsi" w:hAnsiTheme="majorHAnsi" w:cstheme="majorHAnsi"/>
                <w:color w:val="000000"/>
              </w:rPr>
            </w:pPr>
            <w:r w:rsidRPr="003B6673">
              <w:rPr>
                <w:rFonts w:asciiTheme="majorHAnsi" w:hAnsiTheme="majorHAnsi" w:cstheme="majorHAnsi"/>
                <w:color w:val="000000"/>
              </w:rPr>
              <w:t xml:space="preserve">W związku z realizowanymi zadaniami oraz mając na uwadze konieczność ciągłego podnoszenia standardów, konieczna jest kontynuacja szkoleń dla funkcjonariuszy, jak również rozbudowa bazy szkoleniowej. </w:t>
            </w:r>
          </w:p>
          <w:p w:rsidR="003B6673" w:rsidRPr="003B6673" w:rsidRDefault="003B6673" w:rsidP="0049402C">
            <w:pPr>
              <w:spacing w:after="240" w:line="276" w:lineRule="auto"/>
              <w:jc w:val="both"/>
              <w:rPr>
                <w:rFonts w:asciiTheme="majorHAnsi" w:hAnsiTheme="majorHAnsi" w:cstheme="majorHAnsi"/>
                <w:sz w:val="22"/>
                <w:szCs w:val="22"/>
              </w:rPr>
            </w:pPr>
            <w:r w:rsidRPr="003B6673">
              <w:rPr>
                <w:rFonts w:asciiTheme="majorHAnsi" w:hAnsiTheme="majorHAnsi" w:cstheme="majorHAnsi"/>
                <w:sz w:val="22"/>
                <w:szCs w:val="22"/>
              </w:rPr>
              <w:t>Niezbędne jest również rozwijanie zdolności analitycznych organów państwowych w celu lepszego diagnozowania i prognozowania migracji nieuregulowanej poprzez budowę systemów informatycznych oraz rozwijanie kompetencji pracowników.</w:t>
            </w:r>
          </w:p>
          <w:p w:rsidR="003B6673" w:rsidRPr="003B6673" w:rsidRDefault="003B6673" w:rsidP="0049402C">
            <w:pPr>
              <w:pStyle w:val="Bodytext20"/>
              <w:shd w:val="clear" w:color="auto" w:fill="auto"/>
              <w:spacing w:before="0" w:line="276" w:lineRule="auto"/>
              <w:ind w:firstLine="0"/>
              <w:rPr>
                <w:rFonts w:asciiTheme="majorHAnsi" w:hAnsiTheme="majorHAnsi" w:cstheme="majorHAnsi"/>
                <w:color w:val="000000"/>
              </w:rPr>
            </w:pPr>
            <w:r w:rsidRPr="003B6673">
              <w:rPr>
                <w:rFonts w:asciiTheme="majorHAnsi" w:hAnsiTheme="majorHAnsi" w:cstheme="majorHAnsi"/>
                <w:color w:val="000000"/>
              </w:rPr>
              <w:t>Zapewnieniu przejrzystości powrotów służy monitoring powrotów przymusowych, w ramach którego przewiduje się udział przedstawicieli organizacji, w których statucie znajdują się zadania ukierunkowane na przestrzeganie praw człowieka. Z dniem 1 maja 2014 r. weszło w życie rozporządzenie Ministra Spraw Wewnętrznych z dnia 18 kwietnia 2014 r. w sprawie obecności przedstawicieli organizacji pozarządowych w toku działań związanych z doprowadzeniem cudzoziemca do granicy albo do portu lotniczego albo morskiego państwa, do którego zostaje doprowadzony, które jest aktem wykonawczym do ustawy o cudzoziemcach.</w:t>
            </w:r>
          </w:p>
          <w:p w:rsidR="003B6673" w:rsidRPr="003B6673" w:rsidRDefault="003B6673" w:rsidP="0049402C">
            <w:pPr>
              <w:pStyle w:val="Bodytext20"/>
              <w:shd w:val="clear" w:color="auto" w:fill="auto"/>
              <w:spacing w:before="0" w:line="276" w:lineRule="auto"/>
              <w:ind w:firstLine="0"/>
              <w:rPr>
                <w:rFonts w:asciiTheme="majorHAnsi" w:hAnsiTheme="majorHAnsi" w:cstheme="majorHAnsi"/>
                <w:color w:val="000000"/>
              </w:rPr>
            </w:pPr>
            <w:r w:rsidRPr="003B6673">
              <w:rPr>
                <w:rFonts w:asciiTheme="majorHAnsi" w:hAnsiTheme="majorHAnsi" w:cstheme="majorHAnsi"/>
                <w:color w:val="000000"/>
              </w:rPr>
              <w:t xml:space="preserve">Organizacja powrotów przymusowych następuje najczęściej po uprzednim pobycie osoby w ośrodku strzeżonym lub ośrodku zamkniętym, co powoduje konieczność udoskonalenia infrastruktury służącej pobytowi obywateli państw trzecich w tychże ośrodkach poprzez budowę nowych obiektów i modernizację </w:t>
            </w:r>
            <w:r w:rsidRPr="003B6673">
              <w:rPr>
                <w:rFonts w:asciiTheme="majorHAnsi" w:hAnsiTheme="majorHAnsi" w:cstheme="majorHAnsi"/>
                <w:color w:val="000000"/>
              </w:rPr>
              <w:lastRenderedPageBreak/>
              <w:t>istniejących, a także rozwijaniem środków alternatywnych do detencji.</w:t>
            </w:r>
          </w:p>
          <w:p w:rsidR="003B6673" w:rsidRPr="003B6673" w:rsidRDefault="003B6673" w:rsidP="0049402C">
            <w:pPr>
              <w:pStyle w:val="Bodytext20"/>
              <w:shd w:val="clear" w:color="auto" w:fill="auto"/>
              <w:spacing w:before="0" w:line="276" w:lineRule="auto"/>
              <w:ind w:firstLine="0"/>
              <w:rPr>
                <w:rFonts w:asciiTheme="majorHAnsi" w:hAnsiTheme="majorHAnsi" w:cstheme="majorHAnsi"/>
                <w:color w:val="000000"/>
              </w:rPr>
            </w:pPr>
            <w:r w:rsidRPr="003B6673">
              <w:rPr>
                <w:rFonts w:asciiTheme="majorHAnsi" w:hAnsiTheme="majorHAnsi" w:cstheme="majorHAnsi"/>
                <w:color w:val="000000"/>
              </w:rPr>
              <w:t>Głównym celem jest przede wszystkim realizacja działań dotyczących powrotów z poszanowaniem godności ludzkiej i praw człowieka. Utrzymane zostaną preferencje dla powrotów dobrowolnych wobec powrotów przymusowych. W zakresie powrotów dobrowolnych kluczowe jest zapewnienie doradztwa. W odniesieniu do powrotów przymusowych, stosując zasadę przejrzystości, działania monitorujące będą prowadzone przez niezależne organizacje pozarządowe.</w:t>
            </w:r>
          </w:p>
          <w:p w:rsidR="003B6673" w:rsidRPr="003B6673" w:rsidRDefault="003B6673" w:rsidP="0049402C">
            <w:pPr>
              <w:spacing w:after="240"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lang w:eastAsia="en-US"/>
              </w:rPr>
              <w:t xml:space="preserve">Ponadto w ramach prac nad paktem o migracji i azylu UE dalej poszukuje środków, aby zwiększyć efektywność umów o readmisji i porozumień dwustronnych. Fundusze UE mogłyby zostać wykorzystane do przedsięwzięć wspierających ten cel, zwłaszcza dla wzmacniania współpracy z państwami trzecimi w zakresie zapobiegania migracji nieuregulowanej i umożliwiania zrównoważonych powrotów, w tym dzięki budowaniu zdolności do readmisji ich własnych obywateli. </w:t>
            </w:r>
          </w:p>
          <w:p w:rsidR="003B6673" w:rsidRPr="003B6673" w:rsidRDefault="003B6673" w:rsidP="0049402C">
            <w:pPr>
              <w:spacing w:after="240"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lang w:eastAsia="en-US"/>
              </w:rPr>
              <w:t xml:space="preserve">Nowy pakt o migracji i azylu kładzie również większy nacisk na zacieśnienie współpracy między państwami członkowskimi w zakresie realizacji powrotów, w tym w ramach działach solidarnościowych, które mogłyby być rozwijane ze wsparciem FAMI. </w:t>
            </w:r>
          </w:p>
          <w:p w:rsidR="003B6673" w:rsidRPr="003B6673" w:rsidRDefault="003B6673" w:rsidP="0049402C">
            <w:pPr>
              <w:spacing w:after="240" w:line="276" w:lineRule="auto"/>
              <w:jc w:val="both"/>
              <w:rPr>
                <w:rFonts w:asciiTheme="majorHAnsi" w:hAnsiTheme="majorHAnsi" w:cstheme="majorHAnsi"/>
                <w:sz w:val="22"/>
                <w:szCs w:val="22"/>
                <w:lang w:eastAsia="en-US"/>
              </w:rPr>
            </w:pPr>
            <w:r w:rsidRPr="003B6673">
              <w:rPr>
                <w:rFonts w:asciiTheme="majorHAnsi" w:hAnsiTheme="majorHAnsi" w:cstheme="majorHAnsi"/>
                <w:sz w:val="22"/>
                <w:szCs w:val="22"/>
                <w:lang w:eastAsia="en-US"/>
              </w:rPr>
              <w:t xml:space="preserve">Ponadto, przewidziana w ramach podlegającego negocjacjom paktu, graniczna procedura powrotowa, wymagać będzie zapewnienia odpowiedniej infrastruktury umożliwiającej detencję lub stosowanie środków alternatywnych do detencji wobec OPT, którym na granicy odmówiono udzielenia ochrony międzynarodowej i których zobowiązano do powrotu. </w:t>
            </w:r>
          </w:p>
          <w:p w:rsidR="003B6673" w:rsidRPr="003B6673" w:rsidRDefault="003B6673" w:rsidP="0049402C">
            <w:pPr>
              <w:pStyle w:val="Bodytext20"/>
              <w:shd w:val="clear" w:color="auto" w:fill="auto"/>
              <w:spacing w:before="0" w:line="276" w:lineRule="auto"/>
              <w:ind w:firstLine="0"/>
              <w:rPr>
                <w:rFonts w:asciiTheme="majorHAnsi" w:hAnsiTheme="majorHAnsi" w:cstheme="majorHAnsi"/>
                <w:color w:val="000000"/>
              </w:rPr>
            </w:pPr>
          </w:p>
          <w:p w:rsidR="003B6673" w:rsidRPr="003B6673" w:rsidRDefault="0049402C" w:rsidP="0049402C">
            <w:pPr>
              <w:spacing w:after="240" w:line="276" w:lineRule="auto"/>
              <w:jc w:val="both"/>
              <w:rPr>
                <w:rFonts w:asciiTheme="majorHAnsi" w:hAnsiTheme="majorHAnsi" w:cstheme="majorHAnsi"/>
                <w:sz w:val="22"/>
                <w:szCs w:val="22"/>
                <w:lang w:eastAsia="en-US"/>
              </w:rPr>
            </w:pPr>
            <w:r>
              <w:rPr>
                <w:rFonts w:asciiTheme="majorHAnsi" w:hAnsiTheme="majorHAnsi" w:cstheme="majorHAnsi"/>
                <w:sz w:val="22"/>
                <w:szCs w:val="22"/>
                <w:lang w:eastAsia="en-US"/>
              </w:rPr>
              <w:t>W zakresie</w:t>
            </w:r>
            <w:r w:rsidR="003B6673" w:rsidRPr="003B6673">
              <w:rPr>
                <w:rFonts w:asciiTheme="majorHAnsi" w:hAnsiTheme="majorHAnsi" w:cstheme="majorHAnsi"/>
                <w:sz w:val="22"/>
                <w:szCs w:val="22"/>
                <w:lang w:eastAsia="en-US"/>
              </w:rPr>
              <w:t xml:space="preserve"> jednolitego stosowania dorobku prawnego Unii i priorytetów politycznych dotyczących i</w:t>
            </w:r>
            <w:r>
              <w:rPr>
                <w:rFonts w:asciiTheme="majorHAnsi" w:hAnsiTheme="majorHAnsi" w:cstheme="majorHAnsi"/>
                <w:sz w:val="22"/>
                <w:szCs w:val="22"/>
                <w:lang w:eastAsia="en-US"/>
              </w:rPr>
              <w:t>nfrastruktury, procedur i usług finansowane będą poniższe działania:</w:t>
            </w:r>
          </w:p>
          <w:p w:rsidR="003B6673" w:rsidRPr="003B6673" w:rsidRDefault="003B6673" w:rsidP="0049402C">
            <w:pPr>
              <w:pStyle w:val="Bodytext20"/>
              <w:numPr>
                <w:ilvl w:val="0"/>
                <w:numId w:val="18"/>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Środki wdrażające Plan działań UE w zakresie powrotów i możliwe działania następcze w związku z planem powrotów mające na celu zwiększenie skuteczności unijnego systemu powrotów nielegalnych migrantów, opracowywane i wdrażane w ramach innowacyjnej współpracy z innymi państwami członkowskimi.</w:t>
            </w:r>
          </w:p>
          <w:p w:rsidR="003B6673" w:rsidRPr="003B6673" w:rsidRDefault="003B6673" w:rsidP="0049402C">
            <w:pPr>
              <w:pStyle w:val="Bodytext20"/>
              <w:numPr>
                <w:ilvl w:val="0"/>
                <w:numId w:val="18"/>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Działania mające na celu promowanie, rozwijanie i wzmacnianie współpracy pomiędzy podmiotami państw członkowskich zajmującymi się kwestią powrotów, w szczególności organizacja i udział w spotkaniach z przedstawicielami państw członkowskich.</w:t>
            </w:r>
          </w:p>
          <w:p w:rsidR="003B6673" w:rsidRPr="003B6673" w:rsidRDefault="003B6673" w:rsidP="0049402C">
            <w:pPr>
              <w:pStyle w:val="Bodytext20"/>
              <w:numPr>
                <w:ilvl w:val="0"/>
                <w:numId w:val="18"/>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Wspólne działania podmiotów państw członkowskich</w:t>
            </w:r>
            <w:r w:rsidRPr="003B6673">
              <w:rPr>
                <w:rFonts w:asciiTheme="majorHAnsi" w:hAnsiTheme="majorHAnsi" w:cstheme="majorHAnsi"/>
                <w:color w:val="000000"/>
                <w:lang w:bidi="pl-PL"/>
              </w:rPr>
              <w:t xml:space="preserve"> oraz wsparcie na rzecz innych państw członkowskich w zakresie  skutecznej realizacji powrotów, w tym w ramach środków solidarnościowych.</w:t>
            </w:r>
          </w:p>
          <w:p w:rsidR="003B6673" w:rsidRPr="003B6673" w:rsidRDefault="003B6673" w:rsidP="0049402C">
            <w:pPr>
              <w:pStyle w:val="Bodytext20"/>
              <w:numPr>
                <w:ilvl w:val="0"/>
                <w:numId w:val="18"/>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Działania zmierzające do wzmocnienia zdolności do opracowywania skutecznej i trwałej polityki w zakresie powrotów, w szczególności służące wymianie informacji, najlepszych praktyk i doświadczeń, a także łączenia zasobów, którymi dysponują państwa członkowskie, angażujące zainteresowane podmioty.</w:t>
            </w:r>
          </w:p>
          <w:p w:rsidR="003B6673" w:rsidRPr="003B6673" w:rsidRDefault="003B6673" w:rsidP="0049402C">
            <w:pPr>
              <w:pStyle w:val="Bodytext20"/>
              <w:numPr>
                <w:ilvl w:val="0"/>
                <w:numId w:val="18"/>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Działania zwiększające zdolność do gromadzenia, analizy i rozpowszechniania danych i informacji dotyczących procedur i środków w zakresie powrotów, zdolności do przyjmowania i zatrzymywania, powrotów przymusowych i dobrowolnych, monitorowania i reintegracji.</w:t>
            </w:r>
          </w:p>
          <w:p w:rsidR="003B6673" w:rsidRPr="003B6673" w:rsidRDefault="003B6673" w:rsidP="0049402C">
            <w:pPr>
              <w:pStyle w:val="Bodytext20"/>
              <w:numPr>
                <w:ilvl w:val="0"/>
                <w:numId w:val="18"/>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Działania ukierunkowane na ocenę polityk w zakresie powrotów, w szczególności: opracowywanie danych, wskaźników, analiz porównawczych, badań czy oceny skutków.</w:t>
            </w:r>
          </w:p>
          <w:p w:rsidR="003B6673" w:rsidRPr="003B6673" w:rsidRDefault="003B6673" w:rsidP="0049402C">
            <w:pPr>
              <w:pStyle w:val="Bodytext20"/>
              <w:numPr>
                <w:ilvl w:val="0"/>
                <w:numId w:val="18"/>
              </w:numPr>
              <w:shd w:val="clear" w:color="auto" w:fill="auto"/>
              <w:tabs>
                <w:tab w:val="left" w:pos="579"/>
              </w:tabs>
              <w:spacing w:before="0" w:line="276" w:lineRule="auto"/>
              <w:ind w:left="720" w:hanging="360"/>
              <w:rPr>
                <w:rFonts w:asciiTheme="majorHAnsi" w:hAnsiTheme="majorHAnsi" w:cstheme="majorHAnsi"/>
                <w:color w:val="000000"/>
              </w:rPr>
            </w:pPr>
            <w:r w:rsidRPr="003B6673">
              <w:rPr>
                <w:rFonts w:asciiTheme="majorHAnsi" w:hAnsiTheme="majorHAnsi" w:cstheme="majorHAnsi"/>
                <w:color w:val="000000"/>
              </w:rPr>
              <w:t xml:space="preserve">Wdrażanie zaleceń z ewaluacji Schengen. </w:t>
            </w:r>
          </w:p>
          <w:p w:rsidR="003B6673" w:rsidRPr="003B6673" w:rsidRDefault="00DC3EC9" w:rsidP="0049402C">
            <w:pPr>
              <w:spacing w:after="240" w:line="276" w:lineRule="auto"/>
              <w:jc w:val="both"/>
              <w:rPr>
                <w:rFonts w:asciiTheme="majorHAnsi" w:hAnsiTheme="majorHAnsi" w:cstheme="majorHAnsi"/>
                <w:sz w:val="22"/>
                <w:szCs w:val="22"/>
                <w:lang w:eastAsia="en-US"/>
              </w:rPr>
            </w:pPr>
            <w:r>
              <w:rPr>
                <w:rFonts w:asciiTheme="majorHAnsi" w:hAnsiTheme="majorHAnsi" w:cstheme="majorHAnsi"/>
                <w:sz w:val="22"/>
                <w:szCs w:val="22"/>
                <w:lang w:eastAsia="en-US"/>
              </w:rPr>
              <w:t>W zakresie</w:t>
            </w:r>
            <w:r w:rsidR="003B6673" w:rsidRPr="003B6673">
              <w:rPr>
                <w:rFonts w:asciiTheme="majorHAnsi" w:hAnsiTheme="majorHAnsi" w:cstheme="majorHAnsi"/>
                <w:sz w:val="22"/>
                <w:szCs w:val="22"/>
                <w:lang w:eastAsia="en-US"/>
              </w:rPr>
              <w:t xml:space="preserve"> zintegrowanego i skoordynowanego podejścia do zarządzania powrotami na poziomie Unii i </w:t>
            </w:r>
            <w:r w:rsidR="003B6673" w:rsidRPr="003B6673">
              <w:rPr>
                <w:rFonts w:asciiTheme="majorHAnsi" w:hAnsiTheme="majorHAnsi" w:cstheme="majorHAnsi"/>
                <w:sz w:val="22"/>
                <w:szCs w:val="22"/>
                <w:lang w:eastAsia="en-US"/>
              </w:rPr>
              <w:lastRenderedPageBreak/>
              <w:t>państw członkowskich, do rozwijania zdolności w zakresie skutecznych, godnych i zrównoważonych powrotów oraz ograniczenia czynników zachęcających do migracji nieuregulowanej</w:t>
            </w:r>
            <w:r>
              <w:rPr>
                <w:rFonts w:asciiTheme="majorHAnsi" w:hAnsiTheme="majorHAnsi" w:cstheme="majorHAnsi"/>
                <w:sz w:val="22"/>
                <w:szCs w:val="22"/>
                <w:lang w:eastAsia="en-US"/>
              </w:rPr>
              <w:t xml:space="preserve"> finansowane będą poniższe działania:</w:t>
            </w:r>
          </w:p>
          <w:p w:rsidR="003B6673" w:rsidRPr="003B6673" w:rsidRDefault="003B6673" w:rsidP="0049402C">
            <w:pPr>
              <w:pStyle w:val="Bodytext20"/>
              <w:numPr>
                <w:ilvl w:val="0"/>
                <w:numId w:val="19"/>
              </w:numPr>
              <w:shd w:val="clear" w:color="auto" w:fill="auto"/>
              <w:tabs>
                <w:tab w:val="left" w:pos="738"/>
              </w:tabs>
              <w:spacing w:before="0" w:after="0" w:line="276" w:lineRule="auto"/>
              <w:ind w:left="738" w:hanging="360"/>
              <w:rPr>
                <w:rFonts w:asciiTheme="majorHAnsi" w:hAnsiTheme="majorHAnsi" w:cstheme="majorHAnsi"/>
                <w:color w:val="000000"/>
              </w:rPr>
            </w:pPr>
            <w:r w:rsidRPr="003B6673">
              <w:rPr>
                <w:rFonts w:asciiTheme="majorHAnsi" w:hAnsiTheme="majorHAnsi" w:cstheme="majorHAnsi"/>
                <w:color w:val="000000"/>
              </w:rPr>
              <w:t>Zapewnianie obywatelom państw trzecich pomocy proceduralnej, doradztwa w zakresie powrotu, pomocy socjalnej, a także informacji i doradztwa podczas dopełniania formalności administracyjnych, zwłaszcza osobom wymagającym szczególnego traktowania.</w:t>
            </w:r>
          </w:p>
          <w:p w:rsidR="003B6673" w:rsidRPr="003B6673" w:rsidRDefault="003B6673" w:rsidP="0049402C">
            <w:pPr>
              <w:pStyle w:val="Bodytext20"/>
              <w:numPr>
                <w:ilvl w:val="0"/>
                <w:numId w:val="19"/>
              </w:numPr>
              <w:shd w:val="clear" w:color="auto" w:fill="auto"/>
              <w:tabs>
                <w:tab w:val="left" w:pos="738"/>
              </w:tabs>
              <w:spacing w:before="0" w:after="0" w:line="276" w:lineRule="auto"/>
              <w:ind w:left="738" w:hanging="360"/>
              <w:rPr>
                <w:rFonts w:asciiTheme="majorHAnsi" w:hAnsiTheme="majorHAnsi" w:cstheme="majorHAnsi"/>
                <w:color w:val="000000"/>
              </w:rPr>
            </w:pPr>
            <w:r w:rsidRPr="003B6673">
              <w:rPr>
                <w:rFonts w:asciiTheme="majorHAnsi" w:hAnsiTheme="majorHAnsi" w:cstheme="majorHAnsi"/>
                <w:color w:val="000000"/>
              </w:rPr>
              <w:t>Zapewnianie obywatelom państw trzecich opieki medycznej, psychologicznej, prawnej i językowej, zwłaszcza osobom wymagającym szczególnego traktowania – zgodnie z wymaganiami ustanowionymi w Dyrektywie Powrotowej.</w:t>
            </w:r>
          </w:p>
          <w:p w:rsidR="003B6673" w:rsidRPr="003B6673" w:rsidRDefault="003B6673" w:rsidP="0049402C">
            <w:pPr>
              <w:pStyle w:val="Bodytext20"/>
              <w:numPr>
                <w:ilvl w:val="0"/>
                <w:numId w:val="19"/>
              </w:numPr>
              <w:shd w:val="clear" w:color="auto" w:fill="auto"/>
              <w:tabs>
                <w:tab w:val="left" w:pos="738"/>
              </w:tabs>
              <w:spacing w:before="0" w:after="0" w:line="276" w:lineRule="auto"/>
              <w:ind w:left="738" w:hanging="360"/>
              <w:rPr>
                <w:rFonts w:asciiTheme="majorHAnsi" w:hAnsiTheme="majorHAnsi" w:cstheme="majorHAnsi"/>
                <w:color w:val="000000"/>
              </w:rPr>
            </w:pPr>
            <w:r w:rsidRPr="003B6673">
              <w:rPr>
                <w:rFonts w:asciiTheme="majorHAnsi" w:hAnsiTheme="majorHAnsi" w:cstheme="majorHAnsi"/>
                <w:color w:val="000000"/>
              </w:rPr>
              <w:t>Zapewnienie niezbędnego wsparcia materialnego obywatelom państw trzecich, zwłaszcza osobom wymagającym szczególnego traktowania.</w:t>
            </w:r>
          </w:p>
          <w:p w:rsidR="003B6673" w:rsidRPr="003B6673" w:rsidRDefault="003B6673" w:rsidP="0049402C">
            <w:pPr>
              <w:pStyle w:val="Bodytext20"/>
              <w:numPr>
                <w:ilvl w:val="0"/>
                <w:numId w:val="19"/>
              </w:numPr>
              <w:shd w:val="clear" w:color="auto" w:fill="auto"/>
              <w:tabs>
                <w:tab w:val="left" w:pos="738"/>
              </w:tabs>
              <w:spacing w:before="0" w:after="0" w:line="276" w:lineRule="auto"/>
              <w:ind w:left="738" w:hanging="360"/>
              <w:rPr>
                <w:rFonts w:asciiTheme="majorHAnsi" w:hAnsiTheme="majorHAnsi" w:cstheme="majorHAnsi"/>
                <w:color w:val="000000"/>
              </w:rPr>
            </w:pPr>
            <w:r w:rsidRPr="003B6673">
              <w:rPr>
                <w:rFonts w:asciiTheme="majorHAnsi" w:hAnsiTheme="majorHAnsi" w:cstheme="majorHAnsi"/>
                <w:color w:val="000000"/>
              </w:rPr>
              <w:t>Wprowadzanie, rozwijanie, ulepszanie oraz monitorowanie skuteczności środków alternatywnych względem detencji.</w:t>
            </w:r>
          </w:p>
          <w:p w:rsidR="003B6673" w:rsidRPr="003B6673" w:rsidRDefault="003B6673" w:rsidP="0049402C">
            <w:pPr>
              <w:pStyle w:val="Bodytext20"/>
              <w:numPr>
                <w:ilvl w:val="0"/>
                <w:numId w:val="19"/>
              </w:numPr>
              <w:shd w:val="clear" w:color="auto" w:fill="auto"/>
              <w:tabs>
                <w:tab w:val="left" w:pos="738"/>
              </w:tabs>
              <w:spacing w:before="0" w:after="0" w:line="276" w:lineRule="auto"/>
              <w:ind w:left="738" w:hanging="360"/>
              <w:rPr>
                <w:rFonts w:asciiTheme="majorHAnsi" w:hAnsiTheme="majorHAnsi" w:cstheme="majorHAnsi"/>
                <w:color w:val="000000"/>
              </w:rPr>
            </w:pPr>
            <w:r w:rsidRPr="003B6673">
              <w:rPr>
                <w:rFonts w:asciiTheme="majorHAnsi" w:hAnsiTheme="majorHAnsi" w:cstheme="majorHAnsi"/>
                <w:color w:val="000000"/>
              </w:rPr>
              <w:t>Wprowadzenie nowych i udoskonalanie istniejących rozwiązań służących skutecznemu monitorowaniu powrotów przymusowych.</w:t>
            </w:r>
          </w:p>
          <w:p w:rsidR="003B6673" w:rsidRPr="003B6673" w:rsidRDefault="003B6673" w:rsidP="0049402C">
            <w:pPr>
              <w:pStyle w:val="Bodytext20"/>
              <w:numPr>
                <w:ilvl w:val="0"/>
                <w:numId w:val="19"/>
              </w:numPr>
              <w:shd w:val="clear" w:color="auto" w:fill="auto"/>
              <w:tabs>
                <w:tab w:val="left" w:pos="738"/>
              </w:tabs>
              <w:spacing w:before="0" w:after="0" w:line="276" w:lineRule="auto"/>
              <w:ind w:left="738" w:hanging="360"/>
              <w:rPr>
                <w:rFonts w:asciiTheme="majorHAnsi" w:hAnsiTheme="majorHAnsi" w:cstheme="majorHAnsi"/>
                <w:color w:val="000000"/>
              </w:rPr>
            </w:pPr>
            <w:r w:rsidRPr="003B6673">
              <w:rPr>
                <w:rFonts w:asciiTheme="majorHAnsi" w:hAnsiTheme="majorHAnsi" w:cstheme="majorHAnsi"/>
                <w:color w:val="000000"/>
              </w:rPr>
              <w:t>Prowadzenie prac remontowo-budowlanych mających na celu udoskonalanie istniejącej infrastruktury, usług i warunków zakwaterowania, przyjmowania lub detencji obywateli państw trzecich, udoskonalenie bazy szkoleniowej SG przeznaczonej do prowadzenia szkoleń rozwijających profesjonalne kompetencje oraz kwalifikacje funkcjonariuszy SG oraz przedstawicieli innych służb z Państw Członkowskich i z Państw Trzecich. Poprawa warunków zakwaterowania poprzez doposażenie istniejącej infrastruktury w sprzęt i urządzenia służące podniesieniu standardu przebywania w nich.</w:t>
            </w:r>
          </w:p>
          <w:p w:rsidR="003B6673" w:rsidRPr="003B6673" w:rsidRDefault="003B6673" w:rsidP="0049402C">
            <w:pPr>
              <w:pStyle w:val="Bodytext20"/>
              <w:numPr>
                <w:ilvl w:val="0"/>
                <w:numId w:val="19"/>
              </w:numPr>
              <w:shd w:val="clear" w:color="auto" w:fill="auto"/>
              <w:tabs>
                <w:tab w:val="left" w:pos="738"/>
              </w:tabs>
              <w:spacing w:before="0" w:after="0" w:line="276" w:lineRule="auto"/>
              <w:ind w:left="738" w:hanging="360"/>
              <w:rPr>
                <w:rFonts w:asciiTheme="majorHAnsi" w:hAnsiTheme="majorHAnsi" w:cstheme="majorHAnsi"/>
                <w:color w:val="000000"/>
              </w:rPr>
            </w:pPr>
            <w:r w:rsidRPr="003B6673">
              <w:rPr>
                <w:rFonts w:asciiTheme="majorHAnsi" w:hAnsiTheme="majorHAnsi" w:cstheme="majorHAnsi"/>
                <w:color w:val="000000"/>
              </w:rPr>
              <w:t>Koszty utrzymania infrastruktury służącej zakwaterowaniu, przyjmowaniu lub zatrzymywaniu.</w:t>
            </w:r>
          </w:p>
          <w:p w:rsidR="003B6673" w:rsidRPr="003B6673" w:rsidRDefault="003B6673" w:rsidP="0049402C">
            <w:pPr>
              <w:pStyle w:val="Bodytext20"/>
              <w:numPr>
                <w:ilvl w:val="0"/>
                <w:numId w:val="19"/>
              </w:numPr>
              <w:shd w:val="clear" w:color="auto" w:fill="auto"/>
              <w:tabs>
                <w:tab w:val="left" w:pos="738"/>
              </w:tabs>
              <w:spacing w:before="0" w:after="0" w:line="276" w:lineRule="auto"/>
              <w:ind w:left="738" w:hanging="360"/>
              <w:rPr>
                <w:rFonts w:asciiTheme="majorHAnsi" w:hAnsiTheme="majorHAnsi" w:cstheme="majorHAnsi"/>
                <w:color w:val="000000"/>
              </w:rPr>
            </w:pPr>
            <w:r w:rsidRPr="003B6673">
              <w:rPr>
                <w:rFonts w:asciiTheme="majorHAnsi" w:hAnsiTheme="majorHAnsi" w:cstheme="majorHAnsi"/>
                <w:color w:val="000000"/>
              </w:rPr>
              <w:t>Zakup sprzętu, w tym narzędzi informatycznych niezbędnych do tworzenia i rozwoju struktur i systemów informatycznych.</w:t>
            </w:r>
          </w:p>
          <w:p w:rsidR="003B6673" w:rsidRPr="003B6673" w:rsidRDefault="003B6673" w:rsidP="0049402C">
            <w:pPr>
              <w:pStyle w:val="Bodytext20"/>
              <w:numPr>
                <w:ilvl w:val="0"/>
                <w:numId w:val="19"/>
              </w:numPr>
              <w:shd w:val="clear" w:color="auto" w:fill="auto"/>
              <w:tabs>
                <w:tab w:val="left" w:pos="627"/>
                <w:tab w:val="left" w:pos="738"/>
              </w:tabs>
              <w:spacing w:before="0" w:after="0" w:line="276" w:lineRule="auto"/>
              <w:ind w:left="738" w:hanging="360"/>
              <w:rPr>
                <w:rFonts w:asciiTheme="majorHAnsi" w:hAnsiTheme="majorHAnsi" w:cstheme="majorHAnsi"/>
                <w:color w:val="000000"/>
              </w:rPr>
            </w:pPr>
            <w:r w:rsidRPr="003B6673">
              <w:rPr>
                <w:rFonts w:asciiTheme="majorHAnsi" w:hAnsiTheme="majorHAnsi" w:cstheme="majorHAnsi"/>
                <w:color w:val="000000"/>
              </w:rPr>
              <w:t xml:space="preserve">Szkolenia personelu w zakresie sprawnego i skutecznego prowadzenia operacji powrotowych, zarządzania procedurami oraz ich wdrażania (m. in. szkolenia językowe oraz specjalistyczne, w tym szkolenia tematyczne.: komunikacja międzykulturowa, antydyskryminacyjna, wrażliwość na potrzeby osób z grup </w:t>
            </w:r>
            <w:r w:rsidRPr="003B6673">
              <w:rPr>
                <w:rFonts w:asciiTheme="majorHAnsi" w:hAnsiTheme="majorHAnsi" w:cstheme="majorHAnsi"/>
                <w:color w:val="000000"/>
                <w:lang w:bidi="pl-PL"/>
              </w:rPr>
              <w:t xml:space="preserve">wymagających </w:t>
            </w:r>
            <w:r w:rsidRPr="003B6673">
              <w:rPr>
                <w:rFonts w:asciiTheme="majorHAnsi" w:hAnsiTheme="majorHAnsi" w:cstheme="majorHAnsi"/>
                <w:color w:val="000000"/>
              </w:rPr>
              <w:t>szczególnego traktowania) oraz szkolenia z zakresu czynności weryfikacyjno-kontrolnych podczas prowadzanych kontroli legalności pobytu oraz kontroli legalności zatrudnienia OPT na terytorium RP.</w:t>
            </w:r>
          </w:p>
          <w:p w:rsidR="003B6673" w:rsidRPr="003B6673" w:rsidRDefault="003B6673" w:rsidP="0049402C">
            <w:pPr>
              <w:pStyle w:val="Bodytext20"/>
              <w:numPr>
                <w:ilvl w:val="0"/>
                <w:numId w:val="19"/>
              </w:numPr>
              <w:shd w:val="clear" w:color="auto" w:fill="auto"/>
              <w:tabs>
                <w:tab w:val="left" w:pos="627"/>
                <w:tab w:val="left" w:pos="738"/>
              </w:tabs>
              <w:spacing w:before="0" w:after="0" w:line="276" w:lineRule="auto"/>
              <w:ind w:left="738" w:hanging="360"/>
              <w:rPr>
                <w:rFonts w:asciiTheme="majorHAnsi" w:hAnsiTheme="majorHAnsi" w:cstheme="majorHAnsi"/>
                <w:color w:val="000000"/>
              </w:rPr>
            </w:pPr>
            <w:r w:rsidRPr="003B6673">
              <w:rPr>
                <w:rFonts w:asciiTheme="majorHAnsi" w:hAnsiTheme="majorHAnsi" w:cstheme="majorHAnsi"/>
                <w:color w:val="000000"/>
              </w:rPr>
              <w:t xml:space="preserve">Identyfikacja grup </w:t>
            </w:r>
            <w:r w:rsidRPr="003B6673">
              <w:rPr>
                <w:rFonts w:asciiTheme="majorHAnsi" w:hAnsiTheme="majorHAnsi" w:cstheme="majorHAnsi"/>
                <w:color w:val="000000"/>
                <w:lang w:bidi="pl-PL"/>
              </w:rPr>
              <w:t xml:space="preserve">wymagających </w:t>
            </w:r>
            <w:r w:rsidRPr="003B6673">
              <w:rPr>
                <w:rFonts w:asciiTheme="majorHAnsi" w:hAnsiTheme="majorHAnsi" w:cstheme="majorHAnsi"/>
                <w:color w:val="000000"/>
              </w:rPr>
              <w:t>szczególnego traktowania, opracowanie oraz udzielanie pomocy adekwatnej do potrzeb.</w:t>
            </w:r>
          </w:p>
          <w:p w:rsidR="003B6673" w:rsidRPr="003B6673" w:rsidRDefault="003B6673" w:rsidP="0049402C">
            <w:pPr>
              <w:pStyle w:val="Bodytext20"/>
              <w:numPr>
                <w:ilvl w:val="0"/>
                <w:numId w:val="19"/>
              </w:numPr>
              <w:shd w:val="clear" w:color="auto" w:fill="auto"/>
              <w:tabs>
                <w:tab w:val="left" w:pos="608"/>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Działania przygotowawcze dotyczące powrotów, m.in., identyfikacja obywateli państw trzecich, wydawanie dokumentów podróży, poszukiwanie członków rodziny, badania lekarskie, pomoc medyczna, organizacja podróży, doradztwo przed powrotem, wsparcie przed oraz po powrocie, również finansowe oraz obejmujące zakwaterowanie i wyżywienie.</w:t>
            </w:r>
          </w:p>
          <w:p w:rsidR="003B6673" w:rsidRPr="003B6673" w:rsidRDefault="003B6673" w:rsidP="0049402C">
            <w:pPr>
              <w:pStyle w:val="Bodytext20"/>
              <w:numPr>
                <w:ilvl w:val="0"/>
                <w:numId w:val="19"/>
              </w:numPr>
              <w:shd w:val="clear" w:color="auto" w:fill="auto"/>
              <w:tabs>
                <w:tab w:val="left" w:pos="608"/>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Podwyższenie standardu doprowadzeń poprzez zakup pojazdów do transportu obywateli państw trzecich, sprzętu i usług niezbędnych w doprowadzeniach, przeznaczonych dla obywateli państw trzecich i funkcjonariuszy Straży Granicznej.</w:t>
            </w:r>
          </w:p>
          <w:p w:rsidR="003B6673" w:rsidRPr="003B6673" w:rsidRDefault="003B6673" w:rsidP="0049402C">
            <w:pPr>
              <w:pStyle w:val="Bodytext20"/>
              <w:numPr>
                <w:ilvl w:val="0"/>
                <w:numId w:val="19"/>
              </w:numPr>
              <w:shd w:val="clear" w:color="auto" w:fill="auto"/>
              <w:tabs>
                <w:tab w:val="left" w:pos="608"/>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Realizacja operacji powrotowych, dobrowolnych oraz przymusowych w tym readmisji, wykonywanych drogą lądową i lotniczą (loty rejsowe i czarterowe).</w:t>
            </w:r>
          </w:p>
          <w:p w:rsidR="003B6673" w:rsidRPr="003B6673" w:rsidRDefault="003B6673" w:rsidP="0049402C">
            <w:pPr>
              <w:pStyle w:val="Bodytext20"/>
              <w:numPr>
                <w:ilvl w:val="0"/>
                <w:numId w:val="19"/>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Pomoc reintegracyjna, w tym zachęty finansowe, szkolenia, staże, pomoc w znalezieniu zatrudnienia, wsparcie przy rozpoczęciu działalności gospodarczej.</w:t>
            </w:r>
          </w:p>
          <w:p w:rsidR="003B6673" w:rsidRPr="003B6673" w:rsidRDefault="003B6673" w:rsidP="0049402C">
            <w:pPr>
              <w:pStyle w:val="Bodytext20"/>
              <w:numPr>
                <w:ilvl w:val="0"/>
                <w:numId w:val="19"/>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Specjalna pomoc dla osób wymagających szczególnego traktowania.</w:t>
            </w:r>
          </w:p>
          <w:p w:rsidR="003B6673" w:rsidRPr="003B6673" w:rsidRDefault="003B6673" w:rsidP="0049402C">
            <w:pPr>
              <w:pStyle w:val="Bodytext20"/>
              <w:numPr>
                <w:ilvl w:val="0"/>
                <w:numId w:val="19"/>
              </w:numPr>
              <w:shd w:val="clear" w:color="auto" w:fill="auto"/>
              <w:tabs>
                <w:tab w:val="left" w:pos="382"/>
              </w:tabs>
              <w:spacing w:before="0" w:line="276" w:lineRule="auto"/>
              <w:ind w:left="397" w:firstLine="0"/>
              <w:rPr>
                <w:rFonts w:asciiTheme="majorHAnsi" w:hAnsiTheme="majorHAnsi" w:cstheme="majorHAnsi"/>
                <w:color w:val="000000"/>
              </w:rPr>
            </w:pPr>
            <w:r w:rsidRPr="003B6673">
              <w:rPr>
                <w:rFonts w:asciiTheme="majorHAnsi" w:hAnsiTheme="majorHAnsi" w:cstheme="majorHAnsi"/>
                <w:color w:val="000000"/>
              </w:rPr>
              <w:t xml:space="preserve">Wzmocnienie potencjału Straży Granicznej w kluczowych aglomeracjach miejskich poprzez utworzenie placówek realizujących wyłącznie zadania polegające na rozpoznawaniu, zapobieganiu i zwalczaniu zjawisk nielegalnej migracji wewnątrz terytorium kraju, z wyłączeniem zadań związanych z </w:t>
            </w:r>
            <w:r w:rsidRPr="003B6673">
              <w:rPr>
                <w:rFonts w:asciiTheme="majorHAnsi" w:hAnsiTheme="majorHAnsi" w:cstheme="majorHAnsi"/>
                <w:color w:val="000000"/>
              </w:rPr>
              <w:lastRenderedPageBreak/>
              <w:t>kontrolą ruchu granicznego.</w:t>
            </w:r>
          </w:p>
          <w:p w:rsidR="003B6673" w:rsidRPr="003B6673" w:rsidRDefault="00DC3EC9" w:rsidP="0049402C">
            <w:pPr>
              <w:spacing w:after="240" w:line="276" w:lineRule="auto"/>
              <w:jc w:val="both"/>
              <w:rPr>
                <w:rFonts w:asciiTheme="majorHAnsi" w:hAnsiTheme="majorHAnsi" w:cstheme="majorHAnsi"/>
                <w:sz w:val="22"/>
                <w:szCs w:val="22"/>
                <w:lang w:eastAsia="en-US"/>
              </w:rPr>
            </w:pPr>
            <w:r>
              <w:rPr>
                <w:rFonts w:asciiTheme="majorHAnsi" w:hAnsiTheme="majorHAnsi" w:cstheme="majorHAnsi"/>
                <w:sz w:val="22"/>
                <w:szCs w:val="22"/>
                <w:lang w:eastAsia="en-US"/>
              </w:rPr>
              <w:t>Finansowane będą działania w zakresie</w:t>
            </w:r>
            <w:r w:rsidR="003B6673" w:rsidRPr="003B6673">
              <w:rPr>
                <w:rFonts w:asciiTheme="majorHAnsi" w:hAnsiTheme="majorHAnsi" w:cstheme="majorHAnsi"/>
                <w:sz w:val="22"/>
                <w:szCs w:val="22"/>
                <w:lang w:eastAsia="en-US"/>
              </w:rPr>
              <w:t xml:space="preserve"> wspomaganych dobrowolnych powrotów, poszukiwania rodzin i reintegracji, przy jednoczesnym poszanowaniu najlepszego interesu dziecka</w:t>
            </w:r>
            <w:r>
              <w:rPr>
                <w:rFonts w:asciiTheme="majorHAnsi" w:hAnsiTheme="majorHAnsi" w:cstheme="majorHAnsi"/>
                <w:sz w:val="22"/>
                <w:szCs w:val="22"/>
                <w:lang w:eastAsia="en-US"/>
              </w:rPr>
              <w:t>.</w:t>
            </w:r>
          </w:p>
          <w:p w:rsidR="003B6673" w:rsidRPr="003B6673" w:rsidRDefault="00DC3EC9" w:rsidP="0049402C">
            <w:pPr>
              <w:pStyle w:val="Bodytext30"/>
              <w:shd w:val="clear" w:color="auto" w:fill="auto"/>
              <w:spacing w:after="240" w:line="276" w:lineRule="auto"/>
              <w:ind w:firstLine="0"/>
              <w:rPr>
                <w:rFonts w:asciiTheme="majorHAnsi" w:hAnsiTheme="majorHAnsi" w:cstheme="majorHAnsi"/>
                <w:b w:val="0"/>
                <w:color w:val="000000"/>
              </w:rPr>
            </w:pPr>
            <w:r>
              <w:rPr>
                <w:rFonts w:asciiTheme="majorHAnsi" w:hAnsiTheme="majorHAnsi" w:cstheme="majorHAnsi"/>
                <w:b w:val="0"/>
                <w:bCs w:val="0"/>
              </w:rPr>
              <w:t>W zakresie</w:t>
            </w:r>
            <w:r w:rsidR="003B6673" w:rsidRPr="003B6673">
              <w:rPr>
                <w:rFonts w:asciiTheme="majorHAnsi" w:hAnsiTheme="majorHAnsi" w:cstheme="majorHAnsi"/>
                <w:b w:val="0"/>
                <w:bCs w:val="0"/>
              </w:rPr>
              <w:t xml:space="preserve"> współpracy z państwami trzecimi i ich zdolności w odniesieniu do readmisji i trwałych powrotów</w:t>
            </w:r>
            <w:r>
              <w:rPr>
                <w:rFonts w:asciiTheme="majorHAnsi" w:hAnsiTheme="majorHAnsi" w:cstheme="majorHAnsi"/>
                <w:b w:val="0"/>
                <w:bCs w:val="0"/>
              </w:rPr>
              <w:t xml:space="preserve"> </w:t>
            </w:r>
            <w:r w:rsidRPr="00DC3EC9">
              <w:rPr>
                <w:rFonts w:asciiTheme="majorHAnsi" w:hAnsiTheme="majorHAnsi" w:cstheme="majorHAnsi"/>
                <w:b w:val="0"/>
              </w:rPr>
              <w:t>finansowane będą poniższe działania:</w:t>
            </w:r>
          </w:p>
          <w:p w:rsidR="003B6673" w:rsidRPr="003B6673" w:rsidRDefault="003B6673" w:rsidP="0049402C">
            <w:pPr>
              <w:pStyle w:val="Bodytext20"/>
              <w:numPr>
                <w:ilvl w:val="0"/>
                <w:numId w:val="16"/>
              </w:numPr>
              <w:shd w:val="clear" w:color="auto" w:fill="auto"/>
              <w:tabs>
                <w:tab w:val="left" w:pos="608"/>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Współpraca z organami i instytucjami w państwach trzecich służąca podjęciu działań w zakresie powrotów zarówno dobrowolnych, jak i przymusowych, w tym readmisji.</w:t>
            </w:r>
          </w:p>
          <w:p w:rsidR="003B6673" w:rsidRPr="003B6673" w:rsidRDefault="003B6673" w:rsidP="0049402C">
            <w:pPr>
              <w:pStyle w:val="Bodytext20"/>
              <w:numPr>
                <w:ilvl w:val="0"/>
                <w:numId w:val="16"/>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Działania w państwach trzecich, mające na celu zapewnienie obywatelowi państwa trzeciego odpowiedniej pomocy.</w:t>
            </w:r>
          </w:p>
          <w:p w:rsidR="003B6673" w:rsidRPr="003B6673" w:rsidRDefault="003B6673" w:rsidP="0049402C">
            <w:pPr>
              <w:pStyle w:val="Bodytext20"/>
              <w:numPr>
                <w:ilvl w:val="0"/>
                <w:numId w:val="16"/>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Działania zmierzające do wspierania współpracy między odpowiednimi instytucjami państw trzecich a służbami państw członkowskich w zakresie powrotów, służące wzmacnianiu zdolności państw trzecich do przeprowadzania powrotów, w szczególności w zakresie readmisji i reintegracji.</w:t>
            </w:r>
          </w:p>
          <w:p w:rsidR="003B6673" w:rsidRPr="003B6673" w:rsidRDefault="003B6673" w:rsidP="0049402C">
            <w:pPr>
              <w:pStyle w:val="Bodytext20"/>
              <w:numPr>
                <w:ilvl w:val="0"/>
                <w:numId w:val="16"/>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Budowa zdolności w partnerskich państwach trzecich w obszarze organizacji powrotów obywateli państw trzecich,  readmisji własnych obywateli oraz detencji (i środków alternatywnych) w zgodzie ze standardami międzynarodowymi (wsparcie rozwoju systemu monitoringu powrotów).</w:t>
            </w:r>
          </w:p>
          <w:p w:rsidR="003B6673" w:rsidRPr="003B6673" w:rsidRDefault="003B6673" w:rsidP="0049402C">
            <w:pPr>
              <w:pStyle w:val="Bodytext20"/>
              <w:numPr>
                <w:ilvl w:val="0"/>
                <w:numId w:val="16"/>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Działania informacyjno-promocyjne w krajach trzecich, mające na celu podniesienie świadomości w zakresie legalnych kanałów migracyjnych, a także zagrożeń związanych z nielegalną migracją.</w:t>
            </w:r>
          </w:p>
          <w:p w:rsidR="003B6673" w:rsidRPr="003B6673" w:rsidRDefault="003B6673" w:rsidP="0049402C">
            <w:pPr>
              <w:pStyle w:val="Bodytext20"/>
              <w:numPr>
                <w:ilvl w:val="0"/>
                <w:numId w:val="16"/>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Wsparcie budowy profesjonalnych kadr w partnerskich państwach trzecich w obszarze zapobiegania nielegalnej migracji (szkoły letnie, staże, szkolenia dla młodych pracowników, analityków, słuchaczy jednostek przygotowujących kadry dla służb migracyjnych), ze szczególnym uwzględnieniem zarządzania granicami, zwalczania i zapobiegania handlowi ludźmi, zwalczania i zapobiegania fałszerstwom dokumentów podróży.</w:t>
            </w:r>
          </w:p>
          <w:p w:rsidR="003B6673" w:rsidRPr="003B6673" w:rsidRDefault="003B6673" w:rsidP="0049402C">
            <w:pPr>
              <w:pStyle w:val="Bodytext20"/>
              <w:numPr>
                <w:ilvl w:val="0"/>
                <w:numId w:val="16"/>
              </w:numPr>
              <w:shd w:val="clear" w:color="auto" w:fill="auto"/>
              <w:tabs>
                <w:tab w:val="left" w:pos="579"/>
              </w:tabs>
              <w:spacing w:before="0" w:after="0" w:line="276" w:lineRule="auto"/>
              <w:ind w:left="720" w:hanging="360"/>
              <w:rPr>
                <w:rFonts w:asciiTheme="majorHAnsi" w:hAnsiTheme="majorHAnsi" w:cstheme="majorHAnsi"/>
                <w:color w:val="000000"/>
              </w:rPr>
            </w:pPr>
            <w:r w:rsidRPr="003B6673">
              <w:rPr>
                <w:rFonts w:asciiTheme="majorHAnsi" w:hAnsiTheme="majorHAnsi" w:cstheme="majorHAnsi"/>
                <w:color w:val="000000"/>
              </w:rPr>
              <w:t>Wsparcie rozwoju krajowych i regionalnych systemów w obszarze zwalczania nielegalnej migracji w partnerskich państwach trzecich, z potencjalnym wykorzystaniem doświadczeń ugrupowań regionalnych istotnych dla PL: V4, Rada Państw Morza Bałtyckiego itp., poprzez wymianę doświadczeń, wizyty studyjne, wsparcie techniczne i sprzętowe).</w:t>
            </w:r>
          </w:p>
          <w:p w:rsidR="003B6673" w:rsidRPr="0049402C" w:rsidRDefault="003B6673" w:rsidP="0049402C">
            <w:pPr>
              <w:pStyle w:val="Bodytext20"/>
              <w:numPr>
                <w:ilvl w:val="0"/>
                <w:numId w:val="16"/>
              </w:numPr>
              <w:shd w:val="clear" w:color="auto" w:fill="auto"/>
              <w:tabs>
                <w:tab w:val="left" w:pos="579"/>
              </w:tabs>
              <w:spacing w:before="0" w:line="276" w:lineRule="auto"/>
              <w:ind w:left="720" w:hanging="360"/>
              <w:rPr>
                <w:rFonts w:asciiTheme="majorHAnsi" w:hAnsiTheme="majorHAnsi" w:cstheme="majorHAnsi"/>
                <w:color w:val="000000"/>
              </w:rPr>
            </w:pPr>
            <w:r w:rsidRPr="003B6673">
              <w:rPr>
                <w:rFonts w:asciiTheme="majorHAnsi" w:hAnsiTheme="majorHAnsi" w:cstheme="majorHAnsi"/>
                <w:color w:val="000000"/>
              </w:rPr>
              <w:t>Do rozważenia: finansowanie kampanii informacyjnych i uświadamiających w celu dostarczania wiarygodnych, rzeczowych i wyważonych informacji na temat zagrożeń związanych z nielegalną migracją i przemytem migrantów w państwach trzecich, odpowiednich alternatyw prawnych dla migracji i możliwości ekonomicznych w kraju lub regionie pochodzenia; a także możliwości programów dobrowolnych powrotów i reintegracji z krajów tranzytowych.</w:t>
            </w:r>
          </w:p>
          <w:p w:rsidR="003B6673" w:rsidRPr="003B6673" w:rsidRDefault="003B6673" w:rsidP="0049402C">
            <w:pPr>
              <w:pStyle w:val="Bodytext20"/>
              <w:shd w:val="clear" w:color="auto" w:fill="auto"/>
              <w:spacing w:before="0" w:line="276" w:lineRule="auto"/>
              <w:ind w:firstLine="0"/>
              <w:rPr>
                <w:rFonts w:asciiTheme="majorHAnsi" w:hAnsiTheme="majorHAnsi" w:cstheme="majorHAnsi"/>
                <w:color w:val="000000"/>
              </w:rPr>
            </w:pPr>
            <w:r w:rsidRPr="003B6673">
              <w:rPr>
                <w:rFonts w:asciiTheme="majorHAnsi" w:hAnsiTheme="majorHAnsi" w:cstheme="majorHAnsi"/>
                <w:color w:val="000000"/>
              </w:rPr>
              <w:t>Inicjatywy prowadzone w celu wsparcia działań celu krajowego będą skutkować m.in.:</w:t>
            </w:r>
          </w:p>
          <w:p w:rsidR="003B6673" w:rsidRPr="003B6673" w:rsidRDefault="003B6673" w:rsidP="0049402C">
            <w:pPr>
              <w:pStyle w:val="Bodytext20"/>
              <w:numPr>
                <w:ilvl w:val="0"/>
                <w:numId w:val="17"/>
              </w:numPr>
              <w:shd w:val="clear" w:color="auto" w:fill="auto"/>
              <w:spacing w:before="0" w:after="0" w:line="276" w:lineRule="auto"/>
              <w:ind w:left="993"/>
              <w:rPr>
                <w:rFonts w:asciiTheme="majorHAnsi" w:hAnsiTheme="majorHAnsi" w:cstheme="majorHAnsi"/>
                <w:color w:val="000000"/>
              </w:rPr>
            </w:pPr>
            <w:r w:rsidRPr="003B6673">
              <w:rPr>
                <w:rFonts w:asciiTheme="majorHAnsi" w:hAnsiTheme="majorHAnsi" w:cstheme="majorHAnsi"/>
                <w:color w:val="000000"/>
              </w:rPr>
              <w:t>świadczeniem szerokiego zakresu usług pomocy odpowiednich do statusu obywateli państwa trzecich,</w:t>
            </w:r>
          </w:p>
          <w:p w:rsidR="003B6673" w:rsidRPr="003B6673" w:rsidRDefault="003B6673" w:rsidP="0049402C">
            <w:pPr>
              <w:pStyle w:val="Bodytext20"/>
              <w:numPr>
                <w:ilvl w:val="0"/>
                <w:numId w:val="17"/>
              </w:numPr>
              <w:shd w:val="clear" w:color="auto" w:fill="auto"/>
              <w:spacing w:before="0" w:after="0" w:line="276" w:lineRule="auto"/>
              <w:ind w:left="993"/>
              <w:rPr>
                <w:rFonts w:asciiTheme="majorHAnsi" w:hAnsiTheme="majorHAnsi" w:cstheme="majorHAnsi"/>
                <w:color w:val="000000"/>
              </w:rPr>
            </w:pPr>
            <w:r w:rsidRPr="003B6673">
              <w:rPr>
                <w:rFonts w:asciiTheme="majorHAnsi" w:hAnsiTheme="majorHAnsi" w:cstheme="majorHAnsi"/>
                <w:color w:val="000000"/>
              </w:rPr>
              <w:t>udostępnianiem osobom powracającym bezpłatnej pomocy prawnej,</w:t>
            </w:r>
          </w:p>
          <w:p w:rsidR="003B6673" w:rsidRPr="003B6673" w:rsidRDefault="003B6673" w:rsidP="0049402C">
            <w:pPr>
              <w:pStyle w:val="Bodytext20"/>
              <w:numPr>
                <w:ilvl w:val="0"/>
                <w:numId w:val="17"/>
              </w:numPr>
              <w:shd w:val="clear" w:color="auto" w:fill="auto"/>
              <w:spacing w:before="0" w:after="0" w:line="276" w:lineRule="auto"/>
              <w:ind w:left="993"/>
              <w:rPr>
                <w:rFonts w:asciiTheme="majorHAnsi" w:hAnsiTheme="majorHAnsi" w:cstheme="majorHAnsi"/>
                <w:color w:val="000000"/>
              </w:rPr>
            </w:pPr>
            <w:r w:rsidRPr="003B6673">
              <w:rPr>
                <w:rFonts w:asciiTheme="majorHAnsi" w:hAnsiTheme="majorHAnsi" w:cstheme="majorHAnsi"/>
                <w:color w:val="000000"/>
              </w:rPr>
              <w:t>rozwojem i wzmocnieniem systemu alternatyw dla detencji,</w:t>
            </w:r>
          </w:p>
          <w:p w:rsidR="003B6673" w:rsidRPr="003B6673" w:rsidRDefault="003B6673" w:rsidP="0049402C">
            <w:pPr>
              <w:pStyle w:val="Bodytext20"/>
              <w:numPr>
                <w:ilvl w:val="0"/>
                <w:numId w:val="17"/>
              </w:numPr>
              <w:shd w:val="clear" w:color="auto" w:fill="auto"/>
              <w:spacing w:before="0" w:after="0" w:line="276" w:lineRule="auto"/>
              <w:ind w:left="993"/>
              <w:rPr>
                <w:rFonts w:asciiTheme="majorHAnsi" w:hAnsiTheme="majorHAnsi" w:cstheme="majorHAnsi"/>
                <w:color w:val="000000"/>
              </w:rPr>
            </w:pPr>
            <w:r w:rsidRPr="003B6673">
              <w:rPr>
                <w:rFonts w:asciiTheme="majorHAnsi" w:hAnsiTheme="majorHAnsi" w:cstheme="majorHAnsi"/>
                <w:color w:val="000000"/>
              </w:rPr>
              <w:t>wzmocnienie systemu monitorowania powrotów przez niezależne organizacje pozarządowe,</w:t>
            </w:r>
          </w:p>
          <w:p w:rsidR="003B6673" w:rsidRPr="003B6673" w:rsidRDefault="003B6673" w:rsidP="0049402C">
            <w:pPr>
              <w:pStyle w:val="Bodytext20"/>
              <w:numPr>
                <w:ilvl w:val="0"/>
                <w:numId w:val="17"/>
              </w:numPr>
              <w:shd w:val="clear" w:color="auto" w:fill="auto"/>
              <w:spacing w:before="0" w:after="0" w:line="276" w:lineRule="auto"/>
              <w:ind w:left="993"/>
              <w:rPr>
                <w:rFonts w:asciiTheme="majorHAnsi" w:hAnsiTheme="majorHAnsi" w:cstheme="majorHAnsi"/>
                <w:color w:val="000000"/>
              </w:rPr>
            </w:pPr>
            <w:r w:rsidRPr="003B6673">
              <w:rPr>
                <w:rFonts w:asciiTheme="majorHAnsi" w:hAnsiTheme="majorHAnsi" w:cstheme="majorHAnsi"/>
                <w:color w:val="000000"/>
              </w:rPr>
              <w:t>rozwojem umiejętności i kwalifikacji personelu,</w:t>
            </w:r>
          </w:p>
          <w:p w:rsidR="003B6673" w:rsidRPr="003B6673" w:rsidRDefault="003B6673" w:rsidP="0049402C">
            <w:pPr>
              <w:pStyle w:val="Bodytext20"/>
              <w:numPr>
                <w:ilvl w:val="0"/>
                <w:numId w:val="17"/>
              </w:numPr>
              <w:shd w:val="clear" w:color="auto" w:fill="auto"/>
              <w:spacing w:before="0" w:after="0" w:line="276" w:lineRule="auto"/>
              <w:ind w:left="993"/>
              <w:rPr>
                <w:rFonts w:asciiTheme="majorHAnsi" w:eastAsia="Times New Roman" w:hAnsiTheme="majorHAnsi" w:cstheme="majorHAnsi"/>
                <w:noProof/>
                <w:color w:val="000000"/>
              </w:rPr>
            </w:pPr>
            <w:r w:rsidRPr="003B6673">
              <w:rPr>
                <w:rFonts w:asciiTheme="majorHAnsi" w:hAnsiTheme="majorHAnsi" w:cstheme="majorHAnsi"/>
                <w:color w:val="000000"/>
              </w:rPr>
              <w:t>wzmocnieniem systemu powrotów i reintegracji z priorytetem udzielanym powrotom dobrowolnym,</w:t>
            </w:r>
          </w:p>
          <w:p w:rsidR="003B6673" w:rsidRPr="003B6673" w:rsidRDefault="003B6673" w:rsidP="0049402C">
            <w:pPr>
              <w:pStyle w:val="Bodytext20"/>
              <w:numPr>
                <w:ilvl w:val="0"/>
                <w:numId w:val="17"/>
              </w:numPr>
              <w:shd w:val="clear" w:color="auto" w:fill="auto"/>
              <w:spacing w:before="0" w:after="0" w:line="276" w:lineRule="auto"/>
              <w:ind w:left="993"/>
              <w:rPr>
                <w:rFonts w:asciiTheme="majorHAnsi" w:eastAsia="Times New Roman" w:hAnsiTheme="majorHAnsi" w:cstheme="majorHAnsi"/>
                <w:noProof/>
                <w:color w:val="000000"/>
              </w:rPr>
            </w:pPr>
            <w:r w:rsidRPr="003B6673">
              <w:rPr>
                <w:rFonts w:asciiTheme="majorHAnsi" w:hAnsiTheme="majorHAnsi" w:cstheme="majorHAnsi"/>
                <w:color w:val="000000"/>
              </w:rPr>
              <w:t>rozwojem odpowiednich metod identyfikacji grup wymagających szczególnego traktowania i udzielania im niezbędnej pomocy,</w:t>
            </w:r>
          </w:p>
          <w:p w:rsidR="003B6673" w:rsidRPr="003B6673" w:rsidRDefault="003B6673" w:rsidP="0049402C">
            <w:pPr>
              <w:pStyle w:val="Bodytext20"/>
              <w:numPr>
                <w:ilvl w:val="0"/>
                <w:numId w:val="17"/>
              </w:numPr>
              <w:shd w:val="clear" w:color="auto" w:fill="auto"/>
              <w:spacing w:before="0" w:after="0" w:line="276" w:lineRule="auto"/>
              <w:ind w:left="993"/>
              <w:rPr>
                <w:rFonts w:asciiTheme="majorHAnsi" w:eastAsia="Times New Roman" w:hAnsiTheme="majorHAnsi" w:cstheme="majorHAnsi"/>
                <w:noProof/>
                <w:color w:val="000000"/>
              </w:rPr>
            </w:pPr>
            <w:r w:rsidRPr="003B6673">
              <w:rPr>
                <w:rFonts w:asciiTheme="majorHAnsi" w:hAnsiTheme="majorHAnsi" w:cstheme="majorHAnsi"/>
                <w:color w:val="000000"/>
              </w:rPr>
              <w:t>rozwojem umiejętności i kwalifikacji personelu,</w:t>
            </w:r>
          </w:p>
          <w:p w:rsidR="003B6673" w:rsidRPr="003B6673" w:rsidRDefault="003B6673" w:rsidP="0049402C">
            <w:pPr>
              <w:pStyle w:val="Bodytext20"/>
              <w:numPr>
                <w:ilvl w:val="0"/>
                <w:numId w:val="17"/>
              </w:numPr>
              <w:shd w:val="clear" w:color="auto" w:fill="auto"/>
              <w:spacing w:before="0" w:after="0" w:line="276" w:lineRule="auto"/>
              <w:ind w:left="993"/>
              <w:rPr>
                <w:rFonts w:asciiTheme="majorHAnsi" w:eastAsia="Times New Roman" w:hAnsiTheme="majorHAnsi" w:cstheme="majorHAnsi"/>
                <w:noProof/>
                <w:color w:val="000000"/>
              </w:rPr>
            </w:pPr>
            <w:r w:rsidRPr="003B6673">
              <w:rPr>
                <w:rFonts w:asciiTheme="majorHAnsi" w:hAnsiTheme="majorHAnsi" w:cstheme="majorHAnsi"/>
                <w:color w:val="000000"/>
              </w:rPr>
              <w:t>prowadzeniem badań, analiz i dostarczanie ekspertyz w zakresie objętym wsparciem funduszu.</w:t>
            </w:r>
          </w:p>
          <w:p w:rsidR="003B6673" w:rsidRPr="003B6673" w:rsidRDefault="003B6673" w:rsidP="0049402C">
            <w:pPr>
              <w:pStyle w:val="Bodytext20"/>
              <w:numPr>
                <w:ilvl w:val="0"/>
                <w:numId w:val="17"/>
              </w:numPr>
              <w:shd w:val="clear" w:color="auto" w:fill="auto"/>
              <w:spacing w:before="0" w:after="0" w:line="276" w:lineRule="auto"/>
              <w:ind w:left="993"/>
              <w:rPr>
                <w:rFonts w:asciiTheme="majorHAnsi" w:eastAsia="Times New Roman" w:hAnsiTheme="majorHAnsi" w:cstheme="majorHAnsi"/>
                <w:noProof/>
                <w:color w:val="000000"/>
              </w:rPr>
            </w:pPr>
            <w:r w:rsidRPr="003B6673">
              <w:rPr>
                <w:rFonts w:asciiTheme="majorHAnsi" w:hAnsiTheme="majorHAnsi" w:cstheme="majorHAnsi"/>
                <w:color w:val="000000"/>
              </w:rPr>
              <w:lastRenderedPageBreak/>
              <w:t>wzmocnieniem współpracy i wzajemnego wsparcia między państwami członkowskimi w zakresie skutecznej realizacji powrotów i readmisji, w tym w ramach działań solidarnościowych,</w:t>
            </w:r>
          </w:p>
          <w:p w:rsidR="003B6673" w:rsidRPr="003B6673" w:rsidRDefault="003B6673" w:rsidP="0049402C">
            <w:pPr>
              <w:pStyle w:val="Bodytext20"/>
              <w:numPr>
                <w:ilvl w:val="0"/>
                <w:numId w:val="17"/>
              </w:numPr>
              <w:shd w:val="clear" w:color="auto" w:fill="auto"/>
              <w:spacing w:before="0" w:after="0" w:line="276" w:lineRule="auto"/>
              <w:ind w:left="993"/>
              <w:rPr>
                <w:rFonts w:asciiTheme="majorHAnsi" w:eastAsia="Times New Roman" w:hAnsiTheme="majorHAnsi" w:cstheme="majorHAnsi"/>
                <w:noProof/>
                <w:color w:val="000000"/>
              </w:rPr>
            </w:pPr>
            <w:r w:rsidRPr="003B6673">
              <w:rPr>
                <w:rFonts w:asciiTheme="majorHAnsi" w:hAnsiTheme="majorHAnsi" w:cstheme="majorHAnsi"/>
                <w:color w:val="000000"/>
              </w:rPr>
              <w:t>rozwojem wsparcia operacji powrotowych z państw trzecich, w tym w ramach działań solidarnościowych</w:t>
            </w:r>
            <w:r w:rsidRPr="003B6673">
              <w:rPr>
                <w:rFonts w:asciiTheme="majorHAnsi" w:eastAsia="Times New Roman" w:hAnsiTheme="majorHAnsi" w:cstheme="majorHAnsi"/>
                <w:noProof/>
                <w:color w:val="000000"/>
              </w:rPr>
              <w:t>,</w:t>
            </w:r>
          </w:p>
          <w:p w:rsidR="003B6673" w:rsidRPr="0049402C" w:rsidRDefault="003B6673" w:rsidP="0049402C">
            <w:pPr>
              <w:pStyle w:val="Teksttreci90"/>
              <w:numPr>
                <w:ilvl w:val="0"/>
                <w:numId w:val="17"/>
              </w:numPr>
              <w:shd w:val="clear" w:color="auto" w:fill="auto"/>
              <w:spacing w:after="240" w:line="276" w:lineRule="auto"/>
              <w:ind w:left="880"/>
              <w:jc w:val="both"/>
              <w:rPr>
                <w:rFonts w:asciiTheme="majorHAnsi" w:hAnsiTheme="majorHAnsi" w:cstheme="majorHAnsi"/>
                <w:i/>
                <w:sz w:val="22"/>
                <w:szCs w:val="22"/>
              </w:rPr>
            </w:pPr>
            <w:r w:rsidRPr="003B6673">
              <w:rPr>
                <w:rFonts w:asciiTheme="majorHAnsi" w:eastAsia="Times New Roman" w:hAnsiTheme="majorHAnsi" w:cstheme="majorHAnsi"/>
                <w:noProof/>
                <w:color w:val="000000"/>
                <w:sz w:val="22"/>
                <w:szCs w:val="22"/>
              </w:rPr>
              <w:t>wzmocnieniem współpracy z państwami trzecimi w zakresie walki z nielegalną migracją, w tym w ramach działań solidarnościowych.</w:t>
            </w:r>
          </w:p>
          <w:p w:rsidR="0049402C" w:rsidRDefault="0049402C" w:rsidP="0049402C">
            <w:pPr>
              <w:pStyle w:val="Teksttreci90"/>
              <w:shd w:val="clear" w:color="auto" w:fill="auto"/>
              <w:spacing w:after="240" w:line="276" w:lineRule="auto"/>
              <w:ind w:firstLine="0"/>
              <w:jc w:val="both"/>
              <w:rPr>
                <w:rFonts w:asciiTheme="majorHAnsi" w:eastAsia="Times New Roman" w:hAnsiTheme="majorHAnsi" w:cstheme="majorHAnsi"/>
                <w:noProof/>
                <w:color w:val="000000"/>
                <w:sz w:val="22"/>
                <w:szCs w:val="22"/>
              </w:rPr>
            </w:pPr>
            <w:r>
              <w:rPr>
                <w:rFonts w:asciiTheme="majorHAnsi" w:eastAsia="Times New Roman" w:hAnsiTheme="majorHAnsi" w:cstheme="majorHAnsi"/>
                <w:noProof/>
                <w:color w:val="000000"/>
                <w:sz w:val="22"/>
                <w:szCs w:val="22"/>
              </w:rPr>
              <w:t>Wsparcie operacyjne</w:t>
            </w:r>
          </w:p>
          <w:p w:rsidR="0049402C" w:rsidRPr="0049402C" w:rsidRDefault="0049402C" w:rsidP="0049402C">
            <w:pPr>
              <w:pStyle w:val="Teksttreci90"/>
              <w:shd w:val="clear" w:color="auto" w:fill="auto"/>
              <w:spacing w:after="240" w:line="276" w:lineRule="auto"/>
              <w:ind w:firstLine="0"/>
              <w:jc w:val="both"/>
              <w:rPr>
                <w:rFonts w:asciiTheme="majorHAnsi" w:hAnsiTheme="majorHAnsi" w:cstheme="majorHAnsi"/>
                <w:sz w:val="22"/>
                <w:szCs w:val="22"/>
              </w:rPr>
            </w:pPr>
            <w:r w:rsidRPr="0049402C">
              <w:rPr>
                <w:rFonts w:asciiTheme="majorHAnsi" w:hAnsiTheme="majorHAnsi" w:cstheme="majorHAnsi"/>
                <w:sz w:val="22"/>
                <w:szCs w:val="22"/>
              </w:rPr>
              <w:t>W ramach działań kwalifikujących się do otrzymania wsparcia operacyjnego w zakresie celu szczegółowego dotyczącego przyczyniania się do przeciwdziałania nielegalnej migracji i zapewniania skutecznych powrotów i readmisji w państwach trzecich, wsparcie operacyjne będzie obejmowało koszty personelu i koszty usług, takich jak konserwacja lub wymiana sprzętu lub systemów informatycznych Straży Granicznej.</w:t>
            </w:r>
          </w:p>
          <w:p w:rsidR="0049402C" w:rsidRPr="0049402C" w:rsidRDefault="0049402C" w:rsidP="0049402C">
            <w:pPr>
              <w:pStyle w:val="Teksttreci90"/>
              <w:shd w:val="clear" w:color="auto" w:fill="auto"/>
              <w:spacing w:after="240" w:line="276" w:lineRule="auto"/>
              <w:ind w:firstLine="0"/>
              <w:jc w:val="both"/>
              <w:rPr>
                <w:rFonts w:asciiTheme="majorHAnsi" w:hAnsiTheme="majorHAnsi" w:cstheme="majorHAnsi"/>
                <w:sz w:val="22"/>
                <w:szCs w:val="22"/>
              </w:rPr>
            </w:pPr>
            <w:r w:rsidRPr="0049402C">
              <w:rPr>
                <w:rFonts w:asciiTheme="majorHAnsi" w:hAnsiTheme="majorHAnsi" w:cstheme="majorHAnsi"/>
                <w:sz w:val="22"/>
                <w:szCs w:val="22"/>
              </w:rPr>
              <w:t>W ramach kosztów personelu należy zaliczyć czynności jakie będą wykonywali Analitycy Projektów Informatycznych oraz Testerzy Oprogramowania. Do zadań Analityka Projektów Informatycznych będzie należało przygotowanie dokumentacji analitycznej tworzonych systemów teleinformatycznych. Ponadto w ramach przeprowadzanych działań  Analityk Projektów Informatycznych będzie definiował na przykład relacje między obiektami biznesowymi, czas życia poszczególnych obiektów, strukturę danych w bazie danych oraz opracowanie scenariuszy testowych.</w:t>
            </w:r>
          </w:p>
          <w:p w:rsidR="0049402C" w:rsidRPr="0049402C" w:rsidRDefault="0049402C" w:rsidP="0049402C">
            <w:pPr>
              <w:pStyle w:val="Teksttreci90"/>
              <w:shd w:val="clear" w:color="auto" w:fill="auto"/>
              <w:spacing w:after="240" w:line="276" w:lineRule="auto"/>
              <w:ind w:firstLine="0"/>
              <w:jc w:val="both"/>
              <w:rPr>
                <w:rFonts w:asciiTheme="majorHAnsi" w:hAnsiTheme="majorHAnsi" w:cstheme="majorHAnsi"/>
                <w:sz w:val="22"/>
                <w:szCs w:val="22"/>
              </w:rPr>
            </w:pPr>
            <w:r w:rsidRPr="0049402C">
              <w:rPr>
                <w:rFonts w:asciiTheme="majorHAnsi" w:hAnsiTheme="majorHAnsi" w:cstheme="majorHAnsi"/>
                <w:sz w:val="22"/>
                <w:szCs w:val="22"/>
              </w:rPr>
              <w:t xml:space="preserve">Natomiast do zadań Testera Oprogramowania będzie należało manualne wykonywanie przypadków testowych wytworzonego przez deweloperów Biura Łączności i Informatyki KGSG oprogramowania informatycznego w oparciu scenariusze testowe, opisane we wcześniej stworzonym na podstawie m.in. wymagań dokumencie – przypadku testowym (test case). </w:t>
            </w:r>
          </w:p>
          <w:p w:rsidR="0049402C" w:rsidRPr="0049402C" w:rsidRDefault="0049402C" w:rsidP="0049402C">
            <w:pPr>
              <w:pStyle w:val="Teksttreci90"/>
              <w:shd w:val="clear" w:color="auto" w:fill="auto"/>
              <w:spacing w:after="240" w:line="276" w:lineRule="auto"/>
              <w:ind w:firstLine="0"/>
              <w:jc w:val="both"/>
              <w:rPr>
                <w:rFonts w:asciiTheme="majorHAnsi" w:hAnsiTheme="majorHAnsi" w:cstheme="majorHAnsi"/>
                <w:sz w:val="22"/>
                <w:szCs w:val="22"/>
              </w:rPr>
            </w:pPr>
            <w:r w:rsidRPr="0049402C">
              <w:rPr>
                <w:rFonts w:asciiTheme="majorHAnsi" w:hAnsiTheme="majorHAnsi" w:cstheme="majorHAnsi"/>
                <w:sz w:val="22"/>
                <w:szCs w:val="22"/>
              </w:rPr>
              <w:t>Analitycy Projektów Informatycznych oraz Testerzy Oprogramowania będą to wyznaczeni funkcjonariusze wchodzący w skład poszczególnych  podzespołów powołanych decyzją nr 159 Komendanta Głównego Straży Granicznej z dnia 24 września 2012 r. w sprawie powołania zespołu do wykonywania prac związanych z budową, wdrażaniem i rozwojem centralnych systemów informatycznych Straży Granicznej oraz powołania Komitetu Sterującego nadzorującego prace zespołu.</w:t>
            </w:r>
          </w:p>
          <w:p w:rsidR="0049402C" w:rsidRPr="0049402C" w:rsidRDefault="0049402C" w:rsidP="0049402C">
            <w:pPr>
              <w:pStyle w:val="Teksttreci90"/>
              <w:shd w:val="clear" w:color="auto" w:fill="auto"/>
              <w:spacing w:after="240" w:line="276" w:lineRule="auto"/>
              <w:ind w:firstLine="0"/>
              <w:jc w:val="both"/>
              <w:rPr>
                <w:rFonts w:cstheme="minorHAnsi"/>
                <w:sz w:val="22"/>
                <w:szCs w:val="22"/>
              </w:rPr>
            </w:pPr>
            <w:r w:rsidRPr="0049402C">
              <w:rPr>
                <w:rFonts w:asciiTheme="majorHAnsi" w:hAnsiTheme="majorHAnsi" w:cstheme="majorHAnsi"/>
                <w:sz w:val="22"/>
                <w:szCs w:val="22"/>
              </w:rPr>
              <w:t>Koszty usług obejmą m.in. konserwację lub wymianę sprzętu lub systemów informatycznych. Obecnie używane urządzenia zostały zakupione w latach 2013 – 2015 i w chwili obecnej zastosowana w nich technologia nie pozwala na efektywne wykonywanie czynności administracyjno-biurowych, ze względu na fakt, iż nowotworzone bazy danych nie są kompatybilne z systemami operacyjnymi tych urządzeń, jak również materiały eksploatacyjne nie są dostępne do zakupu. Mając na uwadze powyższe zasadnym jest zaplanować koszty wymiany sprzętu informatycznego</w:t>
            </w:r>
          </w:p>
        </w:tc>
      </w:tr>
    </w:tbl>
    <w:p w:rsidR="00D55D1C" w:rsidRPr="00630964" w:rsidRDefault="00D55D1C" w:rsidP="00630964">
      <w:pPr>
        <w:pStyle w:val="Teksttreci90"/>
        <w:shd w:val="clear" w:color="auto" w:fill="auto"/>
        <w:spacing w:after="120" w:line="276" w:lineRule="auto"/>
        <w:ind w:firstLine="0"/>
        <w:jc w:val="both"/>
        <w:rPr>
          <w:rFonts w:asciiTheme="majorHAnsi" w:hAnsiTheme="majorHAnsi" w:cstheme="majorHAnsi"/>
          <w:sz w:val="22"/>
          <w:szCs w:val="22"/>
        </w:rPr>
        <w:sectPr w:rsidR="00D55D1C" w:rsidRPr="00630964" w:rsidSect="009B3F70">
          <w:pgSz w:w="11909" w:h="16834"/>
          <w:pgMar w:top="709" w:right="1110" w:bottom="851" w:left="1134" w:header="0" w:footer="3" w:gutter="0"/>
          <w:cols w:space="720"/>
          <w:noEndnote/>
          <w:docGrid w:linePitch="360"/>
        </w:sectPr>
      </w:pPr>
    </w:p>
    <w:p w:rsidR="00D55D1C" w:rsidRPr="00630964" w:rsidRDefault="00D55D1C" w:rsidP="003B6673">
      <w:pPr>
        <w:pStyle w:val="Teksttreci90"/>
        <w:numPr>
          <w:ilvl w:val="2"/>
          <w:numId w:val="4"/>
        </w:numPr>
        <w:shd w:val="clear" w:color="auto" w:fill="auto"/>
        <w:spacing w:after="120" w:line="276" w:lineRule="auto"/>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lastRenderedPageBreak/>
        <w:t>Wska</w:t>
      </w:r>
      <w:r w:rsidRPr="00630964">
        <w:rPr>
          <w:rFonts w:asciiTheme="majorHAnsi" w:hAnsiTheme="majorHAnsi" w:cstheme="majorHAnsi"/>
          <w:b/>
          <w:sz w:val="22"/>
          <w:szCs w:val="22"/>
        </w:rPr>
        <w:t>źniki</w:t>
      </w:r>
    </w:p>
    <w:p w:rsidR="00D55D1C" w:rsidRDefault="00D55D1C" w:rsidP="00630964">
      <w:pPr>
        <w:pStyle w:val="Teksttreci90"/>
        <w:shd w:val="clear" w:color="auto" w:fill="auto"/>
        <w:spacing w:after="120" w:line="276" w:lineRule="auto"/>
        <w:ind w:firstLine="0"/>
        <w:jc w:val="both"/>
        <w:rPr>
          <w:rStyle w:val="Teksttreci9"/>
          <w:rFonts w:asciiTheme="majorHAnsi" w:hAnsiTheme="majorHAnsi" w:cstheme="majorHAnsi"/>
          <w:i/>
          <w:sz w:val="22"/>
          <w:szCs w:val="22"/>
        </w:rPr>
      </w:pPr>
      <w:r w:rsidRPr="00630964">
        <w:rPr>
          <w:rStyle w:val="Teksttreci9"/>
          <w:rFonts w:asciiTheme="majorHAnsi" w:hAnsiTheme="majorHAnsi" w:cstheme="majorHAnsi"/>
          <w:i/>
          <w:sz w:val="22"/>
          <w:szCs w:val="22"/>
        </w:rPr>
        <w:t xml:space="preserve">Podstawa prawna: </w:t>
      </w:r>
      <w:r w:rsidRPr="003B6673">
        <w:rPr>
          <w:rStyle w:val="Teksttreci9"/>
          <w:rFonts w:asciiTheme="majorHAnsi" w:hAnsiTheme="majorHAnsi" w:cstheme="majorHAnsi"/>
          <w:i/>
          <w:sz w:val="22"/>
          <w:szCs w:val="22"/>
        </w:rPr>
        <w:t xml:space="preserve">art. </w:t>
      </w:r>
      <w:r w:rsidRPr="00630964">
        <w:rPr>
          <w:rStyle w:val="Teksttreci9"/>
          <w:rFonts w:asciiTheme="majorHAnsi" w:hAnsiTheme="majorHAnsi" w:cstheme="majorHAnsi"/>
          <w:i/>
          <w:sz w:val="22"/>
          <w:szCs w:val="22"/>
        </w:rPr>
        <w:t>22 ust. 4 lit. e) rozporządzenia w sprawie wspólnych przepisów</w:t>
      </w:r>
    </w:p>
    <w:p w:rsidR="00F80BDE" w:rsidRPr="00630964" w:rsidRDefault="00F80BDE" w:rsidP="00630964">
      <w:pPr>
        <w:pStyle w:val="Teksttreci90"/>
        <w:shd w:val="clear" w:color="auto" w:fill="auto"/>
        <w:spacing w:after="120" w:line="276" w:lineRule="auto"/>
        <w:ind w:firstLine="0"/>
        <w:jc w:val="both"/>
        <w:rPr>
          <w:rStyle w:val="Teksttreci9"/>
          <w:rFonts w:asciiTheme="majorHAnsi" w:hAnsiTheme="majorHAnsi" w:cstheme="majorHAnsi"/>
          <w:i/>
          <w:sz w:val="22"/>
          <w:szCs w:val="22"/>
        </w:rPr>
      </w:pPr>
      <w:r w:rsidRPr="00630964">
        <w:rPr>
          <w:rStyle w:val="Podpistabeli"/>
          <w:rFonts w:asciiTheme="majorHAnsi" w:hAnsiTheme="majorHAnsi" w:cstheme="majorHAnsi"/>
          <w:b/>
          <w:sz w:val="22"/>
          <w:szCs w:val="22"/>
        </w:rPr>
        <w:t>Tabela 1: Wskaźniki produktu</w:t>
      </w:r>
    </w:p>
    <w:tbl>
      <w:tblPr>
        <w:tblStyle w:val="Tabela-Siatka"/>
        <w:tblW w:w="14454" w:type="dxa"/>
        <w:tblLook w:val="04A0" w:firstRow="1" w:lastRow="0" w:firstColumn="1" w:lastColumn="0" w:noHBand="0" w:noVBand="1"/>
      </w:tblPr>
      <w:tblGrid>
        <w:gridCol w:w="2232"/>
        <w:gridCol w:w="2233"/>
        <w:gridCol w:w="2233"/>
        <w:gridCol w:w="2233"/>
        <w:gridCol w:w="2233"/>
        <w:gridCol w:w="3290"/>
      </w:tblGrid>
      <w:tr w:rsidR="009B3F70" w:rsidRPr="00630964" w:rsidTr="009B3F70">
        <w:tc>
          <w:tcPr>
            <w:tcW w:w="2232"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Cel szczegółowy</w:t>
            </w:r>
          </w:p>
        </w:tc>
        <w:tc>
          <w:tcPr>
            <w:tcW w:w="2233" w:type="dxa"/>
          </w:tcPr>
          <w:p w:rsidR="009B3F70" w:rsidRPr="00630964" w:rsidRDefault="009B3F70" w:rsidP="00630964">
            <w:pPr>
              <w:pStyle w:val="Teksttreci90"/>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Nr identyfikacyjny [5]</w:t>
            </w:r>
          </w:p>
        </w:tc>
        <w:tc>
          <w:tcPr>
            <w:tcW w:w="2233"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Wskaźnik [255]</w:t>
            </w:r>
          </w:p>
        </w:tc>
        <w:tc>
          <w:tcPr>
            <w:tcW w:w="2233"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Jednostka miary</w:t>
            </w:r>
          </w:p>
        </w:tc>
        <w:tc>
          <w:tcPr>
            <w:tcW w:w="2233"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Cel pośredni (2024)</w:t>
            </w:r>
          </w:p>
        </w:tc>
        <w:tc>
          <w:tcPr>
            <w:tcW w:w="3290"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Cel końcowy (2029)</w:t>
            </w:r>
          </w:p>
        </w:tc>
      </w:tr>
      <w:tr w:rsidR="009B3F70" w:rsidRPr="00630964" w:rsidTr="009B3F70">
        <w:tc>
          <w:tcPr>
            <w:tcW w:w="2232"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2233"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2233"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2233"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2233"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3290"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r>
    </w:tbl>
    <w:p w:rsidR="00F80BDE" w:rsidRDefault="00F80BDE" w:rsidP="00630964">
      <w:pPr>
        <w:pStyle w:val="Teksttreci90"/>
        <w:shd w:val="clear" w:color="auto" w:fill="auto"/>
        <w:spacing w:after="120" w:line="276" w:lineRule="auto"/>
        <w:ind w:firstLine="0"/>
        <w:jc w:val="both"/>
        <w:rPr>
          <w:rStyle w:val="Podpistabeli"/>
          <w:rFonts w:asciiTheme="majorHAnsi" w:hAnsiTheme="majorHAnsi" w:cstheme="majorHAnsi"/>
          <w:b/>
          <w:sz w:val="22"/>
          <w:szCs w:val="22"/>
        </w:rPr>
      </w:pPr>
    </w:p>
    <w:p w:rsidR="00F80BDE" w:rsidRDefault="00F80BDE" w:rsidP="00630964">
      <w:pPr>
        <w:pStyle w:val="Teksttreci90"/>
        <w:shd w:val="clear" w:color="auto" w:fill="auto"/>
        <w:spacing w:after="120" w:line="276" w:lineRule="auto"/>
        <w:ind w:firstLine="0"/>
        <w:jc w:val="both"/>
        <w:rPr>
          <w:rStyle w:val="Podpistabeli"/>
          <w:rFonts w:asciiTheme="majorHAnsi" w:hAnsiTheme="majorHAnsi" w:cstheme="majorHAnsi"/>
          <w:b/>
          <w:sz w:val="22"/>
          <w:szCs w:val="22"/>
        </w:rPr>
      </w:pPr>
    </w:p>
    <w:p w:rsidR="009B3F70" w:rsidRPr="00630964" w:rsidRDefault="00F80BDE"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Podpistabeli"/>
          <w:rFonts w:asciiTheme="majorHAnsi" w:hAnsiTheme="majorHAnsi" w:cstheme="majorHAnsi"/>
          <w:b/>
          <w:sz w:val="22"/>
          <w:szCs w:val="22"/>
        </w:rPr>
        <w:t>Tabela 2: Wskaźniki rezultatu</w:t>
      </w:r>
    </w:p>
    <w:tbl>
      <w:tblPr>
        <w:tblStyle w:val="Tabela-Siatka"/>
        <w:tblW w:w="14454" w:type="dxa"/>
        <w:tblLook w:val="04A0" w:firstRow="1" w:lastRow="0" w:firstColumn="1" w:lastColumn="0" w:noHBand="0" w:noVBand="1"/>
      </w:tblPr>
      <w:tblGrid>
        <w:gridCol w:w="1376"/>
        <w:gridCol w:w="1586"/>
        <w:gridCol w:w="1124"/>
        <w:gridCol w:w="1174"/>
        <w:gridCol w:w="1075"/>
        <w:gridCol w:w="1095"/>
        <w:gridCol w:w="1226"/>
        <w:gridCol w:w="1178"/>
        <w:gridCol w:w="1231"/>
        <w:gridCol w:w="1169"/>
        <w:gridCol w:w="2220"/>
      </w:tblGrid>
      <w:tr w:rsidR="009B3F70" w:rsidRPr="00630964" w:rsidTr="009B3F70">
        <w:tc>
          <w:tcPr>
            <w:tcW w:w="1376"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Cel szczegółowy</w:t>
            </w:r>
          </w:p>
        </w:tc>
        <w:tc>
          <w:tcPr>
            <w:tcW w:w="1586" w:type="dxa"/>
          </w:tcPr>
          <w:p w:rsidR="009B3F70" w:rsidRPr="00630964" w:rsidRDefault="009B3F70" w:rsidP="00630964">
            <w:pPr>
              <w:pStyle w:val="Teksttreci90"/>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Nr identyfikacyjny [5]</w:t>
            </w:r>
          </w:p>
        </w:tc>
        <w:tc>
          <w:tcPr>
            <w:tcW w:w="1124"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Wskaźnik [255]</w:t>
            </w:r>
          </w:p>
        </w:tc>
        <w:tc>
          <w:tcPr>
            <w:tcW w:w="1174"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Jednostka miary</w:t>
            </w:r>
          </w:p>
        </w:tc>
        <w:tc>
          <w:tcPr>
            <w:tcW w:w="1075"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Wartość bazowa</w:t>
            </w:r>
          </w:p>
        </w:tc>
        <w:tc>
          <w:tcPr>
            <w:tcW w:w="1095"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Jednostka miary dla wartości bazowej</w:t>
            </w:r>
          </w:p>
        </w:tc>
        <w:tc>
          <w:tcPr>
            <w:tcW w:w="1226"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Rok odniesienia</w:t>
            </w:r>
          </w:p>
        </w:tc>
        <w:tc>
          <w:tcPr>
            <w:tcW w:w="1178"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Cel końcowy (2029)</w:t>
            </w:r>
          </w:p>
        </w:tc>
        <w:tc>
          <w:tcPr>
            <w:tcW w:w="1231"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Jednostka pomiaru celu końcowego</w:t>
            </w:r>
          </w:p>
        </w:tc>
        <w:tc>
          <w:tcPr>
            <w:tcW w:w="1169"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Źródło danych [200]</w:t>
            </w:r>
          </w:p>
        </w:tc>
        <w:tc>
          <w:tcPr>
            <w:tcW w:w="2220"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Uwagi [200]</w:t>
            </w:r>
          </w:p>
        </w:tc>
      </w:tr>
      <w:tr w:rsidR="009B3F70" w:rsidRPr="00630964" w:rsidTr="009B3F70">
        <w:tc>
          <w:tcPr>
            <w:tcW w:w="1376"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1586"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1124"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1174"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1075"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1095"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1226"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1178"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1231"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1169"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2220" w:type="dxa"/>
          </w:tcPr>
          <w:p w:rsidR="009B3F70" w:rsidRPr="00630964"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r>
    </w:tbl>
    <w:p w:rsidR="009B3F70" w:rsidRDefault="009B3F70"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p w:rsidR="00F80BDE" w:rsidRPr="00630964" w:rsidRDefault="00F80BDE" w:rsidP="00630964">
      <w:pPr>
        <w:pStyle w:val="Teksttreci90"/>
        <w:shd w:val="clear" w:color="auto" w:fill="auto"/>
        <w:spacing w:after="120" w:line="276" w:lineRule="auto"/>
        <w:ind w:firstLine="0"/>
        <w:jc w:val="both"/>
        <w:rPr>
          <w:rStyle w:val="Teksttreci9"/>
          <w:rFonts w:asciiTheme="majorHAnsi" w:hAnsiTheme="majorHAnsi" w:cstheme="majorHAnsi"/>
          <w:sz w:val="22"/>
          <w:szCs w:val="22"/>
        </w:rPr>
      </w:pPr>
    </w:p>
    <w:p w:rsidR="00D55D1C" w:rsidRPr="00630964" w:rsidRDefault="00D55D1C" w:rsidP="003B6673">
      <w:pPr>
        <w:pStyle w:val="Teksttreci90"/>
        <w:numPr>
          <w:ilvl w:val="2"/>
          <w:numId w:val="4"/>
        </w:numPr>
        <w:shd w:val="clear" w:color="auto" w:fill="auto"/>
        <w:spacing w:after="120" w:line="276" w:lineRule="auto"/>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Indykatywny podział zaprogramowanych zasobów (UE) według rodzaj u interwencji</w:t>
      </w:r>
    </w:p>
    <w:p w:rsidR="00D55D1C" w:rsidRDefault="00D55D1C" w:rsidP="00630964">
      <w:pPr>
        <w:pStyle w:val="Teksttreci90"/>
        <w:shd w:val="clear" w:color="auto" w:fill="auto"/>
        <w:spacing w:after="120" w:line="276" w:lineRule="auto"/>
        <w:ind w:right="200" w:firstLine="0"/>
        <w:jc w:val="both"/>
        <w:rPr>
          <w:rStyle w:val="Teksttreci9"/>
          <w:rFonts w:asciiTheme="majorHAnsi" w:hAnsiTheme="majorHAnsi" w:cstheme="majorHAnsi"/>
          <w:i/>
          <w:sz w:val="22"/>
          <w:szCs w:val="22"/>
        </w:rPr>
      </w:pPr>
      <w:r w:rsidRPr="00630964">
        <w:rPr>
          <w:rStyle w:val="Teksttreci9"/>
          <w:rFonts w:asciiTheme="majorHAnsi" w:hAnsiTheme="majorHAnsi" w:cstheme="majorHAnsi"/>
          <w:i/>
          <w:sz w:val="22"/>
          <w:szCs w:val="22"/>
        </w:rPr>
        <w:t>Podstawa prawna: art. 22 ust. 5 rozporządzenia w sprawie wspólnych przepisów oraz art. 16 ust. 12 rozporządzenia w sprawie FAMI, art. 13 ust. 12 rozporządzenia w sprawie FBW lub art. 13 ust. 18 rozporządzenia w sprawie IZGW.</w:t>
      </w:r>
    </w:p>
    <w:p w:rsidR="00F80BDE" w:rsidRPr="00F80BDE" w:rsidRDefault="00F80BDE" w:rsidP="00630964">
      <w:pPr>
        <w:pStyle w:val="Teksttreci90"/>
        <w:shd w:val="clear" w:color="auto" w:fill="auto"/>
        <w:spacing w:after="120" w:line="276" w:lineRule="auto"/>
        <w:ind w:right="200" w:firstLine="0"/>
        <w:jc w:val="both"/>
        <w:rPr>
          <w:rStyle w:val="Teksttreci9"/>
          <w:rFonts w:asciiTheme="majorHAnsi" w:hAnsiTheme="majorHAnsi" w:cstheme="majorHAnsi"/>
          <w:i/>
          <w:sz w:val="24"/>
          <w:szCs w:val="22"/>
        </w:rPr>
      </w:pPr>
      <w:r w:rsidRPr="00F80BDE">
        <w:rPr>
          <w:rFonts w:asciiTheme="majorHAnsi" w:hAnsiTheme="majorHAnsi" w:cstheme="majorHAnsi"/>
          <w:b/>
          <w:noProof/>
          <w:sz w:val="22"/>
        </w:rPr>
        <w:t>Tabela 3: Indykatywny podział</w:t>
      </w:r>
    </w:p>
    <w:tbl>
      <w:tblPr>
        <w:tblStyle w:val="Tabela-Siatka"/>
        <w:tblW w:w="5000" w:type="pct"/>
        <w:tblLook w:val="04A0" w:firstRow="1" w:lastRow="0" w:firstColumn="1" w:lastColumn="0" w:noHBand="0" w:noVBand="1"/>
      </w:tblPr>
      <w:tblGrid>
        <w:gridCol w:w="2873"/>
        <w:gridCol w:w="3022"/>
        <w:gridCol w:w="2202"/>
        <w:gridCol w:w="5893"/>
      </w:tblGrid>
      <w:tr w:rsidR="00045BAF" w:rsidRPr="00630964" w:rsidTr="00F80BDE">
        <w:tc>
          <w:tcPr>
            <w:tcW w:w="1027" w:type="pct"/>
          </w:tcPr>
          <w:p w:rsidR="00630964" w:rsidRPr="00630964" w:rsidRDefault="00630964" w:rsidP="00630964">
            <w:pPr>
              <w:pStyle w:val="Text1"/>
              <w:spacing w:line="276" w:lineRule="auto"/>
              <w:ind w:left="0"/>
              <w:rPr>
                <w:rFonts w:asciiTheme="majorHAnsi" w:hAnsiTheme="majorHAnsi" w:cstheme="majorHAnsi"/>
                <w:b/>
                <w:noProof/>
                <w:sz w:val="16"/>
                <w:szCs w:val="16"/>
              </w:rPr>
            </w:pPr>
            <w:r w:rsidRPr="00630964">
              <w:rPr>
                <w:rFonts w:asciiTheme="majorHAnsi" w:hAnsiTheme="majorHAnsi" w:cstheme="majorHAnsi"/>
                <w:b/>
                <w:noProof/>
                <w:sz w:val="16"/>
              </w:rPr>
              <w:t xml:space="preserve">Cel szczegółowy </w:t>
            </w:r>
          </w:p>
        </w:tc>
        <w:tc>
          <w:tcPr>
            <w:tcW w:w="1080" w:type="pct"/>
          </w:tcPr>
          <w:p w:rsidR="00630964" w:rsidRPr="00630964" w:rsidRDefault="00630964" w:rsidP="00630964">
            <w:pPr>
              <w:pStyle w:val="Text1"/>
              <w:spacing w:line="276" w:lineRule="auto"/>
              <w:ind w:left="0"/>
              <w:rPr>
                <w:rFonts w:asciiTheme="majorHAnsi" w:hAnsiTheme="majorHAnsi" w:cstheme="majorHAnsi"/>
                <w:b/>
                <w:noProof/>
                <w:sz w:val="16"/>
                <w:szCs w:val="16"/>
              </w:rPr>
            </w:pPr>
            <w:r w:rsidRPr="00630964">
              <w:rPr>
                <w:rFonts w:asciiTheme="majorHAnsi" w:hAnsiTheme="majorHAnsi" w:cstheme="majorHAnsi"/>
                <w:b/>
                <w:noProof/>
                <w:sz w:val="16"/>
              </w:rPr>
              <w:t>Rodzaj interwencji</w:t>
            </w:r>
          </w:p>
        </w:tc>
        <w:tc>
          <w:tcPr>
            <w:tcW w:w="787" w:type="pct"/>
          </w:tcPr>
          <w:p w:rsidR="00630964" w:rsidRPr="00630964" w:rsidRDefault="00630964" w:rsidP="00630964">
            <w:pPr>
              <w:pStyle w:val="Text1"/>
              <w:spacing w:line="276" w:lineRule="auto"/>
              <w:ind w:left="0"/>
              <w:rPr>
                <w:rFonts w:asciiTheme="majorHAnsi" w:hAnsiTheme="majorHAnsi" w:cstheme="majorHAnsi"/>
                <w:b/>
                <w:noProof/>
                <w:sz w:val="16"/>
                <w:szCs w:val="16"/>
              </w:rPr>
            </w:pPr>
            <w:r w:rsidRPr="00630964">
              <w:rPr>
                <w:rFonts w:asciiTheme="majorHAnsi" w:hAnsiTheme="majorHAnsi" w:cstheme="majorHAnsi"/>
                <w:b/>
                <w:noProof/>
                <w:sz w:val="16"/>
              </w:rPr>
              <w:t>Kod</w:t>
            </w:r>
          </w:p>
        </w:tc>
        <w:tc>
          <w:tcPr>
            <w:tcW w:w="2106" w:type="pct"/>
          </w:tcPr>
          <w:p w:rsidR="00630964" w:rsidRPr="00630964" w:rsidRDefault="00630964" w:rsidP="00630964">
            <w:pPr>
              <w:pStyle w:val="Text1"/>
              <w:spacing w:line="276" w:lineRule="auto"/>
              <w:ind w:left="0"/>
              <w:rPr>
                <w:rFonts w:asciiTheme="majorHAnsi" w:hAnsiTheme="majorHAnsi" w:cstheme="majorHAnsi"/>
                <w:b/>
                <w:noProof/>
                <w:sz w:val="16"/>
                <w:szCs w:val="16"/>
              </w:rPr>
            </w:pPr>
            <w:r w:rsidRPr="00630964">
              <w:rPr>
                <w:rFonts w:asciiTheme="majorHAnsi" w:hAnsiTheme="majorHAnsi" w:cstheme="majorHAnsi"/>
                <w:b/>
                <w:noProof/>
                <w:sz w:val="16"/>
              </w:rPr>
              <w:t>Orientacyjna kwota (w EUR)</w:t>
            </w:r>
          </w:p>
        </w:tc>
      </w:tr>
      <w:tr w:rsidR="00045BAF" w:rsidRPr="00630964" w:rsidTr="00F80BDE">
        <w:tc>
          <w:tcPr>
            <w:tcW w:w="1027" w:type="pct"/>
          </w:tcPr>
          <w:p w:rsidR="00630964" w:rsidRPr="00630964" w:rsidRDefault="00630964" w:rsidP="00630964">
            <w:pPr>
              <w:spacing w:before="120" w:after="120" w:line="276" w:lineRule="auto"/>
              <w:rPr>
                <w:rFonts w:asciiTheme="majorHAnsi" w:hAnsiTheme="majorHAnsi" w:cstheme="majorHAnsi"/>
                <w:noProof/>
                <w:sz w:val="20"/>
              </w:rPr>
            </w:pPr>
          </w:p>
        </w:tc>
        <w:tc>
          <w:tcPr>
            <w:tcW w:w="1080" w:type="pct"/>
          </w:tcPr>
          <w:p w:rsidR="00630964" w:rsidRPr="00630964" w:rsidRDefault="00630964" w:rsidP="00630964">
            <w:pPr>
              <w:spacing w:line="276" w:lineRule="auto"/>
              <w:rPr>
                <w:rFonts w:asciiTheme="majorHAnsi" w:hAnsiTheme="majorHAnsi" w:cstheme="majorHAnsi"/>
                <w:noProof/>
                <w:sz w:val="20"/>
              </w:rPr>
            </w:pPr>
          </w:p>
        </w:tc>
        <w:tc>
          <w:tcPr>
            <w:tcW w:w="787" w:type="pct"/>
          </w:tcPr>
          <w:p w:rsidR="00630964" w:rsidRPr="00630964" w:rsidRDefault="00630964" w:rsidP="00630964">
            <w:pPr>
              <w:spacing w:line="276" w:lineRule="auto"/>
              <w:rPr>
                <w:rFonts w:asciiTheme="majorHAnsi" w:hAnsiTheme="majorHAnsi" w:cstheme="majorHAnsi"/>
                <w:noProof/>
                <w:sz w:val="20"/>
              </w:rPr>
            </w:pPr>
          </w:p>
        </w:tc>
        <w:tc>
          <w:tcPr>
            <w:tcW w:w="2106" w:type="pct"/>
          </w:tcPr>
          <w:p w:rsidR="00630964" w:rsidRPr="00630964" w:rsidRDefault="00630964" w:rsidP="00630964">
            <w:pPr>
              <w:spacing w:line="276" w:lineRule="auto"/>
              <w:rPr>
                <w:rFonts w:asciiTheme="majorHAnsi" w:hAnsiTheme="majorHAnsi" w:cstheme="majorHAnsi"/>
                <w:noProof/>
                <w:sz w:val="20"/>
              </w:rPr>
            </w:pPr>
          </w:p>
        </w:tc>
      </w:tr>
    </w:tbl>
    <w:p w:rsidR="00630964" w:rsidRPr="00630964" w:rsidRDefault="00630964" w:rsidP="00630964">
      <w:pPr>
        <w:pStyle w:val="Teksttreci90"/>
        <w:shd w:val="clear" w:color="auto" w:fill="auto"/>
        <w:spacing w:after="120" w:line="276" w:lineRule="auto"/>
        <w:ind w:right="3" w:firstLine="0"/>
        <w:jc w:val="both"/>
        <w:rPr>
          <w:rStyle w:val="Teksttreci9"/>
          <w:rFonts w:asciiTheme="majorHAnsi" w:hAnsiTheme="majorHAnsi" w:cstheme="majorHAnsi"/>
          <w:sz w:val="22"/>
          <w:szCs w:val="22"/>
        </w:rPr>
      </w:pPr>
    </w:p>
    <w:p w:rsidR="00630964" w:rsidRPr="00630964" w:rsidRDefault="00630964" w:rsidP="003B6673">
      <w:pPr>
        <w:pStyle w:val="Teksttreci90"/>
        <w:numPr>
          <w:ilvl w:val="1"/>
          <w:numId w:val="4"/>
        </w:numPr>
        <w:shd w:val="clear" w:color="auto" w:fill="auto"/>
        <w:spacing w:after="120" w:line="276" w:lineRule="auto"/>
        <w:ind w:right="3"/>
        <w:jc w:val="both"/>
        <w:rPr>
          <w:rStyle w:val="Teksttreci9"/>
          <w:rFonts w:asciiTheme="majorHAnsi" w:hAnsiTheme="majorHAnsi" w:cstheme="majorHAnsi"/>
          <w:b/>
          <w:sz w:val="22"/>
          <w:szCs w:val="22"/>
        </w:rPr>
      </w:pPr>
      <w:r w:rsidRPr="00630964">
        <w:rPr>
          <w:rStyle w:val="Teksttreci9"/>
          <w:rFonts w:asciiTheme="majorHAnsi" w:hAnsiTheme="majorHAnsi" w:cstheme="majorHAnsi"/>
          <w:b/>
          <w:sz w:val="22"/>
          <w:szCs w:val="22"/>
        </w:rPr>
        <w:lastRenderedPageBreak/>
        <w:t>P</w:t>
      </w:r>
      <w:r w:rsidR="00D55D1C" w:rsidRPr="00630964">
        <w:rPr>
          <w:rStyle w:val="Teksttreci9"/>
          <w:rFonts w:asciiTheme="majorHAnsi" w:hAnsiTheme="majorHAnsi" w:cstheme="majorHAnsi"/>
          <w:b/>
          <w:sz w:val="22"/>
          <w:szCs w:val="22"/>
        </w:rPr>
        <w:t xml:space="preserve">omoc techniczna </w:t>
      </w:r>
    </w:p>
    <w:p w:rsidR="00D55D1C" w:rsidRPr="00630964" w:rsidRDefault="00D55D1C" w:rsidP="003B6673">
      <w:pPr>
        <w:pStyle w:val="Teksttreci90"/>
        <w:numPr>
          <w:ilvl w:val="2"/>
          <w:numId w:val="4"/>
        </w:numPr>
        <w:shd w:val="clear" w:color="auto" w:fill="auto"/>
        <w:spacing w:after="120" w:line="276" w:lineRule="auto"/>
        <w:ind w:right="3"/>
        <w:jc w:val="both"/>
        <w:rPr>
          <w:rFonts w:asciiTheme="majorHAnsi" w:hAnsiTheme="majorHAnsi" w:cstheme="majorHAnsi"/>
          <w:b/>
          <w:sz w:val="22"/>
          <w:szCs w:val="22"/>
        </w:rPr>
      </w:pPr>
      <w:r w:rsidRPr="00630964">
        <w:rPr>
          <w:rStyle w:val="Teksttreci9"/>
          <w:rFonts w:asciiTheme="majorHAnsi" w:hAnsiTheme="majorHAnsi" w:cstheme="majorHAnsi"/>
          <w:b/>
          <w:sz w:val="22"/>
          <w:szCs w:val="22"/>
        </w:rPr>
        <w:t>Opis</w:t>
      </w:r>
    </w:p>
    <w:p w:rsidR="001412B1" w:rsidRPr="00630964" w:rsidRDefault="00D55D1C" w:rsidP="00630964">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Podstawa prawna: art. 22 ust. 3 lit. f), art. 36 ust. 5, art. 37i 95 rozporządzenia w sprawie wspólnych przepisów.</w:t>
      </w:r>
      <w:r w:rsidR="001412B1">
        <w:rPr>
          <w:rStyle w:val="Teksttreci9"/>
          <w:rFonts w:asciiTheme="majorHAnsi" w:hAnsiTheme="majorHAnsi" w:cstheme="majorHAnsi"/>
          <w:sz w:val="22"/>
          <w:szCs w:val="22"/>
        </w:rPr>
        <w:t xml:space="preserve"> </w:t>
      </w:r>
    </w:p>
    <w:tbl>
      <w:tblPr>
        <w:tblStyle w:val="Tabela-Siatka"/>
        <w:tblW w:w="5000" w:type="pct"/>
        <w:tblBorders>
          <w:insideH w:val="none" w:sz="0" w:space="0" w:color="auto"/>
          <w:insideV w:val="none" w:sz="0" w:space="0" w:color="auto"/>
        </w:tblBorders>
        <w:tblLook w:val="04A0" w:firstRow="1" w:lastRow="0" w:firstColumn="1" w:lastColumn="0" w:noHBand="0" w:noVBand="1"/>
      </w:tblPr>
      <w:tblGrid>
        <w:gridCol w:w="13990"/>
      </w:tblGrid>
      <w:tr w:rsidR="001412B1" w:rsidTr="00F80BDE">
        <w:tc>
          <w:tcPr>
            <w:tcW w:w="5000" w:type="pct"/>
          </w:tcPr>
          <w:p w:rsidR="001412B1" w:rsidRPr="001412B1" w:rsidRDefault="001412B1" w:rsidP="001412B1">
            <w:pPr>
              <w:pStyle w:val="Teksttreci90"/>
              <w:spacing w:after="120" w:line="276" w:lineRule="auto"/>
              <w:ind w:firstLine="0"/>
              <w:jc w:val="both"/>
              <w:rPr>
                <w:rFonts w:asciiTheme="majorHAnsi" w:hAnsiTheme="majorHAnsi" w:cstheme="majorHAnsi"/>
                <w:sz w:val="22"/>
                <w:szCs w:val="22"/>
              </w:rPr>
            </w:pPr>
            <w:r w:rsidRPr="001412B1">
              <w:rPr>
                <w:rFonts w:asciiTheme="majorHAnsi" w:hAnsiTheme="majorHAnsi" w:cstheme="majorHAnsi"/>
                <w:sz w:val="22"/>
                <w:szCs w:val="22"/>
              </w:rPr>
              <w:t>Pole tekstowe [5 000] (Pomoc techniczna na podstawie art. 36 ust. 5) rozporządzenia w sprawie wspólnych przepisów</w:t>
            </w:r>
          </w:p>
          <w:p w:rsidR="001412B1" w:rsidRDefault="001412B1" w:rsidP="001412B1">
            <w:pPr>
              <w:pStyle w:val="Teksttreci90"/>
              <w:shd w:val="clear" w:color="auto" w:fill="auto"/>
              <w:spacing w:after="120" w:line="276" w:lineRule="auto"/>
              <w:ind w:firstLine="0"/>
              <w:jc w:val="both"/>
              <w:rPr>
                <w:rFonts w:asciiTheme="majorHAnsi" w:hAnsiTheme="majorHAnsi" w:cstheme="majorHAnsi"/>
                <w:sz w:val="22"/>
                <w:szCs w:val="22"/>
              </w:rPr>
            </w:pPr>
            <w:r w:rsidRPr="001412B1">
              <w:rPr>
                <w:rFonts w:asciiTheme="majorHAnsi" w:hAnsiTheme="majorHAnsi" w:cstheme="majorHAnsi"/>
                <w:sz w:val="22"/>
                <w:szCs w:val="22"/>
              </w:rPr>
              <w:t>Pole tekstowe [3 000] (Pomoc techniczna na podstawie art. 37) rozporządzenia w sprawie wspólnych przepisów</w:t>
            </w:r>
          </w:p>
        </w:tc>
      </w:tr>
    </w:tbl>
    <w:p w:rsidR="001412B1" w:rsidRDefault="001412B1" w:rsidP="00630964">
      <w:pPr>
        <w:pStyle w:val="Teksttreci90"/>
        <w:shd w:val="clear" w:color="auto" w:fill="auto"/>
        <w:spacing w:after="120" w:line="276" w:lineRule="auto"/>
        <w:ind w:left="140" w:right="1780" w:firstLine="0"/>
        <w:jc w:val="both"/>
        <w:rPr>
          <w:rStyle w:val="Teksttreci9"/>
          <w:rFonts w:asciiTheme="majorHAnsi" w:hAnsiTheme="majorHAnsi" w:cstheme="majorHAnsi"/>
          <w:sz w:val="22"/>
          <w:szCs w:val="22"/>
        </w:rPr>
      </w:pPr>
    </w:p>
    <w:p w:rsidR="00045BAF" w:rsidRPr="00F80BDE" w:rsidRDefault="001412B1" w:rsidP="003B6673">
      <w:pPr>
        <w:pStyle w:val="Teksttreci90"/>
        <w:numPr>
          <w:ilvl w:val="2"/>
          <w:numId w:val="4"/>
        </w:numPr>
        <w:shd w:val="clear" w:color="auto" w:fill="auto"/>
        <w:spacing w:after="120" w:line="276" w:lineRule="auto"/>
        <w:ind w:right="1780"/>
        <w:jc w:val="both"/>
        <w:rPr>
          <w:rStyle w:val="Teksttreci9"/>
          <w:rFonts w:asciiTheme="majorHAnsi" w:hAnsiTheme="majorHAnsi" w:cstheme="majorHAnsi"/>
          <w:b/>
          <w:sz w:val="22"/>
          <w:szCs w:val="22"/>
          <w:shd w:val="clear" w:color="auto" w:fill="auto"/>
        </w:rPr>
      </w:pPr>
      <w:r w:rsidRPr="001A4B48">
        <w:rPr>
          <w:rStyle w:val="Teksttreci9"/>
          <w:rFonts w:asciiTheme="majorHAnsi" w:hAnsiTheme="majorHAnsi" w:cstheme="majorHAnsi"/>
          <w:b/>
          <w:sz w:val="22"/>
          <w:szCs w:val="22"/>
        </w:rPr>
        <w:t>I</w:t>
      </w:r>
      <w:r w:rsidR="00D55D1C" w:rsidRPr="001A4B48">
        <w:rPr>
          <w:rStyle w:val="Teksttreci9"/>
          <w:rFonts w:asciiTheme="majorHAnsi" w:hAnsiTheme="majorHAnsi" w:cstheme="majorHAnsi"/>
          <w:b/>
          <w:sz w:val="22"/>
          <w:szCs w:val="22"/>
        </w:rPr>
        <w:t xml:space="preserve">ndykatywny podział pomocy technicznej na podstawie art. 36 ust. 5 i art. 37 rozporządzenia w sprawie wspólnych przepisów </w:t>
      </w:r>
    </w:p>
    <w:p w:rsidR="00F80BDE" w:rsidRPr="001A4B48" w:rsidRDefault="00F80BDE" w:rsidP="00F80BDE">
      <w:pPr>
        <w:pStyle w:val="Teksttreci90"/>
        <w:shd w:val="clear" w:color="auto" w:fill="auto"/>
        <w:spacing w:after="120" w:line="276" w:lineRule="auto"/>
        <w:ind w:right="1780" w:firstLine="0"/>
        <w:jc w:val="both"/>
        <w:rPr>
          <w:rStyle w:val="Teksttreci9"/>
          <w:rFonts w:asciiTheme="majorHAnsi" w:hAnsiTheme="majorHAnsi" w:cstheme="majorHAnsi"/>
          <w:b/>
          <w:sz w:val="22"/>
          <w:szCs w:val="22"/>
          <w:shd w:val="clear" w:color="auto" w:fill="auto"/>
        </w:rPr>
      </w:pPr>
      <w:r w:rsidRPr="00F80BDE">
        <w:rPr>
          <w:rStyle w:val="Teksttreci9"/>
          <w:rFonts w:asciiTheme="majorHAnsi" w:hAnsiTheme="majorHAnsi" w:cstheme="majorHAnsi"/>
          <w:b/>
          <w:sz w:val="22"/>
          <w:szCs w:val="22"/>
          <w:shd w:val="clear" w:color="auto" w:fill="auto"/>
        </w:rPr>
        <w:t>Tabela 4: Indykatywny podział</w:t>
      </w:r>
    </w:p>
    <w:tbl>
      <w:tblPr>
        <w:tblStyle w:val="Tabela-Siatka"/>
        <w:tblW w:w="5000" w:type="pct"/>
        <w:tblLook w:val="04A0" w:firstRow="1" w:lastRow="0" w:firstColumn="1" w:lastColumn="0" w:noHBand="0" w:noVBand="1"/>
      </w:tblPr>
      <w:tblGrid>
        <w:gridCol w:w="6382"/>
        <w:gridCol w:w="1701"/>
        <w:gridCol w:w="5907"/>
      </w:tblGrid>
      <w:tr w:rsidR="00045BAF" w:rsidTr="00F80BDE">
        <w:tc>
          <w:tcPr>
            <w:tcW w:w="2281" w:type="pct"/>
          </w:tcPr>
          <w:p w:rsidR="00045BAF" w:rsidRDefault="00045BAF" w:rsidP="001A4B48">
            <w:pPr>
              <w:pStyle w:val="Text1"/>
              <w:ind w:left="0"/>
              <w:rPr>
                <w:rFonts w:cs="Times New Roman"/>
                <w:b/>
                <w:noProof/>
                <w:sz w:val="16"/>
                <w:szCs w:val="16"/>
              </w:rPr>
            </w:pPr>
            <w:r>
              <w:rPr>
                <w:b/>
                <w:noProof/>
                <w:sz w:val="16"/>
              </w:rPr>
              <w:t>Rodzaj interwencji</w:t>
            </w:r>
          </w:p>
        </w:tc>
        <w:tc>
          <w:tcPr>
            <w:tcW w:w="608" w:type="pct"/>
          </w:tcPr>
          <w:p w:rsidR="00045BAF" w:rsidRDefault="00045BAF" w:rsidP="001A4B48">
            <w:pPr>
              <w:pStyle w:val="Text1"/>
              <w:ind w:left="0"/>
              <w:rPr>
                <w:rFonts w:cs="Times New Roman"/>
                <w:b/>
                <w:noProof/>
                <w:sz w:val="16"/>
                <w:szCs w:val="16"/>
              </w:rPr>
            </w:pPr>
            <w:r>
              <w:rPr>
                <w:b/>
                <w:noProof/>
                <w:sz w:val="16"/>
              </w:rPr>
              <w:t>Kod</w:t>
            </w:r>
          </w:p>
        </w:tc>
        <w:tc>
          <w:tcPr>
            <w:tcW w:w="2111" w:type="pct"/>
          </w:tcPr>
          <w:p w:rsidR="00045BAF" w:rsidRDefault="00045BAF" w:rsidP="001A4B48">
            <w:pPr>
              <w:pStyle w:val="Text1"/>
              <w:ind w:left="0"/>
              <w:rPr>
                <w:rFonts w:cs="Times New Roman"/>
                <w:b/>
                <w:noProof/>
                <w:sz w:val="16"/>
                <w:szCs w:val="16"/>
              </w:rPr>
            </w:pPr>
            <w:r>
              <w:rPr>
                <w:b/>
                <w:noProof/>
                <w:sz w:val="16"/>
              </w:rPr>
              <w:t>Orientacyjna kwota (w EUR)</w:t>
            </w:r>
          </w:p>
        </w:tc>
      </w:tr>
      <w:tr w:rsidR="00045BAF" w:rsidTr="00F80BDE">
        <w:trPr>
          <w:trHeight w:val="494"/>
        </w:trPr>
        <w:tc>
          <w:tcPr>
            <w:tcW w:w="2281" w:type="pct"/>
          </w:tcPr>
          <w:p w:rsidR="00045BAF" w:rsidRDefault="00045BAF" w:rsidP="001A4B48">
            <w:pPr>
              <w:rPr>
                <w:noProof/>
                <w:sz w:val="20"/>
              </w:rPr>
            </w:pPr>
          </w:p>
        </w:tc>
        <w:tc>
          <w:tcPr>
            <w:tcW w:w="608" w:type="pct"/>
          </w:tcPr>
          <w:p w:rsidR="00045BAF" w:rsidRDefault="00045BAF" w:rsidP="001A4B48">
            <w:pPr>
              <w:rPr>
                <w:noProof/>
                <w:sz w:val="20"/>
              </w:rPr>
            </w:pPr>
          </w:p>
        </w:tc>
        <w:tc>
          <w:tcPr>
            <w:tcW w:w="2111" w:type="pct"/>
          </w:tcPr>
          <w:p w:rsidR="00045BAF" w:rsidRDefault="00045BAF" w:rsidP="001A4B48">
            <w:pPr>
              <w:rPr>
                <w:noProof/>
                <w:sz w:val="20"/>
              </w:rPr>
            </w:pPr>
          </w:p>
        </w:tc>
      </w:tr>
    </w:tbl>
    <w:p w:rsidR="00045BAF" w:rsidRDefault="00045BAF" w:rsidP="00045BAF">
      <w:pPr>
        <w:pStyle w:val="Teksttreci90"/>
        <w:shd w:val="clear" w:color="auto" w:fill="auto"/>
        <w:spacing w:after="120" w:line="276" w:lineRule="auto"/>
        <w:ind w:firstLine="0"/>
        <w:jc w:val="both"/>
        <w:rPr>
          <w:rStyle w:val="Teksttreci9"/>
          <w:rFonts w:asciiTheme="majorHAnsi" w:hAnsiTheme="majorHAnsi" w:cstheme="majorHAnsi"/>
          <w:sz w:val="22"/>
          <w:szCs w:val="22"/>
        </w:rPr>
      </w:pPr>
    </w:p>
    <w:p w:rsidR="00D55D1C" w:rsidRPr="00045BAF" w:rsidRDefault="00D55D1C" w:rsidP="003B6673">
      <w:pPr>
        <w:pStyle w:val="Teksttreci90"/>
        <w:numPr>
          <w:ilvl w:val="0"/>
          <w:numId w:val="4"/>
        </w:numPr>
        <w:shd w:val="clear" w:color="auto" w:fill="auto"/>
        <w:spacing w:after="120" w:line="276" w:lineRule="auto"/>
        <w:jc w:val="both"/>
        <w:rPr>
          <w:rFonts w:asciiTheme="majorHAnsi" w:hAnsiTheme="majorHAnsi" w:cstheme="majorHAnsi"/>
          <w:b/>
          <w:sz w:val="22"/>
          <w:szCs w:val="22"/>
        </w:rPr>
      </w:pPr>
      <w:r w:rsidRPr="00045BAF">
        <w:rPr>
          <w:rStyle w:val="Teksttreci9"/>
          <w:rFonts w:asciiTheme="majorHAnsi" w:hAnsiTheme="majorHAnsi" w:cstheme="majorHAnsi"/>
          <w:b/>
          <w:sz w:val="22"/>
          <w:szCs w:val="22"/>
        </w:rPr>
        <w:t>Plan finansowania</w:t>
      </w:r>
    </w:p>
    <w:p w:rsidR="00045BAF" w:rsidRDefault="00D55D1C" w:rsidP="00045BAF">
      <w:pPr>
        <w:pStyle w:val="Teksttreci90"/>
        <w:shd w:val="clear" w:color="auto" w:fill="auto"/>
        <w:spacing w:after="120" w:line="276" w:lineRule="auto"/>
        <w:ind w:right="3" w:firstLine="2"/>
        <w:jc w:val="both"/>
        <w:rPr>
          <w:rStyle w:val="Teksttreci9"/>
          <w:rFonts w:asciiTheme="majorHAnsi" w:hAnsiTheme="majorHAnsi" w:cstheme="majorHAnsi"/>
          <w:i/>
          <w:sz w:val="22"/>
          <w:szCs w:val="22"/>
        </w:rPr>
      </w:pPr>
      <w:r w:rsidRPr="00045BAF">
        <w:rPr>
          <w:rStyle w:val="Teksttreci9"/>
          <w:rFonts w:asciiTheme="majorHAnsi" w:hAnsiTheme="majorHAnsi" w:cstheme="majorHAnsi"/>
          <w:i/>
          <w:sz w:val="22"/>
          <w:szCs w:val="22"/>
        </w:rPr>
        <w:t>Podstawa prawna: art. 22 ust. 3 lit. g) rozporządzenia</w:t>
      </w:r>
      <w:r w:rsidR="00045BAF">
        <w:rPr>
          <w:rStyle w:val="Teksttreci9"/>
          <w:rFonts w:asciiTheme="majorHAnsi" w:hAnsiTheme="majorHAnsi" w:cstheme="majorHAnsi"/>
          <w:i/>
          <w:sz w:val="22"/>
          <w:szCs w:val="22"/>
        </w:rPr>
        <w:t xml:space="preserve"> w sprawie wspólnych przepisów.</w:t>
      </w:r>
    </w:p>
    <w:p w:rsidR="00045BAF" w:rsidRDefault="00D55D1C" w:rsidP="003B6673">
      <w:pPr>
        <w:pStyle w:val="Teksttreci90"/>
        <w:numPr>
          <w:ilvl w:val="1"/>
          <w:numId w:val="4"/>
        </w:numPr>
        <w:shd w:val="clear" w:color="auto" w:fill="auto"/>
        <w:spacing w:after="120" w:line="276" w:lineRule="auto"/>
        <w:ind w:right="3"/>
        <w:jc w:val="both"/>
        <w:rPr>
          <w:rStyle w:val="Teksttreci9"/>
          <w:rFonts w:asciiTheme="majorHAnsi" w:hAnsiTheme="majorHAnsi" w:cstheme="majorHAnsi"/>
          <w:b/>
          <w:sz w:val="22"/>
          <w:szCs w:val="22"/>
        </w:rPr>
      </w:pPr>
      <w:r w:rsidRPr="00045BAF">
        <w:rPr>
          <w:rStyle w:val="Teksttreci9"/>
          <w:rFonts w:asciiTheme="majorHAnsi" w:hAnsiTheme="majorHAnsi" w:cstheme="majorHAnsi"/>
          <w:b/>
          <w:sz w:val="22"/>
          <w:szCs w:val="22"/>
        </w:rPr>
        <w:t xml:space="preserve">Środki finansowe w podziale na poszczególne lata </w:t>
      </w:r>
    </w:p>
    <w:p w:rsidR="00F80BDE" w:rsidRPr="00045BAF" w:rsidRDefault="00F80BDE" w:rsidP="00F80BDE">
      <w:pPr>
        <w:pStyle w:val="Teksttreci90"/>
        <w:shd w:val="clear" w:color="auto" w:fill="auto"/>
        <w:spacing w:after="120" w:line="276" w:lineRule="auto"/>
        <w:ind w:right="3" w:firstLine="0"/>
        <w:jc w:val="both"/>
        <w:rPr>
          <w:rStyle w:val="Teksttreci9"/>
          <w:rFonts w:asciiTheme="majorHAnsi" w:hAnsiTheme="majorHAnsi" w:cstheme="majorHAnsi"/>
          <w:b/>
          <w:sz w:val="22"/>
          <w:szCs w:val="22"/>
        </w:rPr>
      </w:pPr>
      <w:r w:rsidRPr="00F80BDE">
        <w:rPr>
          <w:rStyle w:val="Teksttreci9"/>
          <w:rFonts w:asciiTheme="majorHAnsi" w:hAnsiTheme="majorHAnsi" w:cstheme="majorHAnsi"/>
          <w:b/>
          <w:sz w:val="22"/>
          <w:szCs w:val="22"/>
        </w:rPr>
        <w:t>Tabela 5: Środki finansowe w podziale na poszczególne lata</w:t>
      </w:r>
    </w:p>
    <w:tbl>
      <w:tblPr>
        <w:tblStyle w:val="Tabela-Siatka"/>
        <w:tblW w:w="5000" w:type="pct"/>
        <w:tblLook w:val="04A0" w:firstRow="1" w:lastRow="0" w:firstColumn="1" w:lastColumn="0" w:noHBand="0" w:noVBand="1"/>
      </w:tblPr>
      <w:tblGrid>
        <w:gridCol w:w="1548"/>
        <w:gridCol w:w="1551"/>
        <w:gridCol w:w="1551"/>
        <w:gridCol w:w="1551"/>
        <w:gridCol w:w="1547"/>
        <w:gridCol w:w="1550"/>
        <w:gridCol w:w="1550"/>
        <w:gridCol w:w="1550"/>
        <w:gridCol w:w="1592"/>
      </w:tblGrid>
      <w:tr w:rsidR="00045BAF" w:rsidTr="00F80BDE">
        <w:tc>
          <w:tcPr>
            <w:tcW w:w="553" w:type="pct"/>
          </w:tcPr>
          <w:p w:rsidR="00045BAF" w:rsidRDefault="00045BAF" w:rsidP="001A4B48">
            <w:pPr>
              <w:pStyle w:val="Text1"/>
              <w:ind w:left="0"/>
              <w:rPr>
                <w:rFonts w:cs="Times New Roman"/>
                <w:b/>
                <w:noProof/>
                <w:sz w:val="16"/>
                <w:szCs w:val="16"/>
              </w:rPr>
            </w:pPr>
            <w:r>
              <w:rPr>
                <w:b/>
                <w:noProof/>
                <w:sz w:val="16"/>
              </w:rPr>
              <w:t>Fundusz</w:t>
            </w:r>
          </w:p>
        </w:tc>
        <w:tc>
          <w:tcPr>
            <w:tcW w:w="554" w:type="pct"/>
          </w:tcPr>
          <w:p w:rsidR="00045BAF" w:rsidRDefault="00045BAF" w:rsidP="001A4B48">
            <w:pPr>
              <w:pStyle w:val="Text1"/>
              <w:ind w:left="0"/>
              <w:rPr>
                <w:rFonts w:cs="Times New Roman"/>
                <w:b/>
                <w:noProof/>
                <w:sz w:val="16"/>
                <w:szCs w:val="16"/>
              </w:rPr>
            </w:pPr>
            <w:r>
              <w:rPr>
                <w:b/>
                <w:noProof/>
                <w:sz w:val="16"/>
              </w:rPr>
              <w:t>2021</w:t>
            </w:r>
          </w:p>
        </w:tc>
        <w:tc>
          <w:tcPr>
            <w:tcW w:w="554" w:type="pct"/>
          </w:tcPr>
          <w:p w:rsidR="00045BAF" w:rsidRDefault="00045BAF" w:rsidP="001A4B48">
            <w:pPr>
              <w:pStyle w:val="Text1"/>
              <w:ind w:left="0"/>
              <w:rPr>
                <w:rFonts w:cs="Times New Roman"/>
                <w:b/>
                <w:noProof/>
                <w:sz w:val="16"/>
                <w:szCs w:val="16"/>
              </w:rPr>
            </w:pPr>
            <w:r>
              <w:rPr>
                <w:b/>
                <w:noProof/>
                <w:sz w:val="16"/>
              </w:rPr>
              <w:t>2022</w:t>
            </w:r>
          </w:p>
        </w:tc>
        <w:tc>
          <w:tcPr>
            <w:tcW w:w="554" w:type="pct"/>
          </w:tcPr>
          <w:p w:rsidR="00045BAF" w:rsidRDefault="00045BAF" w:rsidP="001A4B48">
            <w:pPr>
              <w:pStyle w:val="Text1"/>
              <w:ind w:left="0"/>
              <w:rPr>
                <w:rFonts w:cs="Times New Roman"/>
                <w:b/>
                <w:noProof/>
                <w:sz w:val="16"/>
                <w:szCs w:val="16"/>
              </w:rPr>
            </w:pPr>
            <w:r>
              <w:rPr>
                <w:b/>
                <w:noProof/>
                <w:sz w:val="16"/>
              </w:rPr>
              <w:t>2023</w:t>
            </w:r>
          </w:p>
        </w:tc>
        <w:tc>
          <w:tcPr>
            <w:tcW w:w="553" w:type="pct"/>
          </w:tcPr>
          <w:p w:rsidR="00045BAF" w:rsidRDefault="00045BAF" w:rsidP="001A4B48">
            <w:pPr>
              <w:pStyle w:val="Text1"/>
              <w:ind w:left="0"/>
              <w:rPr>
                <w:rFonts w:cs="Times New Roman"/>
                <w:b/>
                <w:noProof/>
                <w:sz w:val="16"/>
                <w:szCs w:val="16"/>
              </w:rPr>
            </w:pPr>
            <w:r>
              <w:rPr>
                <w:b/>
                <w:noProof/>
                <w:sz w:val="16"/>
              </w:rPr>
              <w:t>2024</w:t>
            </w:r>
          </w:p>
        </w:tc>
        <w:tc>
          <w:tcPr>
            <w:tcW w:w="554" w:type="pct"/>
          </w:tcPr>
          <w:p w:rsidR="00045BAF" w:rsidRDefault="00045BAF" w:rsidP="001A4B48">
            <w:pPr>
              <w:pStyle w:val="Text1"/>
              <w:ind w:left="0"/>
              <w:rPr>
                <w:rFonts w:cs="Times New Roman"/>
                <w:b/>
                <w:noProof/>
                <w:sz w:val="16"/>
                <w:szCs w:val="16"/>
              </w:rPr>
            </w:pPr>
            <w:r>
              <w:rPr>
                <w:b/>
                <w:noProof/>
                <w:sz w:val="16"/>
              </w:rPr>
              <w:t>2025</w:t>
            </w:r>
          </w:p>
        </w:tc>
        <w:tc>
          <w:tcPr>
            <w:tcW w:w="554" w:type="pct"/>
          </w:tcPr>
          <w:p w:rsidR="00045BAF" w:rsidRDefault="00045BAF" w:rsidP="001A4B48">
            <w:pPr>
              <w:pStyle w:val="Text1"/>
              <w:ind w:left="0"/>
              <w:rPr>
                <w:rFonts w:cs="Times New Roman"/>
                <w:b/>
                <w:noProof/>
                <w:sz w:val="16"/>
                <w:szCs w:val="16"/>
              </w:rPr>
            </w:pPr>
            <w:r>
              <w:rPr>
                <w:b/>
                <w:noProof/>
                <w:sz w:val="16"/>
              </w:rPr>
              <w:t>2026</w:t>
            </w:r>
          </w:p>
        </w:tc>
        <w:tc>
          <w:tcPr>
            <w:tcW w:w="554" w:type="pct"/>
          </w:tcPr>
          <w:p w:rsidR="00045BAF" w:rsidRDefault="00045BAF" w:rsidP="001A4B48">
            <w:pPr>
              <w:pStyle w:val="Text1"/>
              <w:ind w:left="0"/>
              <w:rPr>
                <w:rFonts w:cs="Times New Roman"/>
                <w:b/>
                <w:noProof/>
                <w:sz w:val="16"/>
                <w:szCs w:val="16"/>
              </w:rPr>
            </w:pPr>
            <w:r>
              <w:rPr>
                <w:b/>
                <w:noProof/>
                <w:sz w:val="16"/>
              </w:rPr>
              <w:t>2027</w:t>
            </w:r>
          </w:p>
        </w:tc>
        <w:tc>
          <w:tcPr>
            <w:tcW w:w="569" w:type="pct"/>
          </w:tcPr>
          <w:p w:rsidR="00045BAF" w:rsidRDefault="00045BAF" w:rsidP="001A4B48">
            <w:pPr>
              <w:pStyle w:val="Text1"/>
              <w:ind w:left="0"/>
              <w:rPr>
                <w:rFonts w:cs="Times New Roman"/>
                <w:b/>
                <w:noProof/>
                <w:sz w:val="16"/>
                <w:szCs w:val="16"/>
              </w:rPr>
            </w:pPr>
            <w:r>
              <w:rPr>
                <w:b/>
                <w:noProof/>
                <w:sz w:val="16"/>
              </w:rPr>
              <w:t xml:space="preserve">Ogółem </w:t>
            </w:r>
          </w:p>
        </w:tc>
      </w:tr>
      <w:tr w:rsidR="00045BAF" w:rsidTr="00F80BDE">
        <w:tc>
          <w:tcPr>
            <w:tcW w:w="553" w:type="pct"/>
          </w:tcPr>
          <w:p w:rsidR="00045BAF" w:rsidRDefault="00045BAF" w:rsidP="00045BAF">
            <w:pPr>
              <w:spacing w:after="120"/>
              <w:rPr>
                <w:noProof/>
                <w:sz w:val="20"/>
              </w:rPr>
            </w:pPr>
          </w:p>
        </w:tc>
        <w:tc>
          <w:tcPr>
            <w:tcW w:w="554" w:type="pct"/>
          </w:tcPr>
          <w:p w:rsidR="00045BAF" w:rsidRDefault="00045BAF" w:rsidP="001A4B48">
            <w:pPr>
              <w:rPr>
                <w:noProof/>
                <w:sz w:val="20"/>
              </w:rPr>
            </w:pPr>
          </w:p>
        </w:tc>
        <w:tc>
          <w:tcPr>
            <w:tcW w:w="554" w:type="pct"/>
          </w:tcPr>
          <w:p w:rsidR="00045BAF" w:rsidRDefault="00045BAF" w:rsidP="001A4B48">
            <w:pPr>
              <w:rPr>
                <w:noProof/>
                <w:sz w:val="20"/>
              </w:rPr>
            </w:pPr>
          </w:p>
        </w:tc>
        <w:tc>
          <w:tcPr>
            <w:tcW w:w="554" w:type="pct"/>
          </w:tcPr>
          <w:p w:rsidR="00045BAF" w:rsidRDefault="00045BAF" w:rsidP="001A4B48">
            <w:pPr>
              <w:rPr>
                <w:noProof/>
                <w:sz w:val="20"/>
              </w:rPr>
            </w:pPr>
          </w:p>
        </w:tc>
        <w:tc>
          <w:tcPr>
            <w:tcW w:w="553" w:type="pct"/>
          </w:tcPr>
          <w:p w:rsidR="00045BAF" w:rsidRDefault="00045BAF" w:rsidP="001A4B48">
            <w:pPr>
              <w:rPr>
                <w:noProof/>
                <w:sz w:val="20"/>
              </w:rPr>
            </w:pPr>
          </w:p>
        </w:tc>
        <w:tc>
          <w:tcPr>
            <w:tcW w:w="554" w:type="pct"/>
          </w:tcPr>
          <w:p w:rsidR="00045BAF" w:rsidRDefault="00045BAF" w:rsidP="001A4B48">
            <w:pPr>
              <w:rPr>
                <w:noProof/>
                <w:sz w:val="20"/>
              </w:rPr>
            </w:pPr>
          </w:p>
        </w:tc>
        <w:tc>
          <w:tcPr>
            <w:tcW w:w="554" w:type="pct"/>
          </w:tcPr>
          <w:p w:rsidR="00045BAF" w:rsidRDefault="00045BAF" w:rsidP="001A4B48">
            <w:pPr>
              <w:rPr>
                <w:noProof/>
                <w:sz w:val="20"/>
              </w:rPr>
            </w:pPr>
          </w:p>
        </w:tc>
        <w:tc>
          <w:tcPr>
            <w:tcW w:w="554" w:type="pct"/>
          </w:tcPr>
          <w:p w:rsidR="00045BAF" w:rsidRDefault="00045BAF" w:rsidP="001A4B48">
            <w:pPr>
              <w:rPr>
                <w:noProof/>
                <w:sz w:val="20"/>
              </w:rPr>
            </w:pPr>
          </w:p>
        </w:tc>
        <w:tc>
          <w:tcPr>
            <w:tcW w:w="569" w:type="pct"/>
          </w:tcPr>
          <w:p w:rsidR="00045BAF" w:rsidRDefault="00045BAF" w:rsidP="001A4B48">
            <w:pPr>
              <w:rPr>
                <w:noProof/>
                <w:sz w:val="20"/>
              </w:rPr>
            </w:pPr>
          </w:p>
        </w:tc>
      </w:tr>
    </w:tbl>
    <w:p w:rsidR="00045BAF" w:rsidRDefault="00045BAF" w:rsidP="00045BAF">
      <w:pPr>
        <w:pStyle w:val="Teksttreci90"/>
        <w:shd w:val="clear" w:color="auto" w:fill="auto"/>
        <w:spacing w:after="120" w:line="276" w:lineRule="auto"/>
        <w:ind w:right="3" w:firstLine="2"/>
        <w:jc w:val="both"/>
        <w:rPr>
          <w:rStyle w:val="Teksttreci9"/>
          <w:rFonts w:asciiTheme="majorHAnsi" w:hAnsiTheme="majorHAnsi" w:cstheme="majorHAnsi"/>
          <w:sz w:val="22"/>
          <w:szCs w:val="22"/>
        </w:rPr>
      </w:pPr>
    </w:p>
    <w:p w:rsidR="00D55D1C" w:rsidRPr="00F80BDE" w:rsidRDefault="00D55D1C" w:rsidP="003B6673">
      <w:pPr>
        <w:pStyle w:val="Teksttreci90"/>
        <w:numPr>
          <w:ilvl w:val="1"/>
          <w:numId w:val="4"/>
        </w:numPr>
        <w:shd w:val="clear" w:color="auto" w:fill="auto"/>
        <w:spacing w:after="120" w:line="276" w:lineRule="auto"/>
        <w:jc w:val="both"/>
        <w:rPr>
          <w:rStyle w:val="Teksttreci9"/>
          <w:rFonts w:asciiTheme="majorHAnsi" w:hAnsiTheme="majorHAnsi" w:cstheme="majorHAnsi"/>
          <w:b/>
          <w:sz w:val="22"/>
          <w:szCs w:val="22"/>
          <w:shd w:val="clear" w:color="auto" w:fill="auto"/>
        </w:rPr>
      </w:pPr>
      <w:r w:rsidRPr="00045BAF">
        <w:rPr>
          <w:rStyle w:val="Teksttreci9"/>
          <w:rFonts w:asciiTheme="majorHAnsi" w:hAnsiTheme="majorHAnsi" w:cstheme="majorHAnsi"/>
          <w:b/>
          <w:sz w:val="22"/>
          <w:szCs w:val="22"/>
        </w:rPr>
        <w:t>Łączne alokacje finansowe</w:t>
      </w:r>
    </w:p>
    <w:p w:rsidR="00F80BDE" w:rsidRPr="00045BAF" w:rsidRDefault="00F80BDE" w:rsidP="00F80BDE">
      <w:pPr>
        <w:pStyle w:val="Teksttreci90"/>
        <w:shd w:val="clear" w:color="auto" w:fill="auto"/>
        <w:spacing w:after="120" w:line="276" w:lineRule="auto"/>
        <w:ind w:firstLine="0"/>
        <w:jc w:val="both"/>
        <w:rPr>
          <w:rStyle w:val="Teksttreci9"/>
          <w:rFonts w:asciiTheme="majorHAnsi" w:hAnsiTheme="majorHAnsi" w:cstheme="majorHAnsi"/>
          <w:b/>
          <w:sz w:val="22"/>
          <w:szCs w:val="22"/>
          <w:shd w:val="clear" w:color="auto" w:fill="auto"/>
        </w:rPr>
      </w:pPr>
      <w:r w:rsidRPr="00F80BDE">
        <w:rPr>
          <w:rStyle w:val="Teksttreci9"/>
          <w:rFonts w:asciiTheme="majorHAnsi" w:hAnsiTheme="majorHAnsi" w:cstheme="majorHAnsi"/>
          <w:b/>
          <w:sz w:val="22"/>
          <w:szCs w:val="22"/>
          <w:shd w:val="clear" w:color="auto" w:fill="auto"/>
        </w:rPr>
        <w:t>Tabela 6: Łączne alokacje finansowe w podziale na poszczególne fundusze oraz wkład krajowy</w:t>
      </w:r>
    </w:p>
    <w:tbl>
      <w:tblPr>
        <w:tblStyle w:val="Tabela-Siatka"/>
        <w:tblW w:w="5000" w:type="pct"/>
        <w:jc w:val="center"/>
        <w:tblLook w:val="04A0" w:firstRow="1" w:lastRow="0" w:firstColumn="1" w:lastColumn="0" w:noHBand="0" w:noVBand="1"/>
      </w:tblPr>
      <w:tblGrid>
        <w:gridCol w:w="1947"/>
        <w:gridCol w:w="2129"/>
        <w:gridCol w:w="1374"/>
        <w:gridCol w:w="1004"/>
        <w:gridCol w:w="1433"/>
        <w:gridCol w:w="1307"/>
        <w:gridCol w:w="1293"/>
        <w:gridCol w:w="1262"/>
        <w:gridCol w:w="2241"/>
      </w:tblGrid>
      <w:tr w:rsidR="00CB2E84" w:rsidTr="00F80BDE">
        <w:trPr>
          <w:trHeight w:val="875"/>
          <w:jc w:val="center"/>
        </w:trPr>
        <w:tc>
          <w:tcPr>
            <w:tcW w:w="696" w:type="pct"/>
            <w:vMerge w:val="restart"/>
          </w:tcPr>
          <w:p w:rsidR="00045BAF" w:rsidRDefault="00045BAF" w:rsidP="001A4B48">
            <w:pPr>
              <w:pStyle w:val="Text1"/>
              <w:ind w:left="0"/>
              <w:rPr>
                <w:rFonts w:cs="Times New Roman"/>
                <w:b/>
                <w:noProof/>
                <w:sz w:val="16"/>
                <w:szCs w:val="16"/>
              </w:rPr>
            </w:pPr>
            <w:r>
              <w:rPr>
                <w:noProof/>
              </w:rPr>
              <w:lastRenderedPageBreak/>
              <w:br w:type="page"/>
            </w:r>
            <w:r>
              <w:rPr>
                <w:b/>
                <w:noProof/>
                <w:sz w:val="16"/>
              </w:rPr>
              <w:t>Cel szczegółowy</w:t>
            </w:r>
            <w:r w:rsidR="00CB2E84">
              <w:rPr>
                <w:b/>
                <w:noProof/>
                <w:sz w:val="16"/>
              </w:rPr>
              <w:t xml:space="preserve"> (CS)</w:t>
            </w:r>
          </w:p>
          <w:p w:rsidR="00045BAF" w:rsidRDefault="00045BAF" w:rsidP="001A4B48">
            <w:pPr>
              <w:pStyle w:val="Text1"/>
              <w:ind w:left="0"/>
              <w:rPr>
                <w:rFonts w:cs="Times New Roman"/>
                <w:b/>
                <w:noProof/>
                <w:sz w:val="16"/>
                <w:szCs w:val="16"/>
              </w:rPr>
            </w:pPr>
          </w:p>
        </w:tc>
        <w:tc>
          <w:tcPr>
            <w:tcW w:w="761" w:type="pct"/>
            <w:vMerge w:val="restart"/>
          </w:tcPr>
          <w:p w:rsidR="00045BAF" w:rsidRDefault="00045BAF" w:rsidP="001A4B48">
            <w:pPr>
              <w:pStyle w:val="Text1"/>
              <w:ind w:left="0"/>
              <w:rPr>
                <w:rFonts w:cs="Times New Roman"/>
                <w:b/>
                <w:noProof/>
                <w:sz w:val="16"/>
                <w:szCs w:val="16"/>
              </w:rPr>
            </w:pPr>
          </w:p>
          <w:p w:rsidR="00045BAF" w:rsidRDefault="00045BAF" w:rsidP="001A4B48">
            <w:pPr>
              <w:pStyle w:val="Text1"/>
              <w:ind w:left="0"/>
              <w:rPr>
                <w:rFonts w:cs="Times New Roman"/>
                <w:b/>
                <w:noProof/>
                <w:sz w:val="16"/>
                <w:szCs w:val="16"/>
              </w:rPr>
            </w:pPr>
            <w:r>
              <w:rPr>
                <w:b/>
                <w:noProof/>
                <w:sz w:val="16"/>
              </w:rPr>
              <w:t>Rodzaj działania</w:t>
            </w:r>
          </w:p>
        </w:tc>
        <w:tc>
          <w:tcPr>
            <w:tcW w:w="491" w:type="pct"/>
            <w:vMerge w:val="restart"/>
          </w:tcPr>
          <w:p w:rsidR="00045BAF" w:rsidRDefault="00045BAF" w:rsidP="00CB2E84">
            <w:pPr>
              <w:pStyle w:val="Text1"/>
              <w:ind w:left="0"/>
              <w:rPr>
                <w:rFonts w:cs="Times New Roman"/>
                <w:b/>
                <w:noProof/>
                <w:sz w:val="16"/>
                <w:szCs w:val="16"/>
              </w:rPr>
            </w:pPr>
            <w:r>
              <w:rPr>
                <w:b/>
                <w:noProof/>
                <w:sz w:val="16"/>
              </w:rPr>
              <w:t>Podstawa obliczenia wsparcia UE (ogółem lub publiczne)</w:t>
            </w:r>
          </w:p>
        </w:tc>
        <w:tc>
          <w:tcPr>
            <w:tcW w:w="359" w:type="pct"/>
            <w:vMerge w:val="restart"/>
          </w:tcPr>
          <w:p w:rsidR="00045BAF" w:rsidRDefault="00045BAF" w:rsidP="001A4B48">
            <w:pPr>
              <w:pStyle w:val="Text1"/>
              <w:ind w:left="0"/>
              <w:rPr>
                <w:rFonts w:cs="Times New Roman"/>
                <w:b/>
                <w:noProof/>
                <w:sz w:val="16"/>
                <w:szCs w:val="16"/>
              </w:rPr>
            </w:pPr>
            <w:r>
              <w:rPr>
                <w:b/>
                <w:noProof/>
                <w:sz w:val="16"/>
              </w:rPr>
              <w:t>W</w:t>
            </w:r>
            <w:r w:rsidR="00CB2E84">
              <w:rPr>
                <w:b/>
                <w:noProof/>
                <w:sz w:val="16"/>
              </w:rPr>
              <w:t>kład Unii</w:t>
            </w:r>
            <w:r>
              <w:rPr>
                <w:b/>
                <w:noProof/>
                <w:sz w:val="16"/>
              </w:rPr>
              <w:t xml:space="preserve"> (a)</w:t>
            </w:r>
          </w:p>
          <w:p w:rsidR="00045BAF" w:rsidRDefault="00045BAF" w:rsidP="001A4B48">
            <w:pPr>
              <w:pStyle w:val="Text1"/>
              <w:ind w:left="0"/>
              <w:rPr>
                <w:rFonts w:cs="Times New Roman"/>
                <w:b/>
                <w:noProof/>
                <w:sz w:val="16"/>
                <w:szCs w:val="16"/>
              </w:rPr>
            </w:pPr>
          </w:p>
        </w:tc>
        <w:tc>
          <w:tcPr>
            <w:tcW w:w="512" w:type="pct"/>
            <w:vMerge w:val="restart"/>
          </w:tcPr>
          <w:p w:rsidR="00045BAF" w:rsidRDefault="00045BAF" w:rsidP="001A4B48">
            <w:pPr>
              <w:pStyle w:val="Text1"/>
              <w:ind w:left="0"/>
              <w:rPr>
                <w:rFonts w:cs="Times New Roman"/>
                <w:b/>
                <w:noProof/>
                <w:sz w:val="16"/>
                <w:szCs w:val="16"/>
              </w:rPr>
            </w:pPr>
            <w:r>
              <w:rPr>
                <w:b/>
                <w:noProof/>
                <w:sz w:val="16"/>
              </w:rPr>
              <w:t>Wkład krajowy (b)=(c)+(d)</w:t>
            </w:r>
          </w:p>
          <w:p w:rsidR="00045BAF" w:rsidRDefault="00045BAF" w:rsidP="001A4B48">
            <w:pPr>
              <w:pStyle w:val="Text1"/>
              <w:ind w:left="0"/>
              <w:rPr>
                <w:rFonts w:cs="Times New Roman"/>
                <w:b/>
                <w:noProof/>
                <w:sz w:val="16"/>
                <w:szCs w:val="16"/>
              </w:rPr>
            </w:pPr>
          </w:p>
        </w:tc>
        <w:tc>
          <w:tcPr>
            <w:tcW w:w="929" w:type="pct"/>
            <w:gridSpan w:val="2"/>
          </w:tcPr>
          <w:p w:rsidR="00045BAF" w:rsidRDefault="00CB2E84" w:rsidP="001A4B48">
            <w:pPr>
              <w:pStyle w:val="Text1"/>
              <w:ind w:left="0"/>
              <w:rPr>
                <w:rFonts w:cs="Times New Roman"/>
                <w:b/>
                <w:noProof/>
                <w:sz w:val="16"/>
                <w:szCs w:val="16"/>
              </w:rPr>
            </w:pPr>
            <w:r>
              <w:rPr>
                <w:b/>
                <w:noProof/>
                <w:sz w:val="16"/>
              </w:rPr>
              <w:t>Indykatywny</w:t>
            </w:r>
            <w:r w:rsidR="00045BAF">
              <w:rPr>
                <w:b/>
                <w:noProof/>
                <w:sz w:val="16"/>
              </w:rPr>
              <w:t xml:space="preserve"> podział wkładu krajowego</w:t>
            </w:r>
          </w:p>
        </w:tc>
        <w:tc>
          <w:tcPr>
            <w:tcW w:w="451" w:type="pct"/>
            <w:vMerge w:val="restart"/>
          </w:tcPr>
          <w:p w:rsidR="00045BAF" w:rsidRDefault="00045BAF" w:rsidP="001A4B48">
            <w:pPr>
              <w:pStyle w:val="Text1"/>
              <w:ind w:left="0"/>
              <w:rPr>
                <w:rFonts w:cs="Times New Roman"/>
                <w:b/>
                <w:noProof/>
                <w:sz w:val="16"/>
                <w:szCs w:val="16"/>
              </w:rPr>
            </w:pPr>
            <w:r>
              <w:rPr>
                <w:b/>
                <w:noProof/>
                <w:sz w:val="16"/>
              </w:rPr>
              <w:t xml:space="preserve">Ogółem </w:t>
            </w:r>
          </w:p>
          <w:p w:rsidR="00045BAF" w:rsidRDefault="00045BAF" w:rsidP="001A4B48">
            <w:pPr>
              <w:pStyle w:val="Text1"/>
              <w:ind w:left="0"/>
              <w:rPr>
                <w:rFonts w:cs="Times New Roman"/>
                <w:b/>
                <w:noProof/>
                <w:sz w:val="16"/>
                <w:szCs w:val="16"/>
              </w:rPr>
            </w:pPr>
            <w:r>
              <w:rPr>
                <w:b/>
                <w:noProof/>
                <w:sz w:val="16"/>
              </w:rPr>
              <w:t>e=(a)+(b)</w:t>
            </w:r>
          </w:p>
        </w:tc>
        <w:tc>
          <w:tcPr>
            <w:tcW w:w="801" w:type="pct"/>
            <w:vMerge w:val="restart"/>
          </w:tcPr>
          <w:p w:rsidR="00045BAF" w:rsidRDefault="00045BAF" w:rsidP="001A4B48">
            <w:pPr>
              <w:pStyle w:val="Text1"/>
              <w:ind w:left="0"/>
              <w:rPr>
                <w:rFonts w:cs="Times New Roman"/>
                <w:b/>
                <w:noProof/>
                <w:sz w:val="16"/>
                <w:szCs w:val="16"/>
              </w:rPr>
            </w:pPr>
            <w:r>
              <w:rPr>
                <w:b/>
                <w:noProof/>
                <w:sz w:val="16"/>
              </w:rPr>
              <w:t>Stopa współfinansowania (f)=(a)/(e)</w:t>
            </w:r>
          </w:p>
        </w:tc>
      </w:tr>
      <w:tr w:rsidR="00CB2E84" w:rsidTr="00F80BDE">
        <w:trPr>
          <w:jc w:val="center"/>
        </w:trPr>
        <w:tc>
          <w:tcPr>
            <w:tcW w:w="696" w:type="pct"/>
            <w:vMerge/>
          </w:tcPr>
          <w:p w:rsidR="00045BAF" w:rsidRDefault="00045BAF" w:rsidP="001A4B48">
            <w:pPr>
              <w:pStyle w:val="Text1"/>
              <w:ind w:left="0"/>
              <w:rPr>
                <w:rFonts w:cs="Times New Roman"/>
                <w:b/>
                <w:noProof/>
                <w:sz w:val="16"/>
                <w:szCs w:val="16"/>
              </w:rPr>
            </w:pPr>
          </w:p>
        </w:tc>
        <w:tc>
          <w:tcPr>
            <w:tcW w:w="761" w:type="pct"/>
            <w:vMerge/>
          </w:tcPr>
          <w:p w:rsidR="00045BAF" w:rsidRDefault="00045BAF" w:rsidP="001A4B48">
            <w:pPr>
              <w:pStyle w:val="Text1"/>
              <w:ind w:left="0"/>
              <w:rPr>
                <w:rFonts w:cs="Times New Roman"/>
                <w:b/>
                <w:noProof/>
                <w:sz w:val="16"/>
                <w:szCs w:val="16"/>
              </w:rPr>
            </w:pPr>
          </w:p>
        </w:tc>
        <w:tc>
          <w:tcPr>
            <w:tcW w:w="491" w:type="pct"/>
            <w:vMerge/>
          </w:tcPr>
          <w:p w:rsidR="00045BAF" w:rsidRDefault="00045BAF" w:rsidP="001A4B48">
            <w:pPr>
              <w:pStyle w:val="Text1"/>
              <w:ind w:left="0"/>
              <w:rPr>
                <w:rFonts w:cs="Times New Roman"/>
                <w:b/>
                <w:noProof/>
                <w:sz w:val="16"/>
                <w:szCs w:val="16"/>
              </w:rPr>
            </w:pPr>
          </w:p>
        </w:tc>
        <w:tc>
          <w:tcPr>
            <w:tcW w:w="359" w:type="pct"/>
            <w:vMerge/>
          </w:tcPr>
          <w:p w:rsidR="00045BAF" w:rsidRDefault="00045BAF" w:rsidP="001A4B48">
            <w:pPr>
              <w:pStyle w:val="Text1"/>
              <w:ind w:left="0"/>
              <w:rPr>
                <w:rFonts w:cs="Times New Roman"/>
                <w:b/>
                <w:noProof/>
                <w:sz w:val="16"/>
                <w:szCs w:val="16"/>
              </w:rPr>
            </w:pPr>
          </w:p>
        </w:tc>
        <w:tc>
          <w:tcPr>
            <w:tcW w:w="512" w:type="pct"/>
            <w:vMerge/>
          </w:tcPr>
          <w:p w:rsidR="00045BAF" w:rsidRDefault="00045BAF" w:rsidP="001A4B48">
            <w:pPr>
              <w:pStyle w:val="Text1"/>
              <w:ind w:left="0"/>
              <w:rPr>
                <w:rFonts w:cs="Times New Roman"/>
                <w:b/>
                <w:noProof/>
                <w:sz w:val="16"/>
                <w:szCs w:val="16"/>
              </w:rPr>
            </w:pPr>
          </w:p>
        </w:tc>
        <w:tc>
          <w:tcPr>
            <w:tcW w:w="467" w:type="pct"/>
          </w:tcPr>
          <w:p w:rsidR="00045BAF" w:rsidRDefault="00045BAF" w:rsidP="001A4B48">
            <w:pPr>
              <w:pStyle w:val="Text1"/>
              <w:ind w:left="0"/>
              <w:rPr>
                <w:rFonts w:cs="Times New Roman"/>
                <w:b/>
                <w:noProof/>
                <w:sz w:val="16"/>
                <w:szCs w:val="16"/>
              </w:rPr>
            </w:pPr>
            <w:r>
              <w:rPr>
                <w:b/>
                <w:noProof/>
                <w:sz w:val="16"/>
              </w:rPr>
              <w:t>publiczny (c)</w:t>
            </w:r>
          </w:p>
        </w:tc>
        <w:tc>
          <w:tcPr>
            <w:tcW w:w="462" w:type="pct"/>
          </w:tcPr>
          <w:p w:rsidR="00045BAF" w:rsidRDefault="00045BAF" w:rsidP="001A4B48">
            <w:pPr>
              <w:pStyle w:val="Text1"/>
              <w:ind w:left="0"/>
              <w:rPr>
                <w:rFonts w:cs="Times New Roman"/>
                <w:b/>
                <w:noProof/>
                <w:sz w:val="16"/>
                <w:szCs w:val="16"/>
              </w:rPr>
            </w:pPr>
            <w:r>
              <w:rPr>
                <w:b/>
                <w:noProof/>
                <w:sz w:val="16"/>
              </w:rPr>
              <w:t>prywatny (d)</w:t>
            </w:r>
          </w:p>
        </w:tc>
        <w:tc>
          <w:tcPr>
            <w:tcW w:w="451" w:type="pct"/>
            <w:vMerge/>
          </w:tcPr>
          <w:p w:rsidR="00045BAF" w:rsidRDefault="00045BAF" w:rsidP="001A4B48">
            <w:pPr>
              <w:rPr>
                <w:b/>
                <w:noProof/>
                <w:sz w:val="16"/>
                <w:szCs w:val="16"/>
              </w:rPr>
            </w:pPr>
          </w:p>
        </w:tc>
        <w:tc>
          <w:tcPr>
            <w:tcW w:w="801" w:type="pct"/>
            <w:vMerge/>
          </w:tcPr>
          <w:p w:rsidR="00045BAF" w:rsidRDefault="00045BAF" w:rsidP="001A4B48">
            <w:pPr>
              <w:rPr>
                <w:b/>
                <w:noProof/>
                <w:sz w:val="16"/>
                <w:szCs w:val="16"/>
              </w:rPr>
            </w:pPr>
          </w:p>
        </w:tc>
      </w:tr>
      <w:tr w:rsidR="00CB2E84" w:rsidTr="00F80BDE">
        <w:trPr>
          <w:jc w:val="center"/>
        </w:trPr>
        <w:tc>
          <w:tcPr>
            <w:tcW w:w="696" w:type="pct"/>
          </w:tcPr>
          <w:p w:rsidR="00045BAF" w:rsidRDefault="00045BAF" w:rsidP="00CB2E84">
            <w:pPr>
              <w:rPr>
                <w:noProof/>
                <w:sz w:val="20"/>
              </w:rPr>
            </w:pPr>
            <w:r>
              <w:rPr>
                <w:noProof/>
                <w:sz w:val="18"/>
              </w:rPr>
              <w:t>C</w:t>
            </w:r>
            <w:r w:rsidR="00CB2E84">
              <w:rPr>
                <w:noProof/>
                <w:sz w:val="18"/>
              </w:rPr>
              <w:t>S</w:t>
            </w:r>
            <w:r>
              <w:rPr>
                <w:noProof/>
                <w:sz w:val="20"/>
              </w:rPr>
              <w:t>1</w:t>
            </w:r>
          </w:p>
        </w:tc>
        <w:tc>
          <w:tcPr>
            <w:tcW w:w="761" w:type="pct"/>
          </w:tcPr>
          <w:p w:rsidR="00045BAF" w:rsidRDefault="00CB2E84" w:rsidP="001A4B48">
            <w:pPr>
              <w:rPr>
                <w:noProof/>
                <w:sz w:val="18"/>
                <w:szCs w:val="18"/>
              </w:rPr>
            </w:pPr>
            <w:r w:rsidRPr="00CB2E84">
              <w:rPr>
                <w:noProof/>
                <w:sz w:val="18"/>
              </w:rPr>
              <w:t>Działania dofinansowane zgodnie z art. 12 ust. 1 rozporządzenia w sprawie FBW lub art. 12 ust. 1 rozporządzenia w sprawie IZGW lub art. 15 ust. 1 rozporządzenia w sprawie FAMI</w:t>
            </w: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CB2E84" w:rsidTr="00F80BDE">
        <w:trPr>
          <w:jc w:val="center"/>
        </w:trPr>
        <w:tc>
          <w:tcPr>
            <w:tcW w:w="696" w:type="pct"/>
          </w:tcPr>
          <w:p w:rsidR="00045BAF" w:rsidRDefault="00045BAF" w:rsidP="001A4B48">
            <w:pPr>
              <w:rPr>
                <w:noProof/>
                <w:sz w:val="20"/>
              </w:rPr>
            </w:pPr>
          </w:p>
        </w:tc>
        <w:tc>
          <w:tcPr>
            <w:tcW w:w="761" w:type="pct"/>
          </w:tcPr>
          <w:p w:rsidR="00045BAF" w:rsidRDefault="00CB2E84" w:rsidP="001A4B48">
            <w:pPr>
              <w:rPr>
                <w:noProof/>
                <w:sz w:val="18"/>
                <w:szCs w:val="18"/>
              </w:rPr>
            </w:pPr>
            <w:r w:rsidRPr="00CB2E84">
              <w:rPr>
                <w:noProof/>
                <w:sz w:val="18"/>
              </w:rPr>
              <w:t>Działania dofinansowane zgodnie z art. 12 ust. 2 rozporządzenia w sprawie FBW lub art. 12 ust. 2 rozporządzenia w sprawie IZGW lub art. 15 ust. 2 rozporządzenia w sprawie FAMI</w:t>
            </w: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CB2E84" w:rsidTr="00F80BDE">
        <w:trPr>
          <w:jc w:val="center"/>
        </w:trPr>
        <w:tc>
          <w:tcPr>
            <w:tcW w:w="696" w:type="pct"/>
          </w:tcPr>
          <w:p w:rsidR="00045BAF" w:rsidRDefault="00045BAF" w:rsidP="001A4B48">
            <w:pPr>
              <w:rPr>
                <w:noProof/>
                <w:sz w:val="20"/>
              </w:rPr>
            </w:pPr>
          </w:p>
        </w:tc>
        <w:tc>
          <w:tcPr>
            <w:tcW w:w="761" w:type="pct"/>
          </w:tcPr>
          <w:p w:rsidR="00045BAF" w:rsidRDefault="00CB2E84" w:rsidP="001A4B48">
            <w:pPr>
              <w:rPr>
                <w:noProof/>
                <w:sz w:val="18"/>
                <w:szCs w:val="18"/>
              </w:rPr>
            </w:pPr>
            <w:r w:rsidRPr="00CB2E84">
              <w:rPr>
                <w:noProof/>
                <w:sz w:val="18"/>
              </w:rPr>
              <w:t>Działania dofinansowane zgodnie z art. 12 ust. 3 rozporządzenia w sprawie FBW lub art. 12 ust. 3 rozporządzenia w sprawie IZGW lub art. 15 ust. 3 rozporządzenia w sprawie FAMI</w:t>
            </w: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CB2E84" w:rsidTr="00F80BDE">
        <w:trPr>
          <w:jc w:val="center"/>
        </w:trPr>
        <w:tc>
          <w:tcPr>
            <w:tcW w:w="696" w:type="pct"/>
          </w:tcPr>
          <w:p w:rsidR="00045BAF" w:rsidRDefault="00045BAF" w:rsidP="001A4B48">
            <w:pPr>
              <w:rPr>
                <w:noProof/>
                <w:sz w:val="20"/>
              </w:rPr>
            </w:pPr>
          </w:p>
        </w:tc>
        <w:tc>
          <w:tcPr>
            <w:tcW w:w="761" w:type="pct"/>
          </w:tcPr>
          <w:p w:rsidR="00045BAF" w:rsidRDefault="00CB2E84" w:rsidP="001A4B48">
            <w:pPr>
              <w:rPr>
                <w:noProof/>
                <w:sz w:val="18"/>
                <w:szCs w:val="18"/>
              </w:rPr>
            </w:pPr>
            <w:r w:rsidRPr="00CB2E84">
              <w:rPr>
                <w:noProof/>
                <w:sz w:val="18"/>
                <w:szCs w:val="18"/>
              </w:rPr>
              <w:t>Działania dofinansowane zgodnie z art. 12 ust. 4 rozporządzenia w sprawie FBW lub art. 12 ust. 4 rozporządzenia w sprawie IZGW (z wyłączeniem specjalnego programu tranzytowego) lub art. 15 ust. 4 rozporządzenia w sprawie FAMI</w:t>
            </w: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CB2E84" w:rsidTr="00F80BDE">
        <w:trPr>
          <w:jc w:val="center"/>
        </w:trPr>
        <w:tc>
          <w:tcPr>
            <w:tcW w:w="696" w:type="pct"/>
          </w:tcPr>
          <w:p w:rsidR="00CB2E84" w:rsidRDefault="00CB2E84" w:rsidP="001A4B48">
            <w:pPr>
              <w:rPr>
                <w:noProof/>
                <w:sz w:val="20"/>
              </w:rPr>
            </w:pPr>
          </w:p>
        </w:tc>
        <w:tc>
          <w:tcPr>
            <w:tcW w:w="761" w:type="pct"/>
          </w:tcPr>
          <w:p w:rsidR="00CB2E84" w:rsidRDefault="00CB2E84" w:rsidP="001A4B48">
            <w:pPr>
              <w:rPr>
                <w:noProof/>
                <w:sz w:val="18"/>
              </w:rPr>
            </w:pPr>
            <w:r w:rsidRPr="00CB2E84">
              <w:rPr>
                <w:noProof/>
                <w:sz w:val="18"/>
              </w:rPr>
              <w:t xml:space="preserve">Działania dofinansowane zgodnie z art. 12 ust. 4 rozporządzenia w sprawie </w:t>
            </w:r>
            <w:r w:rsidRPr="00CB2E84">
              <w:rPr>
                <w:noProof/>
                <w:sz w:val="18"/>
              </w:rPr>
              <w:lastRenderedPageBreak/>
              <w:t>IZGW (specjalny program tranzytowy)</w:t>
            </w:r>
          </w:p>
        </w:tc>
        <w:tc>
          <w:tcPr>
            <w:tcW w:w="491" w:type="pct"/>
          </w:tcPr>
          <w:p w:rsidR="00CB2E84" w:rsidRDefault="00CB2E84" w:rsidP="001A4B48">
            <w:pPr>
              <w:rPr>
                <w:noProof/>
                <w:sz w:val="20"/>
              </w:rPr>
            </w:pPr>
          </w:p>
        </w:tc>
        <w:tc>
          <w:tcPr>
            <w:tcW w:w="359" w:type="pct"/>
          </w:tcPr>
          <w:p w:rsidR="00CB2E84" w:rsidRDefault="00CB2E84" w:rsidP="001A4B48">
            <w:pPr>
              <w:rPr>
                <w:noProof/>
                <w:sz w:val="20"/>
              </w:rPr>
            </w:pPr>
          </w:p>
        </w:tc>
        <w:tc>
          <w:tcPr>
            <w:tcW w:w="512" w:type="pct"/>
          </w:tcPr>
          <w:p w:rsidR="00CB2E84" w:rsidRDefault="00CB2E84" w:rsidP="001A4B48">
            <w:pPr>
              <w:rPr>
                <w:noProof/>
                <w:sz w:val="20"/>
              </w:rPr>
            </w:pPr>
          </w:p>
        </w:tc>
        <w:tc>
          <w:tcPr>
            <w:tcW w:w="467" w:type="pct"/>
          </w:tcPr>
          <w:p w:rsidR="00CB2E84" w:rsidRDefault="00CB2E84" w:rsidP="001A4B48">
            <w:pPr>
              <w:rPr>
                <w:noProof/>
                <w:sz w:val="20"/>
              </w:rPr>
            </w:pPr>
          </w:p>
        </w:tc>
        <w:tc>
          <w:tcPr>
            <w:tcW w:w="462" w:type="pct"/>
          </w:tcPr>
          <w:p w:rsidR="00CB2E84" w:rsidRDefault="00CB2E84" w:rsidP="001A4B48">
            <w:pPr>
              <w:rPr>
                <w:noProof/>
                <w:sz w:val="20"/>
              </w:rPr>
            </w:pPr>
          </w:p>
        </w:tc>
        <w:tc>
          <w:tcPr>
            <w:tcW w:w="451" w:type="pct"/>
          </w:tcPr>
          <w:p w:rsidR="00CB2E84" w:rsidRDefault="00CB2E84" w:rsidP="001A4B48">
            <w:pPr>
              <w:rPr>
                <w:noProof/>
                <w:sz w:val="20"/>
              </w:rPr>
            </w:pPr>
          </w:p>
        </w:tc>
        <w:tc>
          <w:tcPr>
            <w:tcW w:w="801" w:type="pct"/>
          </w:tcPr>
          <w:p w:rsidR="00CB2E84" w:rsidRDefault="00CB2E84" w:rsidP="001A4B48">
            <w:pPr>
              <w:rPr>
                <w:noProof/>
                <w:sz w:val="20"/>
              </w:rPr>
            </w:pPr>
          </w:p>
        </w:tc>
      </w:tr>
      <w:tr w:rsidR="00CB2E84" w:rsidTr="00F80BDE">
        <w:trPr>
          <w:jc w:val="center"/>
        </w:trPr>
        <w:tc>
          <w:tcPr>
            <w:tcW w:w="696" w:type="pct"/>
          </w:tcPr>
          <w:p w:rsidR="00CB2E84" w:rsidRDefault="00CB2E84" w:rsidP="001A4B48">
            <w:pPr>
              <w:rPr>
                <w:noProof/>
                <w:sz w:val="20"/>
              </w:rPr>
            </w:pPr>
          </w:p>
        </w:tc>
        <w:tc>
          <w:tcPr>
            <w:tcW w:w="761" w:type="pct"/>
          </w:tcPr>
          <w:p w:rsidR="00CB2E84" w:rsidRDefault="00CB2E84" w:rsidP="001A4B48">
            <w:pPr>
              <w:rPr>
                <w:noProof/>
                <w:sz w:val="18"/>
              </w:rPr>
            </w:pPr>
            <w:r w:rsidRPr="00CB2E84">
              <w:rPr>
                <w:noProof/>
                <w:sz w:val="18"/>
              </w:rPr>
              <w:t>Działania dofinansowane zgodnie z art. 12 ust. 5 rozporządzenia w sprawie FBW lub art. 12 ust. 6 rozporządzenia w sprawie IZGW lub art. 15 ust. 5 rozporządzenia w sprawie FAMI</w:t>
            </w:r>
          </w:p>
        </w:tc>
        <w:tc>
          <w:tcPr>
            <w:tcW w:w="491" w:type="pct"/>
          </w:tcPr>
          <w:p w:rsidR="00CB2E84" w:rsidRDefault="00CB2E84" w:rsidP="001A4B48">
            <w:pPr>
              <w:rPr>
                <w:noProof/>
                <w:sz w:val="20"/>
              </w:rPr>
            </w:pPr>
          </w:p>
        </w:tc>
        <w:tc>
          <w:tcPr>
            <w:tcW w:w="359" w:type="pct"/>
          </w:tcPr>
          <w:p w:rsidR="00CB2E84" w:rsidRDefault="00CB2E84" w:rsidP="001A4B48">
            <w:pPr>
              <w:rPr>
                <w:noProof/>
                <w:sz w:val="20"/>
              </w:rPr>
            </w:pPr>
          </w:p>
        </w:tc>
        <w:tc>
          <w:tcPr>
            <w:tcW w:w="512" w:type="pct"/>
          </w:tcPr>
          <w:p w:rsidR="00CB2E84" w:rsidRDefault="00CB2E84" w:rsidP="001A4B48">
            <w:pPr>
              <w:rPr>
                <w:noProof/>
                <w:sz w:val="20"/>
              </w:rPr>
            </w:pPr>
          </w:p>
        </w:tc>
        <w:tc>
          <w:tcPr>
            <w:tcW w:w="467" w:type="pct"/>
          </w:tcPr>
          <w:p w:rsidR="00CB2E84" w:rsidRDefault="00CB2E84" w:rsidP="001A4B48">
            <w:pPr>
              <w:rPr>
                <w:noProof/>
                <w:sz w:val="20"/>
              </w:rPr>
            </w:pPr>
          </w:p>
        </w:tc>
        <w:tc>
          <w:tcPr>
            <w:tcW w:w="462" w:type="pct"/>
          </w:tcPr>
          <w:p w:rsidR="00CB2E84" w:rsidRDefault="00CB2E84" w:rsidP="001A4B48">
            <w:pPr>
              <w:rPr>
                <w:noProof/>
                <w:sz w:val="20"/>
              </w:rPr>
            </w:pPr>
          </w:p>
        </w:tc>
        <w:tc>
          <w:tcPr>
            <w:tcW w:w="451" w:type="pct"/>
          </w:tcPr>
          <w:p w:rsidR="00CB2E84" w:rsidRDefault="00CB2E84" w:rsidP="001A4B48">
            <w:pPr>
              <w:rPr>
                <w:noProof/>
                <w:sz w:val="20"/>
              </w:rPr>
            </w:pPr>
          </w:p>
        </w:tc>
        <w:tc>
          <w:tcPr>
            <w:tcW w:w="801" w:type="pct"/>
          </w:tcPr>
          <w:p w:rsidR="00CB2E84" w:rsidRDefault="00CB2E84" w:rsidP="001A4B48">
            <w:pPr>
              <w:rPr>
                <w:noProof/>
                <w:sz w:val="20"/>
              </w:rPr>
            </w:pPr>
          </w:p>
        </w:tc>
      </w:tr>
      <w:tr w:rsidR="00CB2E84" w:rsidTr="00F80BDE">
        <w:trPr>
          <w:jc w:val="center"/>
        </w:trPr>
        <w:tc>
          <w:tcPr>
            <w:tcW w:w="696" w:type="pct"/>
          </w:tcPr>
          <w:p w:rsidR="00CB2E84" w:rsidRDefault="00CB2E84" w:rsidP="001A4B48">
            <w:pPr>
              <w:rPr>
                <w:noProof/>
                <w:sz w:val="20"/>
              </w:rPr>
            </w:pPr>
          </w:p>
        </w:tc>
        <w:tc>
          <w:tcPr>
            <w:tcW w:w="761" w:type="pct"/>
          </w:tcPr>
          <w:p w:rsidR="00CB2E84" w:rsidRPr="00CB2E84" w:rsidRDefault="00CB2E84" w:rsidP="001A4B48">
            <w:pPr>
              <w:rPr>
                <w:noProof/>
                <w:sz w:val="18"/>
              </w:rPr>
            </w:pPr>
            <w:r w:rsidRPr="00CB2E84">
              <w:rPr>
                <w:noProof/>
                <w:sz w:val="18"/>
                <w:szCs w:val="18"/>
              </w:rPr>
              <w:t>Działania dofinansowane zgodnie z art. 12 ust. 5 rozporządzenia IZGW</w:t>
            </w:r>
          </w:p>
        </w:tc>
        <w:tc>
          <w:tcPr>
            <w:tcW w:w="491" w:type="pct"/>
          </w:tcPr>
          <w:p w:rsidR="00CB2E84" w:rsidRDefault="00CB2E84" w:rsidP="001A4B48">
            <w:pPr>
              <w:rPr>
                <w:noProof/>
                <w:sz w:val="20"/>
              </w:rPr>
            </w:pPr>
          </w:p>
        </w:tc>
        <w:tc>
          <w:tcPr>
            <w:tcW w:w="359" w:type="pct"/>
          </w:tcPr>
          <w:p w:rsidR="00CB2E84" w:rsidRDefault="00CB2E84" w:rsidP="001A4B48">
            <w:pPr>
              <w:rPr>
                <w:noProof/>
                <w:sz w:val="20"/>
              </w:rPr>
            </w:pPr>
          </w:p>
        </w:tc>
        <w:tc>
          <w:tcPr>
            <w:tcW w:w="512" w:type="pct"/>
          </w:tcPr>
          <w:p w:rsidR="00CB2E84" w:rsidRDefault="00CB2E84" w:rsidP="001A4B48">
            <w:pPr>
              <w:rPr>
                <w:noProof/>
                <w:sz w:val="20"/>
              </w:rPr>
            </w:pPr>
          </w:p>
        </w:tc>
        <w:tc>
          <w:tcPr>
            <w:tcW w:w="467" w:type="pct"/>
          </w:tcPr>
          <w:p w:rsidR="00CB2E84" w:rsidRDefault="00CB2E84" w:rsidP="001A4B48">
            <w:pPr>
              <w:rPr>
                <w:noProof/>
                <w:sz w:val="20"/>
              </w:rPr>
            </w:pPr>
          </w:p>
        </w:tc>
        <w:tc>
          <w:tcPr>
            <w:tcW w:w="462" w:type="pct"/>
          </w:tcPr>
          <w:p w:rsidR="00CB2E84" w:rsidRDefault="00CB2E84" w:rsidP="001A4B48">
            <w:pPr>
              <w:rPr>
                <w:noProof/>
                <w:sz w:val="20"/>
              </w:rPr>
            </w:pPr>
          </w:p>
        </w:tc>
        <w:tc>
          <w:tcPr>
            <w:tcW w:w="451" w:type="pct"/>
          </w:tcPr>
          <w:p w:rsidR="00CB2E84" w:rsidRDefault="00CB2E84" w:rsidP="001A4B48">
            <w:pPr>
              <w:rPr>
                <w:noProof/>
                <w:sz w:val="20"/>
              </w:rPr>
            </w:pPr>
          </w:p>
        </w:tc>
        <w:tc>
          <w:tcPr>
            <w:tcW w:w="801" w:type="pct"/>
          </w:tcPr>
          <w:p w:rsidR="00CB2E84" w:rsidRDefault="00CB2E84" w:rsidP="001A4B48">
            <w:pPr>
              <w:rPr>
                <w:noProof/>
                <w:sz w:val="20"/>
              </w:rPr>
            </w:pPr>
          </w:p>
        </w:tc>
      </w:tr>
      <w:tr w:rsidR="00CB2E84" w:rsidTr="00F80BDE">
        <w:trPr>
          <w:jc w:val="center"/>
        </w:trPr>
        <w:tc>
          <w:tcPr>
            <w:tcW w:w="696" w:type="pct"/>
          </w:tcPr>
          <w:p w:rsidR="00045BAF" w:rsidRDefault="00045BAF" w:rsidP="001A4B48">
            <w:pPr>
              <w:rPr>
                <w:noProof/>
                <w:sz w:val="18"/>
                <w:szCs w:val="18"/>
              </w:rPr>
            </w:pPr>
            <w:r>
              <w:rPr>
                <w:noProof/>
                <w:sz w:val="18"/>
              </w:rPr>
              <w:t>Ogółem dla CS 1</w:t>
            </w:r>
          </w:p>
        </w:tc>
        <w:tc>
          <w:tcPr>
            <w:tcW w:w="761" w:type="pct"/>
          </w:tcPr>
          <w:p w:rsidR="00045BAF" w:rsidRDefault="00045BAF" w:rsidP="001A4B48">
            <w:pPr>
              <w:rPr>
                <w:noProof/>
                <w:sz w:val="18"/>
                <w:szCs w:val="18"/>
              </w:rPr>
            </w:pPr>
          </w:p>
        </w:tc>
        <w:tc>
          <w:tcPr>
            <w:tcW w:w="491" w:type="pct"/>
            <w:shd w:val="clear" w:color="auto" w:fill="BFBFBF" w:themeFill="background1" w:themeFillShade="BF"/>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shd w:val="clear" w:color="auto" w:fill="BFBFBF" w:themeFill="background1" w:themeFillShade="BF"/>
          </w:tcPr>
          <w:p w:rsidR="00045BAF" w:rsidRDefault="00045BAF" w:rsidP="001A4B48">
            <w:pPr>
              <w:rPr>
                <w:noProof/>
                <w:sz w:val="20"/>
              </w:rPr>
            </w:pPr>
          </w:p>
        </w:tc>
      </w:tr>
      <w:tr w:rsidR="00CB2E84" w:rsidTr="00F80BDE">
        <w:trPr>
          <w:jc w:val="center"/>
        </w:trPr>
        <w:tc>
          <w:tcPr>
            <w:tcW w:w="696" w:type="pct"/>
          </w:tcPr>
          <w:p w:rsidR="00045BAF" w:rsidRDefault="00045BAF" w:rsidP="001A4B48">
            <w:pPr>
              <w:rPr>
                <w:noProof/>
                <w:sz w:val="18"/>
                <w:szCs w:val="18"/>
              </w:rPr>
            </w:pPr>
            <w:r>
              <w:rPr>
                <w:noProof/>
                <w:sz w:val="18"/>
              </w:rPr>
              <w:t>CS 2</w:t>
            </w:r>
          </w:p>
        </w:tc>
        <w:tc>
          <w:tcPr>
            <w:tcW w:w="761" w:type="pct"/>
          </w:tcPr>
          <w:p w:rsidR="00045BAF" w:rsidRDefault="00CB2E84" w:rsidP="001A4B48">
            <w:pPr>
              <w:rPr>
                <w:noProof/>
                <w:sz w:val="20"/>
              </w:rPr>
            </w:pPr>
            <w:r w:rsidRPr="00CB2E84">
              <w:rPr>
                <w:noProof/>
                <w:sz w:val="18"/>
              </w:rPr>
              <w:t>Działania dofinansowane zgodnie z art. 12 ust. 1 rozporządzenia w sprawie FBW lub art. 12 ust. 1 rozporządzenia w sprawie IZGW lub art. 15 ust. 1 rozporządzenia w sprawie FAMI</w:t>
            </w: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CB2E84" w:rsidTr="00F80BDE">
        <w:trPr>
          <w:jc w:val="center"/>
        </w:trPr>
        <w:tc>
          <w:tcPr>
            <w:tcW w:w="696" w:type="pct"/>
          </w:tcPr>
          <w:p w:rsidR="00045BAF" w:rsidRDefault="00045BAF" w:rsidP="001A4B48">
            <w:pPr>
              <w:rPr>
                <w:noProof/>
                <w:sz w:val="18"/>
                <w:szCs w:val="18"/>
              </w:rPr>
            </w:pPr>
          </w:p>
        </w:tc>
        <w:tc>
          <w:tcPr>
            <w:tcW w:w="761" w:type="pct"/>
          </w:tcPr>
          <w:p w:rsidR="00045BAF" w:rsidRDefault="00CB2E84" w:rsidP="001A4B48">
            <w:pPr>
              <w:rPr>
                <w:noProof/>
                <w:sz w:val="20"/>
              </w:rPr>
            </w:pPr>
            <w:r w:rsidRPr="00CB2E84">
              <w:rPr>
                <w:noProof/>
                <w:sz w:val="18"/>
              </w:rPr>
              <w:t>Działania dofinansowane zgodnie z art. 12 ust. 2 rozporządzenia w sprawie FBW lub art. 12 ust. 2 rozporządzenia w sprawie IZGW lub art. 15 ust. 2 rozporządzenia w sprawie FAMI</w:t>
            </w: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EE7242" w:rsidTr="00F80BDE">
        <w:trPr>
          <w:jc w:val="center"/>
        </w:trPr>
        <w:tc>
          <w:tcPr>
            <w:tcW w:w="696" w:type="pct"/>
          </w:tcPr>
          <w:p w:rsidR="00CB2E84" w:rsidRDefault="00CB2E84" w:rsidP="001A4B48">
            <w:pPr>
              <w:rPr>
                <w:noProof/>
                <w:sz w:val="18"/>
                <w:szCs w:val="18"/>
              </w:rPr>
            </w:pPr>
          </w:p>
        </w:tc>
        <w:tc>
          <w:tcPr>
            <w:tcW w:w="761" w:type="pct"/>
          </w:tcPr>
          <w:p w:rsidR="00CB2E84" w:rsidRDefault="00CB2E84" w:rsidP="001A4B48">
            <w:pPr>
              <w:rPr>
                <w:noProof/>
                <w:sz w:val="20"/>
              </w:rPr>
            </w:pPr>
            <w:r w:rsidRPr="00CB2E84">
              <w:rPr>
                <w:noProof/>
                <w:sz w:val="18"/>
              </w:rPr>
              <w:t>Działania dofinansowane zgodnie z art. 12 ust. 3 rozporządzenia w sprawie FBW lub art. 12 ust. 3 rozporządzenia w sprawie IZGW lub art. 15 ust. 3 rozporządzenia w sprawie FAMI</w:t>
            </w:r>
          </w:p>
        </w:tc>
        <w:tc>
          <w:tcPr>
            <w:tcW w:w="491" w:type="pct"/>
          </w:tcPr>
          <w:p w:rsidR="00CB2E84" w:rsidRDefault="00CB2E84" w:rsidP="001A4B48">
            <w:pPr>
              <w:rPr>
                <w:noProof/>
                <w:sz w:val="20"/>
              </w:rPr>
            </w:pPr>
          </w:p>
        </w:tc>
        <w:tc>
          <w:tcPr>
            <w:tcW w:w="359" w:type="pct"/>
          </w:tcPr>
          <w:p w:rsidR="00CB2E84" w:rsidRDefault="00CB2E84" w:rsidP="001A4B48">
            <w:pPr>
              <w:rPr>
                <w:noProof/>
                <w:sz w:val="20"/>
              </w:rPr>
            </w:pPr>
          </w:p>
        </w:tc>
        <w:tc>
          <w:tcPr>
            <w:tcW w:w="512" w:type="pct"/>
          </w:tcPr>
          <w:p w:rsidR="00CB2E84" w:rsidRDefault="00CB2E84" w:rsidP="001A4B48">
            <w:pPr>
              <w:rPr>
                <w:noProof/>
                <w:sz w:val="20"/>
              </w:rPr>
            </w:pPr>
          </w:p>
        </w:tc>
        <w:tc>
          <w:tcPr>
            <w:tcW w:w="467" w:type="pct"/>
          </w:tcPr>
          <w:p w:rsidR="00CB2E84" w:rsidRDefault="00CB2E84" w:rsidP="001A4B48">
            <w:pPr>
              <w:rPr>
                <w:noProof/>
                <w:sz w:val="20"/>
              </w:rPr>
            </w:pPr>
          </w:p>
        </w:tc>
        <w:tc>
          <w:tcPr>
            <w:tcW w:w="462" w:type="pct"/>
          </w:tcPr>
          <w:p w:rsidR="00CB2E84" w:rsidRDefault="00CB2E84" w:rsidP="001A4B48">
            <w:pPr>
              <w:rPr>
                <w:noProof/>
                <w:sz w:val="20"/>
              </w:rPr>
            </w:pPr>
          </w:p>
        </w:tc>
        <w:tc>
          <w:tcPr>
            <w:tcW w:w="451" w:type="pct"/>
          </w:tcPr>
          <w:p w:rsidR="00CB2E84" w:rsidRDefault="00CB2E84" w:rsidP="001A4B48">
            <w:pPr>
              <w:rPr>
                <w:noProof/>
                <w:sz w:val="20"/>
              </w:rPr>
            </w:pPr>
          </w:p>
        </w:tc>
        <w:tc>
          <w:tcPr>
            <w:tcW w:w="801" w:type="pct"/>
          </w:tcPr>
          <w:p w:rsidR="00CB2E84" w:rsidRDefault="00CB2E84" w:rsidP="001A4B48">
            <w:pPr>
              <w:rPr>
                <w:noProof/>
                <w:sz w:val="20"/>
              </w:rPr>
            </w:pPr>
          </w:p>
        </w:tc>
      </w:tr>
      <w:tr w:rsidR="00EE7242" w:rsidTr="00F80BDE">
        <w:trPr>
          <w:jc w:val="center"/>
        </w:trPr>
        <w:tc>
          <w:tcPr>
            <w:tcW w:w="696" w:type="pct"/>
          </w:tcPr>
          <w:p w:rsidR="00CB2E84" w:rsidRDefault="00CB2E84" w:rsidP="001A4B48">
            <w:pPr>
              <w:rPr>
                <w:noProof/>
                <w:sz w:val="18"/>
                <w:szCs w:val="18"/>
              </w:rPr>
            </w:pPr>
          </w:p>
        </w:tc>
        <w:tc>
          <w:tcPr>
            <w:tcW w:w="761" w:type="pct"/>
          </w:tcPr>
          <w:p w:rsidR="00CB2E84" w:rsidRDefault="00CB2E84" w:rsidP="001A4B48">
            <w:pPr>
              <w:rPr>
                <w:noProof/>
                <w:sz w:val="20"/>
              </w:rPr>
            </w:pPr>
            <w:r w:rsidRPr="00CB2E84">
              <w:rPr>
                <w:noProof/>
                <w:sz w:val="20"/>
              </w:rPr>
              <w:t xml:space="preserve">Działania dofinansowane zgodnie z art. 12 ust. 4 rozporządzenia w </w:t>
            </w:r>
            <w:r w:rsidRPr="00CB2E84">
              <w:rPr>
                <w:noProof/>
                <w:sz w:val="20"/>
              </w:rPr>
              <w:lastRenderedPageBreak/>
              <w:t>sprawie FBW lub art. 12 ust 4 rozporządzenia w sprawie IZGW art. 15 ust. 4 rozporządzenia w sprawie FAMI</w:t>
            </w:r>
          </w:p>
        </w:tc>
        <w:tc>
          <w:tcPr>
            <w:tcW w:w="491" w:type="pct"/>
          </w:tcPr>
          <w:p w:rsidR="00CB2E84" w:rsidRDefault="00CB2E84" w:rsidP="001A4B48">
            <w:pPr>
              <w:rPr>
                <w:noProof/>
                <w:sz w:val="20"/>
              </w:rPr>
            </w:pPr>
          </w:p>
        </w:tc>
        <w:tc>
          <w:tcPr>
            <w:tcW w:w="359" w:type="pct"/>
          </w:tcPr>
          <w:p w:rsidR="00CB2E84" w:rsidRDefault="00CB2E84" w:rsidP="001A4B48">
            <w:pPr>
              <w:rPr>
                <w:noProof/>
                <w:sz w:val="20"/>
              </w:rPr>
            </w:pPr>
          </w:p>
        </w:tc>
        <w:tc>
          <w:tcPr>
            <w:tcW w:w="512" w:type="pct"/>
          </w:tcPr>
          <w:p w:rsidR="00CB2E84" w:rsidRDefault="00CB2E84" w:rsidP="001A4B48">
            <w:pPr>
              <w:rPr>
                <w:noProof/>
                <w:sz w:val="20"/>
              </w:rPr>
            </w:pPr>
          </w:p>
        </w:tc>
        <w:tc>
          <w:tcPr>
            <w:tcW w:w="467" w:type="pct"/>
          </w:tcPr>
          <w:p w:rsidR="00CB2E84" w:rsidRDefault="00CB2E84" w:rsidP="001A4B48">
            <w:pPr>
              <w:rPr>
                <w:noProof/>
                <w:sz w:val="20"/>
              </w:rPr>
            </w:pPr>
          </w:p>
        </w:tc>
        <w:tc>
          <w:tcPr>
            <w:tcW w:w="462" w:type="pct"/>
          </w:tcPr>
          <w:p w:rsidR="00CB2E84" w:rsidRDefault="00CB2E84" w:rsidP="001A4B48">
            <w:pPr>
              <w:rPr>
                <w:noProof/>
                <w:sz w:val="20"/>
              </w:rPr>
            </w:pPr>
          </w:p>
        </w:tc>
        <w:tc>
          <w:tcPr>
            <w:tcW w:w="451" w:type="pct"/>
          </w:tcPr>
          <w:p w:rsidR="00CB2E84" w:rsidRDefault="00CB2E84" w:rsidP="001A4B48">
            <w:pPr>
              <w:rPr>
                <w:noProof/>
                <w:sz w:val="20"/>
              </w:rPr>
            </w:pPr>
          </w:p>
        </w:tc>
        <w:tc>
          <w:tcPr>
            <w:tcW w:w="801" w:type="pct"/>
          </w:tcPr>
          <w:p w:rsidR="00CB2E84" w:rsidRDefault="00CB2E84" w:rsidP="001A4B48">
            <w:pPr>
              <w:rPr>
                <w:noProof/>
                <w:sz w:val="20"/>
              </w:rPr>
            </w:pPr>
          </w:p>
        </w:tc>
      </w:tr>
      <w:tr w:rsidR="00CB2E84" w:rsidTr="00F80BDE">
        <w:trPr>
          <w:jc w:val="center"/>
        </w:trPr>
        <w:tc>
          <w:tcPr>
            <w:tcW w:w="696" w:type="pct"/>
          </w:tcPr>
          <w:p w:rsidR="00045BAF" w:rsidRDefault="00045BAF" w:rsidP="001A4B48">
            <w:pPr>
              <w:rPr>
                <w:noProof/>
                <w:sz w:val="18"/>
                <w:szCs w:val="18"/>
              </w:rPr>
            </w:pPr>
          </w:p>
        </w:tc>
        <w:tc>
          <w:tcPr>
            <w:tcW w:w="761" w:type="pct"/>
          </w:tcPr>
          <w:p w:rsidR="00045BAF" w:rsidRDefault="00CB2E84" w:rsidP="001A4B48">
            <w:pPr>
              <w:rPr>
                <w:noProof/>
                <w:sz w:val="20"/>
              </w:rPr>
            </w:pPr>
            <w:r w:rsidRPr="00CB2E84">
              <w:rPr>
                <w:noProof/>
                <w:sz w:val="20"/>
              </w:rPr>
              <w:t>Działania dofinansowane zgodnie z art. 12 ust. 5 rozporządzenia w sprawie FBW lub art. 12 ust. 6 rozporządzenia w sprawie IZGW lub art. 15 ust. 5 rozporządzenia w sprawie FAMI</w:t>
            </w: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CB2E84" w:rsidTr="00F80BDE">
        <w:trPr>
          <w:jc w:val="center"/>
        </w:trPr>
        <w:tc>
          <w:tcPr>
            <w:tcW w:w="696" w:type="pct"/>
          </w:tcPr>
          <w:p w:rsidR="00045BAF" w:rsidRDefault="00045BAF" w:rsidP="001A4B48">
            <w:pPr>
              <w:rPr>
                <w:noProof/>
                <w:sz w:val="18"/>
                <w:szCs w:val="18"/>
              </w:rPr>
            </w:pPr>
            <w:r>
              <w:rPr>
                <w:noProof/>
                <w:sz w:val="18"/>
              </w:rPr>
              <w:t>Ogółem dla CS 2</w:t>
            </w:r>
          </w:p>
        </w:tc>
        <w:tc>
          <w:tcPr>
            <w:tcW w:w="761" w:type="pct"/>
          </w:tcPr>
          <w:p w:rsidR="00045BAF" w:rsidRDefault="00045BAF" w:rsidP="001A4B48">
            <w:pPr>
              <w:rPr>
                <w:noProof/>
                <w:sz w:val="20"/>
              </w:rPr>
            </w:pPr>
          </w:p>
        </w:tc>
        <w:tc>
          <w:tcPr>
            <w:tcW w:w="491" w:type="pct"/>
            <w:shd w:val="clear" w:color="auto" w:fill="BFBFBF" w:themeFill="background1" w:themeFillShade="BF"/>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shd w:val="clear" w:color="auto" w:fill="BFBFBF" w:themeFill="background1" w:themeFillShade="BF"/>
          </w:tcPr>
          <w:p w:rsidR="00045BAF" w:rsidRDefault="00045BAF" w:rsidP="001A4B48">
            <w:pPr>
              <w:rPr>
                <w:noProof/>
                <w:sz w:val="20"/>
              </w:rPr>
            </w:pPr>
          </w:p>
        </w:tc>
      </w:tr>
      <w:tr w:rsidR="00CB2E84" w:rsidTr="00F80BDE">
        <w:trPr>
          <w:jc w:val="center"/>
        </w:trPr>
        <w:tc>
          <w:tcPr>
            <w:tcW w:w="696" w:type="pct"/>
          </w:tcPr>
          <w:p w:rsidR="00045BAF" w:rsidRDefault="00045BAF" w:rsidP="001A4B48">
            <w:pPr>
              <w:rPr>
                <w:noProof/>
                <w:sz w:val="18"/>
                <w:szCs w:val="18"/>
              </w:rPr>
            </w:pPr>
            <w:r>
              <w:rPr>
                <w:noProof/>
                <w:sz w:val="18"/>
              </w:rPr>
              <w:t>CS 3</w:t>
            </w:r>
          </w:p>
        </w:tc>
        <w:tc>
          <w:tcPr>
            <w:tcW w:w="761" w:type="pct"/>
          </w:tcPr>
          <w:p w:rsidR="00045BAF" w:rsidRDefault="00CB2E84" w:rsidP="001A4B48">
            <w:pPr>
              <w:rPr>
                <w:noProof/>
                <w:sz w:val="20"/>
              </w:rPr>
            </w:pPr>
            <w:r w:rsidRPr="00CB2E84">
              <w:rPr>
                <w:noProof/>
                <w:sz w:val="20"/>
              </w:rPr>
              <w:t>Działania dofinansowane zgodnie z art. 12 ust. 1 rozporządzenia w sprawie FBW lub art. 15 ust. 1 rozporządzenia w sprawie FAMI</w:t>
            </w: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CB2E84" w:rsidTr="00F80BDE">
        <w:trPr>
          <w:jc w:val="center"/>
        </w:trPr>
        <w:tc>
          <w:tcPr>
            <w:tcW w:w="696" w:type="pct"/>
          </w:tcPr>
          <w:p w:rsidR="00045BAF" w:rsidRDefault="00045BAF" w:rsidP="001A4B48">
            <w:pPr>
              <w:rPr>
                <w:noProof/>
                <w:sz w:val="18"/>
                <w:szCs w:val="18"/>
              </w:rPr>
            </w:pPr>
          </w:p>
        </w:tc>
        <w:tc>
          <w:tcPr>
            <w:tcW w:w="761" w:type="pct"/>
          </w:tcPr>
          <w:p w:rsidR="00045BAF" w:rsidRDefault="00CB2E84" w:rsidP="001A4B48">
            <w:pPr>
              <w:rPr>
                <w:noProof/>
                <w:sz w:val="20"/>
              </w:rPr>
            </w:pPr>
            <w:r w:rsidRPr="00CB2E84">
              <w:rPr>
                <w:noProof/>
                <w:sz w:val="20"/>
              </w:rPr>
              <w:t>Działania dofinansowane zgodnie z art. 12 ust. 2 rozporządzenia w sprawie FB W lub art. 15 ust. 2 rozporządzenia w sprawie FAMI</w:t>
            </w: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CB2E84" w:rsidTr="00F80BDE">
        <w:trPr>
          <w:jc w:val="center"/>
        </w:trPr>
        <w:tc>
          <w:tcPr>
            <w:tcW w:w="696" w:type="pct"/>
          </w:tcPr>
          <w:p w:rsidR="00045BAF" w:rsidRDefault="00045BAF" w:rsidP="001A4B48">
            <w:pPr>
              <w:rPr>
                <w:noProof/>
                <w:sz w:val="18"/>
                <w:szCs w:val="18"/>
              </w:rPr>
            </w:pPr>
          </w:p>
        </w:tc>
        <w:tc>
          <w:tcPr>
            <w:tcW w:w="761" w:type="pct"/>
          </w:tcPr>
          <w:p w:rsidR="00045BAF" w:rsidRDefault="00CB2E84" w:rsidP="001A4B48">
            <w:pPr>
              <w:rPr>
                <w:noProof/>
                <w:sz w:val="20"/>
              </w:rPr>
            </w:pPr>
            <w:r w:rsidRPr="00CB2E84">
              <w:rPr>
                <w:noProof/>
                <w:sz w:val="20"/>
              </w:rPr>
              <w:t xml:space="preserve">Działania dofinansowane zgodnie z art. 12 ust. 3 rozporządzenia w sprawie FB W lub art. </w:t>
            </w:r>
            <w:r w:rsidRPr="00CB2E84">
              <w:rPr>
                <w:noProof/>
                <w:sz w:val="20"/>
              </w:rPr>
              <w:lastRenderedPageBreak/>
              <w:t>15 ust. 3 rozporządzenia w sprawie FAMI</w:t>
            </w: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CB2E84" w:rsidTr="00F80BDE">
        <w:trPr>
          <w:jc w:val="center"/>
        </w:trPr>
        <w:tc>
          <w:tcPr>
            <w:tcW w:w="696" w:type="pct"/>
          </w:tcPr>
          <w:p w:rsidR="00CB2E84" w:rsidRDefault="00CB2E84" w:rsidP="001A4B48">
            <w:pPr>
              <w:rPr>
                <w:noProof/>
                <w:sz w:val="18"/>
                <w:szCs w:val="18"/>
              </w:rPr>
            </w:pPr>
          </w:p>
        </w:tc>
        <w:tc>
          <w:tcPr>
            <w:tcW w:w="761" w:type="pct"/>
          </w:tcPr>
          <w:p w:rsidR="00CB2E84" w:rsidRDefault="00CB2E84" w:rsidP="001A4B48">
            <w:pPr>
              <w:rPr>
                <w:noProof/>
                <w:sz w:val="20"/>
              </w:rPr>
            </w:pPr>
            <w:r w:rsidRPr="00CB2E84">
              <w:rPr>
                <w:noProof/>
                <w:sz w:val="20"/>
              </w:rPr>
              <w:t>Działania dofinansowane zgodnie z art. 12 ust. 4 rozporządzenia w sprawie FBW lub art. 15 ust. 4 rozporządzenia w sprawie FAMI</w:t>
            </w:r>
          </w:p>
        </w:tc>
        <w:tc>
          <w:tcPr>
            <w:tcW w:w="491" w:type="pct"/>
          </w:tcPr>
          <w:p w:rsidR="00CB2E84" w:rsidRDefault="00CB2E84" w:rsidP="001A4B48">
            <w:pPr>
              <w:rPr>
                <w:noProof/>
                <w:sz w:val="20"/>
              </w:rPr>
            </w:pPr>
          </w:p>
        </w:tc>
        <w:tc>
          <w:tcPr>
            <w:tcW w:w="359" w:type="pct"/>
          </w:tcPr>
          <w:p w:rsidR="00CB2E84" w:rsidRDefault="00CB2E84" w:rsidP="001A4B48">
            <w:pPr>
              <w:rPr>
                <w:noProof/>
                <w:sz w:val="20"/>
              </w:rPr>
            </w:pPr>
          </w:p>
        </w:tc>
        <w:tc>
          <w:tcPr>
            <w:tcW w:w="512" w:type="pct"/>
          </w:tcPr>
          <w:p w:rsidR="00CB2E84" w:rsidRDefault="00CB2E84" w:rsidP="001A4B48">
            <w:pPr>
              <w:rPr>
                <w:noProof/>
                <w:sz w:val="20"/>
              </w:rPr>
            </w:pPr>
          </w:p>
        </w:tc>
        <w:tc>
          <w:tcPr>
            <w:tcW w:w="467" w:type="pct"/>
          </w:tcPr>
          <w:p w:rsidR="00CB2E84" w:rsidRDefault="00CB2E84" w:rsidP="001A4B48">
            <w:pPr>
              <w:rPr>
                <w:noProof/>
                <w:sz w:val="20"/>
              </w:rPr>
            </w:pPr>
          </w:p>
        </w:tc>
        <w:tc>
          <w:tcPr>
            <w:tcW w:w="462" w:type="pct"/>
          </w:tcPr>
          <w:p w:rsidR="00CB2E84" w:rsidRDefault="00CB2E84" w:rsidP="001A4B48">
            <w:pPr>
              <w:rPr>
                <w:noProof/>
                <w:sz w:val="20"/>
              </w:rPr>
            </w:pPr>
          </w:p>
        </w:tc>
        <w:tc>
          <w:tcPr>
            <w:tcW w:w="451" w:type="pct"/>
          </w:tcPr>
          <w:p w:rsidR="00CB2E84" w:rsidRDefault="00CB2E84" w:rsidP="001A4B48">
            <w:pPr>
              <w:rPr>
                <w:noProof/>
                <w:sz w:val="20"/>
              </w:rPr>
            </w:pPr>
          </w:p>
        </w:tc>
        <w:tc>
          <w:tcPr>
            <w:tcW w:w="801" w:type="pct"/>
          </w:tcPr>
          <w:p w:rsidR="00CB2E84" w:rsidRDefault="00CB2E84" w:rsidP="001A4B48">
            <w:pPr>
              <w:rPr>
                <w:noProof/>
                <w:sz w:val="20"/>
              </w:rPr>
            </w:pPr>
          </w:p>
        </w:tc>
      </w:tr>
      <w:tr w:rsidR="00CB2E84" w:rsidTr="00F80BDE">
        <w:trPr>
          <w:jc w:val="center"/>
        </w:trPr>
        <w:tc>
          <w:tcPr>
            <w:tcW w:w="696" w:type="pct"/>
          </w:tcPr>
          <w:p w:rsidR="00CB2E84" w:rsidRDefault="00CB2E84" w:rsidP="001A4B48">
            <w:pPr>
              <w:rPr>
                <w:noProof/>
                <w:sz w:val="18"/>
                <w:szCs w:val="18"/>
              </w:rPr>
            </w:pPr>
          </w:p>
        </w:tc>
        <w:tc>
          <w:tcPr>
            <w:tcW w:w="761" w:type="pct"/>
          </w:tcPr>
          <w:p w:rsidR="00CB2E84" w:rsidRDefault="00CB2E84" w:rsidP="001A4B48">
            <w:pPr>
              <w:rPr>
                <w:noProof/>
                <w:sz w:val="20"/>
              </w:rPr>
            </w:pPr>
            <w:r w:rsidRPr="00CB2E84">
              <w:rPr>
                <w:noProof/>
                <w:sz w:val="20"/>
              </w:rPr>
              <w:t>Działania dofinansowane zgodnie z art. 12 ust. 5 rozporządzenia w sprawie FB W lub art. 15 ust. 5 rozporządzenia w sprawie FAMI</w:t>
            </w:r>
          </w:p>
        </w:tc>
        <w:tc>
          <w:tcPr>
            <w:tcW w:w="491" w:type="pct"/>
          </w:tcPr>
          <w:p w:rsidR="00CB2E84" w:rsidRDefault="00CB2E84" w:rsidP="001A4B48">
            <w:pPr>
              <w:rPr>
                <w:noProof/>
                <w:sz w:val="20"/>
              </w:rPr>
            </w:pPr>
          </w:p>
        </w:tc>
        <w:tc>
          <w:tcPr>
            <w:tcW w:w="359" w:type="pct"/>
          </w:tcPr>
          <w:p w:rsidR="00CB2E84" w:rsidRDefault="00CB2E84" w:rsidP="001A4B48">
            <w:pPr>
              <w:rPr>
                <w:noProof/>
                <w:sz w:val="20"/>
              </w:rPr>
            </w:pPr>
          </w:p>
        </w:tc>
        <w:tc>
          <w:tcPr>
            <w:tcW w:w="512" w:type="pct"/>
          </w:tcPr>
          <w:p w:rsidR="00CB2E84" w:rsidRDefault="00CB2E84" w:rsidP="001A4B48">
            <w:pPr>
              <w:rPr>
                <w:noProof/>
                <w:sz w:val="20"/>
              </w:rPr>
            </w:pPr>
          </w:p>
        </w:tc>
        <w:tc>
          <w:tcPr>
            <w:tcW w:w="467" w:type="pct"/>
          </w:tcPr>
          <w:p w:rsidR="00CB2E84" w:rsidRDefault="00CB2E84" w:rsidP="001A4B48">
            <w:pPr>
              <w:rPr>
                <w:noProof/>
                <w:sz w:val="20"/>
              </w:rPr>
            </w:pPr>
          </w:p>
        </w:tc>
        <w:tc>
          <w:tcPr>
            <w:tcW w:w="462" w:type="pct"/>
          </w:tcPr>
          <w:p w:rsidR="00CB2E84" w:rsidRDefault="00CB2E84" w:rsidP="001A4B48">
            <w:pPr>
              <w:rPr>
                <w:noProof/>
                <w:sz w:val="20"/>
              </w:rPr>
            </w:pPr>
          </w:p>
        </w:tc>
        <w:tc>
          <w:tcPr>
            <w:tcW w:w="451" w:type="pct"/>
          </w:tcPr>
          <w:p w:rsidR="00CB2E84" w:rsidRDefault="00CB2E84" w:rsidP="001A4B48">
            <w:pPr>
              <w:rPr>
                <w:noProof/>
                <w:sz w:val="20"/>
              </w:rPr>
            </w:pPr>
          </w:p>
        </w:tc>
        <w:tc>
          <w:tcPr>
            <w:tcW w:w="801" w:type="pct"/>
          </w:tcPr>
          <w:p w:rsidR="00CB2E84" w:rsidRDefault="00CB2E84" w:rsidP="001A4B48">
            <w:pPr>
              <w:rPr>
                <w:noProof/>
                <w:sz w:val="20"/>
              </w:rPr>
            </w:pPr>
          </w:p>
        </w:tc>
      </w:tr>
      <w:tr w:rsidR="00CB2E84" w:rsidTr="00F80BDE">
        <w:trPr>
          <w:jc w:val="center"/>
        </w:trPr>
        <w:tc>
          <w:tcPr>
            <w:tcW w:w="696" w:type="pct"/>
          </w:tcPr>
          <w:p w:rsidR="00045BAF" w:rsidRDefault="00045BAF" w:rsidP="001A4B48">
            <w:pPr>
              <w:rPr>
                <w:noProof/>
                <w:sz w:val="18"/>
                <w:szCs w:val="18"/>
              </w:rPr>
            </w:pPr>
            <w:r>
              <w:rPr>
                <w:noProof/>
                <w:sz w:val="18"/>
              </w:rPr>
              <w:t>Ogółem dla CS 3</w:t>
            </w:r>
          </w:p>
        </w:tc>
        <w:tc>
          <w:tcPr>
            <w:tcW w:w="761" w:type="pct"/>
          </w:tcPr>
          <w:p w:rsidR="00045BAF" w:rsidRDefault="00045BAF" w:rsidP="001A4B48">
            <w:pPr>
              <w:rPr>
                <w:noProof/>
                <w:sz w:val="20"/>
              </w:rPr>
            </w:pPr>
          </w:p>
        </w:tc>
        <w:tc>
          <w:tcPr>
            <w:tcW w:w="491" w:type="pct"/>
            <w:shd w:val="clear" w:color="auto" w:fill="BFBFBF" w:themeFill="background1" w:themeFillShade="BF"/>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shd w:val="clear" w:color="auto" w:fill="BFBFBF" w:themeFill="background1" w:themeFillShade="BF"/>
          </w:tcPr>
          <w:p w:rsidR="00045BAF" w:rsidRDefault="00045BAF" w:rsidP="001A4B48">
            <w:pPr>
              <w:rPr>
                <w:noProof/>
                <w:sz w:val="20"/>
              </w:rPr>
            </w:pPr>
          </w:p>
        </w:tc>
      </w:tr>
      <w:tr w:rsidR="00CB2E84" w:rsidTr="00F80BDE">
        <w:trPr>
          <w:jc w:val="center"/>
        </w:trPr>
        <w:tc>
          <w:tcPr>
            <w:tcW w:w="696" w:type="pct"/>
            <w:shd w:val="clear" w:color="auto" w:fill="auto"/>
          </w:tcPr>
          <w:p w:rsidR="00CB2E84" w:rsidRDefault="00CB2E84" w:rsidP="001A4B48">
            <w:pPr>
              <w:rPr>
                <w:noProof/>
                <w:sz w:val="18"/>
              </w:rPr>
            </w:pPr>
            <w:r>
              <w:rPr>
                <w:noProof/>
                <w:sz w:val="18"/>
              </w:rPr>
              <w:t>CS 4</w:t>
            </w:r>
          </w:p>
        </w:tc>
        <w:tc>
          <w:tcPr>
            <w:tcW w:w="761" w:type="pct"/>
            <w:shd w:val="clear" w:color="auto" w:fill="auto"/>
          </w:tcPr>
          <w:p w:rsidR="00CB2E84" w:rsidRDefault="00CB2E84" w:rsidP="001A4B48">
            <w:pPr>
              <w:rPr>
                <w:noProof/>
                <w:sz w:val="20"/>
              </w:rPr>
            </w:pPr>
            <w:r w:rsidRPr="00CB2E84">
              <w:rPr>
                <w:noProof/>
                <w:sz w:val="20"/>
              </w:rPr>
              <w:t>Działania dofinansowane zgodnie z art. 15 ust. 1 rozporządzenia w sprawie FAMI</w:t>
            </w:r>
          </w:p>
        </w:tc>
        <w:tc>
          <w:tcPr>
            <w:tcW w:w="491" w:type="pct"/>
            <w:shd w:val="clear" w:color="auto" w:fill="auto"/>
          </w:tcPr>
          <w:p w:rsidR="00CB2E84" w:rsidRDefault="00CB2E84" w:rsidP="001A4B48">
            <w:pPr>
              <w:rPr>
                <w:noProof/>
                <w:sz w:val="20"/>
              </w:rPr>
            </w:pPr>
          </w:p>
        </w:tc>
        <w:tc>
          <w:tcPr>
            <w:tcW w:w="359" w:type="pct"/>
            <w:shd w:val="clear" w:color="auto" w:fill="auto"/>
          </w:tcPr>
          <w:p w:rsidR="00CB2E84" w:rsidRDefault="00CB2E84" w:rsidP="001A4B48">
            <w:pPr>
              <w:rPr>
                <w:noProof/>
                <w:sz w:val="20"/>
              </w:rPr>
            </w:pPr>
          </w:p>
        </w:tc>
        <w:tc>
          <w:tcPr>
            <w:tcW w:w="512" w:type="pct"/>
            <w:shd w:val="clear" w:color="auto" w:fill="auto"/>
          </w:tcPr>
          <w:p w:rsidR="00CB2E84" w:rsidRDefault="00CB2E84" w:rsidP="001A4B48">
            <w:pPr>
              <w:rPr>
                <w:noProof/>
                <w:sz w:val="20"/>
              </w:rPr>
            </w:pPr>
          </w:p>
        </w:tc>
        <w:tc>
          <w:tcPr>
            <w:tcW w:w="467" w:type="pct"/>
            <w:shd w:val="clear" w:color="auto" w:fill="auto"/>
          </w:tcPr>
          <w:p w:rsidR="00CB2E84" w:rsidRDefault="00CB2E84" w:rsidP="001A4B48">
            <w:pPr>
              <w:rPr>
                <w:noProof/>
                <w:sz w:val="20"/>
              </w:rPr>
            </w:pPr>
          </w:p>
        </w:tc>
        <w:tc>
          <w:tcPr>
            <w:tcW w:w="462" w:type="pct"/>
            <w:shd w:val="clear" w:color="auto" w:fill="auto"/>
          </w:tcPr>
          <w:p w:rsidR="00CB2E84" w:rsidRDefault="00CB2E84" w:rsidP="001A4B48">
            <w:pPr>
              <w:rPr>
                <w:noProof/>
                <w:sz w:val="20"/>
              </w:rPr>
            </w:pPr>
          </w:p>
        </w:tc>
        <w:tc>
          <w:tcPr>
            <w:tcW w:w="451" w:type="pct"/>
            <w:shd w:val="clear" w:color="auto" w:fill="auto"/>
          </w:tcPr>
          <w:p w:rsidR="00CB2E84" w:rsidRDefault="00CB2E84" w:rsidP="001A4B48">
            <w:pPr>
              <w:rPr>
                <w:noProof/>
                <w:sz w:val="20"/>
              </w:rPr>
            </w:pPr>
          </w:p>
        </w:tc>
        <w:tc>
          <w:tcPr>
            <w:tcW w:w="801" w:type="pct"/>
            <w:shd w:val="clear" w:color="auto" w:fill="auto"/>
          </w:tcPr>
          <w:p w:rsidR="00CB2E84" w:rsidRDefault="00CB2E84" w:rsidP="001A4B48">
            <w:pPr>
              <w:rPr>
                <w:noProof/>
                <w:sz w:val="20"/>
              </w:rPr>
            </w:pPr>
          </w:p>
        </w:tc>
      </w:tr>
      <w:tr w:rsidR="00CB2E84" w:rsidTr="00F80BDE">
        <w:trPr>
          <w:jc w:val="center"/>
        </w:trPr>
        <w:tc>
          <w:tcPr>
            <w:tcW w:w="696" w:type="pct"/>
            <w:shd w:val="clear" w:color="auto" w:fill="auto"/>
          </w:tcPr>
          <w:p w:rsidR="00CB2E84" w:rsidRDefault="00CB2E84" w:rsidP="001A4B48">
            <w:pPr>
              <w:rPr>
                <w:noProof/>
                <w:sz w:val="18"/>
              </w:rPr>
            </w:pPr>
          </w:p>
        </w:tc>
        <w:tc>
          <w:tcPr>
            <w:tcW w:w="761" w:type="pct"/>
            <w:shd w:val="clear" w:color="auto" w:fill="auto"/>
          </w:tcPr>
          <w:p w:rsidR="00CB2E84" w:rsidRDefault="00CB2E84" w:rsidP="00CB2E84">
            <w:pPr>
              <w:rPr>
                <w:noProof/>
                <w:sz w:val="20"/>
              </w:rPr>
            </w:pPr>
            <w:r w:rsidRPr="00CB2E84">
              <w:rPr>
                <w:noProof/>
                <w:sz w:val="20"/>
              </w:rPr>
              <w:t>Działania dofinansowane zgodnie z art. 15 ust. 2 rozporządzenia w sprawie FAMI</w:t>
            </w:r>
          </w:p>
        </w:tc>
        <w:tc>
          <w:tcPr>
            <w:tcW w:w="491" w:type="pct"/>
            <w:shd w:val="clear" w:color="auto" w:fill="auto"/>
          </w:tcPr>
          <w:p w:rsidR="00CB2E84" w:rsidRDefault="00CB2E84" w:rsidP="001A4B48">
            <w:pPr>
              <w:rPr>
                <w:noProof/>
                <w:sz w:val="20"/>
              </w:rPr>
            </w:pPr>
          </w:p>
        </w:tc>
        <w:tc>
          <w:tcPr>
            <w:tcW w:w="359" w:type="pct"/>
            <w:shd w:val="clear" w:color="auto" w:fill="auto"/>
          </w:tcPr>
          <w:p w:rsidR="00CB2E84" w:rsidRDefault="00CB2E84" w:rsidP="001A4B48">
            <w:pPr>
              <w:rPr>
                <w:noProof/>
                <w:sz w:val="20"/>
              </w:rPr>
            </w:pPr>
          </w:p>
        </w:tc>
        <w:tc>
          <w:tcPr>
            <w:tcW w:w="512" w:type="pct"/>
            <w:shd w:val="clear" w:color="auto" w:fill="auto"/>
          </w:tcPr>
          <w:p w:rsidR="00CB2E84" w:rsidRDefault="00CB2E84" w:rsidP="001A4B48">
            <w:pPr>
              <w:rPr>
                <w:noProof/>
                <w:sz w:val="20"/>
              </w:rPr>
            </w:pPr>
          </w:p>
        </w:tc>
        <w:tc>
          <w:tcPr>
            <w:tcW w:w="467" w:type="pct"/>
            <w:shd w:val="clear" w:color="auto" w:fill="auto"/>
          </w:tcPr>
          <w:p w:rsidR="00CB2E84" w:rsidRDefault="00CB2E84" w:rsidP="001A4B48">
            <w:pPr>
              <w:rPr>
                <w:noProof/>
                <w:sz w:val="20"/>
              </w:rPr>
            </w:pPr>
          </w:p>
        </w:tc>
        <w:tc>
          <w:tcPr>
            <w:tcW w:w="462" w:type="pct"/>
            <w:shd w:val="clear" w:color="auto" w:fill="auto"/>
          </w:tcPr>
          <w:p w:rsidR="00CB2E84" w:rsidRDefault="00CB2E84" w:rsidP="001A4B48">
            <w:pPr>
              <w:rPr>
                <w:noProof/>
                <w:sz w:val="20"/>
              </w:rPr>
            </w:pPr>
          </w:p>
        </w:tc>
        <w:tc>
          <w:tcPr>
            <w:tcW w:w="451" w:type="pct"/>
            <w:shd w:val="clear" w:color="auto" w:fill="auto"/>
          </w:tcPr>
          <w:p w:rsidR="00CB2E84" w:rsidRDefault="00CB2E84" w:rsidP="001A4B48">
            <w:pPr>
              <w:rPr>
                <w:noProof/>
                <w:sz w:val="20"/>
              </w:rPr>
            </w:pPr>
          </w:p>
        </w:tc>
        <w:tc>
          <w:tcPr>
            <w:tcW w:w="801" w:type="pct"/>
            <w:shd w:val="clear" w:color="auto" w:fill="auto"/>
          </w:tcPr>
          <w:p w:rsidR="00CB2E84" w:rsidRDefault="00CB2E84" w:rsidP="001A4B48">
            <w:pPr>
              <w:rPr>
                <w:noProof/>
                <w:sz w:val="20"/>
              </w:rPr>
            </w:pPr>
          </w:p>
        </w:tc>
      </w:tr>
      <w:tr w:rsidR="00CB2E84" w:rsidTr="00F80BDE">
        <w:trPr>
          <w:jc w:val="center"/>
        </w:trPr>
        <w:tc>
          <w:tcPr>
            <w:tcW w:w="696" w:type="pct"/>
            <w:shd w:val="clear" w:color="auto" w:fill="auto"/>
          </w:tcPr>
          <w:p w:rsidR="00CB2E84" w:rsidRDefault="00CB2E84" w:rsidP="001A4B48">
            <w:pPr>
              <w:rPr>
                <w:noProof/>
                <w:sz w:val="18"/>
              </w:rPr>
            </w:pPr>
          </w:p>
        </w:tc>
        <w:tc>
          <w:tcPr>
            <w:tcW w:w="761" w:type="pct"/>
            <w:shd w:val="clear" w:color="auto" w:fill="auto"/>
          </w:tcPr>
          <w:p w:rsidR="00CB2E84" w:rsidRDefault="00CB2E84" w:rsidP="00CB2E84">
            <w:pPr>
              <w:rPr>
                <w:noProof/>
                <w:sz w:val="20"/>
              </w:rPr>
            </w:pPr>
            <w:r w:rsidRPr="00CB2E84">
              <w:rPr>
                <w:noProof/>
                <w:sz w:val="20"/>
              </w:rPr>
              <w:t>Działania dofinansowane zgodnie z art. 15 ust. 3 rozporządzenia w sprawie FAMI</w:t>
            </w:r>
          </w:p>
        </w:tc>
        <w:tc>
          <w:tcPr>
            <w:tcW w:w="491" w:type="pct"/>
            <w:shd w:val="clear" w:color="auto" w:fill="auto"/>
          </w:tcPr>
          <w:p w:rsidR="00CB2E84" w:rsidRDefault="00CB2E84" w:rsidP="001A4B48">
            <w:pPr>
              <w:rPr>
                <w:noProof/>
                <w:sz w:val="20"/>
              </w:rPr>
            </w:pPr>
          </w:p>
        </w:tc>
        <w:tc>
          <w:tcPr>
            <w:tcW w:w="359" w:type="pct"/>
            <w:shd w:val="clear" w:color="auto" w:fill="auto"/>
          </w:tcPr>
          <w:p w:rsidR="00CB2E84" w:rsidRDefault="00CB2E84" w:rsidP="001A4B48">
            <w:pPr>
              <w:rPr>
                <w:noProof/>
                <w:sz w:val="20"/>
              </w:rPr>
            </w:pPr>
          </w:p>
        </w:tc>
        <w:tc>
          <w:tcPr>
            <w:tcW w:w="512" w:type="pct"/>
            <w:shd w:val="clear" w:color="auto" w:fill="auto"/>
          </w:tcPr>
          <w:p w:rsidR="00CB2E84" w:rsidRDefault="00CB2E84" w:rsidP="001A4B48">
            <w:pPr>
              <w:rPr>
                <w:noProof/>
                <w:sz w:val="20"/>
              </w:rPr>
            </w:pPr>
          </w:p>
        </w:tc>
        <w:tc>
          <w:tcPr>
            <w:tcW w:w="467" w:type="pct"/>
            <w:shd w:val="clear" w:color="auto" w:fill="auto"/>
          </w:tcPr>
          <w:p w:rsidR="00CB2E84" w:rsidRDefault="00CB2E84" w:rsidP="001A4B48">
            <w:pPr>
              <w:rPr>
                <w:noProof/>
                <w:sz w:val="20"/>
              </w:rPr>
            </w:pPr>
          </w:p>
        </w:tc>
        <w:tc>
          <w:tcPr>
            <w:tcW w:w="462" w:type="pct"/>
            <w:shd w:val="clear" w:color="auto" w:fill="auto"/>
          </w:tcPr>
          <w:p w:rsidR="00CB2E84" w:rsidRDefault="00CB2E84" w:rsidP="001A4B48">
            <w:pPr>
              <w:rPr>
                <w:noProof/>
                <w:sz w:val="20"/>
              </w:rPr>
            </w:pPr>
          </w:p>
        </w:tc>
        <w:tc>
          <w:tcPr>
            <w:tcW w:w="451" w:type="pct"/>
            <w:shd w:val="clear" w:color="auto" w:fill="auto"/>
          </w:tcPr>
          <w:p w:rsidR="00CB2E84" w:rsidRDefault="00CB2E84" w:rsidP="001A4B48">
            <w:pPr>
              <w:rPr>
                <w:noProof/>
                <w:sz w:val="20"/>
              </w:rPr>
            </w:pPr>
          </w:p>
        </w:tc>
        <w:tc>
          <w:tcPr>
            <w:tcW w:w="801" w:type="pct"/>
            <w:shd w:val="clear" w:color="auto" w:fill="auto"/>
          </w:tcPr>
          <w:p w:rsidR="00CB2E84" w:rsidRDefault="00CB2E84" w:rsidP="001A4B48">
            <w:pPr>
              <w:rPr>
                <w:noProof/>
                <w:sz w:val="20"/>
              </w:rPr>
            </w:pPr>
          </w:p>
        </w:tc>
      </w:tr>
      <w:tr w:rsidR="00CB2E84" w:rsidTr="00F80BDE">
        <w:trPr>
          <w:jc w:val="center"/>
        </w:trPr>
        <w:tc>
          <w:tcPr>
            <w:tcW w:w="696" w:type="pct"/>
            <w:shd w:val="clear" w:color="auto" w:fill="auto"/>
          </w:tcPr>
          <w:p w:rsidR="00CB2E84" w:rsidRDefault="00CB2E84" w:rsidP="001A4B48">
            <w:pPr>
              <w:rPr>
                <w:noProof/>
                <w:sz w:val="18"/>
              </w:rPr>
            </w:pPr>
          </w:p>
        </w:tc>
        <w:tc>
          <w:tcPr>
            <w:tcW w:w="761" w:type="pct"/>
            <w:shd w:val="clear" w:color="auto" w:fill="auto"/>
          </w:tcPr>
          <w:p w:rsidR="00CB2E84" w:rsidRDefault="00CB2E84" w:rsidP="00CB2E84">
            <w:pPr>
              <w:rPr>
                <w:noProof/>
                <w:sz w:val="20"/>
              </w:rPr>
            </w:pPr>
            <w:r w:rsidRPr="00CB2E84">
              <w:rPr>
                <w:noProof/>
                <w:sz w:val="20"/>
              </w:rPr>
              <w:t xml:space="preserve">Działania dofinansowane zgodnie z art. 15 ust. 4 rozporządzenia w </w:t>
            </w:r>
            <w:r w:rsidRPr="00CB2E84">
              <w:rPr>
                <w:noProof/>
                <w:sz w:val="20"/>
              </w:rPr>
              <w:lastRenderedPageBreak/>
              <w:t>sprawie FAMI</w:t>
            </w:r>
          </w:p>
        </w:tc>
        <w:tc>
          <w:tcPr>
            <w:tcW w:w="491" w:type="pct"/>
            <w:shd w:val="clear" w:color="auto" w:fill="auto"/>
          </w:tcPr>
          <w:p w:rsidR="00CB2E84" w:rsidRDefault="00CB2E84" w:rsidP="001A4B48">
            <w:pPr>
              <w:rPr>
                <w:noProof/>
                <w:sz w:val="20"/>
              </w:rPr>
            </w:pPr>
          </w:p>
        </w:tc>
        <w:tc>
          <w:tcPr>
            <w:tcW w:w="359" w:type="pct"/>
            <w:shd w:val="clear" w:color="auto" w:fill="auto"/>
          </w:tcPr>
          <w:p w:rsidR="00CB2E84" w:rsidRDefault="00CB2E84" w:rsidP="001A4B48">
            <w:pPr>
              <w:rPr>
                <w:noProof/>
                <w:sz w:val="20"/>
              </w:rPr>
            </w:pPr>
          </w:p>
        </w:tc>
        <w:tc>
          <w:tcPr>
            <w:tcW w:w="512" w:type="pct"/>
            <w:shd w:val="clear" w:color="auto" w:fill="auto"/>
          </w:tcPr>
          <w:p w:rsidR="00CB2E84" w:rsidRDefault="00CB2E84" w:rsidP="001A4B48">
            <w:pPr>
              <w:rPr>
                <w:noProof/>
                <w:sz w:val="20"/>
              </w:rPr>
            </w:pPr>
          </w:p>
        </w:tc>
        <w:tc>
          <w:tcPr>
            <w:tcW w:w="467" w:type="pct"/>
            <w:shd w:val="clear" w:color="auto" w:fill="auto"/>
          </w:tcPr>
          <w:p w:rsidR="00CB2E84" w:rsidRDefault="00CB2E84" w:rsidP="001A4B48">
            <w:pPr>
              <w:rPr>
                <w:noProof/>
                <w:sz w:val="20"/>
              </w:rPr>
            </w:pPr>
          </w:p>
        </w:tc>
        <w:tc>
          <w:tcPr>
            <w:tcW w:w="462" w:type="pct"/>
            <w:shd w:val="clear" w:color="auto" w:fill="auto"/>
          </w:tcPr>
          <w:p w:rsidR="00CB2E84" w:rsidRDefault="00CB2E84" w:rsidP="001A4B48">
            <w:pPr>
              <w:rPr>
                <w:noProof/>
                <w:sz w:val="20"/>
              </w:rPr>
            </w:pPr>
          </w:p>
        </w:tc>
        <w:tc>
          <w:tcPr>
            <w:tcW w:w="451" w:type="pct"/>
            <w:shd w:val="clear" w:color="auto" w:fill="auto"/>
          </w:tcPr>
          <w:p w:rsidR="00CB2E84" w:rsidRDefault="00CB2E84" w:rsidP="001A4B48">
            <w:pPr>
              <w:rPr>
                <w:noProof/>
                <w:sz w:val="20"/>
              </w:rPr>
            </w:pPr>
          </w:p>
        </w:tc>
        <w:tc>
          <w:tcPr>
            <w:tcW w:w="801" w:type="pct"/>
            <w:shd w:val="clear" w:color="auto" w:fill="auto"/>
          </w:tcPr>
          <w:p w:rsidR="00CB2E84" w:rsidRDefault="00CB2E84" w:rsidP="001A4B48">
            <w:pPr>
              <w:rPr>
                <w:noProof/>
                <w:sz w:val="20"/>
              </w:rPr>
            </w:pPr>
          </w:p>
        </w:tc>
      </w:tr>
      <w:tr w:rsidR="00CB2E84" w:rsidTr="00F80BDE">
        <w:trPr>
          <w:jc w:val="center"/>
        </w:trPr>
        <w:tc>
          <w:tcPr>
            <w:tcW w:w="696" w:type="pct"/>
            <w:shd w:val="clear" w:color="auto" w:fill="auto"/>
          </w:tcPr>
          <w:p w:rsidR="00CB2E84" w:rsidRDefault="00CB2E84" w:rsidP="001A4B48">
            <w:pPr>
              <w:rPr>
                <w:noProof/>
                <w:sz w:val="18"/>
              </w:rPr>
            </w:pPr>
          </w:p>
        </w:tc>
        <w:tc>
          <w:tcPr>
            <w:tcW w:w="761" w:type="pct"/>
            <w:shd w:val="clear" w:color="auto" w:fill="auto"/>
          </w:tcPr>
          <w:p w:rsidR="00CB2E84" w:rsidRDefault="00CB2E84" w:rsidP="00CB2E84">
            <w:pPr>
              <w:rPr>
                <w:noProof/>
                <w:sz w:val="20"/>
              </w:rPr>
            </w:pPr>
            <w:r w:rsidRPr="00CB2E84">
              <w:rPr>
                <w:noProof/>
                <w:sz w:val="20"/>
              </w:rPr>
              <w:t>Działania dofinansowane zgodnie z art. 15 ust. 5 rozporządzenia w sprawie FAMI</w:t>
            </w:r>
          </w:p>
        </w:tc>
        <w:tc>
          <w:tcPr>
            <w:tcW w:w="491" w:type="pct"/>
            <w:shd w:val="clear" w:color="auto" w:fill="auto"/>
          </w:tcPr>
          <w:p w:rsidR="00CB2E84" w:rsidRDefault="00CB2E84" w:rsidP="001A4B48">
            <w:pPr>
              <w:rPr>
                <w:noProof/>
                <w:sz w:val="20"/>
              </w:rPr>
            </w:pPr>
          </w:p>
        </w:tc>
        <w:tc>
          <w:tcPr>
            <w:tcW w:w="359" w:type="pct"/>
            <w:shd w:val="clear" w:color="auto" w:fill="auto"/>
          </w:tcPr>
          <w:p w:rsidR="00CB2E84" w:rsidRDefault="00CB2E84" w:rsidP="001A4B48">
            <w:pPr>
              <w:rPr>
                <w:noProof/>
                <w:sz w:val="20"/>
              </w:rPr>
            </w:pPr>
          </w:p>
        </w:tc>
        <w:tc>
          <w:tcPr>
            <w:tcW w:w="512" w:type="pct"/>
            <w:shd w:val="clear" w:color="auto" w:fill="auto"/>
          </w:tcPr>
          <w:p w:rsidR="00CB2E84" w:rsidRDefault="00CB2E84" w:rsidP="001A4B48">
            <w:pPr>
              <w:rPr>
                <w:noProof/>
                <w:sz w:val="20"/>
              </w:rPr>
            </w:pPr>
          </w:p>
        </w:tc>
        <w:tc>
          <w:tcPr>
            <w:tcW w:w="467" w:type="pct"/>
            <w:shd w:val="clear" w:color="auto" w:fill="auto"/>
          </w:tcPr>
          <w:p w:rsidR="00CB2E84" w:rsidRDefault="00CB2E84" w:rsidP="001A4B48">
            <w:pPr>
              <w:rPr>
                <w:noProof/>
                <w:sz w:val="20"/>
              </w:rPr>
            </w:pPr>
          </w:p>
        </w:tc>
        <w:tc>
          <w:tcPr>
            <w:tcW w:w="462" w:type="pct"/>
            <w:shd w:val="clear" w:color="auto" w:fill="auto"/>
          </w:tcPr>
          <w:p w:rsidR="00CB2E84" w:rsidRDefault="00CB2E84" w:rsidP="001A4B48">
            <w:pPr>
              <w:rPr>
                <w:noProof/>
                <w:sz w:val="20"/>
              </w:rPr>
            </w:pPr>
          </w:p>
        </w:tc>
        <w:tc>
          <w:tcPr>
            <w:tcW w:w="451" w:type="pct"/>
            <w:shd w:val="clear" w:color="auto" w:fill="auto"/>
          </w:tcPr>
          <w:p w:rsidR="00CB2E84" w:rsidRDefault="00CB2E84" w:rsidP="001A4B48">
            <w:pPr>
              <w:rPr>
                <w:noProof/>
                <w:sz w:val="20"/>
              </w:rPr>
            </w:pPr>
          </w:p>
        </w:tc>
        <w:tc>
          <w:tcPr>
            <w:tcW w:w="801" w:type="pct"/>
            <w:shd w:val="clear" w:color="auto" w:fill="auto"/>
          </w:tcPr>
          <w:p w:rsidR="00CB2E84" w:rsidRDefault="00CB2E84" w:rsidP="001A4B48">
            <w:pPr>
              <w:rPr>
                <w:noProof/>
                <w:sz w:val="20"/>
              </w:rPr>
            </w:pPr>
          </w:p>
        </w:tc>
      </w:tr>
      <w:tr w:rsidR="00CB2E84" w:rsidTr="00F80BDE">
        <w:trPr>
          <w:jc w:val="center"/>
        </w:trPr>
        <w:tc>
          <w:tcPr>
            <w:tcW w:w="696" w:type="pct"/>
            <w:shd w:val="clear" w:color="auto" w:fill="auto"/>
          </w:tcPr>
          <w:p w:rsidR="00CB2E84" w:rsidRDefault="00CB2E84" w:rsidP="001A4B48">
            <w:pPr>
              <w:rPr>
                <w:noProof/>
                <w:sz w:val="18"/>
              </w:rPr>
            </w:pPr>
          </w:p>
        </w:tc>
        <w:tc>
          <w:tcPr>
            <w:tcW w:w="761" w:type="pct"/>
            <w:shd w:val="clear" w:color="auto" w:fill="auto"/>
          </w:tcPr>
          <w:p w:rsidR="00CB2E84" w:rsidRDefault="00CB2E84" w:rsidP="00CB2E84">
            <w:pPr>
              <w:rPr>
                <w:noProof/>
                <w:sz w:val="20"/>
              </w:rPr>
            </w:pPr>
            <w:r w:rsidRPr="00CB2E84">
              <w:rPr>
                <w:noProof/>
                <w:sz w:val="20"/>
              </w:rPr>
              <w:t>Działania dofinansowane zgodnie z art. 19 rozporządzenia w sprawie FAMI</w:t>
            </w:r>
          </w:p>
        </w:tc>
        <w:tc>
          <w:tcPr>
            <w:tcW w:w="491" w:type="pct"/>
            <w:shd w:val="clear" w:color="auto" w:fill="auto"/>
          </w:tcPr>
          <w:p w:rsidR="00CB2E84" w:rsidRDefault="00CB2E84" w:rsidP="001A4B48">
            <w:pPr>
              <w:rPr>
                <w:noProof/>
                <w:sz w:val="20"/>
              </w:rPr>
            </w:pPr>
          </w:p>
        </w:tc>
        <w:tc>
          <w:tcPr>
            <w:tcW w:w="359" w:type="pct"/>
            <w:shd w:val="clear" w:color="auto" w:fill="auto"/>
          </w:tcPr>
          <w:p w:rsidR="00CB2E84" w:rsidRDefault="00CB2E84" w:rsidP="001A4B48">
            <w:pPr>
              <w:rPr>
                <w:noProof/>
                <w:sz w:val="20"/>
              </w:rPr>
            </w:pPr>
          </w:p>
        </w:tc>
        <w:tc>
          <w:tcPr>
            <w:tcW w:w="512" w:type="pct"/>
            <w:shd w:val="clear" w:color="auto" w:fill="auto"/>
          </w:tcPr>
          <w:p w:rsidR="00CB2E84" w:rsidRDefault="00CB2E84" w:rsidP="001A4B48">
            <w:pPr>
              <w:rPr>
                <w:noProof/>
                <w:sz w:val="20"/>
              </w:rPr>
            </w:pPr>
          </w:p>
        </w:tc>
        <w:tc>
          <w:tcPr>
            <w:tcW w:w="467" w:type="pct"/>
            <w:shd w:val="clear" w:color="auto" w:fill="auto"/>
          </w:tcPr>
          <w:p w:rsidR="00CB2E84" w:rsidRDefault="00CB2E84" w:rsidP="001A4B48">
            <w:pPr>
              <w:rPr>
                <w:noProof/>
                <w:sz w:val="20"/>
              </w:rPr>
            </w:pPr>
          </w:p>
        </w:tc>
        <w:tc>
          <w:tcPr>
            <w:tcW w:w="462" w:type="pct"/>
            <w:shd w:val="clear" w:color="auto" w:fill="auto"/>
          </w:tcPr>
          <w:p w:rsidR="00CB2E84" w:rsidRDefault="00CB2E84" w:rsidP="001A4B48">
            <w:pPr>
              <w:rPr>
                <w:noProof/>
                <w:sz w:val="20"/>
              </w:rPr>
            </w:pPr>
          </w:p>
        </w:tc>
        <w:tc>
          <w:tcPr>
            <w:tcW w:w="451" w:type="pct"/>
            <w:shd w:val="clear" w:color="auto" w:fill="auto"/>
          </w:tcPr>
          <w:p w:rsidR="00CB2E84" w:rsidRDefault="00CB2E84" w:rsidP="001A4B48">
            <w:pPr>
              <w:rPr>
                <w:noProof/>
                <w:sz w:val="20"/>
              </w:rPr>
            </w:pPr>
          </w:p>
        </w:tc>
        <w:tc>
          <w:tcPr>
            <w:tcW w:w="801" w:type="pct"/>
            <w:shd w:val="clear" w:color="auto" w:fill="auto"/>
          </w:tcPr>
          <w:p w:rsidR="00CB2E84" w:rsidRDefault="00CB2E84" w:rsidP="001A4B48">
            <w:pPr>
              <w:rPr>
                <w:noProof/>
                <w:sz w:val="20"/>
              </w:rPr>
            </w:pPr>
          </w:p>
        </w:tc>
      </w:tr>
      <w:tr w:rsidR="00CB2E84" w:rsidTr="00F80BDE">
        <w:trPr>
          <w:jc w:val="center"/>
        </w:trPr>
        <w:tc>
          <w:tcPr>
            <w:tcW w:w="696" w:type="pct"/>
            <w:shd w:val="clear" w:color="auto" w:fill="auto"/>
          </w:tcPr>
          <w:p w:rsidR="00CB2E84" w:rsidRDefault="00CB2E84" w:rsidP="001A4B48">
            <w:pPr>
              <w:rPr>
                <w:noProof/>
                <w:sz w:val="18"/>
              </w:rPr>
            </w:pPr>
          </w:p>
        </w:tc>
        <w:tc>
          <w:tcPr>
            <w:tcW w:w="761" w:type="pct"/>
            <w:shd w:val="clear" w:color="auto" w:fill="auto"/>
          </w:tcPr>
          <w:p w:rsidR="00CB2E84" w:rsidRDefault="00CB2E84" w:rsidP="00CB2E84">
            <w:pPr>
              <w:rPr>
                <w:noProof/>
                <w:sz w:val="20"/>
              </w:rPr>
            </w:pPr>
            <w:r w:rsidRPr="00CB2E84">
              <w:rPr>
                <w:noProof/>
                <w:sz w:val="20"/>
              </w:rPr>
              <w:t>Działania dofinansowane zgodnie z art. 20 rozporządzenia w sprawie FAMI ('transfer in')</w:t>
            </w:r>
          </w:p>
        </w:tc>
        <w:tc>
          <w:tcPr>
            <w:tcW w:w="491" w:type="pct"/>
            <w:shd w:val="clear" w:color="auto" w:fill="auto"/>
          </w:tcPr>
          <w:p w:rsidR="00CB2E84" w:rsidRDefault="00CB2E84" w:rsidP="001A4B48">
            <w:pPr>
              <w:rPr>
                <w:noProof/>
                <w:sz w:val="20"/>
              </w:rPr>
            </w:pPr>
          </w:p>
        </w:tc>
        <w:tc>
          <w:tcPr>
            <w:tcW w:w="359" w:type="pct"/>
            <w:shd w:val="clear" w:color="auto" w:fill="auto"/>
          </w:tcPr>
          <w:p w:rsidR="00CB2E84" w:rsidRDefault="00CB2E84" w:rsidP="001A4B48">
            <w:pPr>
              <w:rPr>
                <w:noProof/>
                <w:sz w:val="20"/>
              </w:rPr>
            </w:pPr>
          </w:p>
        </w:tc>
        <w:tc>
          <w:tcPr>
            <w:tcW w:w="512" w:type="pct"/>
            <w:shd w:val="clear" w:color="auto" w:fill="auto"/>
          </w:tcPr>
          <w:p w:rsidR="00CB2E84" w:rsidRDefault="00CB2E84" w:rsidP="001A4B48">
            <w:pPr>
              <w:rPr>
                <w:noProof/>
                <w:sz w:val="20"/>
              </w:rPr>
            </w:pPr>
          </w:p>
        </w:tc>
        <w:tc>
          <w:tcPr>
            <w:tcW w:w="467" w:type="pct"/>
            <w:shd w:val="clear" w:color="auto" w:fill="auto"/>
          </w:tcPr>
          <w:p w:rsidR="00CB2E84" w:rsidRDefault="00CB2E84" w:rsidP="001A4B48">
            <w:pPr>
              <w:rPr>
                <w:noProof/>
                <w:sz w:val="20"/>
              </w:rPr>
            </w:pPr>
          </w:p>
        </w:tc>
        <w:tc>
          <w:tcPr>
            <w:tcW w:w="462" w:type="pct"/>
            <w:shd w:val="clear" w:color="auto" w:fill="auto"/>
          </w:tcPr>
          <w:p w:rsidR="00CB2E84" w:rsidRDefault="00CB2E84" w:rsidP="001A4B48">
            <w:pPr>
              <w:rPr>
                <w:noProof/>
                <w:sz w:val="20"/>
              </w:rPr>
            </w:pPr>
          </w:p>
        </w:tc>
        <w:tc>
          <w:tcPr>
            <w:tcW w:w="451" w:type="pct"/>
            <w:shd w:val="clear" w:color="auto" w:fill="auto"/>
          </w:tcPr>
          <w:p w:rsidR="00CB2E84" w:rsidRDefault="00CB2E84" w:rsidP="001A4B48">
            <w:pPr>
              <w:rPr>
                <w:noProof/>
                <w:sz w:val="20"/>
              </w:rPr>
            </w:pPr>
          </w:p>
        </w:tc>
        <w:tc>
          <w:tcPr>
            <w:tcW w:w="801" w:type="pct"/>
            <w:shd w:val="clear" w:color="auto" w:fill="auto"/>
          </w:tcPr>
          <w:p w:rsidR="00CB2E84" w:rsidRDefault="00CB2E84" w:rsidP="001A4B48">
            <w:pPr>
              <w:rPr>
                <w:noProof/>
                <w:sz w:val="20"/>
              </w:rPr>
            </w:pPr>
          </w:p>
        </w:tc>
      </w:tr>
      <w:tr w:rsidR="00CB2E84" w:rsidTr="00F80BDE">
        <w:trPr>
          <w:jc w:val="center"/>
        </w:trPr>
        <w:tc>
          <w:tcPr>
            <w:tcW w:w="696" w:type="pct"/>
            <w:shd w:val="clear" w:color="auto" w:fill="auto"/>
          </w:tcPr>
          <w:p w:rsidR="00CB2E84" w:rsidRDefault="00CB2E84" w:rsidP="001A4B48">
            <w:pPr>
              <w:rPr>
                <w:noProof/>
                <w:sz w:val="18"/>
              </w:rPr>
            </w:pPr>
          </w:p>
        </w:tc>
        <w:tc>
          <w:tcPr>
            <w:tcW w:w="761" w:type="pct"/>
            <w:shd w:val="clear" w:color="auto" w:fill="auto"/>
          </w:tcPr>
          <w:p w:rsidR="00CB2E84" w:rsidRDefault="00CB2E84" w:rsidP="00CB2E84">
            <w:pPr>
              <w:rPr>
                <w:noProof/>
                <w:sz w:val="20"/>
              </w:rPr>
            </w:pPr>
            <w:r w:rsidRPr="00CB2E84">
              <w:rPr>
                <w:noProof/>
                <w:sz w:val="20"/>
              </w:rPr>
              <w:t>Działania dofinansowane zgodnie z art. 20 rozporządzenia w sprawie FAMI ('transfer out')</w:t>
            </w:r>
          </w:p>
        </w:tc>
        <w:tc>
          <w:tcPr>
            <w:tcW w:w="491" w:type="pct"/>
            <w:shd w:val="clear" w:color="auto" w:fill="auto"/>
          </w:tcPr>
          <w:p w:rsidR="00CB2E84" w:rsidRDefault="00CB2E84" w:rsidP="001A4B48">
            <w:pPr>
              <w:rPr>
                <w:noProof/>
                <w:sz w:val="20"/>
              </w:rPr>
            </w:pPr>
          </w:p>
        </w:tc>
        <w:tc>
          <w:tcPr>
            <w:tcW w:w="359" w:type="pct"/>
            <w:shd w:val="clear" w:color="auto" w:fill="auto"/>
          </w:tcPr>
          <w:p w:rsidR="00CB2E84" w:rsidRDefault="00CB2E84" w:rsidP="001A4B48">
            <w:pPr>
              <w:rPr>
                <w:noProof/>
                <w:sz w:val="20"/>
              </w:rPr>
            </w:pPr>
          </w:p>
        </w:tc>
        <w:tc>
          <w:tcPr>
            <w:tcW w:w="512" w:type="pct"/>
            <w:shd w:val="clear" w:color="auto" w:fill="auto"/>
          </w:tcPr>
          <w:p w:rsidR="00CB2E84" w:rsidRDefault="00CB2E84" w:rsidP="001A4B48">
            <w:pPr>
              <w:rPr>
                <w:noProof/>
                <w:sz w:val="20"/>
              </w:rPr>
            </w:pPr>
          </w:p>
        </w:tc>
        <w:tc>
          <w:tcPr>
            <w:tcW w:w="467" w:type="pct"/>
            <w:shd w:val="clear" w:color="auto" w:fill="auto"/>
          </w:tcPr>
          <w:p w:rsidR="00CB2E84" w:rsidRDefault="00CB2E84" w:rsidP="001A4B48">
            <w:pPr>
              <w:rPr>
                <w:noProof/>
                <w:sz w:val="20"/>
              </w:rPr>
            </w:pPr>
          </w:p>
        </w:tc>
        <w:tc>
          <w:tcPr>
            <w:tcW w:w="462" w:type="pct"/>
            <w:shd w:val="clear" w:color="auto" w:fill="auto"/>
          </w:tcPr>
          <w:p w:rsidR="00CB2E84" w:rsidRDefault="00CB2E84" w:rsidP="001A4B48">
            <w:pPr>
              <w:rPr>
                <w:noProof/>
                <w:sz w:val="20"/>
              </w:rPr>
            </w:pPr>
          </w:p>
        </w:tc>
        <w:tc>
          <w:tcPr>
            <w:tcW w:w="451" w:type="pct"/>
            <w:shd w:val="clear" w:color="auto" w:fill="auto"/>
          </w:tcPr>
          <w:p w:rsidR="00CB2E84" w:rsidRDefault="00CB2E84" w:rsidP="001A4B48">
            <w:pPr>
              <w:rPr>
                <w:noProof/>
                <w:sz w:val="20"/>
              </w:rPr>
            </w:pPr>
          </w:p>
        </w:tc>
        <w:tc>
          <w:tcPr>
            <w:tcW w:w="801" w:type="pct"/>
            <w:shd w:val="clear" w:color="auto" w:fill="auto"/>
          </w:tcPr>
          <w:p w:rsidR="00CB2E84" w:rsidRDefault="00CB2E84" w:rsidP="001A4B48">
            <w:pPr>
              <w:rPr>
                <w:noProof/>
                <w:sz w:val="20"/>
              </w:rPr>
            </w:pPr>
          </w:p>
        </w:tc>
      </w:tr>
      <w:tr w:rsidR="00EE7242" w:rsidTr="00F80BDE">
        <w:trPr>
          <w:jc w:val="center"/>
        </w:trPr>
        <w:tc>
          <w:tcPr>
            <w:tcW w:w="696" w:type="pct"/>
          </w:tcPr>
          <w:p w:rsidR="00CB2E84" w:rsidRDefault="00CB2E84" w:rsidP="001A4B48">
            <w:pPr>
              <w:rPr>
                <w:noProof/>
                <w:sz w:val="18"/>
                <w:szCs w:val="18"/>
              </w:rPr>
            </w:pPr>
            <w:r>
              <w:rPr>
                <w:noProof/>
                <w:sz w:val="18"/>
              </w:rPr>
              <w:t>Ogółem dla CS 4</w:t>
            </w:r>
          </w:p>
        </w:tc>
        <w:tc>
          <w:tcPr>
            <w:tcW w:w="761" w:type="pct"/>
          </w:tcPr>
          <w:p w:rsidR="00CB2E84" w:rsidRDefault="00CB2E84" w:rsidP="001A4B48">
            <w:pPr>
              <w:rPr>
                <w:noProof/>
                <w:sz w:val="20"/>
              </w:rPr>
            </w:pPr>
          </w:p>
        </w:tc>
        <w:tc>
          <w:tcPr>
            <w:tcW w:w="491" w:type="pct"/>
            <w:shd w:val="clear" w:color="auto" w:fill="BFBFBF" w:themeFill="background1" w:themeFillShade="BF"/>
          </w:tcPr>
          <w:p w:rsidR="00CB2E84" w:rsidRDefault="00CB2E84" w:rsidP="001A4B48">
            <w:pPr>
              <w:rPr>
                <w:noProof/>
                <w:sz w:val="20"/>
              </w:rPr>
            </w:pPr>
          </w:p>
        </w:tc>
        <w:tc>
          <w:tcPr>
            <w:tcW w:w="359" w:type="pct"/>
          </w:tcPr>
          <w:p w:rsidR="00CB2E84" w:rsidRDefault="00CB2E84" w:rsidP="001A4B48">
            <w:pPr>
              <w:rPr>
                <w:noProof/>
                <w:sz w:val="20"/>
              </w:rPr>
            </w:pPr>
          </w:p>
        </w:tc>
        <w:tc>
          <w:tcPr>
            <w:tcW w:w="512" w:type="pct"/>
          </w:tcPr>
          <w:p w:rsidR="00CB2E84" w:rsidRDefault="00CB2E84" w:rsidP="001A4B48">
            <w:pPr>
              <w:rPr>
                <w:noProof/>
                <w:sz w:val="20"/>
              </w:rPr>
            </w:pPr>
          </w:p>
        </w:tc>
        <w:tc>
          <w:tcPr>
            <w:tcW w:w="467" w:type="pct"/>
          </w:tcPr>
          <w:p w:rsidR="00CB2E84" w:rsidRDefault="00CB2E84" w:rsidP="001A4B48">
            <w:pPr>
              <w:rPr>
                <w:noProof/>
                <w:sz w:val="20"/>
              </w:rPr>
            </w:pPr>
          </w:p>
        </w:tc>
        <w:tc>
          <w:tcPr>
            <w:tcW w:w="462" w:type="pct"/>
          </w:tcPr>
          <w:p w:rsidR="00CB2E84" w:rsidRDefault="00CB2E84" w:rsidP="001A4B48">
            <w:pPr>
              <w:rPr>
                <w:noProof/>
                <w:sz w:val="20"/>
              </w:rPr>
            </w:pPr>
          </w:p>
        </w:tc>
        <w:tc>
          <w:tcPr>
            <w:tcW w:w="451" w:type="pct"/>
          </w:tcPr>
          <w:p w:rsidR="00CB2E84" w:rsidRDefault="00CB2E84" w:rsidP="001A4B48">
            <w:pPr>
              <w:rPr>
                <w:noProof/>
                <w:sz w:val="20"/>
              </w:rPr>
            </w:pPr>
          </w:p>
        </w:tc>
        <w:tc>
          <w:tcPr>
            <w:tcW w:w="801" w:type="pct"/>
            <w:shd w:val="clear" w:color="auto" w:fill="BFBFBF" w:themeFill="background1" w:themeFillShade="BF"/>
          </w:tcPr>
          <w:p w:rsidR="00CB2E84" w:rsidRDefault="00CB2E84" w:rsidP="001A4B48">
            <w:pPr>
              <w:rPr>
                <w:noProof/>
                <w:sz w:val="20"/>
              </w:rPr>
            </w:pPr>
          </w:p>
        </w:tc>
      </w:tr>
      <w:tr w:rsidR="00CB2E84" w:rsidTr="00F80BDE">
        <w:trPr>
          <w:jc w:val="center"/>
        </w:trPr>
        <w:tc>
          <w:tcPr>
            <w:tcW w:w="696" w:type="pct"/>
          </w:tcPr>
          <w:p w:rsidR="00045BAF" w:rsidRDefault="00EE7242" w:rsidP="001A4B48">
            <w:pPr>
              <w:rPr>
                <w:noProof/>
                <w:sz w:val="18"/>
                <w:szCs w:val="18"/>
              </w:rPr>
            </w:pPr>
            <w:r w:rsidRPr="00EE7242">
              <w:rPr>
                <w:noProof/>
                <w:sz w:val="18"/>
              </w:rPr>
              <w:t>Pomoc techniczna na podstawie art. 36 ust. 5 rozporządzenia w sprawie wspólnych przepisów</w:t>
            </w:r>
          </w:p>
        </w:tc>
        <w:tc>
          <w:tcPr>
            <w:tcW w:w="761" w:type="pct"/>
          </w:tcPr>
          <w:p w:rsidR="00045BAF" w:rsidRDefault="00045BAF" w:rsidP="001A4B48">
            <w:pPr>
              <w:rPr>
                <w:noProof/>
                <w:sz w:val="20"/>
              </w:rPr>
            </w:pP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CB2E84" w:rsidTr="00F80BDE">
        <w:trPr>
          <w:jc w:val="center"/>
        </w:trPr>
        <w:tc>
          <w:tcPr>
            <w:tcW w:w="696" w:type="pct"/>
          </w:tcPr>
          <w:p w:rsidR="00EE7242" w:rsidRPr="00EE7242" w:rsidRDefault="00EE7242" w:rsidP="00EE7242">
            <w:pPr>
              <w:rPr>
                <w:noProof/>
                <w:sz w:val="18"/>
              </w:rPr>
            </w:pPr>
            <w:r w:rsidRPr="00EE7242">
              <w:rPr>
                <w:noProof/>
                <w:sz w:val="18"/>
              </w:rPr>
              <w:t>Pomoc techniczna na podstawie art. 37</w:t>
            </w:r>
          </w:p>
          <w:p w:rsidR="00045BAF" w:rsidRDefault="00EE7242" w:rsidP="00EE7242">
            <w:pPr>
              <w:rPr>
                <w:noProof/>
                <w:sz w:val="18"/>
                <w:szCs w:val="18"/>
              </w:rPr>
            </w:pPr>
            <w:r w:rsidRPr="00EE7242">
              <w:rPr>
                <w:noProof/>
                <w:sz w:val="18"/>
              </w:rPr>
              <w:t>rozporządzenia w sprawie wspólnych przepisów</w:t>
            </w:r>
          </w:p>
        </w:tc>
        <w:tc>
          <w:tcPr>
            <w:tcW w:w="761" w:type="pct"/>
          </w:tcPr>
          <w:p w:rsidR="00045BAF" w:rsidRDefault="00045BAF" w:rsidP="00EE7242">
            <w:pPr>
              <w:rPr>
                <w:noProof/>
                <w:sz w:val="20"/>
              </w:rPr>
            </w:pPr>
          </w:p>
        </w:tc>
        <w:tc>
          <w:tcPr>
            <w:tcW w:w="491" w:type="pct"/>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tcPr>
          <w:p w:rsidR="00045BAF" w:rsidRDefault="00045BAF" w:rsidP="001A4B48">
            <w:pPr>
              <w:rPr>
                <w:noProof/>
                <w:sz w:val="20"/>
              </w:rPr>
            </w:pPr>
          </w:p>
        </w:tc>
      </w:tr>
      <w:tr w:rsidR="00CB2E84" w:rsidTr="00F80BDE">
        <w:trPr>
          <w:jc w:val="center"/>
        </w:trPr>
        <w:tc>
          <w:tcPr>
            <w:tcW w:w="696" w:type="pct"/>
          </w:tcPr>
          <w:p w:rsidR="00045BAF" w:rsidRDefault="00045BAF" w:rsidP="001A4B48">
            <w:pPr>
              <w:rPr>
                <w:noProof/>
                <w:sz w:val="18"/>
                <w:szCs w:val="18"/>
              </w:rPr>
            </w:pPr>
            <w:r>
              <w:rPr>
                <w:noProof/>
                <w:sz w:val="18"/>
              </w:rPr>
              <w:t>Suma</w:t>
            </w:r>
            <w:r w:rsidR="00EE7242">
              <w:rPr>
                <w:noProof/>
                <w:sz w:val="18"/>
              </w:rPr>
              <w:t xml:space="preserve"> </w:t>
            </w:r>
            <w:r>
              <w:rPr>
                <w:noProof/>
                <w:sz w:val="18"/>
              </w:rPr>
              <w:t>całkowita</w:t>
            </w:r>
          </w:p>
        </w:tc>
        <w:tc>
          <w:tcPr>
            <w:tcW w:w="761" w:type="pct"/>
          </w:tcPr>
          <w:p w:rsidR="00045BAF" w:rsidRDefault="00045BAF" w:rsidP="001A4B48">
            <w:pPr>
              <w:rPr>
                <w:noProof/>
                <w:sz w:val="20"/>
              </w:rPr>
            </w:pPr>
          </w:p>
        </w:tc>
        <w:tc>
          <w:tcPr>
            <w:tcW w:w="491" w:type="pct"/>
            <w:shd w:val="clear" w:color="auto" w:fill="BFBFBF" w:themeFill="background1" w:themeFillShade="BF"/>
          </w:tcPr>
          <w:p w:rsidR="00045BAF" w:rsidRDefault="00045BAF" w:rsidP="001A4B48">
            <w:pPr>
              <w:rPr>
                <w:noProof/>
                <w:sz w:val="20"/>
              </w:rPr>
            </w:pPr>
          </w:p>
        </w:tc>
        <w:tc>
          <w:tcPr>
            <w:tcW w:w="359" w:type="pct"/>
          </w:tcPr>
          <w:p w:rsidR="00045BAF" w:rsidRDefault="00045BAF" w:rsidP="001A4B48">
            <w:pPr>
              <w:rPr>
                <w:noProof/>
                <w:sz w:val="20"/>
              </w:rPr>
            </w:pPr>
          </w:p>
        </w:tc>
        <w:tc>
          <w:tcPr>
            <w:tcW w:w="512" w:type="pct"/>
          </w:tcPr>
          <w:p w:rsidR="00045BAF" w:rsidRDefault="00045BAF" w:rsidP="001A4B48">
            <w:pPr>
              <w:rPr>
                <w:noProof/>
                <w:sz w:val="20"/>
              </w:rPr>
            </w:pPr>
          </w:p>
        </w:tc>
        <w:tc>
          <w:tcPr>
            <w:tcW w:w="467" w:type="pct"/>
          </w:tcPr>
          <w:p w:rsidR="00045BAF" w:rsidRDefault="00045BAF" w:rsidP="001A4B48">
            <w:pPr>
              <w:rPr>
                <w:noProof/>
                <w:sz w:val="20"/>
              </w:rPr>
            </w:pPr>
          </w:p>
        </w:tc>
        <w:tc>
          <w:tcPr>
            <w:tcW w:w="462" w:type="pct"/>
          </w:tcPr>
          <w:p w:rsidR="00045BAF" w:rsidRDefault="00045BAF" w:rsidP="001A4B48">
            <w:pPr>
              <w:rPr>
                <w:noProof/>
                <w:sz w:val="20"/>
              </w:rPr>
            </w:pPr>
          </w:p>
        </w:tc>
        <w:tc>
          <w:tcPr>
            <w:tcW w:w="451" w:type="pct"/>
          </w:tcPr>
          <w:p w:rsidR="00045BAF" w:rsidRDefault="00045BAF" w:rsidP="001A4B48">
            <w:pPr>
              <w:rPr>
                <w:noProof/>
                <w:sz w:val="20"/>
              </w:rPr>
            </w:pPr>
          </w:p>
        </w:tc>
        <w:tc>
          <w:tcPr>
            <w:tcW w:w="801" w:type="pct"/>
            <w:shd w:val="clear" w:color="auto" w:fill="BFBFBF" w:themeFill="background1" w:themeFillShade="BF"/>
          </w:tcPr>
          <w:p w:rsidR="00045BAF" w:rsidRDefault="00045BAF" w:rsidP="001A4B48">
            <w:pPr>
              <w:rPr>
                <w:noProof/>
                <w:sz w:val="20"/>
              </w:rPr>
            </w:pPr>
          </w:p>
        </w:tc>
      </w:tr>
    </w:tbl>
    <w:p w:rsidR="00D55D1C" w:rsidRDefault="00D55D1C" w:rsidP="00630964">
      <w:pPr>
        <w:spacing w:after="120" w:line="276" w:lineRule="auto"/>
        <w:jc w:val="both"/>
        <w:rPr>
          <w:rFonts w:asciiTheme="majorHAnsi" w:hAnsiTheme="majorHAnsi" w:cstheme="majorHAnsi"/>
          <w:sz w:val="22"/>
          <w:szCs w:val="22"/>
          <w:lang w:val="pl-PL" w:eastAsia="en-US"/>
        </w:rPr>
      </w:pPr>
    </w:p>
    <w:p w:rsidR="00F80BDE" w:rsidRDefault="00F80BDE" w:rsidP="00630964">
      <w:pPr>
        <w:spacing w:after="120" w:line="276" w:lineRule="auto"/>
        <w:jc w:val="both"/>
        <w:rPr>
          <w:rFonts w:asciiTheme="majorHAnsi" w:hAnsiTheme="majorHAnsi" w:cstheme="majorHAnsi"/>
          <w:sz w:val="22"/>
          <w:szCs w:val="22"/>
          <w:lang w:val="pl-PL" w:eastAsia="en-US"/>
        </w:rPr>
      </w:pPr>
    </w:p>
    <w:p w:rsidR="00F80BDE" w:rsidRDefault="00F80BDE" w:rsidP="00630964">
      <w:pPr>
        <w:spacing w:after="120" w:line="276" w:lineRule="auto"/>
        <w:jc w:val="both"/>
        <w:rPr>
          <w:rFonts w:asciiTheme="majorHAnsi" w:hAnsiTheme="majorHAnsi" w:cstheme="majorHAnsi"/>
          <w:sz w:val="22"/>
          <w:szCs w:val="22"/>
          <w:lang w:val="pl-PL" w:eastAsia="en-US"/>
        </w:rPr>
      </w:pPr>
    </w:p>
    <w:p w:rsidR="00F80BDE" w:rsidRDefault="00F80BDE" w:rsidP="00630964">
      <w:pPr>
        <w:spacing w:after="120" w:line="276" w:lineRule="auto"/>
        <w:jc w:val="both"/>
        <w:rPr>
          <w:rFonts w:asciiTheme="majorHAnsi" w:hAnsiTheme="majorHAnsi" w:cstheme="majorHAnsi"/>
          <w:sz w:val="22"/>
          <w:szCs w:val="22"/>
          <w:lang w:val="pl-PL" w:eastAsia="en-US"/>
        </w:rPr>
      </w:pPr>
      <w:r w:rsidRPr="00EE7242">
        <w:rPr>
          <w:rFonts w:asciiTheme="majorHAnsi" w:hAnsiTheme="majorHAnsi" w:cstheme="majorHAnsi"/>
          <w:b/>
          <w:sz w:val="22"/>
          <w:szCs w:val="22"/>
          <w:lang w:val="pl-PL" w:eastAsia="en-US"/>
        </w:rPr>
        <w:lastRenderedPageBreak/>
        <w:t>Tabela 6A: Plan zadeklarowanych działań</w:t>
      </w:r>
    </w:p>
    <w:tbl>
      <w:tblPr>
        <w:tblStyle w:val="Tabela-Siatka"/>
        <w:tblW w:w="5000" w:type="pct"/>
        <w:tblLook w:val="04A0" w:firstRow="1" w:lastRow="0" w:firstColumn="1" w:lastColumn="0" w:noHBand="0" w:noVBand="1"/>
      </w:tblPr>
      <w:tblGrid>
        <w:gridCol w:w="6327"/>
        <w:gridCol w:w="1091"/>
        <w:gridCol w:w="1091"/>
        <w:gridCol w:w="1091"/>
        <w:gridCol w:w="1091"/>
        <w:gridCol w:w="1091"/>
        <w:gridCol w:w="1091"/>
        <w:gridCol w:w="1097"/>
        <w:gridCol w:w="20"/>
      </w:tblGrid>
      <w:tr w:rsidR="00EE7242" w:rsidTr="00F80BDE">
        <w:trPr>
          <w:gridAfter w:val="1"/>
          <w:wAfter w:w="8" w:type="pct"/>
        </w:trPr>
        <w:tc>
          <w:tcPr>
            <w:tcW w:w="2261" w:type="pct"/>
          </w:tcPr>
          <w:p w:rsidR="00EE7242" w:rsidRPr="00EE7242" w:rsidRDefault="00EE7242" w:rsidP="00630964">
            <w:pPr>
              <w:spacing w:after="120" w:line="276" w:lineRule="auto"/>
              <w:jc w:val="both"/>
              <w:rPr>
                <w:rFonts w:asciiTheme="majorHAnsi" w:hAnsiTheme="majorHAnsi" w:cstheme="majorHAnsi"/>
                <w:b/>
                <w:sz w:val="22"/>
                <w:szCs w:val="22"/>
                <w:lang w:val="pl-PL" w:eastAsia="en-US"/>
              </w:rPr>
            </w:pPr>
          </w:p>
        </w:tc>
        <w:tc>
          <w:tcPr>
            <w:tcW w:w="2732" w:type="pct"/>
            <w:gridSpan w:val="7"/>
          </w:tcPr>
          <w:p w:rsidR="00EE7242" w:rsidRPr="00EE7242" w:rsidRDefault="00EE7242" w:rsidP="00630964">
            <w:pPr>
              <w:spacing w:after="120" w:line="276" w:lineRule="auto"/>
              <w:jc w:val="both"/>
              <w:rPr>
                <w:rFonts w:asciiTheme="majorHAnsi" w:hAnsiTheme="majorHAnsi" w:cstheme="majorHAnsi"/>
                <w:b/>
                <w:sz w:val="22"/>
                <w:szCs w:val="22"/>
                <w:lang w:val="pl-PL" w:eastAsia="en-US"/>
              </w:rPr>
            </w:pPr>
            <w:r w:rsidRPr="00630964">
              <w:rPr>
                <w:rStyle w:val="Teksttreci9"/>
                <w:rFonts w:asciiTheme="majorHAnsi" w:hAnsiTheme="majorHAnsi" w:cstheme="majorHAnsi"/>
                <w:sz w:val="22"/>
                <w:szCs w:val="22"/>
              </w:rPr>
              <w:t>Liczba osób rocznie</w:t>
            </w:r>
          </w:p>
        </w:tc>
      </w:tr>
      <w:tr w:rsidR="00EE7242" w:rsidTr="00F80BDE">
        <w:tc>
          <w:tcPr>
            <w:tcW w:w="2261" w:type="pct"/>
          </w:tcPr>
          <w:p w:rsidR="00EE7242" w:rsidRDefault="00EE7242" w:rsidP="00630964">
            <w:pPr>
              <w:spacing w:after="120" w:line="276" w:lineRule="auto"/>
              <w:jc w:val="both"/>
              <w:rPr>
                <w:rFonts w:asciiTheme="majorHAnsi" w:hAnsiTheme="majorHAnsi" w:cstheme="majorHAnsi"/>
                <w:sz w:val="22"/>
                <w:szCs w:val="22"/>
                <w:lang w:val="pl-PL" w:eastAsia="en-US"/>
              </w:rPr>
            </w:pPr>
            <w:r w:rsidRPr="00EE7242">
              <w:rPr>
                <w:rFonts w:asciiTheme="majorHAnsi" w:hAnsiTheme="majorHAnsi" w:cstheme="majorHAnsi"/>
                <w:sz w:val="22"/>
                <w:szCs w:val="22"/>
                <w:lang w:val="pl-PL" w:eastAsia="en-US"/>
              </w:rPr>
              <w:t>Kategoria</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r>
              <w:rPr>
                <w:rFonts w:asciiTheme="majorHAnsi" w:hAnsiTheme="majorHAnsi" w:cstheme="majorHAnsi"/>
                <w:sz w:val="22"/>
                <w:szCs w:val="22"/>
                <w:lang w:val="pl-PL" w:eastAsia="en-US"/>
              </w:rPr>
              <w:t>2021</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r>
              <w:rPr>
                <w:rFonts w:asciiTheme="majorHAnsi" w:hAnsiTheme="majorHAnsi" w:cstheme="majorHAnsi"/>
                <w:sz w:val="22"/>
                <w:szCs w:val="22"/>
                <w:lang w:val="pl-PL" w:eastAsia="en-US"/>
              </w:rPr>
              <w:t>2022</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r>
              <w:rPr>
                <w:rFonts w:asciiTheme="majorHAnsi" w:hAnsiTheme="majorHAnsi" w:cstheme="majorHAnsi"/>
                <w:sz w:val="22"/>
                <w:szCs w:val="22"/>
                <w:lang w:val="pl-PL" w:eastAsia="en-US"/>
              </w:rPr>
              <w:t>2023</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r>
              <w:rPr>
                <w:rFonts w:asciiTheme="majorHAnsi" w:hAnsiTheme="majorHAnsi" w:cstheme="majorHAnsi"/>
                <w:sz w:val="22"/>
                <w:szCs w:val="22"/>
                <w:lang w:val="pl-PL" w:eastAsia="en-US"/>
              </w:rPr>
              <w:t>2024</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r>
              <w:rPr>
                <w:rFonts w:asciiTheme="majorHAnsi" w:hAnsiTheme="majorHAnsi" w:cstheme="majorHAnsi"/>
                <w:sz w:val="22"/>
                <w:szCs w:val="22"/>
                <w:lang w:val="pl-PL" w:eastAsia="en-US"/>
              </w:rPr>
              <w:t>2025</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r>
              <w:rPr>
                <w:rFonts w:asciiTheme="majorHAnsi" w:hAnsiTheme="majorHAnsi" w:cstheme="majorHAnsi"/>
                <w:sz w:val="22"/>
                <w:szCs w:val="22"/>
                <w:lang w:val="pl-PL" w:eastAsia="en-US"/>
              </w:rPr>
              <w:t>2026</w:t>
            </w:r>
          </w:p>
        </w:tc>
        <w:tc>
          <w:tcPr>
            <w:tcW w:w="398" w:type="pct"/>
            <w:gridSpan w:val="2"/>
          </w:tcPr>
          <w:p w:rsidR="00EE7242" w:rsidRDefault="00EE7242" w:rsidP="00630964">
            <w:pPr>
              <w:spacing w:after="120" w:line="276" w:lineRule="auto"/>
              <w:jc w:val="both"/>
              <w:rPr>
                <w:rFonts w:asciiTheme="majorHAnsi" w:hAnsiTheme="majorHAnsi" w:cstheme="majorHAnsi"/>
                <w:sz w:val="22"/>
                <w:szCs w:val="22"/>
                <w:lang w:val="pl-PL" w:eastAsia="en-US"/>
              </w:rPr>
            </w:pPr>
            <w:r>
              <w:rPr>
                <w:rFonts w:asciiTheme="majorHAnsi" w:hAnsiTheme="majorHAnsi" w:cstheme="majorHAnsi"/>
                <w:sz w:val="22"/>
                <w:szCs w:val="22"/>
                <w:lang w:val="pl-PL" w:eastAsia="en-US"/>
              </w:rPr>
              <w:t>2027</w:t>
            </w:r>
          </w:p>
        </w:tc>
      </w:tr>
      <w:tr w:rsidR="00EE7242" w:rsidTr="00F80BDE">
        <w:tc>
          <w:tcPr>
            <w:tcW w:w="2261" w:type="pct"/>
          </w:tcPr>
          <w:p w:rsidR="00EE7242" w:rsidRDefault="00EE7242" w:rsidP="00630964">
            <w:pPr>
              <w:spacing w:after="120" w:line="276" w:lineRule="auto"/>
              <w:jc w:val="both"/>
              <w:rPr>
                <w:rFonts w:asciiTheme="majorHAnsi" w:hAnsiTheme="majorHAnsi" w:cstheme="majorHAnsi"/>
                <w:sz w:val="22"/>
                <w:szCs w:val="22"/>
                <w:lang w:val="pl-PL" w:eastAsia="en-US"/>
              </w:rPr>
            </w:pPr>
            <w:r w:rsidRPr="00EE7242">
              <w:rPr>
                <w:rFonts w:asciiTheme="majorHAnsi" w:hAnsiTheme="majorHAnsi" w:cstheme="majorHAnsi"/>
                <w:sz w:val="22"/>
                <w:szCs w:val="22"/>
                <w:lang w:val="pl-PL" w:eastAsia="en-US"/>
              </w:rPr>
              <w:t>Przesiedlenia</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8" w:type="pct"/>
            <w:gridSpan w:val="2"/>
          </w:tcPr>
          <w:p w:rsidR="00EE7242" w:rsidRDefault="00EE7242" w:rsidP="00630964">
            <w:pPr>
              <w:spacing w:after="120" w:line="276" w:lineRule="auto"/>
              <w:jc w:val="both"/>
              <w:rPr>
                <w:rFonts w:asciiTheme="majorHAnsi" w:hAnsiTheme="majorHAnsi" w:cstheme="majorHAnsi"/>
                <w:sz w:val="22"/>
                <w:szCs w:val="22"/>
                <w:lang w:val="pl-PL" w:eastAsia="en-US"/>
              </w:rPr>
            </w:pPr>
          </w:p>
        </w:tc>
      </w:tr>
      <w:tr w:rsidR="00EE7242" w:rsidTr="00F80BDE">
        <w:tc>
          <w:tcPr>
            <w:tcW w:w="2261" w:type="pct"/>
          </w:tcPr>
          <w:p w:rsidR="00EE7242" w:rsidRDefault="00EE7242" w:rsidP="00630964">
            <w:pPr>
              <w:spacing w:after="120" w:line="276" w:lineRule="auto"/>
              <w:jc w:val="both"/>
              <w:rPr>
                <w:rFonts w:asciiTheme="majorHAnsi" w:hAnsiTheme="majorHAnsi" w:cstheme="majorHAnsi"/>
                <w:sz w:val="22"/>
                <w:szCs w:val="22"/>
                <w:lang w:val="pl-PL" w:eastAsia="en-US"/>
              </w:rPr>
            </w:pPr>
            <w:r w:rsidRPr="00EE7242">
              <w:rPr>
                <w:rFonts w:asciiTheme="majorHAnsi" w:hAnsiTheme="majorHAnsi" w:cstheme="majorHAnsi"/>
                <w:sz w:val="22"/>
                <w:szCs w:val="22"/>
                <w:lang w:val="pl-PL" w:eastAsia="en-US"/>
              </w:rPr>
              <w:t>Przyjmowanie ze względów humanitarnych zgodnie z art. 19 ust. 2 rozporządzenia w sprawie FAMI</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8" w:type="pct"/>
            <w:gridSpan w:val="2"/>
          </w:tcPr>
          <w:p w:rsidR="00EE7242" w:rsidRDefault="00EE7242" w:rsidP="00630964">
            <w:pPr>
              <w:spacing w:after="120" w:line="276" w:lineRule="auto"/>
              <w:jc w:val="both"/>
              <w:rPr>
                <w:rFonts w:asciiTheme="majorHAnsi" w:hAnsiTheme="majorHAnsi" w:cstheme="majorHAnsi"/>
                <w:sz w:val="22"/>
                <w:szCs w:val="22"/>
                <w:lang w:val="pl-PL" w:eastAsia="en-US"/>
              </w:rPr>
            </w:pPr>
          </w:p>
        </w:tc>
      </w:tr>
      <w:tr w:rsidR="00EE7242" w:rsidTr="00F80BDE">
        <w:tc>
          <w:tcPr>
            <w:tcW w:w="2261" w:type="pct"/>
          </w:tcPr>
          <w:p w:rsidR="00EE7242" w:rsidRDefault="00EE7242" w:rsidP="00630964">
            <w:pPr>
              <w:spacing w:after="120" w:line="276" w:lineRule="auto"/>
              <w:jc w:val="both"/>
              <w:rPr>
                <w:rFonts w:asciiTheme="majorHAnsi" w:hAnsiTheme="majorHAnsi" w:cstheme="majorHAnsi"/>
                <w:sz w:val="22"/>
                <w:szCs w:val="22"/>
                <w:lang w:val="pl-PL" w:eastAsia="en-US"/>
              </w:rPr>
            </w:pPr>
            <w:r w:rsidRPr="00EE7242">
              <w:rPr>
                <w:rFonts w:asciiTheme="majorHAnsi" w:hAnsiTheme="majorHAnsi" w:cstheme="majorHAnsi"/>
                <w:sz w:val="22"/>
                <w:szCs w:val="22"/>
                <w:lang w:val="pl-PL" w:eastAsia="en-US"/>
              </w:rPr>
              <w:t>Przyjmowanie ze względów humanitarnych osób wymagających szczególnego traktowania zgodnie z art. 19 ust. 3 rozporządzenia w sprawie FAMI</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8" w:type="pct"/>
            <w:gridSpan w:val="2"/>
          </w:tcPr>
          <w:p w:rsidR="00EE7242" w:rsidRDefault="00EE7242" w:rsidP="00630964">
            <w:pPr>
              <w:spacing w:after="120" w:line="276" w:lineRule="auto"/>
              <w:jc w:val="both"/>
              <w:rPr>
                <w:rFonts w:asciiTheme="majorHAnsi" w:hAnsiTheme="majorHAnsi" w:cstheme="majorHAnsi"/>
                <w:sz w:val="22"/>
                <w:szCs w:val="22"/>
                <w:lang w:val="pl-PL" w:eastAsia="en-US"/>
              </w:rPr>
            </w:pPr>
          </w:p>
        </w:tc>
      </w:tr>
      <w:tr w:rsidR="00EE7242" w:rsidTr="00F80BDE">
        <w:tc>
          <w:tcPr>
            <w:tcW w:w="2261" w:type="pct"/>
          </w:tcPr>
          <w:p w:rsidR="00EE7242" w:rsidRDefault="00EE7242" w:rsidP="00630964">
            <w:pPr>
              <w:spacing w:after="120" w:line="276" w:lineRule="auto"/>
              <w:jc w:val="both"/>
              <w:rPr>
                <w:rFonts w:asciiTheme="majorHAnsi" w:hAnsiTheme="majorHAnsi" w:cstheme="majorHAnsi"/>
                <w:sz w:val="22"/>
                <w:szCs w:val="22"/>
                <w:lang w:val="pl-PL" w:eastAsia="en-US"/>
              </w:rPr>
            </w:pPr>
            <w:r w:rsidRPr="00EE7242">
              <w:rPr>
                <w:rFonts w:asciiTheme="majorHAnsi" w:hAnsiTheme="majorHAnsi" w:cstheme="majorHAnsi"/>
                <w:sz w:val="22"/>
                <w:szCs w:val="22"/>
                <w:lang w:val="pl-PL" w:eastAsia="en-US"/>
              </w:rPr>
              <w:t>Przekazywanie osób ubiegających się o ochronę międzynarodową lub beneficjentów ochrony międzynarodowej ('transfer in')</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8" w:type="pct"/>
            <w:gridSpan w:val="2"/>
          </w:tcPr>
          <w:p w:rsidR="00EE7242" w:rsidRDefault="00EE7242" w:rsidP="00630964">
            <w:pPr>
              <w:spacing w:after="120" w:line="276" w:lineRule="auto"/>
              <w:jc w:val="both"/>
              <w:rPr>
                <w:rFonts w:asciiTheme="majorHAnsi" w:hAnsiTheme="majorHAnsi" w:cstheme="majorHAnsi"/>
                <w:sz w:val="22"/>
                <w:szCs w:val="22"/>
                <w:lang w:val="pl-PL" w:eastAsia="en-US"/>
              </w:rPr>
            </w:pPr>
          </w:p>
        </w:tc>
      </w:tr>
      <w:tr w:rsidR="00EE7242" w:rsidTr="00F80BDE">
        <w:tc>
          <w:tcPr>
            <w:tcW w:w="2261" w:type="pct"/>
          </w:tcPr>
          <w:p w:rsidR="00EE7242" w:rsidRDefault="00EE7242" w:rsidP="00630964">
            <w:pPr>
              <w:spacing w:after="120" w:line="276" w:lineRule="auto"/>
              <w:jc w:val="both"/>
              <w:rPr>
                <w:rFonts w:asciiTheme="majorHAnsi" w:hAnsiTheme="majorHAnsi" w:cstheme="majorHAnsi"/>
                <w:sz w:val="22"/>
                <w:szCs w:val="22"/>
                <w:lang w:val="pl-PL" w:eastAsia="en-US"/>
              </w:rPr>
            </w:pPr>
            <w:r w:rsidRPr="00EE7242">
              <w:rPr>
                <w:rFonts w:asciiTheme="majorHAnsi" w:hAnsiTheme="majorHAnsi" w:cstheme="majorHAnsi"/>
                <w:sz w:val="22"/>
                <w:szCs w:val="22"/>
                <w:lang w:val="pl-PL" w:eastAsia="en-US"/>
              </w:rPr>
              <w:t>Przekazywanie osób ubiegających się o ochronę międzynarodową lub beneficjentów ochrony międzynarodowej ('transfer out')</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8" w:type="pct"/>
            <w:gridSpan w:val="2"/>
          </w:tcPr>
          <w:p w:rsidR="00EE7242" w:rsidRDefault="00EE7242" w:rsidP="00630964">
            <w:pPr>
              <w:spacing w:after="120" w:line="276" w:lineRule="auto"/>
              <w:jc w:val="both"/>
              <w:rPr>
                <w:rFonts w:asciiTheme="majorHAnsi" w:hAnsiTheme="majorHAnsi" w:cstheme="majorHAnsi"/>
                <w:sz w:val="22"/>
                <w:szCs w:val="22"/>
                <w:lang w:val="pl-PL" w:eastAsia="en-US"/>
              </w:rPr>
            </w:pPr>
          </w:p>
        </w:tc>
      </w:tr>
      <w:tr w:rsidR="00EE7242" w:rsidTr="00F80BDE">
        <w:tc>
          <w:tcPr>
            <w:tcW w:w="2261" w:type="pct"/>
          </w:tcPr>
          <w:p w:rsidR="00EE7242" w:rsidRDefault="00EE7242" w:rsidP="00630964">
            <w:pPr>
              <w:spacing w:after="120" w:line="276" w:lineRule="auto"/>
              <w:jc w:val="both"/>
              <w:rPr>
                <w:rFonts w:asciiTheme="majorHAnsi" w:hAnsiTheme="majorHAnsi" w:cstheme="majorHAnsi"/>
                <w:sz w:val="22"/>
                <w:szCs w:val="22"/>
                <w:lang w:val="pl-PL" w:eastAsia="en-US"/>
              </w:rPr>
            </w:pPr>
            <w:r w:rsidRPr="00630964">
              <w:rPr>
                <w:rStyle w:val="Teksttreci9"/>
                <w:rFonts w:asciiTheme="majorHAnsi" w:hAnsiTheme="majorHAnsi" w:cstheme="majorHAnsi"/>
                <w:sz w:val="22"/>
                <w:szCs w:val="22"/>
              </w:rPr>
              <w:t>[inne kategorie]</w:t>
            </w: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0" w:type="pct"/>
          </w:tcPr>
          <w:p w:rsidR="00EE7242" w:rsidRDefault="00EE7242" w:rsidP="00630964">
            <w:pPr>
              <w:spacing w:after="120" w:line="276" w:lineRule="auto"/>
              <w:jc w:val="both"/>
              <w:rPr>
                <w:rFonts w:asciiTheme="majorHAnsi" w:hAnsiTheme="majorHAnsi" w:cstheme="majorHAnsi"/>
                <w:sz w:val="22"/>
                <w:szCs w:val="22"/>
                <w:lang w:val="pl-PL" w:eastAsia="en-US"/>
              </w:rPr>
            </w:pPr>
          </w:p>
        </w:tc>
        <w:tc>
          <w:tcPr>
            <w:tcW w:w="398" w:type="pct"/>
            <w:gridSpan w:val="2"/>
          </w:tcPr>
          <w:p w:rsidR="00EE7242" w:rsidRDefault="00EE7242" w:rsidP="00630964">
            <w:pPr>
              <w:spacing w:after="120" w:line="276" w:lineRule="auto"/>
              <w:jc w:val="both"/>
              <w:rPr>
                <w:rFonts w:asciiTheme="majorHAnsi" w:hAnsiTheme="majorHAnsi" w:cstheme="majorHAnsi"/>
                <w:sz w:val="22"/>
                <w:szCs w:val="22"/>
                <w:lang w:val="pl-PL" w:eastAsia="en-US"/>
              </w:rPr>
            </w:pPr>
          </w:p>
        </w:tc>
      </w:tr>
    </w:tbl>
    <w:p w:rsidR="001A4B48" w:rsidRDefault="001A4B48" w:rsidP="001A4B48">
      <w:pPr>
        <w:pStyle w:val="Teksttreci90"/>
        <w:shd w:val="clear" w:color="auto" w:fill="auto"/>
        <w:spacing w:after="120" w:line="276" w:lineRule="auto"/>
        <w:ind w:firstLine="0"/>
        <w:jc w:val="both"/>
        <w:rPr>
          <w:rFonts w:asciiTheme="majorHAnsi" w:eastAsia="Times New Roman" w:hAnsiTheme="majorHAnsi" w:cstheme="majorHAnsi"/>
          <w:color w:val="000000"/>
          <w:sz w:val="22"/>
          <w:szCs w:val="22"/>
        </w:rPr>
      </w:pPr>
    </w:p>
    <w:p w:rsidR="00D55D1C" w:rsidRPr="00F80BDE" w:rsidRDefault="00D55D1C" w:rsidP="003B6673">
      <w:pPr>
        <w:pStyle w:val="Teksttreci90"/>
        <w:numPr>
          <w:ilvl w:val="1"/>
          <w:numId w:val="4"/>
        </w:numPr>
        <w:shd w:val="clear" w:color="auto" w:fill="auto"/>
        <w:spacing w:after="120" w:line="276" w:lineRule="auto"/>
        <w:jc w:val="both"/>
        <w:rPr>
          <w:rStyle w:val="Teksttreci9"/>
          <w:rFonts w:asciiTheme="majorHAnsi" w:hAnsiTheme="majorHAnsi" w:cstheme="majorHAnsi"/>
          <w:b/>
          <w:sz w:val="22"/>
          <w:szCs w:val="22"/>
          <w:shd w:val="clear" w:color="auto" w:fill="auto"/>
        </w:rPr>
      </w:pPr>
      <w:r w:rsidRPr="001A4B48">
        <w:rPr>
          <w:rStyle w:val="Teksttreci9"/>
          <w:rFonts w:asciiTheme="majorHAnsi" w:hAnsiTheme="majorHAnsi" w:cstheme="majorHAnsi"/>
          <w:b/>
          <w:sz w:val="22"/>
          <w:szCs w:val="22"/>
        </w:rPr>
        <w:t>Przesunięcia</w:t>
      </w:r>
    </w:p>
    <w:p w:rsidR="00F80BDE" w:rsidRPr="001A4B48" w:rsidRDefault="00F80BDE" w:rsidP="00F80BDE">
      <w:pPr>
        <w:pStyle w:val="Teksttreci90"/>
        <w:shd w:val="clear" w:color="auto" w:fill="auto"/>
        <w:spacing w:after="120" w:line="276" w:lineRule="auto"/>
        <w:ind w:firstLine="0"/>
        <w:jc w:val="both"/>
        <w:rPr>
          <w:rStyle w:val="Teksttreci9"/>
          <w:rFonts w:asciiTheme="majorHAnsi" w:hAnsiTheme="majorHAnsi" w:cstheme="majorHAnsi"/>
          <w:b/>
          <w:sz w:val="22"/>
          <w:szCs w:val="22"/>
          <w:shd w:val="clear" w:color="auto" w:fill="auto"/>
        </w:rPr>
      </w:pPr>
      <w:r w:rsidRPr="00F80BDE">
        <w:rPr>
          <w:rStyle w:val="Teksttreci9"/>
          <w:rFonts w:asciiTheme="majorHAnsi" w:hAnsiTheme="majorHAnsi" w:cstheme="majorHAnsi"/>
          <w:b/>
          <w:sz w:val="22"/>
          <w:szCs w:val="22"/>
          <w:shd w:val="clear" w:color="auto" w:fill="auto"/>
        </w:rPr>
        <w:t>Tabela 7: Przesunięcia między funduszami objętymi zarządzaniem dzielonym</w:t>
      </w:r>
      <w:r w:rsidR="007206EA">
        <w:rPr>
          <w:rStyle w:val="Odwoanieprzypisudolnego"/>
          <w:rFonts w:asciiTheme="majorHAnsi" w:hAnsiTheme="majorHAnsi" w:cstheme="majorHAnsi"/>
          <w:b/>
          <w:sz w:val="22"/>
          <w:szCs w:val="22"/>
        </w:rPr>
        <w:footnoteReference w:id="1"/>
      </w:r>
    </w:p>
    <w:tbl>
      <w:tblPr>
        <w:tblStyle w:val="Tabela-Siatka"/>
        <w:tblW w:w="0" w:type="auto"/>
        <w:tblLook w:val="04A0" w:firstRow="1" w:lastRow="0" w:firstColumn="1" w:lastColumn="0" w:noHBand="0" w:noVBand="1"/>
      </w:tblPr>
      <w:tblGrid>
        <w:gridCol w:w="1282"/>
        <w:gridCol w:w="1007"/>
        <w:gridCol w:w="1007"/>
        <w:gridCol w:w="1007"/>
        <w:gridCol w:w="1007"/>
        <w:gridCol w:w="1007"/>
        <w:gridCol w:w="1052"/>
        <w:gridCol w:w="1008"/>
        <w:gridCol w:w="1008"/>
      </w:tblGrid>
      <w:tr w:rsidR="001A4B48" w:rsidTr="00F80BDE">
        <w:tc>
          <w:tcPr>
            <w:tcW w:w="1282" w:type="dxa"/>
          </w:tcPr>
          <w:p w:rsidR="001A4B48" w:rsidRPr="001A4B48" w:rsidRDefault="001A4B48" w:rsidP="001A4B48">
            <w:pPr>
              <w:pStyle w:val="Teksttreci90"/>
              <w:spacing w:after="120" w:line="276" w:lineRule="auto"/>
              <w:jc w:val="both"/>
              <w:rPr>
                <w:rFonts w:asciiTheme="majorHAnsi" w:hAnsiTheme="majorHAnsi" w:cstheme="majorHAnsi"/>
                <w:sz w:val="22"/>
                <w:szCs w:val="22"/>
              </w:rPr>
            </w:pPr>
            <w:r w:rsidRPr="001A4B48">
              <w:rPr>
                <w:rFonts w:asciiTheme="majorHAnsi" w:hAnsiTheme="majorHAnsi" w:cstheme="majorHAnsi"/>
                <w:sz w:val="22"/>
                <w:szCs w:val="22"/>
              </w:rPr>
              <w:t>Fundusz/ instrument, do którego przesuwane są środki</w:t>
            </w:r>
          </w:p>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1A4B48">
              <w:rPr>
                <w:rFonts w:asciiTheme="majorHAnsi" w:hAnsiTheme="majorHAnsi" w:cstheme="majorHAnsi"/>
                <w:sz w:val="22"/>
                <w:szCs w:val="22"/>
              </w:rPr>
              <w:lastRenderedPageBreak/>
              <w:t>Fundusz / instrument, z którego przesuwane są środki</w:t>
            </w: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lastRenderedPageBreak/>
              <w:t>FAMI</w:t>
            </w: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t>FBW</w:t>
            </w: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t>IZGW</w:t>
            </w: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t>EFRR</w:t>
            </w: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t>EFS+</w:t>
            </w:r>
          </w:p>
        </w:tc>
        <w:tc>
          <w:tcPr>
            <w:tcW w:w="105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t>Fundusz Spójności</w:t>
            </w:r>
          </w:p>
        </w:tc>
        <w:tc>
          <w:tcPr>
            <w:tcW w:w="1008"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t>EFMRA</w:t>
            </w:r>
          </w:p>
        </w:tc>
        <w:tc>
          <w:tcPr>
            <w:tcW w:w="1008"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t>Ogółem</w:t>
            </w:r>
          </w:p>
        </w:tc>
      </w:tr>
      <w:tr w:rsidR="001A4B48" w:rsidTr="00F80BDE">
        <w:tc>
          <w:tcPr>
            <w:tcW w:w="128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t>FAMI</w:t>
            </w: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5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8"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8"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r>
      <w:tr w:rsidR="001A4B48" w:rsidTr="00F80BDE">
        <w:tc>
          <w:tcPr>
            <w:tcW w:w="128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t>FBW</w:t>
            </w: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5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8"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8"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r>
      <w:tr w:rsidR="001A4B48" w:rsidTr="00F80BDE">
        <w:tc>
          <w:tcPr>
            <w:tcW w:w="128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t>IZGW</w:t>
            </w: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5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8"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8"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r>
      <w:tr w:rsidR="001A4B48" w:rsidTr="00F80BDE">
        <w:tc>
          <w:tcPr>
            <w:tcW w:w="128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Pr>
                <w:rFonts w:asciiTheme="majorHAnsi" w:hAnsiTheme="majorHAnsi" w:cstheme="majorHAnsi"/>
                <w:sz w:val="22"/>
                <w:szCs w:val="22"/>
              </w:rPr>
              <w:t>Ogółem</w:t>
            </w: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7"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5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8"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1008"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r>
    </w:tbl>
    <w:p w:rsidR="00032AE2" w:rsidRDefault="00032AE2" w:rsidP="00630964">
      <w:pPr>
        <w:spacing w:after="120" w:line="276" w:lineRule="auto"/>
        <w:jc w:val="both"/>
        <w:rPr>
          <w:rFonts w:asciiTheme="majorHAnsi" w:hAnsiTheme="majorHAnsi" w:cstheme="majorHAnsi"/>
          <w:sz w:val="22"/>
          <w:szCs w:val="22"/>
          <w:lang w:val="pl-PL" w:eastAsia="en-US"/>
        </w:rPr>
      </w:pPr>
    </w:p>
    <w:p w:rsidR="00F80BDE" w:rsidRDefault="00F80BDE" w:rsidP="00F80BDE">
      <w:pPr>
        <w:pStyle w:val="Podpistabeli0"/>
        <w:shd w:val="clear" w:color="auto" w:fill="auto"/>
        <w:spacing w:after="120" w:line="276" w:lineRule="auto"/>
        <w:jc w:val="both"/>
        <w:rPr>
          <w:rStyle w:val="Podpistabeli"/>
          <w:rFonts w:asciiTheme="majorHAnsi" w:hAnsiTheme="majorHAnsi" w:cstheme="majorHAnsi"/>
          <w:b/>
          <w:sz w:val="22"/>
          <w:szCs w:val="22"/>
        </w:rPr>
      </w:pPr>
      <w:r w:rsidRPr="001A4B48">
        <w:rPr>
          <w:rStyle w:val="Podpistabeli"/>
          <w:rFonts w:asciiTheme="majorHAnsi" w:hAnsiTheme="majorHAnsi" w:cstheme="majorHAnsi"/>
          <w:b/>
          <w:sz w:val="22"/>
          <w:szCs w:val="22"/>
        </w:rPr>
        <w:t>Tabela 8: Przesunięcia do instrumentów w ramach zarządzania bezpośredniego lub pośredniego</w:t>
      </w:r>
      <w:r w:rsidR="007206EA">
        <w:rPr>
          <w:rStyle w:val="Odwoanieprzypisudolnego"/>
          <w:rFonts w:asciiTheme="majorHAnsi" w:hAnsiTheme="majorHAnsi" w:cstheme="majorHAnsi"/>
          <w:b/>
          <w:sz w:val="22"/>
          <w:szCs w:val="22"/>
          <w:shd w:val="clear" w:color="auto" w:fill="FFFFFF"/>
        </w:rPr>
        <w:footnoteReference w:id="2"/>
      </w:r>
    </w:p>
    <w:tbl>
      <w:tblPr>
        <w:tblStyle w:val="Tabela-Siatka"/>
        <w:tblW w:w="0" w:type="auto"/>
        <w:tblLook w:val="04A0" w:firstRow="1" w:lastRow="0" w:firstColumn="1" w:lastColumn="0" w:noHBand="0" w:noVBand="1"/>
      </w:tblPr>
      <w:tblGrid>
        <w:gridCol w:w="4531"/>
        <w:gridCol w:w="4820"/>
      </w:tblGrid>
      <w:tr w:rsidR="007206EA" w:rsidTr="007206EA">
        <w:tc>
          <w:tcPr>
            <w:tcW w:w="4531" w:type="dxa"/>
          </w:tcPr>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p>
        </w:tc>
        <w:tc>
          <w:tcPr>
            <w:tcW w:w="4820" w:type="dxa"/>
          </w:tcPr>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r w:rsidRPr="007206EA">
              <w:rPr>
                <w:rFonts w:asciiTheme="majorHAnsi" w:hAnsiTheme="majorHAnsi" w:cstheme="majorHAnsi"/>
                <w:sz w:val="22"/>
                <w:szCs w:val="22"/>
              </w:rPr>
              <w:t>Kwota przesunięcia</w:t>
            </w:r>
          </w:p>
        </w:tc>
      </w:tr>
      <w:tr w:rsidR="007206EA" w:rsidTr="007206EA">
        <w:tc>
          <w:tcPr>
            <w:tcW w:w="4531" w:type="dxa"/>
          </w:tcPr>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r w:rsidRPr="007206EA">
              <w:rPr>
                <w:rFonts w:asciiTheme="majorHAnsi" w:hAnsiTheme="majorHAnsi" w:cstheme="majorHAnsi"/>
                <w:sz w:val="22"/>
                <w:szCs w:val="22"/>
              </w:rPr>
              <w:t>Instrument 1 [nazwa]</w:t>
            </w:r>
          </w:p>
        </w:tc>
        <w:tc>
          <w:tcPr>
            <w:tcW w:w="4820" w:type="dxa"/>
          </w:tcPr>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p>
        </w:tc>
      </w:tr>
      <w:tr w:rsidR="007206EA" w:rsidTr="007206EA">
        <w:tc>
          <w:tcPr>
            <w:tcW w:w="4531" w:type="dxa"/>
          </w:tcPr>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r w:rsidRPr="007206EA">
              <w:rPr>
                <w:rFonts w:asciiTheme="majorHAnsi" w:hAnsiTheme="majorHAnsi" w:cstheme="majorHAnsi"/>
                <w:sz w:val="22"/>
                <w:szCs w:val="22"/>
              </w:rPr>
              <w:t>Instrument 2 [nazwa]</w:t>
            </w:r>
          </w:p>
        </w:tc>
        <w:tc>
          <w:tcPr>
            <w:tcW w:w="4820" w:type="dxa"/>
          </w:tcPr>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p>
        </w:tc>
      </w:tr>
      <w:tr w:rsidR="007206EA" w:rsidTr="007206EA">
        <w:tc>
          <w:tcPr>
            <w:tcW w:w="4531" w:type="dxa"/>
          </w:tcPr>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r w:rsidRPr="007206EA">
              <w:rPr>
                <w:rFonts w:asciiTheme="majorHAnsi" w:hAnsiTheme="majorHAnsi" w:cstheme="majorHAnsi"/>
                <w:sz w:val="22"/>
                <w:szCs w:val="22"/>
              </w:rPr>
              <w:t>Ogółem</w:t>
            </w:r>
          </w:p>
        </w:tc>
        <w:tc>
          <w:tcPr>
            <w:tcW w:w="4820" w:type="dxa"/>
          </w:tcPr>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p>
        </w:tc>
      </w:tr>
    </w:tbl>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p>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p>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p>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p>
    <w:p w:rsidR="007206EA" w:rsidRDefault="007206EA" w:rsidP="00F80BDE">
      <w:pPr>
        <w:pStyle w:val="Podpistabeli0"/>
        <w:shd w:val="clear" w:color="auto" w:fill="auto"/>
        <w:spacing w:after="120" w:line="276" w:lineRule="auto"/>
        <w:jc w:val="both"/>
        <w:rPr>
          <w:rStyle w:val="Podpistabeli"/>
          <w:rFonts w:asciiTheme="majorHAnsi" w:hAnsiTheme="majorHAnsi" w:cstheme="majorHAnsi"/>
          <w:b/>
          <w:sz w:val="22"/>
          <w:szCs w:val="22"/>
        </w:rPr>
      </w:pPr>
    </w:p>
    <w:p w:rsidR="00032AE2" w:rsidRPr="001A4B48" w:rsidRDefault="00032AE2" w:rsidP="003B6673">
      <w:pPr>
        <w:pStyle w:val="Teksttreci90"/>
        <w:numPr>
          <w:ilvl w:val="0"/>
          <w:numId w:val="4"/>
        </w:numPr>
        <w:shd w:val="clear" w:color="auto" w:fill="auto"/>
        <w:spacing w:after="120" w:line="276" w:lineRule="auto"/>
        <w:jc w:val="both"/>
        <w:rPr>
          <w:rFonts w:asciiTheme="majorHAnsi" w:hAnsiTheme="majorHAnsi" w:cstheme="majorHAnsi"/>
          <w:b/>
          <w:sz w:val="22"/>
          <w:szCs w:val="22"/>
        </w:rPr>
      </w:pPr>
      <w:r w:rsidRPr="001A4B48">
        <w:rPr>
          <w:rStyle w:val="Teksttreci9"/>
          <w:rFonts w:asciiTheme="majorHAnsi" w:hAnsiTheme="majorHAnsi" w:cstheme="majorHAnsi"/>
          <w:b/>
          <w:sz w:val="22"/>
          <w:szCs w:val="22"/>
        </w:rPr>
        <w:lastRenderedPageBreak/>
        <w:t>Warunki podstawowe</w:t>
      </w:r>
    </w:p>
    <w:p w:rsidR="00032AE2" w:rsidRDefault="00032AE2" w:rsidP="001A4B48">
      <w:pPr>
        <w:pStyle w:val="Teksttreci90"/>
        <w:shd w:val="clear" w:color="auto" w:fill="auto"/>
        <w:spacing w:after="120" w:line="276" w:lineRule="auto"/>
        <w:ind w:firstLine="0"/>
        <w:jc w:val="both"/>
        <w:rPr>
          <w:rStyle w:val="Teksttreci9"/>
          <w:rFonts w:asciiTheme="majorHAnsi" w:hAnsiTheme="majorHAnsi" w:cstheme="majorHAnsi"/>
          <w:i/>
          <w:sz w:val="22"/>
          <w:szCs w:val="22"/>
        </w:rPr>
      </w:pPr>
      <w:r w:rsidRPr="001A4B48">
        <w:rPr>
          <w:rStyle w:val="Teksttreci9"/>
          <w:rFonts w:asciiTheme="majorHAnsi" w:hAnsiTheme="majorHAnsi" w:cstheme="majorHAnsi"/>
          <w:i/>
          <w:sz w:val="22"/>
          <w:szCs w:val="22"/>
        </w:rPr>
        <w:t>Podstawa prawna: art. 22 ust. 3 lit. i) rozporządzenia w sprawie wspólnych przepisów</w:t>
      </w:r>
    </w:p>
    <w:p w:rsidR="007206EA" w:rsidRDefault="007206EA" w:rsidP="001A4B48">
      <w:pPr>
        <w:pStyle w:val="Teksttreci90"/>
        <w:shd w:val="clear" w:color="auto" w:fill="auto"/>
        <w:spacing w:after="120" w:line="276" w:lineRule="auto"/>
        <w:ind w:firstLine="0"/>
        <w:jc w:val="both"/>
        <w:rPr>
          <w:rStyle w:val="Teksttreci9"/>
          <w:rFonts w:asciiTheme="majorHAnsi" w:hAnsiTheme="majorHAnsi" w:cstheme="majorHAnsi"/>
          <w:i/>
          <w:sz w:val="22"/>
          <w:szCs w:val="22"/>
        </w:rPr>
      </w:pPr>
      <w:r w:rsidRPr="001A4B48">
        <w:rPr>
          <w:rStyle w:val="Podpistabeli"/>
          <w:rFonts w:asciiTheme="majorHAnsi" w:hAnsiTheme="majorHAnsi" w:cstheme="majorHAnsi"/>
          <w:b/>
          <w:sz w:val="22"/>
          <w:szCs w:val="22"/>
        </w:rPr>
        <w:t>Tabela 9: Horyzontalne warunki podstawowe</w:t>
      </w:r>
    </w:p>
    <w:tbl>
      <w:tblPr>
        <w:tblStyle w:val="Tabela-Siatka"/>
        <w:tblW w:w="0" w:type="auto"/>
        <w:tblLook w:val="04A0" w:firstRow="1" w:lastRow="0" w:firstColumn="1" w:lastColumn="0" w:noHBand="0" w:noVBand="1"/>
      </w:tblPr>
      <w:tblGrid>
        <w:gridCol w:w="2331"/>
        <w:gridCol w:w="2331"/>
        <w:gridCol w:w="2332"/>
        <w:gridCol w:w="2332"/>
        <w:gridCol w:w="2332"/>
        <w:gridCol w:w="2332"/>
      </w:tblGrid>
      <w:tr w:rsidR="001A4B48" w:rsidTr="001A4B48">
        <w:tc>
          <w:tcPr>
            <w:tcW w:w="2331"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Warunek podstawowy</w:t>
            </w:r>
          </w:p>
        </w:tc>
        <w:tc>
          <w:tcPr>
            <w:tcW w:w="2331"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1A4B48">
              <w:rPr>
                <w:rFonts w:asciiTheme="majorHAnsi" w:hAnsiTheme="majorHAnsi" w:cstheme="majorHAnsi"/>
                <w:sz w:val="22"/>
                <w:szCs w:val="22"/>
              </w:rPr>
              <w:t>Spełnienie warunku podstawowego</w:t>
            </w: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Kryteria</w:t>
            </w: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Spełnienie kryteriów</w:t>
            </w: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1A4B48">
              <w:rPr>
                <w:rFonts w:asciiTheme="majorHAnsi" w:hAnsiTheme="majorHAnsi" w:cstheme="majorHAnsi"/>
                <w:sz w:val="22"/>
                <w:szCs w:val="22"/>
                <w:lang w:val="pl"/>
              </w:rPr>
              <w:t>Odniesienie do odpowiednich dokumentów</w:t>
            </w: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Uzasadnienie</w:t>
            </w:r>
          </w:p>
        </w:tc>
      </w:tr>
      <w:tr w:rsidR="001A4B48" w:rsidTr="001A4B48">
        <w:tc>
          <w:tcPr>
            <w:tcW w:w="2331"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2331"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Kryterium 1</w:t>
            </w: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T/N</w:t>
            </w: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[500]</w:t>
            </w: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[1 000]</w:t>
            </w:r>
          </w:p>
        </w:tc>
      </w:tr>
      <w:tr w:rsidR="001A4B48" w:rsidTr="001A4B48">
        <w:tc>
          <w:tcPr>
            <w:tcW w:w="2331"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2331"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Kryterium 2</w:t>
            </w: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c>
          <w:tcPr>
            <w:tcW w:w="2332" w:type="dxa"/>
          </w:tcPr>
          <w:p w:rsidR="001A4B48" w:rsidRDefault="001A4B48" w:rsidP="001A4B48">
            <w:pPr>
              <w:pStyle w:val="Teksttreci90"/>
              <w:shd w:val="clear" w:color="auto" w:fill="auto"/>
              <w:spacing w:after="120" w:line="276" w:lineRule="auto"/>
              <w:ind w:firstLine="0"/>
              <w:jc w:val="both"/>
              <w:rPr>
                <w:rFonts w:asciiTheme="majorHAnsi" w:hAnsiTheme="majorHAnsi" w:cstheme="majorHAnsi"/>
                <w:sz w:val="22"/>
                <w:szCs w:val="22"/>
              </w:rPr>
            </w:pPr>
          </w:p>
        </w:tc>
      </w:tr>
    </w:tbl>
    <w:p w:rsidR="00D55D1C" w:rsidRPr="00630964" w:rsidRDefault="00D55D1C" w:rsidP="00630964">
      <w:pPr>
        <w:spacing w:after="120" w:line="276" w:lineRule="auto"/>
        <w:jc w:val="both"/>
        <w:rPr>
          <w:rFonts w:asciiTheme="majorHAnsi" w:hAnsiTheme="majorHAnsi" w:cstheme="majorHAnsi"/>
          <w:sz w:val="22"/>
          <w:szCs w:val="22"/>
          <w:lang w:val="pl-PL" w:eastAsia="en-US"/>
        </w:rPr>
      </w:pPr>
    </w:p>
    <w:p w:rsidR="00032AE2" w:rsidRPr="000F10B0" w:rsidRDefault="00032AE2" w:rsidP="003B6673">
      <w:pPr>
        <w:pStyle w:val="Teksttreci90"/>
        <w:numPr>
          <w:ilvl w:val="0"/>
          <w:numId w:val="4"/>
        </w:numPr>
        <w:shd w:val="clear" w:color="auto" w:fill="auto"/>
        <w:spacing w:after="120" w:line="276" w:lineRule="auto"/>
        <w:jc w:val="both"/>
        <w:rPr>
          <w:rFonts w:asciiTheme="majorHAnsi" w:hAnsiTheme="majorHAnsi" w:cstheme="majorHAnsi"/>
          <w:b/>
          <w:sz w:val="22"/>
          <w:szCs w:val="22"/>
        </w:rPr>
      </w:pPr>
      <w:r w:rsidRPr="000F10B0">
        <w:rPr>
          <w:rStyle w:val="Teksttreci9"/>
          <w:rFonts w:asciiTheme="majorHAnsi" w:hAnsiTheme="majorHAnsi" w:cstheme="majorHAnsi"/>
          <w:b/>
          <w:sz w:val="22"/>
          <w:szCs w:val="22"/>
        </w:rPr>
        <w:t>Instytucje programu</w:t>
      </w:r>
    </w:p>
    <w:p w:rsidR="000F10B0" w:rsidRDefault="00032AE2" w:rsidP="000F10B0">
      <w:pPr>
        <w:pStyle w:val="Teksttreci90"/>
        <w:shd w:val="clear" w:color="auto" w:fill="auto"/>
        <w:spacing w:after="120" w:line="276" w:lineRule="auto"/>
        <w:ind w:left="120" w:right="4060" w:firstLine="0"/>
        <w:jc w:val="both"/>
        <w:rPr>
          <w:rStyle w:val="Teksttreci9"/>
          <w:rFonts w:asciiTheme="majorHAnsi" w:hAnsiTheme="majorHAnsi" w:cstheme="majorHAnsi"/>
          <w:i/>
          <w:sz w:val="22"/>
          <w:szCs w:val="22"/>
        </w:rPr>
      </w:pPr>
      <w:r w:rsidRPr="000F10B0">
        <w:rPr>
          <w:rStyle w:val="Teksttreci9"/>
          <w:rFonts w:asciiTheme="majorHAnsi" w:hAnsiTheme="majorHAnsi" w:cstheme="majorHAnsi"/>
          <w:i/>
          <w:sz w:val="22"/>
          <w:szCs w:val="22"/>
        </w:rPr>
        <w:t xml:space="preserve">Podstawa prawna: art. 22 ust. 3 lit. k), art. 71 i 84 rozporządzenia w sprawie wspólnych przepisów </w:t>
      </w:r>
    </w:p>
    <w:p w:rsidR="007206EA" w:rsidRPr="000F10B0" w:rsidRDefault="007206EA" w:rsidP="000F10B0">
      <w:pPr>
        <w:pStyle w:val="Teksttreci90"/>
        <w:shd w:val="clear" w:color="auto" w:fill="auto"/>
        <w:spacing w:after="120" w:line="276" w:lineRule="auto"/>
        <w:ind w:left="120" w:right="4060" w:firstLine="0"/>
        <w:jc w:val="both"/>
        <w:rPr>
          <w:rStyle w:val="Teksttreci9"/>
          <w:rFonts w:asciiTheme="majorHAnsi" w:hAnsiTheme="majorHAnsi" w:cstheme="majorHAnsi"/>
          <w:i/>
          <w:sz w:val="22"/>
          <w:szCs w:val="22"/>
        </w:rPr>
      </w:pPr>
      <w:r w:rsidRPr="000F10B0">
        <w:rPr>
          <w:rStyle w:val="Teksttreci9"/>
          <w:rFonts w:asciiTheme="majorHAnsi" w:hAnsiTheme="majorHAnsi" w:cstheme="majorHAnsi"/>
          <w:b/>
          <w:sz w:val="22"/>
          <w:szCs w:val="22"/>
        </w:rPr>
        <w:t>Tabela 10: Instytucje programu</w:t>
      </w:r>
    </w:p>
    <w:tbl>
      <w:tblPr>
        <w:tblStyle w:val="Tabela-Siatka"/>
        <w:tblW w:w="13909" w:type="dxa"/>
        <w:tblInd w:w="120" w:type="dxa"/>
        <w:tblLayout w:type="fixed"/>
        <w:tblLook w:val="04A0" w:firstRow="1" w:lastRow="0" w:firstColumn="1" w:lastColumn="0" w:noHBand="0" w:noVBand="1"/>
      </w:tblPr>
      <w:tblGrid>
        <w:gridCol w:w="4411"/>
        <w:gridCol w:w="2977"/>
        <w:gridCol w:w="3260"/>
        <w:gridCol w:w="3261"/>
      </w:tblGrid>
      <w:tr w:rsidR="000F10B0" w:rsidTr="000F10B0">
        <w:tc>
          <w:tcPr>
            <w:tcW w:w="4411" w:type="dxa"/>
          </w:tcPr>
          <w:p w:rsidR="000F10B0" w:rsidRDefault="000F10B0" w:rsidP="000F10B0">
            <w:pPr>
              <w:pStyle w:val="Teksttreci90"/>
              <w:shd w:val="clear" w:color="auto" w:fill="auto"/>
              <w:spacing w:after="120" w:line="276" w:lineRule="auto"/>
              <w:ind w:right="4060" w:firstLine="0"/>
              <w:jc w:val="both"/>
              <w:rPr>
                <w:rStyle w:val="Teksttreci9"/>
                <w:rFonts w:asciiTheme="majorHAnsi" w:hAnsiTheme="majorHAnsi" w:cstheme="majorHAnsi"/>
                <w:sz w:val="22"/>
                <w:szCs w:val="22"/>
              </w:rPr>
            </w:pPr>
          </w:p>
        </w:tc>
        <w:tc>
          <w:tcPr>
            <w:tcW w:w="2977" w:type="dxa"/>
          </w:tcPr>
          <w:p w:rsidR="000F10B0" w:rsidRDefault="000F10B0" w:rsidP="000F10B0">
            <w:pPr>
              <w:pStyle w:val="Teksttreci90"/>
              <w:shd w:val="clear" w:color="auto" w:fill="auto"/>
              <w:spacing w:after="120" w:line="276" w:lineRule="auto"/>
              <w:ind w:right="-58"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Nazwa instytucji [500]</w:t>
            </w:r>
          </w:p>
        </w:tc>
        <w:tc>
          <w:tcPr>
            <w:tcW w:w="3260" w:type="dxa"/>
          </w:tcPr>
          <w:p w:rsidR="000F10B0" w:rsidRDefault="000F10B0" w:rsidP="000F10B0">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0F10B0">
              <w:rPr>
                <w:rStyle w:val="Teksttreci9"/>
                <w:rFonts w:asciiTheme="majorHAnsi" w:hAnsiTheme="majorHAnsi" w:cstheme="majorHAnsi"/>
                <w:sz w:val="22"/>
                <w:szCs w:val="22"/>
              </w:rPr>
              <w:t>Imię i nazwisko oraz stanowisko osoby odpowiedzialnej za kontakty [200]</w:t>
            </w:r>
          </w:p>
        </w:tc>
        <w:tc>
          <w:tcPr>
            <w:tcW w:w="3261" w:type="dxa"/>
          </w:tcPr>
          <w:p w:rsidR="000F10B0" w:rsidRDefault="000F10B0" w:rsidP="000F10B0">
            <w:pPr>
              <w:pStyle w:val="Teksttreci90"/>
              <w:shd w:val="clear" w:color="auto" w:fill="auto"/>
              <w:spacing w:after="120" w:line="276" w:lineRule="auto"/>
              <w:ind w:right="-108" w:firstLine="0"/>
              <w:jc w:val="both"/>
              <w:rPr>
                <w:rStyle w:val="Teksttreci9"/>
                <w:rFonts w:asciiTheme="majorHAnsi" w:hAnsiTheme="majorHAnsi" w:cstheme="majorHAnsi"/>
                <w:sz w:val="22"/>
                <w:szCs w:val="22"/>
              </w:rPr>
            </w:pPr>
            <w:r w:rsidRPr="000F10B0">
              <w:rPr>
                <w:rFonts w:asciiTheme="majorHAnsi" w:hAnsiTheme="majorHAnsi" w:cstheme="majorHAnsi"/>
                <w:sz w:val="22"/>
                <w:szCs w:val="22"/>
                <w:shd w:val="clear" w:color="auto" w:fill="FFFFFF"/>
                <w:lang w:val="pl"/>
              </w:rPr>
              <w:t>e-mail [200]</w:t>
            </w:r>
          </w:p>
        </w:tc>
      </w:tr>
      <w:tr w:rsidR="0034406D" w:rsidTr="000F10B0">
        <w:tc>
          <w:tcPr>
            <w:tcW w:w="4411" w:type="dxa"/>
          </w:tcPr>
          <w:p w:rsidR="0034406D" w:rsidRDefault="0034406D" w:rsidP="0034406D">
            <w:pPr>
              <w:pStyle w:val="Teksttreci90"/>
              <w:shd w:val="clear" w:color="auto" w:fill="auto"/>
              <w:spacing w:after="120" w:line="276" w:lineRule="auto"/>
              <w:ind w:right="-108"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Instytucja zarządzająca</w:t>
            </w:r>
          </w:p>
        </w:tc>
        <w:tc>
          <w:tcPr>
            <w:tcW w:w="2977" w:type="dxa"/>
          </w:tcPr>
          <w:p w:rsidR="0034406D" w:rsidRDefault="0034406D" w:rsidP="0034406D">
            <w:pPr>
              <w:pStyle w:val="Teksttreci90"/>
              <w:shd w:val="clear" w:color="auto" w:fill="auto"/>
              <w:spacing w:after="120" w:line="276" w:lineRule="auto"/>
              <w:ind w:right="-58" w:firstLine="0"/>
              <w:jc w:val="both"/>
              <w:rPr>
                <w:rStyle w:val="Teksttreci9"/>
                <w:rFonts w:asciiTheme="majorHAnsi" w:hAnsiTheme="majorHAnsi" w:cstheme="majorHAnsi"/>
                <w:sz w:val="22"/>
                <w:szCs w:val="22"/>
              </w:rPr>
            </w:pPr>
            <w:r w:rsidRPr="008C11FA">
              <w:rPr>
                <w:rFonts w:asciiTheme="majorHAnsi" w:hAnsiTheme="majorHAnsi" w:cstheme="majorHAnsi"/>
                <w:sz w:val="22"/>
                <w:szCs w:val="22"/>
                <w:shd w:val="clear" w:color="auto" w:fill="FFFFFF"/>
                <w:lang w:val="pl"/>
              </w:rPr>
              <w:t>Departament Funduszy Europejskich MSWiA</w:t>
            </w:r>
          </w:p>
        </w:tc>
        <w:tc>
          <w:tcPr>
            <w:tcW w:w="3260" w:type="dxa"/>
          </w:tcPr>
          <w:p w:rsidR="0034406D" w:rsidRDefault="0034406D" w:rsidP="0034406D">
            <w:pPr>
              <w:pStyle w:val="Teksttreci90"/>
              <w:shd w:val="clear" w:color="auto" w:fill="auto"/>
              <w:spacing w:after="120" w:line="276" w:lineRule="auto"/>
              <w:ind w:right="-58" w:firstLine="0"/>
              <w:jc w:val="both"/>
              <w:rPr>
                <w:rStyle w:val="Teksttreci9"/>
                <w:rFonts w:asciiTheme="majorHAnsi" w:hAnsiTheme="majorHAnsi" w:cstheme="majorHAnsi"/>
                <w:sz w:val="22"/>
                <w:szCs w:val="22"/>
              </w:rPr>
            </w:pPr>
            <w:r w:rsidRPr="00E03659">
              <w:rPr>
                <w:rFonts w:asciiTheme="majorHAnsi" w:hAnsiTheme="majorHAnsi" w:cstheme="majorHAnsi"/>
                <w:sz w:val="22"/>
                <w:szCs w:val="22"/>
                <w:shd w:val="clear" w:color="auto" w:fill="FFFFFF"/>
                <w:lang w:val="pl"/>
              </w:rPr>
              <w:t>Dyrektor DFE</w:t>
            </w:r>
          </w:p>
        </w:tc>
        <w:tc>
          <w:tcPr>
            <w:tcW w:w="3261" w:type="dxa"/>
          </w:tcPr>
          <w:p w:rsidR="0034406D" w:rsidRDefault="0034406D" w:rsidP="0034406D">
            <w:pPr>
              <w:pStyle w:val="Teksttreci90"/>
              <w:shd w:val="clear" w:color="auto" w:fill="auto"/>
              <w:spacing w:after="120" w:line="276" w:lineRule="auto"/>
              <w:ind w:right="-58" w:firstLine="0"/>
              <w:jc w:val="both"/>
              <w:rPr>
                <w:rStyle w:val="Teksttreci9"/>
                <w:rFonts w:asciiTheme="majorHAnsi" w:hAnsiTheme="majorHAnsi" w:cstheme="majorHAnsi"/>
                <w:sz w:val="22"/>
                <w:szCs w:val="22"/>
              </w:rPr>
            </w:pPr>
            <w:r w:rsidRPr="00E03659">
              <w:rPr>
                <w:rFonts w:asciiTheme="majorHAnsi" w:hAnsiTheme="majorHAnsi" w:cstheme="majorHAnsi"/>
                <w:sz w:val="22"/>
                <w:szCs w:val="22"/>
                <w:shd w:val="clear" w:color="auto" w:fill="FFFFFF"/>
                <w:lang w:val="pl"/>
              </w:rPr>
              <w:t>Fundusze.kontakt@mswia.gov.pl</w:t>
            </w:r>
          </w:p>
        </w:tc>
      </w:tr>
      <w:tr w:rsidR="0034406D" w:rsidTr="000F10B0">
        <w:tc>
          <w:tcPr>
            <w:tcW w:w="4411" w:type="dxa"/>
          </w:tcPr>
          <w:p w:rsidR="0034406D" w:rsidRDefault="0034406D" w:rsidP="0034406D">
            <w:pPr>
              <w:pStyle w:val="Teksttreci90"/>
              <w:shd w:val="clear" w:color="auto" w:fill="auto"/>
              <w:spacing w:after="120" w:line="276" w:lineRule="auto"/>
              <w:ind w:right="-108"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Instytucja audytowa</w:t>
            </w:r>
          </w:p>
        </w:tc>
        <w:tc>
          <w:tcPr>
            <w:tcW w:w="2977" w:type="dxa"/>
          </w:tcPr>
          <w:p w:rsidR="0034406D" w:rsidRDefault="0034406D" w:rsidP="0034406D">
            <w:pPr>
              <w:pStyle w:val="Teksttreci90"/>
              <w:shd w:val="clear" w:color="auto" w:fill="auto"/>
              <w:spacing w:after="120" w:line="276" w:lineRule="auto"/>
              <w:ind w:right="-58" w:firstLine="0"/>
              <w:jc w:val="both"/>
              <w:rPr>
                <w:rStyle w:val="Teksttreci9"/>
                <w:rFonts w:asciiTheme="majorHAnsi" w:hAnsiTheme="majorHAnsi" w:cstheme="majorHAnsi"/>
                <w:sz w:val="22"/>
                <w:szCs w:val="22"/>
              </w:rPr>
            </w:pPr>
            <w:r w:rsidRPr="00E03659">
              <w:rPr>
                <w:rFonts w:asciiTheme="majorHAnsi" w:hAnsiTheme="majorHAnsi" w:cstheme="majorHAnsi"/>
                <w:sz w:val="22"/>
                <w:szCs w:val="22"/>
                <w:shd w:val="clear" w:color="auto" w:fill="FFFFFF"/>
                <w:lang w:val="pl"/>
              </w:rPr>
              <w:t>Krajowa Administracja Skarbowa</w:t>
            </w:r>
          </w:p>
        </w:tc>
        <w:tc>
          <w:tcPr>
            <w:tcW w:w="3260" w:type="dxa"/>
          </w:tcPr>
          <w:p w:rsidR="0034406D" w:rsidRDefault="0034406D" w:rsidP="0034406D">
            <w:pPr>
              <w:pStyle w:val="Teksttreci90"/>
              <w:shd w:val="clear" w:color="auto" w:fill="auto"/>
              <w:spacing w:after="120" w:line="276" w:lineRule="auto"/>
              <w:ind w:right="-58" w:firstLine="0"/>
              <w:jc w:val="both"/>
              <w:rPr>
                <w:rStyle w:val="Teksttreci9"/>
                <w:rFonts w:asciiTheme="majorHAnsi" w:hAnsiTheme="majorHAnsi" w:cstheme="majorHAnsi"/>
                <w:sz w:val="22"/>
                <w:szCs w:val="22"/>
              </w:rPr>
            </w:pPr>
            <w:r w:rsidRPr="00E03659">
              <w:rPr>
                <w:rFonts w:asciiTheme="majorHAnsi" w:hAnsiTheme="majorHAnsi" w:cstheme="majorHAnsi"/>
                <w:sz w:val="22"/>
                <w:szCs w:val="22"/>
                <w:shd w:val="clear" w:color="auto" w:fill="FFFFFF"/>
                <w:lang w:val="pl"/>
              </w:rPr>
              <w:t>Szef Krajowej Administracji Skarbowej</w:t>
            </w:r>
          </w:p>
        </w:tc>
        <w:tc>
          <w:tcPr>
            <w:tcW w:w="3261" w:type="dxa"/>
          </w:tcPr>
          <w:p w:rsidR="0034406D" w:rsidRDefault="0034406D" w:rsidP="0034406D">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r>
      <w:tr w:rsidR="0034406D" w:rsidTr="000F10B0">
        <w:tc>
          <w:tcPr>
            <w:tcW w:w="4411" w:type="dxa"/>
          </w:tcPr>
          <w:p w:rsidR="0034406D" w:rsidRDefault="0034406D" w:rsidP="0034406D">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Podmiot otrzymujący płatności od Komisji</w:t>
            </w:r>
          </w:p>
        </w:tc>
        <w:tc>
          <w:tcPr>
            <w:tcW w:w="2977" w:type="dxa"/>
          </w:tcPr>
          <w:p w:rsidR="0034406D" w:rsidRDefault="0034406D" w:rsidP="0034406D">
            <w:pPr>
              <w:pStyle w:val="Teksttreci90"/>
              <w:shd w:val="clear" w:color="auto" w:fill="auto"/>
              <w:spacing w:after="120" w:line="276" w:lineRule="auto"/>
              <w:ind w:right="-58" w:firstLine="0"/>
              <w:jc w:val="both"/>
              <w:rPr>
                <w:rStyle w:val="Teksttreci9"/>
                <w:rFonts w:asciiTheme="majorHAnsi" w:hAnsiTheme="majorHAnsi" w:cstheme="majorHAnsi"/>
                <w:sz w:val="22"/>
                <w:szCs w:val="22"/>
              </w:rPr>
            </w:pPr>
            <w:r w:rsidRPr="008C11FA">
              <w:rPr>
                <w:rFonts w:asciiTheme="majorHAnsi" w:hAnsiTheme="majorHAnsi" w:cstheme="majorHAnsi"/>
                <w:sz w:val="22"/>
                <w:szCs w:val="22"/>
                <w:shd w:val="clear" w:color="auto" w:fill="FFFFFF"/>
                <w:lang w:val="pl"/>
              </w:rPr>
              <w:t>Departament Funduszy Europejskich MSWiA</w:t>
            </w:r>
          </w:p>
        </w:tc>
        <w:tc>
          <w:tcPr>
            <w:tcW w:w="3260" w:type="dxa"/>
          </w:tcPr>
          <w:p w:rsidR="0034406D" w:rsidRDefault="0034406D" w:rsidP="0034406D">
            <w:pPr>
              <w:pStyle w:val="Teksttreci90"/>
              <w:shd w:val="clear" w:color="auto" w:fill="auto"/>
              <w:spacing w:after="120" w:line="276" w:lineRule="auto"/>
              <w:ind w:right="-58" w:firstLine="0"/>
              <w:jc w:val="both"/>
              <w:rPr>
                <w:rStyle w:val="Teksttreci9"/>
                <w:rFonts w:asciiTheme="majorHAnsi" w:hAnsiTheme="majorHAnsi" w:cstheme="majorHAnsi"/>
                <w:sz w:val="22"/>
                <w:szCs w:val="22"/>
              </w:rPr>
            </w:pPr>
            <w:r w:rsidRPr="00E03659">
              <w:rPr>
                <w:rFonts w:asciiTheme="majorHAnsi" w:hAnsiTheme="majorHAnsi" w:cstheme="majorHAnsi"/>
                <w:sz w:val="22"/>
                <w:szCs w:val="22"/>
                <w:shd w:val="clear" w:color="auto" w:fill="FFFFFF"/>
                <w:lang w:val="pl"/>
              </w:rPr>
              <w:t>Dyrektor DFE</w:t>
            </w:r>
          </w:p>
        </w:tc>
        <w:tc>
          <w:tcPr>
            <w:tcW w:w="3261" w:type="dxa"/>
          </w:tcPr>
          <w:p w:rsidR="0034406D" w:rsidRDefault="0034406D" w:rsidP="0034406D">
            <w:pPr>
              <w:pStyle w:val="Teksttreci90"/>
              <w:shd w:val="clear" w:color="auto" w:fill="auto"/>
              <w:spacing w:after="120" w:line="276" w:lineRule="auto"/>
              <w:ind w:right="-58" w:firstLine="0"/>
              <w:jc w:val="both"/>
              <w:rPr>
                <w:rStyle w:val="Teksttreci9"/>
                <w:rFonts w:asciiTheme="majorHAnsi" w:hAnsiTheme="majorHAnsi" w:cstheme="majorHAnsi"/>
                <w:sz w:val="22"/>
                <w:szCs w:val="22"/>
              </w:rPr>
            </w:pPr>
            <w:r w:rsidRPr="00E03659">
              <w:rPr>
                <w:rFonts w:asciiTheme="majorHAnsi" w:hAnsiTheme="majorHAnsi" w:cstheme="majorHAnsi"/>
                <w:sz w:val="22"/>
                <w:szCs w:val="22"/>
                <w:shd w:val="clear" w:color="auto" w:fill="FFFFFF"/>
                <w:lang w:val="pl"/>
              </w:rPr>
              <w:t>Fundusze.kontakt@mswia.gov.pl</w:t>
            </w:r>
          </w:p>
        </w:tc>
      </w:tr>
    </w:tbl>
    <w:p w:rsidR="000F10B0" w:rsidRDefault="000F10B0" w:rsidP="000F10B0">
      <w:pPr>
        <w:pStyle w:val="Teksttreci90"/>
        <w:shd w:val="clear" w:color="auto" w:fill="auto"/>
        <w:spacing w:after="120" w:line="276" w:lineRule="auto"/>
        <w:ind w:left="120" w:right="4060" w:firstLine="0"/>
        <w:jc w:val="both"/>
        <w:rPr>
          <w:rStyle w:val="Teksttreci9"/>
          <w:rFonts w:asciiTheme="majorHAnsi" w:hAnsiTheme="majorHAnsi" w:cstheme="majorHAnsi"/>
          <w:sz w:val="22"/>
          <w:szCs w:val="22"/>
        </w:rPr>
      </w:pPr>
    </w:p>
    <w:p w:rsidR="00032AE2" w:rsidRPr="00630964" w:rsidRDefault="00032AE2" w:rsidP="000F10B0">
      <w:pPr>
        <w:pStyle w:val="Teksttreci90"/>
        <w:shd w:val="clear" w:color="auto" w:fill="auto"/>
        <w:spacing w:after="120" w:line="276" w:lineRule="auto"/>
        <w:ind w:left="120" w:right="4060" w:firstLine="0"/>
        <w:jc w:val="both"/>
        <w:rPr>
          <w:rFonts w:asciiTheme="majorHAnsi" w:hAnsiTheme="majorHAnsi" w:cstheme="majorHAnsi"/>
          <w:sz w:val="22"/>
          <w:szCs w:val="22"/>
        </w:rPr>
      </w:pPr>
    </w:p>
    <w:p w:rsidR="000F10B0" w:rsidRDefault="000F10B0" w:rsidP="00630964">
      <w:pPr>
        <w:spacing w:after="120" w:line="276" w:lineRule="auto"/>
        <w:jc w:val="both"/>
        <w:rPr>
          <w:rFonts w:asciiTheme="majorHAnsi" w:hAnsiTheme="majorHAnsi" w:cstheme="majorHAnsi"/>
          <w:sz w:val="22"/>
          <w:szCs w:val="22"/>
          <w:lang w:val="pl-PL" w:eastAsia="en-US"/>
        </w:rPr>
        <w:sectPr w:rsidR="000F10B0" w:rsidSect="001A4B48">
          <w:pgSz w:w="16834" w:h="11909" w:orient="landscape"/>
          <w:pgMar w:top="1417" w:right="1417" w:bottom="1417" w:left="1417" w:header="0" w:footer="3" w:gutter="0"/>
          <w:cols w:space="720"/>
          <w:noEndnote/>
          <w:docGrid w:linePitch="360"/>
        </w:sectPr>
      </w:pPr>
    </w:p>
    <w:p w:rsidR="00032AE2" w:rsidRPr="000F10B0" w:rsidRDefault="00032AE2" w:rsidP="003B6673">
      <w:pPr>
        <w:pStyle w:val="Teksttreci90"/>
        <w:numPr>
          <w:ilvl w:val="0"/>
          <w:numId w:val="4"/>
        </w:numPr>
        <w:shd w:val="clear" w:color="auto" w:fill="auto"/>
        <w:tabs>
          <w:tab w:val="left" w:pos="7635"/>
        </w:tabs>
        <w:spacing w:after="120" w:line="276" w:lineRule="auto"/>
        <w:jc w:val="both"/>
        <w:rPr>
          <w:rFonts w:asciiTheme="majorHAnsi" w:hAnsiTheme="majorHAnsi" w:cstheme="majorHAnsi"/>
          <w:b/>
          <w:sz w:val="22"/>
          <w:szCs w:val="22"/>
        </w:rPr>
      </w:pPr>
      <w:r w:rsidRPr="000F10B0">
        <w:rPr>
          <w:rStyle w:val="Teksttreci9"/>
          <w:rFonts w:asciiTheme="majorHAnsi" w:hAnsiTheme="majorHAnsi" w:cstheme="majorHAnsi"/>
          <w:b/>
          <w:sz w:val="22"/>
          <w:szCs w:val="22"/>
        </w:rPr>
        <w:lastRenderedPageBreak/>
        <w:t>Partnerstwo</w:t>
      </w:r>
      <w:r w:rsidRPr="000F10B0">
        <w:rPr>
          <w:rStyle w:val="Teksttreci9"/>
          <w:rFonts w:asciiTheme="majorHAnsi" w:hAnsiTheme="majorHAnsi" w:cstheme="majorHAnsi"/>
          <w:b/>
          <w:sz w:val="22"/>
          <w:szCs w:val="22"/>
        </w:rPr>
        <w:tab/>
      </w:r>
    </w:p>
    <w:p w:rsidR="00032AE2" w:rsidRPr="000F10B0" w:rsidRDefault="00032AE2" w:rsidP="000F10B0">
      <w:pPr>
        <w:pStyle w:val="Teksttreci90"/>
        <w:shd w:val="clear" w:color="auto" w:fill="auto"/>
        <w:spacing w:after="120" w:line="276" w:lineRule="auto"/>
        <w:ind w:firstLine="0"/>
        <w:jc w:val="both"/>
        <w:rPr>
          <w:rFonts w:asciiTheme="majorHAnsi" w:hAnsiTheme="majorHAnsi" w:cstheme="majorHAnsi"/>
          <w:i/>
          <w:sz w:val="22"/>
          <w:szCs w:val="22"/>
        </w:rPr>
      </w:pPr>
      <w:r w:rsidRPr="000F10B0">
        <w:rPr>
          <w:rStyle w:val="Teksttreci9"/>
          <w:rFonts w:asciiTheme="majorHAnsi" w:hAnsiTheme="majorHAnsi" w:cstheme="majorHAnsi"/>
          <w:i/>
          <w:sz w:val="22"/>
          <w:szCs w:val="22"/>
        </w:rPr>
        <w:t>Podstawa prawna: art. 22 ust. 3 lit. h) rozporządzenia w sprawie wspólnych przepisów</w:t>
      </w:r>
    </w:p>
    <w:p w:rsidR="00032AE2" w:rsidRDefault="00032AE2" w:rsidP="000F10B0">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Pole tekstowe [10</w:t>
      </w:r>
      <w:r w:rsidR="00D357D0">
        <w:rPr>
          <w:rStyle w:val="Teksttreci9"/>
          <w:rFonts w:asciiTheme="majorHAnsi" w:hAnsiTheme="majorHAnsi" w:cstheme="majorHAnsi"/>
          <w:sz w:val="22"/>
          <w:szCs w:val="22"/>
        </w:rPr>
        <w:t> </w:t>
      </w:r>
      <w:r w:rsidRPr="00630964">
        <w:rPr>
          <w:rStyle w:val="Teksttreci9"/>
          <w:rFonts w:asciiTheme="majorHAnsi" w:hAnsiTheme="majorHAnsi" w:cstheme="majorHAnsi"/>
          <w:sz w:val="22"/>
          <w:szCs w:val="22"/>
        </w:rPr>
        <w:t>000]</w:t>
      </w:r>
    </w:p>
    <w:p w:rsidR="00D357D0" w:rsidRPr="00D357D0" w:rsidRDefault="00D357D0" w:rsidP="005A1C91">
      <w:pPr>
        <w:pStyle w:val="Bodytext20"/>
        <w:pBdr>
          <w:top w:val="single" w:sz="4" w:space="1" w:color="auto"/>
          <w:left w:val="single" w:sz="4" w:space="4" w:color="auto"/>
          <w:bottom w:val="single" w:sz="4" w:space="1" w:color="auto"/>
          <w:right w:val="single" w:sz="4" w:space="4" w:color="auto"/>
        </w:pBdr>
        <w:shd w:val="clear" w:color="auto" w:fill="auto"/>
        <w:spacing w:before="0" w:after="260" w:line="276" w:lineRule="auto"/>
        <w:ind w:firstLine="0"/>
        <w:rPr>
          <w:rFonts w:asciiTheme="majorHAnsi" w:hAnsiTheme="majorHAnsi" w:cstheme="majorHAnsi"/>
          <w:color w:val="000000"/>
        </w:rPr>
      </w:pPr>
      <w:r w:rsidRPr="00D357D0">
        <w:rPr>
          <w:rFonts w:asciiTheme="majorHAnsi" w:hAnsiTheme="majorHAnsi" w:cstheme="majorHAnsi"/>
          <w:color w:val="000000"/>
        </w:rPr>
        <w:t>Partnerami na poziomie prac przygotowawczych Programu Krajowego Funduszu Azylu i Migracji jest szerokie grono podmiotów, obejmujące zarówno instytucje publiczne, jak i organizacje pozarządowe, międzyrządowe oraz międzynarodowe. Wypracowana dobra praktyka konsultacji będzie kontynuowana. Partnerami na poziomie wdrażania PK FAMI będą członkowie Międzyresortowego Zespołu ds. Europejskich Funduszy Spraw Wewnętrznych (dalej - MZ), analogicznie do funduszy wdrażanych w perspektywie finansowej 2014-2020. MZ będzie również działał jako Komitet Monitorujący dla trzech mechanizmów finansowych (Funduszu Azylu i Migracji, Instrumentu Zintegrowanego Zarządzania Granicą oraz Funduszu Bezpieczeństwa Wewnętrznego). MZ będzie skupiał przedstawicieli szeregu instytucji, które mają kluczowe znaczenie z powodu charakteru swoich działań, w tym Ministerstwo Spraw Zagranicznych, Ministerstwo Sprawiedliwości, Ministerstwo Rodziny i Polityki Społecznej (odpowiedzialne w Polsce za integrację i legalną migrację), Ministerstwo Finansów, Urząd do Spraw Cudzoziemców, Komendę Główną Straży Granicznej i Komendę Główną Policji.</w:t>
      </w:r>
    </w:p>
    <w:p w:rsidR="00D357D0" w:rsidRPr="00D357D0" w:rsidRDefault="00D357D0" w:rsidP="005A1C91">
      <w:pPr>
        <w:pStyle w:val="Bodytext20"/>
        <w:pBdr>
          <w:top w:val="single" w:sz="4" w:space="1" w:color="auto"/>
          <w:left w:val="single" w:sz="4" w:space="4" w:color="auto"/>
          <w:bottom w:val="single" w:sz="4" w:space="1" w:color="auto"/>
          <w:right w:val="single" w:sz="4" w:space="4" w:color="auto"/>
        </w:pBdr>
        <w:shd w:val="clear" w:color="auto" w:fill="auto"/>
        <w:spacing w:before="0" w:after="260" w:line="276" w:lineRule="auto"/>
        <w:ind w:firstLine="0"/>
        <w:rPr>
          <w:rFonts w:asciiTheme="majorHAnsi" w:hAnsiTheme="majorHAnsi" w:cstheme="majorHAnsi"/>
          <w:color w:val="000000"/>
        </w:rPr>
      </w:pPr>
      <w:r w:rsidRPr="00D357D0">
        <w:rPr>
          <w:rFonts w:asciiTheme="majorHAnsi" w:hAnsiTheme="majorHAnsi" w:cstheme="majorHAnsi"/>
          <w:color w:val="000000"/>
        </w:rPr>
        <w:t>Ponadto, Organ Odpowiedzialny planuje organizację kwartalnych spotkań w szerokim gronie przedstawicieli organizacji międzynarodowych, organizacji pozarządowych i partnerów społecznych w celu wymiany doświadczeń w obszarze tworzenia, wdrażania, monitorowania i ewaluacji PK FAMI.</w:t>
      </w:r>
    </w:p>
    <w:p w:rsidR="00D357D0" w:rsidRPr="00D357D0" w:rsidRDefault="00D357D0" w:rsidP="005A1C91">
      <w:pPr>
        <w:pStyle w:val="Teksttreci90"/>
        <w:pBdr>
          <w:top w:val="single" w:sz="4" w:space="1" w:color="auto"/>
          <w:left w:val="single" w:sz="4" w:space="4" w:color="auto"/>
          <w:bottom w:val="single" w:sz="4" w:space="1" w:color="auto"/>
          <w:right w:val="single" w:sz="4" w:space="4" w:color="auto"/>
        </w:pBdr>
        <w:shd w:val="clear" w:color="auto" w:fill="auto"/>
        <w:spacing w:after="120" w:line="276" w:lineRule="auto"/>
        <w:ind w:firstLine="0"/>
        <w:jc w:val="both"/>
        <w:rPr>
          <w:rStyle w:val="Teksttreci9"/>
          <w:rFonts w:asciiTheme="majorHAnsi" w:hAnsiTheme="majorHAnsi" w:cstheme="majorHAnsi"/>
          <w:sz w:val="22"/>
          <w:szCs w:val="22"/>
        </w:rPr>
      </w:pPr>
      <w:r w:rsidRPr="00D357D0">
        <w:rPr>
          <w:rFonts w:asciiTheme="majorHAnsi" w:hAnsiTheme="majorHAnsi" w:cstheme="majorHAnsi"/>
          <w:color w:val="000000"/>
          <w:sz w:val="22"/>
          <w:szCs w:val="22"/>
        </w:rPr>
        <w:t>Dodatkowo, każdy projekt wybrany do dofinansowania - zarówno w trybie pozakonkursowym, jak i konkursowym - będzie przedkład</w:t>
      </w:r>
      <w:bookmarkStart w:id="0" w:name="_GoBack"/>
      <w:bookmarkEnd w:id="0"/>
      <w:r w:rsidRPr="00D357D0">
        <w:rPr>
          <w:rFonts w:asciiTheme="majorHAnsi" w:hAnsiTheme="majorHAnsi" w:cstheme="majorHAnsi"/>
          <w:color w:val="000000"/>
          <w:sz w:val="22"/>
          <w:szCs w:val="22"/>
        </w:rPr>
        <w:t>any do zatwierdzenia członkom Międzyresortowego Zespołu ds. Europejskich Funduszy Spraw Wewnętrznych, którzy będą ostatecznie zatwierdzać wybrane działania. Do członków MZ należeć będą przedstawiciele instytucji, które działają jako instytucje odpowiedzialne za inne programy operacyjne przyznają dofinansowanie, badając każdy projekt również pod względem synergii z innymi mechanizmami finansowymi, w tym z Europejskimi funduszami strukturalnymi, Funduszami inwestycyjnymi, Instrumentem Zintegrowanego Zarządzania Granicą i Funduszem Bezpieczeństwa Wewnętrznego.</w:t>
      </w:r>
    </w:p>
    <w:p w:rsidR="000F10B0" w:rsidRPr="00630964" w:rsidRDefault="000F10B0" w:rsidP="000F10B0">
      <w:pPr>
        <w:pStyle w:val="Teksttreci90"/>
        <w:shd w:val="clear" w:color="auto" w:fill="auto"/>
        <w:spacing w:after="120" w:line="276" w:lineRule="auto"/>
        <w:ind w:firstLine="0"/>
        <w:jc w:val="both"/>
        <w:rPr>
          <w:rFonts w:asciiTheme="majorHAnsi" w:hAnsiTheme="majorHAnsi" w:cstheme="majorHAnsi"/>
          <w:sz w:val="22"/>
          <w:szCs w:val="22"/>
        </w:rPr>
      </w:pPr>
    </w:p>
    <w:p w:rsidR="00032AE2" w:rsidRPr="000F10B0" w:rsidRDefault="00032AE2" w:rsidP="003B6673">
      <w:pPr>
        <w:pStyle w:val="Teksttreci90"/>
        <w:numPr>
          <w:ilvl w:val="0"/>
          <w:numId w:val="4"/>
        </w:numPr>
        <w:shd w:val="clear" w:color="auto" w:fill="auto"/>
        <w:spacing w:after="120" w:line="276" w:lineRule="auto"/>
        <w:jc w:val="both"/>
        <w:rPr>
          <w:rFonts w:asciiTheme="majorHAnsi" w:hAnsiTheme="majorHAnsi" w:cstheme="majorHAnsi"/>
          <w:b/>
          <w:sz w:val="22"/>
          <w:szCs w:val="22"/>
        </w:rPr>
      </w:pPr>
      <w:r w:rsidRPr="000F10B0">
        <w:rPr>
          <w:rStyle w:val="Teksttreci9"/>
          <w:rFonts w:asciiTheme="majorHAnsi" w:hAnsiTheme="majorHAnsi" w:cstheme="majorHAnsi"/>
          <w:b/>
          <w:sz w:val="22"/>
          <w:szCs w:val="22"/>
        </w:rPr>
        <w:t>Komunikacja i widoczność</w:t>
      </w:r>
    </w:p>
    <w:p w:rsidR="00032AE2" w:rsidRPr="000F10B0" w:rsidRDefault="00032AE2" w:rsidP="000F10B0">
      <w:pPr>
        <w:pStyle w:val="Teksttreci90"/>
        <w:shd w:val="clear" w:color="auto" w:fill="auto"/>
        <w:spacing w:after="120" w:line="276" w:lineRule="auto"/>
        <w:ind w:firstLine="0"/>
        <w:jc w:val="both"/>
        <w:rPr>
          <w:rFonts w:asciiTheme="majorHAnsi" w:hAnsiTheme="majorHAnsi" w:cstheme="majorHAnsi"/>
          <w:i/>
          <w:sz w:val="22"/>
          <w:szCs w:val="22"/>
        </w:rPr>
      </w:pPr>
      <w:r w:rsidRPr="000F10B0">
        <w:rPr>
          <w:rStyle w:val="Teksttreci9"/>
          <w:rFonts w:asciiTheme="majorHAnsi" w:hAnsiTheme="majorHAnsi" w:cstheme="majorHAnsi"/>
          <w:i/>
          <w:sz w:val="22"/>
          <w:szCs w:val="22"/>
        </w:rPr>
        <w:t>Podstawa prawna: art. 22 ust. 3 lit. j) rozporządzenia w sprawie wspólnych przepisów</w:t>
      </w:r>
    </w:p>
    <w:p w:rsidR="00032AE2" w:rsidRDefault="00032AE2" w:rsidP="000F10B0">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Pole tekstowe [4</w:t>
      </w:r>
      <w:r w:rsidR="00D357D0">
        <w:rPr>
          <w:rStyle w:val="Teksttreci9"/>
          <w:rFonts w:asciiTheme="majorHAnsi" w:hAnsiTheme="majorHAnsi" w:cstheme="majorHAnsi"/>
          <w:sz w:val="22"/>
          <w:szCs w:val="22"/>
        </w:rPr>
        <w:t> </w:t>
      </w:r>
      <w:r w:rsidRPr="00630964">
        <w:rPr>
          <w:rStyle w:val="Teksttreci9"/>
          <w:rFonts w:asciiTheme="majorHAnsi" w:hAnsiTheme="majorHAnsi" w:cstheme="majorHAnsi"/>
          <w:sz w:val="22"/>
          <w:szCs w:val="22"/>
        </w:rPr>
        <w:t>500]</w:t>
      </w:r>
    </w:p>
    <w:p w:rsidR="00D357D0" w:rsidRPr="00D357D0" w:rsidRDefault="00D357D0" w:rsidP="005A1C91">
      <w:pPr>
        <w:pStyle w:val="Bodytext20"/>
        <w:pBdr>
          <w:top w:val="single" w:sz="4" w:space="1" w:color="auto"/>
          <w:left w:val="single" w:sz="4" w:space="4" w:color="auto"/>
          <w:bottom w:val="single" w:sz="4" w:space="1" w:color="auto"/>
          <w:right w:val="single" w:sz="4" w:space="4" w:color="auto"/>
        </w:pBdr>
        <w:shd w:val="clear" w:color="auto" w:fill="auto"/>
        <w:spacing w:before="0" w:line="276" w:lineRule="auto"/>
        <w:ind w:firstLine="0"/>
        <w:rPr>
          <w:rFonts w:asciiTheme="majorHAnsi" w:hAnsiTheme="majorHAnsi" w:cstheme="majorHAnsi"/>
        </w:rPr>
      </w:pPr>
      <w:r w:rsidRPr="00D357D0">
        <w:rPr>
          <w:rFonts w:asciiTheme="majorHAnsi" w:hAnsiTheme="majorHAnsi" w:cstheme="majorHAnsi"/>
        </w:rPr>
        <w:t xml:space="preserve">Organ Odpowiedzialny prowadzi dwujęzyczną (polską i angielską) stronę internetową w całości poświęconą instrumentom finansowym spraw wewnętrznych: </w:t>
      </w:r>
      <w:r w:rsidRPr="00D357D0">
        <w:rPr>
          <w:rFonts w:asciiTheme="majorHAnsi" w:hAnsiTheme="majorHAnsi" w:cstheme="majorHAnsi"/>
          <w:lang w:bidi="en-US"/>
        </w:rPr>
        <w:t xml:space="preserve">fundusze.mswia.gov.pl. </w:t>
      </w:r>
      <w:r w:rsidRPr="00D357D0">
        <w:rPr>
          <w:rFonts w:asciiTheme="majorHAnsi" w:hAnsiTheme="majorHAnsi" w:cstheme="majorHAnsi"/>
        </w:rPr>
        <w:t>Na przedmiotowej stronie publikowane są istotne informacje oraz dokumenty poświęcone FAMI. Pod wskazanym adresem zamieszczony zostanie projekt PK FAMI oraz przeprowadzone zostaną konsultacje</w:t>
      </w:r>
      <w:r w:rsidRPr="00D357D0" w:rsidDel="008C2A2C">
        <w:rPr>
          <w:rFonts w:asciiTheme="majorHAnsi" w:hAnsiTheme="majorHAnsi" w:cstheme="majorHAnsi"/>
        </w:rPr>
        <w:t xml:space="preserve"> </w:t>
      </w:r>
      <w:r w:rsidRPr="00D357D0">
        <w:rPr>
          <w:rFonts w:asciiTheme="majorHAnsi" w:hAnsiTheme="majorHAnsi" w:cstheme="majorHAnsi"/>
        </w:rPr>
        <w:t xml:space="preserve"> z zainteresowanymi stronami.</w:t>
      </w:r>
    </w:p>
    <w:p w:rsidR="00D357D0" w:rsidRPr="00D357D0" w:rsidRDefault="00D357D0" w:rsidP="005A1C91">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noProof/>
          <w:sz w:val="22"/>
          <w:szCs w:val="22"/>
        </w:rPr>
      </w:pPr>
      <w:r w:rsidRPr="00D357D0">
        <w:rPr>
          <w:rFonts w:asciiTheme="majorHAnsi" w:hAnsiTheme="majorHAnsi" w:cstheme="majorHAnsi"/>
          <w:noProof/>
          <w:sz w:val="22"/>
          <w:szCs w:val="22"/>
        </w:rPr>
        <w:t xml:space="preserve">Po uzyskaniu akceptacji ostatecznej wersji PK FAMI zorganizowane zostanie spotkanie/konferencja poświęcona prezentacji PK FAMI i możliwościom uzyskania wsparcia finansowego z tego funduszu. </w:t>
      </w:r>
    </w:p>
    <w:p w:rsidR="00D357D0" w:rsidRPr="00D357D0" w:rsidRDefault="00D357D0" w:rsidP="005A1C91">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noProof/>
          <w:sz w:val="22"/>
          <w:szCs w:val="22"/>
        </w:rPr>
      </w:pPr>
      <w:r w:rsidRPr="00D357D0">
        <w:rPr>
          <w:rFonts w:asciiTheme="majorHAnsi" w:hAnsiTheme="majorHAnsi" w:cstheme="majorHAnsi"/>
          <w:noProof/>
          <w:sz w:val="22"/>
          <w:szCs w:val="22"/>
        </w:rPr>
        <w:t xml:space="preserve">W ramach prowadzonych działań związanych z wdrażaniem, monitorowaniem oraz ewaluacją PK FAMI wszelkie kluczowe dokumenty oraz materiały będą odpowiednio znakowane, zapewniając widoczność </w:t>
      </w:r>
      <w:r w:rsidRPr="00D357D0">
        <w:rPr>
          <w:rFonts w:asciiTheme="majorHAnsi" w:hAnsiTheme="majorHAnsi" w:cstheme="majorHAnsi"/>
          <w:noProof/>
          <w:sz w:val="22"/>
          <w:szCs w:val="22"/>
        </w:rPr>
        <w:lastRenderedPageBreak/>
        <w:t>finansowania ze środków FAMI. Organ Odpowiedzialny zapewni również odpowiednie oznaczenie dokumentacji i materiałów finansowanych w ramach Pomocy Technicznej FAMI. Dodatkowo, w ramach realizowanych projektów partnerzy oraz beneficjenci dofinansowania zapewnienią widoczność finansowania przedsięwzięć ze środków PK FAMI.</w:t>
      </w:r>
    </w:p>
    <w:p w:rsidR="00D357D0" w:rsidRPr="00D357D0" w:rsidRDefault="00D357D0" w:rsidP="005A1C91">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sz w:val="22"/>
          <w:szCs w:val="22"/>
        </w:rPr>
      </w:pPr>
      <w:r w:rsidRPr="00D357D0">
        <w:rPr>
          <w:rFonts w:asciiTheme="majorHAnsi" w:hAnsiTheme="majorHAnsi" w:cstheme="majorHAnsi"/>
          <w:noProof/>
          <w:sz w:val="22"/>
          <w:szCs w:val="22"/>
        </w:rPr>
        <w:t>Odpowiednie zapisy regulujące ww. obowiązek zostaną włączone do umów/porozumień finansowych zawieranych z beneficjentami/partnerami oraz będą monitorowane.</w:t>
      </w:r>
    </w:p>
    <w:p w:rsidR="00D357D0" w:rsidRPr="00D357D0" w:rsidRDefault="00D357D0" w:rsidP="005A1C91">
      <w:pPr>
        <w:pStyle w:val="Bodytext20"/>
        <w:pBdr>
          <w:top w:val="single" w:sz="4" w:space="1" w:color="auto"/>
          <w:left w:val="single" w:sz="4" w:space="4" w:color="auto"/>
          <w:bottom w:val="single" w:sz="4" w:space="1" w:color="auto"/>
          <w:right w:val="single" w:sz="4" w:space="4" w:color="auto"/>
        </w:pBdr>
        <w:shd w:val="clear" w:color="auto" w:fill="auto"/>
        <w:spacing w:before="0" w:after="258" w:line="276" w:lineRule="auto"/>
        <w:ind w:firstLine="0"/>
        <w:rPr>
          <w:rFonts w:asciiTheme="majorHAnsi" w:hAnsiTheme="majorHAnsi" w:cstheme="majorHAnsi"/>
        </w:rPr>
      </w:pPr>
      <w:r w:rsidRPr="00D357D0">
        <w:rPr>
          <w:rFonts w:asciiTheme="majorHAnsi" w:hAnsiTheme="majorHAnsi" w:cstheme="majorHAnsi"/>
        </w:rPr>
        <w:t xml:space="preserve">Ponadto, w perspektywie finansowej 2021-2027 FAMI włączony zostanie do </w:t>
      </w:r>
      <w:r w:rsidRPr="00D357D0">
        <w:rPr>
          <w:rFonts w:asciiTheme="majorHAnsi" w:hAnsiTheme="majorHAnsi" w:cstheme="majorHAnsi"/>
          <w:i/>
        </w:rPr>
        <w:t xml:space="preserve">Strategii komunikacji Funduszy Europejskich 2021-2027 </w:t>
      </w:r>
      <w:r w:rsidRPr="00D357D0">
        <w:rPr>
          <w:rFonts w:asciiTheme="majorHAnsi" w:hAnsiTheme="majorHAnsi" w:cstheme="majorHAnsi"/>
        </w:rPr>
        <w:t xml:space="preserve">(dalej: SK FE) zarządzanej w Polsce przez Ministerstwo Funduszy i Polityki Regionalnej. SK FE to horyzontalny dokument, który obejmuje nową perspektywę finansowaną do 2030 roku. Na podstawie SK FE tworzone będą bardziej szczegółowe strategie dostosowane do specyfiki i potrzeb krajowych i regionalnych programów. Dodatkowo, w ramach ogólnounijnej sieci INFORM EU, na szczeblu krajowym </w:t>
      </w:r>
      <w:r w:rsidRPr="00D357D0">
        <w:rPr>
          <w:rFonts w:asciiTheme="majorHAnsi" w:eastAsia="Times New Roman" w:hAnsiTheme="majorHAnsi" w:cstheme="majorHAnsi"/>
          <w:noProof/>
          <w:lang w:eastAsia="pl-PL" w:bidi="pl-PL"/>
        </w:rPr>
        <w:t xml:space="preserve">Organ Odpowiedzialny, </w:t>
      </w:r>
      <w:r w:rsidRPr="00D357D0">
        <w:rPr>
          <w:rFonts w:asciiTheme="majorHAnsi" w:hAnsiTheme="majorHAnsi" w:cstheme="majorHAnsi"/>
        </w:rPr>
        <w:t>poprzez wyznaczonego Urzędnika ds. Komunikacji Programu Krajowego, współpracować będzie z Krajowym Koordynatorem wyznaczonym z Ministerstwa Funduszy i Polityki Regionalnej w zakresie działań mających na celu widoczność, przejrzystość i promocję funduszu FAMI.</w:t>
      </w:r>
    </w:p>
    <w:p w:rsidR="00D357D0" w:rsidRPr="00D357D0" w:rsidRDefault="00D357D0" w:rsidP="005A1C91">
      <w:pPr>
        <w:pStyle w:val="Teksttreci90"/>
        <w:pBdr>
          <w:top w:val="single" w:sz="4" w:space="1" w:color="auto"/>
          <w:left w:val="single" w:sz="4" w:space="4" w:color="auto"/>
          <w:bottom w:val="single" w:sz="4" w:space="1" w:color="auto"/>
          <w:right w:val="single" w:sz="4" w:space="4" w:color="auto"/>
        </w:pBdr>
        <w:shd w:val="clear" w:color="auto" w:fill="auto"/>
        <w:spacing w:after="120" w:line="276" w:lineRule="auto"/>
        <w:ind w:firstLine="0"/>
        <w:jc w:val="both"/>
        <w:rPr>
          <w:rFonts w:asciiTheme="majorHAnsi" w:hAnsiTheme="majorHAnsi" w:cstheme="majorHAnsi"/>
          <w:sz w:val="22"/>
          <w:szCs w:val="22"/>
        </w:rPr>
      </w:pPr>
      <w:r w:rsidRPr="00D357D0">
        <w:rPr>
          <w:rFonts w:asciiTheme="majorHAnsi" w:hAnsiTheme="majorHAnsi" w:cstheme="majorHAnsi"/>
          <w:sz w:val="22"/>
          <w:szCs w:val="22"/>
        </w:rPr>
        <w:t>Dodatkowo, OO rozważa wykorzystanie strony internetowej jako narzędzia promocji działań wdrażanych w ramach FAMI.</w:t>
      </w:r>
    </w:p>
    <w:p w:rsidR="00032AE2" w:rsidRPr="000F10B0" w:rsidRDefault="00032AE2" w:rsidP="003B6673">
      <w:pPr>
        <w:pStyle w:val="Teksttreci90"/>
        <w:numPr>
          <w:ilvl w:val="0"/>
          <w:numId w:val="4"/>
        </w:numPr>
        <w:shd w:val="clear" w:color="auto" w:fill="auto"/>
        <w:spacing w:after="120" w:line="276" w:lineRule="auto"/>
        <w:ind w:right="1840"/>
        <w:jc w:val="both"/>
        <w:rPr>
          <w:rStyle w:val="Teksttreci9"/>
          <w:rFonts w:asciiTheme="majorHAnsi" w:hAnsiTheme="majorHAnsi" w:cstheme="majorHAnsi"/>
          <w:b/>
          <w:sz w:val="22"/>
          <w:szCs w:val="22"/>
          <w:shd w:val="clear" w:color="auto" w:fill="auto"/>
        </w:rPr>
      </w:pPr>
      <w:r w:rsidRPr="000F10B0">
        <w:rPr>
          <w:rStyle w:val="Teksttreci9"/>
          <w:rFonts w:asciiTheme="majorHAnsi" w:hAnsiTheme="majorHAnsi" w:cstheme="majorHAnsi"/>
          <w:b/>
          <w:sz w:val="22"/>
          <w:szCs w:val="22"/>
        </w:rPr>
        <w:t>Stosowanie stawek jednostkowych, kwot ryczałtowych, stawek ryczałtowych i finansowania niepowiązanego z kosztami</w:t>
      </w:r>
    </w:p>
    <w:p w:rsidR="000F10B0" w:rsidRDefault="000F10B0" w:rsidP="000F10B0">
      <w:pPr>
        <w:pStyle w:val="Teksttreci90"/>
        <w:shd w:val="clear" w:color="auto" w:fill="auto"/>
        <w:spacing w:after="120" w:line="276" w:lineRule="auto"/>
        <w:ind w:right="1840" w:firstLine="0"/>
        <w:jc w:val="both"/>
        <w:rPr>
          <w:rFonts w:asciiTheme="majorHAnsi" w:hAnsiTheme="majorHAnsi" w:cstheme="majorHAnsi"/>
          <w:i/>
          <w:sz w:val="22"/>
          <w:szCs w:val="22"/>
        </w:rPr>
      </w:pPr>
      <w:r w:rsidRPr="000F10B0">
        <w:rPr>
          <w:rFonts w:asciiTheme="majorHAnsi" w:hAnsiTheme="majorHAnsi" w:cstheme="majorHAnsi"/>
          <w:i/>
          <w:sz w:val="22"/>
          <w:szCs w:val="22"/>
        </w:rPr>
        <w:t>Podstawa prawna: art. 94 i 95 rozporządzenia w sprawie wspólnych przepisów</w:t>
      </w:r>
    </w:p>
    <w:tbl>
      <w:tblPr>
        <w:tblStyle w:val="Tabela-Siatka"/>
        <w:tblW w:w="0" w:type="auto"/>
        <w:tblLook w:val="04A0" w:firstRow="1" w:lastRow="0" w:firstColumn="1" w:lastColumn="0" w:noHBand="0" w:noVBand="1"/>
      </w:tblPr>
      <w:tblGrid>
        <w:gridCol w:w="6232"/>
        <w:gridCol w:w="1418"/>
        <w:gridCol w:w="1415"/>
      </w:tblGrid>
      <w:tr w:rsidR="000F10B0" w:rsidTr="000F10B0">
        <w:tc>
          <w:tcPr>
            <w:tcW w:w="6232" w:type="dxa"/>
          </w:tcPr>
          <w:p w:rsidR="000F10B0" w:rsidRDefault="000F10B0" w:rsidP="000F10B0">
            <w:pPr>
              <w:pStyle w:val="Teksttreci90"/>
              <w:shd w:val="clear" w:color="auto" w:fill="auto"/>
              <w:spacing w:after="120" w:line="276" w:lineRule="auto"/>
              <w:ind w:right="83" w:firstLine="0"/>
              <w:jc w:val="both"/>
              <w:rPr>
                <w:rFonts w:asciiTheme="majorHAnsi" w:hAnsiTheme="majorHAnsi" w:cstheme="majorHAnsi"/>
                <w:sz w:val="22"/>
                <w:szCs w:val="22"/>
              </w:rPr>
            </w:pPr>
            <w:r w:rsidRPr="000F10B0">
              <w:rPr>
                <w:rFonts w:asciiTheme="majorHAnsi" w:hAnsiTheme="majorHAnsi" w:cstheme="majorHAnsi"/>
                <w:sz w:val="22"/>
                <w:szCs w:val="22"/>
              </w:rPr>
              <w:t>Planowane stosowanie art. 94 i 95 rozporządzenia w sprawie wspólnych przepisów</w:t>
            </w:r>
          </w:p>
        </w:tc>
        <w:tc>
          <w:tcPr>
            <w:tcW w:w="1418" w:type="dxa"/>
          </w:tcPr>
          <w:p w:rsidR="000F10B0" w:rsidRDefault="000F10B0" w:rsidP="000F10B0">
            <w:pPr>
              <w:pStyle w:val="Teksttreci90"/>
              <w:shd w:val="clear" w:color="auto" w:fill="auto"/>
              <w:spacing w:after="120" w:line="276" w:lineRule="auto"/>
              <w:ind w:right="128" w:firstLine="0"/>
              <w:jc w:val="both"/>
              <w:rPr>
                <w:rFonts w:asciiTheme="majorHAnsi" w:hAnsiTheme="majorHAnsi" w:cstheme="majorHAnsi"/>
                <w:sz w:val="22"/>
                <w:szCs w:val="22"/>
              </w:rPr>
            </w:pPr>
            <w:r>
              <w:rPr>
                <w:rFonts w:asciiTheme="majorHAnsi" w:hAnsiTheme="majorHAnsi" w:cstheme="majorHAnsi"/>
                <w:sz w:val="22"/>
                <w:szCs w:val="22"/>
              </w:rPr>
              <w:t>TAK</w:t>
            </w:r>
          </w:p>
        </w:tc>
        <w:tc>
          <w:tcPr>
            <w:tcW w:w="1415" w:type="dxa"/>
          </w:tcPr>
          <w:p w:rsidR="000F10B0" w:rsidRDefault="000F10B0" w:rsidP="000F10B0">
            <w:pPr>
              <w:pStyle w:val="Teksttreci90"/>
              <w:shd w:val="clear" w:color="auto" w:fill="auto"/>
              <w:spacing w:after="120" w:line="276" w:lineRule="auto"/>
              <w:ind w:right="31" w:firstLine="0"/>
              <w:jc w:val="both"/>
              <w:rPr>
                <w:rFonts w:asciiTheme="majorHAnsi" w:hAnsiTheme="majorHAnsi" w:cstheme="majorHAnsi"/>
                <w:sz w:val="22"/>
                <w:szCs w:val="22"/>
              </w:rPr>
            </w:pPr>
            <w:r>
              <w:rPr>
                <w:rFonts w:asciiTheme="majorHAnsi" w:hAnsiTheme="majorHAnsi" w:cstheme="majorHAnsi"/>
                <w:sz w:val="22"/>
                <w:szCs w:val="22"/>
              </w:rPr>
              <w:t>NIE</w:t>
            </w:r>
          </w:p>
        </w:tc>
      </w:tr>
      <w:tr w:rsidR="000F10B0" w:rsidTr="000F10B0">
        <w:tc>
          <w:tcPr>
            <w:tcW w:w="6232" w:type="dxa"/>
          </w:tcPr>
          <w:p w:rsidR="000F10B0" w:rsidRDefault="000F10B0" w:rsidP="000F10B0">
            <w:pPr>
              <w:pStyle w:val="Teksttreci90"/>
              <w:shd w:val="clear" w:color="auto" w:fill="auto"/>
              <w:spacing w:after="120" w:line="276" w:lineRule="auto"/>
              <w:ind w:right="83"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Od momentu przyjęcia, program będzie wykorzystywał refundację wkładu Unii w oparciu o stawki jednostkowe, kwoty ryczałtowe i stawki ryczałtowe w ramach priorytetu zgodnie z art. 94 rozporządzenia w sprawie wspólnych przepisów (jeżeli tak, proszę wypełnić aneks 1)</w:t>
            </w:r>
          </w:p>
        </w:tc>
        <w:tc>
          <w:tcPr>
            <w:tcW w:w="1418" w:type="dxa"/>
          </w:tcPr>
          <w:p w:rsidR="000F10B0" w:rsidRDefault="000F10B0" w:rsidP="000F10B0">
            <w:pPr>
              <w:pStyle w:val="Teksttreci90"/>
              <w:shd w:val="clear" w:color="auto" w:fill="auto"/>
              <w:spacing w:after="120" w:line="276" w:lineRule="auto"/>
              <w:ind w:right="128" w:firstLine="0"/>
              <w:jc w:val="both"/>
              <w:rPr>
                <w:rFonts w:asciiTheme="majorHAnsi" w:hAnsiTheme="majorHAnsi" w:cstheme="majorHAnsi"/>
                <w:sz w:val="22"/>
                <w:szCs w:val="22"/>
              </w:rPr>
            </w:pPr>
          </w:p>
        </w:tc>
        <w:tc>
          <w:tcPr>
            <w:tcW w:w="1415" w:type="dxa"/>
          </w:tcPr>
          <w:p w:rsidR="000F10B0" w:rsidRDefault="000F10B0" w:rsidP="000F10B0">
            <w:pPr>
              <w:pStyle w:val="Teksttreci90"/>
              <w:shd w:val="clear" w:color="auto" w:fill="auto"/>
              <w:spacing w:after="120" w:line="276" w:lineRule="auto"/>
              <w:ind w:right="31" w:firstLine="0"/>
              <w:jc w:val="both"/>
              <w:rPr>
                <w:rFonts w:asciiTheme="majorHAnsi" w:hAnsiTheme="majorHAnsi" w:cstheme="majorHAnsi"/>
                <w:sz w:val="22"/>
                <w:szCs w:val="22"/>
              </w:rPr>
            </w:pPr>
          </w:p>
        </w:tc>
      </w:tr>
      <w:tr w:rsidR="000F10B0" w:rsidTr="000F10B0">
        <w:tc>
          <w:tcPr>
            <w:tcW w:w="6232" w:type="dxa"/>
          </w:tcPr>
          <w:p w:rsidR="000F10B0" w:rsidRDefault="000F10B0" w:rsidP="000F10B0">
            <w:pPr>
              <w:pStyle w:val="Teksttreci90"/>
              <w:shd w:val="clear" w:color="auto" w:fill="auto"/>
              <w:spacing w:after="120" w:line="276" w:lineRule="auto"/>
              <w:ind w:right="83"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Od momentu przyjęcia, program będzie wykorzystywał refundację wkładu Unii w oparciu o finansowanie niepowiązane z kosztami zgodnie z art. 95 rozporządzenia w sprawie wspólnych przepisów (jeżeli tak, proszę wypełnić aneks 2)</w:t>
            </w:r>
          </w:p>
        </w:tc>
        <w:tc>
          <w:tcPr>
            <w:tcW w:w="1418" w:type="dxa"/>
          </w:tcPr>
          <w:p w:rsidR="000F10B0" w:rsidRDefault="000F10B0" w:rsidP="000F10B0">
            <w:pPr>
              <w:pStyle w:val="Teksttreci90"/>
              <w:shd w:val="clear" w:color="auto" w:fill="auto"/>
              <w:spacing w:after="120" w:line="276" w:lineRule="auto"/>
              <w:ind w:right="128" w:firstLine="0"/>
              <w:jc w:val="both"/>
              <w:rPr>
                <w:rFonts w:asciiTheme="majorHAnsi" w:hAnsiTheme="majorHAnsi" w:cstheme="majorHAnsi"/>
                <w:sz w:val="22"/>
                <w:szCs w:val="22"/>
              </w:rPr>
            </w:pPr>
          </w:p>
        </w:tc>
        <w:tc>
          <w:tcPr>
            <w:tcW w:w="1415" w:type="dxa"/>
          </w:tcPr>
          <w:p w:rsidR="000F10B0" w:rsidRDefault="000F10B0" w:rsidP="000F10B0">
            <w:pPr>
              <w:pStyle w:val="Teksttreci90"/>
              <w:shd w:val="clear" w:color="auto" w:fill="auto"/>
              <w:spacing w:after="120" w:line="276" w:lineRule="auto"/>
              <w:ind w:right="31" w:firstLine="0"/>
              <w:jc w:val="both"/>
              <w:rPr>
                <w:rFonts w:asciiTheme="majorHAnsi" w:hAnsiTheme="majorHAnsi" w:cstheme="majorHAnsi"/>
                <w:sz w:val="22"/>
                <w:szCs w:val="22"/>
              </w:rPr>
            </w:pPr>
          </w:p>
        </w:tc>
      </w:tr>
    </w:tbl>
    <w:p w:rsidR="000F10B0" w:rsidRDefault="000F10B0" w:rsidP="00630964">
      <w:pPr>
        <w:spacing w:after="120" w:line="276" w:lineRule="auto"/>
        <w:jc w:val="both"/>
        <w:rPr>
          <w:rFonts w:asciiTheme="majorHAnsi" w:hAnsiTheme="majorHAnsi" w:cstheme="majorHAnsi"/>
          <w:sz w:val="22"/>
          <w:szCs w:val="22"/>
        </w:rPr>
      </w:pPr>
    </w:p>
    <w:p w:rsidR="00032AE2" w:rsidRPr="00630964" w:rsidRDefault="00032AE2" w:rsidP="00630964">
      <w:pPr>
        <w:spacing w:after="120" w:line="276" w:lineRule="auto"/>
        <w:jc w:val="both"/>
        <w:rPr>
          <w:rFonts w:asciiTheme="majorHAnsi" w:hAnsiTheme="majorHAnsi" w:cstheme="majorHAnsi"/>
          <w:sz w:val="22"/>
          <w:szCs w:val="22"/>
        </w:rPr>
      </w:pPr>
    </w:p>
    <w:p w:rsidR="00032AE2" w:rsidRPr="000F10B0" w:rsidRDefault="00032AE2" w:rsidP="00630964">
      <w:pPr>
        <w:keepNext/>
        <w:keepLines/>
        <w:spacing w:after="120" w:line="276" w:lineRule="auto"/>
        <w:ind w:right="160"/>
        <w:jc w:val="both"/>
        <w:rPr>
          <w:rFonts w:asciiTheme="majorHAnsi" w:hAnsiTheme="majorHAnsi" w:cstheme="majorHAnsi"/>
          <w:b/>
          <w:sz w:val="22"/>
          <w:szCs w:val="22"/>
        </w:rPr>
      </w:pPr>
      <w:bookmarkStart w:id="1" w:name="bookmark79"/>
      <w:r w:rsidRPr="000F10B0">
        <w:rPr>
          <w:rStyle w:val="Nagwek140"/>
          <w:rFonts w:asciiTheme="majorHAnsi" w:hAnsiTheme="majorHAnsi" w:cstheme="majorHAnsi"/>
          <w:b/>
          <w:sz w:val="22"/>
          <w:szCs w:val="22"/>
        </w:rPr>
        <w:t>Aneks 1</w:t>
      </w:r>
      <w:bookmarkEnd w:id="1"/>
    </w:p>
    <w:p w:rsidR="00032AE2" w:rsidRPr="00630964" w:rsidRDefault="00032AE2" w:rsidP="000F10B0">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Wkład Unii w oparciu o stawki jednostkowe, kwoty ryczałtowe i stawki ryczałtowe</w:t>
      </w:r>
    </w:p>
    <w:p w:rsidR="00032AE2" w:rsidRDefault="00032AE2" w:rsidP="000F10B0">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Wzór formularza na potrzeby przekazywania danych do przeanalizowania przez Komisję (art. 94 rozporządzenia w sprawie wspólnych przepisów)</w:t>
      </w:r>
    </w:p>
    <w:tbl>
      <w:tblPr>
        <w:tblStyle w:val="Tabela-Siatka"/>
        <w:tblW w:w="0" w:type="auto"/>
        <w:tblLook w:val="04A0" w:firstRow="1" w:lastRow="0" w:firstColumn="1" w:lastColumn="0" w:noHBand="0" w:noVBand="1"/>
      </w:tblPr>
      <w:tblGrid>
        <w:gridCol w:w="4532"/>
        <w:gridCol w:w="4533"/>
      </w:tblGrid>
      <w:tr w:rsidR="000F10B0" w:rsidTr="000F10B0">
        <w:tc>
          <w:tcPr>
            <w:tcW w:w="4532" w:type="dxa"/>
          </w:tcPr>
          <w:p w:rsidR="000F10B0" w:rsidRDefault="000F10B0" w:rsidP="000F10B0">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Data złożenia propozycji</w:t>
            </w:r>
          </w:p>
        </w:tc>
        <w:tc>
          <w:tcPr>
            <w:tcW w:w="4533" w:type="dxa"/>
          </w:tcPr>
          <w:p w:rsidR="000F10B0" w:rsidRDefault="000F10B0" w:rsidP="000F10B0">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r>
      <w:tr w:rsidR="000F10B0" w:rsidTr="000F10B0">
        <w:tc>
          <w:tcPr>
            <w:tcW w:w="4532" w:type="dxa"/>
          </w:tcPr>
          <w:p w:rsidR="000F10B0" w:rsidRDefault="000F10B0" w:rsidP="000F10B0">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4533" w:type="dxa"/>
          </w:tcPr>
          <w:p w:rsidR="000F10B0" w:rsidRDefault="000F10B0" w:rsidP="000F10B0">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r>
    </w:tbl>
    <w:p w:rsidR="00032AE2" w:rsidRDefault="00032AE2" w:rsidP="000F10B0">
      <w:pPr>
        <w:pStyle w:val="Teksttreci90"/>
        <w:shd w:val="clear" w:color="auto" w:fill="auto"/>
        <w:spacing w:before="120" w:after="120" w:line="276" w:lineRule="auto"/>
        <w:ind w:right="300"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lastRenderedPageBreak/>
        <w:t>Niniejszy aneks nie jest wymagany w przypadku stosowania uproszczonych metod rozliczania kosztów na poziomie Unii (SCO) ustanowionych w akcie delegowanym, o którym mowa w art. 94 ust. 4 rozporządzenia w sprawie wspólnych przepisów.</w:t>
      </w:r>
    </w:p>
    <w:p w:rsidR="00777C29" w:rsidRDefault="00777C29" w:rsidP="000F10B0">
      <w:pPr>
        <w:pStyle w:val="Teksttreci90"/>
        <w:shd w:val="clear" w:color="auto" w:fill="auto"/>
        <w:spacing w:before="120" w:after="120" w:line="276" w:lineRule="auto"/>
        <w:ind w:right="300" w:firstLine="0"/>
        <w:jc w:val="both"/>
        <w:rPr>
          <w:rFonts w:asciiTheme="majorHAnsi" w:hAnsiTheme="majorHAnsi" w:cstheme="majorHAnsi"/>
          <w:sz w:val="22"/>
          <w:szCs w:val="22"/>
        </w:rPr>
      </w:pPr>
    </w:p>
    <w:p w:rsidR="00777C29" w:rsidRPr="00777C29" w:rsidRDefault="00777C29" w:rsidP="00777C29">
      <w:pPr>
        <w:rPr>
          <w:lang w:val="pl-PL" w:eastAsia="en-US"/>
        </w:rPr>
      </w:pPr>
    </w:p>
    <w:p w:rsidR="00777C29" w:rsidRDefault="00777C29" w:rsidP="00777C29">
      <w:pPr>
        <w:rPr>
          <w:lang w:val="pl-PL" w:eastAsia="en-US"/>
        </w:rPr>
      </w:pPr>
    </w:p>
    <w:p w:rsidR="00777C29" w:rsidRDefault="00777C29" w:rsidP="00777C29">
      <w:pPr>
        <w:rPr>
          <w:lang w:val="pl-PL" w:eastAsia="en-US"/>
        </w:rPr>
        <w:sectPr w:rsidR="00777C29" w:rsidSect="000F10B0">
          <w:pgSz w:w="11909" w:h="16834"/>
          <w:pgMar w:top="1417" w:right="1417" w:bottom="1417" w:left="1417" w:header="0" w:footer="3" w:gutter="0"/>
          <w:cols w:space="720"/>
          <w:noEndnote/>
          <w:docGrid w:linePitch="360"/>
        </w:sectPr>
      </w:pPr>
    </w:p>
    <w:p w:rsidR="00777C29" w:rsidRDefault="00777C29" w:rsidP="00777C29">
      <w:pPr>
        <w:rPr>
          <w:lang w:val="pl-PL" w:eastAsia="en-US"/>
        </w:rPr>
      </w:pPr>
    </w:p>
    <w:p w:rsidR="00032AE2" w:rsidRPr="00777C29" w:rsidRDefault="00032AE2" w:rsidP="00630964">
      <w:pPr>
        <w:pStyle w:val="Podpistabeli0"/>
        <w:shd w:val="clear" w:color="auto" w:fill="auto"/>
        <w:spacing w:after="120" w:line="276" w:lineRule="auto"/>
        <w:jc w:val="both"/>
        <w:rPr>
          <w:rFonts w:asciiTheme="majorHAnsi" w:hAnsiTheme="majorHAnsi" w:cstheme="majorHAnsi"/>
          <w:b/>
          <w:sz w:val="22"/>
          <w:szCs w:val="22"/>
        </w:rPr>
      </w:pPr>
      <w:r w:rsidRPr="00777C29">
        <w:rPr>
          <w:rStyle w:val="Podpistabeli"/>
          <w:rFonts w:asciiTheme="majorHAnsi" w:hAnsiTheme="majorHAnsi" w:cstheme="majorHAnsi"/>
          <w:b/>
          <w:sz w:val="22"/>
          <w:szCs w:val="22"/>
        </w:rPr>
        <w:t>A. Podsumowanie głównych elementów</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8"/>
        <w:gridCol w:w="2669"/>
        <w:gridCol w:w="965"/>
        <w:gridCol w:w="811"/>
        <w:gridCol w:w="936"/>
        <w:gridCol w:w="778"/>
        <w:gridCol w:w="2045"/>
        <w:gridCol w:w="1939"/>
        <w:gridCol w:w="1963"/>
      </w:tblGrid>
      <w:tr w:rsidR="00032AE2" w:rsidRPr="00630964" w:rsidTr="001A4B48">
        <w:trPr>
          <w:trHeight w:hRule="exact" w:val="2131"/>
          <w:jc w:val="center"/>
        </w:trPr>
        <w:tc>
          <w:tcPr>
            <w:tcW w:w="1358" w:type="dxa"/>
            <w:tcBorders>
              <w:top w:val="single" w:sz="4" w:space="0" w:color="auto"/>
              <w:left w:val="single" w:sz="4" w:space="0" w:color="auto"/>
            </w:tcBorders>
            <w:shd w:val="clear" w:color="auto" w:fill="FFFFFF"/>
            <w:vAlign w:val="center"/>
          </w:tcPr>
          <w:p w:rsidR="00032AE2" w:rsidRPr="00630964" w:rsidRDefault="00032AE2" w:rsidP="00630964">
            <w:pPr>
              <w:pStyle w:val="Teksttreci90"/>
              <w:shd w:val="clear" w:color="auto" w:fill="auto"/>
              <w:spacing w:after="120" w:line="276" w:lineRule="auto"/>
              <w:ind w:left="120" w:firstLine="400"/>
              <w:jc w:val="both"/>
              <w:rPr>
                <w:rFonts w:asciiTheme="majorHAnsi" w:hAnsiTheme="majorHAnsi" w:cstheme="majorHAnsi"/>
                <w:sz w:val="22"/>
                <w:szCs w:val="22"/>
              </w:rPr>
            </w:pPr>
            <w:r w:rsidRPr="00630964">
              <w:rPr>
                <w:rStyle w:val="Teksttreci9"/>
                <w:rFonts w:asciiTheme="majorHAnsi" w:hAnsiTheme="majorHAnsi" w:cstheme="majorHAnsi"/>
                <w:sz w:val="22"/>
                <w:szCs w:val="22"/>
              </w:rPr>
              <w:t>Cel szczegółowy</w:t>
            </w:r>
          </w:p>
        </w:tc>
        <w:tc>
          <w:tcPr>
            <w:tcW w:w="2669" w:type="dxa"/>
            <w:tcBorders>
              <w:top w:val="single" w:sz="4" w:space="0" w:color="auto"/>
              <w:left w:val="single" w:sz="4" w:space="0" w:color="auto"/>
            </w:tcBorders>
            <w:shd w:val="clear" w:color="auto" w:fill="FFFFFF"/>
            <w:vAlign w:val="center"/>
          </w:tcPr>
          <w:p w:rsidR="00032AE2" w:rsidRPr="00630964" w:rsidRDefault="00032AE2" w:rsidP="00777C29">
            <w:pPr>
              <w:pStyle w:val="Teksttreci90"/>
              <w:shd w:val="clear" w:color="auto" w:fill="auto"/>
              <w:spacing w:after="120" w:line="276" w:lineRule="auto"/>
              <w:ind w:right="53"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Szacunkowy udział łącznej alokacji finansowej w ramach celu szczegółowego, do którego stosowane będą uproszczone metody rozliczania kosztów (SCO), w %</w:t>
            </w:r>
          </w:p>
        </w:tc>
        <w:tc>
          <w:tcPr>
            <w:tcW w:w="1776" w:type="dxa"/>
            <w:gridSpan w:val="2"/>
            <w:tcBorders>
              <w:top w:val="single" w:sz="4" w:space="0" w:color="auto"/>
              <w:left w:val="single" w:sz="4" w:space="0" w:color="auto"/>
            </w:tcBorders>
            <w:shd w:val="clear" w:color="auto" w:fill="FFFFFF"/>
            <w:vAlign w:val="center"/>
          </w:tcPr>
          <w:p w:rsidR="00032AE2" w:rsidRPr="00630964" w:rsidRDefault="00777C29" w:rsidP="00777C29">
            <w:pPr>
              <w:pStyle w:val="Teksttreci90"/>
              <w:shd w:val="clear" w:color="auto" w:fill="auto"/>
              <w:spacing w:after="120" w:line="276" w:lineRule="auto"/>
              <w:ind w:left="120" w:hanging="51"/>
              <w:jc w:val="both"/>
              <w:rPr>
                <w:rFonts w:asciiTheme="majorHAnsi" w:hAnsiTheme="majorHAnsi" w:cstheme="majorHAnsi"/>
                <w:sz w:val="22"/>
                <w:szCs w:val="22"/>
              </w:rPr>
            </w:pPr>
            <w:r>
              <w:rPr>
                <w:rStyle w:val="Teksttreci9"/>
                <w:rFonts w:asciiTheme="majorHAnsi" w:hAnsiTheme="majorHAnsi" w:cstheme="majorHAnsi"/>
                <w:sz w:val="22"/>
                <w:szCs w:val="22"/>
              </w:rPr>
              <w:t xml:space="preserve">Rodzaj (e) operacji objętej </w:t>
            </w:r>
            <w:r w:rsidR="00032AE2" w:rsidRPr="00630964">
              <w:rPr>
                <w:rStyle w:val="Teksttreci9"/>
                <w:rFonts w:asciiTheme="majorHAnsi" w:hAnsiTheme="majorHAnsi" w:cstheme="majorHAnsi"/>
                <w:sz w:val="22"/>
                <w:szCs w:val="22"/>
              </w:rPr>
              <w:t>(-ych) finansowaniem</w:t>
            </w:r>
          </w:p>
        </w:tc>
        <w:tc>
          <w:tcPr>
            <w:tcW w:w="1714" w:type="dxa"/>
            <w:gridSpan w:val="2"/>
            <w:tcBorders>
              <w:top w:val="single" w:sz="4" w:space="0" w:color="auto"/>
              <w:left w:val="single" w:sz="4" w:space="0" w:color="auto"/>
            </w:tcBorders>
            <w:shd w:val="clear" w:color="auto" w:fill="FFFFFF"/>
            <w:vAlign w:val="center"/>
          </w:tcPr>
          <w:p w:rsidR="00032AE2" w:rsidRPr="00630964" w:rsidRDefault="00032AE2" w:rsidP="00777C29">
            <w:pPr>
              <w:pStyle w:val="Teksttreci90"/>
              <w:shd w:val="clear" w:color="auto" w:fill="auto"/>
              <w:spacing w:after="120" w:line="276" w:lineRule="auto"/>
              <w:ind w:left="136"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Wskaźnik uruchamiający refundację kosztów</w:t>
            </w:r>
          </w:p>
        </w:tc>
        <w:tc>
          <w:tcPr>
            <w:tcW w:w="2045" w:type="dxa"/>
            <w:tcBorders>
              <w:top w:val="single" w:sz="4" w:space="0" w:color="auto"/>
              <w:left w:val="single" w:sz="4" w:space="0" w:color="auto"/>
            </w:tcBorders>
            <w:shd w:val="clear" w:color="auto" w:fill="FFFFFF"/>
            <w:vAlign w:val="center"/>
          </w:tcPr>
          <w:p w:rsidR="00032AE2" w:rsidRPr="00630964" w:rsidRDefault="00032AE2" w:rsidP="00777C29">
            <w:pPr>
              <w:pStyle w:val="Teksttreci90"/>
              <w:shd w:val="clear" w:color="auto" w:fill="auto"/>
              <w:spacing w:after="120" w:line="276" w:lineRule="auto"/>
              <w:ind w:right="201"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Jednostka miary</w:t>
            </w:r>
            <w:r w:rsidR="00777C29">
              <w:rPr>
                <w:rFonts w:asciiTheme="majorHAnsi" w:hAnsiTheme="majorHAnsi" w:cstheme="majorHAnsi"/>
                <w:sz w:val="22"/>
                <w:szCs w:val="22"/>
              </w:rPr>
              <w:t xml:space="preserve"> </w:t>
            </w:r>
            <w:r w:rsidR="00777C29">
              <w:rPr>
                <w:rStyle w:val="Teksttreci9"/>
                <w:rFonts w:asciiTheme="majorHAnsi" w:hAnsiTheme="majorHAnsi" w:cstheme="majorHAnsi"/>
                <w:sz w:val="22"/>
                <w:szCs w:val="22"/>
              </w:rPr>
              <w:t>wskaźnika uruchamiaj</w:t>
            </w:r>
            <w:r w:rsidRPr="00630964">
              <w:rPr>
                <w:rStyle w:val="Teksttreci9"/>
                <w:rFonts w:asciiTheme="majorHAnsi" w:hAnsiTheme="majorHAnsi" w:cstheme="majorHAnsi"/>
                <w:sz w:val="22"/>
                <w:szCs w:val="22"/>
              </w:rPr>
              <w:t>ącego refundację kosztów</w:t>
            </w:r>
          </w:p>
        </w:tc>
        <w:tc>
          <w:tcPr>
            <w:tcW w:w="1939" w:type="dxa"/>
            <w:tcBorders>
              <w:top w:val="single" w:sz="4" w:space="0" w:color="auto"/>
              <w:left w:val="single" w:sz="4" w:space="0" w:color="auto"/>
            </w:tcBorders>
            <w:shd w:val="clear" w:color="auto" w:fill="FFFFFF"/>
            <w:vAlign w:val="center"/>
          </w:tcPr>
          <w:p w:rsidR="00032AE2" w:rsidRPr="00630964" w:rsidRDefault="00032AE2" w:rsidP="00777C29">
            <w:pPr>
              <w:pStyle w:val="Teksttreci90"/>
              <w:shd w:val="clear" w:color="auto" w:fill="auto"/>
              <w:spacing w:after="120" w:line="276" w:lineRule="auto"/>
              <w:ind w:right="156"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Rodzaj SCO (standardowe</w:t>
            </w:r>
            <w:r w:rsidR="00777C29">
              <w:rPr>
                <w:rFonts w:asciiTheme="majorHAnsi" w:hAnsiTheme="majorHAnsi" w:cstheme="majorHAnsi"/>
                <w:sz w:val="22"/>
                <w:szCs w:val="22"/>
              </w:rPr>
              <w:t xml:space="preserve"> </w:t>
            </w:r>
            <w:r w:rsidR="00777C29">
              <w:rPr>
                <w:rStyle w:val="Teksttreci9"/>
                <w:rFonts w:asciiTheme="majorHAnsi" w:hAnsiTheme="majorHAnsi" w:cstheme="majorHAnsi"/>
                <w:sz w:val="22"/>
                <w:szCs w:val="22"/>
              </w:rPr>
              <w:t xml:space="preserve">stawki jednostkowe, </w:t>
            </w:r>
            <w:r w:rsidRPr="00630964">
              <w:rPr>
                <w:rStyle w:val="Teksttreci9"/>
                <w:rFonts w:asciiTheme="majorHAnsi" w:hAnsiTheme="majorHAnsi" w:cstheme="majorHAnsi"/>
                <w:sz w:val="22"/>
                <w:szCs w:val="22"/>
              </w:rPr>
              <w:t>kwoty ryczałtowe lub stawki ryczałtowe)</w:t>
            </w:r>
          </w:p>
        </w:tc>
        <w:tc>
          <w:tcPr>
            <w:tcW w:w="1963" w:type="dxa"/>
            <w:tcBorders>
              <w:top w:val="single" w:sz="4" w:space="0" w:color="auto"/>
              <w:left w:val="single" w:sz="4" w:space="0" w:color="auto"/>
              <w:right w:val="single" w:sz="4" w:space="0" w:color="auto"/>
            </w:tcBorders>
            <w:shd w:val="clear" w:color="auto" w:fill="FFFFFF"/>
            <w:vAlign w:val="center"/>
          </w:tcPr>
          <w:p w:rsidR="00032AE2" w:rsidRPr="00630964" w:rsidRDefault="00032AE2" w:rsidP="00777C29">
            <w:pPr>
              <w:pStyle w:val="Teksttreci90"/>
              <w:shd w:val="clear" w:color="auto" w:fill="auto"/>
              <w:spacing w:after="120" w:line="276" w:lineRule="auto"/>
              <w:ind w:right="134"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Kwota (w EUR) lub wartość</w:t>
            </w:r>
            <w:r w:rsidR="00777C29">
              <w:rPr>
                <w:rStyle w:val="Teksttreci9"/>
                <w:rFonts w:asciiTheme="majorHAnsi" w:hAnsiTheme="majorHAnsi" w:cstheme="majorHAnsi"/>
                <w:sz w:val="22"/>
                <w:szCs w:val="22"/>
              </w:rPr>
              <w:t xml:space="preserve"> procentowa (w przypadku stawek </w:t>
            </w:r>
            <w:r w:rsidRPr="00630964">
              <w:rPr>
                <w:rStyle w:val="Teksttreci9"/>
                <w:rFonts w:asciiTheme="majorHAnsi" w:hAnsiTheme="majorHAnsi" w:cstheme="majorHAnsi"/>
                <w:sz w:val="22"/>
                <w:szCs w:val="22"/>
              </w:rPr>
              <w:t>ryczałtowych) SCO</w:t>
            </w:r>
          </w:p>
        </w:tc>
      </w:tr>
      <w:tr w:rsidR="00032AE2" w:rsidRPr="00630964" w:rsidTr="001A4B48">
        <w:trPr>
          <w:trHeight w:hRule="exact" w:val="370"/>
          <w:jc w:val="center"/>
        </w:trPr>
        <w:tc>
          <w:tcPr>
            <w:tcW w:w="1358"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669"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965" w:type="dxa"/>
            <w:tcBorders>
              <w:top w:val="single" w:sz="4" w:space="0" w:color="auto"/>
              <w:left w:val="single" w:sz="4" w:space="0" w:color="auto"/>
            </w:tcBorders>
            <w:shd w:val="clear" w:color="auto" w:fill="FFFFFF"/>
            <w:vAlign w:val="bottom"/>
          </w:tcPr>
          <w:p w:rsidR="00032AE2" w:rsidRPr="00630964" w:rsidRDefault="00032AE2" w:rsidP="00630964">
            <w:pPr>
              <w:pStyle w:val="Teksttreci90"/>
              <w:shd w:val="clear" w:color="auto" w:fill="auto"/>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Kod</w:t>
            </w:r>
            <w:r w:rsidR="007206EA">
              <w:rPr>
                <w:rStyle w:val="Odwoanieprzypisudolnego"/>
                <w:rFonts w:asciiTheme="majorHAnsi" w:hAnsiTheme="majorHAnsi" w:cstheme="majorHAnsi"/>
                <w:sz w:val="22"/>
                <w:szCs w:val="22"/>
                <w:shd w:val="clear" w:color="auto" w:fill="FFFFFF"/>
              </w:rPr>
              <w:footnoteReference w:id="3"/>
            </w:r>
          </w:p>
        </w:tc>
        <w:tc>
          <w:tcPr>
            <w:tcW w:w="811" w:type="dxa"/>
            <w:tcBorders>
              <w:top w:val="single" w:sz="4" w:space="0" w:color="auto"/>
              <w:left w:val="single" w:sz="4" w:space="0" w:color="auto"/>
            </w:tcBorders>
            <w:shd w:val="clear" w:color="auto" w:fill="FFFFFF"/>
            <w:vAlign w:val="bottom"/>
          </w:tcPr>
          <w:p w:rsidR="00032AE2" w:rsidRPr="00630964" w:rsidRDefault="00032AE2" w:rsidP="00630964">
            <w:pPr>
              <w:pStyle w:val="Teksttreci90"/>
              <w:shd w:val="clear" w:color="auto" w:fill="auto"/>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Opis</w:t>
            </w:r>
          </w:p>
        </w:tc>
        <w:tc>
          <w:tcPr>
            <w:tcW w:w="936" w:type="dxa"/>
            <w:tcBorders>
              <w:top w:val="single" w:sz="4" w:space="0" w:color="auto"/>
              <w:left w:val="single" w:sz="4" w:space="0" w:color="auto"/>
            </w:tcBorders>
            <w:shd w:val="clear" w:color="auto" w:fill="FFFFFF"/>
            <w:vAlign w:val="bottom"/>
          </w:tcPr>
          <w:p w:rsidR="00032AE2" w:rsidRPr="00630964" w:rsidRDefault="00032AE2" w:rsidP="00630964">
            <w:pPr>
              <w:pStyle w:val="Teksttreci90"/>
              <w:shd w:val="clear" w:color="auto" w:fill="auto"/>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Kod</w:t>
            </w:r>
            <w:r w:rsidR="007206EA">
              <w:rPr>
                <w:rStyle w:val="Odwoanieprzypisudolnego"/>
                <w:rFonts w:asciiTheme="majorHAnsi" w:hAnsiTheme="majorHAnsi" w:cstheme="majorHAnsi"/>
                <w:sz w:val="22"/>
                <w:szCs w:val="22"/>
                <w:shd w:val="clear" w:color="auto" w:fill="FFFFFF"/>
              </w:rPr>
              <w:footnoteReference w:id="4"/>
            </w:r>
          </w:p>
        </w:tc>
        <w:tc>
          <w:tcPr>
            <w:tcW w:w="778" w:type="dxa"/>
            <w:tcBorders>
              <w:top w:val="single" w:sz="4" w:space="0" w:color="auto"/>
              <w:left w:val="single" w:sz="4" w:space="0" w:color="auto"/>
            </w:tcBorders>
            <w:shd w:val="clear" w:color="auto" w:fill="FFFFFF"/>
            <w:vAlign w:val="bottom"/>
          </w:tcPr>
          <w:p w:rsidR="00032AE2" w:rsidRPr="00630964" w:rsidRDefault="00032AE2" w:rsidP="00630964">
            <w:pPr>
              <w:pStyle w:val="Teksttreci90"/>
              <w:shd w:val="clear" w:color="auto" w:fill="auto"/>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Opis</w:t>
            </w:r>
          </w:p>
        </w:tc>
        <w:tc>
          <w:tcPr>
            <w:tcW w:w="2045"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39"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63" w:type="dxa"/>
            <w:tcBorders>
              <w:top w:val="single" w:sz="4" w:space="0" w:color="auto"/>
              <w:left w:val="single" w:sz="4" w:space="0" w:color="auto"/>
              <w:righ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r>
      <w:tr w:rsidR="00032AE2" w:rsidRPr="00630964" w:rsidTr="001A4B48">
        <w:trPr>
          <w:trHeight w:hRule="exact" w:val="370"/>
          <w:jc w:val="center"/>
        </w:trPr>
        <w:tc>
          <w:tcPr>
            <w:tcW w:w="1358"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669"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965"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811"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936"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78"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045"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39"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63" w:type="dxa"/>
            <w:tcBorders>
              <w:top w:val="single" w:sz="4" w:space="0" w:color="auto"/>
              <w:left w:val="single" w:sz="4" w:space="0" w:color="auto"/>
              <w:righ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r>
      <w:tr w:rsidR="00032AE2" w:rsidRPr="00630964" w:rsidTr="001A4B48">
        <w:trPr>
          <w:trHeight w:hRule="exact" w:val="374"/>
          <w:jc w:val="center"/>
        </w:trPr>
        <w:tc>
          <w:tcPr>
            <w:tcW w:w="1358"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669"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965"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811"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936"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78"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045"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39"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r>
    </w:tbl>
    <w:p w:rsidR="00032AE2" w:rsidRPr="00630964" w:rsidRDefault="00032AE2" w:rsidP="00630964">
      <w:pPr>
        <w:spacing w:after="120" w:line="276" w:lineRule="auto"/>
        <w:jc w:val="both"/>
        <w:rPr>
          <w:rFonts w:asciiTheme="majorHAnsi" w:hAnsiTheme="majorHAnsi" w:cstheme="majorHAnsi"/>
          <w:sz w:val="22"/>
          <w:szCs w:val="22"/>
          <w:lang w:val="pl-PL" w:eastAsia="en-US"/>
        </w:rPr>
      </w:pPr>
    </w:p>
    <w:p w:rsidR="00777C29" w:rsidRDefault="00777C29" w:rsidP="00777C29">
      <w:pPr>
        <w:pStyle w:val="Teksttreci90"/>
        <w:shd w:val="clear" w:color="auto" w:fill="auto"/>
        <w:spacing w:after="120" w:line="276" w:lineRule="auto"/>
        <w:ind w:right="5680" w:firstLine="0"/>
        <w:jc w:val="both"/>
        <w:rPr>
          <w:rStyle w:val="Teksttreci9"/>
          <w:rFonts w:asciiTheme="majorHAnsi" w:hAnsiTheme="majorHAnsi" w:cstheme="majorHAnsi"/>
          <w:sz w:val="22"/>
          <w:szCs w:val="22"/>
        </w:rPr>
      </w:pPr>
    </w:p>
    <w:p w:rsidR="00032AE2" w:rsidRDefault="00032AE2" w:rsidP="00777C29">
      <w:pPr>
        <w:pStyle w:val="Teksttreci90"/>
        <w:shd w:val="clear" w:color="auto" w:fill="auto"/>
        <w:spacing w:after="120" w:line="276" w:lineRule="auto"/>
        <w:ind w:right="5680" w:firstLine="0"/>
        <w:jc w:val="both"/>
        <w:rPr>
          <w:rStyle w:val="Teksttreci9"/>
          <w:rFonts w:asciiTheme="majorHAnsi" w:hAnsiTheme="majorHAnsi" w:cstheme="majorHAnsi"/>
          <w:sz w:val="22"/>
          <w:szCs w:val="22"/>
        </w:rPr>
      </w:pPr>
    </w:p>
    <w:p w:rsidR="00777C29" w:rsidRDefault="00777C29" w:rsidP="00777C29">
      <w:pPr>
        <w:pStyle w:val="Teksttreci90"/>
        <w:shd w:val="clear" w:color="auto" w:fill="auto"/>
        <w:spacing w:after="120" w:line="276" w:lineRule="auto"/>
        <w:ind w:right="5680" w:firstLine="0"/>
        <w:jc w:val="both"/>
        <w:rPr>
          <w:rStyle w:val="Teksttreci9"/>
          <w:rFonts w:asciiTheme="majorHAnsi" w:hAnsiTheme="majorHAnsi" w:cstheme="majorHAnsi"/>
          <w:sz w:val="22"/>
          <w:szCs w:val="22"/>
        </w:rPr>
      </w:pPr>
    </w:p>
    <w:p w:rsidR="00777C29" w:rsidRDefault="00777C29" w:rsidP="00777C29">
      <w:pPr>
        <w:pStyle w:val="Teksttreci90"/>
        <w:shd w:val="clear" w:color="auto" w:fill="auto"/>
        <w:spacing w:after="120" w:line="276" w:lineRule="auto"/>
        <w:ind w:right="5680" w:firstLine="0"/>
        <w:jc w:val="both"/>
        <w:rPr>
          <w:rStyle w:val="Teksttreci9"/>
          <w:rFonts w:asciiTheme="majorHAnsi" w:hAnsiTheme="majorHAnsi" w:cstheme="majorHAnsi"/>
          <w:sz w:val="22"/>
          <w:szCs w:val="22"/>
        </w:rPr>
      </w:pPr>
    </w:p>
    <w:p w:rsidR="00777C29" w:rsidRDefault="00777C29" w:rsidP="00777C29">
      <w:pPr>
        <w:pStyle w:val="Teksttreci90"/>
        <w:shd w:val="clear" w:color="auto" w:fill="auto"/>
        <w:spacing w:after="120" w:line="276" w:lineRule="auto"/>
        <w:ind w:right="5680" w:firstLine="0"/>
        <w:jc w:val="both"/>
        <w:rPr>
          <w:rStyle w:val="Teksttreci9"/>
          <w:rFonts w:asciiTheme="majorHAnsi" w:hAnsiTheme="majorHAnsi" w:cstheme="majorHAnsi"/>
          <w:sz w:val="22"/>
          <w:szCs w:val="22"/>
        </w:rPr>
      </w:pPr>
    </w:p>
    <w:p w:rsidR="00777C29" w:rsidRDefault="00777C29" w:rsidP="00777C29">
      <w:pPr>
        <w:pStyle w:val="Teksttreci90"/>
        <w:shd w:val="clear" w:color="auto" w:fill="auto"/>
        <w:spacing w:after="120" w:line="276" w:lineRule="auto"/>
        <w:ind w:right="5680" w:firstLine="0"/>
        <w:jc w:val="both"/>
        <w:rPr>
          <w:rStyle w:val="Teksttreci9"/>
          <w:rFonts w:asciiTheme="majorHAnsi" w:hAnsiTheme="majorHAnsi" w:cstheme="majorHAnsi"/>
          <w:sz w:val="22"/>
          <w:szCs w:val="22"/>
        </w:rPr>
      </w:pPr>
    </w:p>
    <w:p w:rsidR="00777C29" w:rsidRDefault="00777C29" w:rsidP="00777C29">
      <w:pPr>
        <w:pStyle w:val="Teksttreci90"/>
        <w:shd w:val="clear" w:color="auto" w:fill="auto"/>
        <w:spacing w:after="120" w:line="276" w:lineRule="auto"/>
        <w:ind w:right="5680" w:firstLine="0"/>
        <w:jc w:val="both"/>
        <w:rPr>
          <w:rStyle w:val="Teksttreci9"/>
          <w:rFonts w:asciiTheme="majorHAnsi" w:hAnsiTheme="majorHAnsi" w:cstheme="majorHAnsi"/>
          <w:sz w:val="22"/>
          <w:szCs w:val="22"/>
        </w:rPr>
      </w:pPr>
    </w:p>
    <w:p w:rsidR="00777C29" w:rsidRDefault="00777C29" w:rsidP="00777C29">
      <w:pPr>
        <w:pStyle w:val="Teksttreci90"/>
        <w:shd w:val="clear" w:color="auto" w:fill="auto"/>
        <w:spacing w:after="120" w:line="276" w:lineRule="auto"/>
        <w:ind w:right="5680" w:firstLine="0"/>
        <w:jc w:val="both"/>
        <w:rPr>
          <w:rStyle w:val="Teksttreci9"/>
          <w:rFonts w:asciiTheme="majorHAnsi" w:hAnsiTheme="majorHAnsi" w:cstheme="majorHAnsi"/>
          <w:sz w:val="22"/>
          <w:szCs w:val="22"/>
        </w:rPr>
      </w:pPr>
    </w:p>
    <w:p w:rsidR="00777C29" w:rsidRDefault="00777C29" w:rsidP="00777C29">
      <w:pPr>
        <w:pStyle w:val="Teksttreci90"/>
        <w:shd w:val="clear" w:color="auto" w:fill="auto"/>
        <w:spacing w:after="120" w:line="276" w:lineRule="auto"/>
        <w:ind w:right="5680" w:firstLine="0"/>
        <w:jc w:val="both"/>
        <w:rPr>
          <w:rStyle w:val="Teksttreci9"/>
          <w:rFonts w:asciiTheme="majorHAnsi" w:hAnsiTheme="majorHAnsi" w:cstheme="majorHAnsi"/>
          <w:sz w:val="22"/>
          <w:szCs w:val="22"/>
        </w:rPr>
      </w:pPr>
    </w:p>
    <w:p w:rsidR="00777C29" w:rsidRDefault="00777C29" w:rsidP="00777C29">
      <w:pPr>
        <w:pStyle w:val="Teksttreci90"/>
        <w:shd w:val="clear" w:color="auto" w:fill="auto"/>
        <w:spacing w:after="120" w:line="276" w:lineRule="auto"/>
        <w:ind w:right="5680" w:firstLine="0"/>
        <w:jc w:val="both"/>
        <w:rPr>
          <w:rStyle w:val="Teksttreci9"/>
          <w:rFonts w:asciiTheme="majorHAnsi" w:hAnsiTheme="majorHAnsi" w:cstheme="majorHAnsi"/>
          <w:sz w:val="22"/>
          <w:szCs w:val="22"/>
        </w:rPr>
      </w:pPr>
    </w:p>
    <w:p w:rsidR="00777C29" w:rsidRDefault="00777C29" w:rsidP="00777C29">
      <w:pPr>
        <w:pStyle w:val="Teksttreci90"/>
        <w:shd w:val="clear" w:color="auto" w:fill="auto"/>
        <w:spacing w:after="120" w:line="276" w:lineRule="auto"/>
        <w:ind w:right="5680" w:firstLine="0"/>
        <w:jc w:val="both"/>
        <w:rPr>
          <w:rStyle w:val="Teksttreci9"/>
          <w:rFonts w:asciiTheme="majorHAnsi" w:hAnsiTheme="majorHAnsi" w:cstheme="majorHAnsi"/>
          <w:sz w:val="22"/>
          <w:szCs w:val="22"/>
        </w:rPr>
        <w:sectPr w:rsidR="00777C29" w:rsidSect="000F10B0">
          <w:headerReference w:type="even" r:id="rId8"/>
          <w:headerReference w:type="default" r:id="rId9"/>
          <w:pgSz w:w="16834" w:h="11909" w:orient="landscape"/>
          <w:pgMar w:top="1200" w:right="1680" w:bottom="1250" w:left="1680" w:header="0" w:footer="3" w:gutter="0"/>
          <w:cols w:space="720"/>
          <w:noEndnote/>
          <w:titlePg/>
          <w:docGrid w:linePitch="360"/>
        </w:sectPr>
      </w:pPr>
    </w:p>
    <w:p w:rsidR="00032AE2" w:rsidRPr="00777C29" w:rsidRDefault="00032AE2" w:rsidP="00630964">
      <w:pPr>
        <w:pStyle w:val="Teksttreci90"/>
        <w:shd w:val="clear" w:color="auto" w:fill="auto"/>
        <w:spacing w:after="120" w:line="276" w:lineRule="auto"/>
        <w:ind w:left="880" w:right="900" w:hanging="780"/>
        <w:jc w:val="both"/>
        <w:rPr>
          <w:rFonts w:asciiTheme="majorHAnsi" w:hAnsiTheme="majorHAnsi" w:cstheme="majorHAnsi"/>
          <w:b/>
          <w:sz w:val="22"/>
          <w:szCs w:val="22"/>
        </w:rPr>
      </w:pPr>
      <w:r w:rsidRPr="00777C29">
        <w:rPr>
          <w:rStyle w:val="Teksttreci9"/>
          <w:rFonts w:asciiTheme="majorHAnsi" w:hAnsiTheme="majorHAnsi" w:cstheme="majorHAnsi"/>
          <w:b/>
          <w:sz w:val="22"/>
          <w:szCs w:val="22"/>
        </w:rPr>
        <w:lastRenderedPageBreak/>
        <w:t>B. Szczegółowe informacje w podziale na rodzaj operacji (należy wypełnić dla każdego rodzaju operacji)</w:t>
      </w:r>
    </w:p>
    <w:p w:rsidR="00032AE2" w:rsidRDefault="00032AE2" w:rsidP="00777C29">
      <w:pPr>
        <w:pStyle w:val="Teksttreci90"/>
        <w:shd w:val="clear" w:color="auto" w:fill="auto"/>
        <w:spacing w:after="120" w:line="276" w:lineRule="auto"/>
        <w:ind w:right="360"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Czy instytucja zarządzająca otrzymała wsparcie od firmy zewnętrznej w celu określenia poniższych kosztów uproszczonych?</w:t>
      </w:r>
    </w:p>
    <w:p w:rsidR="00777C29" w:rsidRPr="00630964" w:rsidRDefault="00777C29" w:rsidP="00777C29">
      <w:pPr>
        <w:pStyle w:val="Podpistabeli0"/>
        <w:shd w:val="clear" w:color="auto" w:fill="auto"/>
        <w:spacing w:after="120" w:line="276" w:lineRule="auto"/>
        <w:jc w:val="both"/>
        <w:rPr>
          <w:rFonts w:asciiTheme="majorHAnsi" w:hAnsiTheme="majorHAnsi" w:cstheme="majorHAnsi"/>
          <w:sz w:val="22"/>
          <w:szCs w:val="22"/>
        </w:rPr>
      </w:pPr>
      <w:r w:rsidRPr="00630964">
        <w:rPr>
          <w:rStyle w:val="Podpistabeli"/>
          <w:rFonts w:asciiTheme="majorHAnsi" w:hAnsiTheme="majorHAnsi" w:cstheme="majorHAnsi"/>
          <w:sz w:val="22"/>
          <w:szCs w:val="22"/>
        </w:rPr>
        <w:t>Jeśli tak, proszę podać nazwę firmy zewnętrznej: Tak/Nie - nazwa firmy zewnętrznej</w:t>
      </w:r>
    </w:p>
    <w:tbl>
      <w:tblPr>
        <w:tblStyle w:val="Tabela-Siatka"/>
        <w:tblW w:w="0" w:type="auto"/>
        <w:tblLook w:val="04A0" w:firstRow="1" w:lastRow="0" w:firstColumn="1" w:lastColumn="0" w:noHBand="0" w:noVBand="1"/>
      </w:tblPr>
      <w:tblGrid>
        <w:gridCol w:w="4582"/>
        <w:gridCol w:w="4483"/>
      </w:tblGrid>
      <w:tr w:rsidR="00777C29" w:rsidTr="00777C29">
        <w:tc>
          <w:tcPr>
            <w:tcW w:w="4582"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1. Opis rodzaju operacji, w tym harmonogram realizacji</w:t>
            </w:r>
            <w:r w:rsidR="007206EA">
              <w:rPr>
                <w:rStyle w:val="Odwoanieprzypisudolnego"/>
                <w:rFonts w:asciiTheme="majorHAnsi" w:hAnsiTheme="majorHAnsi" w:cstheme="majorHAnsi"/>
                <w:sz w:val="22"/>
                <w:szCs w:val="22"/>
                <w:shd w:val="clear" w:color="auto" w:fill="FFFFFF"/>
              </w:rPr>
              <w:footnoteReference w:id="5"/>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r w:rsidR="00777C29" w:rsidTr="00777C29">
        <w:tc>
          <w:tcPr>
            <w:tcW w:w="4582"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2. Cel(e) szczegółowy(e)</w:t>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r w:rsidR="00777C29" w:rsidTr="00777C29">
        <w:tc>
          <w:tcPr>
            <w:tcW w:w="4582"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3. Wskaźnik uruchamiający refundację kosztów</w:t>
            </w:r>
            <w:r w:rsidR="007206EA">
              <w:rPr>
                <w:rStyle w:val="Odwoanieprzypisudolnego"/>
                <w:rFonts w:asciiTheme="majorHAnsi" w:hAnsiTheme="majorHAnsi" w:cstheme="majorHAnsi"/>
                <w:sz w:val="22"/>
                <w:szCs w:val="22"/>
                <w:shd w:val="clear" w:color="auto" w:fill="FFFFFF"/>
              </w:rPr>
              <w:footnoteReference w:id="6"/>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r w:rsidR="00777C29" w:rsidTr="00777C29">
        <w:tc>
          <w:tcPr>
            <w:tcW w:w="4582"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4. Jednostka miary wskaźnika uruchamiającego refundację kosztów</w:t>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r w:rsidR="00777C29" w:rsidTr="00777C29">
        <w:tc>
          <w:tcPr>
            <w:tcW w:w="4582"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5. Standardowe stawki jednostkowe, kwota ryczałtowa lub stawka ryczałtowa</w:t>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r w:rsidR="00777C29" w:rsidTr="00777C29">
        <w:tc>
          <w:tcPr>
            <w:tcW w:w="4582"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6. Kwota na każdą jednostkę miary lub wartość procentowa (w przypadku stawek ryczałtowych) SCO</w:t>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r w:rsidR="00777C29" w:rsidTr="00777C29">
        <w:tc>
          <w:tcPr>
            <w:tcW w:w="4582" w:type="dxa"/>
          </w:tcPr>
          <w:p w:rsidR="00777C29" w:rsidRPr="00630964" w:rsidRDefault="00777C29" w:rsidP="00777C29">
            <w:pPr>
              <w:pStyle w:val="Teksttreci90"/>
              <w:shd w:val="clear" w:color="auto" w:fill="auto"/>
              <w:spacing w:after="120" w:line="276" w:lineRule="auto"/>
              <w:ind w:right="360"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7. Kategorie kosztów objęte stawkami jednostkowymi, kwotami ryczałtowymi lub stawkami ryczałtowymi</w:t>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r w:rsidR="00777C29" w:rsidTr="00777C29">
        <w:tc>
          <w:tcPr>
            <w:tcW w:w="4582" w:type="dxa"/>
          </w:tcPr>
          <w:p w:rsidR="00777C29" w:rsidRPr="00630964" w:rsidRDefault="00777C29" w:rsidP="00777C29">
            <w:pPr>
              <w:pStyle w:val="Teksttreci90"/>
              <w:shd w:val="clear" w:color="auto" w:fill="auto"/>
              <w:spacing w:after="120" w:line="276" w:lineRule="auto"/>
              <w:ind w:right="360"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8. Czy wymienione kategorie kosztów pokrywają wszystkie wydatki kwalifikowalne w ramach danej operacji? (T/N)</w:t>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r w:rsidR="00777C29" w:rsidTr="00777C29">
        <w:tc>
          <w:tcPr>
            <w:tcW w:w="4582" w:type="dxa"/>
          </w:tcPr>
          <w:p w:rsidR="00777C29" w:rsidRPr="00630964" w:rsidRDefault="00777C29" w:rsidP="00777C29">
            <w:pPr>
              <w:pStyle w:val="Teksttreci90"/>
              <w:shd w:val="clear" w:color="auto" w:fill="auto"/>
              <w:spacing w:after="120" w:line="276" w:lineRule="auto"/>
              <w:ind w:right="360"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9. Metoda korekt(y)</w:t>
            </w:r>
            <w:r w:rsidR="00880EE7">
              <w:rPr>
                <w:rStyle w:val="Odwoanieprzypisudolnego"/>
                <w:rFonts w:asciiTheme="majorHAnsi" w:hAnsiTheme="majorHAnsi" w:cstheme="majorHAnsi"/>
                <w:sz w:val="22"/>
                <w:szCs w:val="22"/>
                <w:shd w:val="clear" w:color="auto" w:fill="FFFFFF"/>
              </w:rPr>
              <w:footnoteReference w:id="7"/>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r w:rsidR="00777C29" w:rsidTr="00777C29">
        <w:tc>
          <w:tcPr>
            <w:tcW w:w="4582" w:type="dxa"/>
          </w:tcPr>
          <w:p w:rsidR="00777C29" w:rsidRPr="00630964" w:rsidRDefault="00777C29" w:rsidP="00777C29">
            <w:pPr>
              <w:pStyle w:val="Teksttreci90"/>
              <w:shd w:val="clear" w:color="auto" w:fill="auto"/>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10. Weryfikacja osiągnięcia [dostarczonych] jednostek</w:t>
            </w:r>
          </w:p>
          <w:p w:rsidR="00777C29" w:rsidRPr="00630964" w:rsidRDefault="00777C29" w:rsidP="00777C29">
            <w:pPr>
              <w:pStyle w:val="Teksttreci90"/>
              <w:numPr>
                <w:ilvl w:val="0"/>
                <w:numId w:val="1"/>
              </w:numPr>
              <w:shd w:val="clear" w:color="auto" w:fill="auto"/>
              <w:tabs>
                <w:tab w:val="left" w:pos="282"/>
              </w:tabs>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należy opisać, jaki(e) dokument(y)/system będzie(-ą) wykorzystany(-e) w celu sprawdzenia, czy osiągnięto dostarczone jednostki</w:t>
            </w:r>
          </w:p>
          <w:p w:rsidR="00777C29" w:rsidRDefault="00777C29" w:rsidP="00777C29">
            <w:pPr>
              <w:pStyle w:val="Teksttreci90"/>
              <w:numPr>
                <w:ilvl w:val="0"/>
                <w:numId w:val="1"/>
              </w:numPr>
              <w:shd w:val="clear" w:color="auto" w:fill="auto"/>
              <w:tabs>
                <w:tab w:val="left" w:pos="263"/>
              </w:tabs>
              <w:spacing w:after="120" w:line="276" w:lineRule="auto"/>
              <w:ind w:left="100" w:firstLine="0"/>
              <w:jc w:val="both"/>
              <w:rPr>
                <w:rStyle w:val="Teksttreci9"/>
                <w:rFonts w:asciiTheme="majorHAnsi" w:hAnsiTheme="majorHAnsi" w:cstheme="majorHAnsi"/>
                <w:sz w:val="22"/>
                <w:szCs w:val="22"/>
                <w:shd w:val="clear" w:color="auto" w:fill="auto"/>
              </w:rPr>
            </w:pPr>
            <w:r w:rsidRPr="00630964">
              <w:rPr>
                <w:rStyle w:val="Teksttreci9"/>
                <w:rFonts w:asciiTheme="majorHAnsi" w:hAnsiTheme="majorHAnsi" w:cstheme="majorHAnsi"/>
                <w:sz w:val="22"/>
                <w:szCs w:val="22"/>
              </w:rPr>
              <w:t>należy opisać, co będzie sprawdzane w trakcie weryfikacji zarządczych i przez kogo</w:t>
            </w:r>
          </w:p>
          <w:p w:rsidR="00777C29" w:rsidRPr="00777C29" w:rsidRDefault="00777C29" w:rsidP="00777C29">
            <w:pPr>
              <w:pStyle w:val="Teksttreci90"/>
              <w:numPr>
                <w:ilvl w:val="0"/>
                <w:numId w:val="1"/>
              </w:numPr>
              <w:shd w:val="clear" w:color="auto" w:fill="auto"/>
              <w:tabs>
                <w:tab w:val="left" w:pos="263"/>
              </w:tabs>
              <w:spacing w:after="120" w:line="276" w:lineRule="auto"/>
              <w:ind w:left="100" w:firstLine="0"/>
              <w:jc w:val="both"/>
              <w:rPr>
                <w:rStyle w:val="Teksttreci9"/>
                <w:rFonts w:asciiTheme="majorHAnsi" w:hAnsiTheme="majorHAnsi" w:cstheme="majorHAnsi"/>
                <w:sz w:val="22"/>
                <w:szCs w:val="22"/>
                <w:shd w:val="clear" w:color="auto" w:fill="auto"/>
              </w:rPr>
            </w:pPr>
            <w:r w:rsidRPr="00777C29">
              <w:rPr>
                <w:rStyle w:val="Teksttreci9"/>
                <w:rFonts w:asciiTheme="majorHAnsi" w:hAnsiTheme="majorHAnsi" w:cstheme="majorHAnsi"/>
                <w:sz w:val="22"/>
                <w:szCs w:val="22"/>
              </w:rPr>
              <w:t xml:space="preserve">należy opisać, jakie rozwiązania zostaną </w:t>
            </w:r>
            <w:r w:rsidRPr="00777C29">
              <w:rPr>
                <w:rStyle w:val="Teksttreci9"/>
                <w:rFonts w:asciiTheme="majorHAnsi" w:hAnsiTheme="majorHAnsi" w:cstheme="majorHAnsi"/>
                <w:sz w:val="22"/>
                <w:szCs w:val="22"/>
              </w:rPr>
              <w:lastRenderedPageBreak/>
              <w:t>przyjęte w celu gromadzenia i przechowywania</w:t>
            </w:r>
            <w:r>
              <w:rPr>
                <w:rStyle w:val="Teksttreci9"/>
                <w:rFonts w:asciiTheme="majorHAnsi" w:hAnsiTheme="majorHAnsi" w:cstheme="majorHAnsi"/>
                <w:sz w:val="22"/>
                <w:szCs w:val="22"/>
              </w:rPr>
              <w:t xml:space="preserve"> </w:t>
            </w:r>
            <w:r w:rsidRPr="00777C29">
              <w:rPr>
                <w:rStyle w:val="Teksttreci9"/>
                <w:rFonts w:asciiTheme="majorHAnsi" w:hAnsiTheme="majorHAnsi" w:cstheme="majorHAnsi"/>
                <w:sz w:val="22"/>
                <w:szCs w:val="22"/>
              </w:rPr>
              <w:t>stosownych danych/dokumentów</w:t>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r w:rsidR="00777C29" w:rsidTr="00777C29">
        <w:tc>
          <w:tcPr>
            <w:tcW w:w="4582" w:type="dxa"/>
          </w:tcPr>
          <w:p w:rsidR="00777C29" w:rsidRPr="00630964" w:rsidRDefault="00777C29" w:rsidP="00880EE7">
            <w:pPr>
              <w:pStyle w:val="Teksttreci90"/>
              <w:shd w:val="clear" w:color="auto" w:fill="auto"/>
              <w:spacing w:after="120" w:line="276" w:lineRule="auto"/>
              <w:ind w:left="100" w:firstLine="0"/>
              <w:jc w:val="both"/>
              <w:rPr>
                <w:rStyle w:val="Teksttreci9"/>
                <w:rFonts w:asciiTheme="majorHAnsi" w:hAnsiTheme="majorHAnsi" w:cstheme="majorHAnsi"/>
                <w:sz w:val="22"/>
                <w:szCs w:val="22"/>
              </w:rPr>
            </w:pPr>
            <w:r w:rsidRPr="00777C29">
              <w:rPr>
                <w:rStyle w:val="Teksttreci9"/>
                <w:rFonts w:asciiTheme="majorHAnsi" w:hAnsiTheme="majorHAnsi" w:cstheme="majorHAnsi"/>
                <w:sz w:val="22"/>
                <w:szCs w:val="22"/>
              </w:rPr>
              <w:t>11. Możliwe niepożądane zachęty, środki łagodzące</w:t>
            </w:r>
            <w:r w:rsidR="00880EE7">
              <w:rPr>
                <w:rStyle w:val="Odwoanieprzypisudolnego"/>
                <w:rFonts w:asciiTheme="majorHAnsi" w:hAnsiTheme="majorHAnsi" w:cstheme="majorHAnsi"/>
                <w:sz w:val="22"/>
                <w:szCs w:val="22"/>
                <w:shd w:val="clear" w:color="auto" w:fill="FFFFFF"/>
              </w:rPr>
              <w:footnoteReference w:id="8"/>
            </w:r>
            <w:r w:rsidRPr="00777C29">
              <w:rPr>
                <w:rStyle w:val="Teksttreci9"/>
                <w:rFonts w:asciiTheme="majorHAnsi" w:hAnsiTheme="majorHAnsi" w:cstheme="majorHAnsi"/>
                <w:sz w:val="22"/>
                <w:szCs w:val="22"/>
              </w:rPr>
              <w:t xml:space="preserve"> oraz szacowany poziom ryzyka (wysoki/średni/niski)</w:t>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r w:rsidR="00777C29" w:rsidTr="00777C29">
        <w:tc>
          <w:tcPr>
            <w:tcW w:w="4582" w:type="dxa"/>
          </w:tcPr>
          <w:p w:rsidR="00777C29" w:rsidRPr="00630964" w:rsidRDefault="00777C29" w:rsidP="00777C29">
            <w:pPr>
              <w:pStyle w:val="Teksttreci90"/>
              <w:shd w:val="clear" w:color="auto" w:fill="auto"/>
              <w:spacing w:after="120" w:line="276" w:lineRule="auto"/>
              <w:ind w:left="100"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12. Łączna kwota (krajowa i unijna) oczekiwanego na tej podstawie refundacji od Komisji</w:t>
            </w:r>
          </w:p>
        </w:tc>
        <w:tc>
          <w:tcPr>
            <w:tcW w:w="4483" w:type="dxa"/>
          </w:tcPr>
          <w:p w:rsidR="00777C29" w:rsidRDefault="00777C29" w:rsidP="00777C29">
            <w:pPr>
              <w:pStyle w:val="Teksttreci90"/>
              <w:shd w:val="clear" w:color="auto" w:fill="auto"/>
              <w:spacing w:after="120" w:line="276" w:lineRule="auto"/>
              <w:ind w:right="360" w:firstLine="0"/>
              <w:jc w:val="both"/>
              <w:rPr>
                <w:rFonts w:asciiTheme="majorHAnsi" w:hAnsiTheme="majorHAnsi" w:cstheme="majorHAnsi"/>
                <w:sz w:val="22"/>
                <w:szCs w:val="22"/>
              </w:rPr>
            </w:pPr>
          </w:p>
        </w:tc>
      </w:tr>
    </w:tbl>
    <w:p w:rsidR="00777C29" w:rsidRDefault="00777C29" w:rsidP="00777C29">
      <w:pPr>
        <w:pStyle w:val="Teksttreci90"/>
        <w:shd w:val="clear" w:color="auto" w:fill="auto"/>
        <w:spacing w:after="120" w:line="276" w:lineRule="auto"/>
        <w:ind w:right="780" w:firstLine="0"/>
        <w:jc w:val="both"/>
        <w:rPr>
          <w:rStyle w:val="Teksttreci9"/>
          <w:rFonts w:asciiTheme="majorHAnsi" w:hAnsiTheme="majorHAnsi" w:cstheme="majorHAnsi"/>
          <w:sz w:val="22"/>
          <w:szCs w:val="22"/>
        </w:rPr>
      </w:pPr>
    </w:p>
    <w:p w:rsidR="00032AE2" w:rsidRPr="00777C29" w:rsidRDefault="00032AE2" w:rsidP="00630964">
      <w:pPr>
        <w:tabs>
          <w:tab w:val="left" w:pos="900"/>
        </w:tabs>
        <w:spacing w:after="120" w:line="276" w:lineRule="auto"/>
        <w:jc w:val="both"/>
        <w:rPr>
          <w:rFonts w:asciiTheme="majorHAnsi" w:hAnsiTheme="majorHAnsi" w:cstheme="majorHAnsi"/>
          <w:b/>
          <w:sz w:val="22"/>
          <w:szCs w:val="22"/>
          <w:lang w:val="pl-PL" w:eastAsia="en-US"/>
        </w:rPr>
      </w:pPr>
      <w:r w:rsidRPr="00777C29">
        <w:rPr>
          <w:rFonts w:asciiTheme="majorHAnsi" w:hAnsiTheme="majorHAnsi" w:cstheme="majorHAnsi"/>
          <w:b/>
          <w:sz w:val="22"/>
          <w:szCs w:val="22"/>
          <w:lang w:val="pl-PL" w:eastAsia="en-US"/>
        </w:rPr>
        <w:t>C. Obliczanie standardowych stawek jednostkowych, kwot ryczałtowych lub stawek ryczałtowych</w:t>
      </w:r>
    </w:p>
    <w:p w:rsidR="00032AE2" w:rsidRDefault="00032AE2" w:rsidP="00880EE7">
      <w:pPr>
        <w:pStyle w:val="Akapitzlist"/>
        <w:numPr>
          <w:ilvl w:val="0"/>
          <w:numId w:val="7"/>
        </w:numPr>
        <w:tabs>
          <w:tab w:val="left" w:pos="900"/>
        </w:tabs>
        <w:spacing w:after="120" w:line="276" w:lineRule="auto"/>
        <w:jc w:val="both"/>
        <w:rPr>
          <w:rFonts w:asciiTheme="majorHAnsi" w:hAnsiTheme="majorHAnsi" w:cstheme="majorHAnsi"/>
          <w:sz w:val="22"/>
          <w:szCs w:val="22"/>
          <w:lang w:val="pl-PL" w:eastAsia="en-US"/>
        </w:rPr>
      </w:pPr>
      <w:r w:rsidRPr="00880EE7">
        <w:rPr>
          <w:rFonts w:asciiTheme="majorHAnsi" w:hAnsiTheme="majorHAnsi" w:cstheme="majorHAnsi"/>
          <w:sz w:val="22"/>
          <w:szCs w:val="22"/>
          <w:lang w:val="pl-PL" w:eastAsia="en-US"/>
        </w:rPr>
        <w:t>Źródło danych wykorzystanych do obliczenia standardowych stawek jednostkowych, kwot ryczałtowych lub stawek ryczałtowych (kto przygotował, zgromadził i zapisał dane, miejsce przechowywania danych, daty graniczne, walidacja itd.):</w:t>
      </w:r>
    </w:p>
    <w:tbl>
      <w:tblPr>
        <w:tblStyle w:val="Tabela-Siatka"/>
        <w:tblW w:w="0" w:type="auto"/>
        <w:tblLook w:val="04A0" w:firstRow="1" w:lastRow="0" w:firstColumn="1" w:lastColumn="0" w:noHBand="0" w:noVBand="1"/>
      </w:tblPr>
      <w:tblGrid>
        <w:gridCol w:w="9065"/>
      </w:tblGrid>
      <w:tr w:rsidR="00880EE7" w:rsidTr="00880EE7">
        <w:tc>
          <w:tcPr>
            <w:tcW w:w="9065" w:type="dxa"/>
          </w:tcPr>
          <w:p w:rsidR="00880EE7" w:rsidRDefault="00880EE7" w:rsidP="00880EE7">
            <w:pPr>
              <w:tabs>
                <w:tab w:val="left" w:pos="900"/>
              </w:tabs>
              <w:spacing w:after="120" w:line="276" w:lineRule="auto"/>
              <w:jc w:val="both"/>
              <w:rPr>
                <w:rFonts w:asciiTheme="majorHAnsi" w:hAnsiTheme="majorHAnsi" w:cstheme="majorHAnsi"/>
                <w:sz w:val="22"/>
                <w:szCs w:val="22"/>
                <w:lang w:val="pl-PL" w:eastAsia="en-US"/>
              </w:rPr>
            </w:pPr>
          </w:p>
        </w:tc>
      </w:tr>
    </w:tbl>
    <w:p w:rsidR="00880EE7" w:rsidRPr="00880EE7" w:rsidRDefault="00880EE7" w:rsidP="00880EE7">
      <w:pPr>
        <w:tabs>
          <w:tab w:val="left" w:pos="900"/>
        </w:tabs>
        <w:spacing w:after="120" w:line="276" w:lineRule="auto"/>
        <w:jc w:val="both"/>
        <w:rPr>
          <w:rFonts w:asciiTheme="majorHAnsi" w:hAnsiTheme="majorHAnsi" w:cstheme="majorHAnsi"/>
          <w:sz w:val="22"/>
          <w:szCs w:val="22"/>
          <w:lang w:val="pl-PL" w:eastAsia="en-US"/>
        </w:rPr>
      </w:pPr>
    </w:p>
    <w:p w:rsidR="00880EE7" w:rsidRDefault="00880EE7" w:rsidP="00880EE7">
      <w:pPr>
        <w:pStyle w:val="Teksttreci90"/>
        <w:numPr>
          <w:ilvl w:val="0"/>
          <w:numId w:val="7"/>
        </w:numPr>
        <w:spacing w:after="120" w:line="276" w:lineRule="auto"/>
        <w:ind w:right="200"/>
        <w:jc w:val="both"/>
        <w:rPr>
          <w:rStyle w:val="Teksttreci9"/>
          <w:rFonts w:asciiTheme="majorHAnsi" w:hAnsiTheme="majorHAnsi" w:cstheme="majorHAnsi"/>
          <w:sz w:val="22"/>
          <w:szCs w:val="22"/>
        </w:rPr>
      </w:pPr>
      <w:r w:rsidRPr="00880EE7">
        <w:rPr>
          <w:rStyle w:val="Teksttreci9"/>
          <w:rFonts w:asciiTheme="majorHAnsi" w:hAnsiTheme="majorHAnsi" w:cstheme="majorHAnsi"/>
          <w:sz w:val="22"/>
          <w:szCs w:val="22"/>
        </w:rPr>
        <w:t>Proszę określić, dlaczego proponowana metoda i oblicze</w:t>
      </w:r>
      <w:r>
        <w:rPr>
          <w:rStyle w:val="Teksttreci9"/>
          <w:rFonts w:asciiTheme="majorHAnsi" w:hAnsiTheme="majorHAnsi" w:cstheme="majorHAnsi"/>
          <w:sz w:val="22"/>
          <w:szCs w:val="22"/>
        </w:rPr>
        <w:t xml:space="preserve">nia na podstawie art. 94 ust. 2 </w:t>
      </w:r>
      <w:r w:rsidRPr="00880EE7">
        <w:rPr>
          <w:rStyle w:val="Teksttreci9"/>
          <w:rFonts w:asciiTheme="majorHAnsi" w:hAnsiTheme="majorHAnsi" w:cstheme="majorHAnsi"/>
          <w:sz w:val="22"/>
          <w:szCs w:val="22"/>
        </w:rPr>
        <w:t>rozporządzenia w sprawie wspólnych przepisów są właściwe dla danego rodzaju operacji:</w:t>
      </w:r>
    </w:p>
    <w:tbl>
      <w:tblPr>
        <w:tblStyle w:val="Tabela-Siatka"/>
        <w:tblW w:w="0" w:type="auto"/>
        <w:tblLook w:val="04A0" w:firstRow="1" w:lastRow="0" w:firstColumn="1" w:lastColumn="0" w:noHBand="0" w:noVBand="1"/>
      </w:tblPr>
      <w:tblGrid>
        <w:gridCol w:w="9065"/>
      </w:tblGrid>
      <w:tr w:rsidR="00880EE7" w:rsidTr="00880EE7">
        <w:tc>
          <w:tcPr>
            <w:tcW w:w="9065" w:type="dxa"/>
          </w:tcPr>
          <w:p w:rsidR="00880EE7" w:rsidRDefault="00880EE7" w:rsidP="00880EE7">
            <w:pPr>
              <w:pStyle w:val="Teksttreci90"/>
              <w:shd w:val="clear" w:color="auto" w:fill="auto"/>
              <w:spacing w:after="120" w:line="276" w:lineRule="auto"/>
              <w:ind w:right="200" w:firstLine="0"/>
              <w:jc w:val="both"/>
              <w:rPr>
                <w:rStyle w:val="Teksttreci9"/>
                <w:rFonts w:asciiTheme="majorHAnsi" w:hAnsiTheme="majorHAnsi" w:cstheme="majorHAnsi"/>
                <w:sz w:val="22"/>
                <w:szCs w:val="22"/>
              </w:rPr>
            </w:pPr>
          </w:p>
        </w:tc>
      </w:tr>
    </w:tbl>
    <w:p w:rsidR="00880EE7" w:rsidRDefault="00880EE7" w:rsidP="00880EE7">
      <w:pPr>
        <w:pStyle w:val="Teksttreci90"/>
        <w:shd w:val="clear" w:color="auto" w:fill="auto"/>
        <w:spacing w:after="120" w:line="276" w:lineRule="auto"/>
        <w:ind w:right="200" w:firstLine="0"/>
        <w:jc w:val="both"/>
        <w:rPr>
          <w:rStyle w:val="Teksttreci9"/>
          <w:rFonts w:asciiTheme="majorHAnsi" w:hAnsiTheme="majorHAnsi" w:cstheme="majorHAnsi"/>
          <w:sz w:val="22"/>
          <w:szCs w:val="22"/>
        </w:rPr>
      </w:pPr>
    </w:p>
    <w:p w:rsidR="00880EE7" w:rsidRDefault="00880EE7" w:rsidP="00880EE7">
      <w:pPr>
        <w:pStyle w:val="Teksttreci90"/>
        <w:numPr>
          <w:ilvl w:val="0"/>
          <w:numId w:val="7"/>
        </w:numPr>
        <w:spacing w:after="120" w:line="276" w:lineRule="auto"/>
        <w:ind w:right="200"/>
        <w:jc w:val="both"/>
        <w:rPr>
          <w:rStyle w:val="Teksttreci9"/>
          <w:rFonts w:asciiTheme="majorHAnsi" w:hAnsiTheme="majorHAnsi" w:cstheme="majorHAnsi"/>
          <w:sz w:val="22"/>
          <w:szCs w:val="22"/>
        </w:rPr>
      </w:pPr>
      <w:r w:rsidRPr="00880EE7">
        <w:rPr>
          <w:rStyle w:val="Teksttreci9"/>
          <w:rFonts w:asciiTheme="majorHAnsi" w:hAnsiTheme="majorHAnsi" w:cstheme="majorHAnsi"/>
          <w:sz w:val="22"/>
          <w:szCs w:val="22"/>
        </w:rPr>
        <w:t>Proszę określić sposób dokonania obliczeń, w tym w s</w:t>
      </w:r>
      <w:r>
        <w:rPr>
          <w:rStyle w:val="Teksttreci9"/>
          <w:rFonts w:asciiTheme="majorHAnsi" w:hAnsiTheme="majorHAnsi" w:cstheme="majorHAnsi"/>
          <w:sz w:val="22"/>
          <w:szCs w:val="22"/>
        </w:rPr>
        <w:t xml:space="preserve">zczególności założenia przyjęte w odniesieniu do </w:t>
      </w:r>
      <w:r w:rsidRPr="00880EE7">
        <w:rPr>
          <w:rStyle w:val="Teksttreci9"/>
          <w:rFonts w:asciiTheme="majorHAnsi" w:hAnsiTheme="majorHAnsi" w:cstheme="majorHAnsi"/>
          <w:sz w:val="22"/>
          <w:szCs w:val="22"/>
        </w:rPr>
        <w:t>jakości lub ilości danych: W stosownych przypadkach należy zastosować</w:t>
      </w:r>
      <w:r>
        <w:rPr>
          <w:rStyle w:val="Teksttreci9"/>
          <w:rFonts w:asciiTheme="majorHAnsi" w:hAnsiTheme="majorHAnsi" w:cstheme="majorHAnsi"/>
          <w:sz w:val="22"/>
          <w:szCs w:val="22"/>
        </w:rPr>
        <w:t xml:space="preserve"> </w:t>
      </w:r>
      <w:r w:rsidRPr="00880EE7">
        <w:rPr>
          <w:rStyle w:val="Teksttreci9"/>
          <w:rFonts w:asciiTheme="majorHAnsi" w:hAnsiTheme="majorHAnsi" w:cstheme="majorHAnsi"/>
          <w:sz w:val="22"/>
          <w:szCs w:val="22"/>
        </w:rPr>
        <w:t>dane statystyczne i poziomy odniesienia oraz przedstawić je – na wniosek – w formacie</w:t>
      </w:r>
      <w:r>
        <w:rPr>
          <w:rStyle w:val="Teksttreci9"/>
          <w:rFonts w:asciiTheme="majorHAnsi" w:hAnsiTheme="majorHAnsi" w:cstheme="majorHAnsi"/>
          <w:sz w:val="22"/>
          <w:szCs w:val="22"/>
        </w:rPr>
        <w:t xml:space="preserve"> </w:t>
      </w:r>
      <w:r w:rsidRPr="00880EE7">
        <w:rPr>
          <w:rStyle w:val="Teksttreci9"/>
          <w:rFonts w:asciiTheme="majorHAnsi" w:hAnsiTheme="majorHAnsi" w:cstheme="majorHAnsi"/>
          <w:sz w:val="22"/>
          <w:szCs w:val="22"/>
        </w:rPr>
        <w:t>pozwalającym na wykorzystanie przez Komisję.</w:t>
      </w:r>
    </w:p>
    <w:tbl>
      <w:tblPr>
        <w:tblStyle w:val="Tabela-Siatka"/>
        <w:tblW w:w="0" w:type="auto"/>
        <w:tblLook w:val="04A0" w:firstRow="1" w:lastRow="0" w:firstColumn="1" w:lastColumn="0" w:noHBand="0" w:noVBand="1"/>
      </w:tblPr>
      <w:tblGrid>
        <w:gridCol w:w="9065"/>
      </w:tblGrid>
      <w:tr w:rsidR="00880EE7" w:rsidTr="00880EE7">
        <w:tc>
          <w:tcPr>
            <w:tcW w:w="9065" w:type="dxa"/>
          </w:tcPr>
          <w:p w:rsidR="00880EE7" w:rsidRDefault="00880EE7" w:rsidP="00880EE7">
            <w:pPr>
              <w:pStyle w:val="Teksttreci90"/>
              <w:shd w:val="clear" w:color="auto" w:fill="auto"/>
              <w:spacing w:after="120" w:line="276" w:lineRule="auto"/>
              <w:ind w:right="200" w:firstLine="0"/>
              <w:jc w:val="both"/>
              <w:rPr>
                <w:rStyle w:val="Teksttreci9"/>
                <w:rFonts w:asciiTheme="majorHAnsi" w:hAnsiTheme="majorHAnsi" w:cstheme="majorHAnsi"/>
                <w:sz w:val="22"/>
                <w:szCs w:val="22"/>
              </w:rPr>
            </w:pPr>
          </w:p>
        </w:tc>
      </w:tr>
    </w:tbl>
    <w:p w:rsidR="00880EE7" w:rsidRDefault="00880EE7" w:rsidP="00880EE7">
      <w:pPr>
        <w:pStyle w:val="Teksttreci90"/>
        <w:shd w:val="clear" w:color="auto" w:fill="auto"/>
        <w:spacing w:after="120" w:line="276" w:lineRule="auto"/>
        <w:ind w:right="200" w:firstLine="0"/>
        <w:jc w:val="both"/>
        <w:rPr>
          <w:rStyle w:val="Teksttreci9"/>
          <w:rFonts w:asciiTheme="majorHAnsi" w:hAnsiTheme="majorHAnsi" w:cstheme="majorHAnsi"/>
          <w:sz w:val="22"/>
          <w:szCs w:val="22"/>
        </w:rPr>
      </w:pPr>
    </w:p>
    <w:p w:rsidR="00032AE2" w:rsidRDefault="00880EE7" w:rsidP="00880EE7">
      <w:pPr>
        <w:pStyle w:val="Teksttreci90"/>
        <w:numPr>
          <w:ilvl w:val="0"/>
          <w:numId w:val="7"/>
        </w:numPr>
        <w:spacing w:after="120" w:line="276" w:lineRule="auto"/>
        <w:ind w:right="200"/>
        <w:jc w:val="both"/>
        <w:rPr>
          <w:rStyle w:val="Teksttreci9"/>
          <w:rFonts w:asciiTheme="majorHAnsi" w:hAnsiTheme="majorHAnsi" w:cstheme="majorHAnsi"/>
          <w:sz w:val="22"/>
          <w:szCs w:val="22"/>
        </w:rPr>
      </w:pPr>
      <w:r w:rsidRPr="00880EE7">
        <w:rPr>
          <w:rStyle w:val="Teksttreci9"/>
          <w:rFonts w:asciiTheme="majorHAnsi" w:hAnsiTheme="majorHAnsi" w:cstheme="majorHAnsi"/>
          <w:sz w:val="22"/>
          <w:szCs w:val="22"/>
        </w:rPr>
        <w:t>Proszę wyjaśnić, w jaki sposób zapewniono, by jedy</w:t>
      </w:r>
      <w:r>
        <w:rPr>
          <w:rStyle w:val="Teksttreci9"/>
          <w:rFonts w:asciiTheme="majorHAnsi" w:hAnsiTheme="majorHAnsi" w:cstheme="majorHAnsi"/>
          <w:sz w:val="22"/>
          <w:szCs w:val="22"/>
        </w:rPr>
        <w:t xml:space="preserve">nie wydatki kwalifikowalne były </w:t>
      </w:r>
      <w:r w:rsidRPr="00880EE7">
        <w:rPr>
          <w:rStyle w:val="Teksttreci9"/>
          <w:rFonts w:asciiTheme="majorHAnsi" w:hAnsiTheme="majorHAnsi" w:cstheme="majorHAnsi"/>
          <w:sz w:val="22"/>
          <w:szCs w:val="22"/>
        </w:rPr>
        <w:t>uwzględniane przy obliczaniu standardowych stawek j</w:t>
      </w:r>
      <w:r>
        <w:rPr>
          <w:rStyle w:val="Teksttreci9"/>
          <w:rFonts w:asciiTheme="majorHAnsi" w:hAnsiTheme="majorHAnsi" w:cstheme="majorHAnsi"/>
          <w:sz w:val="22"/>
          <w:szCs w:val="22"/>
        </w:rPr>
        <w:t xml:space="preserve">ednostkowych, kwot ryczałtowych </w:t>
      </w:r>
      <w:r w:rsidRPr="00880EE7">
        <w:rPr>
          <w:rStyle w:val="Teksttreci9"/>
          <w:rFonts w:asciiTheme="majorHAnsi" w:hAnsiTheme="majorHAnsi" w:cstheme="majorHAnsi"/>
          <w:sz w:val="22"/>
          <w:szCs w:val="22"/>
        </w:rPr>
        <w:t>lub stawek ryczałtowych:</w:t>
      </w:r>
    </w:p>
    <w:tbl>
      <w:tblPr>
        <w:tblStyle w:val="Tabela-Siatka"/>
        <w:tblW w:w="0" w:type="auto"/>
        <w:tblLook w:val="04A0" w:firstRow="1" w:lastRow="0" w:firstColumn="1" w:lastColumn="0" w:noHBand="0" w:noVBand="1"/>
      </w:tblPr>
      <w:tblGrid>
        <w:gridCol w:w="9065"/>
      </w:tblGrid>
      <w:tr w:rsidR="00880EE7" w:rsidTr="00880EE7">
        <w:tc>
          <w:tcPr>
            <w:tcW w:w="9065" w:type="dxa"/>
          </w:tcPr>
          <w:p w:rsidR="00880EE7" w:rsidRDefault="00880EE7" w:rsidP="00880EE7">
            <w:pPr>
              <w:pStyle w:val="Teksttreci90"/>
              <w:shd w:val="clear" w:color="auto" w:fill="auto"/>
              <w:spacing w:after="120" w:line="276" w:lineRule="auto"/>
              <w:ind w:right="200" w:firstLine="0"/>
              <w:jc w:val="both"/>
              <w:rPr>
                <w:rStyle w:val="Teksttreci9"/>
                <w:rFonts w:asciiTheme="majorHAnsi" w:hAnsiTheme="majorHAnsi" w:cstheme="majorHAnsi"/>
                <w:sz w:val="22"/>
                <w:szCs w:val="22"/>
              </w:rPr>
            </w:pPr>
          </w:p>
        </w:tc>
      </w:tr>
    </w:tbl>
    <w:p w:rsidR="00880EE7" w:rsidRDefault="00880EE7" w:rsidP="00880EE7">
      <w:pPr>
        <w:pStyle w:val="Teksttreci90"/>
        <w:spacing w:after="120" w:line="276" w:lineRule="auto"/>
        <w:ind w:right="200" w:firstLine="0"/>
        <w:jc w:val="both"/>
        <w:rPr>
          <w:rStyle w:val="Teksttreci9"/>
          <w:rFonts w:asciiTheme="majorHAnsi" w:hAnsiTheme="majorHAnsi" w:cstheme="majorHAnsi"/>
          <w:sz w:val="22"/>
          <w:szCs w:val="22"/>
        </w:rPr>
      </w:pPr>
    </w:p>
    <w:p w:rsidR="00880EE7" w:rsidRDefault="00880EE7" w:rsidP="00880EE7">
      <w:pPr>
        <w:pStyle w:val="Teksttreci90"/>
        <w:numPr>
          <w:ilvl w:val="0"/>
          <w:numId w:val="7"/>
        </w:numPr>
        <w:spacing w:after="120" w:line="276" w:lineRule="auto"/>
        <w:ind w:right="200"/>
        <w:jc w:val="both"/>
        <w:rPr>
          <w:rStyle w:val="Teksttreci9"/>
          <w:rFonts w:asciiTheme="majorHAnsi" w:hAnsiTheme="majorHAnsi" w:cstheme="majorHAnsi"/>
          <w:sz w:val="22"/>
          <w:szCs w:val="22"/>
        </w:rPr>
      </w:pPr>
      <w:r w:rsidRPr="00880EE7">
        <w:rPr>
          <w:rStyle w:val="Teksttreci9"/>
          <w:rFonts w:asciiTheme="majorHAnsi" w:hAnsiTheme="majorHAnsi" w:cstheme="majorHAnsi"/>
          <w:sz w:val="22"/>
          <w:szCs w:val="22"/>
        </w:rPr>
        <w:t>Ocena przez instytucję(-e) audytową(-e) metody obliczan</w:t>
      </w:r>
      <w:r>
        <w:rPr>
          <w:rStyle w:val="Teksttreci9"/>
          <w:rFonts w:asciiTheme="majorHAnsi" w:hAnsiTheme="majorHAnsi" w:cstheme="majorHAnsi"/>
          <w:sz w:val="22"/>
          <w:szCs w:val="22"/>
        </w:rPr>
        <w:t xml:space="preserve">ia i kwot oraz ustaleń mających </w:t>
      </w:r>
      <w:r w:rsidRPr="00880EE7">
        <w:rPr>
          <w:rStyle w:val="Teksttreci9"/>
          <w:rFonts w:asciiTheme="majorHAnsi" w:hAnsiTheme="majorHAnsi" w:cstheme="majorHAnsi"/>
          <w:sz w:val="22"/>
          <w:szCs w:val="22"/>
        </w:rPr>
        <w:t>zapewnić weryfikację danych, ich jakość, sposób gromadzenia i przechowywania:</w:t>
      </w:r>
    </w:p>
    <w:tbl>
      <w:tblPr>
        <w:tblStyle w:val="Tabela-Siatka"/>
        <w:tblW w:w="0" w:type="auto"/>
        <w:tblLook w:val="04A0" w:firstRow="1" w:lastRow="0" w:firstColumn="1" w:lastColumn="0" w:noHBand="0" w:noVBand="1"/>
      </w:tblPr>
      <w:tblGrid>
        <w:gridCol w:w="9065"/>
      </w:tblGrid>
      <w:tr w:rsidR="00880EE7" w:rsidTr="00880EE7">
        <w:tc>
          <w:tcPr>
            <w:tcW w:w="9065" w:type="dxa"/>
          </w:tcPr>
          <w:p w:rsidR="00880EE7" w:rsidRDefault="00880EE7" w:rsidP="00880EE7">
            <w:pPr>
              <w:pStyle w:val="Teksttreci90"/>
              <w:shd w:val="clear" w:color="auto" w:fill="auto"/>
              <w:spacing w:after="120" w:line="276" w:lineRule="auto"/>
              <w:ind w:right="200" w:firstLine="0"/>
              <w:jc w:val="both"/>
              <w:rPr>
                <w:rStyle w:val="Teksttreci9"/>
                <w:rFonts w:asciiTheme="majorHAnsi" w:hAnsiTheme="majorHAnsi" w:cstheme="majorHAnsi"/>
                <w:sz w:val="22"/>
                <w:szCs w:val="22"/>
              </w:rPr>
            </w:pPr>
          </w:p>
        </w:tc>
      </w:tr>
    </w:tbl>
    <w:p w:rsidR="00880EE7" w:rsidRPr="00630964" w:rsidRDefault="00880EE7" w:rsidP="00880EE7">
      <w:pPr>
        <w:pStyle w:val="Teksttreci90"/>
        <w:spacing w:after="120" w:line="276" w:lineRule="auto"/>
        <w:ind w:right="200" w:firstLine="0"/>
        <w:jc w:val="both"/>
        <w:rPr>
          <w:rStyle w:val="Teksttreci9"/>
          <w:rFonts w:asciiTheme="majorHAnsi" w:hAnsiTheme="majorHAnsi" w:cstheme="majorHAnsi"/>
          <w:sz w:val="22"/>
          <w:szCs w:val="22"/>
        </w:rPr>
      </w:pPr>
    </w:p>
    <w:p w:rsidR="00032AE2" w:rsidRPr="00630964" w:rsidRDefault="00777C29" w:rsidP="00777C29">
      <w:pPr>
        <w:pStyle w:val="Teksttreci90"/>
        <w:shd w:val="clear" w:color="auto" w:fill="auto"/>
        <w:spacing w:after="120" w:line="276" w:lineRule="auto"/>
        <w:ind w:left="80" w:firstLine="0"/>
        <w:rPr>
          <w:rFonts w:asciiTheme="majorHAnsi" w:hAnsiTheme="majorHAnsi" w:cstheme="majorHAnsi"/>
          <w:sz w:val="22"/>
          <w:szCs w:val="22"/>
        </w:rPr>
      </w:pPr>
      <w:r>
        <w:rPr>
          <w:rStyle w:val="Teksttreci9"/>
          <w:rFonts w:asciiTheme="majorHAnsi" w:hAnsiTheme="majorHAnsi" w:cstheme="majorHAnsi"/>
          <w:sz w:val="22"/>
          <w:szCs w:val="22"/>
        </w:rPr>
        <w:br w:type="column"/>
      </w:r>
      <w:r w:rsidR="00032AE2" w:rsidRPr="00630964">
        <w:rPr>
          <w:rStyle w:val="Teksttreci9"/>
          <w:rFonts w:asciiTheme="majorHAnsi" w:hAnsiTheme="majorHAnsi" w:cstheme="majorHAnsi"/>
          <w:sz w:val="22"/>
          <w:szCs w:val="22"/>
        </w:rPr>
        <w:lastRenderedPageBreak/>
        <w:t>Wkład Unii w oparciu o finansowanie niepowiązane z kosztami</w:t>
      </w:r>
    </w:p>
    <w:p w:rsidR="00032AE2" w:rsidRDefault="00032AE2" w:rsidP="00777C29">
      <w:pPr>
        <w:pStyle w:val="Teksttreci90"/>
        <w:shd w:val="clear" w:color="auto" w:fill="auto"/>
        <w:spacing w:after="120" w:line="276" w:lineRule="auto"/>
        <w:ind w:left="80" w:firstLine="0"/>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Wzór formularza na potrzeby przekazywania danych do przeanalizowania przez Komisję (art. 95 rozporządzenia w sprawie wspólnych przepisów)</w:t>
      </w:r>
    </w:p>
    <w:tbl>
      <w:tblPr>
        <w:tblStyle w:val="Tabela-Siatka"/>
        <w:tblW w:w="0" w:type="auto"/>
        <w:tblInd w:w="80" w:type="dxa"/>
        <w:tblLook w:val="04A0" w:firstRow="1" w:lastRow="0" w:firstColumn="1" w:lastColumn="0" w:noHBand="0" w:noVBand="1"/>
      </w:tblPr>
      <w:tblGrid>
        <w:gridCol w:w="4497"/>
        <w:gridCol w:w="4488"/>
      </w:tblGrid>
      <w:tr w:rsidR="004556C5" w:rsidTr="004556C5">
        <w:tc>
          <w:tcPr>
            <w:tcW w:w="4532" w:type="dxa"/>
          </w:tcPr>
          <w:p w:rsidR="004556C5" w:rsidRDefault="004556C5" w:rsidP="004556C5">
            <w:pPr>
              <w:pStyle w:val="Teksttreci90"/>
              <w:shd w:val="clear" w:color="auto" w:fill="auto"/>
              <w:spacing w:after="120" w:line="276" w:lineRule="auto"/>
              <w:ind w:firstLine="0"/>
              <w:jc w:val="both"/>
              <w:rPr>
                <w:rStyle w:val="Teksttreci9"/>
                <w:rFonts w:asciiTheme="majorHAnsi" w:hAnsiTheme="majorHAnsi" w:cstheme="majorHAnsi"/>
                <w:sz w:val="22"/>
                <w:szCs w:val="22"/>
              </w:rPr>
            </w:pPr>
            <w:r w:rsidRPr="00630964">
              <w:rPr>
                <w:rStyle w:val="Teksttreci9"/>
                <w:rFonts w:asciiTheme="majorHAnsi" w:hAnsiTheme="majorHAnsi" w:cstheme="majorHAnsi"/>
                <w:sz w:val="22"/>
                <w:szCs w:val="22"/>
              </w:rPr>
              <w:t>Data złożenia propozycji</w:t>
            </w:r>
          </w:p>
        </w:tc>
        <w:tc>
          <w:tcPr>
            <w:tcW w:w="4533" w:type="dxa"/>
          </w:tcPr>
          <w:p w:rsidR="004556C5" w:rsidRDefault="004556C5" w:rsidP="004556C5">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r>
      <w:tr w:rsidR="004556C5" w:rsidTr="004556C5">
        <w:tc>
          <w:tcPr>
            <w:tcW w:w="4532" w:type="dxa"/>
          </w:tcPr>
          <w:p w:rsidR="004556C5" w:rsidRDefault="004556C5" w:rsidP="004556C5">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c>
          <w:tcPr>
            <w:tcW w:w="4533" w:type="dxa"/>
          </w:tcPr>
          <w:p w:rsidR="004556C5" w:rsidRDefault="004556C5" w:rsidP="004556C5">
            <w:pPr>
              <w:pStyle w:val="Teksttreci90"/>
              <w:shd w:val="clear" w:color="auto" w:fill="auto"/>
              <w:spacing w:after="120" w:line="276" w:lineRule="auto"/>
              <w:ind w:firstLine="0"/>
              <w:jc w:val="both"/>
              <w:rPr>
                <w:rStyle w:val="Teksttreci9"/>
                <w:rFonts w:asciiTheme="majorHAnsi" w:hAnsiTheme="majorHAnsi" w:cstheme="majorHAnsi"/>
                <w:sz w:val="22"/>
                <w:szCs w:val="22"/>
              </w:rPr>
            </w:pPr>
          </w:p>
        </w:tc>
      </w:tr>
    </w:tbl>
    <w:p w:rsidR="00777C29" w:rsidRDefault="00777C29" w:rsidP="004556C5">
      <w:pPr>
        <w:pStyle w:val="Teksttreci90"/>
        <w:shd w:val="clear" w:color="auto" w:fill="auto"/>
        <w:spacing w:after="120" w:line="276" w:lineRule="auto"/>
        <w:ind w:left="80" w:firstLine="0"/>
        <w:jc w:val="both"/>
        <w:rPr>
          <w:rStyle w:val="Teksttreci9"/>
          <w:rFonts w:asciiTheme="majorHAnsi" w:hAnsiTheme="majorHAnsi" w:cstheme="majorHAnsi"/>
          <w:sz w:val="22"/>
          <w:szCs w:val="22"/>
        </w:rPr>
      </w:pPr>
    </w:p>
    <w:p w:rsidR="00032AE2" w:rsidRPr="00630964" w:rsidRDefault="00032AE2" w:rsidP="00630964">
      <w:pPr>
        <w:pStyle w:val="Teksttreci90"/>
        <w:shd w:val="clear" w:color="auto" w:fill="auto"/>
        <w:spacing w:after="120" w:line="276" w:lineRule="auto"/>
        <w:ind w:left="120" w:right="200" w:firstLine="0"/>
        <w:jc w:val="both"/>
        <w:rPr>
          <w:rFonts w:asciiTheme="majorHAnsi" w:hAnsiTheme="majorHAnsi" w:cstheme="majorHAnsi"/>
          <w:sz w:val="22"/>
          <w:szCs w:val="22"/>
        </w:rPr>
        <w:sectPr w:rsidR="00032AE2" w:rsidRPr="00630964" w:rsidSect="00777C29">
          <w:headerReference w:type="even" r:id="rId10"/>
          <w:headerReference w:type="default" r:id="rId11"/>
          <w:pgSz w:w="11909" w:h="16834"/>
          <w:pgMar w:top="1417" w:right="1417" w:bottom="1417" w:left="1417" w:header="0" w:footer="3" w:gutter="0"/>
          <w:cols w:space="720"/>
          <w:noEndnote/>
          <w:docGrid w:linePitch="360"/>
        </w:sectPr>
      </w:pPr>
      <w:r w:rsidRPr="00630964">
        <w:rPr>
          <w:rStyle w:val="Teksttreci9"/>
          <w:rFonts w:asciiTheme="majorHAnsi" w:hAnsiTheme="majorHAnsi" w:cstheme="majorHAnsi"/>
          <w:sz w:val="22"/>
          <w:szCs w:val="22"/>
        </w:rPr>
        <w:t>Niniejszy aneks nie jest wymagany w przypadku stosowania kwot finansowania niepowiązanego z kosztami na poziomie Unii ustanowionych w akcie delegowanym, o którym mowa w art. 95 ust. 4 rozporządzenia w sprawie wspólnych przepisów.</w:t>
      </w:r>
    </w:p>
    <w:p w:rsidR="00032AE2" w:rsidRPr="004556C5" w:rsidRDefault="00032AE2" w:rsidP="00630964">
      <w:pPr>
        <w:pStyle w:val="Podpistabeli0"/>
        <w:shd w:val="clear" w:color="auto" w:fill="auto"/>
        <w:spacing w:after="120" w:line="276" w:lineRule="auto"/>
        <w:jc w:val="both"/>
        <w:rPr>
          <w:rFonts w:asciiTheme="majorHAnsi" w:hAnsiTheme="majorHAnsi" w:cstheme="majorHAnsi"/>
          <w:b/>
          <w:sz w:val="22"/>
          <w:szCs w:val="22"/>
        </w:rPr>
      </w:pPr>
      <w:r w:rsidRPr="004556C5">
        <w:rPr>
          <w:rStyle w:val="Podpistabeli"/>
          <w:rFonts w:asciiTheme="majorHAnsi" w:hAnsiTheme="majorHAnsi" w:cstheme="majorHAnsi"/>
          <w:b/>
          <w:sz w:val="22"/>
          <w:szCs w:val="22"/>
        </w:rPr>
        <w:lastRenderedPageBreak/>
        <w:t>A. Podsumowanie głównych elementów</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1944"/>
        <w:gridCol w:w="898"/>
        <w:gridCol w:w="754"/>
        <w:gridCol w:w="2266"/>
        <w:gridCol w:w="730"/>
        <w:gridCol w:w="610"/>
        <w:gridCol w:w="2664"/>
        <w:gridCol w:w="2242"/>
      </w:tblGrid>
      <w:tr w:rsidR="00032AE2" w:rsidRPr="00630964" w:rsidTr="001A4B48">
        <w:trPr>
          <w:trHeight w:hRule="exact" w:val="1632"/>
          <w:jc w:val="center"/>
        </w:trPr>
        <w:tc>
          <w:tcPr>
            <w:tcW w:w="1363" w:type="dxa"/>
            <w:tcBorders>
              <w:top w:val="single" w:sz="4" w:space="0" w:color="auto"/>
              <w:left w:val="single" w:sz="4" w:space="0" w:color="auto"/>
            </w:tcBorders>
            <w:shd w:val="clear" w:color="auto" w:fill="FFFFFF"/>
            <w:vAlign w:val="center"/>
          </w:tcPr>
          <w:p w:rsidR="00032AE2" w:rsidRPr="00630964" w:rsidRDefault="00032AE2" w:rsidP="00630964">
            <w:pPr>
              <w:pStyle w:val="Teksttreci90"/>
              <w:shd w:val="clear" w:color="auto" w:fill="auto"/>
              <w:spacing w:after="120" w:line="276" w:lineRule="auto"/>
              <w:ind w:left="120" w:firstLine="420"/>
              <w:jc w:val="both"/>
              <w:rPr>
                <w:rFonts w:asciiTheme="majorHAnsi" w:hAnsiTheme="majorHAnsi" w:cstheme="majorHAnsi"/>
                <w:sz w:val="22"/>
                <w:szCs w:val="22"/>
              </w:rPr>
            </w:pPr>
            <w:r w:rsidRPr="00630964">
              <w:rPr>
                <w:rStyle w:val="Teksttreci9"/>
                <w:rFonts w:asciiTheme="majorHAnsi" w:hAnsiTheme="majorHAnsi" w:cstheme="majorHAnsi"/>
                <w:sz w:val="22"/>
                <w:szCs w:val="22"/>
              </w:rPr>
              <w:t>Cel szczegółowy</w:t>
            </w:r>
          </w:p>
        </w:tc>
        <w:tc>
          <w:tcPr>
            <w:tcW w:w="1944" w:type="dxa"/>
            <w:tcBorders>
              <w:top w:val="single" w:sz="4" w:space="0" w:color="auto"/>
              <w:left w:val="single" w:sz="4" w:space="0" w:color="auto"/>
            </w:tcBorders>
            <w:shd w:val="clear" w:color="auto" w:fill="FFFFFF"/>
            <w:vAlign w:val="center"/>
          </w:tcPr>
          <w:p w:rsidR="00032AE2" w:rsidRPr="00630964" w:rsidRDefault="00032AE2" w:rsidP="00630964">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Kwota objęta finansowaniem niepowiązanym z kosztami</w:t>
            </w:r>
          </w:p>
        </w:tc>
        <w:tc>
          <w:tcPr>
            <w:tcW w:w="1652" w:type="dxa"/>
            <w:gridSpan w:val="2"/>
            <w:tcBorders>
              <w:top w:val="single" w:sz="4" w:space="0" w:color="auto"/>
              <w:left w:val="single" w:sz="4" w:space="0" w:color="auto"/>
            </w:tcBorders>
            <w:shd w:val="clear" w:color="auto" w:fill="FFFFFF"/>
            <w:vAlign w:val="center"/>
          </w:tcPr>
          <w:p w:rsidR="00032AE2" w:rsidRPr="00630964" w:rsidRDefault="00032AE2" w:rsidP="00630964">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Rodzaj (e) operacji objętej (-ych) finansowaniem</w:t>
            </w:r>
          </w:p>
        </w:tc>
        <w:tc>
          <w:tcPr>
            <w:tcW w:w="2266" w:type="dxa"/>
            <w:tcBorders>
              <w:top w:val="single" w:sz="4" w:space="0" w:color="auto"/>
              <w:left w:val="single" w:sz="4" w:space="0" w:color="auto"/>
            </w:tcBorders>
            <w:shd w:val="clear" w:color="auto" w:fill="FFFFFF"/>
            <w:vAlign w:val="bottom"/>
          </w:tcPr>
          <w:p w:rsidR="00032AE2" w:rsidRPr="00630964" w:rsidRDefault="00032AE2" w:rsidP="00630964">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Warunki, które należy spełnić/ rezultaty, które należy osiągnąć, uruchamiające refundację przez Komisję</w:t>
            </w:r>
          </w:p>
        </w:tc>
        <w:tc>
          <w:tcPr>
            <w:tcW w:w="1340" w:type="dxa"/>
            <w:gridSpan w:val="2"/>
            <w:tcBorders>
              <w:top w:val="single" w:sz="4" w:space="0" w:color="auto"/>
              <w:left w:val="single" w:sz="4" w:space="0" w:color="auto"/>
            </w:tcBorders>
            <w:shd w:val="clear" w:color="auto" w:fill="FFFFFF"/>
            <w:vAlign w:val="center"/>
          </w:tcPr>
          <w:p w:rsidR="00032AE2" w:rsidRPr="00630964" w:rsidRDefault="00032AE2" w:rsidP="00630964">
            <w:pPr>
              <w:pStyle w:val="Teksttreci90"/>
              <w:shd w:val="clear" w:color="auto" w:fill="auto"/>
              <w:spacing w:after="120" w:line="276" w:lineRule="auto"/>
              <w:ind w:left="24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Wskaźnik</w:t>
            </w:r>
          </w:p>
        </w:tc>
        <w:tc>
          <w:tcPr>
            <w:tcW w:w="2664" w:type="dxa"/>
            <w:tcBorders>
              <w:top w:val="single" w:sz="4" w:space="0" w:color="auto"/>
              <w:left w:val="single" w:sz="4" w:space="0" w:color="auto"/>
            </w:tcBorders>
            <w:shd w:val="clear" w:color="auto" w:fill="FFFFFF"/>
            <w:vAlign w:val="center"/>
          </w:tcPr>
          <w:p w:rsidR="00032AE2" w:rsidRPr="00630964" w:rsidRDefault="00032AE2" w:rsidP="00630964">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Jednostka miary warunków, które należy spełnić/ rezultatów, które należy osiągnąć, uruchamiających refundację przez Komisję</w:t>
            </w:r>
          </w:p>
        </w:tc>
        <w:tc>
          <w:tcPr>
            <w:tcW w:w="2242" w:type="dxa"/>
            <w:tcBorders>
              <w:top w:val="single" w:sz="4" w:space="0" w:color="auto"/>
              <w:left w:val="single" w:sz="4" w:space="0" w:color="auto"/>
              <w:right w:val="single" w:sz="4" w:space="0" w:color="auto"/>
            </w:tcBorders>
            <w:shd w:val="clear" w:color="auto" w:fill="FFFFFF"/>
            <w:vAlign w:val="center"/>
          </w:tcPr>
          <w:p w:rsidR="00032AE2" w:rsidRPr="00630964" w:rsidRDefault="00032AE2" w:rsidP="00630964">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Przewidywany rodzaj</w:t>
            </w:r>
          </w:p>
          <w:p w:rsidR="00032AE2" w:rsidRPr="00630964" w:rsidRDefault="00032AE2" w:rsidP="00630964">
            <w:pPr>
              <w:pStyle w:val="Teksttreci90"/>
              <w:shd w:val="clear" w:color="auto" w:fill="auto"/>
              <w:spacing w:after="120" w:line="276" w:lineRule="auto"/>
              <w:ind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metody stosowanej do refundacji kosztów beneficjentowi lub beneficjentom</w:t>
            </w:r>
          </w:p>
        </w:tc>
      </w:tr>
      <w:tr w:rsidR="00032AE2" w:rsidRPr="00630964" w:rsidTr="001A4B48">
        <w:trPr>
          <w:trHeight w:hRule="exact" w:val="370"/>
          <w:jc w:val="center"/>
        </w:trPr>
        <w:tc>
          <w:tcPr>
            <w:tcW w:w="1363"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4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898" w:type="dxa"/>
            <w:tcBorders>
              <w:top w:val="single" w:sz="4" w:space="0" w:color="auto"/>
              <w:left w:val="single" w:sz="4" w:space="0" w:color="auto"/>
            </w:tcBorders>
            <w:shd w:val="clear" w:color="auto" w:fill="FFFFFF"/>
            <w:vAlign w:val="bottom"/>
          </w:tcPr>
          <w:p w:rsidR="00032AE2" w:rsidRPr="00630964" w:rsidRDefault="00032AE2" w:rsidP="00630964">
            <w:pPr>
              <w:pStyle w:val="Teksttreci90"/>
              <w:shd w:val="clear" w:color="auto" w:fill="auto"/>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Kod</w:t>
            </w:r>
            <w:r w:rsidR="00880EE7">
              <w:rPr>
                <w:rStyle w:val="Odwoanieprzypisudolnego"/>
                <w:rFonts w:asciiTheme="majorHAnsi" w:hAnsiTheme="majorHAnsi" w:cstheme="majorHAnsi"/>
                <w:sz w:val="22"/>
                <w:szCs w:val="22"/>
                <w:shd w:val="clear" w:color="auto" w:fill="FFFFFF"/>
              </w:rPr>
              <w:footnoteReference w:id="9"/>
            </w:r>
          </w:p>
        </w:tc>
        <w:tc>
          <w:tcPr>
            <w:tcW w:w="754" w:type="dxa"/>
            <w:tcBorders>
              <w:top w:val="single" w:sz="4" w:space="0" w:color="auto"/>
              <w:left w:val="single" w:sz="4" w:space="0" w:color="auto"/>
            </w:tcBorders>
            <w:shd w:val="clear" w:color="auto" w:fill="FFFFFF"/>
            <w:vAlign w:val="bottom"/>
          </w:tcPr>
          <w:p w:rsidR="00032AE2" w:rsidRPr="00630964" w:rsidRDefault="00032AE2" w:rsidP="00630964">
            <w:pPr>
              <w:pStyle w:val="Teksttreci90"/>
              <w:shd w:val="clear" w:color="auto" w:fill="auto"/>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Opis</w:t>
            </w:r>
          </w:p>
        </w:tc>
        <w:tc>
          <w:tcPr>
            <w:tcW w:w="2266"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30" w:type="dxa"/>
            <w:tcBorders>
              <w:top w:val="single" w:sz="4" w:space="0" w:color="auto"/>
              <w:left w:val="single" w:sz="4" w:space="0" w:color="auto"/>
            </w:tcBorders>
            <w:shd w:val="clear" w:color="auto" w:fill="FFFFFF"/>
            <w:vAlign w:val="bottom"/>
          </w:tcPr>
          <w:p w:rsidR="00032AE2" w:rsidRPr="00630964" w:rsidRDefault="00032AE2" w:rsidP="00880EE7">
            <w:pPr>
              <w:pStyle w:val="Teksttreci90"/>
              <w:shd w:val="clear" w:color="auto" w:fill="auto"/>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Kod</w:t>
            </w:r>
            <w:r w:rsidR="00880EE7">
              <w:rPr>
                <w:rStyle w:val="Odwoanieprzypisudolnego"/>
                <w:rFonts w:asciiTheme="majorHAnsi" w:hAnsiTheme="majorHAnsi" w:cstheme="majorHAnsi"/>
                <w:sz w:val="22"/>
                <w:szCs w:val="22"/>
                <w:shd w:val="clear" w:color="auto" w:fill="FFFFFF"/>
              </w:rPr>
              <w:footnoteReference w:id="10"/>
            </w:r>
          </w:p>
        </w:tc>
        <w:tc>
          <w:tcPr>
            <w:tcW w:w="610" w:type="dxa"/>
            <w:tcBorders>
              <w:top w:val="single" w:sz="4" w:space="0" w:color="auto"/>
              <w:left w:val="single" w:sz="4" w:space="0" w:color="auto"/>
            </w:tcBorders>
            <w:shd w:val="clear" w:color="auto" w:fill="FFFFFF"/>
            <w:vAlign w:val="bottom"/>
          </w:tcPr>
          <w:p w:rsidR="00032AE2" w:rsidRPr="00630964" w:rsidRDefault="00032AE2" w:rsidP="00630964">
            <w:pPr>
              <w:pStyle w:val="Teksttreci90"/>
              <w:shd w:val="clear" w:color="auto" w:fill="auto"/>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Opis</w:t>
            </w:r>
          </w:p>
        </w:tc>
        <w:tc>
          <w:tcPr>
            <w:tcW w:w="266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242" w:type="dxa"/>
            <w:tcBorders>
              <w:top w:val="single" w:sz="4" w:space="0" w:color="auto"/>
              <w:left w:val="single" w:sz="4" w:space="0" w:color="auto"/>
              <w:righ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r>
      <w:tr w:rsidR="00032AE2" w:rsidRPr="00630964" w:rsidTr="001A4B48">
        <w:trPr>
          <w:trHeight w:hRule="exact" w:val="370"/>
          <w:jc w:val="center"/>
        </w:trPr>
        <w:tc>
          <w:tcPr>
            <w:tcW w:w="1363"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4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898"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5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266"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30"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610"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66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242" w:type="dxa"/>
            <w:tcBorders>
              <w:top w:val="single" w:sz="4" w:space="0" w:color="auto"/>
              <w:left w:val="single" w:sz="4" w:space="0" w:color="auto"/>
              <w:righ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r>
      <w:tr w:rsidR="00032AE2" w:rsidRPr="00630964" w:rsidTr="001A4B48">
        <w:trPr>
          <w:trHeight w:hRule="exact" w:val="370"/>
          <w:jc w:val="center"/>
        </w:trPr>
        <w:tc>
          <w:tcPr>
            <w:tcW w:w="1363"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4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898"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5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266"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30"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610"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66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242" w:type="dxa"/>
            <w:tcBorders>
              <w:top w:val="single" w:sz="4" w:space="0" w:color="auto"/>
              <w:left w:val="single" w:sz="4" w:space="0" w:color="auto"/>
              <w:righ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r>
      <w:tr w:rsidR="00032AE2" w:rsidRPr="00630964" w:rsidTr="001A4B48">
        <w:trPr>
          <w:trHeight w:hRule="exact" w:val="370"/>
          <w:jc w:val="center"/>
        </w:trPr>
        <w:tc>
          <w:tcPr>
            <w:tcW w:w="1363"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4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898"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5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266"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30"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610"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66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242" w:type="dxa"/>
            <w:tcBorders>
              <w:top w:val="single" w:sz="4" w:space="0" w:color="auto"/>
              <w:left w:val="single" w:sz="4" w:space="0" w:color="auto"/>
              <w:righ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r>
      <w:tr w:rsidR="00032AE2" w:rsidRPr="00630964" w:rsidTr="001A4B48">
        <w:trPr>
          <w:trHeight w:hRule="exact" w:val="370"/>
          <w:jc w:val="center"/>
        </w:trPr>
        <w:tc>
          <w:tcPr>
            <w:tcW w:w="1363"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4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898"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5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266"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30"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610"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664" w:type="dxa"/>
            <w:tcBorders>
              <w:top w:val="single" w:sz="4" w:space="0" w:color="auto"/>
              <w:lef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242" w:type="dxa"/>
            <w:tcBorders>
              <w:top w:val="single" w:sz="4" w:space="0" w:color="auto"/>
              <w:left w:val="single" w:sz="4" w:space="0" w:color="auto"/>
              <w:righ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r>
      <w:tr w:rsidR="00032AE2" w:rsidRPr="00630964" w:rsidTr="001A4B48">
        <w:trPr>
          <w:trHeight w:hRule="exact" w:val="374"/>
          <w:jc w:val="center"/>
        </w:trPr>
        <w:tc>
          <w:tcPr>
            <w:tcW w:w="1363"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1944"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898"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54"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266"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730"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610"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664" w:type="dxa"/>
            <w:tcBorders>
              <w:top w:val="single" w:sz="4" w:space="0" w:color="auto"/>
              <w:left w:val="single" w:sz="4" w:space="0" w:color="auto"/>
              <w:bottom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032AE2" w:rsidRPr="00630964" w:rsidRDefault="00032AE2" w:rsidP="00630964">
            <w:pPr>
              <w:spacing w:after="120" w:line="276" w:lineRule="auto"/>
              <w:jc w:val="both"/>
              <w:rPr>
                <w:rFonts w:asciiTheme="majorHAnsi" w:hAnsiTheme="majorHAnsi" w:cstheme="majorHAnsi"/>
                <w:sz w:val="22"/>
                <w:szCs w:val="22"/>
              </w:rPr>
            </w:pPr>
          </w:p>
        </w:tc>
      </w:tr>
    </w:tbl>
    <w:p w:rsidR="00032AE2" w:rsidRPr="00630964" w:rsidRDefault="00032AE2" w:rsidP="00630964">
      <w:pPr>
        <w:pStyle w:val="Teksttreci90"/>
        <w:shd w:val="clear" w:color="auto" w:fill="auto"/>
        <w:spacing w:after="120" w:line="276" w:lineRule="auto"/>
        <w:ind w:right="200" w:firstLine="0"/>
        <w:jc w:val="both"/>
        <w:rPr>
          <w:rFonts w:asciiTheme="majorHAnsi" w:hAnsiTheme="majorHAnsi" w:cstheme="majorHAnsi"/>
          <w:sz w:val="22"/>
          <w:szCs w:val="22"/>
        </w:rPr>
      </w:pPr>
    </w:p>
    <w:p w:rsidR="004556C5" w:rsidRDefault="004556C5" w:rsidP="00630964">
      <w:pPr>
        <w:pStyle w:val="Teksttreci90"/>
        <w:shd w:val="clear" w:color="auto" w:fill="auto"/>
        <w:spacing w:after="120" w:line="276" w:lineRule="auto"/>
        <w:ind w:right="5680" w:firstLine="0"/>
        <w:jc w:val="both"/>
        <w:rPr>
          <w:rStyle w:val="Teksttreci9"/>
        </w:rPr>
      </w:pPr>
    </w:p>
    <w:p w:rsidR="004556C5" w:rsidRDefault="004556C5" w:rsidP="00630964">
      <w:pPr>
        <w:pStyle w:val="Teksttreci90"/>
        <w:shd w:val="clear" w:color="auto" w:fill="auto"/>
        <w:spacing w:after="120" w:line="276" w:lineRule="auto"/>
        <w:ind w:right="5680" w:firstLine="0"/>
        <w:jc w:val="both"/>
        <w:rPr>
          <w:rStyle w:val="Teksttreci9"/>
        </w:rPr>
      </w:pPr>
    </w:p>
    <w:p w:rsidR="004556C5" w:rsidRDefault="004556C5" w:rsidP="00630964">
      <w:pPr>
        <w:pStyle w:val="Teksttreci90"/>
        <w:shd w:val="clear" w:color="auto" w:fill="auto"/>
        <w:spacing w:after="120" w:line="276" w:lineRule="auto"/>
        <w:ind w:right="5680" w:firstLine="0"/>
        <w:jc w:val="both"/>
        <w:rPr>
          <w:rStyle w:val="Teksttreci9"/>
        </w:rPr>
      </w:pPr>
    </w:p>
    <w:p w:rsidR="004556C5" w:rsidRDefault="004556C5" w:rsidP="00630964">
      <w:pPr>
        <w:pStyle w:val="Teksttreci90"/>
        <w:shd w:val="clear" w:color="auto" w:fill="auto"/>
        <w:spacing w:after="120" w:line="276" w:lineRule="auto"/>
        <w:ind w:right="5680" w:firstLine="0"/>
        <w:jc w:val="both"/>
        <w:rPr>
          <w:rStyle w:val="Teksttreci9"/>
        </w:rPr>
      </w:pPr>
    </w:p>
    <w:p w:rsidR="004556C5" w:rsidRDefault="004556C5" w:rsidP="00630964">
      <w:pPr>
        <w:pStyle w:val="Teksttreci90"/>
        <w:shd w:val="clear" w:color="auto" w:fill="auto"/>
        <w:spacing w:after="120" w:line="276" w:lineRule="auto"/>
        <w:ind w:right="5680" w:firstLine="0"/>
        <w:jc w:val="both"/>
        <w:rPr>
          <w:rStyle w:val="Teksttreci9"/>
        </w:rPr>
      </w:pPr>
    </w:p>
    <w:p w:rsidR="004556C5" w:rsidRDefault="004556C5" w:rsidP="00630964">
      <w:pPr>
        <w:pStyle w:val="Teksttreci90"/>
        <w:shd w:val="clear" w:color="auto" w:fill="auto"/>
        <w:spacing w:after="120" w:line="276" w:lineRule="auto"/>
        <w:ind w:right="5680" w:firstLine="0"/>
        <w:jc w:val="both"/>
        <w:rPr>
          <w:rStyle w:val="Teksttreci9"/>
        </w:rPr>
      </w:pPr>
    </w:p>
    <w:p w:rsidR="004556C5" w:rsidRDefault="004556C5" w:rsidP="00630964">
      <w:pPr>
        <w:pStyle w:val="Teksttreci90"/>
        <w:shd w:val="clear" w:color="auto" w:fill="auto"/>
        <w:spacing w:after="120" w:line="276" w:lineRule="auto"/>
        <w:ind w:right="5680" w:firstLine="0"/>
        <w:jc w:val="both"/>
        <w:rPr>
          <w:rStyle w:val="Teksttreci9"/>
        </w:rPr>
      </w:pPr>
    </w:p>
    <w:p w:rsidR="004556C5" w:rsidRDefault="004556C5" w:rsidP="00630964">
      <w:pPr>
        <w:pStyle w:val="Teksttreci90"/>
        <w:shd w:val="clear" w:color="auto" w:fill="auto"/>
        <w:spacing w:after="120" w:line="276" w:lineRule="auto"/>
        <w:ind w:right="5680" w:firstLine="0"/>
        <w:jc w:val="both"/>
        <w:rPr>
          <w:rStyle w:val="Teksttreci9"/>
        </w:rPr>
      </w:pPr>
    </w:p>
    <w:p w:rsidR="004556C5" w:rsidRDefault="004556C5" w:rsidP="00630964">
      <w:pPr>
        <w:pStyle w:val="Teksttreci90"/>
        <w:shd w:val="clear" w:color="auto" w:fill="auto"/>
        <w:spacing w:after="120" w:line="276" w:lineRule="auto"/>
        <w:ind w:right="5680" w:firstLine="0"/>
        <w:jc w:val="both"/>
        <w:rPr>
          <w:rStyle w:val="Teksttreci9"/>
        </w:rPr>
      </w:pPr>
    </w:p>
    <w:p w:rsidR="004556C5" w:rsidRDefault="004556C5" w:rsidP="00630964">
      <w:pPr>
        <w:pStyle w:val="Teksttreci90"/>
        <w:shd w:val="clear" w:color="auto" w:fill="auto"/>
        <w:spacing w:after="120" w:line="276" w:lineRule="auto"/>
        <w:ind w:right="5680" w:firstLine="0"/>
        <w:jc w:val="both"/>
        <w:rPr>
          <w:rFonts w:asciiTheme="majorHAnsi" w:hAnsiTheme="majorHAnsi" w:cstheme="majorHAnsi"/>
          <w:sz w:val="22"/>
          <w:szCs w:val="22"/>
        </w:rPr>
        <w:sectPr w:rsidR="004556C5">
          <w:headerReference w:type="even" r:id="rId12"/>
          <w:headerReference w:type="default" r:id="rId13"/>
          <w:pgSz w:w="16834" w:h="11909" w:orient="landscape"/>
          <w:pgMar w:top="1200" w:right="1678" w:bottom="1250" w:left="1678" w:header="0" w:footer="3" w:gutter="0"/>
          <w:cols w:space="720"/>
          <w:noEndnote/>
          <w:titlePg/>
          <w:docGrid w:linePitch="360"/>
        </w:sectPr>
      </w:pPr>
    </w:p>
    <w:p w:rsidR="003C39D2" w:rsidRPr="004556C5" w:rsidRDefault="003C39D2" w:rsidP="004556C5">
      <w:pPr>
        <w:pStyle w:val="Teksttreci90"/>
        <w:shd w:val="clear" w:color="auto" w:fill="auto"/>
        <w:spacing w:after="120" w:line="276" w:lineRule="auto"/>
        <w:ind w:left="426" w:right="680" w:hanging="306"/>
        <w:jc w:val="both"/>
        <w:rPr>
          <w:rStyle w:val="Teksttreci9"/>
          <w:rFonts w:asciiTheme="majorHAnsi" w:hAnsiTheme="majorHAnsi" w:cstheme="majorHAnsi"/>
          <w:b/>
          <w:sz w:val="22"/>
          <w:szCs w:val="22"/>
        </w:rPr>
      </w:pPr>
      <w:r w:rsidRPr="004556C5">
        <w:rPr>
          <w:rStyle w:val="Teksttreci9"/>
          <w:rFonts w:asciiTheme="majorHAnsi" w:hAnsiTheme="majorHAnsi" w:cstheme="majorHAnsi"/>
          <w:b/>
          <w:sz w:val="22"/>
          <w:szCs w:val="22"/>
        </w:rPr>
        <w:lastRenderedPageBreak/>
        <w:t>B. Szczegółowe informacje w podziale na rodzaj operacji (należy wypełnić dla każdego rodzaju operacji)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418"/>
        <w:gridCol w:w="1577"/>
        <w:gridCol w:w="1545"/>
        <w:gridCol w:w="1525"/>
      </w:tblGrid>
      <w:tr w:rsidR="004556C5" w:rsidRPr="004556C5" w:rsidTr="004556C5">
        <w:trPr>
          <w:trHeight w:hRule="exact" w:val="374"/>
        </w:trPr>
        <w:tc>
          <w:tcPr>
            <w:tcW w:w="4492" w:type="dxa"/>
            <w:shd w:val="clear" w:color="auto" w:fill="FFFFFF"/>
            <w:vAlign w:val="bottom"/>
          </w:tcPr>
          <w:p w:rsidR="004556C5" w:rsidRPr="004556C5" w:rsidRDefault="004556C5" w:rsidP="004556C5">
            <w:pPr>
              <w:pStyle w:val="Teksttreci90"/>
              <w:shd w:val="clear" w:color="auto" w:fill="auto"/>
              <w:spacing w:after="120" w:line="276" w:lineRule="auto"/>
              <w:ind w:left="120" w:right="81" w:firstLine="0"/>
              <w:jc w:val="both"/>
              <w:rPr>
                <w:rFonts w:asciiTheme="majorHAnsi" w:hAnsiTheme="majorHAnsi" w:cstheme="majorHAnsi"/>
                <w:b/>
                <w:sz w:val="22"/>
                <w:szCs w:val="22"/>
              </w:rPr>
            </w:pPr>
            <w:r w:rsidRPr="004556C5">
              <w:rPr>
                <w:rStyle w:val="Teksttreci9"/>
                <w:rFonts w:asciiTheme="majorHAnsi" w:hAnsiTheme="majorHAnsi" w:cstheme="majorHAnsi"/>
                <w:b/>
                <w:sz w:val="22"/>
                <w:szCs w:val="22"/>
              </w:rPr>
              <w:t>1. Opis rodzaju operacji</w:t>
            </w:r>
          </w:p>
        </w:tc>
        <w:tc>
          <w:tcPr>
            <w:tcW w:w="4573" w:type="dxa"/>
            <w:gridSpan w:val="3"/>
            <w:shd w:val="clear" w:color="auto" w:fill="FFFFFF"/>
          </w:tcPr>
          <w:p w:rsidR="004556C5" w:rsidRPr="004556C5" w:rsidRDefault="004556C5" w:rsidP="004556C5">
            <w:pPr>
              <w:spacing w:after="120" w:line="276" w:lineRule="auto"/>
              <w:jc w:val="both"/>
              <w:rPr>
                <w:rFonts w:asciiTheme="majorHAnsi" w:hAnsiTheme="majorHAnsi" w:cstheme="majorHAnsi"/>
                <w:b/>
                <w:sz w:val="22"/>
                <w:szCs w:val="22"/>
              </w:rPr>
            </w:pPr>
          </w:p>
        </w:tc>
      </w:tr>
      <w:tr w:rsidR="004556C5" w:rsidRPr="004556C5" w:rsidTr="004556C5">
        <w:trPr>
          <w:trHeight w:hRule="exact" w:val="370"/>
        </w:trPr>
        <w:tc>
          <w:tcPr>
            <w:tcW w:w="4492" w:type="dxa"/>
            <w:shd w:val="clear" w:color="auto" w:fill="FFFFFF"/>
            <w:vAlign w:val="bottom"/>
          </w:tcPr>
          <w:p w:rsidR="004556C5" w:rsidRPr="004556C5" w:rsidRDefault="004556C5" w:rsidP="004556C5">
            <w:pPr>
              <w:pStyle w:val="Teksttreci90"/>
              <w:shd w:val="clear" w:color="auto" w:fill="auto"/>
              <w:spacing w:after="120" w:line="276" w:lineRule="auto"/>
              <w:ind w:left="120" w:right="81" w:firstLine="0"/>
              <w:jc w:val="both"/>
              <w:rPr>
                <w:rFonts w:asciiTheme="majorHAnsi" w:hAnsiTheme="majorHAnsi" w:cstheme="majorHAnsi"/>
                <w:b/>
                <w:sz w:val="22"/>
                <w:szCs w:val="22"/>
              </w:rPr>
            </w:pPr>
            <w:r w:rsidRPr="004556C5">
              <w:rPr>
                <w:rStyle w:val="Teksttreci9"/>
                <w:rFonts w:asciiTheme="majorHAnsi" w:hAnsiTheme="majorHAnsi" w:cstheme="majorHAnsi"/>
                <w:b/>
                <w:sz w:val="22"/>
                <w:szCs w:val="22"/>
              </w:rPr>
              <w:t>2. Cel szczegółowy</w:t>
            </w:r>
          </w:p>
        </w:tc>
        <w:tc>
          <w:tcPr>
            <w:tcW w:w="4573" w:type="dxa"/>
            <w:gridSpan w:val="3"/>
            <w:shd w:val="clear" w:color="auto" w:fill="FFFFFF"/>
          </w:tcPr>
          <w:p w:rsidR="004556C5" w:rsidRPr="004556C5" w:rsidRDefault="004556C5" w:rsidP="004556C5">
            <w:pPr>
              <w:spacing w:after="120" w:line="276" w:lineRule="auto"/>
              <w:jc w:val="both"/>
              <w:rPr>
                <w:rFonts w:asciiTheme="majorHAnsi" w:hAnsiTheme="majorHAnsi" w:cstheme="majorHAnsi"/>
                <w:b/>
                <w:sz w:val="22"/>
                <w:szCs w:val="22"/>
              </w:rPr>
            </w:pPr>
          </w:p>
        </w:tc>
      </w:tr>
      <w:tr w:rsidR="004556C5" w:rsidRPr="004556C5" w:rsidTr="004556C5">
        <w:trPr>
          <w:trHeight w:hRule="exact" w:val="624"/>
        </w:trPr>
        <w:tc>
          <w:tcPr>
            <w:tcW w:w="4492" w:type="dxa"/>
            <w:shd w:val="clear" w:color="auto" w:fill="FFFFFF"/>
            <w:vAlign w:val="bottom"/>
          </w:tcPr>
          <w:p w:rsidR="004556C5" w:rsidRPr="004556C5" w:rsidRDefault="004556C5" w:rsidP="004556C5">
            <w:pPr>
              <w:pStyle w:val="Teksttreci90"/>
              <w:shd w:val="clear" w:color="auto" w:fill="auto"/>
              <w:spacing w:after="120" w:line="276" w:lineRule="auto"/>
              <w:ind w:left="120" w:right="81" w:firstLine="0"/>
              <w:jc w:val="both"/>
              <w:rPr>
                <w:rFonts w:asciiTheme="majorHAnsi" w:hAnsiTheme="majorHAnsi" w:cstheme="majorHAnsi"/>
                <w:b/>
                <w:sz w:val="22"/>
                <w:szCs w:val="22"/>
              </w:rPr>
            </w:pPr>
            <w:r w:rsidRPr="004556C5">
              <w:rPr>
                <w:rStyle w:val="Teksttreci9"/>
                <w:rFonts w:asciiTheme="majorHAnsi" w:hAnsiTheme="majorHAnsi" w:cstheme="majorHAnsi"/>
                <w:b/>
                <w:sz w:val="22"/>
                <w:szCs w:val="22"/>
              </w:rPr>
              <w:t>3. Warunki, które należy spełnić, lub rezultaty, które należy osiągnąć</w:t>
            </w:r>
          </w:p>
        </w:tc>
        <w:tc>
          <w:tcPr>
            <w:tcW w:w="4573" w:type="dxa"/>
            <w:gridSpan w:val="3"/>
            <w:shd w:val="clear" w:color="auto" w:fill="FFFFFF"/>
          </w:tcPr>
          <w:p w:rsidR="004556C5" w:rsidRPr="004556C5" w:rsidRDefault="004556C5" w:rsidP="004556C5">
            <w:pPr>
              <w:spacing w:after="120" w:line="276" w:lineRule="auto"/>
              <w:jc w:val="both"/>
              <w:rPr>
                <w:rFonts w:asciiTheme="majorHAnsi" w:hAnsiTheme="majorHAnsi" w:cstheme="majorHAnsi"/>
                <w:b/>
                <w:sz w:val="22"/>
                <w:szCs w:val="22"/>
              </w:rPr>
            </w:pPr>
          </w:p>
        </w:tc>
      </w:tr>
      <w:tr w:rsidR="004556C5" w:rsidRPr="004556C5" w:rsidTr="004556C5">
        <w:trPr>
          <w:trHeight w:hRule="exact" w:val="619"/>
        </w:trPr>
        <w:tc>
          <w:tcPr>
            <w:tcW w:w="4492" w:type="dxa"/>
            <w:shd w:val="clear" w:color="auto" w:fill="FFFFFF"/>
            <w:vAlign w:val="bottom"/>
          </w:tcPr>
          <w:p w:rsidR="004556C5" w:rsidRPr="004556C5" w:rsidRDefault="004556C5" w:rsidP="004556C5">
            <w:pPr>
              <w:pStyle w:val="Teksttreci90"/>
              <w:shd w:val="clear" w:color="auto" w:fill="auto"/>
              <w:spacing w:after="120" w:line="276" w:lineRule="auto"/>
              <w:ind w:left="120" w:right="81" w:firstLine="0"/>
              <w:jc w:val="both"/>
              <w:rPr>
                <w:rFonts w:asciiTheme="majorHAnsi" w:hAnsiTheme="majorHAnsi" w:cstheme="majorHAnsi"/>
                <w:b/>
                <w:sz w:val="22"/>
                <w:szCs w:val="22"/>
              </w:rPr>
            </w:pPr>
            <w:r w:rsidRPr="004556C5">
              <w:rPr>
                <w:rStyle w:val="Teksttreci9"/>
                <w:rFonts w:asciiTheme="majorHAnsi" w:hAnsiTheme="majorHAnsi" w:cstheme="majorHAnsi"/>
                <w:b/>
                <w:sz w:val="22"/>
                <w:szCs w:val="22"/>
              </w:rPr>
              <w:t>4. Termin przewidziany na spełnienie warunków lub osiągnięcie rezultatów</w:t>
            </w:r>
          </w:p>
        </w:tc>
        <w:tc>
          <w:tcPr>
            <w:tcW w:w="4573" w:type="dxa"/>
            <w:gridSpan w:val="3"/>
            <w:shd w:val="clear" w:color="auto" w:fill="FFFFFF"/>
          </w:tcPr>
          <w:p w:rsidR="004556C5" w:rsidRPr="004556C5" w:rsidRDefault="004556C5" w:rsidP="004556C5">
            <w:pPr>
              <w:spacing w:after="120" w:line="276" w:lineRule="auto"/>
              <w:jc w:val="both"/>
              <w:rPr>
                <w:rFonts w:asciiTheme="majorHAnsi" w:hAnsiTheme="majorHAnsi" w:cstheme="majorHAnsi"/>
                <w:b/>
                <w:sz w:val="22"/>
                <w:szCs w:val="22"/>
              </w:rPr>
            </w:pPr>
          </w:p>
        </w:tc>
      </w:tr>
      <w:tr w:rsidR="004556C5" w:rsidRPr="004556C5" w:rsidTr="004556C5">
        <w:trPr>
          <w:trHeight w:hRule="exact" w:val="370"/>
        </w:trPr>
        <w:tc>
          <w:tcPr>
            <w:tcW w:w="4492" w:type="dxa"/>
            <w:shd w:val="clear" w:color="auto" w:fill="FFFFFF"/>
            <w:vAlign w:val="bottom"/>
          </w:tcPr>
          <w:p w:rsidR="004556C5" w:rsidRPr="004556C5" w:rsidRDefault="004556C5" w:rsidP="004556C5">
            <w:pPr>
              <w:pStyle w:val="Teksttreci90"/>
              <w:shd w:val="clear" w:color="auto" w:fill="auto"/>
              <w:spacing w:after="120" w:line="276" w:lineRule="auto"/>
              <w:ind w:left="120" w:right="81" w:firstLine="0"/>
              <w:jc w:val="both"/>
              <w:rPr>
                <w:rFonts w:asciiTheme="majorHAnsi" w:hAnsiTheme="majorHAnsi" w:cstheme="majorHAnsi"/>
                <w:b/>
                <w:sz w:val="22"/>
                <w:szCs w:val="22"/>
              </w:rPr>
            </w:pPr>
            <w:r w:rsidRPr="004556C5">
              <w:rPr>
                <w:rStyle w:val="Teksttreci9"/>
                <w:rFonts w:asciiTheme="majorHAnsi" w:hAnsiTheme="majorHAnsi" w:cstheme="majorHAnsi"/>
                <w:b/>
                <w:sz w:val="22"/>
                <w:szCs w:val="22"/>
              </w:rPr>
              <w:t>5. Definicja wskaźnika</w:t>
            </w:r>
          </w:p>
        </w:tc>
        <w:tc>
          <w:tcPr>
            <w:tcW w:w="4573" w:type="dxa"/>
            <w:gridSpan w:val="3"/>
            <w:shd w:val="clear" w:color="auto" w:fill="FFFFFF"/>
          </w:tcPr>
          <w:p w:rsidR="004556C5" w:rsidRPr="004556C5" w:rsidRDefault="004556C5" w:rsidP="004556C5">
            <w:pPr>
              <w:spacing w:after="120" w:line="276" w:lineRule="auto"/>
              <w:jc w:val="both"/>
              <w:rPr>
                <w:rFonts w:asciiTheme="majorHAnsi" w:hAnsiTheme="majorHAnsi" w:cstheme="majorHAnsi"/>
                <w:b/>
                <w:sz w:val="22"/>
                <w:szCs w:val="22"/>
              </w:rPr>
            </w:pPr>
          </w:p>
        </w:tc>
      </w:tr>
      <w:tr w:rsidR="004556C5" w:rsidRPr="00630964" w:rsidTr="004556C5">
        <w:trPr>
          <w:trHeight w:hRule="exact" w:val="869"/>
        </w:trPr>
        <w:tc>
          <w:tcPr>
            <w:tcW w:w="4492" w:type="dxa"/>
            <w:shd w:val="clear" w:color="auto" w:fill="FFFFFF"/>
            <w:vAlign w:val="bottom"/>
          </w:tcPr>
          <w:p w:rsidR="004556C5" w:rsidRPr="00630964" w:rsidRDefault="004556C5" w:rsidP="004556C5">
            <w:pPr>
              <w:pStyle w:val="Teksttreci90"/>
              <w:shd w:val="clear" w:color="auto" w:fill="auto"/>
              <w:spacing w:after="120" w:line="276" w:lineRule="auto"/>
              <w:ind w:right="81"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6. Jednostka miary warunków, które należy spełnić / rezultatów, które należy osiągnąć, uruchamiających refundację przez Komisję</w:t>
            </w:r>
          </w:p>
        </w:tc>
        <w:tc>
          <w:tcPr>
            <w:tcW w:w="4573" w:type="dxa"/>
            <w:gridSpan w:val="3"/>
            <w:shd w:val="clear" w:color="auto" w:fill="FFFFFF"/>
          </w:tcPr>
          <w:p w:rsidR="004556C5" w:rsidRPr="00630964" w:rsidRDefault="004556C5" w:rsidP="004556C5">
            <w:pPr>
              <w:spacing w:after="120" w:line="276" w:lineRule="auto"/>
              <w:jc w:val="both"/>
              <w:rPr>
                <w:rFonts w:asciiTheme="majorHAnsi" w:hAnsiTheme="majorHAnsi" w:cstheme="majorHAnsi"/>
                <w:sz w:val="22"/>
                <w:szCs w:val="22"/>
              </w:rPr>
            </w:pPr>
          </w:p>
        </w:tc>
      </w:tr>
      <w:tr w:rsidR="004556C5" w:rsidRPr="00630964" w:rsidTr="004556C5">
        <w:trPr>
          <w:trHeight w:hRule="exact" w:val="874"/>
        </w:trPr>
        <w:tc>
          <w:tcPr>
            <w:tcW w:w="4492" w:type="dxa"/>
            <w:vMerge w:val="restart"/>
            <w:shd w:val="clear" w:color="auto" w:fill="FFFFFF"/>
            <w:vAlign w:val="center"/>
          </w:tcPr>
          <w:p w:rsidR="004556C5" w:rsidRPr="00630964" w:rsidRDefault="004556C5" w:rsidP="004556C5">
            <w:pPr>
              <w:pStyle w:val="Teksttreci90"/>
              <w:shd w:val="clear" w:color="auto" w:fill="auto"/>
              <w:spacing w:after="120" w:line="276" w:lineRule="auto"/>
              <w:ind w:left="120" w:right="81"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7. Zakładane wyniki pośrednie (o ile mają zastosowanie) uruchamiające refundację kosztów przez Komisję wraz z harmonogramem refundacji</w:t>
            </w:r>
          </w:p>
        </w:tc>
        <w:tc>
          <w:tcPr>
            <w:tcW w:w="1594" w:type="dxa"/>
            <w:shd w:val="clear" w:color="auto" w:fill="FFFFFF"/>
            <w:vAlign w:val="bottom"/>
          </w:tcPr>
          <w:p w:rsidR="004556C5" w:rsidRPr="00630964" w:rsidRDefault="004556C5" w:rsidP="004556C5">
            <w:pPr>
              <w:pStyle w:val="Teksttreci90"/>
              <w:shd w:val="clear" w:color="auto" w:fill="auto"/>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Zakładane</w:t>
            </w:r>
            <w:r>
              <w:rPr>
                <w:rFonts w:asciiTheme="majorHAnsi" w:hAnsiTheme="majorHAnsi" w:cstheme="majorHAnsi"/>
                <w:sz w:val="22"/>
                <w:szCs w:val="22"/>
              </w:rPr>
              <w:t xml:space="preserve"> </w:t>
            </w:r>
            <w:r w:rsidRPr="00630964">
              <w:rPr>
                <w:rStyle w:val="Teksttreci9"/>
                <w:rFonts w:asciiTheme="majorHAnsi" w:hAnsiTheme="majorHAnsi" w:cstheme="majorHAnsi"/>
                <w:sz w:val="22"/>
                <w:szCs w:val="22"/>
              </w:rPr>
              <w:t>Wyniki</w:t>
            </w:r>
            <w:r>
              <w:rPr>
                <w:rStyle w:val="Teksttreci9"/>
                <w:rFonts w:asciiTheme="majorHAnsi" w:hAnsiTheme="majorHAnsi" w:cstheme="majorHAnsi"/>
                <w:sz w:val="22"/>
                <w:szCs w:val="22"/>
              </w:rPr>
              <w:t xml:space="preserve"> pośrednie</w:t>
            </w:r>
          </w:p>
          <w:p w:rsidR="004556C5" w:rsidRPr="00630964" w:rsidRDefault="004556C5" w:rsidP="004556C5">
            <w:pPr>
              <w:pStyle w:val="Teksttreci90"/>
              <w:shd w:val="clear" w:color="auto" w:fill="auto"/>
              <w:spacing w:after="120" w:line="276" w:lineRule="auto"/>
              <w:ind w:left="100" w:firstLine="0"/>
              <w:jc w:val="both"/>
              <w:rPr>
                <w:rFonts w:asciiTheme="majorHAnsi" w:hAnsiTheme="majorHAnsi" w:cstheme="majorHAnsi"/>
                <w:sz w:val="22"/>
                <w:szCs w:val="22"/>
              </w:rPr>
            </w:pPr>
          </w:p>
        </w:tc>
        <w:tc>
          <w:tcPr>
            <w:tcW w:w="1550" w:type="dxa"/>
            <w:shd w:val="clear" w:color="auto" w:fill="FFFFFF"/>
            <w:vAlign w:val="bottom"/>
          </w:tcPr>
          <w:p w:rsidR="004556C5" w:rsidRPr="00630964" w:rsidRDefault="004556C5" w:rsidP="004556C5">
            <w:pPr>
              <w:pStyle w:val="Teksttreci90"/>
              <w:shd w:val="clear" w:color="auto" w:fill="auto"/>
              <w:spacing w:after="120" w:line="276" w:lineRule="auto"/>
              <w:ind w:left="100" w:firstLine="0"/>
              <w:jc w:val="both"/>
              <w:rPr>
                <w:rFonts w:asciiTheme="majorHAnsi" w:hAnsiTheme="majorHAnsi" w:cstheme="majorHAnsi"/>
                <w:sz w:val="22"/>
                <w:szCs w:val="22"/>
              </w:rPr>
            </w:pPr>
            <w:r w:rsidRPr="004556C5">
              <w:rPr>
                <w:rStyle w:val="Teksttreci9"/>
                <w:rFonts w:asciiTheme="majorHAnsi" w:hAnsiTheme="majorHAnsi" w:cstheme="majorHAnsi"/>
                <w:sz w:val="22"/>
                <w:szCs w:val="22"/>
              </w:rPr>
              <w:t>Przewidywana data</w:t>
            </w:r>
          </w:p>
        </w:tc>
        <w:tc>
          <w:tcPr>
            <w:tcW w:w="0" w:type="auto"/>
            <w:shd w:val="clear" w:color="auto" w:fill="FFFFFF"/>
            <w:vAlign w:val="bottom"/>
          </w:tcPr>
          <w:p w:rsidR="004556C5" w:rsidRPr="00630964" w:rsidRDefault="004556C5" w:rsidP="004556C5">
            <w:pPr>
              <w:pStyle w:val="Teksttreci90"/>
              <w:shd w:val="clear" w:color="auto" w:fill="auto"/>
              <w:spacing w:after="120" w:line="276" w:lineRule="auto"/>
              <w:ind w:left="100" w:right="129"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Kwoty (w EUR)</w:t>
            </w:r>
          </w:p>
        </w:tc>
      </w:tr>
      <w:tr w:rsidR="004556C5" w:rsidRPr="00630964" w:rsidTr="004556C5">
        <w:trPr>
          <w:trHeight w:hRule="exact" w:val="370"/>
        </w:trPr>
        <w:tc>
          <w:tcPr>
            <w:tcW w:w="4492" w:type="dxa"/>
            <w:vMerge/>
            <w:shd w:val="clear" w:color="auto" w:fill="FFFFFF"/>
            <w:vAlign w:val="center"/>
          </w:tcPr>
          <w:p w:rsidR="004556C5" w:rsidRPr="00630964" w:rsidRDefault="004556C5" w:rsidP="004556C5">
            <w:pPr>
              <w:spacing w:after="120" w:line="276" w:lineRule="auto"/>
              <w:ind w:right="81"/>
              <w:jc w:val="both"/>
              <w:rPr>
                <w:rFonts w:asciiTheme="majorHAnsi" w:hAnsiTheme="majorHAnsi" w:cstheme="majorHAnsi"/>
                <w:sz w:val="22"/>
                <w:szCs w:val="22"/>
              </w:rPr>
            </w:pPr>
          </w:p>
        </w:tc>
        <w:tc>
          <w:tcPr>
            <w:tcW w:w="4573" w:type="dxa"/>
            <w:gridSpan w:val="3"/>
            <w:shd w:val="clear" w:color="auto" w:fill="FFFFFF"/>
          </w:tcPr>
          <w:p w:rsidR="004556C5" w:rsidRPr="00630964" w:rsidRDefault="004556C5" w:rsidP="004556C5">
            <w:pPr>
              <w:spacing w:after="120" w:line="276" w:lineRule="auto"/>
              <w:jc w:val="both"/>
              <w:rPr>
                <w:rFonts w:asciiTheme="majorHAnsi" w:hAnsiTheme="majorHAnsi" w:cstheme="majorHAnsi"/>
                <w:sz w:val="22"/>
                <w:szCs w:val="22"/>
              </w:rPr>
            </w:pPr>
          </w:p>
        </w:tc>
      </w:tr>
      <w:tr w:rsidR="004556C5" w:rsidRPr="00630964" w:rsidTr="004556C5">
        <w:trPr>
          <w:trHeight w:hRule="exact" w:val="370"/>
        </w:trPr>
        <w:tc>
          <w:tcPr>
            <w:tcW w:w="4492" w:type="dxa"/>
            <w:vMerge/>
            <w:shd w:val="clear" w:color="auto" w:fill="FFFFFF"/>
            <w:vAlign w:val="center"/>
          </w:tcPr>
          <w:p w:rsidR="004556C5" w:rsidRPr="00630964" w:rsidRDefault="004556C5" w:rsidP="004556C5">
            <w:pPr>
              <w:spacing w:after="120" w:line="276" w:lineRule="auto"/>
              <w:ind w:right="81"/>
              <w:jc w:val="both"/>
              <w:rPr>
                <w:rFonts w:asciiTheme="majorHAnsi" w:hAnsiTheme="majorHAnsi" w:cstheme="majorHAnsi"/>
                <w:sz w:val="22"/>
                <w:szCs w:val="22"/>
              </w:rPr>
            </w:pPr>
          </w:p>
        </w:tc>
        <w:tc>
          <w:tcPr>
            <w:tcW w:w="4573" w:type="dxa"/>
            <w:gridSpan w:val="3"/>
            <w:shd w:val="clear" w:color="auto" w:fill="FFFFFF"/>
          </w:tcPr>
          <w:p w:rsidR="004556C5" w:rsidRPr="00630964" w:rsidRDefault="004556C5" w:rsidP="004556C5">
            <w:pPr>
              <w:spacing w:after="120" w:line="276" w:lineRule="auto"/>
              <w:jc w:val="both"/>
              <w:rPr>
                <w:rFonts w:asciiTheme="majorHAnsi" w:hAnsiTheme="majorHAnsi" w:cstheme="majorHAnsi"/>
                <w:sz w:val="22"/>
                <w:szCs w:val="22"/>
              </w:rPr>
            </w:pPr>
          </w:p>
        </w:tc>
      </w:tr>
      <w:tr w:rsidR="004556C5" w:rsidRPr="00630964" w:rsidTr="004556C5">
        <w:trPr>
          <w:trHeight w:hRule="exact" w:val="619"/>
        </w:trPr>
        <w:tc>
          <w:tcPr>
            <w:tcW w:w="4492" w:type="dxa"/>
            <w:shd w:val="clear" w:color="auto" w:fill="FFFFFF"/>
            <w:vAlign w:val="bottom"/>
          </w:tcPr>
          <w:p w:rsidR="004556C5" w:rsidRPr="00630964" w:rsidRDefault="004556C5" w:rsidP="004556C5">
            <w:pPr>
              <w:pStyle w:val="Teksttreci90"/>
              <w:shd w:val="clear" w:color="auto" w:fill="auto"/>
              <w:spacing w:after="120" w:line="276" w:lineRule="auto"/>
              <w:ind w:left="120" w:right="81"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8. Łączna kwota (w tym finansowanie unijne i krajowe)</w:t>
            </w:r>
          </w:p>
        </w:tc>
        <w:tc>
          <w:tcPr>
            <w:tcW w:w="4573" w:type="dxa"/>
            <w:gridSpan w:val="3"/>
            <w:shd w:val="clear" w:color="auto" w:fill="FFFFFF"/>
          </w:tcPr>
          <w:p w:rsidR="004556C5" w:rsidRPr="00630964" w:rsidRDefault="004556C5" w:rsidP="004556C5">
            <w:pPr>
              <w:spacing w:after="120" w:line="276" w:lineRule="auto"/>
              <w:jc w:val="both"/>
              <w:rPr>
                <w:rFonts w:asciiTheme="majorHAnsi" w:hAnsiTheme="majorHAnsi" w:cstheme="majorHAnsi"/>
                <w:sz w:val="22"/>
                <w:szCs w:val="22"/>
              </w:rPr>
            </w:pPr>
          </w:p>
        </w:tc>
      </w:tr>
      <w:tr w:rsidR="004556C5" w:rsidRPr="00630964" w:rsidTr="004556C5">
        <w:trPr>
          <w:trHeight w:hRule="exact" w:val="374"/>
        </w:trPr>
        <w:tc>
          <w:tcPr>
            <w:tcW w:w="4492" w:type="dxa"/>
            <w:shd w:val="clear" w:color="auto" w:fill="FFFFFF"/>
            <w:vAlign w:val="bottom"/>
          </w:tcPr>
          <w:p w:rsidR="004556C5" w:rsidRPr="00630964" w:rsidRDefault="004556C5" w:rsidP="004556C5">
            <w:pPr>
              <w:pStyle w:val="Teksttreci90"/>
              <w:shd w:val="clear" w:color="auto" w:fill="auto"/>
              <w:spacing w:after="120" w:line="276" w:lineRule="auto"/>
              <w:ind w:left="120" w:right="81"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9. Metoda korekt(y)</w:t>
            </w:r>
          </w:p>
        </w:tc>
        <w:tc>
          <w:tcPr>
            <w:tcW w:w="4573" w:type="dxa"/>
            <w:gridSpan w:val="3"/>
            <w:shd w:val="clear" w:color="auto" w:fill="FFFFFF"/>
          </w:tcPr>
          <w:p w:rsidR="004556C5" w:rsidRPr="00630964" w:rsidRDefault="004556C5" w:rsidP="004556C5">
            <w:pPr>
              <w:spacing w:after="120" w:line="276" w:lineRule="auto"/>
              <w:jc w:val="both"/>
              <w:rPr>
                <w:rFonts w:asciiTheme="majorHAnsi" w:hAnsiTheme="majorHAnsi" w:cstheme="majorHAnsi"/>
                <w:sz w:val="22"/>
                <w:szCs w:val="22"/>
              </w:rPr>
            </w:pPr>
          </w:p>
        </w:tc>
      </w:tr>
      <w:tr w:rsidR="004556C5" w:rsidRPr="00630964" w:rsidTr="004556C5">
        <w:trPr>
          <w:trHeight w:hRule="exact" w:val="4776"/>
        </w:trPr>
        <w:tc>
          <w:tcPr>
            <w:tcW w:w="4492" w:type="dxa"/>
            <w:shd w:val="clear" w:color="auto" w:fill="FFFFFF"/>
            <w:vAlign w:val="bottom"/>
          </w:tcPr>
          <w:p w:rsidR="004556C5" w:rsidRPr="004556C5" w:rsidRDefault="004556C5" w:rsidP="004556C5">
            <w:pPr>
              <w:pStyle w:val="Teksttreci90"/>
              <w:spacing w:after="120" w:line="276" w:lineRule="auto"/>
              <w:ind w:left="120" w:right="81"/>
              <w:jc w:val="both"/>
              <w:rPr>
                <w:rStyle w:val="Teksttreci9"/>
                <w:rFonts w:asciiTheme="majorHAnsi" w:hAnsiTheme="majorHAnsi" w:cstheme="majorHAnsi"/>
                <w:sz w:val="22"/>
                <w:szCs w:val="22"/>
              </w:rPr>
            </w:pPr>
            <w:r w:rsidRPr="004556C5">
              <w:rPr>
                <w:rStyle w:val="Teksttreci9"/>
                <w:rFonts w:asciiTheme="majorHAnsi" w:hAnsiTheme="majorHAnsi" w:cstheme="majorHAnsi"/>
                <w:sz w:val="22"/>
                <w:szCs w:val="22"/>
              </w:rPr>
              <w:t>10. Weryfikacja osiągnięcia rezultatu lub spełnienia warunku (oraz, w stosownych przypadkach, zakładanych wyników pośrednich):</w:t>
            </w:r>
          </w:p>
          <w:p w:rsidR="004556C5" w:rsidRPr="004556C5" w:rsidRDefault="004556C5" w:rsidP="004556C5">
            <w:pPr>
              <w:pStyle w:val="Teksttreci90"/>
              <w:spacing w:after="120" w:line="276" w:lineRule="auto"/>
              <w:ind w:left="120" w:right="81"/>
              <w:jc w:val="both"/>
              <w:rPr>
                <w:rStyle w:val="Teksttreci9"/>
                <w:rFonts w:asciiTheme="majorHAnsi" w:hAnsiTheme="majorHAnsi" w:cstheme="majorHAnsi"/>
                <w:sz w:val="22"/>
                <w:szCs w:val="22"/>
              </w:rPr>
            </w:pPr>
            <w:r w:rsidRPr="004556C5">
              <w:rPr>
                <w:rStyle w:val="Teksttreci9"/>
                <w:rFonts w:asciiTheme="majorHAnsi" w:hAnsiTheme="majorHAnsi" w:cstheme="majorHAnsi"/>
                <w:sz w:val="22"/>
                <w:szCs w:val="22"/>
              </w:rPr>
              <w:t>-</w:t>
            </w:r>
            <w:r w:rsidRPr="004556C5">
              <w:rPr>
                <w:rStyle w:val="Teksttreci9"/>
                <w:rFonts w:asciiTheme="majorHAnsi" w:hAnsiTheme="majorHAnsi" w:cstheme="majorHAnsi"/>
                <w:sz w:val="22"/>
                <w:szCs w:val="22"/>
              </w:rPr>
              <w:tab/>
              <w:t>należy opisać, jaki(e) dokument(y) / system będzie(-ą) wykorzystany(-e) w celu sprawdzenia, czy osiągnięto rezultat lub spełniono warunek (oraz, w stosownych przypadkach, zakładane wyniki pośrednie)</w:t>
            </w:r>
          </w:p>
          <w:p w:rsidR="004556C5" w:rsidRPr="004556C5" w:rsidRDefault="004556C5" w:rsidP="004556C5">
            <w:pPr>
              <w:pStyle w:val="Teksttreci90"/>
              <w:spacing w:after="120" w:line="276" w:lineRule="auto"/>
              <w:ind w:left="120" w:right="81"/>
              <w:jc w:val="both"/>
              <w:rPr>
                <w:rStyle w:val="Teksttreci9"/>
                <w:rFonts w:asciiTheme="majorHAnsi" w:hAnsiTheme="majorHAnsi" w:cstheme="majorHAnsi"/>
                <w:sz w:val="22"/>
                <w:szCs w:val="22"/>
              </w:rPr>
            </w:pPr>
            <w:r w:rsidRPr="004556C5">
              <w:rPr>
                <w:rStyle w:val="Teksttreci9"/>
                <w:rFonts w:asciiTheme="majorHAnsi" w:hAnsiTheme="majorHAnsi" w:cstheme="majorHAnsi"/>
                <w:sz w:val="22"/>
                <w:szCs w:val="22"/>
              </w:rPr>
              <w:t>-</w:t>
            </w:r>
            <w:r w:rsidRPr="004556C5">
              <w:rPr>
                <w:rStyle w:val="Teksttreci9"/>
                <w:rFonts w:asciiTheme="majorHAnsi" w:hAnsiTheme="majorHAnsi" w:cstheme="majorHAnsi"/>
                <w:sz w:val="22"/>
                <w:szCs w:val="22"/>
              </w:rPr>
              <w:tab/>
              <w:t>należy opisać, co będzie sprawdzane w trakcie weryfikacji zarządczej (w tym na miejscu) i przez kogo</w:t>
            </w:r>
          </w:p>
          <w:p w:rsidR="004556C5" w:rsidRPr="00630964" w:rsidRDefault="004556C5" w:rsidP="004556C5">
            <w:pPr>
              <w:pStyle w:val="Teksttreci90"/>
              <w:shd w:val="clear" w:color="auto" w:fill="auto"/>
              <w:spacing w:after="120" w:line="276" w:lineRule="auto"/>
              <w:ind w:right="81" w:firstLine="0"/>
              <w:jc w:val="both"/>
              <w:rPr>
                <w:rStyle w:val="Teksttreci9"/>
                <w:rFonts w:asciiTheme="majorHAnsi" w:hAnsiTheme="majorHAnsi" w:cstheme="majorHAnsi"/>
                <w:sz w:val="22"/>
                <w:szCs w:val="22"/>
              </w:rPr>
            </w:pPr>
            <w:r>
              <w:rPr>
                <w:rStyle w:val="Teksttreci9"/>
                <w:rFonts w:asciiTheme="majorHAnsi" w:hAnsiTheme="majorHAnsi" w:cstheme="majorHAnsi"/>
                <w:sz w:val="22"/>
                <w:szCs w:val="22"/>
              </w:rPr>
              <w:t xml:space="preserve">- </w:t>
            </w:r>
            <w:r w:rsidRPr="004556C5">
              <w:rPr>
                <w:rStyle w:val="Teksttreci9"/>
                <w:rFonts w:asciiTheme="majorHAnsi" w:hAnsiTheme="majorHAnsi" w:cstheme="majorHAnsi"/>
                <w:sz w:val="22"/>
                <w:szCs w:val="22"/>
              </w:rPr>
              <w:t>należy opisać, jakie rozwiązania zostaną przyjęte w celu gromadzenia i przechowywania stosownych danych/dokumentów</w:t>
            </w:r>
          </w:p>
        </w:tc>
        <w:tc>
          <w:tcPr>
            <w:tcW w:w="4573" w:type="dxa"/>
            <w:gridSpan w:val="3"/>
            <w:shd w:val="clear" w:color="auto" w:fill="FFFFFF"/>
          </w:tcPr>
          <w:p w:rsidR="004556C5" w:rsidRPr="00630964" w:rsidRDefault="004556C5" w:rsidP="004556C5">
            <w:pPr>
              <w:spacing w:after="120" w:line="276" w:lineRule="auto"/>
              <w:jc w:val="both"/>
              <w:rPr>
                <w:rFonts w:asciiTheme="majorHAnsi" w:hAnsiTheme="majorHAnsi" w:cstheme="majorHAnsi"/>
                <w:sz w:val="22"/>
                <w:szCs w:val="22"/>
              </w:rPr>
            </w:pPr>
          </w:p>
        </w:tc>
      </w:tr>
      <w:tr w:rsidR="004556C5" w:rsidRPr="00630964" w:rsidTr="004556C5">
        <w:trPr>
          <w:trHeight w:hRule="exact" w:val="1839"/>
        </w:trPr>
        <w:tc>
          <w:tcPr>
            <w:tcW w:w="4492" w:type="dxa"/>
            <w:shd w:val="clear" w:color="auto" w:fill="FFFFFF"/>
            <w:vAlign w:val="bottom"/>
          </w:tcPr>
          <w:p w:rsidR="004556C5" w:rsidRPr="004556C5" w:rsidRDefault="004556C5" w:rsidP="004556C5">
            <w:pPr>
              <w:pStyle w:val="Teksttreci90"/>
              <w:spacing w:after="120" w:line="276" w:lineRule="auto"/>
              <w:ind w:left="120" w:right="81"/>
              <w:jc w:val="both"/>
              <w:rPr>
                <w:rStyle w:val="Teksttreci9"/>
                <w:rFonts w:asciiTheme="majorHAnsi" w:hAnsiTheme="majorHAnsi" w:cstheme="majorHAnsi"/>
                <w:sz w:val="22"/>
                <w:szCs w:val="22"/>
              </w:rPr>
            </w:pPr>
            <w:r w:rsidRPr="004556C5">
              <w:rPr>
                <w:rStyle w:val="Teksttreci9"/>
                <w:rFonts w:asciiTheme="majorHAnsi" w:hAnsiTheme="majorHAnsi" w:cstheme="majorHAnsi"/>
                <w:sz w:val="22"/>
                <w:szCs w:val="22"/>
              </w:rPr>
              <w:t>11. Wykorzystanie dotacji w formie finansowania niepowiązanego z kosztami</w:t>
            </w:r>
          </w:p>
          <w:p w:rsidR="004556C5" w:rsidRPr="00630964" w:rsidRDefault="004556C5" w:rsidP="004556C5">
            <w:pPr>
              <w:pStyle w:val="Teksttreci90"/>
              <w:shd w:val="clear" w:color="auto" w:fill="auto"/>
              <w:spacing w:after="120" w:line="276" w:lineRule="auto"/>
              <w:ind w:left="120" w:right="81" w:firstLine="0"/>
              <w:jc w:val="both"/>
              <w:rPr>
                <w:rStyle w:val="Teksttreci9"/>
                <w:rFonts w:asciiTheme="majorHAnsi" w:hAnsiTheme="majorHAnsi" w:cstheme="majorHAnsi"/>
                <w:sz w:val="22"/>
                <w:szCs w:val="22"/>
              </w:rPr>
            </w:pPr>
            <w:r w:rsidRPr="004556C5">
              <w:rPr>
                <w:rStyle w:val="Teksttreci9"/>
                <w:rFonts w:asciiTheme="majorHAnsi" w:hAnsiTheme="majorHAnsi" w:cstheme="majorHAnsi"/>
                <w:sz w:val="22"/>
                <w:szCs w:val="22"/>
              </w:rPr>
              <w:t>Czy dotacja udzielona beneficjentom przez państwo członkowskie ma formę finansowania niepowiązanego z kosztami? [T/N]</w:t>
            </w:r>
          </w:p>
        </w:tc>
        <w:tc>
          <w:tcPr>
            <w:tcW w:w="4573" w:type="dxa"/>
            <w:gridSpan w:val="3"/>
            <w:shd w:val="clear" w:color="auto" w:fill="FFFFFF"/>
          </w:tcPr>
          <w:p w:rsidR="004556C5" w:rsidRPr="00630964" w:rsidRDefault="004556C5" w:rsidP="004556C5">
            <w:pPr>
              <w:spacing w:after="120" w:line="276" w:lineRule="auto"/>
              <w:jc w:val="both"/>
              <w:rPr>
                <w:rFonts w:asciiTheme="majorHAnsi" w:hAnsiTheme="majorHAnsi" w:cstheme="majorHAnsi"/>
                <w:sz w:val="22"/>
                <w:szCs w:val="22"/>
              </w:rPr>
            </w:pPr>
          </w:p>
        </w:tc>
      </w:tr>
      <w:tr w:rsidR="004556C5" w:rsidRPr="00630964" w:rsidTr="004556C5">
        <w:trPr>
          <w:trHeight w:hRule="exact" w:val="374"/>
        </w:trPr>
        <w:tc>
          <w:tcPr>
            <w:tcW w:w="4492" w:type="dxa"/>
            <w:shd w:val="clear" w:color="auto" w:fill="FFFFFF"/>
            <w:vAlign w:val="bottom"/>
          </w:tcPr>
          <w:p w:rsidR="004556C5" w:rsidRPr="004556C5" w:rsidRDefault="004556C5" w:rsidP="004556C5">
            <w:pPr>
              <w:pStyle w:val="Teksttreci90"/>
              <w:spacing w:after="120" w:line="276" w:lineRule="auto"/>
              <w:ind w:left="120" w:right="81"/>
              <w:jc w:val="both"/>
              <w:rPr>
                <w:rStyle w:val="Teksttreci9"/>
                <w:rFonts w:asciiTheme="majorHAnsi" w:hAnsiTheme="majorHAnsi" w:cstheme="majorHAnsi"/>
                <w:sz w:val="22"/>
                <w:szCs w:val="22"/>
              </w:rPr>
            </w:pPr>
            <w:r w:rsidRPr="004556C5">
              <w:rPr>
                <w:rStyle w:val="Teksttreci9"/>
                <w:rFonts w:asciiTheme="majorHAnsi" w:hAnsiTheme="majorHAnsi" w:cstheme="majorHAnsi"/>
                <w:sz w:val="22"/>
                <w:szCs w:val="22"/>
              </w:rPr>
              <w:t>12. Rozwiązania służące zapewnieniu ścieżki audytu</w:t>
            </w:r>
          </w:p>
          <w:p w:rsidR="004556C5" w:rsidRPr="00630964" w:rsidRDefault="004556C5" w:rsidP="004556C5">
            <w:pPr>
              <w:pStyle w:val="Teksttreci90"/>
              <w:shd w:val="clear" w:color="auto" w:fill="auto"/>
              <w:spacing w:after="120" w:line="276" w:lineRule="auto"/>
              <w:ind w:left="120" w:right="81" w:firstLine="0"/>
              <w:jc w:val="both"/>
              <w:rPr>
                <w:rStyle w:val="Teksttreci9"/>
                <w:rFonts w:asciiTheme="majorHAnsi" w:hAnsiTheme="majorHAnsi" w:cstheme="majorHAnsi"/>
                <w:sz w:val="22"/>
                <w:szCs w:val="22"/>
              </w:rPr>
            </w:pPr>
            <w:r w:rsidRPr="004556C5">
              <w:rPr>
                <w:rStyle w:val="Teksttreci9"/>
                <w:rFonts w:asciiTheme="majorHAnsi" w:hAnsiTheme="majorHAnsi" w:cstheme="majorHAnsi"/>
                <w:sz w:val="22"/>
                <w:szCs w:val="22"/>
              </w:rPr>
              <w:t>Proszę wymienić instytucję lub instytucje odpowiedzialne za te rozwiązania.</w:t>
            </w:r>
          </w:p>
        </w:tc>
        <w:tc>
          <w:tcPr>
            <w:tcW w:w="4573" w:type="dxa"/>
            <w:gridSpan w:val="3"/>
            <w:shd w:val="clear" w:color="auto" w:fill="FFFFFF"/>
          </w:tcPr>
          <w:p w:rsidR="004556C5" w:rsidRPr="00630964" w:rsidRDefault="004556C5" w:rsidP="004556C5">
            <w:pPr>
              <w:spacing w:after="120" w:line="276" w:lineRule="auto"/>
              <w:jc w:val="both"/>
              <w:rPr>
                <w:rFonts w:asciiTheme="majorHAnsi" w:hAnsiTheme="majorHAnsi" w:cstheme="majorHAnsi"/>
                <w:sz w:val="22"/>
                <w:szCs w:val="22"/>
              </w:rPr>
            </w:pPr>
          </w:p>
        </w:tc>
      </w:tr>
    </w:tbl>
    <w:p w:rsidR="004556C5" w:rsidRDefault="004556C5" w:rsidP="00630964">
      <w:pPr>
        <w:tabs>
          <w:tab w:val="left" w:pos="3690"/>
        </w:tabs>
        <w:spacing w:after="120" w:line="276" w:lineRule="auto"/>
        <w:jc w:val="both"/>
        <w:rPr>
          <w:rFonts w:asciiTheme="majorHAnsi" w:hAnsiTheme="majorHAnsi" w:cstheme="majorHAnsi"/>
          <w:sz w:val="22"/>
          <w:szCs w:val="22"/>
          <w:lang w:val="pl-PL" w:eastAsia="en-US"/>
        </w:rPr>
        <w:sectPr w:rsidR="004556C5" w:rsidSect="004556C5">
          <w:pgSz w:w="11909" w:h="16834"/>
          <w:pgMar w:top="1417" w:right="1417" w:bottom="1417" w:left="1417" w:header="0" w:footer="3" w:gutter="0"/>
          <w:cols w:space="720"/>
          <w:noEndnote/>
          <w:docGrid w:linePitch="360"/>
        </w:sectPr>
      </w:pPr>
    </w:p>
    <w:p w:rsidR="003C39D2" w:rsidRPr="004556C5" w:rsidRDefault="003C39D2" w:rsidP="00630964">
      <w:pPr>
        <w:pStyle w:val="Podpistabeli0"/>
        <w:shd w:val="clear" w:color="auto" w:fill="auto"/>
        <w:spacing w:after="120" w:line="276" w:lineRule="auto"/>
        <w:jc w:val="both"/>
        <w:rPr>
          <w:rFonts w:asciiTheme="majorHAnsi" w:hAnsiTheme="majorHAnsi" w:cstheme="majorHAnsi"/>
          <w:b/>
          <w:sz w:val="22"/>
          <w:szCs w:val="22"/>
        </w:rPr>
      </w:pPr>
      <w:r w:rsidRPr="004556C5">
        <w:rPr>
          <w:rStyle w:val="Podpistabeli"/>
          <w:rFonts w:asciiTheme="majorHAnsi" w:hAnsiTheme="majorHAnsi" w:cstheme="majorHAnsi"/>
          <w:b/>
          <w:sz w:val="22"/>
          <w:szCs w:val="22"/>
        </w:rPr>
        <w:lastRenderedPageBreak/>
        <w:t>Instrument tematyczny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694"/>
        <w:gridCol w:w="3418"/>
        <w:gridCol w:w="3355"/>
        <w:gridCol w:w="1694"/>
        <w:gridCol w:w="1699"/>
      </w:tblGrid>
      <w:tr w:rsidR="003C39D2" w:rsidRPr="00630964" w:rsidTr="004556C5">
        <w:trPr>
          <w:trHeight w:hRule="exact" w:val="2563"/>
          <w:jc w:val="center"/>
        </w:trPr>
        <w:tc>
          <w:tcPr>
            <w:tcW w:w="1704" w:type="dxa"/>
            <w:tcBorders>
              <w:top w:val="single" w:sz="4" w:space="0" w:color="auto"/>
              <w:left w:val="single" w:sz="4" w:space="0" w:color="auto"/>
            </w:tcBorders>
            <w:shd w:val="clear" w:color="auto" w:fill="FFFFFF"/>
            <w:vAlign w:val="center"/>
          </w:tcPr>
          <w:p w:rsidR="003C39D2" w:rsidRPr="00630964" w:rsidRDefault="003C39D2" w:rsidP="004556C5">
            <w:pPr>
              <w:pStyle w:val="Teksttreci90"/>
              <w:shd w:val="clear" w:color="auto" w:fill="auto"/>
              <w:spacing w:after="120" w:line="276" w:lineRule="auto"/>
              <w:ind w:firstLine="0"/>
              <w:rPr>
                <w:rFonts w:asciiTheme="majorHAnsi" w:hAnsiTheme="majorHAnsi" w:cstheme="majorHAnsi"/>
                <w:sz w:val="22"/>
                <w:szCs w:val="22"/>
              </w:rPr>
            </w:pPr>
            <w:r w:rsidRPr="00630964">
              <w:rPr>
                <w:rStyle w:val="Teksttreci9"/>
                <w:rFonts w:asciiTheme="majorHAnsi" w:hAnsiTheme="majorHAnsi" w:cstheme="majorHAnsi"/>
                <w:sz w:val="22"/>
                <w:szCs w:val="22"/>
              </w:rPr>
              <w:t>Numer referencyjny procedury</w:t>
            </w:r>
          </w:p>
        </w:tc>
        <w:tc>
          <w:tcPr>
            <w:tcW w:w="1694" w:type="dxa"/>
            <w:tcBorders>
              <w:top w:val="single" w:sz="4" w:space="0" w:color="auto"/>
              <w:left w:val="single" w:sz="4" w:space="0" w:color="auto"/>
            </w:tcBorders>
            <w:shd w:val="clear" w:color="auto" w:fill="FFFFFF"/>
            <w:vAlign w:val="center"/>
          </w:tcPr>
          <w:p w:rsidR="003C39D2" w:rsidRPr="00630964" w:rsidRDefault="003C39D2" w:rsidP="004556C5">
            <w:pPr>
              <w:pStyle w:val="Teksttreci90"/>
              <w:shd w:val="clear" w:color="auto" w:fill="auto"/>
              <w:spacing w:after="120" w:line="276" w:lineRule="auto"/>
              <w:ind w:left="120" w:firstLine="0"/>
              <w:rPr>
                <w:rFonts w:asciiTheme="majorHAnsi" w:hAnsiTheme="majorHAnsi" w:cstheme="majorHAnsi"/>
                <w:sz w:val="22"/>
                <w:szCs w:val="22"/>
              </w:rPr>
            </w:pPr>
            <w:r w:rsidRPr="00630964">
              <w:rPr>
                <w:rStyle w:val="Teksttreci9"/>
                <w:rFonts w:asciiTheme="majorHAnsi" w:hAnsiTheme="majorHAnsi" w:cstheme="majorHAnsi"/>
                <w:sz w:val="22"/>
                <w:szCs w:val="22"/>
              </w:rPr>
              <w:t>Cel szczegółowy</w:t>
            </w:r>
          </w:p>
        </w:tc>
        <w:tc>
          <w:tcPr>
            <w:tcW w:w="3418" w:type="dxa"/>
            <w:tcBorders>
              <w:top w:val="single" w:sz="4" w:space="0" w:color="auto"/>
              <w:left w:val="single" w:sz="4" w:space="0" w:color="auto"/>
            </w:tcBorders>
            <w:shd w:val="clear" w:color="auto" w:fill="FFFFFF"/>
            <w:vAlign w:val="bottom"/>
          </w:tcPr>
          <w:p w:rsidR="003C39D2" w:rsidRPr="00630964" w:rsidRDefault="003C39D2" w:rsidP="004556C5">
            <w:pPr>
              <w:pStyle w:val="Teksttreci90"/>
              <w:shd w:val="clear" w:color="auto" w:fill="auto"/>
              <w:spacing w:after="120" w:line="276" w:lineRule="auto"/>
              <w:ind w:firstLine="0"/>
              <w:rPr>
                <w:rFonts w:asciiTheme="majorHAnsi" w:hAnsiTheme="majorHAnsi" w:cstheme="majorHAnsi"/>
                <w:sz w:val="22"/>
                <w:szCs w:val="22"/>
              </w:rPr>
            </w:pPr>
            <w:r w:rsidRPr="00630964">
              <w:rPr>
                <w:rStyle w:val="Teksttreci9"/>
                <w:rFonts w:asciiTheme="majorHAnsi" w:hAnsiTheme="majorHAnsi" w:cstheme="majorHAnsi"/>
                <w:sz w:val="22"/>
                <w:szCs w:val="22"/>
              </w:rPr>
              <w:t>Tryb: działanie szczególne/ pomoc w sytuacjach nadzwyczajnych/ przesiedlenia i przyjmowanie ze względów humanitarnych/ przekazywanie osób ubiegających się o ochronę międzynarodową lub beneficjentów ochrony międzynarodowej</w:t>
            </w:r>
          </w:p>
        </w:tc>
        <w:tc>
          <w:tcPr>
            <w:tcW w:w="3355" w:type="dxa"/>
            <w:tcBorders>
              <w:top w:val="single" w:sz="4" w:space="0" w:color="auto"/>
              <w:left w:val="single" w:sz="4" w:space="0" w:color="auto"/>
            </w:tcBorders>
            <w:shd w:val="clear" w:color="auto" w:fill="FFFFFF"/>
            <w:vAlign w:val="center"/>
          </w:tcPr>
          <w:p w:rsidR="003C39D2" w:rsidRPr="00630964" w:rsidRDefault="003C39D2" w:rsidP="004556C5">
            <w:pPr>
              <w:pStyle w:val="Teksttreci90"/>
              <w:shd w:val="clear" w:color="auto" w:fill="auto"/>
              <w:spacing w:after="120" w:line="276" w:lineRule="auto"/>
              <w:ind w:firstLine="0"/>
              <w:rPr>
                <w:rFonts w:asciiTheme="majorHAnsi" w:hAnsiTheme="majorHAnsi" w:cstheme="majorHAnsi"/>
                <w:sz w:val="22"/>
                <w:szCs w:val="22"/>
              </w:rPr>
            </w:pPr>
            <w:r w:rsidRPr="00630964">
              <w:rPr>
                <w:rStyle w:val="Teksttreci9"/>
                <w:rFonts w:asciiTheme="majorHAnsi" w:hAnsiTheme="majorHAnsi" w:cstheme="majorHAnsi"/>
                <w:sz w:val="22"/>
                <w:szCs w:val="22"/>
              </w:rPr>
              <w:t>Rodzaj interwencji</w:t>
            </w:r>
          </w:p>
        </w:tc>
        <w:tc>
          <w:tcPr>
            <w:tcW w:w="1694" w:type="dxa"/>
            <w:tcBorders>
              <w:top w:val="single" w:sz="4" w:space="0" w:color="auto"/>
              <w:left w:val="single" w:sz="4" w:space="0" w:color="auto"/>
            </w:tcBorders>
            <w:shd w:val="clear" w:color="auto" w:fill="FFFFFF"/>
            <w:vAlign w:val="center"/>
          </w:tcPr>
          <w:p w:rsidR="003C39D2" w:rsidRPr="00630964" w:rsidRDefault="003C39D2" w:rsidP="004556C5">
            <w:pPr>
              <w:pStyle w:val="Teksttreci90"/>
              <w:shd w:val="clear" w:color="auto" w:fill="auto"/>
              <w:spacing w:after="120" w:line="276" w:lineRule="auto"/>
              <w:ind w:firstLine="0"/>
              <w:rPr>
                <w:rFonts w:asciiTheme="majorHAnsi" w:hAnsiTheme="majorHAnsi" w:cstheme="majorHAnsi"/>
                <w:sz w:val="22"/>
                <w:szCs w:val="22"/>
              </w:rPr>
            </w:pPr>
            <w:r w:rsidRPr="00630964">
              <w:rPr>
                <w:rStyle w:val="Teksttreci9"/>
                <w:rFonts w:asciiTheme="majorHAnsi" w:hAnsiTheme="majorHAnsi" w:cstheme="majorHAnsi"/>
                <w:sz w:val="22"/>
                <w:szCs w:val="22"/>
              </w:rPr>
              <w:t>Wkład Unii (w EUR)</w:t>
            </w:r>
          </w:p>
        </w:tc>
        <w:tc>
          <w:tcPr>
            <w:tcW w:w="1699" w:type="dxa"/>
            <w:tcBorders>
              <w:top w:val="single" w:sz="4" w:space="0" w:color="auto"/>
              <w:left w:val="single" w:sz="4" w:space="0" w:color="auto"/>
              <w:right w:val="single" w:sz="4" w:space="0" w:color="auto"/>
            </w:tcBorders>
            <w:shd w:val="clear" w:color="auto" w:fill="FFFFFF"/>
            <w:vAlign w:val="center"/>
          </w:tcPr>
          <w:p w:rsidR="003C39D2" w:rsidRPr="00630964" w:rsidRDefault="003C39D2" w:rsidP="004556C5">
            <w:pPr>
              <w:pStyle w:val="Teksttreci90"/>
              <w:shd w:val="clear" w:color="auto" w:fill="auto"/>
              <w:spacing w:after="120" w:line="276" w:lineRule="auto"/>
              <w:ind w:firstLine="0"/>
              <w:rPr>
                <w:rFonts w:asciiTheme="majorHAnsi" w:hAnsiTheme="majorHAnsi" w:cstheme="majorHAnsi"/>
                <w:sz w:val="22"/>
                <w:szCs w:val="22"/>
              </w:rPr>
            </w:pPr>
            <w:r w:rsidRPr="00630964">
              <w:rPr>
                <w:rStyle w:val="Teksttreci9"/>
                <w:rFonts w:asciiTheme="majorHAnsi" w:hAnsiTheme="majorHAnsi" w:cstheme="majorHAnsi"/>
                <w:sz w:val="22"/>
                <w:szCs w:val="22"/>
              </w:rPr>
              <w:t>Stawka płatności zaliczkowych</w:t>
            </w:r>
          </w:p>
        </w:tc>
      </w:tr>
      <w:tr w:rsidR="003C39D2" w:rsidRPr="00630964" w:rsidTr="004556C5">
        <w:trPr>
          <w:trHeight w:hRule="exact" w:val="855"/>
          <w:jc w:val="center"/>
        </w:trPr>
        <w:tc>
          <w:tcPr>
            <w:tcW w:w="1704" w:type="dxa"/>
            <w:tcBorders>
              <w:top w:val="single" w:sz="4" w:space="0" w:color="auto"/>
              <w:left w:val="single" w:sz="4" w:space="0" w:color="auto"/>
            </w:tcBorders>
            <w:shd w:val="clear" w:color="auto" w:fill="FFFFFF"/>
            <w:vAlign w:val="bottom"/>
          </w:tcPr>
          <w:p w:rsidR="003C39D2" w:rsidRPr="00630964" w:rsidRDefault="003C39D2" w:rsidP="004556C5">
            <w:pPr>
              <w:pStyle w:val="Teksttreci290"/>
              <w:shd w:val="clear" w:color="auto" w:fill="auto"/>
              <w:spacing w:after="120" w:line="276" w:lineRule="auto"/>
              <w:jc w:val="center"/>
              <w:rPr>
                <w:rFonts w:asciiTheme="majorHAnsi" w:hAnsiTheme="majorHAnsi" w:cstheme="majorHAnsi"/>
                <w:sz w:val="22"/>
                <w:szCs w:val="22"/>
              </w:rPr>
            </w:pPr>
            <w:r w:rsidRPr="00630964">
              <w:rPr>
                <w:rStyle w:val="Teksttreci29"/>
                <w:rFonts w:asciiTheme="majorHAnsi" w:hAnsiTheme="majorHAnsi" w:cstheme="majorHAnsi"/>
                <w:sz w:val="22"/>
                <w:szCs w:val="22"/>
              </w:rPr>
              <w:t>&lt;type= 'N' input= 'M'&gt;</w:t>
            </w:r>
          </w:p>
        </w:tc>
        <w:tc>
          <w:tcPr>
            <w:tcW w:w="1694" w:type="dxa"/>
            <w:tcBorders>
              <w:top w:val="single" w:sz="4" w:space="0" w:color="auto"/>
              <w:left w:val="single" w:sz="4" w:space="0" w:color="auto"/>
            </w:tcBorders>
            <w:shd w:val="clear" w:color="auto" w:fill="FFFFFF"/>
            <w:vAlign w:val="bottom"/>
          </w:tcPr>
          <w:p w:rsidR="003C39D2" w:rsidRPr="00630964" w:rsidRDefault="003C39D2" w:rsidP="004556C5">
            <w:pPr>
              <w:pStyle w:val="Teksttreci290"/>
              <w:shd w:val="clear" w:color="auto" w:fill="auto"/>
              <w:spacing w:after="120" w:line="276" w:lineRule="auto"/>
              <w:ind w:right="380"/>
              <w:jc w:val="center"/>
              <w:rPr>
                <w:rFonts w:asciiTheme="majorHAnsi" w:hAnsiTheme="majorHAnsi" w:cstheme="majorHAnsi"/>
                <w:sz w:val="22"/>
                <w:szCs w:val="22"/>
              </w:rPr>
            </w:pPr>
            <w:r w:rsidRPr="00630964">
              <w:rPr>
                <w:rStyle w:val="Teksttreci29"/>
                <w:rFonts w:asciiTheme="majorHAnsi" w:hAnsiTheme="majorHAnsi" w:cstheme="majorHAnsi"/>
                <w:sz w:val="22"/>
                <w:szCs w:val="22"/>
              </w:rPr>
              <w:t xml:space="preserve">&lt; </w:t>
            </w:r>
            <w:r w:rsidRPr="00630964">
              <w:rPr>
                <w:rStyle w:val="Teksttreci29"/>
                <w:rFonts w:asciiTheme="majorHAnsi" w:hAnsiTheme="majorHAnsi" w:cstheme="majorHAnsi"/>
                <w:sz w:val="22"/>
                <w:szCs w:val="22"/>
                <w:lang w:val="en-US"/>
              </w:rPr>
              <w:t>type</w:t>
            </w:r>
            <w:r w:rsidRPr="00630964">
              <w:rPr>
                <w:rStyle w:val="Teksttreci29"/>
                <w:rFonts w:asciiTheme="majorHAnsi" w:hAnsiTheme="majorHAnsi" w:cstheme="majorHAnsi"/>
                <w:sz w:val="22"/>
                <w:szCs w:val="22"/>
              </w:rPr>
              <w:t>='N' input= 'M'&gt;</w:t>
            </w:r>
          </w:p>
        </w:tc>
        <w:tc>
          <w:tcPr>
            <w:tcW w:w="3418" w:type="dxa"/>
            <w:tcBorders>
              <w:top w:val="single" w:sz="4" w:space="0" w:color="auto"/>
              <w:left w:val="single" w:sz="4" w:space="0" w:color="auto"/>
            </w:tcBorders>
            <w:shd w:val="clear" w:color="auto" w:fill="FFFFFF"/>
            <w:vAlign w:val="center"/>
          </w:tcPr>
          <w:p w:rsidR="003C39D2" w:rsidRPr="00630964" w:rsidRDefault="003C39D2" w:rsidP="004556C5">
            <w:pPr>
              <w:pStyle w:val="Teksttreci290"/>
              <w:shd w:val="clear" w:color="auto" w:fill="auto"/>
              <w:spacing w:after="120" w:line="276" w:lineRule="auto"/>
              <w:jc w:val="center"/>
              <w:rPr>
                <w:rFonts w:asciiTheme="majorHAnsi" w:hAnsiTheme="majorHAnsi" w:cstheme="majorHAnsi"/>
                <w:sz w:val="22"/>
                <w:szCs w:val="22"/>
              </w:rPr>
            </w:pPr>
            <w:r w:rsidRPr="00630964">
              <w:rPr>
                <w:rStyle w:val="Teksttreci29"/>
                <w:rFonts w:asciiTheme="majorHAnsi" w:hAnsiTheme="majorHAnsi" w:cstheme="majorHAnsi"/>
                <w:sz w:val="22"/>
                <w:szCs w:val="22"/>
              </w:rPr>
              <w:t>&lt;type- 'S' input= 'S'&gt;</w:t>
            </w:r>
          </w:p>
        </w:tc>
        <w:tc>
          <w:tcPr>
            <w:tcW w:w="3355" w:type="dxa"/>
            <w:tcBorders>
              <w:top w:val="single" w:sz="4" w:space="0" w:color="auto"/>
              <w:left w:val="single" w:sz="4" w:space="0" w:color="auto"/>
            </w:tcBorders>
            <w:shd w:val="clear" w:color="auto" w:fill="FFFFFF"/>
            <w:vAlign w:val="center"/>
          </w:tcPr>
          <w:p w:rsidR="003C39D2" w:rsidRPr="00630964" w:rsidRDefault="003C39D2" w:rsidP="004556C5">
            <w:pPr>
              <w:pStyle w:val="Teksttreci290"/>
              <w:shd w:val="clear" w:color="auto" w:fill="auto"/>
              <w:spacing w:after="120" w:line="276" w:lineRule="auto"/>
              <w:jc w:val="center"/>
              <w:rPr>
                <w:rFonts w:asciiTheme="majorHAnsi" w:hAnsiTheme="majorHAnsi" w:cstheme="majorHAnsi"/>
                <w:sz w:val="22"/>
                <w:szCs w:val="22"/>
              </w:rPr>
            </w:pPr>
            <w:r w:rsidRPr="00630964">
              <w:rPr>
                <w:rStyle w:val="Teksttreci29"/>
                <w:rFonts w:asciiTheme="majorHAnsi" w:hAnsiTheme="majorHAnsi" w:cstheme="majorHAnsi"/>
                <w:sz w:val="22"/>
                <w:szCs w:val="22"/>
              </w:rPr>
              <w:t xml:space="preserve">&lt;type= 'S' </w:t>
            </w:r>
            <w:r w:rsidRPr="00630964">
              <w:rPr>
                <w:rStyle w:val="Teksttreci29"/>
                <w:rFonts w:asciiTheme="majorHAnsi" w:hAnsiTheme="majorHAnsi" w:cstheme="majorHAnsi"/>
                <w:sz w:val="22"/>
                <w:szCs w:val="22"/>
                <w:lang w:val="en-US"/>
              </w:rPr>
              <w:t xml:space="preserve">input- </w:t>
            </w:r>
            <w:r w:rsidRPr="00630964">
              <w:rPr>
                <w:rStyle w:val="Teksttreci29"/>
                <w:rFonts w:asciiTheme="majorHAnsi" w:hAnsiTheme="majorHAnsi" w:cstheme="majorHAnsi"/>
                <w:sz w:val="22"/>
                <w:szCs w:val="22"/>
              </w:rPr>
              <w:t>'S'&gt;</w:t>
            </w:r>
          </w:p>
        </w:tc>
        <w:tc>
          <w:tcPr>
            <w:tcW w:w="1694" w:type="dxa"/>
            <w:tcBorders>
              <w:top w:val="single" w:sz="4" w:space="0" w:color="auto"/>
              <w:left w:val="single" w:sz="4" w:space="0" w:color="auto"/>
            </w:tcBorders>
            <w:shd w:val="clear" w:color="auto" w:fill="FFFFFF"/>
            <w:vAlign w:val="bottom"/>
          </w:tcPr>
          <w:p w:rsidR="003C39D2" w:rsidRPr="00630964" w:rsidRDefault="003C39D2" w:rsidP="004556C5">
            <w:pPr>
              <w:pStyle w:val="Teksttreci290"/>
              <w:shd w:val="clear" w:color="auto" w:fill="auto"/>
              <w:spacing w:after="120" w:line="276" w:lineRule="auto"/>
              <w:ind w:right="340"/>
              <w:jc w:val="center"/>
              <w:rPr>
                <w:rFonts w:asciiTheme="majorHAnsi" w:hAnsiTheme="majorHAnsi" w:cstheme="majorHAnsi"/>
                <w:sz w:val="22"/>
                <w:szCs w:val="22"/>
              </w:rPr>
            </w:pPr>
            <w:r w:rsidRPr="00630964">
              <w:rPr>
                <w:rStyle w:val="Teksttreci29"/>
                <w:rFonts w:asciiTheme="majorHAnsi" w:hAnsiTheme="majorHAnsi" w:cstheme="majorHAnsi"/>
                <w:sz w:val="22"/>
                <w:szCs w:val="22"/>
              </w:rPr>
              <w:t>&lt;type= 'N' input= 'M'&gt;</w:t>
            </w:r>
          </w:p>
        </w:tc>
        <w:tc>
          <w:tcPr>
            <w:tcW w:w="1699" w:type="dxa"/>
            <w:tcBorders>
              <w:top w:val="single" w:sz="4" w:space="0" w:color="auto"/>
              <w:left w:val="single" w:sz="4" w:space="0" w:color="auto"/>
              <w:right w:val="single" w:sz="4" w:space="0" w:color="auto"/>
            </w:tcBorders>
            <w:shd w:val="clear" w:color="auto" w:fill="FFFFFF"/>
            <w:vAlign w:val="bottom"/>
          </w:tcPr>
          <w:p w:rsidR="003C39D2" w:rsidRPr="00630964" w:rsidRDefault="003C39D2" w:rsidP="004556C5">
            <w:pPr>
              <w:pStyle w:val="Teksttreci290"/>
              <w:shd w:val="clear" w:color="auto" w:fill="auto"/>
              <w:spacing w:after="120" w:line="276" w:lineRule="auto"/>
              <w:jc w:val="center"/>
              <w:rPr>
                <w:rFonts w:asciiTheme="majorHAnsi" w:hAnsiTheme="majorHAnsi" w:cstheme="majorHAnsi"/>
                <w:sz w:val="22"/>
                <w:szCs w:val="22"/>
              </w:rPr>
            </w:pPr>
            <w:r w:rsidRPr="00630964">
              <w:rPr>
                <w:rStyle w:val="Teksttreci29"/>
                <w:rFonts w:asciiTheme="majorHAnsi" w:hAnsiTheme="majorHAnsi" w:cstheme="majorHAnsi"/>
                <w:sz w:val="22"/>
                <w:szCs w:val="22"/>
              </w:rPr>
              <w:t>&lt;type='N' input= 'M'&gt;</w:t>
            </w:r>
          </w:p>
        </w:tc>
      </w:tr>
      <w:tr w:rsidR="003C39D2" w:rsidRPr="00630964" w:rsidTr="004556C5">
        <w:trPr>
          <w:trHeight w:hRule="exact" w:val="730"/>
          <w:jc w:val="center"/>
        </w:trPr>
        <w:tc>
          <w:tcPr>
            <w:tcW w:w="3398" w:type="dxa"/>
            <w:gridSpan w:val="2"/>
            <w:tcBorders>
              <w:top w:val="single" w:sz="4" w:space="0" w:color="auto"/>
              <w:left w:val="single" w:sz="4" w:space="0" w:color="auto"/>
            </w:tcBorders>
            <w:shd w:val="clear" w:color="auto" w:fill="FFFFFF"/>
          </w:tcPr>
          <w:p w:rsidR="003C39D2" w:rsidRPr="00630964" w:rsidRDefault="003C39D2" w:rsidP="00630964">
            <w:pPr>
              <w:pStyle w:val="Teksttreci90"/>
              <w:shd w:val="clear" w:color="auto" w:fill="auto"/>
              <w:spacing w:after="120" w:line="276" w:lineRule="auto"/>
              <w:ind w:left="10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Opis działania</w:t>
            </w:r>
          </w:p>
        </w:tc>
        <w:tc>
          <w:tcPr>
            <w:tcW w:w="10166" w:type="dxa"/>
            <w:gridSpan w:val="4"/>
            <w:tcBorders>
              <w:top w:val="single" w:sz="4" w:space="0" w:color="auto"/>
              <w:left w:val="single" w:sz="4" w:space="0" w:color="auto"/>
              <w:right w:val="single" w:sz="4" w:space="0" w:color="auto"/>
            </w:tcBorders>
            <w:shd w:val="clear" w:color="auto" w:fill="FFFFFF"/>
          </w:tcPr>
          <w:p w:rsidR="003C39D2" w:rsidRPr="00630964" w:rsidRDefault="003C39D2" w:rsidP="00630964">
            <w:pPr>
              <w:pStyle w:val="Teksttreci90"/>
              <w:shd w:val="clear" w:color="auto" w:fill="auto"/>
              <w:spacing w:after="120" w:line="276" w:lineRule="auto"/>
              <w:ind w:left="120"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[tekst]</w:t>
            </w:r>
          </w:p>
        </w:tc>
      </w:tr>
      <w:tr w:rsidR="003C39D2" w:rsidRPr="00630964" w:rsidTr="004556C5">
        <w:trPr>
          <w:trHeight w:hRule="exact" w:val="730"/>
          <w:jc w:val="center"/>
        </w:trPr>
        <w:tc>
          <w:tcPr>
            <w:tcW w:w="6816" w:type="dxa"/>
            <w:gridSpan w:val="3"/>
            <w:tcBorders>
              <w:top w:val="single" w:sz="4" w:space="0" w:color="auto"/>
              <w:left w:val="single" w:sz="4" w:space="0" w:color="auto"/>
            </w:tcBorders>
            <w:shd w:val="clear" w:color="auto" w:fill="FFFFFF"/>
            <w:vAlign w:val="center"/>
          </w:tcPr>
          <w:p w:rsidR="003C39D2" w:rsidRPr="00630964" w:rsidRDefault="003C39D2" w:rsidP="004556C5">
            <w:pPr>
              <w:pStyle w:val="Teksttreci90"/>
              <w:shd w:val="clear" w:color="auto" w:fill="auto"/>
              <w:spacing w:after="120" w:line="276" w:lineRule="auto"/>
              <w:ind w:left="100" w:right="148"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Państwo członkowskie przedkłada zmianę do instrumentu tematycznego / odmawia</w:t>
            </w:r>
          </w:p>
        </w:tc>
        <w:tc>
          <w:tcPr>
            <w:tcW w:w="6748" w:type="dxa"/>
            <w:gridSpan w:val="3"/>
            <w:tcBorders>
              <w:top w:val="single" w:sz="4" w:space="0" w:color="auto"/>
              <w:left w:val="single" w:sz="4" w:space="0" w:color="auto"/>
              <w:right w:val="single" w:sz="4" w:space="0" w:color="auto"/>
            </w:tcBorders>
            <w:shd w:val="clear" w:color="auto" w:fill="FFFFFF"/>
            <w:vAlign w:val="bottom"/>
          </w:tcPr>
          <w:p w:rsidR="003C39D2" w:rsidRPr="00630964" w:rsidRDefault="003C39D2" w:rsidP="004556C5">
            <w:pPr>
              <w:pStyle w:val="Teksttreci290"/>
              <w:shd w:val="clear" w:color="auto" w:fill="auto"/>
              <w:spacing w:after="120" w:line="276" w:lineRule="auto"/>
              <w:ind w:left="160" w:right="92"/>
              <w:jc w:val="both"/>
              <w:rPr>
                <w:rFonts w:asciiTheme="majorHAnsi" w:hAnsiTheme="majorHAnsi" w:cstheme="majorHAnsi"/>
                <w:sz w:val="22"/>
                <w:szCs w:val="22"/>
                <w:lang w:val="en-US"/>
              </w:rPr>
            </w:pPr>
            <w:r w:rsidRPr="00630964">
              <w:rPr>
                <w:rStyle w:val="Teksttreci29Bezkursywy"/>
                <w:rFonts w:asciiTheme="majorHAnsi" w:eastAsiaTheme="minorHAnsi" w:hAnsiTheme="majorHAnsi" w:cstheme="majorHAnsi"/>
                <w:sz w:val="22"/>
                <w:szCs w:val="22"/>
                <w:lang w:val="en-US"/>
              </w:rPr>
              <w:t>Data:</w:t>
            </w:r>
            <w:r w:rsidRPr="00630964">
              <w:rPr>
                <w:rStyle w:val="Teksttreci29"/>
                <w:rFonts w:asciiTheme="majorHAnsi" w:hAnsiTheme="majorHAnsi" w:cstheme="majorHAnsi"/>
                <w:sz w:val="22"/>
                <w:szCs w:val="22"/>
                <w:lang w:val="en-US"/>
              </w:rPr>
              <w:t xml:space="preserve"> &lt;type= 'N' input= 'M'&gt;</w:t>
            </w:r>
          </w:p>
          <w:p w:rsidR="003C39D2" w:rsidRPr="00630964" w:rsidRDefault="003C39D2" w:rsidP="004556C5">
            <w:pPr>
              <w:pStyle w:val="Teksttreci290"/>
              <w:shd w:val="clear" w:color="auto" w:fill="auto"/>
              <w:spacing w:after="120" w:line="276" w:lineRule="auto"/>
              <w:ind w:left="160" w:right="92"/>
              <w:jc w:val="both"/>
              <w:rPr>
                <w:rFonts w:asciiTheme="majorHAnsi" w:hAnsiTheme="majorHAnsi" w:cstheme="majorHAnsi"/>
                <w:sz w:val="22"/>
                <w:szCs w:val="22"/>
              </w:rPr>
            </w:pPr>
            <w:r w:rsidRPr="00630964">
              <w:rPr>
                <w:rStyle w:val="Teksttreci29Bezkursywy"/>
                <w:rFonts w:asciiTheme="majorHAnsi" w:eastAsiaTheme="minorHAnsi" w:hAnsiTheme="majorHAnsi" w:cstheme="majorHAnsi"/>
                <w:sz w:val="22"/>
                <w:szCs w:val="22"/>
              </w:rPr>
              <w:t>Przedłożenie / Odmowa:</w:t>
            </w:r>
            <w:r w:rsidRPr="00630964">
              <w:rPr>
                <w:rStyle w:val="Teksttreci29"/>
                <w:rFonts w:asciiTheme="majorHAnsi" w:hAnsiTheme="majorHAnsi" w:cstheme="majorHAnsi"/>
                <w:sz w:val="22"/>
                <w:szCs w:val="22"/>
              </w:rPr>
              <w:t xml:space="preserve"> &lt;type= 'S' input= 'S'&gt;</w:t>
            </w:r>
          </w:p>
        </w:tc>
      </w:tr>
      <w:tr w:rsidR="003C39D2" w:rsidRPr="00630964" w:rsidTr="004556C5">
        <w:trPr>
          <w:trHeight w:hRule="exact" w:val="1602"/>
          <w:jc w:val="center"/>
        </w:trPr>
        <w:tc>
          <w:tcPr>
            <w:tcW w:w="6816" w:type="dxa"/>
            <w:gridSpan w:val="3"/>
            <w:tcBorders>
              <w:top w:val="single" w:sz="4" w:space="0" w:color="auto"/>
              <w:left w:val="single" w:sz="4" w:space="0" w:color="auto"/>
              <w:bottom w:val="single" w:sz="4" w:space="0" w:color="auto"/>
            </w:tcBorders>
            <w:shd w:val="clear" w:color="auto" w:fill="FFFFFF"/>
            <w:vAlign w:val="bottom"/>
          </w:tcPr>
          <w:p w:rsidR="003C39D2" w:rsidRPr="00630964" w:rsidRDefault="003C39D2" w:rsidP="004556C5">
            <w:pPr>
              <w:pStyle w:val="Teksttreci90"/>
              <w:shd w:val="clear" w:color="auto" w:fill="auto"/>
              <w:spacing w:after="120" w:line="276" w:lineRule="auto"/>
              <w:ind w:left="100" w:right="148"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Uwaga (jeżeli państwo członkowskie odmówi lub jeżeli wskaźniki, cele końcowe i cele pośrednie nie są zaktualizowane, należy podać kod uzasadnienia; tabela 1 w pkt 2.1.3, tabela 1 w pkt 3.1 oraz tabela 1 w pkt 3.2 niniejszego załącznika powinny zostać zmienione)</w:t>
            </w:r>
          </w:p>
        </w:tc>
        <w:tc>
          <w:tcPr>
            <w:tcW w:w="6748" w:type="dxa"/>
            <w:gridSpan w:val="3"/>
            <w:tcBorders>
              <w:top w:val="single" w:sz="4" w:space="0" w:color="auto"/>
              <w:left w:val="single" w:sz="4" w:space="0" w:color="auto"/>
              <w:bottom w:val="single" w:sz="4" w:space="0" w:color="auto"/>
              <w:right w:val="single" w:sz="4" w:space="0" w:color="auto"/>
            </w:tcBorders>
            <w:shd w:val="clear" w:color="auto" w:fill="FFFFFF"/>
          </w:tcPr>
          <w:p w:rsidR="003C39D2" w:rsidRPr="00630964" w:rsidRDefault="003C39D2" w:rsidP="004556C5">
            <w:pPr>
              <w:pStyle w:val="Teksttreci90"/>
              <w:shd w:val="clear" w:color="auto" w:fill="auto"/>
              <w:spacing w:after="120" w:line="276" w:lineRule="auto"/>
              <w:ind w:left="160" w:right="92" w:firstLine="0"/>
              <w:jc w:val="both"/>
              <w:rPr>
                <w:rFonts w:asciiTheme="majorHAnsi" w:hAnsiTheme="majorHAnsi" w:cstheme="majorHAnsi"/>
                <w:sz w:val="22"/>
                <w:szCs w:val="22"/>
              </w:rPr>
            </w:pPr>
            <w:r w:rsidRPr="00630964">
              <w:rPr>
                <w:rStyle w:val="Teksttreci9"/>
                <w:rFonts w:asciiTheme="majorHAnsi" w:hAnsiTheme="majorHAnsi" w:cstheme="majorHAnsi"/>
                <w:sz w:val="22"/>
                <w:szCs w:val="22"/>
              </w:rPr>
              <w:t>[tekst]</w:t>
            </w:r>
          </w:p>
        </w:tc>
      </w:tr>
    </w:tbl>
    <w:p w:rsidR="003C39D2" w:rsidRPr="00630964" w:rsidRDefault="003C39D2" w:rsidP="00630964">
      <w:pPr>
        <w:tabs>
          <w:tab w:val="left" w:pos="3690"/>
        </w:tabs>
        <w:spacing w:after="120" w:line="276" w:lineRule="auto"/>
        <w:jc w:val="both"/>
        <w:rPr>
          <w:rFonts w:asciiTheme="majorHAnsi" w:hAnsiTheme="majorHAnsi" w:cstheme="majorHAnsi"/>
          <w:sz w:val="22"/>
          <w:szCs w:val="22"/>
          <w:lang w:val="pl-PL" w:eastAsia="en-US"/>
        </w:rPr>
      </w:pPr>
    </w:p>
    <w:p w:rsidR="003C39D2" w:rsidRPr="00630964" w:rsidRDefault="003C39D2" w:rsidP="00630964">
      <w:pPr>
        <w:spacing w:after="120" w:line="276" w:lineRule="auto"/>
        <w:jc w:val="both"/>
        <w:rPr>
          <w:rFonts w:asciiTheme="majorHAnsi" w:hAnsiTheme="majorHAnsi" w:cstheme="majorHAnsi"/>
          <w:sz w:val="22"/>
          <w:szCs w:val="22"/>
          <w:lang w:val="pl-PL" w:eastAsia="en-US"/>
        </w:rPr>
      </w:pPr>
    </w:p>
    <w:sectPr w:rsidR="003C39D2" w:rsidRPr="00630964" w:rsidSect="004556C5">
      <w:pgSz w:w="16834" w:h="11909" w:orient="landscape"/>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EC9" w:rsidRDefault="00DC3EC9" w:rsidP="00032AE2">
      <w:r>
        <w:separator/>
      </w:r>
    </w:p>
  </w:endnote>
  <w:endnote w:type="continuationSeparator" w:id="0">
    <w:p w:rsidR="00DC3EC9" w:rsidRDefault="00DC3EC9" w:rsidP="0003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EC9" w:rsidRDefault="00DC3EC9" w:rsidP="00032AE2">
      <w:r>
        <w:separator/>
      </w:r>
    </w:p>
  </w:footnote>
  <w:footnote w:type="continuationSeparator" w:id="0">
    <w:p w:rsidR="00DC3EC9" w:rsidRDefault="00DC3EC9" w:rsidP="00032AE2">
      <w:r>
        <w:continuationSeparator/>
      </w:r>
    </w:p>
  </w:footnote>
  <w:footnote w:id="1">
    <w:p w:rsidR="00DC3EC9" w:rsidRPr="007206EA" w:rsidRDefault="00DC3EC9">
      <w:pPr>
        <w:pStyle w:val="Tekstprzypisudolnego"/>
        <w:rPr>
          <w:lang w:val="pl-PL"/>
        </w:rPr>
      </w:pPr>
      <w:r>
        <w:rPr>
          <w:rStyle w:val="Odwoanieprzypisudolnego"/>
        </w:rPr>
        <w:footnoteRef/>
      </w:r>
      <w:r>
        <w:t xml:space="preserve"> </w:t>
      </w:r>
      <w:r w:rsidRPr="007206EA">
        <w:t>Skumulowane kwoty wszystkich przesunięć podczas okresu programowania.</w:t>
      </w:r>
    </w:p>
  </w:footnote>
  <w:footnote w:id="2">
    <w:p w:rsidR="00DC3EC9" w:rsidRPr="007206EA" w:rsidRDefault="00DC3EC9">
      <w:pPr>
        <w:pStyle w:val="Tekstprzypisudolnego"/>
        <w:rPr>
          <w:lang w:val="pl-PL"/>
        </w:rPr>
      </w:pPr>
      <w:r>
        <w:rPr>
          <w:rStyle w:val="Odwoanieprzypisudolnego"/>
        </w:rPr>
        <w:footnoteRef/>
      </w:r>
      <w:r>
        <w:t xml:space="preserve"> </w:t>
      </w:r>
      <w:r w:rsidRPr="007206EA">
        <w:t>Skumulowane kwoty wszystkich przesunięć podczas okresu programowania.</w:t>
      </w:r>
    </w:p>
  </w:footnote>
  <w:footnote w:id="3">
    <w:p w:rsidR="00DC3EC9" w:rsidRPr="007206EA" w:rsidRDefault="00DC3EC9">
      <w:pPr>
        <w:pStyle w:val="Tekstprzypisudolnego"/>
        <w:rPr>
          <w:lang w:val="pl-PL"/>
        </w:rPr>
      </w:pPr>
      <w:r>
        <w:rPr>
          <w:rStyle w:val="Odwoanieprzypisudolnego"/>
        </w:rPr>
        <w:footnoteRef/>
      </w:r>
      <w:r>
        <w:t xml:space="preserve"> </w:t>
      </w:r>
      <w:r w:rsidRPr="007206EA">
        <w:t>Oznacza kod w załączniku VI do rozporządzeń w sprawie FAMI, IZGW i FBW.</w:t>
      </w:r>
    </w:p>
  </w:footnote>
  <w:footnote w:id="4">
    <w:p w:rsidR="00DC3EC9" w:rsidRPr="007206EA" w:rsidRDefault="00DC3EC9">
      <w:pPr>
        <w:pStyle w:val="Tekstprzypisudolnego"/>
        <w:rPr>
          <w:lang w:val="pl-PL"/>
        </w:rPr>
      </w:pPr>
      <w:r>
        <w:rPr>
          <w:rStyle w:val="Odwoanieprzypisudolnego"/>
        </w:rPr>
        <w:footnoteRef/>
      </w:r>
      <w:r>
        <w:t xml:space="preserve"> </w:t>
      </w:r>
      <w:r w:rsidRPr="007206EA">
        <w:t>Oznacza kod wspólnego wskaźnika, o ile ma zastosowanie.</w:t>
      </w:r>
    </w:p>
  </w:footnote>
  <w:footnote w:id="5">
    <w:p w:rsidR="00DC3EC9" w:rsidRPr="007206EA" w:rsidRDefault="00DC3EC9" w:rsidP="007206EA">
      <w:pPr>
        <w:pStyle w:val="Tekstprzypisudolnego"/>
      </w:pPr>
      <w:r>
        <w:rPr>
          <w:rStyle w:val="Odwoanieprzypisudolnego"/>
        </w:rPr>
        <w:footnoteRef/>
      </w:r>
      <w:r>
        <w:t xml:space="preserve"> Przewidywana data rozpoczęcia wyboru operacji i przewidywana data ich ukończenia (zob. art. 63 ust. 5 rozporządzenia w sprawie wspólnych przepisów).</w:t>
      </w:r>
    </w:p>
  </w:footnote>
  <w:footnote w:id="6">
    <w:p w:rsidR="00DC3EC9" w:rsidRPr="007206EA" w:rsidRDefault="00DC3EC9" w:rsidP="00880EE7">
      <w:pPr>
        <w:pStyle w:val="Tekstprzypisudolnego"/>
        <w:rPr>
          <w:lang w:val="pl-PL"/>
        </w:rPr>
      </w:pPr>
      <w:r>
        <w:rPr>
          <w:rStyle w:val="Odwoanieprzypisudolnego"/>
        </w:rPr>
        <w:footnoteRef/>
      </w:r>
      <w:r>
        <w:t xml:space="preserve"> W przypadku operacji, w ramach których stosowanych jest kilka uproszczonych metod rozliczania kosztów, obejmujących różne kategorie kosztów, różne projekty lub kolejne etapy operacji, pola 3–11 należy wypełnić dla każdego wskaźnika uruchamiającego refundację kosztów.</w:t>
      </w:r>
    </w:p>
  </w:footnote>
  <w:footnote w:id="7">
    <w:p w:rsidR="00DC3EC9" w:rsidRPr="00880EE7" w:rsidRDefault="00DC3EC9" w:rsidP="00880EE7">
      <w:pPr>
        <w:pStyle w:val="Tekstprzypisudolnego"/>
        <w:rPr>
          <w:lang w:val="pl-PL"/>
        </w:rPr>
      </w:pPr>
      <w:r>
        <w:rPr>
          <w:rStyle w:val="Odwoanieprzypisudolnego"/>
        </w:rPr>
        <w:footnoteRef/>
      </w:r>
      <w:r>
        <w:t xml:space="preserve"> W stosownych przypadkach należy wskazać częstotliwość i termin korekty oraz wyraźne odniesienie do konkretnego wskaźnika (w tym, w stosownych przypadkach, link do strony internetowej, na której opublikowano ten wskaźnik).</w:t>
      </w:r>
    </w:p>
  </w:footnote>
  <w:footnote w:id="8">
    <w:p w:rsidR="00DC3EC9" w:rsidRPr="00880EE7" w:rsidRDefault="00DC3EC9" w:rsidP="00880EE7">
      <w:pPr>
        <w:pStyle w:val="Tekstprzypisudolnego"/>
        <w:rPr>
          <w:lang w:val="pl-PL"/>
        </w:rPr>
      </w:pPr>
      <w:r>
        <w:rPr>
          <w:rStyle w:val="Odwoanieprzypisudolnego"/>
        </w:rPr>
        <w:footnoteRef/>
      </w:r>
      <w:r>
        <w:t xml:space="preserve"> Czy istnieją jakiekolwiek potencjalne negatywne skutki dla jakości wspieranych operacji, a jeśli tak, to jakie środki (np. zapewnienie jakości) zostaną podjęte w celu ograniczenia tego ryzyka?</w:t>
      </w:r>
    </w:p>
  </w:footnote>
  <w:footnote w:id="9">
    <w:p w:rsidR="00DC3EC9" w:rsidRPr="00880EE7" w:rsidRDefault="00DC3EC9">
      <w:pPr>
        <w:pStyle w:val="Tekstprzypisudolnego"/>
        <w:rPr>
          <w:lang w:val="pl-PL"/>
        </w:rPr>
      </w:pPr>
      <w:r>
        <w:rPr>
          <w:rStyle w:val="Odwoanieprzypisudolnego"/>
        </w:rPr>
        <w:footnoteRef/>
      </w:r>
      <w:r>
        <w:t xml:space="preserve"> </w:t>
      </w:r>
      <w:r w:rsidRPr="00880EE7">
        <w:t>Oznacza kod w załączniku VI do rozporządzeń w sprawie FAMI, IZGW i FBW.</w:t>
      </w:r>
    </w:p>
  </w:footnote>
  <w:footnote w:id="10">
    <w:p w:rsidR="00DC3EC9" w:rsidRPr="00880EE7" w:rsidRDefault="00DC3EC9">
      <w:pPr>
        <w:pStyle w:val="Tekstprzypisudolnego"/>
        <w:rPr>
          <w:lang w:val="pl-PL"/>
        </w:rPr>
      </w:pPr>
      <w:r>
        <w:rPr>
          <w:rStyle w:val="Odwoanieprzypisudolnego"/>
        </w:rPr>
        <w:footnoteRef/>
      </w:r>
      <w:r>
        <w:t xml:space="preserve"> </w:t>
      </w:r>
      <w:r w:rsidRPr="00880EE7">
        <w:t>Oznacza kod wspólnego wskaźnika, o ile ma zastosowanie.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C9" w:rsidRDefault="00DC3EC9">
    <w:pPr>
      <w:rPr>
        <w:sz w:val="2"/>
        <w:szCs w:val="2"/>
      </w:rPr>
    </w:pPr>
    <w:r>
      <w:rPr>
        <w:noProof/>
        <w:lang w:val="pl-PL"/>
      </w:rPr>
      <mc:AlternateContent>
        <mc:Choice Requires="wps">
          <w:drawing>
            <wp:anchor distT="63500" distB="63500" distL="63500" distR="63500" simplePos="0" relativeHeight="251663360" behindDoc="1" locked="0" layoutInCell="1" allowOverlap="1" wp14:anchorId="68ED65FD" wp14:editId="766E99C3">
              <wp:simplePos x="0" y="0"/>
              <wp:positionH relativeFrom="page">
                <wp:posOffset>554990</wp:posOffset>
              </wp:positionH>
              <wp:positionV relativeFrom="paragraph">
                <wp:posOffset>888365</wp:posOffset>
              </wp:positionV>
              <wp:extent cx="602615" cy="131445"/>
              <wp:effectExtent l="2540" t="2540" r="4445" b="0"/>
              <wp:wrapNone/>
              <wp:docPr id="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EC9" w:rsidRDefault="00DC3EC9">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450</w:t>
                          </w:r>
                          <w:r>
                            <w:rPr>
                              <w:rStyle w:val="Nagweklubstopka85pt"/>
                              <w:rFonts w:eastAsiaTheme="minorHAnsi"/>
                            </w:rPr>
                            <w:fldChar w:fldCharType="end"/>
                          </w:r>
                          <w:r>
                            <w:rPr>
                              <w:rStyle w:val="Nagweklubstopka9pt"/>
                              <w:rFonts w:eastAsiaTheme="minorHAnsi"/>
                            </w:rPr>
                            <w:t xml:space="preserve"> rm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ED65FD" id="_x0000_t202" coordsize="21600,21600" o:spt="202" path="m,l,21600r21600,l21600,xe">
              <v:stroke joinstyle="miter"/>
              <v:path gradientshapeok="t" o:connecttype="rect"/>
            </v:shapetype>
            <v:shape id="Text Box 170" o:spid="_x0000_s1026" type="#_x0000_t202" style="position:absolute;margin-left:43.7pt;margin-top:69.95pt;width:47.45pt;height:10.35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" filled="f" stroked="f">
              <v:textbox style="mso-fit-shape-to-text:t" inset="0,0,0,0">
                <w:txbxContent>
                  <w:p w:rsidR="00DC3EC9" w:rsidRDefault="00DC3EC9">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450</w:t>
                    </w:r>
                    <w:r>
                      <w:rPr>
                        <w:rStyle w:val="Nagweklubstopka85pt"/>
                        <w:rFonts w:eastAsiaTheme="minorHAnsi"/>
                      </w:rPr>
                      <w:fldChar w:fldCharType="end"/>
                    </w:r>
                    <w:r>
                      <w:rPr>
                        <w:rStyle w:val="Nagweklubstopka9pt"/>
                        <w:rFonts w:eastAsiaTheme="minorHAnsi"/>
                      </w:rPr>
                      <w:t xml:space="preserve"> rm</w:t>
                    </w:r>
                  </w:p>
                </w:txbxContent>
              </v:textbox>
              <w10:wrap anchorx="page"/>
            </v:shape>
          </w:pict>
        </mc:Fallback>
      </mc:AlternateContent>
    </w:r>
    <w:r>
      <w:rPr>
        <w:noProof/>
        <w:lang w:val="pl-PL"/>
      </w:rPr>
      <mc:AlternateContent>
        <mc:Choice Requires="wps">
          <w:drawing>
            <wp:anchor distT="63500" distB="63500" distL="63500" distR="63500" simplePos="0" relativeHeight="251664384" behindDoc="1" locked="0" layoutInCell="1" allowOverlap="1" wp14:anchorId="0C0DBB8A" wp14:editId="05E04D9E">
              <wp:simplePos x="0" y="0"/>
              <wp:positionH relativeFrom="page">
                <wp:posOffset>2877185</wp:posOffset>
              </wp:positionH>
              <wp:positionV relativeFrom="paragraph">
                <wp:posOffset>888365</wp:posOffset>
              </wp:positionV>
              <wp:extent cx="1664335" cy="123825"/>
              <wp:effectExtent l="635" t="2540" r="1905" b="0"/>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EC9" w:rsidRDefault="00DC3EC9">
                          <w:pPr>
                            <w:pStyle w:val="Nagweklubstopka0"/>
                            <w:shd w:val="clear" w:color="auto" w:fill="auto"/>
                            <w:jc w:val="both"/>
                          </w:pPr>
                          <w:r>
                            <w:rPr>
                              <w:rStyle w:val="Nagweklubstopka85pt"/>
                              <w:rFonts w:eastAsiaTheme="minorHAnsi"/>
                            </w:rPr>
                            <w:t>Dziennik Urzędowy Unii Europejskiej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DBB8A" id="Text Box 171" o:spid="_x0000_s1027" type="#_x0000_t202" style="position:absolute;margin-left:226.55pt;margin-top:69.95pt;width:131.05pt;height:9.75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" filled="f" stroked="f">
              <v:textbox style="mso-fit-shape-to-text:t" inset="0,0,0,0">
                <w:txbxContent>
                  <w:p w:rsidR="00DC3EC9" w:rsidRDefault="00DC3EC9">
                    <w:pPr>
                      <w:pStyle w:val="Nagweklubstopka0"/>
                      <w:shd w:val="clear" w:color="auto" w:fill="auto"/>
                      <w:jc w:val="both"/>
                    </w:pPr>
                    <w:r>
                      <w:rPr>
                        <w:rStyle w:val="Nagweklubstopka85pt"/>
                        <w:rFonts w:eastAsiaTheme="minorHAnsi"/>
                      </w:rPr>
                      <w:t>Dziennik Urzędowy Unii Europejskiej</w:t>
                    </w:r>
                  </w:p>
                </w:txbxContent>
              </v:textbox>
              <w10:wrap anchorx="page"/>
            </v:shape>
          </w:pict>
        </mc:Fallback>
      </mc:AlternateContent>
    </w:r>
    <w:r>
      <w:rPr>
        <w:noProof/>
        <w:lang w:val="pl-PL"/>
      </w:rPr>
      <mc:AlternateContent>
        <mc:Choice Requires="wps">
          <w:drawing>
            <wp:anchor distT="63500" distB="63500" distL="63500" distR="63500" simplePos="0" relativeHeight="251665408" behindDoc="1" locked="0" layoutInCell="1" allowOverlap="1" wp14:anchorId="090E4785" wp14:editId="03DA77BC">
              <wp:simplePos x="0" y="0"/>
              <wp:positionH relativeFrom="page">
                <wp:posOffset>6534785</wp:posOffset>
              </wp:positionH>
              <wp:positionV relativeFrom="paragraph">
                <wp:posOffset>888365</wp:posOffset>
              </wp:positionV>
              <wp:extent cx="432435" cy="123825"/>
              <wp:effectExtent l="635" t="2540" r="0" b="0"/>
              <wp:wrapNone/>
              <wp:docPr id="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EC9" w:rsidRDefault="00DC3EC9">
                          <w:pPr>
                            <w:pStyle w:val="Nagweklubstopka0"/>
                            <w:shd w:val="clear" w:color="auto" w:fill="auto"/>
                            <w:jc w:val="both"/>
                          </w:pPr>
                          <w:r>
                            <w:rPr>
                              <w:rStyle w:val="Nagweklubstopka85pt"/>
                              <w:rFonts w:eastAsiaTheme="minorHAnsi"/>
                            </w:rPr>
                            <w:t>30.6.2021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0E4785" id="Text Box 172" o:spid="_x0000_s1028" type="#_x0000_t202" style="position:absolute;margin-left:514.55pt;margin-top:69.95pt;width:34.05pt;height:9.75pt;z-index:-2516510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" filled="f" stroked="f">
              <v:textbox style="mso-fit-shape-to-text:t" inset="0,0,0,0">
                <w:txbxContent>
                  <w:p w:rsidR="00DC3EC9" w:rsidRDefault="00DC3EC9">
                    <w:pPr>
                      <w:pStyle w:val="Nagweklubstopka0"/>
                      <w:shd w:val="clear" w:color="auto" w:fill="auto"/>
                      <w:jc w:val="both"/>
                    </w:pPr>
                    <w:r>
                      <w:rPr>
                        <w:rStyle w:val="Nagweklubstopka85pt"/>
                        <w:rFonts w:eastAsiaTheme="minorHAnsi"/>
                      </w:rPr>
                      <w:t>30.6.2021</w:t>
                    </w: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C9" w:rsidRPr="00032AE2" w:rsidRDefault="00DC3EC9" w:rsidP="00032AE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C9" w:rsidRDefault="00DC3EC9">
    <w:pPr>
      <w:rPr>
        <w:sz w:val="2"/>
        <w:szCs w:val="2"/>
      </w:rPr>
    </w:pPr>
    <w:r>
      <w:rPr>
        <w:noProof/>
        <w:lang w:val="pl-PL"/>
      </w:rPr>
      <mc:AlternateContent>
        <mc:Choice Requires="wps">
          <w:drawing>
            <wp:anchor distT="63500" distB="63500" distL="63500" distR="63500" simplePos="0" relativeHeight="251659264" behindDoc="1" locked="0" layoutInCell="1" allowOverlap="1" wp14:anchorId="5A7BD2BD" wp14:editId="5B5086D5">
              <wp:simplePos x="0" y="0"/>
              <wp:positionH relativeFrom="page">
                <wp:posOffset>554990</wp:posOffset>
              </wp:positionH>
              <wp:positionV relativeFrom="paragraph">
                <wp:posOffset>888365</wp:posOffset>
              </wp:positionV>
              <wp:extent cx="602615" cy="131445"/>
              <wp:effectExtent l="2540" t="2540" r="4445" b="0"/>
              <wp:wrapNone/>
              <wp:docPr id="50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EC9" w:rsidRDefault="00DC3EC9">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454</w:t>
                          </w:r>
                          <w:r>
                            <w:rPr>
                              <w:rStyle w:val="Nagweklubstopka85pt"/>
                              <w:rFonts w:eastAsiaTheme="minorHAnsi"/>
                            </w:rPr>
                            <w:fldChar w:fldCharType="end"/>
                          </w:r>
                          <w:r>
                            <w:rPr>
                              <w:rStyle w:val="Nagweklubstopka9pt"/>
                              <w:rFonts w:eastAsiaTheme="minorHAnsi"/>
                            </w:rPr>
                            <w:t xml:space="preserve"> rm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7BD2BD" id="_x0000_t202" coordsize="21600,21600" o:spt="202" path="m,l,21600r21600,l21600,xe">
              <v:stroke joinstyle="miter"/>
              <v:path gradientshapeok="t" o:connecttype="rect"/>
            </v:shapetype>
            <v:shape id="_x0000_s1029" type="#_x0000_t202" style="position:absolute;margin-left:43.7pt;margin-top:69.95pt;width:47.45pt;height:10.35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" filled="f" stroked="f">
              <v:textbox style="mso-fit-shape-to-text:t" inset="0,0,0,0">
                <w:txbxContent>
                  <w:p w:rsidR="00DC3EC9" w:rsidRDefault="00DC3EC9">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454</w:t>
                    </w:r>
                    <w:r>
                      <w:rPr>
                        <w:rStyle w:val="Nagweklubstopka85pt"/>
                        <w:rFonts w:eastAsiaTheme="minorHAnsi"/>
                      </w:rPr>
                      <w:fldChar w:fldCharType="end"/>
                    </w:r>
                    <w:r>
                      <w:rPr>
                        <w:rStyle w:val="Nagweklubstopka9pt"/>
                        <w:rFonts w:eastAsiaTheme="minorHAnsi"/>
                      </w:rPr>
                      <w:t xml:space="preserve"> rm</w:t>
                    </w:r>
                  </w:p>
                </w:txbxContent>
              </v:textbox>
              <w10:wrap anchorx="page"/>
            </v:shape>
          </w:pict>
        </mc:Fallback>
      </mc:AlternateContent>
    </w:r>
    <w:r>
      <w:rPr>
        <w:noProof/>
        <w:lang w:val="pl-PL"/>
      </w:rPr>
      <mc:AlternateContent>
        <mc:Choice Requires="wps">
          <w:drawing>
            <wp:anchor distT="63500" distB="63500" distL="63500" distR="63500" simplePos="0" relativeHeight="251660288" behindDoc="1" locked="0" layoutInCell="1" allowOverlap="1" wp14:anchorId="3B5181FB" wp14:editId="40F4438A">
              <wp:simplePos x="0" y="0"/>
              <wp:positionH relativeFrom="page">
                <wp:posOffset>2877185</wp:posOffset>
              </wp:positionH>
              <wp:positionV relativeFrom="paragraph">
                <wp:posOffset>888365</wp:posOffset>
              </wp:positionV>
              <wp:extent cx="1664335" cy="123825"/>
              <wp:effectExtent l="635" t="2540" r="1905" b="0"/>
              <wp:wrapNone/>
              <wp:docPr id="50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EC9" w:rsidRDefault="00DC3EC9">
                          <w:pPr>
                            <w:pStyle w:val="Nagweklubstopka0"/>
                            <w:shd w:val="clear" w:color="auto" w:fill="auto"/>
                            <w:jc w:val="both"/>
                          </w:pPr>
                          <w:r>
                            <w:rPr>
                              <w:rStyle w:val="Nagweklubstopka85pt"/>
                              <w:rFonts w:eastAsiaTheme="minorHAnsi"/>
                            </w:rPr>
                            <w:t>Dziennik Urzędowy Unii Europejskiej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181FB" id="_x0000_s1030" type="#_x0000_t202" style="position:absolute;margin-left:226.55pt;margin-top:69.95pt;width:131.05pt;height:9.75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" filled="f" stroked="f">
              <v:textbox style="mso-fit-shape-to-text:t" inset="0,0,0,0">
                <w:txbxContent>
                  <w:p w:rsidR="00DC3EC9" w:rsidRDefault="00DC3EC9">
                    <w:pPr>
                      <w:pStyle w:val="Nagweklubstopka0"/>
                      <w:shd w:val="clear" w:color="auto" w:fill="auto"/>
                      <w:jc w:val="both"/>
                    </w:pPr>
                    <w:r>
                      <w:rPr>
                        <w:rStyle w:val="Nagweklubstopka85pt"/>
                        <w:rFonts w:eastAsiaTheme="minorHAnsi"/>
                      </w:rPr>
                      <w:t>Dziennik Urzędowy Unii Europejskiej</w:t>
                    </w:r>
                  </w:p>
                </w:txbxContent>
              </v:textbox>
              <w10:wrap anchorx="page"/>
            </v:shape>
          </w:pict>
        </mc:Fallback>
      </mc:AlternateContent>
    </w:r>
    <w:r>
      <w:rPr>
        <w:noProof/>
        <w:lang w:val="pl-PL"/>
      </w:rPr>
      <mc:AlternateContent>
        <mc:Choice Requires="wps">
          <w:drawing>
            <wp:anchor distT="63500" distB="63500" distL="63500" distR="63500" simplePos="0" relativeHeight="251661312" behindDoc="1" locked="0" layoutInCell="1" allowOverlap="1" wp14:anchorId="75CFD84D" wp14:editId="41A9F3A4">
              <wp:simplePos x="0" y="0"/>
              <wp:positionH relativeFrom="page">
                <wp:posOffset>6534785</wp:posOffset>
              </wp:positionH>
              <wp:positionV relativeFrom="paragraph">
                <wp:posOffset>888365</wp:posOffset>
              </wp:positionV>
              <wp:extent cx="432435" cy="123825"/>
              <wp:effectExtent l="635" t="2540" r="0" b="0"/>
              <wp:wrapNone/>
              <wp:docPr id="50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EC9" w:rsidRDefault="00DC3EC9">
                          <w:pPr>
                            <w:pStyle w:val="Nagweklubstopka0"/>
                            <w:shd w:val="clear" w:color="auto" w:fill="auto"/>
                            <w:jc w:val="both"/>
                          </w:pPr>
                          <w:r>
                            <w:rPr>
                              <w:rStyle w:val="Nagweklubstopka85pt"/>
                              <w:rFonts w:eastAsiaTheme="minorHAnsi"/>
                            </w:rPr>
                            <w:t>30.6.2021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CFD84D" id="_x0000_s1031" type="#_x0000_t202" style="position:absolute;margin-left:514.55pt;margin-top:69.95pt;width:34.05pt;height:9.7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rirwIAALE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" filled="f" stroked="f">
              <v:textbox style="mso-fit-shape-to-text:t" inset="0,0,0,0">
                <w:txbxContent>
                  <w:p w:rsidR="00DC3EC9" w:rsidRDefault="00DC3EC9">
                    <w:pPr>
                      <w:pStyle w:val="Nagweklubstopka0"/>
                      <w:shd w:val="clear" w:color="auto" w:fill="auto"/>
                      <w:jc w:val="both"/>
                    </w:pPr>
                    <w:r>
                      <w:rPr>
                        <w:rStyle w:val="Nagweklubstopka85pt"/>
                        <w:rFonts w:eastAsiaTheme="minorHAnsi"/>
                      </w:rPr>
                      <w:t>30.6.2021</w:t>
                    </w:r>
                  </w:p>
                </w:txbxContent>
              </v:textbox>
              <w10:wrap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C9" w:rsidRPr="00032AE2" w:rsidRDefault="00DC3EC9" w:rsidP="00032AE2">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C9" w:rsidRDefault="00DC3EC9">
    <w:pPr>
      <w:rPr>
        <w:sz w:val="2"/>
        <w:szCs w:val="2"/>
      </w:rPr>
    </w:pPr>
    <w:r>
      <w:rPr>
        <w:noProof/>
        <w:lang w:val="pl-PL"/>
      </w:rPr>
      <mc:AlternateContent>
        <mc:Choice Requires="wps">
          <w:drawing>
            <wp:anchor distT="63500" distB="63500" distL="63500" distR="63500" simplePos="0" relativeHeight="251667456" behindDoc="1" locked="0" layoutInCell="1" allowOverlap="1" wp14:anchorId="38890D98" wp14:editId="7CDB4C0B">
              <wp:simplePos x="0" y="0"/>
              <wp:positionH relativeFrom="page">
                <wp:posOffset>554990</wp:posOffset>
              </wp:positionH>
              <wp:positionV relativeFrom="paragraph">
                <wp:posOffset>888365</wp:posOffset>
              </wp:positionV>
              <wp:extent cx="602615" cy="131445"/>
              <wp:effectExtent l="2540" t="2540" r="4445" b="0"/>
              <wp:wrapNone/>
              <wp:docPr id="50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EC9" w:rsidRDefault="00DC3EC9">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456</w:t>
                          </w:r>
                          <w:r>
                            <w:rPr>
                              <w:rStyle w:val="Nagweklubstopka85pt"/>
                              <w:rFonts w:eastAsiaTheme="minorHAnsi"/>
                            </w:rPr>
                            <w:fldChar w:fldCharType="end"/>
                          </w:r>
                          <w:r>
                            <w:rPr>
                              <w:rStyle w:val="Nagweklubstopka9pt"/>
                              <w:rFonts w:eastAsiaTheme="minorHAnsi"/>
                            </w:rPr>
                            <w:t xml:space="preserve"> rm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90D98" id="_x0000_t202" coordsize="21600,21600" o:spt="202" path="m,l,21600r21600,l21600,xe">
              <v:stroke joinstyle="miter"/>
              <v:path gradientshapeok="t" o:connecttype="rect"/>
            </v:shapetype>
            <v:shape id="Text Box 176" o:spid="_x0000_s1032" type="#_x0000_t202" style="position:absolute;margin-left:43.7pt;margin-top:69.95pt;width:47.45pt;height:10.35pt;z-index:-2516490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" filled="f" stroked="f">
              <v:textbox style="mso-fit-shape-to-text:t" inset="0,0,0,0">
                <w:txbxContent>
                  <w:p w:rsidR="00DC3EC9" w:rsidRDefault="00DC3EC9">
                    <w:pPr>
                      <w:pStyle w:val="Nagweklubstopka0"/>
                      <w:shd w:val="clear" w:color="auto" w:fill="auto"/>
                      <w:jc w:val="both"/>
                    </w:pPr>
                    <w:r>
                      <w:rPr>
                        <w:rStyle w:val="Nagweklubstopka85pt"/>
                        <w:rFonts w:eastAsiaTheme="minorHAnsi"/>
                      </w:rPr>
                      <w:t>L 231/</w:t>
                    </w:r>
                    <w:r>
                      <w:rPr>
                        <w:rStyle w:val="Nagweklubstopka85pt"/>
                        <w:rFonts w:eastAsiaTheme="minorHAnsi"/>
                      </w:rPr>
                      <w:fldChar w:fldCharType="begin"/>
                    </w:r>
                    <w:r>
                      <w:rPr>
                        <w:rStyle w:val="Nagweklubstopka85pt"/>
                        <w:rFonts w:eastAsiaTheme="minorHAnsi"/>
                      </w:rPr>
                      <w:instrText xml:space="preserve"> PAGE \* MERGEFORMAT </w:instrText>
                    </w:r>
                    <w:r>
                      <w:rPr>
                        <w:rStyle w:val="Nagweklubstopka85pt"/>
                        <w:rFonts w:eastAsiaTheme="minorHAnsi"/>
                      </w:rPr>
                      <w:fldChar w:fldCharType="separate"/>
                    </w:r>
                    <w:r>
                      <w:rPr>
                        <w:rStyle w:val="Nagweklubstopka85pt"/>
                        <w:rFonts w:eastAsiaTheme="minorHAnsi"/>
                        <w:noProof/>
                      </w:rPr>
                      <w:t>456</w:t>
                    </w:r>
                    <w:r>
                      <w:rPr>
                        <w:rStyle w:val="Nagweklubstopka85pt"/>
                        <w:rFonts w:eastAsiaTheme="minorHAnsi"/>
                      </w:rPr>
                      <w:fldChar w:fldCharType="end"/>
                    </w:r>
                    <w:r>
                      <w:rPr>
                        <w:rStyle w:val="Nagweklubstopka9pt"/>
                        <w:rFonts w:eastAsiaTheme="minorHAnsi"/>
                      </w:rPr>
                      <w:t xml:space="preserve"> rm</w:t>
                    </w:r>
                  </w:p>
                </w:txbxContent>
              </v:textbox>
              <w10:wrap anchorx="page"/>
            </v:shape>
          </w:pict>
        </mc:Fallback>
      </mc:AlternateContent>
    </w:r>
    <w:r>
      <w:rPr>
        <w:noProof/>
        <w:lang w:val="pl-PL"/>
      </w:rPr>
      <mc:AlternateContent>
        <mc:Choice Requires="wps">
          <w:drawing>
            <wp:anchor distT="63500" distB="63500" distL="63500" distR="63500" simplePos="0" relativeHeight="251668480" behindDoc="1" locked="0" layoutInCell="1" allowOverlap="1" wp14:anchorId="04013B4F" wp14:editId="3E4CFC2C">
              <wp:simplePos x="0" y="0"/>
              <wp:positionH relativeFrom="page">
                <wp:posOffset>2877185</wp:posOffset>
              </wp:positionH>
              <wp:positionV relativeFrom="paragraph">
                <wp:posOffset>888365</wp:posOffset>
              </wp:positionV>
              <wp:extent cx="1664335" cy="123825"/>
              <wp:effectExtent l="635" t="2540" r="1905" b="0"/>
              <wp:wrapNone/>
              <wp:docPr id="50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EC9" w:rsidRDefault="00DC3EC9">
                          <w:pPr>
                            <w:pStyle w:val="Nagweklubstopka0"/>
                            <w:shd w:val="clear" w:color="auto" w:fill="auto"/>
                            <w:jc w:val="both"/>
                          </w:pPr>
                          <w:r>
                            <w:rPr>
                              <w:rStyle w:val="Nagweklubstopka85pt"/>
                              <w:rFonts w:eastAsiaTheme="minorHAnsi"/>
                            </w:rPr>
                            <w:t>Dziennik Urzędowy Unii Europejskiej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13B4F" id="Text Box 177" o:spid="_x0000_s1033" type="#_x0000_t202" style="position:absolute;margin-left:226.55pt;margin-top:69.95pt;width:131.05pt;height:9.75pt;z-index:-2516480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" filled="f" stroked="f">
              <v:textbox style="mso-fit-shape-to-text:t" inset="0,0,0,0">
                <w:txbxContent>
                  <w:p w:rsidR="00DC3EC9" w:rsidRDefault="00DC3EC9">
                    <w:pPr>
                      <w:pStyle w:val="Nagweklubstopka0"/>
                      <w:shd w:val="clear" w:color="auto" w:fill="auto"/>
                      <w:jc w:val="both"/>
                    </w:pPr>
                    <w:r>
                      <w:rPr>
                        <w:rStyle w:val="Nagweklubstopka85pt"/>
                        <w:rFonts w:eastAsiaTheme="minorHAnsi"/>
                      </w:rPr>
                      <w:t>Dziennik Urzędowy Unii Europejskiej</w:t>
                    </w:r>
                  </w:p>
                </w:txbxContent>
              </v:textbox>
              <w10:wrap anchorx="page"/>
            </v:shape>
          </w:pict>
        </mc:Fallback>
      </mc:AlternateContent>
    </w:r>
    <w:r>
      <w:rPr>
        <w:noProof/>
        <w:lang w:val="pl-PL"/>
      </w:rPr>
      <mc:AlternateContent>
        <mc:Choice Requires="wps">
          <w:drawing>
            <wp:anchor distT="63500" distB="63500" distL="63500" distR="63500" simplePos="0" relativeHeight="251669504" behindDoc="1" locked="0" layoutInCell="1" allowOverlap="1" wp14:anchorId="2A72FFD9" wp14:editId="18CDF5D6">
              <wp:simplePos x="0" y="0"/>
              <wp:positionH relativeFrom="page">
                <wp:posOffset>6534785</wp:posOffset>
              </wp:positionH>
              <wp:positionV relativeFrom="paragraph">
                <wp:posOffset>888365</wp:posOffset>
              </wp:positionV>
              <wp:extent cx="432435" cy="123825"/>
              <wp:effectExtent l="635" t="2540" r="0" b="0"/>
              <wp:wrapNone/>
              <wp:docPr id="50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EC9" w:rsidRDefault="00DC3EC9">
                          <w:pPr>
                            <w:pStyle w:val="Nagweklubstopka0"/>
                            <w:shd w:val="clear" w:color="auto" w:fill="auto"/>
                            <w:jc w:val="both"/>
                          </w:pPr>
                          <w:r>
                            <w:rPr>
                              <w:rStyle w:val="Nagweklubstopka85pt"/>
                              <w:rFonts w:eastAsiaTheme="minorHAnsi"/>
                            </w:rPr>
                            <w:t>30.6.2021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72FFD9" id="Text Box 178" o:spid="_x0000_s1034" type="#_x0000_t202" style="position:absolute;margin-left:514.55pt;margin-top:69.95pt;width:34.05pt;height:9.75pt;z-index:-2516469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" filled="f" stroked="f">
              <v:textbox style="mso-fit-shape-to-text:t" inset="0,0,0,0">
                <w:txbxContent>
                  <w:p w:rsidR="00DC3EC9" w:rsidRDefault="00DC3EC9">
                    <w:pPr>
                      <w:pStyle w:val="Nagweklubstopka0"/>
                      <w:shd w:val="clear" w:color="auto" w:fill="auto"/>
                      <w:jc w:val="both"/>
                    </w:pPr>
                    <w:r>
                      <w:rPr>
                        <w:rStyle w:val="Nagweklubstopka85pt"/>
                        <w:rFonts w:eastAsiaTheme="minorHAnsi"/>
                      </w:rPr>
                      <w:t>30.6.2021</w:t>
                    </w:r>
                  </w:p>
                </w:txbxContent>
              </v:textbox>
              <w10:wrap anchorx="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C9" w:rsidRPr="00032AE2" w:rsidRDefault="00DC3EC9" w:rsidP="00032A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2102"/>
    <w:multiLevelType w:val="multilevel"/>
    <w:tmpl w:val="E11C8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B18EA"/>
    <w:multiLevelType w:val="multilevel"/>
    <w:tmpl w:val="6252566E"/>
    <w:lvl w:ilvl="0">
      <w:start w:val="1"/>
      <w:numFmt w:val="decimal"/>
      <w:lvlText w:val="%1."/>
      <w:lvlJc w:val="left"/>
      <w:pPr>
        <w:ind w:left="740" w:hanging="360"/>
      </w:pPr>
      <w:rPr>
        <w:rFonts w:hint="default"/>
      </w:rPr>
    </w:lvl>
    <w:lvl w:ilvl="1">
      <w:start w:val="3"/>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2" w15:restartNumberingAfterBreak="0">
    <w:nsid w:val="0FDB6C48"/>
    <w:multiLevelType w:val="hybridMultilevel"/>
    <w:tmpl w:val="BC0E0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84788F"/>
    <w:multiLevelType w:val="multilevel"/>
    <w:tmpl w:val="84B2491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C56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CD355B"/>
    <w:multiLevelType w:val="hybridMultilevel"/>
    <w:tmpl w:val="2CD8B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3A19FF"/>
    <w:multiLevelType w:val="multilevel"/>
    <w:tmpl w:val="FE2C6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0605DD"/>
    <w:multiLevelType w:val="hybridMultilevel"/>
    <w:tmpl w:val="51AEFDBC"/>
    <w:lvl w:ilvl="0" w:tplc="04150001">
      <w:start w:val="1"/>
      <w:numFmt w:val="bullet"/>
      <w:lvlText w:val=""/>
      <w:lvlJc w:val="left"/>
      <w:pPr>
        <w:ind w:left="1700" w:hanging="360"/>
      </w:pPr>
      <w:rPr>
        <w:rFonts w:ascii="Symbol" w:hAnsi="Symbol" w:hint="default"/>
      </w:rPr>
    </w:lvl>
    <w:lvl w:ilvl="1" w:tplc="04150003" w:tentative="1">
      <w:start w:val="1"/>
      <w:numFmt w:val="bullet"/>
      <w:lvlText w:val="o"/>
      <w:lvlJc w:val="left"/>
      <w:pPr>
        <w:ind w:left="2420" w:hanging="360"/>
      </w:pPr>
      <w:rPr>
        <w:rFonts w:ascii="Courier New" w:hAnsi="Courier New" w:cs="Courier New" w:hint="default"/>
      </w:rPr>
    </w:lvl>
    <w:lvl w:ilvl="2" w:tplc="04150005" w:tentative="1">
      <w:start w:val="1"/>
      <w:numFmt w:val="bullet"/>
      <w:lvlText w:val=""/>
      <w:lvlJc w:val="left"/>
      <w:pPr>
        <w:ind w:left="3140" w:hanging="360"/>
      </w:pPr>
      <w:rPr>
        <w:rFonts w:ascii="Wingdings" w:hAnsi="Wingdings" w:hint="default"/>
      </w:rPr>
    </w:lvl>
    <w:lvl w:ilvl="3" w:tplc="04150001" w:tentative="1">
      <w:start w:val="1"/>
      <w:numFmt w:val="bullet"/>
      <w:lvlText w:val=""/>
      <w:lvlJc w:val="left"/>
      <w:pPr>
        <w:ind w:left="3860" w:hanging="360"/>
      </w:pPr>
      <w:rPr>
        <w:rFonts w:ascii="Symbol" w:hAnsi="Symbol" w:hint="default"/>
      </w:rPr>
    </w:lvl>
    <w:lvl w:ilvl="4" w:tplc="04150003" w:tentative="1">
      <w:start w:val="1"/>
      <w:numFmt w:val="bullet"/>
      <w:lvlText w:val="o"/>
      <w:lvlJc w:val="left"/>
      <w:pPr>
        <w:ind w:left="4580" w:hanging="360"/>
      </w:pPr>
      <w:rPr>
        <w:rFonts w:ascii="Courier New" w:hAnsi="Courier New" w:cs="Courier New" w:hint="default"/>
      </w:rPr>
    </w:lvl>
    <w:lvl w:ilvl="5" w:tplc="04150005" w:tentative="1">
      <w:start w:val="1"/>
      <w:numFmt w:val="bullet"/>
      <w:lvlText w:val=""/>
      <w:lvlJc w:val="left"/>
      <w:pPr>
        <w:ind w:left="5300" w:hanging="360"/>
      </w:pPr>
      <w:rPr>
        <w:rFonts w:ascii="Wingdings" w:hAnsi="Wingdings" w:hint="default"/>
      </w:rPr>
    </w:lvl>
    <w:lvl w:ilvl="6" w:tplc="04150001" w:tentative="1">
      <w:start w:val="1"/>
      <w:numFmt w:val="bullet"/>
      <w:lvlText w:val=""/>
      <w:lvlJc w:val="left"/>
      <w:pPr>
        <w:ind w:left="6020" w:hanging="360"/>
      </w:pPr>
      <w:rPr>
        <w:rFonts w:ascii="Symbol" w:hAnsi="Symbol" w:hint="default"/>
      </w:rPr>
    </w:lvl>
    <w:lvl w:ilvl="7" w:tplc="04150003" w:tentative="1">
      <w:start w:val="1"/>
      <w:numFmt w:val="bullet"/>
      <w:lvlText w:val="o"/>
      <w:lvlJc w:val="left"/>
      <w:pPr>
        <w:ind w:left="6740" w:hanging="360"/>
      </w:pPr>
      <w:rPr>
        <w:rFonts w:ascii="Courier New" w:hAnsi="Courier New" w:cs="Courier New" w:hint="default"/>
      </w:rPr>
    </w:lvl>
    <w:lvl w:ilvl="8" w:tplc="04150005" w:tentative="1">
      <w:start w:val="1"/>
      <w:numFmt w:val="bullet"/>
      <w:lvlText w:val=""/>
      <w:lvlJc w:val="left"/>
      <w:pPr>
        <w:ind w:left="7460" w:hanging="360"/>
      </w:pPr>
      <w:rPr>
        <w:rFonts w:ascii="Wingdings" w:hAnsi="Wingdings" w:hint="default"/>
      </w:rPr>
    </w:lvl>
  </w:abstractNum>
  <w:abstractNum w:abstractNumId="8" w15:restartNumberingAfterBreak="0">
    <w:nsid w:val="26C87F99"/>
    <w:multiLevelType w:val="multilevel"/>
    <w:tmpl w:val="84B2491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2612BE"/>
    <w:multiLevelType w:val="hybridMultilevel"/>
    <w:tmpl w:val="3BD6CC0A"/>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976B0"/>
    <w:multiLevelType w:val="multilevel"/>
    <w:tmpl w:val="6252566E"/>
    <w:lvl w:ilvl="0">
      <w:start w:val="1"/>
      <w:numFmt w:val="decimal"/>
      <w:lvlText w:val="%1."/>
      <w:lvlJc w:val="left"/>
      <w:pPr>
        <w:ind w:left="740" w:hanging="360"/>
      </w:pPr>
      <w:rPr>
        <w:rFonts w:hint="default"/>
      </w:rPr>
    </w:lvl>
    <w:lvl w:ilvl="1">
      <w:start w:val="3"/>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11" w15:restartNumberingAfterBreak="0">
    <w:nsid w:val="4195456E"/>
    <w:multiLevelType w:val="multilevel"/>
    <w:tmpl w:val="84B2491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476AA6"/>
    <w:multiLevelType w:val="hybridMultilevel"/>
    <w:tmpl w:val="EC448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EE5AC2"/>
    <w:multiLevelType w:val="hybridMultilevel"/>
    <w:tmpl w:val="216CAE50"/>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4" w15:restartNumberingAfterBreak="0">
    <w:nsid w:val="607D6332"/>
    <w:multiLevelType w:val="multilevel"/>
    <w:tmpl w:val="6252566E"/>
    <w:lvl w:ilvl="0">
      <w:start w:val="1"/>
      <w:numFmt w:val="decimal"/>
      <w:lvlText w:val="%1."/>
      <w:lvlJc w:val="left"/>
      <w:pPr>
        <w:ind w:left="740" w:hanging="360"/>
      </w:pPr>
      <w:rPr>
        <w:rFonts w:hint="default"/>
      </w:rPr>
    </w:lvl>
    <w:lvl w:ilvl="1">
      <w:start w:val="3"/>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15" w15:restartNumberingAfterBreak="0">
    <w:nsid w:val="61F37DEC"/>
    <w:multiLevelType w:val="multilevel"/>
    <w:tmpl w:val="BE22B4E4"/>
    <w:lvl w:ilvl="0">
      <w:start w:val="1"/>
      <w:numFmt w:val="decimal"/>
      <w:lvlText w:val="%1."/>
      <w:lvlJc w:val="left"/>
      <w:pPr>
        <w:ind w:left="740" w:hanging="360"/>
      </w:pPr>
      <w:rPr>
        <w:rFonts w:hint="default"/>
      </w:r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16" w15:restartNumberingAfterBreak="0">
    <w:nsid w:val="66661455"/>
    <w:multiLevelType w:val="hybridMultilevel"/>
    <w:tmpl w:val="F0383548"/>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17" w15:restartNumberingAfterBreak="0">
    <w:nsid w:val="6EC37974"/>
    <w:multiLevelType w:val="multilevel"/>
    <w:tmpl w:val="DA86F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9A2041"/>
    <w:multiLevelType w:val="hybridMultilevel"/>
    <w:tmpl w:val="51048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9AA44F0"/>
    <w:multiLevelType w:val="multilevel"/>
    <w:tmpl w:val="4A90014A"/>
    <w:lvl w:ilvl="0">
      <w:start w:val="1"/>
      <w:numFmt w:val="decimal"/>
      <w:lvlText w:val="%1."/>
      <w:lvlJc w:val="left"/>
      <w:pPr>
        <w:ind w:left="740" w:hanging="360"/>
      </w:pPr>
    </w:lvl>
    <w:lvl w:ilvl="1">
      <w:start w:val="1"/>
      <w:numFmt w:val="decimal"/>
      <w:isLgl/>
      <w:lvlText w:val="%1.%2."/>
      <w:lvlJc w:val="left"/>
      <w:pPr>
        <w:ind w:left="74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0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20" w:hanging="1440"/>
      </w:pPr>
      <w:rPr>
        <w:rFonts w:hint="default"/>
      </w:rPr>
    </w:lvl>
    <w:lvl w:ilvl="8">
      <w:start w:val="1"/>
      <w:numFmt w:val="decimal"/>
      <w:isLgl/>
      <w:lvlText w:val="%1.%2.%3.%4.%5.%6.%7.%8.%9."/>
      <w:lvlJc w:val="left"/>
      <w:pPr>
        <w:ind w:left="2180" w:hanging="1800"/>
      </w:pPr>
      <w:rPr>
        <w:rFonts w:hint="default"/>
      </w:rPr>
    </w:lvl>
  </w:abstractNum>
  <w:abstractNum w:abstractNumId="20" w15:restartNumberingAfterBreak="0">
    <w:nsid w:val="7AFB4A10"/>
    <w:multiLevelType w:val="multilevel"/>
    <w:tmpl w:val="B89A5CA8"/>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0"/>
  </w:num>
  <w:num w:numId="4">
    <w:abstractNumId w:val="15"/>
  </w:num>
  <w:num w:numId="5">
    <w:abstractNumId w:val="4"/>
  </w:num>
  <w:num w:numId="6">
    <w:abstractNumId w:val="17"/>
  </w:num>
  <w:num w:numId="7">
    <w:abstractNumId w:val="2"/>
  </w:num>
  <w:num w:numId="8">
    <w:abstractNumId w:val="19"/>
  </w:num>
  <w:num w:numId="9">
    <w:abstractNumId w:val="14"/>
  </w:num>
  <w:num w:numId="10">
    <w:abstractNumId w:val="1"/>
  </w:num>
  <w:num w:numId="11">
    <w:abstractNumId w:val="20"/>
  </w:num>
  <w:num w:numId="12">
    <w:abstractNumId w:val="13"/>
  </w:num>
  <w:num w:numId="13">
    <w:abstractNumId w:val="18"/>
  </w:num>
  <w:num w:numId="14">
    <w:abstractNumId w:val="7"/>
  </w:num>
  <w:num w:numId="15">
    <w:abstractNumId w:val="9"/>
  </w:num>
  <w:num w:numId="16">
    <w:abstractNumId w:val="3"/>
  </w:num>
  <w:num w:numId="17">
    <w:abstractNumId w:val="16"/>
  </w:num>
  <w:num w:numId="18">
    <w:abstractNumId w:val="11"/>
  </w:num>
  <w:num w:numId="19">
    <w:abstractNumId w:val="8"/>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1C"/>
    <w:rsid w:val="00032AE2"/>
    <w:rsid w:val="00045BAF"/>
    <w:rsid w:val="000F10B0"/>
    <w:rsid w:val="001412B1"/>
    <w:rsid w:val="001A4B48"/>
    <w:rsid w:val="001B6C9F"/>
    <w:rsid w:val="002562DE"/>
    <w:rsid w:val="0034406D"/>
    <w:rsid w:val="003B6673"/>
    <w:rsid w:val="003C39D2"/>
    <w:rsid w:val="004556C5"/>
    <w:rsid w:val="004804F7"/>
    <w:rsid w:val="0049402C"/>
    <w:rsid w:val="005A1C91"/>
    <w:rsid w:val="00630964"/>
    <w:rsid w:val="007206EA"/>
    <w:rsid w:val="00734AB1"/>
    <w:rsid w:val="00777C29"/>
    <w:rsid w:val="007C083E"/>
    <w:rsid w:val="00880EE7"/>
    <w:rsid w:val="00983CA7"/>
    <w:rsid w:val="009B3F70"/>
    <w:rsid w:val="00CB2E84"/>
    <w:rsid w:val="00D357D0"/>
    <w:rsid w:val="00D55D1C"/>
    <w:rsid w:val="00DC3EC9"/>
    <w:rsid w:val="00EA131D"/>
    <w:rsid w:val="00EE7242"/>
    <w:rsid w:val="00F06172"/>
    <w:rsid w:val="00F80B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B5F53-CB48-4CE9-89FF-A09DB2E4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55D1C"/>
    <w:pPr>
      <w:widowControl w:val="0"/>
      <w:spacing w:after="0" w:line="240" w:lineRule="auto"/>
    </w:pPr>
    <w:rPr>
      <w:rFonts w:ascii="Times New Roman" w:eastAsia="Times New Roman" w:hAnsi="Times New Roman" w:cs="Times New Roman"/>
      <w:color w:val="000000"/>
      <w:sz w:val="24"/>
      <w:szCs w:val="24"/>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9">
    <w:name w:val="Tekst treści (9)_"/>
    <w:basedOn w:val="Domylnaczcionkaakapitu"/>
    <w:link w:val="Teksttreci90"/>
    <w:rsid w:val="00D55D1C"/>
    <w:rPr>
      <w:sz w:val="21"/>
      <w:szCs w:val="21"/>
      <w:shd w:val="clear" w:color="auto" w:fill="FFFFFF"/>
    </w:rPr>
  </w:style>
  <w:style w:type="paragraph" w:customStyle="1" w:styleId="Teksttreci90">
    <w:name w:val="Tekst treści (9)"/>
    <w:basedOn w:val="Normalny"/>
    <w:link w:val="Teksttreci9"/>
    <w:rsid w:val="00D55D1C"/>
    <w:pPr>
      <w:shd w:val="clear" w:color="auto" w:fill="FFFFFF"/>
      <w:spacing w:line="0" w:lineRule="atLeast"/>
      <w:ind w:hanging="140"/>
      <w:jc w:val="center"/>
    </w:pPr>
    <w:rPr>
      <w:rFonts w:asciiTheme="minorHAnsi" w:eastAsiaTheme="minorHAnsi" w:hAnsiTheme="minorHAnsi" w:cstheme="minorBidi"/>
      <w:color w:val="auto"/>
      <w:sz w:val="21"/>
      <w:szCs w:val="21"/>
      <w:lang w:val="pl-PL" w:eastAsia="en-US"/>
    </w:rPr>
  </w:style>
  <w:style w:type="character" w:customStyle="1" w:styleId="Podpistabeli">
    <w:name w:val="Podpis tabeli_"/>
    <w:basedOn w:val="Domylnaczcionkaakapitu"/>
    <w:link w:val="Podpistabeli0"/>
    <w:rsid w:val="00D55D1C"/>
    <w:rPr>
      <w:sz w:val="21"/>
      <w:szCs w:val="21"/>
      <w:shd w:val="clear" w:color="auto" w:fill="FFFFFF"/>
    </w:rPr>
  </w:style>
  <w:style w:type="paragraph" w:customStyle="1" w:styleId="Podpistabeli0">
    <w:name w:val="Podpis tabeli"/>
    <w:basedOn w:val="Normalny"/>
    <w:link w:val="Podpistabeli"/>
    <w:rsid w:val="00D55D1C"/>
    <w:pPr>
      <w:shd w:val="clear" w:color="auto" w:fill="FFFFFF"/>
      <w:spacing w:line="0" w:lineRule="atLeast"/>
    </w:pPr>
    <w:rPr>
      <w:rFonts w:asciiTheme="minorHAnsi" w:eastAsiaTheme="minorHAnsi" w:hAnsiTheme="minorHAnsi" w:cstheme="minorBidi"/>
      <w:color w:val="auto"/>
      <w:sz w:val="21"/>
      <w:szCs w:val="21"/>
      <w:lang w:val="pl-PL" w:eastAsia="en-US"/>
    </w:rPr>
  </w:style>
  <w:style w:type="character" w:customStyle="1" w:styleId="Teksttreci">
    <w:name w:val="Tekst treści_"/>
    <w:basedOn w:val="Domylnaczcionkaakapitu"/>
    <w:link w:val="Teksttreci0"/>
    <w:rsid w:val="00D55D1C"/>
    <w:rPr>
      <w:sz w:val="17"/>
      <w:szCs w:val="17"/>
      <w:shd w:val="clear" w:color="auto" w:fill="FFFFFF"/>
    </w:rPr>
  </w:style>
  <w:style w:type="character" w:customStyle="1" w:styleId="Teksttreci4">
    <w:name w:val="Tekst treści (4)_"/>
    <w:basedOn w:val="Domylnaczcionkaakapitu"/>
    <w:link w:val="Teksttreci40"/>
    <w:rsid w:val="00D55D1C"/>
    <w:rPr>
      <w:sz w:val="15"/>
      <w:szCs w:val="15"/>
      <w:shd w:val="clear" w:color="auto" w:fill="FFFFFF"/>
    </w:rPr>
  </w:style>
  <w:style w:type="character" w:customStyle="1" w:styleId="Teksttreci6">
    <w:name w:val="Tekst treści (6)_"/>
    <w:basedOn w:val="Domylnaczcionkaakapitu"/>
    <w:link w:val="Teksttreci60"/>
    <w:rsid w:val="00D55D1C"/>
    <w:rPr>
      <w:sz w:val="16"/>
      <w:szCs w:val="16"/>
      <w:shd w:val="clear" w:color="auto" w:fill="FFFFFF"/>
    </w:rPr>
  </w:style>
  <w:style w:type="character" w:customStyle="1" w:styleId="Teksttreci8">
    <w:name w:val="Tekst treści (8)_"/>
    <w:basedOn w:val="Domylnaczcionkaakapitu"/>
    <w:link w:val="Teksttreci80"/>
    <w:rsid w:val="00D55D1C"/>
    <w:rPr>
      <w:sz w:val="17"/>
      <w:szCs w:val="17"/>
      <w:shd w:val="clear" w:color="auto" w:fill="FFFFFF"/>
    </w:rPr>
  </w:style>
  <w:style w:type="character" w:customStyle="1" w:styleId="TeksttreciOdstpy0ptExact">
    <w:name w:val="Tekst treści + Odstępy 0 pt Exact"/>
    <w:basedOn w:val="Teksttreci"/>
    <w:rsid w:val="00D55D1C"/>
    <w:rPr>
      <w:rFonts w:ascii="Times New Roman" w:eastAsia="Times New Roman" w:hAnsi="Times New Roman" w:cs="Times New Roman"/>
      <w:color w:val="000000"/>
      <w:spacing w:val="0"/>
      <w:w w:val="100"/>
      <w:position w:val="0"/>
      <w:sz w:val="16"/>
      <w:szCs w:val="16"/>
      <w:shd w:val="clear" w:color="auto" w:fill="FFFFFF"/>
      <w:lang w:val="pl"/>
    </w:rPr>
  </w:style>
  <w:style w:type="character" w:customStyle="1" w:styleId="Teksttreci15Exact">
    <w:name w:val="Tekst treści (15) Exact"/>
    <w:basedOn w:val="Domylnaczcionkaakapitu"/>
    <w:link w:val="Teksttreci15"/>
    <w:rsid w:val="00D55D1C"/>
    <w:rPr>
      <w:w w:val="150"/>
      <w:sz w:val="12"/>
      <w:szCs w:val="12"/>
      <w:shd w:val="clear" w:color="auto" w:fill="FFFFFF"/>
    </w:rPr>
  </w:style>
  <w:style w:type="character" w:customStyle="1" w:styleId="Teksttreci6Odstpy0ptExact">
    <w:name w:val="Tekst treści (6) + Odstępy 0 pt Exact"/>
    <w:basedOn w:val="Teksttreci6"/>
    <w:rsid w:val="00D55D1C"/>
    <w:rPr>
      <w:rFonts w:ascii="Times New Roman" w:eastAsia="Times New Roman" w:hAnsi="Times New Roman" w:cs="Times New Roman"/>
      <w:color w:val="000000"/>
      <w:spacing w:val="-11"/>
      <w:w w:val="100"/>
      <w:position w:val="0"/>
      <w:sz w:val="15"/>
      <w:szCs w:val="15"/>
      <w:shd w:val="clear" w:color="auto" w:fill="FFFFFF"/>
      <w:lang w:val="pl"/>
    </w:rPr>
  </w:style>
  <w:style w:type="character" w:customStyle="1" w:styleId="Teksttreci4Odstpy0ptExact">
    <w:name w:val="Tekst treści (4) + Odstępy 0 pt Exact"/>
    <w:basedOn w:val="Teksttreci4"/>
    <w:rsid w:val="00D55D1C"/>
    <w:rPr>
      <w:rFonts w:ascii="Times New Roman" w:eastAsia="Times New Roman" w:hAnsi="Times New Roman" w:cs="Times New Roman"/>
      <w:color w:val="000000"/>
      <w:spacing w:val="-9"/>
      <w:w w:val="100"/>
      <w:position w:val="0"/>
      <w:sz w:val="14"/>
      <w:szCs w:val="14"/>
      <w:shd w:val="clear" w:color="auto" w:fill="FFFFFF"/>
      <w:lang w:val="pl"/>
    </w:rPr>
  </w:style>
  <w:style w:type="character" w:customStyle="1" w:styleId="Teksttreci22Exact">
    <w:name w:val="Tekst treści (22) Exact"/>
    <w:basedOn w:val="Domylnaczcionkaakapitu"/>
    <w:link w:val="Teksttreci22"/>
    <w:rsid w:val="00D55D1C"/>
    <w:rPr>
      <w:spacing w:val="-6"/>
      <w:sz w:val="13"/>
      <w:szCs w:val="13"/>
      <w:shd w:val="clear" w:color="auto" w:fill="FFFFFF"/>
    </w:rPr>
  </w:style>
  <w:style w:type="character" w:customStyle="1" w:styleId="Teksttreci30Exact">
    <w:name w:val="Tekst treści (30) Exact"/>
    <w:basedOn w:val="Domylnaczcionkaakapitu"/>
    <w:link w:val="Teksttreci30"/>
    <w:rsid w:val="00D55D1C"/>
    <w:rPr>
      <w:spacing w:val="2"/>
      <w:sz w:val="17"/>
      <w:szCs w:val="17"/>
      <w:shd w:val="clear" w:color="auto" w:fill="FFFFFF"/>
    </w:rPr>
  </w:style>
  <w:style w:type="character" w:customStyle="1" w:styleId="Teksttreci8Odstpy0ptExact">
    <w:name w:val="Tekst treści (8) + Odstępy 0 pt Exact"/>
    <w:basedOn w:val="Teksttreci8"/>
    <w:rsid w:val="00D55D1C"/>
    <w:rPr>
      <w:rFonts w:ascii="Times New Roman" w:eastAsia="Times New Roman" w:hAnsi="Times New Roman" w:cs="Times New Roman"/>
      <w:color w:val="000000"/>
      <w:spacing w:val="-14"/>
      <w:w w:val="100"/>
      <w:position w:val="0"/>
      <w:sz w:val="16"/>
      <w:szCs w:val="16"/>
      <w:shd w:val="clear" w:color="auto" w:fill="FFFFFF"/>
      <w:lang w:val="pl"/>
    </w:rPr>
  </w:style>
  <w:style w:type="character" w:customStyle="1" w:styleId="TeksttreciOdstpy-1ptExact">
    <w:name w:val="Tekst treści + Odstępy -1 pt Exact"/>
    <w:basedOn w:val="Teksttreci"/>
    <w:rsid w:val="00D55D1C"/>
    <w:rPr>
      <w:rFonts w:ascii="Times New Roman" w:eastAsia="Times New Roman" w:hAnsi="Times New Roman" w:cs="Times New Roman"/>
      <w:color w:val="000000"/>
      <w:spacing w:val="-20"/>
      <w:w w:val="100"/>
      <w:position w:val="0"/>
      <w:sz w:val="16"/>
      <w:szCs w:val="16"/>
      <w:shd w:val="clear" w:color="auto" w:fill="FFFFFF"/>
      <w:lang w:val="pl"/>
    </w:rPr>
  </w:style>
  <w:style w:type="character" w:customStyle="1" w:styleId="Teksttreci55ptOdstpy0ptSkalowanie150Exact">
    <w:name w:val="Tekst treści + 5.5 pt;Odstępy 0 pt;Skalowanie 150% Exact"/>
    <w:basedOn w:val="Teksttreci"/>
    <w:rsid w:val="00D55D1C"/>
    <w:rPr>
      <w:rFonts w:ascii="Times New Roman" w:eastAsia="Times New Roman" w:hAnsi="Times New Roman" w:cs="Times New Roman"/>
      <w:color w:val="000000"/>
      <w:spacing w:val="-10"/>
      <w:w w:val="150"/>
      <w:position w:val="0"/>
      <w:sz w:val="11"/>
      <w:szCs w:val="11"/>
      <w:shd w:val="clear" w:color="auto" w:fill="FFFFFF"/>
      <w:lang w:val="pl"/>
    </w:rPr>
  </w:style>
  <w:style w:type="character" w:customStyle="1" w:styleId="Teksttreci22Odstpy0ptExact">
    <w:name w:val="Tekst treści (22) + Odstępy 0 pt Exact"/>
    <w:basedOn w:val="Teksttreci22Exact"/>
    <w:rsid w:val="00D55D1C"/>
    <w:rPr>
      <w:rFonts w:ascii="Times New Roman" w:eastAsia="Times New Roman" w:hAnsi="Times New Roman" w:cs="Times New Roman"/>
      <w:color w:val="000000"/>
      <w:spacing w:val="-8"/>
      <w:w w:val="100"/>
      <w:position w:val="0"/>
      <w:sz w:val="13"/>
      <w:szCs w:val="13"/>
      <w:shd w:val="clear" w:color="auto" w:fill="FFFFFF"/>
      <w:lang w:val="pl"/>
    </w:rPr>
  </w:style>
  <w:style w:type="paragraph" w:customStyle="1" w:styleId="Teksttreci0">
    <w:name w:val="Tekst treści"/>
    <w:basedOn w:val="Normalny"/>
    <w:link w:val="Teksttreci"/>
    <w:rsid w:val="00D55D1C"/>
    <w:pPr>
      <w:shd w:val="clear" w:color="auto" w:fill="FFFFFF"/>
      <w:spacing w:line="571" w:lineRule="exact"/>
      <w:ind w:hanging="1540"/>
    </w:pPr>
    <w:rPr>
      <w:rFonts w:asciiTheme="minorHAnsi" w:eastAsiaTheme="minorHAnsi" w:hAnsiTheme="minorHAnsi" w:cstheme="minorBidi"/>
      <w:color w:val="auto"/>
      <w:sz w:val="17"/>
      <w:szCs w:val="17"/>
      <w:lang w:val="pl-PL" w:eastAsia="en-US"/>
    </w:rPr>
  </w:style>
  <w:style w:type="paragraph" w:customStyle="1" w:styleId="Teksttreci40">
    <w:name w:val="Tekst treści (4)"/>
    <w:basedOn w:val="Normalny"/>
    <w:link w:val="Teksttreci4"/>
    <w:rsid w:val="00D55D1C"/>
    <w:pPr>
      <w:shd w:val="clear" w:color="auto" w:fill="FFFFFF"/>
      <w:spacing w:before="240" w:after="360" w:line="0" w:lineRule="atLeast"/>
      <w:jc w:val="center"/>
    </w:pPr>
    <w:rPr>
      <w:rFonts w:asciiTheme="minorHAnsi" w:eastAsiaTheme="minorHAnsi" w:hAnsiTheme="minorHAnsi" w:cstheme="minorBidi"/>
      <w:color w:val="auto"/>
      <w:sz w:val="15"/>
      <w:szCs w:val="15"/>
      <w:lang w:val="pl-PL" w:eastAsia="en-US"/>
    </w:rPr>
  </w:style>
  <w:style w:type="paragraph" w:customStyle="1" w:styleId="Teksttreci60">
    <w:name w:val="Tekst treści (6)"/>
    <w:basedOn w:val="Normalny"/>
    <w:link w:val="Teksttreci6"/>
    <w:rsid w:val="00D55D1C"/>
    <w:pPr>
      <w:shd w:val="clear" w:color="auto" w:fill="FFFFFF"/>
      <w:spacing w:before="480" w:after="240" w:line="0" w:lineRule="atLeast"/>
      <w:jc w:val="center"/>
    </w:pPr>
    <w:rPr>
      <w:rFonts w:asciiTheme="minorHAnsi" w:eastAsiaTheme="minorHAnsi" w:hAnsiTheme="minorHAnsi" w:cstheme="minorBidi"/>
      <w:color w:val="auto"/>
      <w:sz w:val="16"/>
      <w:szCs w:val="16"/>
      <w:lang w:val="pl-PL" w:eastAsia="en-US"/>
    </w:rPr>
  </w:style>
  <w:style w:type="paragraph" w:customStyle="1" w:styleId="Teksttreci80">
    <w:name w:val="Tekst treści (8)"/>
    <w:basedOn w:val="Normalny"/>
    <w:link w:val="Teksttreci8"/>
    <w:rsid w:val="00D55D1C"/>
    <w:pPr>
      <w:shd w:val="clear" w:color="auto" w:fill="FFFFFF"/>
      <w:spacing w:before="60" w:after="180" w:line="446" w:lineRule="exact"/>
      <w:jc w:val="center"/>
    </w:pPr>
    <w:rPr>
      <w:rFonts w:asciiTheme="minorHAnsi" w:eastAsiaTheme="minorHAnsi" w:hAnsiTheme="minorHAnsi" w:cstheme="minorBidi"/>
      <w:color w:val="auto"/>
      <w:sz w:val="17"/>
      <w:szCs w:val="17"/>
      <w:lang w:val="pl-PL" w:eastAsia="en-US"/>
    </w:rPr>
  </w:style>
  <w:style w:type="paragraph" w:customStyle="1" w:styleId="Teksttreci15">
    <w:name w:val="Tekst treści (15)"/>
    <w:basedOn w:val="Normalny"/>
    <w:link w:val="Teksttreci15Exact"/>
    <w:rsid w:val="00D55D1C"/>
    <w:pPr>
      <w:shd w:val="clear" w:color="auto" w:fill="FFFFFF"/>
      <w:spacing w:after="180" w:line="0" w:lineRule="atLeast"/>
      <w:jc w:val="both"/>
    </w:pPr>
    <w:rPr>
      <w:rFonts w:asciiTheme="minorHAnsi" w:eastAsiaTheme="minorHAnsi" w:hAnsiTheme="minorHAnsi" w:cstheme="minorBidi"/>
      <w:color w:val="auto"/>
      <w:w w:val="150"/>
      <w:sz w:val="12"/>
      <w:szCs w:val="12"/>
      <w:lang w:val="pl-PL" w:eastAsia="en-US"/>
    </w:rPr>
  </w:style>
  <w:style w:type="paragraph" w:customStyle="1" w:styleId="Teksttreci22">
    <w:name w:val="Tekst treści (22)"/>
    <w:basedOn w:val="Normalny"/>
    <w:link w:val="Teksttreci22Exact"/>
    <w:rsid w:val="00D55D1C"/>
    <w:pPr>
      <w:shd w:val="clear" w:color="auto" w:fill="FFFFFF"/>
      <w:spacing w:line="0" w:lineRule="atLeast"/>
    </w:pPr>
    <w:rPr>
      <w:rFonts w:asciiTheme="minorHAnsi" w:eastAsiaTheme="minorHAnsi" w:hAnsiTheme="minorHAnsi" w:cstheme="minorBidi"/>
      <w:color w:val="auto"/>
      <w:spacing w:val="-6"/>
      <w:sz w:val="13"/>
      <w:szCs w:val="13"/>
      <w:lang w:val="pl-PL" w:eastAsia="en-US"/>
    </w:rPr>
  </w:style>
  <w:style w:type="paragraph" w:customStyle="1" w:styleId="Teksttreci30">
    <w:name w:val="Tekst treści (30)"/>
    <w:basedOn w:val="Normalny"/>
    <w:link w:val="Teksttreci30Exact"/>
    <w:rsid w:val="00D55D1C"/>
    <w:pPr>
      <w:shd w:val="clear" w:color="auto" w:fill="FFFFFF"/>
      <w:spacing w:line="0" w:lineRule="atLeast"/>
      <w:jc w:val="both"/>
    </w:pPr>
    <w:rPr>
      <w:rFonts w:asciiTheme="minorHAnsi" w:eastAsiaTheme="minorHAnsi" w:hAnsiTheme="minorHAnsi" w:cstheme="minorBidi"/>
      <w:color w:val="auto"/>
      <w:spacing w:val="2"/>
      <w:sz w:val="17"/>
      <w:szCs w:val="17"/>
      <w:lang w:val="pl-PL" w:eastAsia="en-US"/>
    </w:rPr>
  </w:style>
  <w:style w:type="character" w:customStyle="1" w:styleId="Teksttreci9Exact">
    <w:name w:val="Tekst treści (9) Exact"/>
    <w:basedOn w:val="Domylnaczcionkaakapitu"/>
    <w:rsid w:val="00D55D1C"/>
    <w:rPr>
      <w:b w:val="0"/>
      <w:bCs w:val="0"/>
      <w:i w:val="0"/>
      <w:iCs w:val="0"/>
      <w:smallCaps w:val="0"/>
      <w:strike w:val="0"/>
      <w:spacing w:val="1"/>
      <w:sz w:val="19"/>
      <w:szCs w:val="19"/>
      <w:u w:val="none"/>
    </w:rPr>
  </w:style>
  <w:style w:type="character" w:customStyle="1" w:styleId="Teksttreci10">
    <w:name w:val="Tekst treści (10)_"/>
    <w:basedOn w:val="Domylnaczcionkaakapitu"/>
    <w:rsid w:val="00D55D1C"/>
    <w:rPr>
      <w:b w:val="0"/>
      <w:bCs w:val="0"/>
      <w:i w:val="0"/>
      <w:iCs w:val="0"/>
      <w:smallCaps w:val="0"/>
      <w:strike w:val="0"/>
      <w:sz w:val="20"/>
      <w:szCs w:val="20"/>
      <w:u w:val="none"/>
    </w:rPr>
  </w:style>
  <w:style w:type="character" w:customStyle="1" w:styleId="Teksttreci14Exact">
    <w:name w:val="Tekst treści (14) Exact"/>
    <w:basedOn w:val="Domylnaczcionkaakapitu"/>
    <w:link w:val="Teksttreci14"/>
    <w:rsid w:val="00D55D1C"/>
    <w:rPr>
      <w:rFonts w:ascii="Arial" w:eastAsia="Arial" w:hAnsi="Arial" w:cs="Arial"/>
      <w:sz w:val="21"/>
      <w:szCs w:val="21"/>
      <w:shd w:val="clear" w:color="auto" w:fill="FFFFFF"/>
    </w:rPr>
  </w:style>
  <w:style w:type="character" w:customStyle="1" w:styleId="Teksttreci20Exact">
    <w:name w:val="Tekst treści (20) Exact"/>
    <w:basedOn w:val="Domylnaczcionkaakapitu"/>
    <w:link w:val="Teksttreci20"/>
    <w:rsid w:val="00D55D1C"/>
    <w:rPr>
      <w:shd w:val="clear" w:color="auto" w:fill="FFFFFF"/>
    </w:rPr>
  </w:style>
  <w:style w:type="character" w:customStyle="1" w:styleId="Teksttreci65ptOdstpy0ptExact">
    <w:name w:val="Tekst treści + 6.5 pt;Odstępy 0 pt Exact"/>
    <w:basedOn w:val="Teksttreci"/>
    <w:rsid w:val="00D55D1C"/>
    <w:rPr>
      <w:rFonts w:ascii="Times New Roman" w:eastAsia="Times New Roman" w:hAnsi="Times New Roman" w:cs="Times New Roman"/>
      <w:b w:val="0"/>
      <w:bCs w:val="0"/>
      <w:i w:val="0"/>
      <w:iCs w:val="0"/>
      <w:smallCaps w:val="0"/>
      <w:strike w:val="0"/>
      <w:color w:val="000000"/>
      <w:spacing w:val="-8"/>
      <w:w w:val="100"/>
      <w:position w:val="0"/>
      <w:sz w:val="13"/>
      <w:szCs w:val="13"/>
      <w:u w:val="none"/>
      <w:shd w:val="clear" w:color="auto" w:fill="FFFFFF"/>
      <w:lang w:val="pl"/>
    </w:rPr>
  </w:style>
  <w:style w:type="character" w:customStyle="1" w:styleId="Teksttreci100">
    <w:name w:val="Tekst treści (10)"/>
    <w:basedOn w:val="Teksttreci10"/>
    <w:rsid w:val="00D55D1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style>
  <w:style w:type="character" w:customStyle="1" w:styleId="Teksttreci910pt">
    <w:name w:val="Tekst treści (9) + 10 pt"/>
    <w:basedOn w:val="Teksttreci9"/>
    <w:rsid w:val="00D55D1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pl"/>
    </w:rPr>
  </w:style>
  <w:style w:type="paragraph" w:customStyle="1" w:styleId="Teksttreci14">
    <w:name w:val="Tekst treści (14)"/>
    <w:basedOn w:val="Normalny"/>
    <w:link w:val="Teksttreci14Exact"/>
    <w:rsid w:val="00D55D1C"/>
    <w:pPr>
      <w:shd w:val="clear" w:color="auto" w:fill="FFFFFF"/>
      <w:spacing w:before="840" w:line="0" w:lineRule="atLeast"/>
      <w:jc w:val="both"/>
    </w:pPr>
    <w:rPr>
      <w:rFonts w:ascii="Arial" w:eastAsia="Arial" w:hAnsi="Arial" w:cs="Arial"/>
      <w:color w:val="auto"/>
      <w:sz w:val="21"/>
      <w:szCs w:val="21"/>
      <w:lang w:val="pl-PL" w:eastAsia="en-US"/>
    </w:rPr>
  </w:style>
  <w:style w:type="paragraph" w:customStyle="1" w:styleId="Teksttreci20">
    <w:name w:val="Tekst treści (20)"/>
    <w:basedOn w:val="Normalny"/>
    <w:link w:val="Teksttreci20Exact"/>
    <w:rsid w:val="00D55D1C"/>
    <w:pPr>
      <w:shd w:val="clear" w:color="auto" w:fill="FFFFFF"/>
      <w:spacing w:before="840" w:line="0" w:lineRule="atLeast"/>
      <w:jc w:val="both"/>
    </w:pPr>
    <w:rPr>
      <w:rFonts w:asciiTheme="minorHAnsi" w:eastAsiaTheme="minorHAnsi" w:hAnsiTheme="minorHAnsi" w:cstheme="minorBidi"/>
      <w:color w:val="auto"/>
      <w:sz w:val="22"/>
      <w:szCs w:val="22"/>
      <w:lang w:val="pl-PL" w:eastAsia="en-US"/>
    </w:rPr>
  </w:style>
  <w:style w:type="character" w:customStyle="1" w:styleId="Nagwek14">
    <w:name w:val="Nagłówek #1 (4)_"/>
    <w:basedOn w:val="Domylnaczcionkaakapitu"/>
    <w:rsid w:val="00032AE2"/>
    <w:rPr>
      <w:b w:val="0"/>
      <w:bCs w:val="0"/>
      <w:i w:val="0"/>
      <w:iCs w:val="0"/>
      <w:smallCaps w:val="0"/>
      <w:strike w:val="0"/>
      <w:sz w:val="21"/>
      <w:szCs w:val="21"/>
      <w:u w:val="none"/>
    </w:rPr>
  </w:style>
  <w:style w:type="character" w:customStyle="1" w:styleId="Teksttreci31">
    <w:name w:val="Tekst treści (31)_"/>
    <w:basedOn w:val="Domylnaczcionkaakapitu"/>
    <w:link w:val="Teksttreci310"/>
    <w:rsid w:val="00032AE2"/>
    <w:rPr>
      <w:sz w:val="48"/>
      <w:szCs w:val="48"/>
      <w:shd w:val="clear" w:color="auto" w:fill="FFFFFF"/>
    </w:rPr>
  </w:style>
  <w:style w:type="character" w:customStyle="1" w:styleId="Nagwek140">
    <w:name w:val="Nagłówek #1 (4)"/>
    <w:basedOn w:val="Nagwek14"/>
    <w:rsid w:val="00032AE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style>
  <w:style w:type="paragraph" w:customStyle="1" w:styleId="Teksttreci310">
    <w:name w:val="Tekst treści (31)"/>
    <w:basedOn w:val="Normalny"/>
    <w:link w:val="Teksttreci31"/>
    <w:rsid w:val="00032AE2"/>
    <w:pPr>
      <w:shd w:val="clear" w:color="auto" w:fill="FFFFFF"/>
      <w:spacing w:line="0" w:lineRule="atLeast"/>
    </w:pPr>
    <w:rPr>
      <w:rFonts w:asciiTheme="minorHAnsi" w:eastAsiaTheme="minorHAnsi" w:hAnsiTheme="minorHAnsi" w:cstheme="minorBidi"/>
      <w:color w:val="auto"/>
      <w:sz w:val="48"/>
      <w:szCs w:val="48"/>
      <w:lang w:val="pl-PL" w:eastAsia="en-US"/>
    </w:rPr>
  </w:style>
  <w:style w:type="character" w:customStyle="1" w:styleId="Nagweklubstopka">
    <w:name w:val="Nagłówek lub stopka_"/>
    <w:basedOn w:val="Domylnaczcionkaakapitu"/>
    <w:link w:val="Nagweklubstopka0"/>
    <w:rsid w:val="00032AE2"/>
    <w:rPr>
      <w:sz w:val="20"/>
      <w:szCs w:val="20"/>
      <w:shd w:val="clear" w:color="auto" w:fill="FFFFFF"/>
    </w:rPr>
  </w:style>
  <w:style w:type="character" w:customStyle="1" w:styleId="Nagweklubstopka9pt">
    <w:name w:val="Nagłówek lub stopka + 9 pt"/>
    <w:basedOn w:val="Nagweklubstopka"/>
    <w:rsid w:val="00032AE2"/>
    <w:rPr>
      <w:rFonts w:ascii="Times New Roman" w:eastAsia="Times New Roman" w:hAnsi="Times New Roman" w:cs="Times New Roman"/>
      <w:color w:val="000000"/>
      <w:spacing w:val="0"/>
      <w:w w:val="100"/>
      <w:position w:val="0"/>
      <w:sz w:val="18"/>
      <w:szCs w:val="18"/>
      <w:shd w:val="clear" w:color="auto" w:fill="FFFFFF"/>
      <w:lang w:val="pl"/>
    </w:rPr>
  </w:style>
  <w:style w:type="character" w:customStyle="1" w:styleId="Nagweklubstopka85pt">
    <w:name w:val="Nagłówek lub stopka + 8.5 pt"/>
    <w:basedOn w:val="Nagweklubstopka"/>
    <w:rsid w:val="00032AE2"/>
    <w:rPr>
      <w:rFonts w:ascii="Times New Roman" w:eastAsia="Times New Roman" w:hAnsi="Times New Roman" w:cs="Times New Roman"/>
      <w:color w:val="000000"/>
      <w:spacing w:val="0"/>
      <w:w w:val="100"/>
      <w:position w:val="0"/>
      <w:sz w:val="17"/>
      <w:szCs w:val="17"/>
      <w:shd w:val="clear" w:color="auto" w:fill="FFFFFF"/>
      <w:lang w:val="pl"/>
    </w:rPr>
  </w:style>
  <w:style w:type="paragraph" w:customStyle="1" w:styleId="Nagweklubstopka0">
    <w:name w:val="Nagłówek lub stopka"/>
    <w:basedOn w:val="Normalny"/>
    <w:link w:val="Nagweklubstopka"/>
    <w:rsid w:val="00032AE2"/>
    <w:pPr>
      <w:shd w:val="clear" w:color="auto" w:fill="FFFFFF"/>
    </w:pPr>
    <w:rPr>
      <w:rFonts w:asciiTheme="minorHAnsi" w:eastAsiaTheme="minorHAnsi" w:hAnsiTheme="minorHAnsi" w:cstheme="minorBidi"/>
      <w:color w:val="auto"/>
      <w:sz w:val="20"/>
      <w:szCs w:val="20"/>
      <w:lang w:val="pl-PL" w:eastAsia="en-US"/>
    </w:rPr>
  </w:style>
  <w:style w:type="paragraph" w:styleId="Nagwek">
    <w:name w:val="header"/>
    <w:basedOn w:val="Normalny"/>
    <w:link w:val="NagwekZnak"/>
    <w:uiPriority w:val="99"/>
    <w:unhideWhenUsed/>
    <w:rsid w:val="00032AE2"/>
    <w:pPr>
      <w:tabs>
        <w:tab w:val="center" w:pos="4536"/>
        <w:tab w:val="right" w:pos="9072"/>
      </w:tabs>
    </w:pPr>
  </w:style>
  <w:style w:type="character" w:customStyle="1" w:styleId="NagwekZnak">
    <w:name w:val="Nagłówek Znak"/>
    <w:basedOn w:val="Domylnaczcionkaakapitu"/>
    <w:link w:val="Nagwek"/>
    <w:uiPriority w:val="99"/>
    <w:rsid w:val="00032AE2"/>
    <w:rPr>
      <w:rFonts w:ascii="Times New Roman" w:eastAsia="Times New Roman" w:hAnsi="Times New Roman" w:cs="Times New Roman"/>
      <w:color w:val="000000"/>
      <w:sz w:val="24"/>
      <w:szCs w:val="24"/>
      <w:lang w:val="pl" w:eastAsia="pl-PL"/>
    </w:rPr>
  </w:style>
  <w:style w:type="paragraph" w:styleId="Stopka">
    <w:name w:val="footer"/>
    <w:basedOn w:val="Normalny"/>
    <w:link w:val="StopkaZnak"/>
    <w:uiPriority w:val="99"/>
    <w:unhideWhenUsed/>
    <w:rsid w:val="00032AE2"/>
    <w:pPr>
      <w:tabs>
        <w:tab w:val="center" w:pos="4536"/>
        <w:tab w:val="right" w:pos="9072"/>
      </w:tabs>
    </w:pPr>
  </w:style>
  <w:style w:type="character" w:customStyle="1" w:styleId="StopkaZnak">
    <w:name w:val="Stopka Znak"/>
    <w:basedOn w:val="Domylnaczcionkaakapitu"/>
    <w:link w:val="Stopka"/>
    <w:uiPriority w:val="99"/>
    <w:rsid w:val="00032AE2"/>
    <w:rPr>
      <w:rFonts w:ascii="Times New Roman" w:eastAsia="Times New Roman" w:hAnsi="Times New Roman" w:cs="Times New Roman"/>
      <w:color w:val="000000"/>
      <w:sz w:val="24"/>
      <w:szCs w:val="24"/>
      <w:lang w:val="pl" w:eastAsia="pl-PL"/>
    </w:rPr>
  </w:style>
  <w:style w:type="character" w:customStyle="1" w:styleId="Stopka2">
    <w:name w:val="Stopka (2)_"/>
    <w:basedOn w:val="Domylnaczcionkaakapitu"/>
    <w:link w:val="Stopka20"/>
    <w:rsid w:val="00032AE2"/>
    <w:rPr>
      <w:sz w:val="21"/>
      <w:szCs w:val="21"/>
      <w:shd w:val="clear" w:color="auto" w:fill="FFFFFF"/>
    </w:rPr>
  </w:style>
  <w:style w:type="paragraph" w:customStyle="1" w:styleId="Stopka20">
    <w:name w:val="Stopka (2)"/>
    <w:basedOn w:val="Normalny"/>
    <w:link w:val="Stopka2"/>
    <w:rsid w:val="00032AE2"/>
    <w:pPr>
      <w:shd w:val="clear" w:color="auto" w:fill="FFFFFF"/>
      <w:spacing w:line="250" w:lineRule="exact"/>
    </w:pPr>
    <w:rPr>
      <w:rFonts w:asciiTheme="minorHAnsi" w:eastAsiaTheme="minorHAnsi" w:hAnsiTheme="minorHAnsi" w:cstheme="minorBidi"/>
      <w:color w:val="auto"/>
      <w:sz w:val="21"/>
      <w:szCs w:val="21"/>
      <w:lang w:val="pl-PL" w:eastAsia="en-US"/>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ny"/>
    <w:link w:val="AkapitzlistZnak"/>
    <w:uiPriority w:val="34"/>
    <w:qFormat/>
    <w:rsid w:val="00032AE2"/>
    <w:pPr>
      <w:ind w:left="720"/>
      <w:contextualSpacing/>
    </w:pPr>
  </w:style>
  <w:style w:type="character" w:customStyle="1" w:styleId="Teksttreci29">
    <w:name w:val="Tekst treści (29)_"/>
    <w:basedOn w:val="Domylnaczcionkaakapitu"/>
    <w:link w:val="Teksttreci290"/>
    <w:rsid w:val="003C39D2"/>
    <w:rPr>
      <w:sz w:val="21"/>
      <w:szCs w:val="21"/>
      <w:shd w:val="clear" w:color="auto" w:fill="FFFFFF"/>
    </w:rPr>
  </w:style>
  <w:style w:type="character" w:customStyle="1" w:styleId="Teksttreci29Bezkursywy">
    <w:name w:val="Tekst treści (29) + Bez kursywy"/>
    <w:basedOn w:val="Teksttreci29"/>
    <w:rsid w:val="003C39D2"/>
    <w:rPr>
      <w:rFonts w:ascii="Times New Roman" w:eastAsia="Times New Roman" w:hAnsi="Times New Roman" w:cs="Times New Roman"/>
      <w:i/>
      <w:iCs/>
      <w:color w:val="000000"/>
      <w:spacing w:val="0"/>
      <w:w w:val="100"/>
      <w:position w:val="0"/>
      <w:sz w:val="21"/>
      <w:szCs w:val="21"/>
      <w:shd w:val="clear" w:color="auto" w:fill="FFFFFF"/>
      <w:lang w:val="pl"/>
    </w:rPr>
  </w:style>
  <w:style w:type="paragraph" w:customStyle="1" w:styleId="Teksttreci290">
    <w:name w:val="Tekst treści (29)"/>
    <w:basedOn w:val="Normalny"/>
    <w:link w:val="Teksttreci29"/>
    <w:rsid w:val="003C39D2"/>
    <w:pPr>
      <w:shd w:val="clear" w:color="auto" w:fill="FFFFFF"/>
      <w:spacing w:line="0" w:lineRule="atLeast"/>
    </w:pPr>
    <w:rPr>
      <w:rFonts w:asciiTheme="minorHAnsi" w:eastAsiaTheme="minorHAnsi" w:hAnsiTheme="minorHAnsi" w:cstheme="minorBidi"/>
      <w:color w:val="auto"/>
      <w:sz w:val="21"/>
      <w:szCs w:val="21"/>
      <w:lang w:val="pl-PL" w:eastAsia="en-US"/>
    </w:rPr>
  </w:style>
  <w:style w:type="table" w:styleId="Tabela-Siatka">
    <w:name w:val="Table Grid"/>
    <w:basedOn w:val="Standardowy"/>
    <w:uiPriority w:val="59"/>
    <w:rsid w:val="009B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B3F70"/>
    <w:pPr>
      <w:widowControl w:val="0"/>
      <w:spacing w:after="0" w:line="240" w:lineRule="auto"/>
    </w:pPr>
    <w:rPr>
      <w:rFonts w:ascii="Times New Roman" w:eastAsia="Times New Roman" w:hAnsi="Times New Roman" w:cs="Times New Roman"/>
      <w:color w:val="000000"/>
      <w:sz w:val="24"/>
      <w:szCs w:val="24"/>
      <w:lang w:val="pl" w:eastAsia="pl-PL"/>
    </w:rPr>
  </w:style>
  <w:style w:type="character" w:customStyle="1" w:styleId="Text1Char">
    <w:name w:val="Text 1 Char"/>
    <w:link w:val="Text1"/>
    <w:locked/>
    <w:rsid w:val="00630964"/>
    <w:rPr>
      <w:rFonts w:ascii="Times New Roman" w:hAnsi="Times New Roman"/>
      <w:sz w:val="24"/>
    </w:rPr>
  </w:style>
  <w:style w:type="paragraph" w:customStyle="1" w:styleId="Text1">
    <w:name w:val="Text 1"/>
    <w:basedOn w:val="Normalny"/>
    <w:link w:val="Text1Char"/>
    <w:rsid w:val="00630964"/>
    <w:pPr>
      <w:widowControl/>
      <w:spacing w:before="120" w:after="120"/>
      <w:ind w:left="850"/>
      <w:jc w:val="both"/>
    </w:pPr>
    <w:rPr>
      <w:rFonts w:eastAsiaTheme="minorHAnsi" w:cstheme="minorBidi"/>
      <w:color w:val="auto"/>
      <w:szCs w:val="22"/>
      <w:lang w:val="pl-PL" w:eastAsia="en-US"/>
    </w:rPr>
  </w:style>
  <w:style w:type="character" w:styleId="Odwoaniedokomentarza">
    <w:name w:val="annotation reference"/>
    <w:basedOn w:val="Domylnaczcionkaakapitu"/>
    <w:uiPriority w:val="99"/>
    <w:semiHidden/>
    <w:unhideWhenUsed/>
    <w:rsid w:val="00630964"/>
    <w:rPr>
      <w:sz w:val="16"/>
      <w:szCs w:val="16"/>
    </w:rPr>
  </w:style>
  <w:style w:type="paragraph" w:styleId="Tekstkomentarza">
    <w:name w:val="annotation text"/>
    <w:basedOn w:val="Normalny"/>
    <w:link w:val="TekstkomentarzaZnak"/>
    <w:uiPriority w:val="99"/>
    <w:semiHidden/>
    <w:unhideWhenUsed/>
    <w:rsid w:val="00630964"/>
    <w:pPr>
      <w:widowControl/>
      <w:spacing w:before="120" w:after="120"/>
      <w:jc w:val="both"/>
    </w:pPr>
    <w:rPr>
      <w:rFonts w:eastAsia="Calibri"/>
      <w:color w:val="auto"/>
      <w:sz w:val="20"/>
      <w:szCs w:val="20"/>
      <w:lang w:val="pl-PL" w:bidi="pl-PL"/>
    </w:rPr>
  </w:style>
  <w:style w:type="character" w:customStyle="1" w:styleId="TekstkomentarzaZnak">
    <w:name w:val="Tekst komentarza Znak"/>
    <w:basedOn w:val="Domylnaczcionkaakapitu"/>
    <w:link w:val="Tekstkomentarza"/>
    <w:uiPriority w:val="99"/>
    <w:semiHidden/>
    <w:rsid w:val="00630964"/>
    <w:rPr>
      <w:rFonts w:ascii="Times New Roman" w:eastAsia="Calibri" w:hAnsi="Times New Roman" w:cs="Times New Roman"/>
      <w:sz w:val="20"/>
      <w:szCs w:val="20"/>
      <w:lang w:eastAsia="pl-PL" w:bidi="pl-PL"/>
    </w:rPr>
  </w:style>
  <w:style w:type="paragraph" w:styleId="Tekstdymka">
    <w:name w:val="Balloon Text"/>
    <w:basedOn w:val="Normalny"/>
    <w:link w:val="TekstdymkaZnak"/>
    <w:uiPriority w:val="99"/>
    <w:semiHidden/>
    <w:unhideWhenUsed/>
    <w:rsid w:val="0063096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964"/>
    <w:rPr>
      <w:rFonts w:ascii="Segoe UI" w:eastAsia="Times New Roman" w:hAnsi="Segoe UI" w:cs="Segoe UI"/>
      <w:color w:val="000000"/>
      <w:sz w:val="18"/>
      <w:szCs w:val="18"/>
      <w:lang w:val="pl" w:eastAsia="pl-PL"/>
    </w:rPr>
  </w:style>
  <w:style w:type="paragraph" w:styleId="Tekstprzypisudolnego">
    <w:name w:val="footnote text"/>
    <w:basedOn w:val="Normalny"/>
    <w:link w:val="TekstprzypisudolnegoZnak"/>
    <w:uiPriority w:val="99"/>
    <w:semiHidden/>
    <w:unhideWhenUsed/>
    <w:rsid w:val="00F80BDE"/>
    <w:rPr>
      <w:sz w:val="20"/>
      <w:szCs w:val="20"/>
    </w:rPr>
  </w:style>
  <w:style w:type="character" w:customStyle="1" w:styleId="TekstprzypisudolnegoZnak">
    <w:name w:val="Tekst przypisu dolnego Znak"/>
    <w:basedOn w:val="Domylnaczcionkaakapitu"/>
    <w:link w:val="Tekstprzypisudolnego"/>
    <w:uiPriority w:val="99"/>
    <w:semiHidden/>
    <w:rsid w:val="00F80BDE"/>
    <w:rPr>
      <w:rFonts w:ascii="Times New Roman" w:eastAsia="Times New Roman" w:hAnsi="Times New Roman" w:cs="Times New Roman"/>
      <w:color w:val="000000"/>
      <w:sz w:val="20"/>
      <w:szCs w:val="20"/>
      <w:lang w:val="pl" w:eastAsia="pl-PL"/>
    </w:rPr>
  </w:style>
  <w:style w:type="character" w:styleId="Odwoanieprzypisudolnego">
    <w:name w:val="footnote reference"/>
    <w:basedOn w:val="Domylnaczcionkaakapitu"/>
    <w:uiPriority w:val="99"/>
    <w:semiHidden/>
    <w:unhideWhenUsed/>
    <w:rsid w:val="00F80BDE"/>
    <w:rPr>
      <w:vertAlign w:val="superscript"/>
    </w:rPr>
  </w:style>
  <w:style w:type="paragraph" w:styleId="Tekstprzypisukocowego">
    <w:name w:val="endnote text"/>
    <w:basedOn w:val="Normalny"/>
    <w:link w:val="TekstprzypisukocowegoZnak"/>
    <w:uiPriority w:val="99"/>
    <w:semiHidden/>
    <w:unhideWhenUsed/>
    <w:rsid w:val="007206EA"/>
    <w:rPr>
      <w:sz w:val="20"/>
      <w:szCs w:val="20"/>
    </w:rPr>
  </w:style>
  <w:style w:type="character" w:customStyle="1" w:styleId="TekstprzypisukocowegoZnak">
    <w:name w:val="Tekst przypisu końcowego Znak"/>
    <w:basedOn w:val="Domylnaczcionkaakapitu"/>
    <w:link w:val="Tekstprzypisukocowego"/>
    <w:uiPriority w:val="99"/>
    <w:semiHidden/>
    <w:rsid w:val="007206EA"/>
    <w:rPr>
      <w:rFonts w:ascii="Times New Roman" w:eastAsia="Times New Roman" w:hAnsi="Times New Roman" w:cs="Times New Roman"/>
      <w:color w:val="000000"/>
      <w:sz w:val="20"/>
      <w:szCs w:val="20"/>
      <w:lang w:val="pl" w:eastAsia="pl-PL"/>
    </w:rPr>
  </w:style>
  <w:style w:type="character" w:styleId="Odwoanieprzypisukocowego">
    <w:name w:val="endnote reference"/>
    <w:basedOn w:val="Domylnaczcionkaakapitu"/>
    <w:uiPriority w:val="99"/>
    <w:semiHidden/>
    <w:unhideWhenUsed/>
    <w:rsid w:val="007206EA"/>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3B6673"/>
    <w:rPr>
      <w:rFonts w:ascii="Times New Roman" w:eastAsia="Times New Roman" w:hAnsi="Times New Roman" w:cs="Times New Roman"/>
      <w:color w:val="000000"/>
      <w:sz w:val="24"/>
      <w:szCs w:val="24"/>
      <w:lang w:val="pl" w:eastAsia="pl-PL"/>
    </w:rPr>
  </w:style>
  <w:style w:type="character" w:customStyle="1" w:styleId="jlqj4b">
    <w:name w:val="jlqj4b"/>
    <w:rsid w:val="003B6673"/>
  </w:style>
  <w:style w:type="character" w:customStyle="1" w:styleId="viiyi">
    <w:name w:val="viiyi"/>
    <w:rsid w:val="003B6673"/>
  </w:style>
  <w:style w:type="character" w:customStyle="1" w:styleId="Bodytext2">
    <w:name w:val="Body text (2)_"/>
    <w:link w:val="Bodytext20"/>
    <w:rsid w:val="003B6673"/>
    <w:rPr>
      <w:shd w:val="clear" w:color="auto" w:fill="FFFFFF"/>
    </w:rPr>
  </w:style>
  <w:style w:type="paragraph" w:customStyle="1" w:styleId="Bodytext20">
    <w:name w:val="Body text (2)"/>
    <w:basedOn w:val="Normalny"/>
    <w:link w:val="Bodytext2"/>
    <w:rsid w:val="003B6673"/>
    <w:pPr>
      <w:shd w:val="clear" w:color="auto" w:fill="FFFFFF"/>
      <w:spacing w:before="120" w:after="240" w:line="266" w:lineRule="exact"/>
      <w:ind w:hanging="800"/>
      <w:jc w:val="both"/>
    </w:pPr>
    <w:rPr>
      <w:rFonts w:asciiTheme="minorHAnsi" w:eastAsiaTheme="minorHAnsi" w:hAnsiTheme="minorHAnsi" w:cstheme="minorBidi"/>
      <w:color w:val="auto"/>
      <w:sz w:val="22"/>
      <w:szCs w:val="22"/>
      <w:lang w:val="pl-PL" w:eastAsia="en-US"/>
    </w:rPr>
  </w:style>
  <w:style w:type="character" w:customStyle="1" w:styleId="Bodytext3">
    <w:name w:val="Body text (3)_"/>
    <w:link w:val="Bodytext30"/>
    <w:rsid w:val="003B6673"/>
    <w:rPr>
      <w:b/>
      <w:bCs/>
      <w:shd w:val="clear" w:color="auto" w:fill="FFFFFF"/>
    </w:rPr>
  </w:style>
  <w:style w:type="paragraph" w:customStyle="1" w:styleId="Bodytext30">
    <w:name w:val="Body text (3)"/>
    <w:basedOn w:val="Normalny"/>
    <w:link w:val="Bodytext3"/>
    <w:rsid w:val="003B6673"/>
    <w:pPr>
      <w:shd w:val="clear" w:color="auto" w:fill="FFFFFF"/>
      <w:spacing w:before="240" w:after="160" w:line="244" w:lineRule="exact"/>
      <w:ind w:hanging="440"/>
      <w:jc w:val="both"/>
    </w:pPr>
    <w:rPr>
      <w:rFonts w:asciiTheme="minorHAnsi" w:eastAsiaTheme="minorHAnsi" w:hAnsiTheme="minorHAnsi" w:cstheme="minorBidi"/>
      <w:b/>
      <w:bCs/>
      <w:color w:val="auto"/>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F445-A47F-46D7-B7D0-9D5120CA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12393</Words>
  <Characters>74363</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86583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Szkotnicki Wojciech</dc:creator>
  <cp:keywords/>
  <dc:description/>
  <cp:lastModifiedBy>Dargiel Katarzyna</cp:lastModifiedBy>
  <cp:revision>3</cp:revision>
  <dcterms:created xsi:type="dcterms:W3CDTF">2021-09-07T09:17:00Z</dcterms:created>
  <dcterms:modified xsi:type="dcterms:W3CDTF">2021-09-07T09:24:00Z</dcterms:modified>
</cp:coreProperties>
</file>