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9D4C8D" w14:textId="03B88B25" w:rsidR="005C382F" w:rsidRPr="005C382F" w:rsidRDefault="005C382F" w:rsidP="00CE22A5">
      <w:pPr>
        <w:ind w:left="720" w:hanging="360"/>
        <w:rPr>
          <w:rFonts w:ascii="Times New Roman" w:hAnsi="Times New Roman" w:cs="Times New Roman"/>
          <w:sz w:val="24"/>
          <w:szCs w:val="24"/>
        </w:rPr>
      </w:pPr>
      <w:r w:rsidRPr="005C382F">
        <w:rPr>
          <w:rFonts w:ascii="Times New Roman" w:hAnsi="Times New Roman" w:cs="Times New Roman"/>
          <w:sz w:val="24"/>
          <w:szCs w:val="24"/>
        </w:rPr>
        <w:t xml:space="preserve">Przedmiot umowy </w:t>
      </w:r>
      <w:r>
        <w:rPr>
          <w:rFonts w:ascii="Times New Roman" w:hAnsi="Times New Roman" w:cs="Times New Roman"/>
          <w:sz w:val="24"/>
          <w:szCs w:val="24"/>
        </w:rPr>
        <w:t xml:space="preserve">musi spełniać następujące </w:t>
      </w:r>
      <w:r w:rsidR="007824D4">
        <w:rPr>
          <w:rFonts w:ascii="Times New Roman" w:hAnsi="Times New Roman" w:cs="Times New Roman"/>
          <w:sz w:val="24"/>
          <w:szCs w:val="24"/>
        </w:rPr>
        <w:t xml:space="preserve">minimalne </w:t>
      </w:r>
      <w:r>
        <w:rPr>
          <w:rFonts w:ascii="Times New Roman" w:hAnsi="Times New Roman" w:cs="Times New Roman"/>
          <w:sz w:val="24"/>
          <w:szCs w:val="24"/>
        </w:rPr>
        <w:t>warunki:</w:t>
      </w:r>
    </w:p>
    <w:p w14:paraId="440BDA73" w14:textId="41D156E7" w:rsidR="0026609A" w:rsidRPr="005C382F" w:rsidRDefault="00CE22A5" w:rsidP="00CE22A5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C382F">
        <w:rPr>
          <w:rFonts w:ascii="Times New Roman" w:hAnsi="Times New Roman" w:cs="Times New Roman"/>
          <w:sz w:val="24"/>
          <w:szCs w:val="24"/>
        </w:rPr>
        <w:t>Konstrukcja pod panele dwupodporowa cztery panele poziomo wbijana.</w:t>
      </w:r>
    </w:p>
    <w:p w14:paraId="4215A11C" w14:textId="31F4EF7A" w:rsidR="00CE22A5" w:rsidRPr="005C382F" w:rsidRDefault="00CE22A5" w:rsidP="00CE22A5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C382F">
        <w:rPr>
          <w:rFonts w:ascii="Times New Roman" w:hAnsi="Times New Roman" w:cs="Times New Roman"/>
          <w:sz w:val="24"/>
          <w:szCs w:val="24"/>
        </w:rPr>
        <w:t xml:space="preserve">Moduł fotowoltaiczny </w:t>
      </w:r>
      <w:proofErr w:type="spellStart"/>
      <w:r w:rsidRPr="005C382F">
        <w:rPr>
          <w:rFonts w:ascii="Times New Roman" w:hAnsi="Times New Roman" w:cs="Times New Roman"/>
          <w:sz w:val="24"/>
          <w:szCs w:val="24"/>
        </w:rPr>
        <w:t>Bifacial</w:t>
      </w:r>
      <w:proofErr w:type="spellEnd"/>
      <w:r w:rsidRPr="005C382F">
        <w:rPr>
          <w:rFonts w:ascii="Times New Roman" w:hAnsi="Times New Roman" w:cs="Times New Roman"/>
          <w:sz w:val="24"/>
          <w:szCs w:val="24"/>
        </w:rPr>
        <w:t xml:space="preserve"> 550Wp sprawność modułu 21%</w:t>
      </w:r>
    </w:p>
    <w:p w14:paraId="121EE335" w14:textId="6F0B102F" w:rsidR="00913222" w:rsidRPr="005C382F" w:rsidRDefault="00913222" w:rsidP="00CE22A5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C382F">
        <w:rPr>
          <w:rFonts w:ascii="Times New Roman" w:hAnsi="Times New Roman" w:cs="Times New Roman"/>
          <w:sz w:val="24"/>
          <w:szCs w:val="24"/>
        </w:rPr>
        <w:t xml:space="preserve">Falownik </w:t>
      </w:r>
      <w:proofErr w:type="spellStart"/>
      <w:r w:rsidRPr="005C382F">
        <w:rPr>
          <w:rFonts w:ascii="Times New Roman" w:hAnsi="Times New Roman" w:cs="Times New Roman"/>
          <w:sz w:val="24"/>
          <w:szCs w:val="24"/>
        </w:rPr>
        <w:t>stringowy</w:t>
      </w:r>
      <w:proofErr w:type="spellEnd"/>
      <w:r w:rsidRPr="005C382F">
        <w:rPr>
          <w:rFonts w:ascii="Times New Roman" w:hAnsi="Times New Roman" w:cs="Times New Roman"/>
          <w:sz w:val="24"/>
          <w:szCs w:val="24"/>
        </w:rPr>
        <w:t xml:space="preserve"> z wbudowanym zabezpieczeniem przeciwprzepięciowym AC i DC oraz zabezpieczeniem przed łukiem elektrycznym</w:t>
      </w:r>
    </w:p>
    <w:p w14:paraId="551573F8" w14:textId="453D612E" w:rsidR="00E2375E" w:rsidRPr="005C382F" w:rsidRDefault="00E2375E" w:rsidP="00CE22A5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C382F">
        <w:rPr>
          <w:rFonts w:ascii="Times New Roman" w:hAnsi="Times New Roman" w:cs="Times New Roman"/>
          <w:sz w:val="24"/>
          <w:szCs w:val="24"/>
        </w:rPr>
        <w:t>Rozdzielnica i zabezpieczenia AC – zestaw</w:t>
      </w:r>
    </w:p>
    <w:p w14:paraId="6A3EE9F2" w14:textId="65E42A11" w:rsidR="00E2375E" w:rsidRPr="005C382F" w:rsidRDefault="00E2375E" w:rsidP="00CE22A5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C382F">
        <w:rPr>
          <w:rFonts w:ascii="Times New Roman" w:hAnsi="Times New Roman" w:cs="Times New Roman"/>
          <w:sz w:val="24"/>
          <w:szCs w:val="24"/>
        </w:rPr>
        <w:t>Kabel YAKXS 4x25 mm²</w:t>
      </w:r>
    </w:p>
    <w:p w14:paraId="06853E5D" w14:textId="1053CD60" w:rsidR="00E2375E" w:rsidRPr="005C382F" w:rsidRDefault="00E2375E" w:rsidP="00CE22A5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C382F">
        <w:rPr>
          <w:rFonts w:ascii="Times New Roman" w:hAnsi="Times New Roman" w:cs="Times New Roman"/>
          <w:sz w:val="24"/>
          <w:szCs w:val="24"/>
        </w:rPr>
        <w:t>Kabel solarny DC 6 mm²</w:t>
      </w:r>
    </w:p>
    <w:p w14:paraId="6B7B6B76" w14:textId="42DCB080" w:rsidR="00E2375E" w:rsidRPr="005C382F" w:rsidRDefault="00E2375E" w:rsidP="00CE22A5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C382F">
        <w:rPr>
          <w:rFonts w:ascii="Times New Roman" w:hAnsi="Times New Roman" w:cs="Times New Roman"/>
          <w:sz w:val="24"/>
          <w:szCs w:val="24"/>
        </w:rPr>
        <w:t>Peszel odporny na UV samogasnący</w:t>
      </w:r>
    </w:p>
    <w:p w14:paraId="738D7A00" w14:textId="7C4955C5" w:rsidR="00E2375E" w:rsidRPr="005C382F" w:rsidRDefault="00E2375E" w:rsidP="00CE22A5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C382F">
        <w:rPr>
          <w:rFonts w:ascii="Times New Roman" w:hAnsi="Times New Roman" w:cs="Times New Roman"/>
          <w:sz w:val="24"/>
          <w:szCs w:val="24"/>
        </w:rPr>
        <w:t xml:space="preserve">Zestaw uziemiający konstrukcję </w:t>
      </w:r>
    </w:p>
    <w:p w14:paraId="6CDD8ED4" w14:textId="77777777" w:rsidR="00E2375E" w:rsidRPr="005C382F" w:rsidRDefault="00E2375E" w:rsidP="00E2375E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14:paraId="1CDA4C53" w14:textId="1204C610" w:rsidR="00CE22A5" w:rsidRDefault="00CE22A5"/>
    <w:sectPr w:rsidR="00CE22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FF6B02"/>
    <w:multiLevelType w:val="hybridMultilevel"/>
    <w:tmpl w:val="206AF0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96648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22A5"/>
    <w:rsid w:val="001F235E"/>
    <w:rsid w:val="0026609A"/>
    <w:rsid w:val="0032219E"/>
    <w:rsid w:val="003E61E5"/>
    <w:rsid w:val="005C382F"/>
    <w:rsid w:val="006058CD"/>
    <w:rsid w:val="007824D4"/>
    <w:rsid w:val="00913222"/>
    <w:rsid w:val="00BE0F4E"/>
    <w:rsid w:val="00CE22A5"/>
    <w:rsid w:val="00E23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59769E"/>
  <w15:chartTrackingRefBased/>
  <w15:docId w15:val="{F82CBF15-8FBC-49D8-9186-9E58052DE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E22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66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</dc:creator>
  <cp:keywords/>
  <dc:description/>
  <cp:lastModifiedBy>Janowicz Anna</cp:lastModifiedBy>
  <cp:revision>4</cp:revision>
  <cp:lastPrinted>2023-10-02T15:36:00Z</cp:lastPrinted>
  <dcterms:created xsi:type="dcterms:W3CDTF">2023-10-17T10:55:00Z</dcterms:created>
  <dcterms:modified xsi:type="dcterms:W3CDTF">2023-10-18T10:57:00Z</dcterms:modified>
</cp:coreProperties>
</file>