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57" w:rsidRDefault="00DD0557" w:rsidP="00DD0557">
      <w:pPr>
        <w:tabs>
          <w:tab w:val="left" w:pos="5387"/>
          <w:tab w:val="left" w:pos="5669"/>
          <w:tab w:val="right" w:pos="5954"/>
          <w:tab w:val="left" w:pos="6096"/>
          <w:tab w:val="right" w:pos="6237"/>
        </w:tabs>
        <w:ind w:left="5387" w:right="1134"/>
        <w:outlineLvl w:val="0"/>
        <w:rPr>
          <w:rFonts w:ascii="Arial" w:hAnsi="Arial" w:cs="Arial"/>
          <w:sz w:val="20"/>
          <w:szCs w:val="20"/>
        </w:rPr>
      </w:pPr>
    </w:p>
    <w:p w:rsidR="00D02542" w:rsidRDefault="00D02542" w:rsidP="00D02542">
      <w:pPr>
        <w:tabs>
          <w:tab w:val="left" w:pos="5387"/>
          <w:tab w:val="left" w:pos="5669"/>
          <w:tab w:val="right" w:pos="5954"/>
          <w:tab w:val="left" w:pos="6096"/>
          <w:tab w:val="right" w:pos="6237"/>
        </w:tabs>
        <w:spacing w:line="260" w:lineRule="exact"/>
        <w:ind w:left="5103" w:right="1134"/>
        <w:outlineLvl w:val="0"/>
        <w:rPr>
          <w:rFonts w:ascii="Arial" w:hAnsi="Arial" w:cs="Arial"/>
          <w:sz w:val="20"/>
          <w:szCs w:val="20"/>
        </w:rPr>
      </w:pPr>
    </w:p>
    <w:p w:rsidR="00D02542" w:rsidRPr="00F36C1E" w:rsidRDefault="00D5472B" w:rsidP="00D5472B">
      <w:pPr>
        <w:tabs>
          <w:tab w:val="left" w:pos="5387"/>
          <w:tab w:val="left" w:pos="5669"/>
          <w:tab w:val="right" w:pos="5954"/>
          <w:tab w:val="left" w:pos="6096"/>
          <w:tab w:val="right" w:pos="6237"/>
        </w:tabs>
        <w:spacing w:line="260" w:lineRule="exact"/>
        <w:ind w:left="1418" w:right="1134"/>
        <w:outlineLvl w:val="0"/>
        <w:rPr>
          <w:rFonts w:ascii="Arial" w:hAnsi="Arial" w:cs="Arial"/>
          <w:spacing w:val="4"/>
          <w:sz w:val="20"/>
          <w:szCs w:val="20"/>
        </w:rPr>
      </w:pPr>
      <w:r>
        <w:rPr>
          <w:rFonts w:ascii="Arial" w:hAnsi="Arial" w:cs="Arial"/>
          <w:sz w:val="20"/>
          <w:szCs w:val="20"/>
        </w:rPr>
        <w:t xml:space="preserve">                                                                              </w:t>
      </w:r>
      <w:r w:rsidR="00445EDB" w:rsidRPr="00F36C1E">
        <w:rPr>
          <w:rFonts w:ascii="Arial" w:hAnsi="Arial" w:cs="Arial"/>
          <w:spacing w:val="4"/>
          <w:sz w:val="20"/>
          <w:szCs w:val="20"/>
        </w:rPr>
        <w:t>Data:</w:t>
      </w:r>
      <w:r w:rsidR="004C1255">
        <w:rPr>
          <w:rFonts w:ascii="Arial" w:hAnsi="Arial" w:cs="Arial"/>
          <w:spacing w:val="4"/>
          <w:sz w:val="20"/>
          <w:szCs w:val="20"/>
        </w:rPr>
        <w:t xml:space="preserve"> 8</w:t>
      </w:r>
      <w:bookmarkStart w:id="0" w:name="_GoBack"/>
      <w:bookmarkEnd w:id="0"/>
      <w:r w:rsidR="00577AD2" w:rsidRPr="00F36C1E">
        <w:rPr>
          <w:rFonts w:ascii="Arial" w:hAnsi="Arial" w:cs="Arial"/>
          <w:spacing w:val="4"/>
          <w:sz w:val="20"/>
          <w:szCs w:val="20"/>
        </w:rPr>
        <w:t xml:space="preserve"> </w:t>
      </w:r>
      <w:r w:rsidR="004C1255">
        <w:rPr>
          <w:rFonts w:ascii="Arial" w:hAnsi="Arial" w:cs="Arial"/>
          <w:spacing w:val="4"/>
          <w:sz w:val="20"/>
          <w:szCs w:val="20"/>
        </w:rPr>
        <w:t>marca</w:t>
      </w:r>
      <w:r w:rsidR="00577AD2" w:rsidRPr="00F36C1E">
        <w:rPr>
          <w:rFonts w:ascii="Arial" w:hAnsi="Arial" w:cs="Arial"/>
          <w:spacing w:val="4"/>
          <w:sz w:val="20"/>
          <w:szCs w:val="20"/>
        </w:rPr>
        <w:t xml:space="preserve"> </w:t>
      </w:r>
      <w:r w:rsidR="00D02542" w:rsidRPr="00F36C1E">
        <w:rPr>
          <w:rFonts w:ascii="Arial" w:hAnsi="Arial" w:cs="Arial"/>
          <w:spacing w:val="4"/>
          <w:sz w:val="20"/>
          <w:szCs w:val="20"/>
        </w:rPr>
        <w:t>202</w:t>
      </w:r>
      <w:r w:rsidR="00404FC2" w:rsidRPr="00F36C1E">
        <w:rPr>
          <w:rFonts w:ascii="Arial" w:hAnsi="Arial" w:cs="Arial"/>
          <w:spacing w:val="4"/>
          <w:sz w:val="20"/>
          <w:szCs w:val="20"/>
        </w:rPr>
        <w:t>2</w:t>
      </w:r>
      <w:r w:rsidR="00D02542" w:rsidRPr="00F36C1E">
        <w:rPr>
          <w:rFonts w:ascii="Arial" w:hAnsi="Arial" w:cs="Arial"/>
          <w:spacing w:val="4"/>
          <w:sz w:val="20"/>
          <w:szCs w:val="20"/>
        </w:rPr>
        <w:t xml:space="preserve"> r.</w:t>
      </w:r>
      <w:r w:rsidR="002C6309" w:rsidRPr="00F36C1E">
        <w:rPr>
          <w:rFonts w:ascii="Arial" w:hAnsi="Arial" w:cs="Arial"/>
          <w:spacing w:val="4"/>
          <w:sz w:val="20"/>
          <w:szCs w:val="20"/>
        </w:rPr>
        <w:t xml:space="preserve">                        </w:t>
      </w:r>
      <w:r w:rsidR="00D02542" w:rsidRPr="00F36C1E">
        <w:rPr>
          <w:rFonts w:ascii="Arial" w:hAnsi="Arial" w:cs="Arial"/>
          <w:spacing w:val="4"/>
          <w:sz w:val="20"/>
          <w:szCs w:val="20"/>
        </w:rPr>
        <w:t xml:space="preserve">                           </w:t>
      </w:r>
    </w:p>
    <w:p w:rsidR="00D5472B" w:rsidRPr="00F36C1E" w:rsidRDefault="003F42E8" w:rsidP="00F36C1E">
      <w:pPr>
        <w:tabs>
          <w:tab w:val="left" w:pos="4820"/>
          <w:tab w:val="left" w:pos="5387"/>
          <w:tab w:val="left" w:pos="5670"/>
          <w:tab w:val="left" w:pos="5812"/>
          <w:tab w:val="right" w:pos="6096"/>
        </w:tabs>
        <w:spacing w:after="1560" w:line="240" w:lineRule="exact"/>
        <w:ind w:left="1418"/>
        <w:outlineLvl w:val="0"/>
        <w:rPr>
          <w:rFonts w:ascii="Arial" w:hAnsi="Arial" w:cs="Arial"/>
          <w:spacing w:val="4"/>
          <w:sz w:val="20"/>
          <w:szCs w:val="20"/>
        </w:rPr>
      </w:pPr>
      <w:r w:rsidRPr="00F36C1E">
        <w:rPr>
          <w:rFonts w:ascii="Arial" w:hAnsi="Arial" w:cs="Arial"/>
          <w:spacing w:val="4"/>
          <w:sz w:val="20"/>
          <w:szCs w:val="20"/>
        </w:rPr>
        <w:t xml:space="preserve">                                                                         </w:t>
      </w:r>
      <w:r w:rsidR="00445EDB" w:rsidRPr="00F36C1E">
        <w:rPr>
          <w:rFonts w:ascii="Arial" w:hAnsi="Arial" w:cs="Arial"/>
          <w:spacing w:val="4"/>
          <w:sz w:val="20"/>
          <w:szCs w:val="20"/>
        </w:rPr>
        <w:t>Znak sprawy:</w:t>
      </w:r>
      <w:r w:rsidR="00E13F25" w:rsidRPr="00F36C1E">
        <w:rPr>
          <w:rFonts w:ascii="Arial" w:hAnsi="Arial" w:cs="Arial"/>
          <w:spacing w:val="4"/>
          <w:sz w:val="20"/>
          <w:szCs w:val="20"/>
        </w:rPr>
        <w:t xml:space="preserve"> DLI-II.</w:t>
      </w:r>
      <w:r w:rsidR="00740C55" w:rsidRPr="00F36C1E">
        <w:rPr>
          <w:rFonts w:ascii="Arial" w:hAnsi="Arial" w:cs="Arial"/>
          <w:spacing w:val="4"/>
          <w:sz w:val="20"/>
          <w:szCs w:val="20"/>
        </w:rPr>
        <w:t>7621.64.2020.EŁ.8</w:t>
      </w:r>
    </w:p>
    <w:p w:rsidR="00D5472B" w:rsidRDefault="003C4B1C" w:rsidP="00F36C1E">
      <w:pPr>
        <w:pStyle w:val="Tekstpodstawowy"/>
        <w:tabs>
          <w:tab w:val="left" w:pos="66"/>
          <w:tab w:val="left" w:pos="284"/>
        </w:tabs>
        <w:spacing w:after="360" w:line="240" w:lineRule="exact"/>
        <w:jc w:val="center"/>
        <w:rPr>
          <w:rFonts w:cs="Arial"/>
          <w:bCs/>
          <w:iCs/>
          <w:spacing w:val="4"/>
          <w:sz w:val="20"/>
        </w:rPr>
      </w:pPr>
      <w:r>
        <w:rPr>
          <w:rFonts w:cs="Arial"/>
          <w:b/>
          <w:sz w:val="20"/>
        </w:rPr>
        <w:t>DECYZJA</w:t>
      </w:r>
    </w:p>
    <w:p w:rsidR="00AA63D1" w:rsidRDefault="00740C55" w:rsidP="00E20609">
      <w:pPr>
        <w:pStyle w:val="Tekstpodstawowy"/>
        <w:tabs>
          <w:tab w:val="left" w:pos="66"/>
          <w:tab w:val="left" w:pos="284"/>
        </w:tabs>
        <w:spacing w:after="240" w:line="240" w:lineRule="exact"/>
        <w:jc w:val="both"/>
        <w:rPr>
          <w:rFonts w:cs="Arial"/>
          <w:spacing w:val="4"/>
          <w:sz w:val="20"/>
          <w:szCs w:val="20"/>
        </w:rPr>
      </w:pPr>
      <w:r>
        <w:rPr>
          <w:rFonts w:cs="Arial"/>
          <w:spacing w:val="4"/>
          <w:sz w:val="20"/>
        </w:rPr>
        <w:t xml:space="preserve">Na podstawie art. </w:t>
      </w:r>
      <w:r w:rsidRPr="004C4F11">
        <w:rPr>
          <w:rFonts w:cs="Arial"/>
          <w:spacing w:val="4"/>
          <w:sz w:val="20"/>
        </w:rPr>
        <w:t>155</w:t>
      </w:r>
      <w:r w:rsidR="00483E2B">
        <w:rPr>
          <w:rFonts w:cs="Arial"/>
          <w:spacing w:val="4"/>
          <w:sz w:val="20"/>
        </w:rPr>
        <w:t xml:space="preserve">, </w:t>
      </w:r>
      <w:r w:rsidR="00483E2B" w:rsidRPr="00483E2B">
        <w:rPr>
          <w:rFonts w:cs="Arial"/>
          <w:bCs/>
          <w:spacing w:val="4"/>
          <w:sz w:val="20"/>
        </w:rPr>
        <w:t xml:space="preserve">art. 105 § 1 </w:t>
      </w:r>
      <w:r w:rsidRPr="00373FA4">
        <w:rPr>
          <w:rFonts w:cs="Arial"/>
          <w:spacing w:val="4"/>
          <w:sz w:val="20"/>
          <w:szCs w:val="20"/>
        </w:rPr>
        <w:t xml:space="preserve">i </w:t>
      </w:r>
      <w:r w:rsidRPr="00373FA4">
        <w:rPr>
          <w:rFonts w:cs="Arial"/>
          <w:spacing w:val="4"/>
          <w:sz w:val="20"/>
        </w:rPr>
        <w:t xml:space="preserve">art. </w:t>
      </w:r>
      <w:r w:rsidRPr="00323EB1">
        <w:rPr>
          <w:rFonts w:cs="Arial"/>
          <w:spacing w:val="4"/>
          <w:sz w:val="20"/>
        </w:rPr>
        <w:t>108 § 1</w:t>
      </w:r>
      <w:r>
        <w:rPr>
          <w:rFonts w:cs="Arial"/>
          <w:b/>
          <w:spacing w:val="4"/>
          <w:sz w:val="20"/>
        </w:rPr>
        <w:t xml:space="preserve"> </w:t>
      </w:r>
      <w:r w:rsidRPr="004C4F11">
        <w:rPr>
          <w:rFonts w:cs="Arial"/>
          <w:spacing w:val="4"/>
          <w:sz w:val="20"/>
        </w:rPr>
        <w:t>ustawy z dnia 14 czerwca 1960 r. - Kodeks</w:t>
      </w:r>
      <w:r>
        <w:rPr>
          <w:rFonts w:cs="Arial"/>
          <w:spacing w:val="4"/>
          <w:sz w:val="20"/>
        </w:rPr>
        <w:t xml:space="preserve"> postępowania administracyjnego</w:t>
      </w:r>
      <w:r>
        <w:rPr>
          <w:rFonts w:cs="Arial"/>
          <w:bCs/>
          <w:iCs/>
          <w:spacing w:val="4"/>
          <w:sz w:val="20"/>
        </w:rPr>
        <w:t xml:space="preserve"> </w:t>
      </w:r>
      <w:r w:rsidR="004B742A">
        <w:rPr>
          <w:rFonts w:cs="Arial"/>
          <w:bCs/>
          <w:iCs/>
          <w:spacing w:val="4"/>
          <w:sz w:val="20"/>
        </w:rPr>
        <w:t xml:space="preserve">(Dz. </w:t>
      </w:r>
      <w:r w:rsidR="00D5472B" w:rsidRPr="00D5472B">
        <w:rPr>
          <w:rFonts w:cs="Arial"/>
          <w:bCs/>
          <w:iCs/>
          <w:spacing w:val="4"/>
          <w:sz w:val="20"/>
        </w:rPr>
        <w:t>U. z 2021 r. poz. 735, z późn. zm.), zwanej dalej „</w:t>
      </w:r>
      <w:r w:rsidR="00D5472B" w:rsidRPr="00D5472B">
        <w:rPr>
          <w:rFonts w:cs="Arial"/>
          <w:bCs/>
          <w:i/>
          <w:iCs/>
          <w:spacing w:val="4"/>
          <w:sz w:val="20"/>
        </w:rPr>
        <w:t>kpa</w:t>
      </w:r>
      <w:r w:rsidR="00D5472B" w:rsidRPr="00D5472B">
        <w:rPr>
          <w:rFonts w:cs="Arial"/>
          <w:bCs/>
          <w:iCs/>
          <w:spacing w:val="4"/>
          <w:sz w:val="20"/>
        </w:rPr>
        <w:t>”,</w:t>
      </w:r>
      <w:r w:rsidR="00D5472B" w:rsidRPr="00D5472B">
        <w:rPr>
          <w:rFonts w:cs="Arial"/>
          <w:spacing w:val="4"/>
          <w:sz w:val="20"/>
          <w:szCs w:val="20"/>
        </w:rPr>
        <w:t xml:space="preserve"> </w:t>
      </w:r>
      <w:r w:rsidR="004B742A">
        <w:rPr>
          <w:rFonts w:cs="Arial"/>
          <w:bCs/>
          <w:iCs/>
          <w:spacing w:val="4"/>
          <w:sz w:val="20"/>
        </w:rPr>
        <w:t xml:space="preserve">oraz </w:t>
      </w:r>
      <w:r w:rsidRPr="004C4F11">
        <w:rPr>
          <w:rFonts w:cs="Arial"/>
          <w:spacing w:val="4"/>
          <w:sz w:val="20"/>
        </w:rPr>
        <w:t>art. 11f ust. 8</w:t>
      </w:r>
      <w:r>
        <w:rPr>
          <w:rFonts w:cs="Arial"/>
          <w:spacing w:val="4"/>
          <w:sz w:val="20"/>
        </w:rPr>
        <w:t xml:space="preserve"> </w:t>
      </w:r>
      <w:r w:rsidRPr="00323EB1">
        <w:rPr>
          <w:rFonts w:cs="Arial"/>
          <w:spacing w:val="4"/>
          <w:sz w:val="20"/>
        </w:rPr>
        <w:t>ustawy z dnia 10 kwietnia 2003 r. o szczególnych zasadach przygotowania i realizacji inwestycji w zakresie dróg publicznych</w:t>
      </w:r>
      <w:r>
        <w:rPr>
          <w:rFonts w:cs="Arial"/>
          <w:bCs/>
          <w:iCs/>
          <w:spacing w:val="4"/>
          <w:sz w:val="20"/>
        </w:rPr>
        <w:t xml:space="preserve"> (t.j. Dz. U. z 2022</w:t>
      </w:r>
      <w:r w:rsidR="004B742A">
        <w:rPr>
          <w:rFonts w:cs="Arial"/>
          <w:bCs/>
          <w:iCs/>
          <w:spacing w:val="4"/>
          <w:sz w:val="20"/>
        </w:rPr>
        <w:t xml:space="preserve"> r. poz. 1</w:t>
      </w:r>
      <w:r>
        <w:rPr>
          <w:rFonts w:cs="Arial"/>
          <w:bCs/>
          <w:iCs/>
          <w:spacing w:val="4"/>
          <w:sz w:val="20"/>
        </w:rPr>
        <w:t>76</w:t>
      </w:r>
      <w:r w:rsidR="004B742A">
        <w:rPr>
          <w:rFonts w:cs="Arial"/>
          <w:bCs/>
          <w:iCs/>
          <w:spacing w:val="4"/>
          <w:sz w:val="20"/>
        </w:rPr>
        <w:t>), zwanej dalej „</w:t>
      </w:r>
      <w:r>
        <w:rPr>
          <w:rFonts w:cs="Arial"/>
          <w:bCs/>
          <w:i/>
          <w:iCs/>
          <w:spacing w:val="4"/>
          <w:sz w:val="20"/>
        </w:rPr>
        <w:t>specustawą drogową</w:t>
      </w:r>
      <w:r w:rsidR="004B742A">
        <w:rPr>
          <w:rFonts w:cs="Arial"/>
          <w:bCs/>
          <w:iCs/>
          <w:spacing w:val="4"/>
          <w:sz w:val="20"/>
        </w:rPr>
        <w:t>”</w:t>
      </w:r>
      <w:r w:rsidR="00D5472B">
        <w:rPr>
          <w:rFonts w:cs="Arial"/>
          <w:bCs/>
          <w:iCs/>
          <w:spacing w:val="4"/>
          <w:sz w:val="20"/>
        </w:rPr>
        <w:t xml:space="preserve">, </w:t>
      </w:r>
      <w:r>
        <w:rPr>
          <w:rFonts w:cs="Arial"/>
          <w:spacing w:val="4"/>
          <w:sz w:val="20"/>
        </w:rPr>
        <w:t xml:space="preserve">po rozpatrzeniu wniosku </w:t>
      </w:r>
      <w:r w:rsidRPr="004C4F11">
        <w:rPr>
          <w:rFonts w:cs="Arial"/>
          <w:spacing w:val="4"/>
          <w:sz w:val="20"/>
        </w:rPr>
        <w:t>Generalnego Dyrektora Dróg Krajowych i Autostrad</w:t>
      </w:r>
      <w:r>
        <w:rPr>
          <w:rFonts w:cs="Arial"/>
          <w:bCs/>
          <w:iCs/>
          <w:spacing w:val="4"/>
          <w:sz w:val="20"/>
        </w:rPr>
        <w:t>, o zmianę decyzji</w:t>
      </w:r>
      <w:r w:rsidR="00E84646">
        <w:rPr>
          <w:rFonts w:cs="Arial"/>
          <w:bCs/>
          <w:iCs/>
          <w:spacing w:val="4"/>
          <w:sz w:val="20"/>
        </w:rPr>
        <w:t xml:space="preserve"> </w:t>
      </w:r>
      <w:r w:rsidR="00E84646" w:rsidRPr="00E0238F">
        <w:rPr>
          <w:rFonts w:cs="Arial"/>
          <w:spacing w:val="4"/>
          <w:sz w:val="20"/>
        </w:rPr>
        <w:t xml:space="preserve">Ministra Infrastruktury i Budownictwa z dnia </w:t>
      </w:r>
      <w:r w:rsidR="00E84646">
        <w:rPr>
          <w:rFonts w:cs="Arial"/>
          <w:spacing w:val="4"/>
          <w:sz w:val="20"/>
        </w:rPr>
        <w:t>25 października 2017 r., znak: DLI.3.6621.49.2017.KS.6</w:t>
      </w:r>
      <w:r w:rsidR="00E84646" w:rsidRPr="00E0238F">
        <w:rPr>
          <w:rFonts w:cs="Arial"/>
          <w:spacing w:val="4"/>
          <w:sz w:val="20"/>
        </w:rPr>
        <w:t xml:space="preserve">, </w:t>
      </w:r>
      <w:r w:rsidR="00E84646" w:rsidRPr="00E0238F">
        <w:rPr>
          <w:rFonts w:cs="Arial"/>
          <w:bCs/>
          <w:spacing w:val="4"/>
          <w:sz w:val="20"/>
        </w:rPr>
        <w:t>uchylającej w części i orzekającej w tym</w:t>
      </w:r>
      <w:r w:rsidR="00E84646">
        <w:rPr>
          <w:rFonts w:cs="Arial"/>
          <w:bCs/>
          <w:spacing w:val="4"/>
          <w:sz w:val="20"/>
        </w:rPr>
        <w:t xml:space="preserve"> zakresie co do istoty sprawy, </w:t>
      </w:r>
      <w:r w:rsidR="00F273CC">
        <w:rPr>
          <w:rFonts w:cs="Arial"/>
          <w:bCs/>
          <w:spacing w:val="4"/>
          <w:sz w:val="20"/>
        </w:rPr>
        <w:br/>
      </w:r>
      <w:r w:rsidR="00E84646" w:rsidRPr="00E0238F">
        <w:rPr>
          <w:rFonts w:cs="Arial"/>
          <w:bCs/>
          <w:spacing w:val="4"/>
          <w:sz w:val="20"/>
        </w:rPr>
        <w:t xml:space="preserve">a w pozostałej części utrzymującej w mocy decyzję </w:t>
      </w:r>
      <w:r w:rsidR="00E84646" w:rsidRPr="00432729">
        <w:rPr>
          <w:rFonts w:cs="Arial"/>
          <w:spacing w:val="4"/>
          <w:sz w:val="20"/>
        </w:rPr>
        <w:t>Wojewody</w:t>
      </w:r>
      <w:r w:rsidR="00E84646">
        <w:rPr>
          <w:rFonts w:cs="Arial"/>
          <w:spacing w:val="4"/>
          <w:sz w:val="20"/>
        </w:rPr>
        <w:t xml:space="preserve"> </w:t>
      </w:r>
      <w:r w:rsidR="00E84646" w:rsidRPr="00432729">
        <w:rPr>
          <w:rFonts w:cs="Arial"/>
          <w:spacing w:val="4"/>
          <w:sz w:val="20"/>
        </w:rPr>
        <w:t>Kujawsko-Pomorskiego n</w:t>
      </w:r>
      <w:r w:rsidR="00E84646" w:rsidRPr="00EF4EB6">
        <w:rPr>
          <w:rFonts w:cs="Arial"/>
          <w:spacing w:val="4"/>
          <w:sz w:val="20"/>
        </w:rPr>
        <w:t>r 11/2017 z</w:t>
      </w:r>
      <w:r w:rsidR="00E84646">
        <w:rPr>
          <w:rFonts w:cs="Arial"/>
          <w:spacing w:val="4"/>
          <w:sz w:val="20"/>
        </w:rPr>
        <w:t xml:space="preserve"> dnia 30 czerwca 2017 r., znak: </w:t>
      </w:r>
      <w:r w:rsidR="00E84646" w:rsidRPr="00EF4EB6">
        <w:rPr>
          <w:rFonts w:cs="Arial"/>
          <w:spacing w:val="4"/>
          <w:sz w:val="20"/>
        </w:rPr>
        <w:t xml:space="preserve">WIR.V.7820.67.2016.AW, o zezwoleniu na realizację inwestycji drogowej polegającej na budowie drogi ekspresowej S-5 w województwie kujawsko - pomorskim (Nowe Marzy </w:t>
      </w:r>
      <w:r w:rsidR="00483E2B">
        <w:rPr>
          <w:rFonts w:cs="Arial"/>
          <w:spacing w:val="4"/>
          <w:sz w:val="20"/>
        </w:rPr>
        <w:br/>
      </w:r>
      <w:r w:rsidR="00E84646" w:rsidRPr="00EF4EB6">
        <w:rPr>
          <w:rFonts w:cs="Arial"/>
          <w:spacing w:val="4"/>
          <w:sz w:val="20"/>
        </w:rPr>
        <w:t>– Bydgoszcz – granica województwa kujawsko-pomorskiego) od węzła Dworzysko (bez węzła) do węzła Aleksandrowo (z węzłem) od km 0-021 do km 22+33</w:t>
      </w:r>
      <w:r w:rsidR="00E84646">
        <w:rPr>
          <w:rFonts w:cs="Arial"/>
          <w:spacing w:val="4"/>
          <w:sz w:val="20"/>
        </w:rPr>
        <w:t>9</w:t>
      </w:r>
      <w:r w:rsidR="00E84646">
        <w:rPr>
          <w:rFonts w:cs="Arial"/>
          <w:bCs/>
          <w:iCs/>
          <w:spacing w:val="4"/>
          <w:sz w:val="20"/>
        </w:rPr>
        <w:t>,</w:t>
      </w:r>
    </w:p>
    <w:p w:rsidR="006A09DB" w:rsidRPr="006A09DB" w:rsidRDefault="00E84646" w:rsidP="00E20609">
      <w:pPr>
        <w:pStyle w:val="Akapitzlist"/>
        <w:numPr>
          <w:ilvl w:val="0"/>
          <w:numId w:val="8"/>
        </w:numPr>
        <w:spacing w:after="240" w:line="240" w:lineRule="exact"/>
        <w:ind w:left="284" w:hanging="284"/>
        <w:contextualSpacing w:val="0"/>
        <w:jc w:val="both"/>
        <w:rPr>
          <w:rFonts w:ascii="Arial" w:hAnsi="Arial" w:cs="Arial"/>
          <w:b/>
          <w:bCs/>
          <w:spacing w:val="4"/>
          <w:sz w:val="20"/>
        </w:rPr>
      </w:pPr>
      <w:r>
        <w:rPr>
          <w:rFonts w:ascii="Arial" w:hAnsi="Arial" w:cs="Arial"/>
          <w:b/>
          <w:bCs/>
          <w:spacing w:val="4"/>
          <w:sz w:val="20"/>
        </w:rPr>
        <w:t xml:space="preserve">zmieniam </w:t>
      </w:r>
      <w:r>
        <w:rPr>
          <w:rFonts w:ascii="Arial" w:hAnsi="Arial" w:cs="Arial"/>
          <w:bCs/>
          <w:spacing w:val="4"/>
          <w:sz w:val="20"/>
        </w:rPr>
        <w:t xml:space="preserve">ww. decyzję Ministra </w:t>
      </w:r>
      <w:r w:rsidRPr="00E84646">
        <w:rPr>
          <w:rFonts w:ascii="Arial" w:hAnsi="Arial" w:cs="Arial"/>
          <w:bCs/>
          <w:spacing w:val="4"/>
          <w:sz w:val="20"/>
        </w:rPr>
        <w:t>Infrastruktury</w:t>
      </w:r>
      <w:r>
        <w:rPr>
          <w:rFonts w:ascii="Arial" w:hAnsi="Arial" w:cs="Arial"/>
          <w:bCs/>
          <w:spacing w:val="4"/>
          <w:sz w:val="20"/>
        </w:rPr>
        <w:t xml:space="preserve"> i Budownictwa z dnia 25 października 2017 r. </w:t>
      </w:r>
      <w:r w:rsidR="006A09DB">
        <w:rPr>
          <w:rFonts w:ascii="Arial" w:hAnsi="Arial" w:cs="Arial"/>
          <w:bCs/>
          <w:spacing w:val="4"/>
          <w:sz w:val="20"/>
        </w:rPr>
        <w:br/>
      </w:r>
      <w:r w:rsidR="00F3780D">
        <w:rPr>
          <w:rFonts w:ascii="Arial" w:hAnsi="Arial" w:cs="Arial"/>
          <w:bCs/>
          <w:spacing w:val="4"/>
          <w:sz w:val="20"/>
        </w:rPr>
        <w:t xml:space="preserve">- </w:t>
      </w:r>
      <w:r>
        <w:rPr>
          <w:rFonts w:ascii="Arial" w:hAnsi="Arial" w:cs="Arial"/>
          <w:b/>
          <w:bCs/>
          <w:spacing w:val="4"/>
          <w:sz w:val="20"/>
        </w:rPr>
        <w:t>w części dotyczącej pkt IV</w:t>
      </w:r>
      <w:r w:rsidR="006A09DB">
        <w:rPr>
          <w:rFonts w:ascii="Arial" w:hAnsi="Arial" w:cs="Arial"/>
          <w:bCs/>
          <w:spacing w:val="4"/>
          <w:sz w:val="20"/>
        </w:rPr>
        <w:t xml:space="preserve"> - w następujący sposób:</w:t>
      </w:r>
    </w:p>
    <w:p w:rsidR="00794A43" w:rsidRDefault="0032757E" w:rsidP="00E20609">
      <w:pPr>
        <w:pStyle w:val="Akapitzlist"/>
        <w:spacing w:after="240" w:line="240" w:lineRule="exact"/>
        <w:ind w:left="284"/>
        <w:contextualSpacing w:val="0"/>
        <w:jc w:val="both"/>
        <w:rPr>
          <w:rFonts w:ascii="Arial" w:hAnsi="Arial" w:cs="Arial"/>
          <w:bCs/>
          <w:spacing w:val="4"/>
          <w:sz w:val="20"/>
        </w:rPr>
      </w:pPr>
      <w:r w:rsidRPr="0032757E">
        <w:rPr>
          <w:rFonts w:ascii="Arial" w:hAnsi="Arial" w:cs="Arial"/>
          <w:b/>
          <w:bCs/>
          <w:spacing w:val="4"/>
          <w:sz w:val="20"/>
        </w:rPr>
        <w:t>IV.</w:t>
      </w:r>
      <w:r>
        <w:rPr>
          <w:rFonts w:ascii="Arial" w:hAnsi="Arial" w:cs="Arial"/>
          <w:bCs/>
          <w:spacing w:val="4"/>
          <w:sz w:val="20"/>
        </w:rPr>
        <w:t xml:space="preserve"> </w:t>
      </w:r>
      <w:r w:rsidRPr="00932D47">
        <w:rPr>
          <w:rFonts w:ascii="Arial" w:hAnsi="Arial" w:cs="Arial"/>
          <w:b/>
          <w:bCs/>
          <w:spacing w:val="4"/>
          <w:sz w:val="20"/>
        </w:rPr>
        <w:t>Uchylam</w:t>
      </w:r>
      <w:r w:rsidR="00361D66" w:rsidRPr="00F36C1E">
        <w:rPr>
          <w:rFonts w:ascii="Arial" w:hAnsi="Arial" w:cs="Arial"/>
          <w:bCs/>
          <w:spacing w:val="4"/>
          <w:sz w:val="20"/>
        </w:rPr>
        <w:t>,</w:t>
      </w:r>
      <w:r w:rsidRPr="00932D47">
        <w:rPr>
          <w:rFonts w:ascii="Arial" w:hAnsi="Arial" w:cs="Arial"/>
          <w:b/>
          <w:bCs/>
          <w:spacing w:val="4"/>
          <w:sz w:val="20"/>
        </w:rPr>
        <w:t xml:space="preserve"> </w:t>
      </w:r>
      <w:r>
        <w:rPr>
          <w:rFonts w:ascii="Arial" w:hAnsi="Arial" w:cs="Arial"/>
          <w:bCs/>
          <w:spacing w:val="4"/>
          <w:sz w:val="20"/>
        </w:rPr>
        <w:t>w rozstrzygnięciu zaskarżonej decyzji:</w:t>
      </w:r>
    </w:p>
    <w:p w:rsidR="00320F38" w:rsidRPr="00F36C1E" w:rsidRDefault="00EC5F19" w:rsidP="00F36C1E">
      <w:pPr>
        <w:pStyle w:val="Akapitzlist"/>
        <w:numPr>
          <w:ilvl w:val="0"/>
          <w:numId w:val="18"/>
        </w:numPr>
        <w:spacing w:after="120" w:line="240" w:lineRule="exact"/>
        <w:ind w:left="930" w:hanging="284"/>
        <w:contextualSpacing w:val="0"/>
        <w:jc w:val="both"/>
        <w:rPr>
          <w:rFonts w:ascii="Arial" w:hAnsi="Arial" w:cs="Arial"/>
          <w:b/>
          <w:bCs/>
          <w:spacing w:val="4"/>
          <w:sz w:val="20"/>
          <w:szCs w:val="20"/>
        </w:rPr>
      </w:pPr>
      <w:r w:rsidRPr="00F36C1E">
        <w:rPr>
          <w:rFonts w:ascii="Arial" w:hAnsi="Arial" w:cs="Arial"/>
          <w:bCs/>
          <w:spacing w:val="4"/>
          <w:sz w:val="20"/>
          <w:szCs w:val="20"/>
        </w:rPr>
        <w:t xml:space="preserve"> </w:t>
      </w:r>
      <w:r w:rsidR="00320F38" w:rsidRPr="002258D2">
        <w:rPr>
          <w:rFonts w:ascii="Arial" w:hAnsi="Arial" w:cs="Arial"/>
          <w:bCs/>
          <w:spacing w:val="4"/>
          <w:sz w:val="20"/>
          <w:szCs w:val="20"/>
        </w:rPr>
        <w:t>znajdujący się na stronie 40, w wierszu 13</w:t>
      </w:r>
      <w:r w:rsidR="00B81730" w:rsidRPr="002258D2">
        <w:rPr>
          <w:rFonts w:ascii="Arial" w:hAnsi="Arial" w:cs="Arial"/>
          <w:bCs/>
          <w:spacing w:val="4"/>
          <w:sz w:val="20"/>
          <w:szCs w:val="20"/>
        </w:rPr>
        <w:t xml:space="preserve">, </w:t>
      </w:r>
      <w:r w:rsidR="00320F38" w:rsidRPr="002258D2">
        <w:rPr>
          <w:rFonts w:ascii="Arial" w:hAnsi="Arial" w:cs="Arial"/>
          <w:bCs/>
          <w:spacing w:val="4"/>
          <w:sz w:val="20"/>
          <w:szCs w:val="20"/>
        </w:rPr>
        <w:t>licząc od dołu strony, zapis</w:t>
      </w:r>
      <w:r w:rsidR="001B593E" w:rsidRPr="002258D2">
        <w:rPr>
          <w:rFonts w:ascii="Arial" w:hAnsi="Arial" w:cs="Arial"/>
          <w:bCs/>
          <w:spacing w:val="4"/>
          <w:sz w:val="20"/>
          <w:szCs w:val="20"/>
        </w:rPr>
        <w:t>:</w:t>
      </w:r>
    </w:p>
    <w:p w:rsidR="00B81730" w:rsidRPr="00F36C1E" w:rsidRDefault="00B81730" w:rsidP="00F36C1E">
      <w:pPr>
        <w:ind w:left="646"/>
        <w:jc w:val="both"/>
        <w:rPr>
          <w:rFonts w:ascii="Arial" w:hAnsi="Arial" w:cs="Arial"/>
          <w:b/>
          <w:bCs/>
          <w:spacing w:val="4"/>
          <w:sz w:val="20"/>
          <w:szCs w:val="20"/>
        </w:rPr>
      </w:pPr>
      <w:r w:rsidRPr="002258D2">
        <w:rPr>
          <w:rFonts w:ascii="Arial" w:hAnsi="Arial" w:cs="Arial"/>
          <w:bCs/>
          <w:spacing w:val="4"/>
          <w:sz w:val="20"/>
          <w:szCs w:val="20"/>
        </w:rPr>
        <w:t xml:space="preserve">     </w:t>
      </w:r>
      <w:r w:rsidRPr="00F36C1E">
        <w:rPr>
          <w:rFonts w:ascii="Arial" w:hAnsi="Arial" w:cs="Arial"/>
          <w:bCs/>
          <w:spacing w:val="4"/>
          <w:sz w:val="20"/>
          <w:szCs w:val="20"/>
        </w:rPr>
        <w:t>„</w:t>
      </w:r>
    </w:p>
    <w:tbl>
      <w:tblPr>
        <w:tblStyle w:val="Tabela-Siatka"/>
        <w:tblW w:w="0" w:type="auto"/>
        <w:tblInd w:w="1101" w:type="dxa"/>
        <w:tblLook w:val="04A0" w:firstRow="1" w:lastRow="0" w:firstColumn="1" w:lastColumn="0" w:noHBand="0" w:noVBand="1"/>
      </w:tblPr>
      <w:tblGrid>
        <w:gridCol w:w="2091"/>
        <w:gridCol w:w="1027"/>
        <w:gridCol w:w="3414"/>
        <w:gridCol w:w="2114"/>
      </w:tblGrid>
      <w:tr w:rsidR="00320F38" w:rsidRPr="002258D2" w:rsidTr="00F36C1E">
        <w:trPr>
          <w:trHeight w:val="255"/>
        </w:trPr>
        <w:tc>
          <w:tcPr>
            <w:tcW w:w="2091" w:type="dxa"/>
            <w:vAlign w:val="center"/>
          </w:tcPr>
          <w:p w:rsidR="00320F38" w:rsidRPr="002258D2" w:rsidRDefault="001B593E" w:rsidP="00F36C1E">
            <w:pPr>
              <w:pStyle w:val="Akapitzlist"/>
              <w:ind w:left="0"/>
              <w:contextualSpacing w:val="0"/>
              <w:jc w:val="both"/>
              <w:rPr>
                <w:rFonts w:ascii="Arial" w:hAnsi="Arial" w:cs="Arial"/>
                <w:bCs/>
                <w:spacing w:val="4"/>
                <w:sz w:val="20"/>
                <w:szCs w:val="20"/>
              </w:rPr>
            </w:pPr>
            <w:r w:rsidRPr="002258D2">
              <w:rPr>
                <w:rFonts w:ascii="Arial" w:hAnsi="Arial" w:cs="Arial"/>
                <w:bCs/>
                <w:spacing w:val="4"/>
                <w:sz w:val="20"/>
                <w:szCs w:val="20"/>
              </w:rPr>
              <w:t xml:space="preserve">6/2 </w:t>
            </w:r>
            <w:r w:rsidRPr="002258D2">
              <w:rPr>
                <w:rFonts w:ascii="Arial" w:hAnsi="Arial" w:cs="Arial"/>
                <w:b/>
                <w:bCs/>
                <w:spacing w:val="4"/>
                <w:sz w:val="20"/>
                <w:szCs w:val="20"/>
              </w:rPr>
              <w:t>(6/4)</w:t>
            </w:r>
          </w:p>
        </w:tc>
        <w:tc>
          <w:tcPr>
            <w:tcW w:w="1027" w:type="dxa"/>
            <w:vAlign w:val="center"/>
          </w:tcPr>
          <w:p w:rsidR="00320F38" w:rsidRPr="002258D2" w:rsidRDefault="001B593E" w:rsidP="00F36C1E">
            <w:pPr>
              <w:pStyle w:val="Akapitzlist"/>
              <w:ind w:left="0"/>
              <w:contextualSpacing w:val="0"/>
              <w:jc w:val="both"/>
              <w:rPr>
                <w:rFonts w:ascii="Arial" w:hAnsi="Arial" w:cs="Arial"/>
                <w:bCs/>
                <w:spacing w:val="4"/>
                <w:sz w:val="20"/>
                <w:szCs w:val="20"/>
              </w:rPr>
            </w:pPr>
            <w:r w:rsidRPr="002258D2">
              <w:rPr>
                <w:rFonts w:ascii="Arial" w:hAnsi="Arial" w:cs="Arial"/>
                <w:bCs/>
                <w:spacing w:val="4"/>
                <w:sz w:val="20"/>
                <w:szCs w:val="20"/>
              </w:rPr>
              <w:t>0,3074</w:t>
            </w:r>
          </w:p>
        </w:tc>
        <w:tc>
          <w:tcPr>
            <w:tcW w:w="3414" w:type="dxa"/>
            <w:vAlign w:val="center"/>
          </w:tcPr>
          <w:p w:rsidR="00320F38" w:rsidRPr="002258D2" w:rsidRDefault="001B593E" w:rsidP="00F36C1E">
            <w:pPr>
              <w:pStyle w:val="Akapitzlist"/>
              <w:ind w:left="0"/>
              <w:contextualSpacing w:val="0"/>
              <w:jc w:val="both"/>
              <w:rPr>
                <w:rFonts w:ascii="Arial" w:hAnsi="Arial" w:cs="Arial"/>
                <w:bCs/>
                <w:spacing w:val="4"/>
                <w:sz w:val="20"/>
                <w:szCs w:val="20"/>
              </w:rPr>
            </w:pPr>
            <w:r w:rsidRPr="002258D2">
              <w:rPr>
                <w:rFonts w:ascii="Arial" w:hAnsi="Arial" w:cs="Arial"/>
                <w:bCs/>
                <w:spacing w:val="4"/>
                <w:sz w:val="20"/>
                <w:szCs w:val="20"/>
              </w:rPr>
              <w:t>Wyburzenie budynków</w:t>
            </w:r>
          </w:p>
        </w:tc>
        <w:tc>
          <w:tcPr>
            <w:tcW w:w="2114" w:type="dxa"/>
            <w:vAlign w:val="center"/>
          </w:tcPr>
          <w:p w:rsidR="00320F38" w:rsidRPr="002258D2" w:rsidRDefault="00C82154" w:rsidP="00C82154">
            <w:pPr>
              <w:pStyle w:val="Akapitzlist"/>
              <w:ind w:left="0"/>
              <w:contextualSpacing w:val="0"/>
              <w:jc w:val="both"/>
              <w:rPr>
                <w:rFonts w:ascii="Arial" w:hAnsi="Arial" w:cs="Arial"/>
                <w:bCs/>
                <w:spacing w:val="4"/>
                <w:sz w:val="20"/>
                <w:szCs w:val="20"/>
              </w:rPr>
            </w:pPr>
            <w:r>
              <w:rPr>
                <w:rFonts w:ascii="Arial" w:hAnsi="Arial" w:cs="Arial"/>
                <w:bCs/>
                <w:spacing w:val="4"/>
                <w:sz w:val="20"/>
                <w:szCs w:val="20"/>
              </w:rPr>
              <w:t>B.</w:t>
            </w:r>
          </w:p>
        </w:tc>
      </w:tr>
    </w:tbl>
    <w:p w:rsidR="00B81730" w:rsidRPr="002258D2" w:rsidRDefault="00B81730" w:rsidP="00F36C1E">
      <w:pPr>
        <w:pStyle w:val="Akapitzlist"/>
        <w:ind w:left="9217"/>
        <w:contextualSpacing w:val="0"/>
        <w:jc w:val="both"/>
        <w:rPr>
          <w:rFonts w:ascii="Arial" w:hAnsi="Arial" w:cs="Arial"/>
          <w:bCs/>
          <w:spacing w:val="4"/>
          <w:sz w:val="20"/>
          <w:szCs w:val="20"/>
        </w:rPr>
      </w:pPr>
      <w:r w:rsidRPr="002258D2">
        <w:rPr>
          <w:rFonts w:ascii="Arial" w:hAnsi="Arial" w:cs="Arial"/>
          <w:bCs/>
          <w:spacing w:val="4"/>
          <w:sz w:val="20"/>
          <w:szCs w:val="20"/>
        </w:rPr>
        <w:t xml:space="preserve">     </w:t>
      </w:r>
      <w:r w:rsidRPr="00F36C1E">
        <w:rPr>
          <w:rFonts w:ascii="Arial" w:hAnsi="Arial" w:cs="Arial"/>
          <w:bCs/>
          <w:spacing w:val="4"/>
          <w:sz w:val="20"/>
          <w:szCs w:val="20"/>
        </w:rPr>
        <w:t>”</w:t>
      </w:r>
    </w:p>
    <w:p w:rsidR="0088219C" w:rsidRPr="007936F6" w:rsidRDefault="00EC5F19" w:rsidP="00F36C1E">
      <w:pPr>
        <w:pStyle w:val="Akapitzlist"/>
        <w:numPr>
          <w:ilvl w:val="0"/>
          <w:numId w:val="18"/>
        </w:numPr>
        <w:spacing w:before="120" w:after="120" w:line="240" w:lineRule="exact"/>
        <w:ind w:left="930" w:hanging="284"/>
        <w:contextualSpacing w:val="0"/>
        <w:jc w:val="both"/>
        <w:rPr>
          <w:rFonts w:ascii="Arial" w:hAnsi="Arial" w:cs="Arial"/>
          <w:b/>
          <w:bCs/>
          <w:spacing w:val="4"/>
          <w:sz w:val="20"/>
          <w:szCs w:val="20"/>
        </w:rPr>
      </w:pPr>
      <w:r w:rsidRPr="002258D2">
        <w:rPr>
          <w:rFonts w:ascii="Arial" w:hAnsi="Arial" w:cs="Arial"/>
          <w:bCs/>
          <w:spacing w:val="4"/>
          <w:sz w:val="20"/>
          <w:szCs w:val="20"/>
        </w:rPr>
        <w:t xml:space="preserve"> </w:t>
      </w:r>
      <w:r w:rsidR="0088219C" w:rsidRPr="002258D2">
        <w:rPr>
          <w:rFonts w:ascii="Arial" w:hAnsi="Arial" w:cs="Arial"/>
          <w:bCs/>
          <w:spacing w:val="4"/>
          <w:sz w:val="20"/>
          <w:szCs w:val="20"/>
        </w:rPr>
        <w:t>znajdując</w:t>
      </w:r>
      <w:r w:rsidRPr="002258D2">
        <w:rPr>
          <w:rFonts w:ascii="Arial" w:hAnsi="Arial" w:cs="Arial"/>
          <w:bCs/>
          <w:spacing w:val="4"/>
          <w:sz w:val="20"/>
          <w:szCs w:val="20"/>
        </w:rPr>
        <w:t>y</w:t>
      </w:r>
      <w:r w:rsidR="0088219C" w:rsidRPr="002258D2">
        <w:rPr>
          <w:rFonts w:ascii="Arial" w:hAnsi="Arial" w:cs="Arial"/>
          <w:bCs/>
          <w:spacing w:val="4"/>
          <w:sz w:val="20"/>
          <w:szCs w:val="20"/>
        </w:rPr>
        <w:t xml:space="preserve"> się na stronie 50, w wiersz</w:t>
      </w:r>
      <w:r w:rsidRPr="002258D2">
        <w:rPr>
          <w:rFonts w:ascii="Arial" w:hAnsi="Arial" w:cs="Arial"/>
          <w:bCs/>
          <w:spacing w:val="4"/>
          <w:sz w:val="20"/>
          <w:szCs w:val="20"/>
        </w:rPr>
        <w:t xml:space="preserve">u </w:t>
      </w:r>
      <w:r w:rsidR="0088219C" w:rsidRPr="002258D2">
        <w:rPr>
          <w:rFonts w:ascii="Arial" w:hAnsi="Arial" w:cs="Arial"/>
          <w:bCs/>
          <w:spacing w:val="4"/>
          <w:sz w:val="20"/>
          <w:szCs w:val="20"/>
        </w:rPr>
        <w:t>1</w:t>
      </w:r>
      <w:r w:rsidRPr="002258D2">
        <w:rPr>
          <w:rFonts w:ascii="Arial" w:hAnsi="Arial" w:cs="Arial"/>
          <w:bCs/>
          <w:spacing w:val="4"/>
          <w:sz w:val="20"/>
          <w:szCs w:val="20"/>
        </w:rPr>
        <w:t>8-21</w:t>
      </w:r>
      <w:r w:rsidR="00F3780D">
        <w:rPr>
          <w:rFonts w:ascii="Arial" w:hAnsi="Arial" w:cs="Arial"/>
          <w:bCs/>
          <w:spacing w:val="4"/>
          <w:sz w:val="20"/>
          <w:szCs w:val="20"/>
        </w:rPr>
        <w:t xml:space="preserve">, </w:t>
      </w:r>
      <w:r w:rsidR="0088219C" w:rsidRPr="002258D2">
        <w:rPr>
          <w:rFonts w:ascii="Arial" w:hAnsi="Arial" w:cs="Arial"/>
          <w:bCs/>
          <w:spacing w:val="4"/>
          <w:sz w:val="20"/>
          <w:szCs w:val="20"/>
        </w:rPr>
        <w:t>licząc od góry strony, zapis:</w:t>
      </w:r>
    </w:p>
    <w:p w:rsidR="00EC5F19" w:rsidRPr="002258D2" w:rsidRDefault="00CB2AB0" w:rsidP="007936F6">
      <w:pPr>
        <w:pStyle w:val="Akapitzlist"/>
        <w:ind w:left="930"/>
        <w:contextualSpacing w:val="0"/>
        <w:jc w:val="both"/>
        <w:rPr>
          <w:rFonts w:ascii="Arial" w:hAnsi="Arial" w:cs="Arial"/>
          <w:b/>
          <w:bCs/>
          <w:spacing w:val="4"/>
          <w:sz w:val="20"/>
          <w:szCs w:val="20"/>
        </w:rPr>
      </w:pPr>
      <w:r w:rsidRPr="002258D2">
        <w:rPr>
          <w:rFonts w:ascii="Arial" w:hAnsi="Arial" w:cs="Arial"/>
          <w:bCs/>
          <w:spacing w:val="4"/>
          <w:sz w:val="20"/>
          <w:szCs w:val="20"/>
        </w:rPr>
        <w:t xml:space="preserve"> </w:t>
      </w:r>
      <w:r w:rsidR="00EC5F19" w:rsidRPr="002258D2">
        <w:rPr>
          <w:rFonts w:ascii="Arial" w:hAnsi="Arial" w:cs="Arial"/>
          <w:bCs/>
          <w:spacing w:val="4"/>
          <w:sz w:val="20"/>
          <w:szCs w:val="20"/>
        </w:rPr>
        <w:t xml:space="preserve">„ </w:t>
      </w:r>
    </w:p>
    <w:tbl>
      <w:tblPr>
        <w:tblStyle w:val="Tabela-Siatka"/>
        <w:tblW w:w="0" w:type="auto"/>
        <w:tblInd w:w="1101" w:type="dxa"/>
        <w:tblLook w:val="04A0" w:firstRow="1" w:lastRow="0" w:firstColumn="1" w:lastColumn="0" w:noHBand="0" w:noVBand="1"/>
      </w:tblPr>
      <w:tblGrid>
        <w:gridCol w:w="2060"/>
        <w:gridCol w:w="1058"/>
        <w:gridCol w:w="3544"/>
        <w:gridCol w:w="1984"/>
      </w:tblGrid>
      <w:tr w:rsidR="001B593E" w:rsidRPr="002258D2" w:rsidTr="007936F6">
        <w:tc>
          <w:tcPr>
            <w:tcW w:w="2060" w:type="dxa"/>
            <w:vAlign w:val="center"/>
          </w:tcPr>
          <w:p w:rsidR="001B593E" w:rsidRPr="002258D2" w:rsidRDefault="001B593E" w:rsidP="007936F6">
            <w:pPr>
              <w:pStyle w:val="Akapitzlist"/>
              <w:ind w:left="0"/>
              <w:contextualSpacing w:val="0"/>
              <w:jc w:val="both"/>
              <w:rPr>
                <w:rFonts w:ascii="Arial" w:hAnsi="Arial" w:cs="Arial"/>
                <w:b/>
                <w:bCs/>
                <w:spacing w:val="4"/>
                <w:sz w:val="20"/>
                <w:szCs w:val="20"/>
              </w:rPr>
            </w:pPr>
            <w:r w:rsidRPr="002258D2">
              <w:rPr>
                <w:rFonts w:ascii="Arial" w:hAnsi="Arial" w:cs="Arial"/>
                <w:bCs/>
                <w:spacing w:val="4"/>
                <w:sz w:val="20"/>
                <w:szCs w:val="20"/>
              </w:rPr>
              <w:t xml:space="preserve">124/9 </w:t>
            </w:r>
            <w:r w:rsidRPr="002258D2">
              <w:rPr>
                <w:rFonts w:ascii="Arial" w:hAnsi="Arial" w:cs="Arial"/>
                <w:b/>
                <w:bCs/>
                <w:spacing w:val="4"/>
                <w:sz w:val="20"/>
                <w:szCs w:val="20"/>
              </w:rPr>
              <w:t>(124/11)</w:t>
            </w:r>
          </w:p>
        </w:tc>
        <w:tc>
          <w:tcPr>
            <w:tcW w:w="1058" w:type="dxa"/>
            <w:vAlign w:val="center"/>
          </w:tcPr>
          <w:p w:rsidR="001B593E" w:rsidRPr="002258D2" w:rsidRDefault="001B593E" w:rsidP="007936F6">
            <w:pPr>
              <w:jc w:val="both"/>
              <w:rPr>
                <w:rFonts w:ascii="Arial" w:hAnsi="Arial" w:cs="Arial"/>
                <w:bCs/>
                <w:spacing w:val="4"/>
                <w:sz w:val="20"/>
                <w:szCs w:val="20"/>
              </w:rPr>
            </w:pPr>
            <w:r w:rsidRPr="002258D2">
              <w:rPr>
                <w:rFonts w:ascii="Arial" w:hAnsi="Arial" w:cs="Arial"/>
                <w:bCs/>
                <w:spacing w:val="4"/>
                <w:sz w:val="20"/>
                <w:szCs w:val="20"/>
              </w:rPr>
              <w:t>0,1816</w:t>
            </w:r>
          </w:p>
        </w:tc>
        <w:tc>
          <w:tcPr>
            <w:tcW w:w="3544" w:type="dxa"/>
            <w:vAlign w:val="center"/>
          </w:tcPr>
          <w:p w:rsidR="001B593E" w:rsidRPr="002258D2" w:rsidRDefault="001B593E" w:rsidP="007936F6">
            <w:pPr>
              <w:rPr>
                <w:rFonts w:ascii="Arial" w:hAnsi="Arial" w:cs="Arial"/>
                <w:bCs/>
                <w:spacing w:val="4"/>
                <w:sz w:val="20"/>
                <w:szCs w:val="20"/>
              </w:rPr>
            </w:pPr>
            <w:r w:rsidRPr="002258D2">
              <w:rPr>
                <w:rFonts w:ascii="Arial" w:hAnsi="Arial" w:cs="Arial"/>
                <w:bCs/>
                <w:iCs/>
                <w:spacing w:val="4"/>
                <w:sz w:val="20"/>
                <w:szCs w:val="20"/>
              </w:rPr>
              <w:t>Ułożenie sieci gazowej –</w:t>
            </w:r>
            <w:r w:rsidRPr="002258D2">
              <w:rPr>
                <w:rFonts w:ascii="Arial" w:hAnsi="Arial" w:cs="Arial"/>
                <w:bCs/>
                <w:spacing w:val="4"/>
                <w:sz w:val="20"/>
                <w:szCs w:val="20"/>
              </w:rPr>
              <w:t xml:space="preserve"> prace związane z</w:t>
            </w:r>
            <w:r w:rsidRPr="002258D2">
              <w:rPr>
                <w:rFonts w:ascii="Arial" w:hAnsi="Arial" w:cs="Arial"/>
                <w:spacing w:val="4"/>
                <w:sz w:val="20"/>
                <w:szCs w:val="20"/>
              </w:rPr>
              <w:t xml:space="preserve"> </w:t>
            </w:r>
            <w:r w:rsidR="00F034C5" w:rsidRPr="002258D2">
              <w:rPr>
                <w:rFonts w:ascii="Arial" w:hAnsi="Arial" w:cs="Arial"/>
                <w:bCs/>
                <w:spacing w:val="4"/>
                <w:sz w:val="20"/>
                <w:szCs w:val="20"/>
              </w:rPr>
              <w:t xml:space="preserve">budową lub </w:t>
            </w:r>
            <w:r w:rsidRPr="002258D2">
              <w:rPr>
                <w:rFonts w:ascii="Arial" w:hAnsi="Arial" w:cs="Arial"/>
                <w:bCs/>
                <w:spacing w:val="4"/>
                <w:sz w:val="20"/>
                <w:szCs w:val="20"/>
              </w:rPr>
              <w:t>przebudową sieci uzbrojenia terenu</w:t>
            </w:r>
          </w:p>
        </w:tc>
        <w:tc>
          <w:tcPr>
            <w:tcW w:w="1984" w:type="dxa"/>
            <w:vAlign w:val="center"/>
          </w:tcPr>
          <w:p w:rsidR="001B593E" w:rsidRPr="002258D2" w:rsidRDefault="001B593E" w:rsidP="00C82154">
            <w:pPr>
              <w:pStyle w:val="Akapitzlist"/>
              <w:ind w:left="0"/>
              <w:contextualSpacing w:val="0"/>
              <w:jc w:val="both"/>
              <w:rPr>
                <w:rFonts w:ascii="Arial" w:hAnsi="Arial" w:cs="Arial"/>
                <w:bCs/>
                <w:spacing w:val="4"/>
                <w:sz w:val="20"/>
                <w:szCs w:val="20"/>
              </w:rPr>
            </w:pPr>
            <w:r w:rsidRPr="002258D2">
              <w:rPr>
                <w:rFonts w:ascii="Arial" w:hAnsi="Arial" w:cs="Arial"/>
                <w:bCs/>
                <w:spacing w:val="4"/>
                <w:sz w:val="20"/>
                <w:szCs w:val="20"/>
              </w:rPr>
              <w:t>B</w:t>
            </w:r>
            <w:r w:rsidR="00C82154">
              <w:rPr>
                <w:rFonts w:ascii="Arial" w:hAnsi="Arial" w:cs="Arial"/>
                <w:bCs/>
                <w:spacing w:val="4"/>
                <w:sz w:val="20"/>
                <w:szCs w:val="20"/>
              </w:rPr>
              <w:t>.</w:t>
            </w:r>
          </w:p>
        </w:tc>
      </w:tr>
      <w:tr w:rsidR="001B593E" w:rsidRPr="002258D2" w:rsidTr="007936F6">
        <w:tc>
          <w:tcPr>
            <w:tcW w:w="2060" w:type="dxa"/>
            <w:vAlign w:val="center"/>
          </w:tcPr>
          <w:p w:rsidR="001B593E" w:rsidRPr="002258D2" w:rsidRDefault="001B593E" w:rsidP="007936F6">
            <w:pPr>
              <w:pStyle w:val="Akapitzlist"/>
              <w:ind w:left="0"/>
              <w:contextualSpacing w:val="0"/>
              <w:jc w:val="both"/>
              <w:rPr>
                <w:rFonts w:ascii="Arial" w:hAnsi="Arial" w:cs="Arial"/>
                <w:b/>
                <w:bCs/>
                <w:spacing w:val="4"/>
                <w:sz w:val="20"/>
                <w:szCs w:val="20"/>
              </w:rPr>
            </w:pPr>
            <w:r w:rsidRPr="002258D2">
              <w:rPr>
                <w:rFonts w:ascii="Arial" w:hAnsi="Arial" w:cs="Arial"/>
                <w:bCs/>
                <w:spacing w:val="4"/>
                <w:sz w:val="20"/>
                <w:szCs w:val="20"/>
              </w:rPr>
              <w:t xml:space="preserve">123 </w:t>
            </w:r>
            <w:r w:rsidRPr="002258D2">
              <w:rPr>
                <w:rFonts w:ascii="Arial" w:hAnsi="Arial" w:cs="Arial"/>
                <w:b/>
                <w:bCs/>
                <w:spacing w:val="4"/>
                <w:sz w:val="20"/>
                <w:szCs w:val="20"/>
              </w:rPr>
              <w:t>(123/2)</w:t>
            </w:r>
          </w:p>
        </w:tc>
        <w:tc>
          <w:tcPr>
            <w:tcW w:w="1058" w:type="dxa"/>
            <w:vAlign w:val="center"/>
          </w:tcPr>
          <w:p w:rsidR="001B593E" w:rsidRPr="002258D2" w:rsidRDefault="001B593E" w:rsidP="007936F6">
            <w:pPr>
              <w:jc w:val="both"/>
              <w:rPr>
                <w:rFonts w:ascii="Arial" w:hAnsi="Arial" w:cs="Arial"/>
                <w:bCs/>
                <w:spacing w:val="4"/>
                <w:sz w:val="20"/>
                <w:szCs w:val="20"/>
              </w:rPr>
            </w:pPr>
            <w:r w:rsidRPr="002258D2">
              <w:rPr>
                <w:rFonts w:ascii="Arial" w:hAnsi="Arial" w:cs="Arial"/>
                <w:bCs/>
                <w:spacing w:val="4"/>
                <w:sz w:val="20"/>
                <w:szCs w:val="20"/>
              </w:rPr>
              <w:t>0,0086</w:t>
            </w:r>
          </w:p>
        </w:tc>
        <w:tc>
          <w:tcPr>
            <w:tcW w:w="3544" w:type="dxa"/>
            <w:vAlign w:val="center"/>
          </w:tcPr>
          <w:p w:rsidR="00B83FD1" w:rsidRPr="002258D2" w:rsidRDefault="001B593E" w:rsidP="007936F6">
            <w:pPr>
              <w:rPr>
                <w:rFonts w:ascii="Arial" w:hAnsi="Arial" w:cs="Arial"/>
                <w:bCs/>
                <w:spacing w:val="4"/>
                <w:sz w:val="20"/>
                <w:szCs w:val="20"/>
              </w:rPr>
            </w:pPr>
            <w:r w:rsidRPr="002258D2">
              <w:rPr>
                <w:rFonts w:ascii="Arial" w:hAnsi="Arial" w:cs="Arial"/>
                <w:bCs/>
                <w:iCs/>
                <w:spacing w:val="4"/>
                <w:sz w:val="20"/>
                <w:szCs w:val="20"/>
              </w:rPr>
              <w:t>Ułożenie sieci gazowej –</w:t>
            </w:r>
            <w:r w:rsidRPr="002258D2">
              <w:rPr>
                <w:rFonts w:ascii="Arial" w:hAnsi="Arial" w:cs="Arial"/>
                <w:bCs/>
                <w:spacing w:val="4"/>
                <w:sz w:val="20"/>
                <w:szCs w:val="20"/>
              </w:rPr>
              <w:t xml:space="preserve"> prace związane z</w:t>
            </w:r>
            <w:r w:rsidRPr="002258D2">
              <w:rPr>
                <w:rFonts w:ascii="Arial" w:hAnsi="Arial" w:cs="Arial"/>
                <w:spacing w:val="4"/>
                <w:sz w:val="20"/>
                <w:szCs w:val="20"/>
              </w:rPr>
              <w:t xml:space="preserve"> </w:t>
            </w:r>
            <w:r w:rsidRPr="002258D2">
              <w:rPr>
                <w:rFonts w:ascii="Arial" w:hAnsi="Arial" w:cs="Arial"/>
                <w:bCs/>
                <w:spacing w:val="4"/>
                <w:sz w:val="20"/>
                <w:szCs w:val="20"/>
              </w:rPr>
              <w:t>budową lub przebudową sieci uzbrojenia terenu</w:t>
            </w:r>
            <w:r w:rsidR="00C455D7" w:rsidRPr="002258D2">
              <w:rPr>
                <w:rFonts w:ascii="Arial" w:hAnsi="Arial" w:cs="Arial"/>
                <w:bCs/>
                <w:spacing w:val="4"/>
                <w:sz w:val="20"/>
                <w:szCs w:val="20"/>
              </w:rPr>
              <w:t>;</w:t>
            </w:r>
          </w:p>
          <w:p w:rsidR="001B593E" w:rsidRPr="002258D2" w:rsidRDefault="001B593E" w:rsidP="007936F6">
            <w:pPr>
              <w:rPr>
                <w:rFonts w:ascii="Arial" w:hAnsi="Arial" w:cs="Arial"/>
                <w:b/>
                <w:bCs/>
                <w:spacing w:val="4"/>
                <w:sz w:val="20"/>
                <w:szCs w:val="20"/>
              </w:rPr>
            </w:pPr>
            <w:r w:rsidRPr="002258D2">
              <w:rPr>
                <w:rFonts w:ascii="Arial" w:hAnsi="Arial" w:cs="Arial"/>
                <w:bCs/>
                <w:iCs/>
                <w:spacing w:val="4"/>
                <w:sz w:val="20"/>
                <w:szCs w:val="20"/>
              </w:rPr>
              <w:t xml:space="preserve">Ułożenie kabla energetycznego </w:t>
            </w:r>
            <w:r w:rsidR="00707554" w:rsidRPr="007936F6">
              <w:rPr>
                <w:rFonts w:ascii="Arial" w:hAnsi="Arial" w:cs="Arial"/>
                <w:bCs/>
                <w:iCs/>
                <w:spacing w:val="4"/>
                <w:sz w:val="20"/>
                <w:szCs w:val="20"/>
              </w:rPr>
              <w:br/>
            </w:r>
            <w:r w:rsidRPr="002258D2">
              <w:rPr>
                <w:rFonts w:ascii="Arial" w:hAnsi="Arial" w:cs="Arial"/>
                <w:bCs/>
                <w:spacing w:val="4"/>
                <w:sz w:val="20"/>
                <w:szCs w:val="20"/>
              </w:rPr>
              <w:t>– prace związane z budową lub przebudową sieci uzbrojenia terenu</w:t>
            </w:r>
          </w:p>
        </w:tc>
        <w:tc>
          <w:tcPr>
            <w:tcW w:w="1984" w:type="dxa"/>
            <w:vAlign w:val="center"/>
          </w:tcPr>
          <w:p w:rsidR="001B593E" w:rsidRPr="002258D2" w:rsidRDefault="001B593E" w:rsidP="00C82154">
            <w:pPr>
              <w:pStyle w:val="Akapitzlist"/>
              <w:ind w:left="0"/>
              <w:contextualSpacing w:val="0"/>
              <w:jc w:val="both"/>
              <w:rPr>
                <w:rFonts w:ascii="Arial" w:hAnsi="Arial" w:cs="Arial"/>
                <w:bCs/>
                <w:spacing w:val="4"/>
                <w:sz w:val="20"/>
                <w:szCs w:val="20"/>
              </w:rPr>
            </w:pPr>
            <w:r w:rsidRPr="002258D2">
              <w:rPr>
                <w:rFonts w:ascii="Arial" w:hAnsi="Arial" w:cs="Arial"/>
                <w:bCs/>
                <w:spacing w:val="4"/>
                <w:sz w:val="20"/>
                <w:szCs w:val="20"/>
              </w:rPr>
              <w:t>B</w:t>
            </w:r>
            <w:r w:rsidR="00C82154">
              <w:rPr>
                <w:rFonts w:ascii="Arial" w:hAnsi="Arial" w:cs="Arial"/>
                <w:bCs/>
                <w:spacing w:val="4"/>
                <w:sz w:val="20"/>
                <w:szCs w:val="20"/>
              </w:rPr>
              <w:t>.</w:t>
            </w:r>
          </w:p>
        </w:tc>
      </w:tr>
      <w:tr w:rsidR="001B593E" w:rsidRPr="002258D2" w:rsidTr="007936F6">
        <w:tc>
          <w:tcPr>
            <w:tcW w:w="2060" w:type="dxa"/>
            <w:vAlign w:val="center"/>
          </w:tcPr>
          <w:p w:rsidR="001B593E" w:rsidRPr="002258D2" w:rsidRDefault="001B593E" w:rsidP="007936F6">
            <w:pPr>
              <w:pStyle w:val="Akapitzlist"/>
              <w:ind w:left="0"/>
              <w:contextualSpacing w:val="0"/>
              <w:jc w:val="both"/>
              <w:rPr>
                <w:rFonts w:ascii="Arial" w:hAnsi="Arial" w:cs="Arial"/>
                <w:b/>
                <w:bCs/>
                <w:spacing w:val="4"/>
                <w:sz w:val="20"/>
                <w:szCs w:val="20"/>
              </w:rPr>
            </w:pPr>
            <w:r w:rsidRPr="002258D2">
              <w:rPr>
                <w:rFonts w:ascii="Arial" w:hAnsi="Arial" w:cs="Arial"/>
                <w:bCs/>
                <w:spacing w:val="4"/>
                <w:sz w:val="20"/>
                <w:szCs w:val="20"/>
              </w:rPr>
              <w:t xml:space="preserve">120/5 </w:t>
            </w:r>
            <w:r w:rsidRPr="002258D2">
              <w:rPr>
                <w:rFonts w:ascii="Arial" w:hAnsi="Arial" w:cs="Arial"/>
                <w:b/>
                <w:bCs/>
                <w:spacing w:val="4"/>
                <w:sz w:val="20"/>
                <w:szCs w:val="20"/>
              </w:rPr>
              <w:t>(120/10)</w:t>
            </w:r>
          </w:p>
        </w:tc>
        <w:tc>
          <w:tcPr>
            <w:tcW w:w="1058" w:type="dxa"/>
            <w:vAlign w:val="center"/>
          </w:tcPr>
          <w:p w:rsidR="001B593E" w:rsidRPr="002258D2" w:rsidRDefault="001B593E" w:rsidP="007936F6">
            <w:pPr>
              <w:jc w:val="both"/>
              <w:rPr>
                <w:rFonts w:ascii="Arial" w:hAnsi="Arial" w:cs="Arial"/>
                <w:bCs/>
                <w:spacing w:val="4"/>
                <w:sz w:val="20"/>
                <w:szCs w:val="20"/>
              </w:rPr>
            </w:pPr>
            <w:r w:rsidRPr="002258D2">
              <w:rPr>
                <w:rFonts w:ascii="Arial" w:hAnsi="Arial" w:cs="Arial"/>
                <w:bCs/>
                <w:spacing w:val="4"/>
                <w:sz w:val="20"/>
                <w:szCs w:val="20"/>
              </w:rPr>
              <w:t>0,0150</w:t>
            </w:r>
          </w:p>
        </w:tc>
        <w:tc>
          <w:tcPr>
            <w:tcW w:w="3544" w:type="dxa"/>
            <w:vAlign w:val="center"/>
          </w:tcPr>
          <w:p w:rsidR="001B593E" w:rsidRPr="002258D2" w:rsidRDefault="001B593E" w:rsidP="007936F6">
            <w:pPr>
              <w:rPr>
                <w:rFonts w:ascii="Arial" w:hAnsi="Arial" w:cs="Arial"/>
                <w:b/>
                <w:bCs/>
                <w:spacing w:val="4"/>
                <w:sz w:val="20"/>
                <w:szCs w:val="20"/>
              </w:rPr>
            </w:pPr>
            <w:r w:rsidRPr="002258D2">
              <w:rPr>
                <w:rFonts w:ascii="Arial" w:hAnsi="Arial" w:cs="Arial"/>
                <w:bCs/>
                <w:iCs/>
                <w:spacing w:val="4"/>
                <w:sz w:val="20"/>
                <w:szCs w:val="20"/>
              </w:rPr>
              <w:t>Ułożenie sieci gazowej –</w:t>
            </w:r>
            <w:r w:rsidRPr="002258D2">
              <w:rPr>
                <w:rFonts w:ascii="Arial" w:hAnsi="Arial" w:cs="Arial"/>
                <w:bCs/>
                <w:spacing w:val="4"/>
                <w:sz w:val="20"/>
                <w:szCs w:val="20"/>
              </w:rPr>
              <w:t xml:space="preserve"> prace związane z</w:t>
            </w:r>
            <w:r w:rsidRPr="002258D2">
              <w:rPr>
                <w:rFonts w:ascii="Arial" w:hAnsi="Arial" w:cs="Arial"/>
                <w:spacing w:val="4"/>
                <w:sz w:val="20"/>
                <w:szCs w:val="20"/>
              </w:rPr>
              <w:t xml:space="preserve"> </w:t>
            </w:r>
            <w:r w:rsidRPr="002258D2">
              <w:rPr>
                <w:rFonts w:ascii="Arial" w:hAnsi="Arial" w:cs="Arial"/>
                <w:bCs/>
                <w:spacing w:val="4"/>
                <w:sz w:val="20"/>
                <w:szCs w:val="20"/>
              </w:rPr>
              <w:t>budową lub przebudową sieci uzbrojenia terenu</w:t>
            </w:r>
          </w:p>
        </w:tc>
        <w:tc>
          <w:tcPr>
            <w:tcW w:w="1984" w:type="dxa"/>
            <w:vAlign w:val="center"/>
          </w:tcPr>
          <w:p w:rsidR="001B593E" w:rsidRPr="002258D2" w:rsidRDefault="00C82154" w:rsidP="007936F6">
            <w:pPr>
              <w:pStyle w:val="Akapitzlist"/>
              <w:ind w:left="0"/>
              <w:contextualSpacing w:val="0"/>
              <w:jc w:val="both"/>
              <w:rPr>
                <w:rFonts w:ascii="Arial" w:hAnsi="Arial" w:cs="Arial"/>
                <w:bCs/>
                <w:spacing w:val="4"/>
                <w:sz w:val="20"/>
                <w:szCs w:val="20"/>
              </w:rPr>
            </w:pPr>
            <w:r>
              <w:rPr>
                <w:rFonts w:ascii="Arial" w:hAnsi="Arial" w:cs="Arial"/>
                <w:bCs/>
                <w:spacing w:val="4"/>
                <w:sz w:val="20"/>
                <w:szCs w:val="20"/>
              </w:rPr>
              <w:t>B.</w:t>
            </w:r>
          </w:p>
        </w:tc>
      </w:tr>
    </w:tbl>
    <w:p w:rsidR="00E51F9A" w:rsidRPr="007936F6" w:rsidRDefault="00707554" w:rsidP="007936F6">
      <w:pPr>
        <w:ind w:left="9217"/>
        <w:jc w:val="both"/>
        <w:rPr>
          <w:rFonts w:ascii="Arial" w:hAnsi="Arial" w:cs="Arial"/>
          <w:bCs/>
          <w:spacing w:val="4"/>
          <w:sz w:val="20"/>
          <w:szCs w:val="20"/>
        </w:rPr>
      </w:pPr>
      <w:r w:rsidRPr="002258D2">
        <w:rPr>
          <w:rFonts w:ascii="Arial" w:hAnsi="Arial" w:cs="Arial"/>
          <w:bCs/>
          <w:spacing w:val="4"/>
          <w:sz w:val="20"/>
          <w:szCs w:val="20"/>
        </w:rPr>
        <w:t xml:space="preserve">     ”</w:t>
      </w:r>
    </w:p>
    <w:p w:rsidR="00707554" w:rsidRPr="007936F6" w:rsidRDefault="006E5AF0" w:rsidP="007936F6">
      <w:pPr>
        <w:pStyle w:val="Akapitzlist"/>
        <w:numPr>
          <w:ilvl w:val="0"/>
          <w:numId w:val="18"/>
        </w:numPr>
        <w:spacing w:before="120" w:after="120" w:line="240" w:lineRule="exact"/>
        <w:ind w:left="1003" w:hanging="357"/>
        <w:contextualSpacing w:val="0"/>
        <w:jc w:val="both"/>
        <w:rPr>
          <w:rFonts w:ascii="Arial" w:hAnsi="Arial" w:cs="Arial"/>
          <w:b/>
          <w:bCs/>
          <w:spacing w:val="4"/>
          <w:sz w:val="20"/>
          <w:szCs w:val="20"/>
        </w:rPr>
      </w:pPr>
      <w:r w:rsidRPr="002258D2">
        <w:rPr>
          <w:rFonts w:ascii="Arial" w:hAnsi="Arial" w:cs="Arial"/>
          <w:bCs/>
          <w:spacing w:val="4"/>
          <w:sz w:val="20"/>
          <w:szCs w:val="20"/>
        </w:rPr>
        <w:t xml:space="preserve">znajdujący się na stronie 50, w wierszu </w:t>
      </w:r>
      <w:r w:rsidR="007936F6">
        <w:rPr>
          <w:rFonts w:ascii="Arial" w:hAnsi="Arial" w:cs="Arial"/>
          <w:bCs/>
          <w:spacing w:val="4"/>
          <w:sz w:val="20"/>
          <w:szCs w:val="20"/>
        </w:rPr>
        <w:t>3</w:t>
      </w:r>
      <w:r w:rsidR="006002E0" w:rsidRPr="002258D2">
        <w:rPr>
          <w:rFonts w:ascii="Arial" w:hAnsi="Arial" w:cs="Arial"/>
          <w:bCs/>
          <w:spacing w:val="4"/>
          <w:sz w:val="20"/>
          <w:szCs w:val="20"/>
        </w:rPr>
        <w:t xml:space="preserve">, </w:t>
      </w:r>
      <w:r w:rsidRPr="002258D2">
        <w:rPr>
          <w:rFonts w:ascii="Arial" w:hAnsi="Arial" w:cs="Arial"/>
          <w:bCs/>
          <w:spacing w:val="4"/>
          <w:sz w:val="20"/>
          <w:szCs w:val="20"/>
        </w:rPr>
        <w:t>licząc od dołu strony, zapis:</w:t>
      </w:r>
    </w:p>
    <w:p w:rsidR="006002E0" w:rsidRPr="007936F6" w:rsidRDefault="006002E0" w:rsidP="007936F6">
      <w:pPr>
        <w:pStyle w:val="Akapitzlist"/>
        <w:ind w:left="1004"/>
        <w:contextualSpacing w:val="0"/>
        <w:jc w:val="both"/>
        <w:rPr>
          <w:rFonts w:ascii="Arial" w:hAnsi="Arial" w:cs="Arial"/>
          <w:bCs/>
          <w:spacing w:val="4"/>
          <w:sz w:val="20"/>
          <w:szCs w:val="20"/>
        </w:rPr>
      </w:pPr>
      <w:r w:rsidRPr="007936F6">
        <w:rPr>
          <w:rFonts w:ascii="Arial" w:hAnsi="Arial" w:cs="Arial"/>
          <w:bCs/>
          <w:spacing w:val="4"/>
          <w:sz w:val="20"/>
          <w:szCs w:val="20"/>
        </w:rPr>
        <w:t>„</w:t>
      </w:r>
    </w:p>
    <w:tbl>
      <w:tblPr>
        <w:tblStyle w:val="Tabela-Siatka"/>
        <w:tblW w:w="0" w:type="auto"/>
        <w:tblInd w:w="1101" w:type="dxa"/>
        <w:tblLook w:val="04A0" w:firstRow="1" w:lastRow="0" w:firstColumn="1" w:lastColumn="0" w:noHBand="0" w:noVBand="1"/>
      </w:tblPr>
      <w:tblGrid>
        <w:gridCol w:w="2121"/>
        <w:gridCol w:w="997"/>
        <w:gridCol w:w="3544"/>
        <w:gridCol w:w="1984"/>
      </w:tblGrid>
      <w:tr w:rsidR="006E5AF0" w:rsidRPr="002258D2" w:rsidTr="007936F6">
        <w:tc>
          <w:tcPr>
            <w:tcW w:w="2121" w:type="dxa"/>
            <w:vAlign w:val="center"/>
          </w:tcPr>
          <w:p w:rsidR="006E5AF0" w:rsidRPr="002258D2" w:rsidRDefault="006E5AF0" w:rsidP="00F034C5">
            <w:pPr>
              <w:pStyle w:val="Akapitzlist"/>
              <w:spacing w:before="120" w:after="240" w:line="240" w:lineRule="exact"/>
              <w:ind w:left="0"/>
              <w:contextualSpacing w:val="0"/>
              <w:jc w:val="both"/>
              <w:rPr>
                <w:rFonts w:ascii="Arial" w:hAnsi="Arial" w:cs="Arial"/>
                <w:bCs/>
                <w:spacing w:val="4"/>
                <w:sz w:val="20"/>
                <w:szCs w:val="20"/>
              </w:rPr>
            </w:pPr>
            <w:r w:rsidRPr="002258D2">
              <w:rPr>
                <w:rFonts w:ascii="Arial" w:hAnsi="Arial" w:cs="Arial"/>
                <w:bCs/>
                <w:spacing w:val="4"/>
                <w:sz w:val="20"/>
                <w:szCs w:val="20"/>
              </w:rPr>
              <w:t xml:space="preserve">152/9 </w:t>
            </w:r>
            <w:r w:rsidRPr="002258D2">
              <w:rPr>
                <w:rFonts w:ascii="Arial" w:hAnsi="Arial" w:cs="Arial"/>
                <w:b/>
                <w:bCs/>
                <w:spacing w:val="4"/>
                <w:sz w:val="20"/>
                <w:szCs w:val="20"/>
              </w:rPr>
              <w:t>(152/17)</w:t>
            </w:r>
          </w:p>
        </w:tc>
        <w:tc>
          <w:tcPr>
            <w:tcW w:w="997" w:type="dxa"/>
            <w:vAlign w:val="center"/>
          </w:tcPr>
          <w:p w:rsidR="006E5AF0" w:rsidRPr="002258D2" w:rsidRDefault="006E5AF0" w:rsidP="00F034C5">
            <w:pPr>
              <w:pStyle w:val="Akapitzlist"/>
              <w:spacing w:before="120" w:after="240" w:line="240" w:lineRule="exact"/>
              <w:ind w:left="0"/>
              <w:contextualSpacing w:val="0"/>
              <w:jc w:val="both"/>
              <w:rPr>
                <w:rFonts w:ascii="Arial" w:hAnsi="Arial" w:cs="Arial"/>
                <w:bCs/>
                <w:spacing w:val="4"/>
                <w:sz w:val="20"/>
                <w:szCs w:val="20"/>
              </w:rPr>
            </w:pPr>
            <w:r w:rsidRPr="002258D2">
              <w:rPr>
                <w:rFonts w:ascii="Arial" w:hAnsi="Arial" w:cs="Arial"/>
                <w:bCs/>
                <w:spacing w:val="4"/>
                <w:sz w:val="20"/>
                <w:szCs w:val="20"/>
              </w:rPr>
              <w:t>0,0048</w:t>
            </w:r>
          </w:p>
        </w:tc>
        <w:tc>
          <w:tcPr>
            <w:tcW w:w="3544" w:type="dxa"/>
            <w:vAlign w:val="center"/>
          </w:tcPr>
          <w:p w:rsidR="006E5AF0" w:rsidRPr="002258D2" w:rsidRDefault="006E5AF0" w:rsidP="007936F6">
            <w:pPr>
              <w:pStyle w:val="Akapitzlist"/>
              <w:spacing w:line="240" w:lineRule="exact"/>
              <w:ind w:left="0"/>
              <w:contextualSpacing w:val="0"/>
              <w:rPr>
                <w:rFonts w:ascii="Arial" w:hAnsi="Arial" w:cs="Arial"/>
                <w:bCs/>
                <w:spacing w:val="4"/>
                <w:sz w:val="20"/>
                <w:szCs w:val="20"/>
              </w:rPr>
            </w:pPr>
            <w:r w:rsidRPr="002258D2">
              <w:rPr>
                <w:rFonts w:ascii="Arial" w:hAnsi="Arial" w:cs="Arial"/>
                <w:bCs/>
                <w:iCs/>
                <w:spacing w:val="4"/>
                <w:sz w:val="20"/>
                <w:szCs w:val="20"/>
              </w:rPr>
              <w:t>Ułożenie kabla e</w:t>
            </w:r>
            <w:r w:rsidR="0035457A" w:rsidRPr="002258D2">
              <w:rPr>
                <w:rFonts w:ascii="Arial" w:hAnsi="Arial" w:cs="Arial"/>
                <w:bCs/>
                <w:iCs/>
                <w:spacing w:val="4"/>
                <w:sz w:val="20"/>
                <w:szCs w:val="20"/>
              </w:rPr>
              <w:t>nergetycznego</w:t>
            </w:r>
            <w:r w:rsidR="00E20609" w:rsidRPr="007936F6">
              <w:rPr>
                <w:rFonts w:ascii="Arial" w:hAnsi="Arial" w:cs="Arial"/>
                <w:bCs/>
                <w:iCs/>
                <w:spacing w:val="4"/>
                <w:sz w:val="20"/>
                <w:szCs w:val="20"/>
              </w:rPr>
              <w:t xml:space="preserve"> </w:t>
            </w:r>
            <w:r w:rsidR="00E20609" w:rsidRPr="007936F6">
              <w:rPr>
                <w:rFonts w:ascii="Arial" w:hAnsi="Arial" w:cs="Arial"/>
                <w:bCs/>
                <w:iCs/>
                <w:spacing w:val="4"/>
                <w:sz w:val="20"/>
                <w:szCs w:val="20"/>
              </w:rPr>
              <w:br/>
              <w:t xml:space="preserve">- </w:t>
            </w:r>
            <w:r w:rsidRPr="002258D2">
              <w:rPr>
                <w:rFonts w:ascii="Arial" w:hAnsi="Arial" w:cs="Arial"/>
                <w:bCs/>
                <w:spacing w:val="4"/>
                <w:sz w:val="20"/>
                <w:szCs w:val="20"/>
              </w:rPr>
              <w:t>prace związane z budową lub przebudową sieci uzbrojenia terenu</w:t>
            </w:r>
          </w:p>
        </w:tc>
        <w:tc>
          <w:tcPr>
            <w:tcW w:w="1984" w:type="dxa"/>
            <w:vAlign w:val="center"/>
          </w:tcPr>
          <w:p w:rsidR="006E5AF0" w:rsidRPr="002258D2" w:rsidRDefault="006E5AF0" w:rsidP="00C82154">
            <w:pPr>
              <w:pStyle w:val="Akapitzlist"/>
              <w:spacing w:before="120" w:after="240" w:line="240" w:lineRule="exact"/>
              <w:ind w:left="0"/>
              <w:contextualSpacing w:val="0"/>
              <w:jc w:val="both"/>
              <w:rPr>
                <w:rFonts w:ascii="Arial" w:hAnsi="Arial" w:cs="Arial"/>
                <w:bCs/>
                <w:spacing w:val="4"/>
                <w:sz w:val="20"/>
                <w:szCs w:val="20"/>
              </w:rPr>
            </w:pPr>
            <w:r w:rsidRPr="002258D2">
              <w:rPr>
                <w:rFonts w:ascii="Arial" w:hAnsi="Arial" w:cs="Arial"/>
                <w:bCs/>
                <w:spacing w:val="4"/>
                <w:sz w:val="20"/>
                <w:szCs w:val="20"/>
              </w:rPr>
              <w:t>B</w:t>
            </w:r>
            <w:r w:rsidR="00C82154">
              <w:rPr>
                <w:rFonts w:ascii="Arial" w:hAnsi="Arial" w:cs="Arial"/>
                <w:bCs/>
                <w:spacing w:val="4"/>
                <w:sz w:val="20"/>
                <w:szCs w:val="20"/>
              </w:rPr>
              <w:t>.</w:t>
            </w:r>
          </w:p>
        </w:tc>
      </w:tr>
    </w:tbl>
    <w:p w:rsidR="0035457A" w:rsidRDefault="0035457A" w:rsidP="007936F6">
      <w:pPr>
        <w:pStyle w:val="Akapitzlist"/>
        <w:ind w:left="9217"/>
        <w:contextualSpacing w:val="0"/>
        <w:jc w:val="both"/>
        <w:rPr>
          <w:rFonts w:ascii="Arial" w:hAnsi="Arial" w:cs="Arial"/>
          <w:bCs/>
          <w:spacing w:val="4"/>
          <w:sz w:val="20"/>
          <w:szCs w:val="20"/>
        </w:rPr>
      </w:pPr>
      <w:r w:rsidRPr="002258D2">
        <w:rPr>
          <w:rFonts w:ascii="Arial" w:hAnsi="Arial" w:cs="Arial"/>
          <w:bCs/>
          <w:spacing w:val="4"/>
          <w:sz w:val="20"/>
          <w:szCs w:val="20"/>
        </w:rPr>
        <w:t xml:space="preserve">     </w:t>
      </w:r>
      <w:r w:rsidRPr="007936F6">
        <w:rPr>
          <w:rFonts w:ascii="Arial" w:hAnsi="Arial" w:cs="Arial"/>
          <w:bCs/>
          <w:spacing w:val="4"/>
          <w:sz w:val="20"/>
          <w:szCs w:val="20"/>
        </w:rPr>
        <w:t>”</w:t>
      </w:r>
    </w:p>
    <w:p w:rsidR="00E62394" w:rsidRPr="002258D2" w:rsidRDefault="00E62394" w:rsidP="007936F6">
      <w:pPr>
        <w:pStyle w:val="Akapitzlist"/>
        <w:ind w:left="9217"/>
        <w:contextualSpacing w:val="0"/>
        <w:jc w:val="both"/>
        <w:rPr>
          <w:rFonts w:ascii="Arial" w:hAnsi="Arial" w:cs="Arial"/>
          <w:bCs/>
          <w:spacing w:val="4"/>
          <w:sz w:val="20"/>
          <w:szCs w:val="20"/>
        </w:rPr>
      </w:pPr>
    </w:p>
    <w:p w:rsidR="005C6887" w:rsidRPr="007936F6" w:rsidRDefault="00CE5D88" w:rsidP="007936F6">
      <w:pPr>
        <w:pStyle w:val="Akapitzlist"/>
        <w:numPr>
          <w:ilvl w:val="0"/>
          <w:numId w:val="18"/>
        </w:numPr>
        <w:spacing w:before="120" w:after="120" w:line="240" w:lineRule="exact"/>
        <w:ind w:left="930" w:hanging="284"/>
        <w:contextualSpacing w:val="0"/>
        <w:jc w:val="both"/>
        <w:rPr>
          <w:rFonts w:ascii="Arial" w:hAnsi="Arial" w:cs="Arial"/>
          <w:b/>
          <w:bCs/>
          <w:spacing w:val="4"/>
          <w:sz w:val="20"/>
          <w:szCs w:val="20"/>
        </w:rPr>
      </w:pPr>
      <w:r w:rsidRPr="002258D2">
        <w:rPr>
          <w:rFonts w:ascii="Arial" w:hAnsi="Arial" w:cs="Arial"/>
          <w:bCs/>
          <w:spacing w:val="4"/>
          <w:sz w:val="20"/>
          <w:szCs w:val="20"/>
        </w:rPr>
        <w:lastRenderedPageBreak/>
        <w:t xml:space="preserve"> </w:t>
      </w:r>
      <w:r w:rsidR="00257A89" w:rsidRPr="002258D2">
        <w:rPr>
          <w:rFonts w:ascii="Arial" w:hAnsi="Arial" w:cs="Arial"/>
          <w:bCs/>
          <w:spacing w:val="4"/>
          <w:sz w:val="20"/>
          <w:szCs w:val="20"/>
        </w:rPr>
        <w:t>znajdujący się na stronie 54, w wier</w:t>
      </w:r>
      <w:r w:rsidR="006221E3" w:rsidRPr="002258D2">
        <w:rPr>
          <w:rFonts w:ascii="Arial" w:hAnsi="Arial" w:cs="Arial"/>
          <w:bCs/>
          <w:spacing w:val="4"/>
          <w:sz w:val="20"/>
          <w:szCs w:val="20"/>
        </w:rPr>
        <w:t xml:space="preserve">szu </w:t>
      </w:r>
      <w:r w:rsidR="00E20609" w:rsidRPr="002258D2">
        <w:rPr>
          <w:rFonts w:ascii="Arial" w:hAnsi="Arial" w:cs="Arial"/>
          <w:bCs/>
          <w:spacing w:val="4"/>
          <w:sz w:val="20"/>
          <w:szCs w:val="20"/>
        </w:rPr>
        <w:t>7</w:t>
      </w:r>
      <w:r w:rsidRPr="002258D2">
        <w:rPr>
          <w:rFonts w:ascii="Arial" w:hAnsi="Arial" w:cs="Arial"/>
          <w:bCs/>
          <w:spacing w:val="4"/>
          <w:sz w:val="20"/>
          <w:szCs w:val="20"/>
        </w:rPr>
        <w:t>-8</w:t>
      </w:r>
      <w:r w:rsidR="00E20609" w:rsidRPr="002258D2">
        <w:rPr>
          <w:rFonts w:ascii="Arial" w:hAnsi="Arial" w:cs="Arial"/>
          <w:bCs/>
          <w:spacing w:val="4"/>
          <w:sz w:val="20"/>
          <w:szCs w:val="20"/>
        </w:rPr>
        <w:t xml:space="preserve">, </w:t>
      </w:r>
      <w:r w:rsidR="006221E3" w:rsidRPr="002258D2">
        <w:rPr>
          <w:rFonts w:ascii="Arial" w:hAnsi="Arial" w:cs="Arial"/>
          <w:bCs/>
          <w:spacing w:val="4"/>
          <w:sz w:val="20"/>
          <w:szCs w:val="20"/>
        </w:rPr>
        <w:t>licząc od góry strony, zapis:</w:t>
      </w:r>
    </w:p>
    <w:p w:rsidR="00CE5D88" w:rsidRPr="002258D2" w:rsidRDefault="00CE5D88" w:rsidP="007936F6">
      <w:pPr>
        <w:pStyle w:val="Akapitzlist"/>
        <w:spacing w:before="120"/>
        <w:ind w:left="930"/>
        <w:contextualSpacing w:val="0"/>
        <w:jc w:val="both"/>
        <w:rPr>
          <w:rFonts w:ascii="Arial" w:hAnsi="Arial" w:cs="Arial"/>
          <w:b/>
          <w:bCs/>
          <w:spacing w:val="4"/>
          <w:sz w:val="20"/>
          <w:szCs w:val="20"/>
        </w:rPr>
      </w:pPr>
      <w:r w:rsidRPr="002258D2">
        <w:rPr>
          <w:rFonts w:ascii="Arial" w:hAnsi="Arial" w:cs="Arial"/>
          <w:bCs/>
          <w:spacing w:val="4"/>
          <w:sz w:val="20"/>
          <w:szCs w:val="20"/>
        </w:rPr>
        <w:t xml:space="preserve"> „</w:t>
      </w:r>
    </w:p>
    <w:tbl>
      <w:tblPr>
        <w:tblStyle w:val="Tabela-Siatka"/>
        <w:tblW w:w="0" w:type="auto"/>
        <w:tblInd w:w="1101" w:type="dxa"/>
        <w:tblLook w:val="04A0" w:firstRow="1" w:lastRow="0" w:firstColumn="1" w:lastColumn="0" w:noHBand="0" w:noVBand="1"/>
      </w:tblPr>
      <w:tblGrid>
        <w:gridCol w:w="1701"/>
        <w:gridCol w:w="1417"/>
        <w:gridCol w:w="3544"/>
        <w:gridCol w:w="1984"/>
      </w:tblGrid>
      <w:tr w:rsidR="00320F38" w:rsidRPr="002258D2" w:rsidTr="007936F6">
        <w:trPr>
          <w:trHeight w:val="244"/>
        </w:trPr>
        <w:tc>
          <w:tcPr>
            <w:tcW w:w="8646" w:type="dxa"/>
            <w:gridSpan w:val="4"/>
            <w:vAlign w:val="center"/>
          </w:tcPr>
          <w:p w:rsidR="00320F38" w:rsidRPr="002258D2" w:rsidRDefault="00320F38" w:rsidP="007936F6">
            <w:pPr>
              <w:pStyle w:val="Akapitzlist"/>
              <w:ind w:left="0"/>
              <w:contextualSpacing w:val="0"/>
              <w:jc w:val="center"/>
              <w:rPr>
                <w:rFonts w:ascii="Arial" w:hAnsi="Arial" w:cs="Arial"/>
                <w:b/>
                <w:bCs/>
                <w:spacing w:val="4"/>
                <w:sz w:val="20"/>
                <w:szCs w:val="20"/>
              </w:rPr>
            </w:pPr>
            <w:r w:rsidRPr="002258D2">
              <w:rPr>
                <w:rFonts w:ascii="Arial" w:hAnsi="Arial" w:cs="Arial"/>
                <w:b/>
                <w:bCs/>
                <w:spacing w:val="4"/>
                <w:sz w:val="20"/>
                <w:szCs w:val="20"/>
              </w:rPr>
              <w:t>Obręb Borówno 0001</w:t>
            </w:r>
          </w:p>
        </w:tc>
      </w:tr>
      <w:tr w:rsidR="00CE5D88" w:rsidRPr="002258D2" w:rsidTr="007936F6">
        <w:trPr>
          <w:trHeight w:val="238"/>
        </w:trPr>
        <w:tc>
          <w:tcPr>
            <w:tcW w:w="1701" w:type="dxa"/>
            <w:vAlign w:val="center"/>
          </w:tcPr>
          <w:p w:rsidR="00CE5D88" w:rsidRPr="002258D2" w:rsidRDefault="00CE5D88" w:rsidP="007936F6">
            <w:pPr>
              <w:pStyle w:val="Akapitzlist"/>
              <w:ind w:left="0"/>
              <w:contextualSpacing w:val="0"/>
              <w:jc w:val="center"/>
              <w:rPr>
                <w:rFonts w:ascii="Arial" w:hAnsi="Arial" w:cs="Arial"/>
                <w:b/>
                <w:bCs/>
                <w:spacing w:val="4"/>
                <w:sz w:val="20"/>
                <w:szCs w:val="20"/>
              </w:rPr>
            </w:pPr>
            <w:r w:rsidRPr="002258D2">
              <w:rPr>
                <w:rFonts w:ascii="Arial" w:hAnsi="Arial" w:cs="Arial"/>
                <w:bCs/>
                <w:spacing w:val="4"/>
                <w:sz w:val="20"/>
                <w:szCs w:val="20"/>
              </w:rPr>
              <w:t xml:space="preserve">120/4 </w:t>
            </w:r>
            <w:r w:rsidRPr="002258D2">
              <w:rPr>
                <w:rFonts w:ascii="Arial" w:hAnsi="Arial" w:cs="Arial"/>
                <w:b/>
                <w:bCs/>
                <w:spacing w:val="4"/>
                <w:sz w:val="20"/>
                <w:szCs w:val="20"/>
              </w:rPr>
              <w:t>(120/14)</w:t>
            </w:r>
          </w:p>
        </w:tc>
        <w:tc>
          <w:tcPr>
            <w:tcW w:w="1417" w:type="dxa"/>
            <w:vAlign w:val="center"/>
          </w:tcPr>
          <w:p w:rsidR="00CE5D88" w:rsidRPr="002258D2" w:rsidRDefault="00CE5D88" w:rsidP="007936F6">
            <w:pPr>
              <w:pStyle w:val="Akapitzlist"/>
              <w:ind w:left="0"/>
              <w:contextualSpacing w:val="0"/>
              <w:jc w:val="center"/>
              <w:rPr>
                <w:rFonts w:ascii="Arial" w:hAnsi="Arial" w:cs="Arial"/>
                <w:b/>
                <w:bCs/>
                <w:spacing w:val="4"/>
                <w:sz w:val="20"/>
                <w:szCs w:val="20"/>
              </w:rPr>
            </w:pPr>
            <w:r w:rsidRPr="002258D2">
              <w:rPr>
                <w:rFonts w:ascii="Arial" w:hAnsi="Arial" w:cs="Arial"/>
                <w:bCs/>
                <w:spacing w:val="4"/>
                <w:sz w:val="20"/>
                <w:szCs w:val="20"/>
              </w:rPr>
              <w:t>0,1397</w:t>
            </w:r>
          </w:p>
        </w:tc>
        <w:tc>
          <w:tcPr>
            <w:tcW w:w="3544" w:type="dxa"/>
            <w:vAlign w:val="center"/>
          </w:tcPr>
          <w:p w:rsidR="00CE5D88" w:rsidRPr="007936F6" w:rsidRDefault="00CE5D88" w:rsidP="007936F6">
            <w:pPr>
              <w:pStyle w:val="Akapitzlist"/>
              <w:ind w:left="0"/>
              <w:contextualSpacing w:val="0"/>
              <w:rPr>
                <w:rFonts w:ascii="Arial" w:hAnsi="Arial" w:cs="Arial"/>
                <w:bCs/>
                <w:spacing w:val="4"/>
                <w:sz w:val="20"/>
                <w:szCs w:val="20"/>
              </w:rPr>
            </w:pPr>
            <w:r w:rsidRPr="002258D2">
              <w:rPr>
                <w:rFonts w:ascii="Arial" w:hAnsi="Arial" w:cs="Arial"/>
                <w:bCs/>
                <w:iCs/>
                <w:spacing w:val="4"/>
                <w:sz w:val="20"/>
                <w:szCs w:val="20"/>
              </w:rPr>
              <w:t xml:space="preserve">Umocnienie brzegu </w:t>
            </w:r>
            <w:r w:rsidRPr="002258D2">
              <w:rPr>
                <w:rFonts w:ascii="Arial" w:hAnsi="Arial" w:cs="Arial"/>
                <w:bCs/>
                <w:spacing w:val="4"/>
                <w:sz w:val="20"/>
                <w:szCs w:val="20"/>
              </w:rPr>
              <w:t>– prace związane budową lub przebudową urządzeń wodnych lub urządzeń melioracji wodnych szczegółowych</w:t>
            </w:r>
          </w:p>
        </w:tc>
        <w:tc>
          <w:tcPr>
            <w:tcW w:w="1984" w:type="dxa"/>
            <w:vAlign w:val="center"/>
          </w:tcPr>
          <w:p w:rsidR="00CE5D88" w:rsidRPr="002258D2" w:rsidRDefault="00CE5D88" w:rsidP="00C82154">
            <w:pPr>
              <w:pStyle w:val="Akapitzlist"/>
              <w:ind w:left="0"/>
              <w:contextualSpacing w:val="0"/>
              <w:rPr>
                <w:rFonts w:ascii="Arial" w:hAnsi="Arial" w:cs="Arial"/>
                <w:b/>
                <w:bCs/>
                <w:spacing w:val="4"/>
                <w:sz w:val="20"/>
                <w:szCs w:val="20"/>
              </w:rPr>
            </w:pPr>
            <w:r w:rsidRPr="002258D2">
              <w:rPr>
                <w:rFonts w:ascii="Arial" w:hAnsi="Arial" w:cs="Arial"/>
                <w:bCs/>
                <w:spacing w:val="4"/>
                <w:sz w:val="20"/>
                <w:szCs w:val="20"/>
              </w:rPr>
              <w:t>B</w:t>
            </w:r>
            <w:r w:rsidR="00C82154">
              <w:rPr>
                <w:rFonts w:ascii="Arial" w:hAnsi="Arial" w:cs="Arial"/>
                <w:bCs/>
                <w:spacing w:val="4"/>
                <w:sz w:val="20"/>
                <w:szCs w:val="20"/>
              </w:rPr>
              <w:t>.</w:t>
            </w:r>
          </w:p>
        </w:tc>
      </w:tr>
    </w:tbl>
    <w:p w:rsidR="007D4FF8" w:rsidRPr="002258D2" w:rsidRDefault="007D4FF8" w:rsidP="007936F6">
      <w:pPr>
        <w:spacing w:after="120"/>
        <w:ind w:left="9217"/>
        <w:jc w:val="both"/>
        <w:rPr>
          <w:rFonts w:ascii="Arial" w:hAnsi="Arial" w:cs="Arial"/>
          <w:bCs/>
          <w:spacing w:val="4"/>
          <w:sz w:val="20"/>
          <w:szCs w:val="20"/>
        </w:rPr>
      </w:pPr>
      <w:r w:rsidRPr="002258D2">
        <w:rPr>
          <w:rFonts w:ascii="Arial" w:hAnsi="Arial" w:cs="Arial"/>
          <w:bCs/>
          <w:spacing w:val="4"/>
          <w:sz w:val="20"/>
          <w:szCs w:val="20"/>
        </w:rPr>
        <w:t xml:space="preserve">     </w:t>
      </w:r>
      <w:r w:rsidRPr="007936F6">
        <w:rPr>
          <w:rFonts w:ascii="Arial" w:hAnsi="Arial" w:cs="Arial"/>
          <w:bCs/>
          <w:spacing w:val="4"/>
          <w:sz w:val="20"/>
          <w:szCs w:val="20"/>
        </w:rPr>
        <w:t>”</w:t>
      </w:r>
    </w:p>
    <w:p w:rsidR="002258D2" w:rsidRPr="007936F6" w:rsidRDefault="002258D2" w:rsidP="007936F6">
      <w:pPr>
        <w:pStyle w:val="Akapitzlist"/>
        <w:numPr>
          <w:ilvl w:val="0"/>
          <w:numId w:val="18"/>
        </w:numPr>
        <w:spacing w:before="120" w:after="240" w:line="240" w:lineRule="exact"/>
        <w:ind w:left="930" w:hanging="284"/>
        <w:contextualSpacing w:val="0"/>
        <w:jc w:val="both"/>
        <w:rPr>
          <w:rFonts w:ascii="Arial" w:hAnsi="Arial" w:cs="Arial"/>
          <w:b/>
          <w:bCs/>
          <w:spacing w:val="4"/>
          <w:sz w:val="20"/>
          <w:szCs w:val="20"/>
        </w:rPr>
      </w:pPr>
      <w:r w:rsidRPr="007936F6">
        <w:rPr>
          <w:rFonts w:ascii="Arial" w:hAnsi="Arial" w:cs="Arial"/>
          <w:bCs/>
          <w:spacing w:val="4"/>
          <w:sz w:val="20"/>
          <w:szCs w:val="20"/>
        </w:rPr>
        <w:t>znajdujący się na stronie 52, w wierszu 18-19, licząc od góry strony, zapis:</w:t>
      </w:r>
    </w:p>
    <w:p w:rsidR="002258D2" w:rsidRPr="002258D2" w:rsidRDefault="002258D2" w:rsidP="007936F6">
      <w:pPr>
        <w:pStyle w:val="Akapitzlist"/>
        <w:spacing w:before="120" w:after="240" w:line="240" w:lineRule="exact"/>
        <w:ind w:left="930"/>
        <w:contextualSpacing w:val="0"/>
        <w:jc w:val="both"/>
        <w:rPr>
          <w:rFonts w:ascii="Arial" w:hAnsi="Arial" w:cs="Arial"/>
          <w:b/>
          <w:bCs/>
          <w:spacing w:val="4"/>
          <w:sz w:val="20"/>
          <w:szCs w:val="20"/>
        </w:rPr>
      </w:pPr>
      <w:r w:rsidRPr="002258D2">
        <w:rPr>
          <w:rFonts w:ascii="Arial" w:hAnsi="Arial" w:cs="Arial"/>
          <w:bCs/>
          <w:spacing w:val="4"/>
          <w:sz w:val="20"/>
          <w:szCs w:val="20"/>
        </w:rPr>
        <w:t>„Obowiązek udostępnienia nieruchomości podlega egzekucji administracyjnej.”</w:t>
      </w:r>
    </w:p>
    <w:p w:rsidR="00A17789" w:rsidRPr="002258D2" w:rsidRDefault="00A17789" w:rsidP="007936F6">
      <w:pPr>
        <w:spacing w:before="240" w:after="240" w:line="240" w:lineRule="exact"/>
        <w:ind w:left="709" w:hanging="142"/>
        <w:jc w:val="both"/>
        <w:rPr>
          <w:rFonts w:ascii="Arial" w:hAnsi="Arial" w:cs="Arial"/>
          <w:bCs/>
          <w:spacing w:val="4"/>
          <w:sz w:val="20"/>
          <w:szCs w:val="20"/>
        </w:rPr>
      </w:pPr>
      <w:r w:rsidRPr="002258D2">
        <w:rPr>
          <w:rFonts w:ascii="Arial" w:hAnsi="Arial" w:cs="Arial"/>
          <w:b/>
          <w:bCs/>
          <w:spacing w:val="4"/>
          <w:sz w:val="20"/>
          <w:szCs w:val="20"/>
        </w:rPr>
        <w:t>i orzekam w tym zakresie</w:t>
      </w:r>
      <w:r w:rsidR="00F034C5" w:rsidRPr="002258D2">
        <w:rPr>
          <w:rFonts w:ascii="Arial" w:hAnsi="Arial" w:cs="Arial"/>
          <w:bCs/>
          <w:spacing w:val="4"/>
          <w:sz w:val="20"/>
          <w:szCs w:val="20"/>
        </w:rPr>
        <w:t xml:space="preserve"> poprzez</w:t>
      </w:r>
      <w:r w:rsidRPr="002258D2">
        <w:rPr>
          <w:rFonts w:ascii="Arial" w:hAnsi="Arial" w:cs="Arial"/>
          <w:bCs/>
          <w:spacing w:val="4"/>
          <w:sz w:val="20"/>
          <w:szCs w:val="20"/>
        </w:rPr>
        <w:t>:</w:t>
      </w:r>
    </w:p>
    <w:p w:rsidR="001B593E" w:rsidRPr="008C409F" w:rsidRDefault="00F034C5" w:rsidP="007936F6">
      <w:pPr>
        <w:pStyle w:val="Akapitzlist"/>
        <w:numPr>
          <w:ilvl w:val="0"/>
          <w:numId w:val="24"/>
        </w:numPr>
        <w:spacing w:before="240" w:after="120" w:line="240" w:lineRule="exact"/>
        <w:ind w:left="930" w:hanging="284"/>
        <w:contextualSpacing w:val="0"/>
        <w:jc w:val="both"/>
        <w:rPr>
          <w:rFonts w:ascii="Arial" w:hAnsi="Arial" w:cs="Arial"/>
          <w:bCs/>
          <w:spacing w:val="4"/>
          <w:sz w:val="20"/>
          <w:szCs w:val="20"/>
        </w:rPr>
      </w:pPr>
      <w:r w:rsidRPr="002258D2">
        <w:rPr>
          <w:rFonts w:ascii="Arial" w:hAnsi="Arial" w:cs="Arial"/>
          <w:bCs/>
          <w:spacing w:val="4"/>
          <w:sz w:val="20"/>
          <w:szCs w:val="20"/>
        </w:rPr>
        <w:t>ustalenie</w:t>
      </w:r>
      <w:r w:rsidR="0035457A" w:rsidRPr="007936F6">
        <w:rPr>
          <w:rFonts w:ascii="Arial" w:hAnsi="Arial" w:cs="Arial"/>
          <w:bCs/>
          <w:spacing w:val="4"/>
          <w:sz w:val="20"/>
          <w:szCs w:val="20"/>
        </w:rPr>
        <w:t>,</w:t>
      </w:r>
      <w:r w:rsidR="0035457A" w:rsidRPr="002258D2">
        <w:rPr>
          <w:rFonts w:ascii="Arial" w:hAnsi="Arial" w:cs="Arial"/>
          <w:bCs/>
          <w:spacing w:val="4"/>
          <w:sz w:val="20"/>
          <w:szCs w:val="20"/>
        </w:rPr>
        <w:t xml:space="preserve"> </w:t>
      </w:r>
      <w:r w:rsidR="0035457A" w:rsidRPr="007936F6">
        <w:rPr>
          <w:rFonts w:ascii="Arial" w:hAnsi="Arial" w:cs="Arial"/>
          <w:bCs/>
          <w:spacing w:val="4"/>
          <w:sz w:val="20"/>
          <w:szCs w:val="20"/>
        </w:rPr>
        <w:t xml:space="preserve">w rozstrzygnięciu zaskarżonej decyzji, </w:t>
      </w:r>
      <w:r w:rsidRPr="002258D2">
        <w:rPr>
          <w:rFonts w:ascii="Arial" w:hAnsi="Arial" w:cs="Arial"/>
          <w:bCs/>
          <w:spacing w:val="4"/>
          <w:sz w:val="20"/>
          <w:szCs w:val="20"/>
        </w:rPr>
        <w:t>w miejsc</w:t>
      </w:r>
      <w:r w:rsidR="00B83FD1" w:rsidRPr="008C409F">
        <w:rPr>
          <w:rFonts w:ascii="Arial" w:hAnsi="Arial" w:cs="Arial"/>
          <w:bCs/>
          <w:spacing w:val="4"/>
          <w:sz w:val="20"/>
          <w:szCs w:val="20"/>
        </w:rPr>
        <w:t>e</w:t>
      </w:r>
      <w:r w:rsidRPr="002258D2">
        <w:rPr>
          <w:rFonts w:ascii="Arial" w:hAnsi="Arial" w:cs="Arial"/>
          <w:bCs/>
          <w:spacing w:val="4"/>
          <w:sz w:val="20"/>
          <w:szCs w:val="20"/>
        </w:rPr>
        <w:t xml:space="preserve"> uchylenia, </w:t>
      </w:r>
      <w:r w:rsidR="00957937" w:rsidRPr="002258D2">
        <w:rPr>
          <w:rFonts w:ascii="Arial" w:hAnsi="Arial" w:cs="Arial"/>
          <w:bCs/>
          <w:spacing w:val="4"/>
          <w:sz w:val="20"/>
          <w:szCs w:val="20"/>
        </w:rPr>
        <w:t xml:space="preserve">na stronie 40, </w:t>
      </w:r>
      <w:r w:rsidR="001B593E" w:rsidRPr="002258D2">
        <w:rPr>
          <w:rFonts w:ascii="Arial" w:hAnsi="Arial" w:cs="Arial"/>
          <w:bCs/>
          <w:spacing w:val="4"/>
          <w:sz w:val="20"/>
          <w:szCs w:val="20"/>
        </w:rPr>
        <w:t>nowego zapisu:</w:t>
      </w:r>
    </w:p>
    <w:p w:rsidR="0096220F" w:rsidRPr="002258D2" w:rsidRDefault="0096220F" w:rsidP="007936F6">
      <w:pPr>
        <w:pStyle w:val="Akapitzlist"/>
        <w:ind w:left="930"/>
        <w:contextualSpacing w:val="0"/>
        <w:jc w:val="both"/>
        <w:rPr>
          <w:rFonts w:ascii="Arial" w:hAnsi="Arial" w:cs="Arial"/>
          <w:bCs/>
          <w:spacing w:val="4"/>
          <w:sz w:val="20"/>
          <w:szCs w:val="20"/>
        </w:rPr>
      </w:pPr>
      <w:r w:rsidRPr="008C409F">
        <w:rPr>
          <w:rFonts w:ascii="Arial" w:hAnsi="Arial" w:cs="Arial"/>
          <w:bCs/>
          <w:spacing w:val="4"/>
          <w:sz w:val="20"/>
          <w:szCs w:val="20"/>
        </w:rPr>
        <w:t xml:space="preserve"> „</w:t>
      </w:r>
    </w:p>
    <w:tbl>
      <w:tblPr>
        <w:tblStyle w:val="Tabela-Siatka"/>
        <w:tblW w:w="0" w:type="auto"/>
        <w:tblInd w:w="1101" w:type="dxa"/>
        <w:tblLook w:val="04A0" w:firstRow="1" w:lastRow="0" w:firstColumn="1" w:lastColumn="0" w:noHBand="0" w:noVBand="1"/>
      </w:tblPr>
      <w:tblGrid>
        <w:gridCol w:w="2060"/>
        <w:gridCol w:w="1058"/>
        <w:gridCol w:w="3544"/>
        <w:gridCol w:w="1984"/>
      </w:tblGrid>
      <w:tr w:rsidR="001B593E" w:rsidRPr="002258D2" w:rsidTr="007936F6">
        <w:tc>
          <w:tcPr>
            <w:tcW w:w="2060" w:type="dxa"/>
            <w:vAlign w:val="center"/>
          </w:tcPr>
          <w:p w:rsidR="001B593E" w:rsidRPr="002258D2" w:rsidRDefault="001B593E" w:rsidP="007936F6">
            <w:pPr>
              <w:pStyle w:val="Akapitzlist"/>
              <w:ind w:left="0"/>
              <w:contextualSpacing w:val="0"/>
              <w:jc w:val="both"/>
              <w:rPr>
                <w:rFonts w:ascii="Arial" w:hAnsi="Arial" w:cs="Arial"/>
                <w:bCs/>
                <w:spacing w:val="4"/>
                <w:sz w:val="20"/>
                <w:szCs w:val="20"/>
              </w:rPr>
            </w:pPr>
            <w:r w:rsidRPr="002258D2">
              <w:rPr>
                <w:rFonts w:ascii="Arial" w:hAnsi="Arial" w:cs="Arial"/>
                <w:bCs/>
                <w:spacing w:val="4"/>
                <w:sz w:val="20"/>
                <w:szCs w:val="20"/>
              </w:rPr>
              <w:t xml:space="preserve">6/2 </w:t>
            </w:r>
            <w:r w:rsidRPr="002258D2">
              <w:rPr>
                <w:rFonts w:ascii="Arial" w:hAnsi="Arial" w:cs="Arial"/>
                <w:b/>
                <w:bCs/>
                <w:spacing w:val="4"/>
                <w:sz w:val="20"/>
                <w:szCs w:val="20"/>
              </w:rPr>
              <w:t>(6/4)</w:t>
            </w:r>
          </w:p>
        </w:tc>
        <w:tc>
          <w:tcPr>
            <w:tcW w:w="1058" w:type="dxa"/>
            <w:vAlign w:val="center"/>
          </w:tcPr>
          <w:p w:rsidR="001B593E" w:rsidRPr="002258D2" w:rsidRDefault="001B593E" w:rsidP="007936F6">
            <w:pPr>
              <w:pStyle w:val="Akapitzlist"/>
              <w:ind w:left="0"/>
              <w:contextualSpacing w:val="0"/>
              <w:jc w:val="both"/>
              <w:rPr>
                <w:rFonts w:ascii="Arial" w:hAnsi="Arial" w:cs="Arial"/>
                <w:bCs/>
                <w:spacing w:val="4"/>
                <w:sz w:val="20"/>
                <w:szCs w:val="20"/>
              </w:rPr>
            </w:pPr>
            <w:r w:rsidRPr="002258D2">
              <w:rPr>
                <w:rFonts w:ascii="Arial" w:hAnsi="Arial" w:cs="Arial"/>
                <w:bCs/>
                <w:spacing w:val="4"/>
                <w:sz w:val="20"/>
                <w:szCs w:val="20"/>
              </w:rPr>
              <w:t>0,3074</w:t>
            </w:r>
          </w:p>
        </w:tc>
        <w:tc>
          <w:tcPr>
            <w:tcW w:w="3544" w:type="dxa"/>
            <w:vAlign w:val="center"/>
          </w:tcPr>
          <w:p w:rsidR="001B593E" w:rsidRPr="002258D2" w:rsidRDefault="001B593E" w:rsidP="007936F6">
            <w:pPr>
              <w:pStyle w:val="Akapitzlist"/>
              <w:ind w:left="0"/>
              <w:contextualSpacing w:val="0"/>
              <w:rPr>
                <w:rFonts w:ascii="Arial" w:hAnsi="Arial" w:cs="Arial"/>
                <w:bCs/>
                <w:spacing w:val="4"/>
                <w:sz w:val="20"/>
                <w:szCs w:val="20"/>
              </w:rPr>
            </w:pPr>
            <w:r w:rsidRPr="002258D2">
              <w:rPr>
                <w:rFonts w:ascii="Arial" w:hAnsi="Arial" w:cs="Arial"/>
                <w:bCs/>
                <w:spacing w:val="4"/>
                <w:sz w:val="20"/>
                <w:szCs w:val="20"/>
              </w:rPr>
              <w:t>Wyburzenie budynków</w:t>
            </w:r>
          </w:p>
        </w:tc>
        <w:tc>
          <w:tcPr>
            <w:tcW w:w="1984" w:type="dxa"/>
            <w:vAlign w:val="center"/>
          </w:tcPr>
          <w:p w:rsidR="001B593E" w:rsidRPr="002258D2" w:rsidRDefault="001B593E" w:rsidP="00C82154">
            <w:pPr>
              <w:pStyle w:val="Akapitzlist"/>
              <w:ind w:left="0"/>
              <w:contextualSpacing w:val="0"/>
              <w:jc w:val="both"/>
              <w:rPr>
                <w:rFonts w:ascii="Arial" w:hAnsi="Arial" w:cs="Arial"/>
                <w:bCs/>
                <w:spacing w:val="4"/>
                <w:sz w:val="20"/>
                <w:szCs w:val="20"/>
              </w:rPr>
            </w:pPr>
            <w:r w:rsidRPr="002258D2">
              <w:rPr>
                <w:rFonts w:ascii="Arial" w:hAnsi="Arial" w:cs="Arial"/>
                <w:bCs/>
                <w:spacing w:val="4"/>
                <w:sz w:val="20"/>
                <w:szCs w:val="20"/>
              </w:rPr>
              <w:t>B</w:t>
            </w:r>
            <w:r w:rsidR="00C82154">
              <w:rPr>
                <w:rFonts w:ascii="Arial" w:hAnsi="Arial" w:cs="Arial"/>
                <w:bCs/>
                <w:spacing w:val="4"/>
                <w:sz w:val="20"/>
                <w:szCs w:val="20"/>
              </w:rPr>
              <w:t>.</w:t>
            </w:r>
          </w:p>
        </w:tc>
      </w:tr>
      <w:tr w:rsidR="00957937" w:rsidRPr="002258D2" w:rsidTr="007936F6">
        <w:tc>
          <w:tcPr>
            <w:tcW w:w="8646" w:type="dxa"/>
            <w:gridSpan w:val="4"/>
            <w:vAlign w:val="center"/>
          </w:tcPr>
          <w:p w:rsidR="00957937" w:rsidRPr="002258D2" w:rsidRDefault="00957937" w:rsidP="007936F6">
            <w:pPr>
              <w:pStyle w:val="Akapitzlist"/>
              <w:ind w:left="0"/>
              <w:contextualSpacing w:val="0"/>
              <w:jc w:val="center"/>
              <w:rPr>
                <w:rFonts w:ascii="Arial" w:hAnsi="Arial" w:cs="Arial"/>
                <w:b/>
                <w:bCs/>
                <w:spacing w:val="4"/>
                <w:sz w:val="20"/>
                <w:szCs w:val="20"/>
              </w:rPr>
            </w:pPr>
            <w:r w:rsidRPr="002258D2">
              <w:rPr>
                <w:rFonts w:ascii="Arial" w:hAnsi="Arial" w:cs="Arial"/>
                <w:b/>
                <w:bCs/>
                <w:spacing w:val="4"/>
                <w:sz w:val="20"/>
                <w:szCs w:val="20"/>
              </w:rPr>
              <w:t>Jednostka ewidencyjna 040303_2 Dobrcz</w:t>
            </w:r>
          </w:p>
        </w:tc>
      </w:tr>
      <w:tr w:rsidR="00957937" w:rsidRPr="002258D2" w:rsidTr="007936F6">
        <w:tc>
          <w:tcPr>
            <w:tcW w:w="8646" w:type="dxa"/>
            <w:gridSpan w:val="4"/>
            <w:vAlign w:val="center"/>
          </w:tcPr>
          <w:p w:rsidR="00957937" w:rsidRPr="002258D2" w:rsidRDefault="00957937" w:rsidP="007936F6">
            <w:pPr>
              <w:pStyle w:val="Akapitzlist"/>
              <w:ind w:left="0"/>
              <w:contextualSpacing w:val="0"/>
              <w:jc w:val="center"/>
              <w:rPr>
                <w:rFonts w:ascii="Arial" w:hAnsi="Arial" w:cs="Arial"/>
                <w:bCs/>
                <w:spacing w:val="4"/>
                <w:sz w:val="20"/>
                <w:szCs w:val="20"/>
              </w:rPr>
            </w:pPr>
            <w:r w:rsidRPr="002258D2">
              <w:rPr>
                <w:rFonts w:ascii="Arial" w:hAnsi="Arial" w:cs="Arial"/>
                <w:b/>
                <w:bCs/>
                <w:spacing w:val="4"/>
                <w:sz w:val="20"/>
                <w:szCs w:val="20"/>
              </w:rPr>
              <w:t>Obręb Borówno 0001</w:t>
            </w:r>
          </w:p>
        </w:tc>
      </w:tr>
      <w:tr w:rsidR="001B593E" w:rsidRPr="002258D2" w:rsidTr="007936F6">
        <w:tc>
          <w:tcPr>
            <w:tcW w:w="2060" w:type="dxa"/>
            <w:vAlign w:val="center"/>
          </w:tcPr>
          <w:p w:rsidR="001B593E" w:rsidRPr="002258D2" w:rsidRDefault="001B593E" w:rsidP="007936F6">
            <w:pPr>
              <w:pStyle w:val="Akapitzlist"/>
              <w:spacing w:before="120"/>
              <w:ind w:left="0"/>
              <w:contextualSpacing w:val="0"/>
              <w:jc w:val="both"/>
              <w:rPr>
                <w:rFonts w:ascii="Arial" w:hAnsi="Arial" w:cs="Arial"/>
                <w:b/>
                <w:bCs/>
                <w:spacing w:val="4"/>
                <w:sz w:val="20"/>
                <w:szCs w:val="20"/>
              </w:rPr>
            </w:pPr>
            <w:r w:rsidRPr="002258D2">
              <w:rPr>
                <w:rFonts w:ascii="Arial" w:hAnsi="Arial" w:cs="Arial"/>
                <w:bCs/>
                <w:spacing w:val="4"/>
                <w:sz w:val="20"/>
                <w:szCs w:val="20"/>
              </w:rPr>
              <w:t xml:space="preserve">152/9 </w:t>
            </w:r>
            <w:r w:rsidRPr="002258D2">
              <w:rPr>
                <w:rFonts w:ascii="Arial" w:hAnsi="Arial" w:cs="Arial"/>
                <w:b/>
                <w:bCs/>
                <w:spacing w:val="4"/>
                <w:sz w:val="20"/>
                <w:szCs w:val="20"/>
              </w:rPr>
              <w:t>(152/17)</w:t>
            </w:r>
          </w:p>
        </w:tc>
        <w:tc>
          <w:tcPr>
            <w:tcW w:w="1058" w:type="dxa"/>
            <w:vAlign w:val="center"/>
          </w:tcPr>
          <w:p w:rsidR="001B593E" w:rsidRPr="002258D2" w:rsidRDefault="001B593E" w:rsidP="007936F6">
            <w:pPr>
              <w:pStyle w:val="Akapitzlist"/>
              <w:spacing w:before="120"/>
              <w:ind w:left="0"/>
              <w:contextualSpacing w:val="0"/>
              <w:jc w:val="both"/>
              <w:rPr>
                <w:rFonts w:ascii="Arial" w:hAnsi="Arial" w:cs="Arial"/>
                <w:bCs/>
                <w:spacing w:val="4"/>
                <w:sz w:val="20"/>
                <w:szCs w:val="20"/>
              </w:rPr>
            </w:pPr>
            <w:r w:rsidRPr="002258D2">
              <w:rPr>
                <w:rFonts w:ascii="Arial" w:hAnsi="Arial" w:cs="Arial"/>
                <w:bCs/>
                <w:spacing w:val="4"/>
                <w:sz w:val="20"/>
                <w:szCs w:val="20"/>
              </w:rPr>
              <w:t>0,0450</w:t>
            </w:r>
          </w:p>
        </w:tc>
        <w:tc>
          <w:tcPr>
            <w:tcW w:w="3544" w:type="dxa"/>
            <w:vAlign w:val="center"/>
          </w:tcPr>
          <w:p w:rsidR="001B593E" w:rsidRPr="002258D2" w:rsidRDefault="00AA45CB" w:rsidP="007936F6">
            <w:pPr>
              <w:pStyle w:val="Akapitzlist"/>
              <w:ind w:left="0"/>
              <w:contextualSpacing w:val="0"/>
              <w:rPr>
                <w:rFonts w:ascii="Arial" w:hAnsi="Arial" w:cs="Arial"/>
                <w:bCs/>
                <w:spacing w:val="4"/>
                <w:sz w:val="20"/>
                <w:szCs w:val="20"/>
              </w:rPr>
            </w:pPr>
            <w:r w:rsidRPr="002258D2">
              <w:rPr>
                <w:rFonts w:ascii="Arial" w:hAnsi="Arial" w:cs="Arial"/>
                <w:bCs/>
                <w:spacing w:val="4"/>
                <w:sz w:val="20"/>
                <w:szCs w:val="20"/>
              </w:rPr>
              <w:t>Rozbiórka istniejących obiektów budowlanych – 2 baseny rekreacyjne wraz z instalacjami</w:t>
            </w:r>
          </w:p>
        </w:tc>
        <w:tc>
          <w:tcPr>
            <w:tcW w:w="1984" w:type="dxa"/>
            <w:vAlign w:val="center"/>
          </w:tcPr>
          <w:p w:rsidR="001B593E" w:rsidRPr="002258D2" w:rsidRDefault="00AA45CB" w:rsidP="00C82154">
            <w:pPr>
              <w:pStyle w:val="Akapitzlist"/>
              <w:spacing w:before="120"/>
              <w:ind w:left="0"/>
              <w:contextualSpacing w:val="0"/>
              <w:jc w:val="both"/>
              <w:rPr>
                <w:rFonts w:ascii="Arial" w:hAnsi="Arial" w:cs="Arial"/>
                <w:bCs/>
                <w:spacing w:val="4"/>
                <w:sz w:val="20"/>
                <w:szCs w:val="20"/>
              </w:rPr>
            </w:pPr>
            <w:r w:rsidRPr="002258D2">
              <w:rPr>
                <w:rFonts w:ascii="Arial" w:hAnsi="Arial" w:cs="Arial"/>
                <w:bCs/>
                <w:spacing w:val="4"/>
                <w:sz w:val="20"/>
                <w:szCs w:val="20"/>
              </w:rPr>
              <w:t>B</w:t>
            </w:r>
            <w:r w:rsidR="00C82154">
              <w:rPr>
                <w:rFonts w:ascii="Arial" w:hAnsi="Arial" w:cs="Arial"/>
                <w:bCs/>
                <w:spacing w:val="4"/>
                <w:sz w:val="20"/>
                <w:szCs w:val="20"/>
              </w:rPr>
              <w:t>.</w:t>
            </w:r>
          </w:p>
        </w:tc>
      </w:tr>
    </w:tbl>
    <w:p w:rsidR="0096220F" w:rsidRPr="002258D2" w:rsidRDefault="006002E0" w:rsidP="008C409F">
      <w:pPr>
        <w:pStyle w:val="Akapitzlist"/>
        <w:spacing w:after="120"/>
        <w:ind w:left="9217"/>
        <w:contextualSpacing w:val="0"/>
        <w:jc w:val="both"/>
        <w:rPr>
          <w:rFonts w:ascii="Arial" w:hAnsi="Arial" w:cs="Arial"/>
          <w:bCs/>
          <w:spacing w:val="4"/>
          <w:sz w:val="20"/>
          <w:szCs w:val="20"/>
        </w:rPr>
      </w:pPr>
      <w:r w:rsidRPr="002258D2">
        <w:rPr>
          <w:rFonts w:ascii="Arial" w:hAnsi="Arial" w:cs="Arial"/>
          <w:bCs/>
          <w:spacing w:val="4"/>
          <w:sz w:val="20"/>
          <w:szCs w:val="20"/>
        </w:rPr>
        <w:t xml:space="preserve">     </w:t>
      </w:r>
      <w:r w:rsidR="0096220F" w:rsidRPr="002258D2">
        <w:rPr>
          <w:rFonts w:ascii="Arial" w:hAnsi="Arial" w:cs="Arial"/>
          <w:bCs/>
          <w:spacing w:val="4"/>
          <w:sz w:val="20"/>
          <w:szCs w:val="20"/>
        </w:rPr>
        <w:t>”</w:t>
      </w:r>
    </w:p>
    <w:p w:rsidR="0088219C" w:rsidRPr="007936F6" w:rsidRDefault="00F034C5" w:rsidP="007936F6">
      <w:pPr>
        <w:pStyle w:val="Akapitzlist"/>
        <w:numPr>
          <w:ilvl w:val="0"/>
          <w:numId w:val="24"/>
        </w:numPr>
        <w:spacing w:before="120" w:after="120" w:line="240" w:lineRule="exact"/>
        <w:ind w:left="930" w:hanging="284"/>
        <w:contextualSpacing w:val="0"/>
        <w:jc w:val="both"/>
        <w:rPr>
          <w:rFonts w:ascii="Arial" w:hAnsi="Arial" w:cs="Arial"/>
          <w:bCs/>
          <w:spacing w:val="4"/>
          <w:sz w:val="20"/>
          <w:szCs w:val="20"/>
        </w:rPr>
      </w:pPr>
      <w:r w:rsidRPr="002258D2">
        <w:rPr>
          <w:rFonts w:ascii="Arial" w:hAnsi="Arial" w:cs="Arial"/>
          <w:bCs/>
          <w:spacing w:val="4"/>
          <w:sz w:val="20"/>
          <w:szCs w:val="20"/>
        </w:rPr>
        <w:t>ustalenie</w:t>
      </w:r>
      <w:r w:rsidR="00B83FD1" w:rsidRPr="008C409F">
        <w:rPr>
          <w:rFonts w:ascii="Arial" w:hAnsi="Arial" w:cs="Arial"/>
          <w:bCs/>
          <w:spacing w:val="4"/>
          <w:sz w:val="20"/>
          <w:szCs w:val="20"/>
        </w:rPr>
        <w:t xml:space="preserve">, w rozstrzygnięciu zaskarżonej decyzji, </w:t>
      </w:r>
      <w:r w:rsidRPr="002258D2">
        <w:rPr>
          <w:rFonts w:ascii="Arial" w:hAnsi="Arial" w:cs="Arial"/>
          <w:bCs/>
          <w:spacing w:val="4"/>
          <w:sz w:val="20"/>
          <w:szCs w:val="20"/>
        </w:rPr>
        <w:t>w miejsc</w:t>
      </w:r>
      <w:r w:rsidR="00B83FD1" w:rsidRPr="008C409F">
        <w:rPr>
          <w:rFonts w:ascii="Arial" w:hAnsi="Arial" w:cs="Arial"/>
          <w:bCs/>
          <w:spacing w:val="4"/>
          <w:sz w:val="20"/>
          <w:szCs w:val="20"/>
        </w:rPr>
        <w:t>e</w:t>
      </w:r>
      <w:r w:rsidRPr="002258D2">
        <w:rPr>
          <w:rFonts w:ascii="Arial" w:hAnsi="Arial" w:cs="Arial"/>
          <w:bCs/>
          <w:spacing w:val="4"/>
          <w:sz w:val="20"/>
          <w:szCs w:val="20"/>
        </w:rPr>
        <w:t xml:space="preserve"> uchylenia, </w:t>
      </w:r>
      <w:r w:rsidR="0088219C" w:rsidRPr="002258D2">
        <w:rPr>
          <w:rFonts w:ascii="Arial" w:hAnsi="Arial" w:cs="Arial"/>
          <w:bCs/>
          <w:spacing w:val="4"/>
          <w:sz w:val="20"/>
          <w:szCs w:val="20"/>
        </w:rPr>
        <w:t>na stronie 50,</w:t>
      </w:r>
      <w:r w:rsidR="00B83FD1" w:rsidRPr="002258D2">
        <w:rPr>
          <w:rFonts w:ascii="Arial" w:hAnsi="Arial" w:cs="Arial"/>
          <w:bCs/>
          <w:spacing w:val="4"/>
          <w:sz w:val="20"/>
          <w:szCs w:val="20"/>
        </w:rPr>
        <w:t xml:space="preserve"> </w:t>
      </w:r>
      <w:r w:rsidR="00B83FD1" w:rsidRPr="007936F6">
        <w:rPr>
          <w:rFonts w:ascii="Arial" w:hAnsi="Arial" w:cs="Arial"/>
          <w:bCs/>
          <w:spacing w:val="4"/>
          <w:sz w:val="20"/>
          <w:szCs w:val="20"/>
        </w:rPr>
        <w:br/>
      </w:r>
      <w:r w:rsidR="00B83FD1" w:rsidRPr="002258D2">
        <w:rPr>
          <w:rFonts w:ascii="Arial" w:hAnsi="Arial" w:cs="Arial"/>
          <w:bCs/>
          <w:spacing w:val="4"/>
          <w:sz w:val="20"/>
          <w:szCs w:val="20"/>
        </w:rPr>
        <w:t xml:space="preserve">w wierszu 18-21, licząc od góry strony, </w:t>
      </w:r>
      <w:r w:rsidR="0088219C" w:rsidRPr="002258D2">
        <w:rPr>
          <w:rFonts w:ascii="Arial" w:hAnsi="Arial" w:cs="Arial"/>
          <w:bCs/>
          <w:spacing w:val="4"/>
          <w:sz w:val="20"/>
          <w:szCs w:val="20"/>
        </w:rPr>
        <w:t>nowego zapisu:</w:t>
      </w:r>
    </w:p>
    <w:p w:rsidR="00B83FD1" w:rsidRPr="002258D2" w:rsidRDefault="00B83FD1" w:rsidP="007936F6">
      <w:pPr>
        <w:pStyle w:val="Akapitzlist"/>
        <w:ind w:left="930"/>
        <w:contextualSpacing w:val="0"/>
        <w:jc w:val="both"/>
        <w:rPr>
          <w:rFonts w:ascii="Arial" w:hAnsi="Arial" w:cs="Arial"/>
          <w:bCs/>
          <w:spacing w:val="4"/>
          <w:sz w:val="20"/>
          <w:szCs w:val="20"/>
        </w:rPr>
      </w:pPr>
      <w:r w:rsidRPr="002258D2">
        <w:rPr>
          <w:rFonts w:ascii="Arial" w:hAnsi="Arial" w:cs="Arial"/>
          <w:bCs/>
          <w:spacing w:val="4"/>
          <w:sz w:val="20"/>
          <w:szCs w:val="20"/>
        </w:rPr>
        <w:t xml:space="preserve"> </w:t>
      </w:r>
      <w:r w:rsidRPr="007936F6">
        <w:rPr>
          <w:rFonts w:ascii="Arial" w:hAnsi="Arial" w:cs="Arial"/>
          <w:bCs/>
          <w:spacing w:val="4"/>
          <w:sz w:val="20"/>
          <w:szCs w:val="20"/>
        </w:rPr>
        <w:t>„</w:t>
      </w:r>
    </w:p>
    <w:tbl>
      <w:tblPr>
        <w:tblStyle w:val="Tabela-Siatka"/>
        <w:tblW w:w="8646" w:type="dxa"/>
        <w:tblInd w:w="1101" w:type="dxa"/>
        <w:tblLook w:val="04A0" w:firstRow="1" w:lastRow="0" w:firstColumn="1" w:lastColumn="0" w:noHBand="0" w:noVBand="1"/>
      </w:tblPr>
      <w:tblGrid>
        <w:gridCol w:w="2060"/>
        <w:gridCol w:w="1058"/>
        <w:gridCol w:w="3544"/>
        <w:gridCol w:w="1984"/>
      </w:tblGrid>
      <w:tr w:rsidR="00AA45CB" w:rsidRPr="002258D2" w:rsidTr="007936F6">
        <w:tc>
          <w:tcPr>
            <w:tcW w:w="2060" w:type="dxa"/>
            <w:vAlign w:val="center"/>
          </w:tcPr>
          <w:p w:rsidR="00AA45CB" w:rsidRPr="002258D2" w:rsidRDefault="00AA45CB" w:rsidP="00B83FD1">
            <w:pPr>
              <w:pStyle w:val="Akapitzlist"/>
              <w:spacing w:before="120" w:after="240" w:line="240" w:lineRule="exact"/>
              <w:ind w:left="0"/>
              <w:contextualSpacing w:val="0"/>
              <w:jc w:val="both"/>
              <w:rPr>
                <w:rFonts w:ascii="Arial" w:hAnsi="Arial" w:cs="Arial"/>
                <w:b/>
                <w:bCs/>
                <w:spacing w:val="4"/>
                <w:sz w:val="20"/>
                <w:szCs w:val="20"/>
              </w:rPr>
            </w:pPr>
            <w:r w:rsidRPr="002258D2">
              <w:rPr>
                <w:rFonts w:ascii="Arial" w:hAnsi="Arial" w:cs="Arial"/>
                <w:bCs/>
                <w:spacing w:val="4"/>
                <w:sz w:val="20"/>
                <w:szCs w:val="20"/>
              </w:rPr>
              <w:t xml:space="preserve">124/9 </w:t>
            </w:r>
            <w:r w:rsidRPr="002258D2">
              <w:rPr>
                <w:rFonts w:ascii="Arial" w:hAnsi="Arial" w:cs="Arial"/>
                <w:b/>
                <w:bCs/>
                <w:spacing w:val="4"/>
                <w:sz w:val="20"/>
                <w:szCs w:val="20"/>
              </w:rPr>
              <w:t>(124/11)</w:t>
            </w:r>
          </w:p>
        </w:tc>
        <w:tc>
          <w:tcPr>
            <w:tcW w:w="1058" w:type="dxa"/>
            <w:vAlign w:val="center"/>
          </w:tcPr>
          <w:p w:rsidR="00AA45CB" w:rsidRPr="002258D2" w:rsidRDefault="00AA45CB" w:rsidP="00B83FD1">
            <w:pPr>
              <w:spacing w:after="240" w:line="240" w:lineRule="exact"/>
              <w:jc w:val="both"/>
              <w:rPr>
                <w:rFonts w:ascii="Arial" w:hAnsi="Arial" w:cs="Arial"/>
                <w:bCs/>
                <w:spacing w:val="4"/>
                <w:sz w:val="20"/>
                <w:szCs w:val="20"/>
              </w:rPr>
            </w:pPr>
            <w:r w:rsidRPr="002258D2">
              <w:rPr>
                <w:rFonts w:ascii="Arial" w:hAnsi="Arial" w:cs="Arial"/>
                <w:bCs/>
                <w:spacing w:val="4"/>
                <w:sz w:val="20"/>
                <w:szCs w:val="20"/>
              </w:rPr>
              <w:t>0,2038</w:t>
            </w:r>
          </w:p>
        </w:tc>
        <w:tc>
          <w:tcPr>
            <w:tcW w:w="3544" w:type="dxa"/>
            <w:vAlign w:val="center"/>
          </w:tcPr>
          <w:p w:rsidR="00AA45CB" w:rsidRPr="002258D2" w:rsidRDefault="00AA45CB" w:rsidP="007936F6">
            <w:pPr>
              <w:rPr>
                <w:rFonts w:ascii="Arial" w:hAnsi="Arial" w:cs="Arial"/>
                <w:bCs/>
                <w:spacing w:val="4"/>
                <w:sz w:val="20"/>
                <w:szCs w:val="20"/>
              </w:rPr>
            </w:pPr>
            <w:r w:rsidRPr="002258D2">
              <w:rPr>
                <w:rFonts w:ascii="Arial" w:hAnsi="Arial" w:cs="Arial"/>
                <w:bCs/>
                <w:iCs/>
                <w:spacing w:val="4"/>
                <w:sz w:val="20"/>
                <w:szCs w:val="20"/>
              </w:rPr>
              <w:t>Ułożenie sieci gazowej –</w:t>
            </w:r>
            <w:r w:rsidRPr="002258D2">
              <w:rPr>
                <w:rFonts w:ascii="Arial" w:hAnsi="Arial" w:cs="Arial"/>
                <w:bCs/>
                <w:spacing w:val="4"/>
                <w:sz w:val="20"/>
                <w:szCs w:val="20"/>
              </w:rPr>
              <w:t xml:space="preserve"> prace związane z</w:t>
            </w:r>
            <w:r w:rsidRPr="002258D2">
              <w:rPr>
                <w:rFonts w:ascii="Arial" w:hAnsi="Arial" w:cs="Arial"/>
                <w:spacing w:val="4"/>
                <w:sz w:val="20"/>
                <w:szCs w:val="20"/>
              </w:rPr>
              <w:t xml:space="preserve"> </w:t>
            </w:r>
            <w:r w:rsidRPr="002258D2">
              <w:rPr>
                <w:rFonts w:ascii="Arial" w:hAnsi="Arial" w:cs="Arial"/>
                <w:bCs/>
                <w:spacing w:val="4"/>
                <w:sz w:val="20"/>
                <w:szCs w:val="20"/>
              </w:rPr>
              <w:t>budową lub przebudową sieci uzbrojenia terenu</w:t>
            </w:r>
          </w:p>
        </w:tc>
        <w:tc>
          <w:tcPr>
            <w:tcW w:w="1984" w:type="dxa"/>
            <w:vAlign w:val="center"/>
          </w:tcPr>
          <w:p w:rsidR="00AA45CB" w:rsidRPr="002258D2" w:rsidRDefault="00AA45CB" w:rsidP="00C82154">
            <w:pPr>
              <w:pStyle w:val="Akapitzlist"/>
              <w:spacing w:before="120" w:after="240" w:line="240" w:lineRule="exact"/>
              <w:ind w:left="0"/>
              <w:contextualSpacing w:val="0"/>
              <w:jc w:val="both"/>
              <w:rPr>
                <w:rFonts w:ascii="Arial" w:hAnsi="Arial" w:cs="Arial"/>
                <w:bCs/>
                <w:spacing w:val="4"/>
                <w:sz w:val="20"/>
                <w:szCs w:val="20"/>
              </w:rPr>
            </w:pPr>
            <w:r w:rsidRPr="002258D2">
              <w:rPr>
                <w:rFonts w:ascii="Arial" w:hAnsi="Arial" w:cs="Arial"/>
                <w:bCs/>
                <w:spacing w:val="4"/>
                <w:sz w:val="20"/>
                <w:szCs w:val="20"/>
              </w:rPr>
              <w:t>B</w:t>
            </w:r>
            <w:r w:rsidR="00C82154">
              <w:rPr>
                <w:rFonts w:ascii="Arial" w:hAnsi="Arial" w:cs="Arial"/>
                <w:bCs/>
                <w:spacing w:val="4"/>
                <w:sz w:val="20"/>
                <w:szCs w:val="20"/>
              </w:rPr>
              <w:t>.</w:t>
            </w:r>
          </w:p>
        </w:tc>
      </w:tr>
      <w:tr w:rsidR="00AA45CB" w:rsidRPr="002258D2" w:rsidTr="007936F6">
        <w:tc>
          <w:tcPr>
            <w:tcW w:w="2060" w:type="dxa"/>
            <w:vAlign w:val="center"/>
          </w:tcPr>
          <w:p w:rsidR="00AA45CB" w:rsidRPr="002258D2" w:rsidRDefault="00AA45CB" w:rsidP="00B83FD1">
            <w:pPr>
              <w:pStyle w:val="Akapitzlist"/>
              <w:spacing w:before="120" w:after="240" w:line="240" w:lineRule="exact"/>
              <w:ind w:left="0"/>
              <w:contextualSpacing w:val="0"/>
              <w:jc w:val="both"/>
              <w:rPr>
                <w:rFonts w:ascii="Arial" w:hAnsi="Arial" w:cs="Arial"/>
                <w:b/>
                <w:bCs/>
                <w:spacing w:val="4"/>
                <w:sz w:val="20"/>
                <w:szCs w:val="20"/>
              </w:rPr>
            </w:pPr>
            <w:r w:rsidRPr="002258D2">
              <w:rPr>
                <w:rFonts w:ascii="Arial" w:hAnsi="Arial" w:cs="Arial"/>
                <w:bCs/>
                <w:spacing w:val="4"/>
                <w:sz w:val="20"/>
                <w:szCs w:val="20"/>
              </w:rPr>
              <w:t xml:space="preserve">123 </w:t>
            </w:r>
            <w:r w:rsidRPr="002258D2">
              <w:rPr>
                <w:rFonts w:ascii="Arial" w:hAnsi="Arial" w:cs="Arial"/>
                <w:b/>
                <w:bCs/>
                <w:spacing w:val="4"/>
                <w:sz w:val="20"/>
                <w:szCs w:val="20"/>
              </w:rPr>
              <w:t>(123/2)</w:t>
            </w:r>
          </w:p>
        </w:tc>
        <w:tc>
          <w:tcPr>
            <w:tcW w:w="1058" w:type="dxa"/>
            <w:vAlign w:val="center"/>
          </w:tcPr>
          <w:p w:rsidR="00AA45CB" w:rsidRPr="002258D2" w:rsidRDefault="00AA45CB" w:rsidP="00B83FD1">
            <w:pPr>
              <w:spacing w:after="240" w:line="240" w:lineRule="exact"/>
              <w:jc w:val="both"/>
              <w:rPr>
                <w:rFonts w:ascii="Arial" w:hAnsi="Arial" w:cs="Arial"/>
                <w:bCs/>
                <w:spacing w:val="4"/>
                <w:sz w:val="20"/>
                <w:szCs w:val="20"/>
              </w:rPr>
            </w:pPr>
            <w:r w:rsidRPr="002258D2">
              <w:rPr>
                <w:rFonts w:ascii="Arial" w:hAnsi="Arial" w:cs="Arial"/>
                <w:bCs/>
                <w:spacing w:val="4"/>
                <w:sz w:val="20"/>
                <w:szCs w:val="20"/>
              </w:rPr>
              <w:t>0,0091</w:t>
            </w:r>
          </w:p>
        </w:tc>
        <w:tc>
          <w:tcPr>
            <w:tcW w:w="3544" w:type="dxa"/>
            <w:vAlign w:val="center"/>
          </w:tcPr>
          <w:p w:rsidR="00AA45CB" w:rsidRPr="002258D2" w:rsidRDefault="00AA45CB" w:rsidP="007936F6">
            <w:pPr>
              <w:rPr>
                <w:rFonts w:ascii="Arial" w:hAnsi="Arial" w:cs="Arial"/>
                <w:bCs/>
                <w:spacing w:val="4"/>
                <w:sz w:val="20"/>
                <w:szCs w:val="20"/>
              </w:rPr>
            </w:pPr>
            <w:r w:rsidRPr="002258D2">
              <w:rPr>
                <w:rFonts w:ascii="Arial" w:hAnsi="Arial" w:cs="Arial"/>
                <w:bCs/>
                <w:iCs/>
                <w:spacing w:val="4"/>
                <w:sz w:val="20"/>
                <w:szCs w:val="20"/>
              </w:rPr>
              <w:t>Ułożenie sieci gazowej –</w:t>
            </w:r>
            <w:r w:rsidRPr="002258D2">
              <w:rPr>
                <w:rFonts w:ascii="Arial" w:hAnsi="Arial" w:cs="Arial"/>
                <w:bCs/>
                <w:spacing w:val="4"/>
                <w:sz w:val="20"/>
                <w:szCs w:val="20"/>
              </w:rPr>
              <w:t xml:space="preserve"> prace związane z</w:t>
            </w:r>
            <w:r w:rsidRPr="002258D2">
              <w:rPr>
                <w:rFonts w:ascii="Arial" w:hAnsi="Arial" w:cs="Arial"/>
                <w:spacing w:val="4"/>
                <w:sz w:val="20"/>
                <w:szCs w:val="20"/>
              </w:rPr>
              <w:t xml:space="preserve"> </w:t>
            </w:r>
            <w:r w:rsidRPr="002258D2">
              <w:rPr>
                <w:rFonts w:ascii="Arial" w:hAnsi="Arial" w:cs="Arial"/>
                <w:bCs/>
                <w:spacing w:val="4"/>
                <w:sz w:val="20"/>
                <w:szCs w:val="20"/>
              </w:rPr>
              <w:t>budową lub przebudową sieci uzbrojenia terenu</w:t>
            </w:r>
            <w:r w:rsidR="00C455D7" w:rsidRPr="002258D2">
              <w:rPr>
                <w:rFonts w:ascii="Arial" w:hAnsi="Arial" w:cs="Arial"/>
                <w:bCs/>
                <w:spacing w:val="4"/>
                <w:sz w:val="20"/>
                <w:szCs w:val="20"/>
              </w:rPr>
              <w:t>;</w:t>
            </w:r>
          </w:p>
          <w:p w:rsidR="00AA45CB" w:rsidRPr="002258D2" w:rsidRDefault="00AA45CB" w:rsidP="007936F6">
            <w:pPr>
              <w:rPr>
                <w:rFonts w:ascii="Arial" w:hAnsi="Arial" w:cs="Arial"/>
                <w:b/>
                <w:bCs/>
                <w:spacing w:val="4"/>
                <w:sz w:val="20"/>
                <w:szCs w:val="20"/>
              </w:rPr>
            </w:pPr>
            <w:r w:rsidRPr="002258D2">
              <w:rPr>
                <w:rFonts w:ascii="Arial" w:hAnsi="Arial" w:cs="Arial"/>
                <w:bCs/>
                <w:iCs/>
                <w:spacing w:val="4"/>
                <w:sz w:val="20"/>
                <w:szCs w:val="20"/>
              </w:rPr>
              <w:t>Ułożenie kabla energetycznego</w:t>
            </w:r>
            <w:r w:rsidR="00B83FD1" w:rsidRPr="002258D2">
              <w:rPr>
                <w:rFonts w:ascii="Arial" w:hAnsi="Arial" w:cs="Arial"/>
                <w:bCs/>
                <w:iCs/>
                <w:spacing w:val="4"/>
                <w:sz w:val="20"/>
                <w:szCs w:val="20"/>
              </w:rPr>
              <w:br/>
            </w:r>
            <w:r w:rsidRPr="002258D2">
              <w:rPr>
                <w:rFonts w:ascii="Arial" w:hAnsi="Arial" w:cs="Arial"/>
                <w:bCs/>
                <w:iCs/>
                <w:spacing w:val="4"/>
                <w:sz w:val="20"/>
                <w:szCs w:val="20"/>
              </w:rPr>
              <w:t xml:space="preserve"> </w:t>
            </w:r>
            <w:r w:rsidRPr="002258D2">
              <w:rPr>
                <w:rFonts w:ascii="Arial" w:hAnsi="Arial" w:cs="Arial"/>
                <w:bCs/>
                <w:spacing w:val="4"/>
                <w:sz w:val="20"/>
                <w:szCs w:val="20"/>
              </w:rPr>
              <w:t>– prace związane z budową lub przebudową sieci uzbrojenia terenu</w:t>
            </w:r>
          </w:p>
        </w:tc>
        <w:tc>
          <w:tcPr>
            <w:tcW w:w="1984" w:type="dxa"/>
            <w:vAlign w:val="center"/>
          </w:tcPr>
          <w:p w:rsidR="00AA45CB" w:rsidRPr="002258D2" w:rsidRDefault="00AA45CB" w:rsidP="00C82154">
            <w:pPr>
              <w:pStyle w:val="Akapitzlist"/>
              <w:spacing w:before="120" w:after="240" w:line="240" w:lineRule="exact"/>
              <w:ind w:left="0"/>
              <w:contextualSpacing w:val="0"/>
              <w:jc w:val="both"/>
              <w:rPr>
                <w:rFonts w:ascii="Arial" w:hAnsi="Arial" w:cs="Arial"/>
                <w:bCs/>
                <w:spacing w:val="4"/>
                <w:sz w:val="20"/>
                <w:szCs w:val="20"/>
              </w:rPr>
            </w:pPr>
            <w:r w:rsidRPr="002258D2">
              <w:rPr>
                <w:rFonts w:ascii="Arial" w:hAnsi="Arial" w:cs="Arial"/>
                <w:bCs/>
                <w:spacing w:val="4"/>
                <w:sz w:val="20"/>
                <w:szCs w:val="20"/>
              </w:rPr>
              <w:t>B</w:t>
            </w:r>
            <w:r w:rsidR="00C82154">
              <w:rPr>
                <w:rFonts w:ascii="Arial" w:hAnsi="Arial" w:cs="Arial"/>
                <w:bCs/>
                <w:spacing w:val="4"/>
                <w:sz w:val="20"/>
                <w:szCs w:val="20"/>
              </w:rPr>
              <w:t>.</w:t>
            </w:r>
          </w:p>
        </w:tc>
      </w:tr>
      <w:tr w:rsidR="00AA45CB" w:rsidRPr="002258D2" w:rsidTr="007936F6">
        <w:tc>
          <w:tcPr>
            <w:tcW w:w="2060" w:type="dxa"/>
            <w:vAlign w:val="center"/>
          </w:tcPr>
          <w:p w:rsidR="00AA45CB" w:rsidRPr="002258D2" w:rsidRDefault="00AA45CB" w:rsidP="00B83FD1">
            <w:pPr>
              <w:pStyle w:val="Akapitzlist"/>
              <w:spacing w:before="120" w:after="240" w:line="240" w:lineRule="exact"/>
              <w:ind w:left="0"/>
              <w:contextualSpacing w:val="0"/>
              <w:jc w:val="both"/>
              <w:rPr>
                <w:rFonts w:ascii="Arial" w:hAnsi="Arial" w:cs="Arial"/>
                <w:b/>
                <w:bCs/>
                <w:spacing w:val="4"/>
                <w:sz w:val="20"/>
                <w:szCs w:val="20"/>
              </w:rPr>
            </w:pPr>
            <w:r w:rsidRPr="002258D2">
              <w:rPr>
                <w:rFonts w:ascii="Arial" w:hAnsi="Arial" w:cs="Arial"/>
                <w:bCs/>
                <w:spacing w:val="4"/>
                <w:sz w:val="20"/>
                <w:szCs w:val="20"/>
              </w:rPr>
              <w:t xml:space="preserve">120/5 </w:t>
            </w:r>
            <w:r w:rsidRPr="002258D2">
              <w:rPr>
                <w:rFonts w:ascii="Arial" w:hAnsi="Arial" w:cs="Arial"/>
                <w:b/>
                <w:bCs/>
                <w:spacing w:val="4"/>
                <w:sz w:val="20"/>
                <w:szCs w:val="20"/>
              </w:rPr>
              <w:t>(120/10)</w:t>
            </w:r>
          </w:p>
        </w:tc>
        <w:tc>
          <w:tcPr>
            <w:tcW w:w="1058" w:type="dxa"/>
            <w:vAlign w:val="center"/>
          </w:tcPr>
          <w:p w:rsidR="00AA45CB" w:rsidRPr="002258D2" w:rsidRDefault="00AA45CB" w:rsidP="00B83FD1">
            <w:pPr>
              <w:spacing w:after="240" w:line="240" w:lineRule="exact"/>
              <w:jc w:val="both"/>
              <w:rPr>
                <w:rFonts w:ascii="Arial" w:hAnsi="Arial" w:cs="Arial"/>
                <w:bCs/>
                <w:spacing w:val="4"/>
                <w:sz w:val="20"/>
                <w:szCs w:val="20"/>
              </w:rPr>
            </w:pPr>
            <w:r w:rsidRPr="002258D2">
              <w:rPr>
                <w:rFonts w:ascii="Arial" w:hAnsi="Arial" w:cs="Arial"/>
                <w:bCs/>
                <w:spacing w:val="4"/>
                <w:sz w:val="20"/>
                <w:szCs w:val="20"/>
              </w:rPr>
              <w:t>0,0199</w:t>
            </w:r>
          </w:p>
        </w:tc>
        <w:tc>
          <w:tcPr>
            <w:tcW w:w="3544" w:type="dxa"/>
            <w:vAlign w:val="center"/>
          </w:tcPr>
          <w:p w:rsidR="00AA45CB" w:rsidRPr="002258D2" w:rsidRDefault="00AA45CB" w:rsidP="007936F6">
            <w:pPr>
              <w:rPr>
                <w:rFonts w:ascii="Arial" w:hAnsi="Arial" w:cs="Arial"/>
                <w:b/>
                <w:bCs/>
                <w:spacing w:val="4"/>
                <w:sz w:val="20"/>
                <w:szCs w:val="20"/>
              </w:rPr>
            </w:pPr>
            <w:r w:rsidRPr="002258D2">
              <w:rPr>
                <w:rFonts w:ascii="Arial" w:hAnsi="Arial" w:cs="Arial"/>
                <w:bCs/>
                <w:iCs/>
                <w:spacing w:val="4"/>
                <w:sz w:val="20"/>
                <w:szCs w:val="20"/>
              </w:rPr>
              <w:t>Ułożenie sieci gazowej –</w:t>
            </w:r>
            <w:r w:rsidRPr="002258D2">
              <w:rPr>
                <w:rFonts w:ascii="Arial" w:hAnsi="Arial" w:cs="Arial"/>
                <w:bCs/>
                <w:spacing w:val="4"/>
                <w:sz w:val="20"/>
                <w:szCs w:val="20"/>
              </w:rPr>
              <w:t xml:space="preserve"> prace związane z</w:t>
            </w:r>
            <w:r w:rsidRPr="002258D2">
              <w:rPr>
                <w:rFonts w:ascii="Arial" w:hAnsi="Arial" w:cs="Arial"/>
                <w:spacing w:val="4"/>
                <w:sz w:val="20"/>
                <w:szCs w:val="20"/>
              </w:rPr>
              <w:t xml:space="preserve"> </w:t>
            </w:r>
            <w:r w:rsidRPr="002258D2">
              <w:rPr>
                <w:rFonts w:ascii="Arial" w:hAnsi="Arial" w:cs="Arial"/>
                <w:bCs/>
                <w:spacing w:val="4"/>
                <w:sz w:val="20"/>
                <w:szCs w:val="20"/>
              </w:rPr>
              <w:t>budową lub przebudową sieci uzbrojenia terenu</w:t>
            </w:r>
          </w:p>
        </w:tc>
        <w:tc>
          <w:tcPr>
            <w:tcW w:w="1984" w:type="dxa"/>
            <w:vAlign w:val="center"/>
          </w:tcPr>
          <w:p w:rsidR="00AA45CB" w:rsidRPr="002258D2" w:rsidRDefault="00AA45CB" w:rsidP="00C82154">
            <w:pPr>
              <w:pStyle w:val="Akapitzlist"/>
              <w:spacing w:before="120" w:after="240" w:line="240" w:lineRule="exact"/>
              <w:ind w:left="0"/>
              <w:contextualSpacing w:val="0"/>
              <w:jc w:val="both"/>
              <w:rPr>
                <w:rFonts w:ascii="Arial" w:hAnsi="Arial" w:cs="Arial"/>
                <w:bCs/>
                <w:spacing w:val="4"/>
                <w:sz w:val="20"/>
                <w:szCs w:val="20"/>
              </w:rPr>
            </w:pPr>
            <w:r w:rsidRPr="002258D2">
              <w:rPr>
                <w:rFonts w:ascii="Arial" w:hAnsi="Arial" w:cs="Arial"/>
                <w:bCs/>
                <w:spacing w:val="4"/>
                <w:sz w:val="20"/>
                <w:szCs w:val="20"/>
              </w:rPr>
              <w:t>B</w:t>
            </w:r>
            <w:r w:rsidR="00C82154">
              <w:rPr>
                <w:rFonts w:ascii="Arial" w:hAnsi="Arial" w:cs="Arial"/>
                <w:bCs/>
                <w:spacing w:val="4"/>
                <w:sz w:val="20"/>
                <w:szCs w:val="20"/>
              </w:rPr>
              <w:t>.</w:t>
            </w:r>
          </w:p>
        </w:tc>
      </w:tr>
    </w:tbl>
    <w:p w:rsidR="00B83FD1" w:rsidRPr="007936F6" w:rsidRDefault="00B83FD1" w:rsidP="007936F6">
      <w:pPr>
        <w:pStyle w:val="Akapitzlist"/>
        <w:spacing w:after="120"/>
        <w:ind w:left="9217"/>
        <w:contextualSpacing w:val="0"/>
        <w:jc w:val="both"/>
        <w:rPr>
          <w:rFonts w:ascii="Arial" w:hAnsi="Arial" w:cs="Arial"/>
          <w:bCs/>
          <w:spacing w:val="4"/>
          <w:sz w:val="20"/>
          <w:szCs w:val="20"/>
        </w:rPr>
      </w:pPr>
      <w:r w:rsidRPr="007936F6">
        <w:rPr>
          <w:rFonts w:ascii="Arial" w:hAnsi="Arial" w:cs="Arial"/>
          <w:bCs/>
          <w:spacing w:val="4"/>
          <w:sz w:val="20"/>
          <w:szCs w:val="20"/>
        </w:rPr>
        <w:t xml:space="preserve">     ”</w:t>
      </w:r>
    </w:p>
    <w:p w:rsidR="006E5AF0" w:rsidRPr="007936F6" w:rsidRDefault="00F034C5" w:rsidP="007936F6">
      <w:pPr>
        <w:pStyle w:val="Akapitzlist"/>
        <w:numPr>
          <w:ilvl w:val="0"/>
          <w:numId w:val="24"/>
        </w:numPr>
        <w:spacing w:before="120" w:after="120" w:line="240" w:lineRule="exact"/>
        <w:ind w:left="930" w:hanging="284"/>
        <w:contextualSpacing w:val="0"/>
        <w:jc w:val="both"/>
        <w:rPr>
          <w:rFonts w:ascii="Arial" w:hAnsi="Arial" w:cs="Arial"/>
          <w:bCs/>
          <w:spacing w:val="4"/>
          <w:sz w:val="20"/>
          <w:szCs w:val="20"/>
        </w:rPr>
      </w:pPr>
      <w:r w:rsidRPr="002258D2">
        <w:rPr>
          <w:rFonts w:ascii="Arial" w:hAnsi="Arial" w:cs="Arial"/>
          <w:bCs/>
          <w:spacing w:val="4"/>
          <w:sz w:val="20"/>
          <w:szCs w:val="20"/>
        </w:rPr>
        <w:t>ustalenie</w:t>
      </w:r>
      <w:r w:rsidR="0035457A" w:rsidRPr="002258D2">
        <w:rPr>
          <w:rFonts w:ascii="Arial" w:hAnsi="Arial" w:cs="Arial"/>
          <w:bCs/>
          <w:spacing w:val="4"/>
          <w:sz w:val="20"/>
          <w:szCs w:val="20"/>
        </w:rPr>
        <w:t xml:space="preserve">, </w:t>
      </w:r>
      <w:r w:rsidR="0035457A" w:rsidRPr="007936F6">
        <w:rPr>
          <w:rFonts w:ascii="Arial" w:hAnsi="Arial" w:cs="Arial"/>
          <w:bCs/>
          <w:spacing w:val="4"/>
          <w:sz w:val="20"/>
          <w:szCs w:val="20"/>
        </w:rPr>
        <w:t xml:space="preserve">w rozstrzygnięciu zaskarżonej decyzji, </w:t>
      </w:r>
      <w:r w:rsidRPr="002258D2">
        <w:rPr>
          <w:rFonts w:ascii="Arial" w:hAnsi="Arial" w:cs="Arial"/>
          <w:bCs/>
          <w:spacing w:val="4"/>
          <w:sz w:val="20"/>
          <w:szCs w:val="20"/>
        </w:rPr>
        <w:t xml:space="preserve">w miejscu uchylenia, </w:t>
      </w:r>
      <w:r w:rsidR="006E5AF0" w:rsidRPr="002258D2">
        <w:rPr>
          <w:rFonts w:ascii="Arial" w:hAnsi="Arial" w:cs="Arial"/>
          <w:bCs/>
          <w:spacing w:val="4"/>
          <w:sz w:val="20"/>
          <w:szCs w:val="20"/>
        </w:rPr>
        <w:t xml:space="preserve">na stronie 50, </w:t>
      </w:r>
      <w:r w:rsidR="0035457A" w:rsidRPr="007936F6">
        <w:rPr>
          <w:rFonts w:ascii="Arial" w:hAnsi="Arial" w:cs="Arial"/>
          <w:bCs/>
          <w:spacing w:val="4"/>
          <w:sz w:val="20"/>
          <w:szCs w:val="20"/>
        </w:rPr>
        <w:br/>
      </w:r>
      <w:r w:rsidR="006E5AF0" w:rsidRPr="002258D2">
        <w:rPr>
          <w:rFonts w:ascii="Arial" w:hAnsi="Arial" w:cs="Arial"/>
          <w:bCs/>
          <w:spacing w:val="4"/>
          <w:sz w:val="20"/>
          <w:szCs w:val="20"/>
        </w:rPr>
        <w:t xml:space="preserve">w wierszu </w:t>
      </w:r>
      <w:r w:rsidR="007936F6">
        <w:rPr>
          <w:rFonts w:ascii="Arial" w:hAnsi="Arial" w:cs="Arial"/>
          <w:bCs/>
          <w:spacing w:val="4"/>
          <w:sz w:val="20"/>
          <w:szCs w:val="20"/>
        </w:rPr>
        <w:t>3</w:t>
      </w:r>
      <w:r w:rsidR="0035457A" w:rsidRPr="007936F6">
        <w:rPr>
          <w:rFonts w:ascii="Arial" w:hAnsi="Arial" w:cs="Arial"/>
          <w:bCs/>
          <w:spacing w:val="4"/>
          <w:sz w:val="20"/>
          <w:szCs w:val="20"/>
        </w:rPr>
        <w:t xml:space="preserve">, </w:t>
      </w:r>
      <w:r w:rsidR="006E5AF0" w:rsidRPr="002258D2">
        <w:rPr>
          <w:rFonts w:ascii="Arial" w:hAnsi="Arial" w:cs="Arial"/>
          <w:bCs/>
          <w:spacing w:val="4"/>
          <w:sz w:val="20"/>
          <w:szCs w:val="20"/>
        </w:rPr>
        <w:t>licząc od dołu strony, nowego zapisu:</w:t>
      </w:r>
    </w:p>
    <w:p w:rsidR="0035457A" w:rsidRPr="002258D2" w:rsidRDefault="0035457A" w:rsidP="007936F6">
      <w:pPr>
        <w:pStyle w:val="Akapitzlist"/>
        <w:spacing w:before="120"/>
        <w:ind w:left="930"/>
        <w:contextualSpacing w:val="0"/>
        <w:jc w:val="both"/>
        <w:rPr>
          <w:rFonts w:ascii="Arial" w:hAnsi="Arial" w:cs="Arial"/>
          <w:bCs/>
          <w:spacing w:val="4"/>
          <w:sz w:val="20"/>
          <w:szCs w:val="20"/>
        </w:rPr>
      </w:pPr>
      <w:r w:rsidRPr="002258D2">
        <w:rPr>
          <w:rFonts w:ascii="Arial" w:hAnsi="Arial" w:cs="Arial"/>
          <w:bCs/>
          <w:spacing w:val="4"/>
          <w:sz w:val="20"/>
          <w:szCs w:val="20"/>
        </w:rPr>
        <w:t xml:space="preserve"> </w:t>
      </w:r>
      <w:r w:rsidRPr="007936F6">
        <w:rPr>
          <w:rFonts w:ascii="Arial" w:hAnsi="Arial" w:cs="Arial"/>
          <w:bCs/>
          <w:spacing w:val="4"/>
          <w:sz w:val="20"/>
          <w:szCs w:val="20"/>
        </w:rPr>
        <w:t xml:space="preserve">„ </w:t>
      </w:r>
    </w:p>
    <w:tbl>
      <w:tblPr>
        <w:tblStyle w:val="Tabela-Siatka"/>
        <w:tblW w:w="0" w:type="auto"/>
        <w:tblInd w:w="1101" w:type="dxa"/>
        <w:tblLook w:val="04A0" w:firstRow="1" w:lastRow="0" w:firstColumn="1" w:lastColumn="0" w:noHBand="0" w:noVBand="1"/>
      </w:tblPr>
      <w:tblGrid>
        <w:gridCol w:w="2060"/>
        <w:gridCol w:w="1058"/>
        <w:gridCol w:w="3544"/>
        <w:gridCol w:w="1984"/>
      </w:tblGrid>
      <w:tr w:rsidR="006E5AF0" w:rsidRPr="002258D2" w:rsidTr="007936F6">
        <w:tc>
          <w:tcPr>
            <w:tcW w:w="2060" w:type="dxa"/>
            <w:vAlign w:val="center"/>
          </w:tcPr>
          <w:p w:rsidR="006E5AF0" w:rsidRPr="002258D2" w:rsidRDefault="006E5AF0" w:rsidP="007936F6">
            <w:pPr>
              <w:pStyle w:val="Akapitzlist"/>
              <w:ind w:left="0"/>
              <w:contextualSpacing w:val="0"/>
              <w:jc w:val="both"/>
              <w:rPr>
                <w:rFonts w:ascii="Arial" w:hAnsi="Arial" w:cs="Arial"/>
                <w:bCs/>
                <w:spacing w:val="4"/>
                <w:sz w:val="20"/>
                <w:szCs w:val="20"/>
              </w:rPr>
            </w:pPr>
            <w:r w:rsidRPr="002258D2">
              <w:rPr>
                <w:rFonts w:ascii="Arial" w:hAnsi="Arial" w:cs="Arial"/>
                <w:bCs/>
                <w:spacing w:val="4"/>
                <w:sz w:val="20"/>
                <w:szCs w:val="20"/>
              </w:rPr>
              <w:t xml:space="preserve">152/9 </w:t>
            </w:r>
            <w:r w:rsidRPr="002258D2">
              <w:rPr>
                <w:rFonts w:ascii="Arial" w:hAnsi="Arial" w:cs="Arial"/>
                <w:b/>
                <w:bCs/>
                <w:spacing w:val="4"/>
                <w:sz w:val="20"/>
                <w:szCs w:val="20"/>
              </w:rPr>
              <w:t>(152/17)</w:t>
            </w:r>
          </w:p>
        </w:tc>
        <w:tc>
          <w:tcPr>
            <w:tcW w:w="1058" w:type="dxa"/>
            <w:vAlign w:val="center"/>
          </w:tcPr>
          <w:p w:rsidR="006E5AF0" w:rsidRPr="002258D2" w:rsidRDefault="006E5AF0" w:rsidP="007936F6">
            <w:pPr>
              <w:pStyle w:val="Akapitzlist"/>
              <w:ind w:left="0"/>
              <w:contextualSpacing w:val="0"/>
              <w:jc w:val="both"/>
              <w:rPr>
                <w:rFonts w:ascii="Arial" w:hAnsi="Arial" w:cs="Arial"/>
                <w:bCs/>
                <w:spacing w:val="4"/>
                <w:sz w:val="20"/>
                <w:szCs w:val="20"/>
              </w:rPr>
            </w:pPr>
            <w:r w:rsidRPr="002258D2">
              <w:rPr>
                <w:rFonts w:ascii="Arial" w:hAnsi="Arial" w:cs="Arial"/>
                <w:bCs/>
                <w:spacing w:val="4"/>
                <w:sz w:val="20"/>
                <w:szCs w:val="20"/>
              </w:rPr>
              <w:t>0,0450</w:t>
            </w:r>
          </w:p>
        </w:tc>
        <w:tc>
          <w:tcPr>
            <w:tcW w:w="3544" w:type="dxa"/>
            <w:vAlign w:val="center"/>
          </w:tcPr>
          <w:p w:rsidR="006E5AF0" w:rsidRPr="002258D2" w:rsidRDefault="006E5AF0" w:rsidP="007936F6">
            <w:pPr>
              <w:pStyle w:val="Akapitzlist"/>
              <w:ind w:left="0"/>
              <w:contextualSpacing w:val="0"/>
              <w:rPr>
                <w:rFonts w:ascii="Arial" w:hAnsi="Arial" w:cs="Arial"/>
                <w:bCs/>
                <w:spacing w:val="4"/>
                <w:sz w:val="20"/>
                <w:szCs w:val="20"/>
              </w:rPr>
            </w:pPr>
            <w:r w:rsidRPr="002258D2">
              <w:rPr>
                <w:rFonts w:ascii="Arial" w:hAnsi="Arial" w:cs="Arial"/>
                <w:bCs/>
                <w:iCs/>
                <w:spacing w:val="4"/>
                <w:sz w:val="20"/>
                <w:szCs w:val="20"/>
              </w:rPr>
              <w:t>Ułożenie kabla e</w:t>
            </w:r>
            <w:r w:rsidR="0035457A" w:rsidRPr="002258D2">
              <w:rPr>
                <w:rFonts w:ascii="Arial" w:hAnsi="Arial" w:cs="Arial"/>
                <w:bCs/>
                <w:iCs/>
                <w:spacing w:val="4"/>
                <w:sz w:val="20"/>
                <w:szCs w:val="20"/>
              </w:rPr>
              <w:t>nergetycznego</w:t>
            </w:r>
            <w:r w:rsidRPr="002258D2">
              <w:rPr>
                <w:rFonts w:ascii="Arial" w:hAnsi="Arial" w:cs="Arial"/>
                <w:bCs/>
                <w:iCs/>
                <w:spacing w:val="4"/>
                <w:sz w:val="20"/>
                <w:szCs w:val="20"/>
              </w:rPr>
              <w:t xml:space="preserve"> </w:t>
            </w:r>
            <w:r w:rsidR="0035457A" w:rsidRPr="002258D2">
              <w:rPr>
                <w:rFonts w:ascii="Arial" w:hAnsi="Arial" w:cs="Arial"/>
                <w:bCs/>
                <w:iCs/>
                <w:spacing w:val="4"/>
                <w:sz w:val="20"/>
                <w:szCs w:val="20"/>
              </w:rPr>
              <w:br/>
            </w:r>
            <w:r w:rsidRPr="002258D2">
              <w:rPr>
                <w:rFonts w:ascii="Arial" w:hAnsi="Arial" w:cs="Arial"/>
                <w:bCs/>
                <w:spacing w:val="4"/>
                <w:sz w:val="20"/>
                <w:szCs w:val="20"/>
              </w:rPr>
              <w:t>– prace związane z budową lub przebudową sieci uzbrojenia terenu</w:t>
            </w:r>
          </w:p>
        </w:tc>
        <w:tc>
          <w:tcPr>
            <w:tcW w:w="1984" w:type="dxa"/>
            <w:vAlign w:val="center"/>
          </w:tcPr>
          <w:p w:rsidR="006E5AF0" w:rsidRPr="002258D2" w:rsidRDefault="006E5AF0" w:rsidP="00C82154">
            <w:pPr>
              <w:pStyle w:val="Akapitzlist"/>
              <w:ind w:left="0"/>
              <w:contextualSpacing w:val="0"/>
              <w:jc w:val="both"/>
              <w:rPr>
                <w:rFonts w:ascii="Arial" w:hAnsi="Arial" w:cs="Arial"/>
                <w:bCs/>
                <w:spacing w:val="4"/>
                <w:sz w:val="20"/>
                <w:szCs w:val="20"/>
              </w:rPr>
            </w:pPr>
            <w:r w:rsidRPr="002258D2">
              <w:rPr>
                <w:rFonts w:ascii="Arial" w:hAnsi="Arial" w:cs="Arial"/>
                <w:bCs/>
                <w:spacing w:val="4"/>
                <w:sz w:val="20"/>
                <w:szCs w:val="20"/>
              </w:rPr>
              <w:t>B</w:t>
            </w:r>
            <w:r w:rsidR="00C82154">
              <w:rPr>
                <w:rFonts w:ascii="Arial" w:hAnsi="Arial" w:cs="Arial"/>
                <w:bCs/>
                <w:spacing w:val="4"/>
                <w:sz w:val="20"/>
                <w:szCs w:val="20"/>
              </w:rPr>
              <w:t>.</w:t>
            </w:r>
          </w:p>
        </w:tc>
      </w:tr>
    </w:tbl>
    <w:p w:rsidR="0035457A" w:rsidRPr="002258D2" w:rsidRDefault="0035457A" w:rsidP="007936F6">
      <w:pPr>
        <w:pStyle w:val="Akapitzlist"/>
        <w:spacing w:after="120"/>
        <w:ind w:left="930"/>
        <w:contextualSpacing w:val="0"/>
        <w:jc w:val="both"/>
        <w:rPr>
          <w:rFonts w:ascii="Arial" w:hAnsi="Arial" w:cs="Arial"/>
          <w:bCs/>
          <w:spacing w:val="4"/>
          <w:sz w:val="20"/>
          <w:szCs w:val="20"/>
        </w:rPr>
      </w:pPr>
      <w:r w:rsidRPr="002258D2">
        <w:rPr>
          <w:rFonts w:ascii="Arial" w:hAnsi="Arial" w:cs="Arial"/>
          <w:bCs/>
          <w:spacing w:val="4"/>
          <w:sz w:val="20"/>
          <w:szCs w:val="20"/>
        </w:rPr>
        <w:t xml:space="preserve">                                                                                                                                          </w:t>
      </w:r>
      <w:r w:rsidR="00E62394">
        <w:rPr>
          <w:rFonts w:ascii="Arial" w:hAnsi="Arial" w:cs="Arial"/>
          <w:bCs/>
          <w:spacing w:val="4"/>
          <w:sz w:val="20"/>
          <w:szCs w:val="20"/>
        </w:rPr>
        <w:t xml:space="preserve">      </w:t>
      </w:r>
      <w:r w:rsidR="00EB6A93">
        <w:rPr>
          <w:rFonts w:ascii="Arial" w:hAnsi="Arial" w:cs="Arial"/>
          <w:bCs/>
          <w:spacing w:val="4"/>
          <w:sz w:val="20"/>
          <w:szCs w:val="20"/>
        </w:rPr>
        <w:t xml:space="preserve"> </w:t>
      </w:r>
      <w:r w:rsidRPr="002258D2">
        <w:rPr>
          <w:rFonts w:ascii="Arial" w:hAnsi="Arial" w:cs="Arial"/>
          <w:bCs/>
          <w:spacing w:val="4"/>
          <w:sz w:val="20"/>
          <w:szCs w:val="20"/>
        </w:rPr>
        <w:t>”</w:t>
      </w:r>
    </w:p>
    <w:p w:rsidR="00E62394" w:rsidRPr="007936F6" w:rsidRDefault="00F034C5" w:rsidP="00B14A59">
      <w:pPr>
        <w:pStyle w:val="Akapitzlist"/>
        <w:numPr>
          <w:ilvl w:val="0"/>
          <w:numId w:val="24"/>
        </w:numPr>
        <w:spacing w:before="120" w:after="240" w:line="240" w:lineRule="exact"/>
        <w:ind w:left="930" w:hanging="284"/>
        <w:contextualSpacing w:val="0"/>
        <w:jc w:val="both"/>
        <w:rPr>
          <w:rFonts w:ascii="Arial" w:hAnsi="Arial" w:cs="Arial"/>
          <w:bCs/>
          <w:spacing w:val="4"/>
          <w:sz w:val="20"/>
          <w:szCs w:val="20"/>
        </w:rPr>
      </w:pPr>
      <w:r w:rsidRPr="002258D2">
        <w:rPr>
          <w:rFonts w:ascii="Arial" w:hAnsi="Arial" w:cs="Arial"/>
          <w:bCs/>
          <w:spacing w:val="4"/>
          <w:sz w:val="20"/>
          <w:szCs w:val="20"/>
        </w:rPr>
        <w:t>ustalenie</w:t>
      </w:r>
      <w:r w:rsidR="007D4FF8" w:rsidRPr="002258D2">
        <w:rPr>
          <w:rFonts w:ascii="Arial" w:hAnsi="Arial" w:cs="Arial"/>
          <w:bCs/>
          <w:spacing w:val="4"/>
          <w:sz w:val="20"/>
          <w:szCs w:val="20"/>
        </w:rPr>
        <w:t xml:space="preserve">, w rozstrzygnięciu zaskarżonej decyzji, </w:t>
      </w:r>
      <w:r w:rsidRPr="002258D2">
        <w:rPr>
          <w:rFonts w:ascii="Arial" w:hAnsi="Arial" w:cs="Arial"/>
          <w:bCs/>
          <w:spacing w:val="4"/>
          <w:sz w:val="20"/>
          <w:szCs w:val="20"/>
        </w:rPr>
        <w:t xml:space="preserve">w miejscu uchylenia, </w:t>
      </w:r>
      <w:r w:rsidR="004F48ED" w:rsidRPr="002258D2">
        <w:rPr>
          <w:rFonts w:ascii="Arial" w:hAnsi="Arial" w:cs="Arial"/>
          <w:bCs/>
          <w:spacing w:val="4"/>
          <w:sz w:val="20"/>
          <w:szCs w:val="20"/>
        </w:rPr>
        <w:t xml:space="preserve">na stronie 54, </w:t>
      </w:r>
      <w:r w:rsidR="00A17789" w:rsidRPr="002258D2">
        <w:rPr>
          <w:rFonts w:ascii="Arial" w:hAnsi="Arial" w:cs="Arial"/>
          <w:bCs/>
          <w:spacing w:val="4"/>
          <w:sz w:val="20"/>
          <w:szCs w:val="20"/>
        </w:rPr>
        <w:t>nowego zapisu:</w:t>
      </w:r>
    </w:p>
    <w:p w:rsidR="007D4FF8" w:rsidRPr="002258D2" w:rsidRDefault="007D4FF8" w:rsidP="007936F6">
      <w:pPr>
        <w:pStyle w:val="Akapitzlist"/>
        <w:spacing w:before="120"/>
        <w:ind w:left="930"/>
        <w:contextualSpacing w:val="0"/>
        <w:jc w:val="both"/>
        <w:rPr>
          <w:rFonts w:ascii="Arial" w:hAnsi="Arial" w:cs="Arial"/>
          <w:bCs/>
          <w:spacing w:val="4"/>
          <w:sz w:val="20"/>
          <w:szCs w:val="20"/>
        </w:rPr>
      </w:pPr>
      <w:r w:rsidRPr="007936F6">
        <w:rPr>
          <w:rFonts w:ascii="Arial" w:hAnsi="Arial" w:cs="Arial"/>
          <w:bCs/>
          <w:spacing w:val="4"/>
          <w:sz w:val="20"/>
          <w:szCs w:val="20"/>
        </w:rPr>
        <w:t xml:space="preserve"> „</w:t>
      </w:r>
    </w:p>
    <w:tbl>
      <w:tblPr>
        <w:tblStyle w:val="Tabela-Siatka"/>
        <w:tblW w:w="0" w:type="auto"/>
        <w:tblInd w:w="1101" w:type="dxa"/>
        <w:tblLayout w:type="fixed"/>
        <w:tblLook w:val="04A0" w:firstRow="1" w:lastRow="0" w:firstColumn="1" w:lastColumn="0" w:noHBand="0" w:noVBand="1"/>
      </w:tblPr>
      <w:tblGrid>
        <w:gridCol w:w="1993"/>
        <w:gridCol w:w="1125"/>
        <w:gridCol w:w="3544"/>
        <w:gridCol w:w="1984"/>
      </w:tblGrid>
      <w:tr w:rsidR="00320F38" w:rsidRPr="002258D2" w:rsidTr="008C409F">
        <w:tc>
          <w:tcPr>
            <w:tcW w:w="8646" w:type="dxa"/>
            <w:gridSpan w:val="4"/>
            <w:vAlign w:val="center"/>
          </w:tcPr>
          <w:p w:rsidR="00320F38" w:rsidRPr="002258D2" w:rsidRDefault="00320F38" w:rsidP="007936F6">
            <w:pPr>
              <w:pStyle w:val="Akapitzlist"/>
              <w:ind w:left="0"/>
              <w:contextualSpacing w:val="0"/>
              <w:jc w:val="center"/>
              <w:rPr>
                <w:rFonts w:ascii="Arial" w:hAnsi="Arial" w:cs="Arial"/>
                <w:bCs/>
                <w:spacing w:val="4"/>
                <w:sz w:val="20"/>
                <w:szCs w:val="20"/>
              </w:rPr>
            </w:pPr>
            <w:r w:rsidRPr="002258D2">
              <w:rPr>
                <w:rFonts w:ascii="Arial" w:hAnsi="Arial" w:cs="Arial"/>
                <w:b/>
                <w:bCs/>
                <w:spacing w:val="4"/>
                <w:sz w:val="20"/>
                <w:szCs w:val="20"/>
              </w:rPr>
              <w:t>Obręb Borówno 0001</w:t>
            </w:r>
          </w:p>
        </w:tc>
      </w:tr>
      <w:tr w:rsidR="006E5AF0" w:rsidRPr="002258D2" w:rsidTr="008C409F">
        <w:trPr>
          <w:trHeight w:val="1281"/>
        </w:trPr>
        <w:tc>
          <w:tcPr>
            <w:tcW w:w="1993" w:type="dxa"/>
            <w:vAlign w:val="center"/>
          </w:tcPr>
          <w:p w:rsidR="00A17789" w:rsidRPr="002258D2" w:rsidRDefault="00320F38" w:rsidP="008C409F">
            <w:pPr>
              <w:pStyle w:val="Akapitzlist"/>
              <w:ind w:left="0"/>
              <w:contextualSpacing w:val="0"/>
              <w:jc w:val="both"/>
              <w:rPr>
                <w:rFonts w:ascii="Arial" w:hAnsi="Arial" w:cs="Arial"/>
                <w:b/>
                <w:bCs/>
                <w:spacing w:val="4"/>
                <w:sz w:val="20"/>
                <w:szCs w:val="20"/>
              </w:rPr>
            </w:pPr>
            <w:r w:rsidRPr="002258D2">
              <w:rPr>
                <w:rFonts w:ascii="Arial" w:hAnsi="Arial" w:cs="Arial"/>
                <w:bCs/>
                <w:spacing w:val="4"/>
                <w:sz w:val="20"/>
                <w:szCs w:val="20"/>
              </w:rPr>
              <w:t xml:space="preserve">124/9 </w:t>
            </w:r>
            <w:r w:rsidRPr="002258D2">
              <w:rPr>
                <w:rFonts w:ascii="Arial" w:hAnsi="Arial" w:cs="Arial"/>
                <w:b/>
                <w:bCs/>
                <w:spacing w:val="4"/>
                <w:sz w:val="20"/>
                <w:szCs w:val="20"/>
              </w:rPr>
              <w:t>(124/11)</w:t>
            </w:r>
          </w:p>
        </w:tc>
        <w:tc>
          <w:tcPr>
            <w:tcW w:w="1125" w:type="dxa"/>
            <w:vAlign w:val="center"/>
          </w:tcPr>
          <w:p w:rsidR="00A17789" w:rsidRPr="002258D2" w:rsidRDefault="0088219C" w:rsidP="008C409F">
            <w:pPr>
              <w:pStyle w:val="Akapitzlist"/>
              <w:ind w:left="0"/>
              <w:contextualSpacing w:val="0"/>
              <w:jc w:val="both"/>
              <w:rPr>
                <w:rFonts w:ascii="Arial" w:hAnsi="Arial" w:cs="Arial"/>
                <w:bCs/>
                <w:spacing w:val="4"/>
                <w:sz w:val="20"/>
                <w:szCs w:val="20"/>
              </w:rPr>
            </w:pPr>
            <w:r w:rsidRPr="002258D2">
              <w:rPr>
                <w:rFonts w:ascii="Arial" w:hAnsi="Arial" w:cs="Arial"/>
                <w:bCs/>
                <w:spacing w:val="4"/>
                <w:sz w:val="20"/>
                <w:szCs w:val="20"/>
              </w:rPr>
              <w:t>0,2038</w:t>
            </w:r>
          </w:p>
        </w:tc>
        <w:tc>
          <w:tcPr>
            <w:tcW w:w="3544" w:type="dxa"/>
            <w:vAlign w:val="center"/>
          </w:tcPr>
          <w:p w:rsidR="004F48ED" w:rsidRPr="002258D2" w:rsidRDefault="006E6CB3" w:rsidP="008C409F">
            <w:pPr>
              <w:pStyle w:val="Akapitzlist"/>
              <w:ind w:left="0"/>
              <w:contextualSpacing w:val="0"/>
              <w:rPr>
                <w:rFonts w:ascii="Arial" w:hAnsi="Arial" w:cs="Arial"/>
                <w:bCs/>
                <w:spacing w:val="4"/>
                <w:sz w:val="20"/>
                <w:szCs w:val="20"/>
              </w:rPr>
            </w:pPr>
            <w:r w:rsidRPr="002258D2">
              <w:rPr>
                <w:rFonts w:ascii="Arial" w:hAnsi="Arial" w:cs="Arial"/>
                <w:bCs/>
                <w:spacing w:val="4"/>
                <w:sz w:val="20"/>
                <w:szCs w:val="20"/>
              </w:rPr>
              <w:t xml:space="preserve">Prace związane z budową lub przebudową urządzeń wodnych </w:t>
            </w:r>
            <w:r w:rsidRPr="002258D2">
              <w:rPr>
                <w:rFonts w:ascii="Arial" w:hAnsi="Arial" w:cs="Arial"/>
                <w:bCs/>
                <w:spacing w:val="4"/>
                <w:sz w:val="20"/>
                <w:szCs w:val="20"/>
              </w:rPr>
              <w:br/>
              <w:t>lub urządzeń melioracji wodnych szczegółowych</w:t>
            </w:r>
          </w:p>
        </w:tc>
        <w:tc>
          <w:tcPr>
            <w:tcW w:w="1984" w:type="dxa"/>
            <w:vAlign w:val="center"/>
          </w:tcPr>
          <w:p w:rsidR="00A17789" w:rsidRPr="002258D2" w:rsidRDefault="0088219C" w:rsidP="00C82154">
            <w:pPr>
              <w:pStyle w:val="Akapitzlist"/>
              <w:ind w:left="0"/>
              <w:contextualSpacing w:val="0"/>
              <w:jc w:val="both"/>
              <w:rPr>
                <w:rFonts w:ascii="Arial" w:hAnsi="Arial" w:cs="Arial"/>
                <w:bCs/>
                <w:spacing w:val="4"/>
                <w:sz w:val="20"/>
                <w:szCs w:val="20"/>
              </w:rPr>
            </w:pPr>
            <w:r w:rsidRPr="002258D2">
              <w:rPr>
                <w:rFonts w:ascii="Arial" w:hAnsi="Arial" w:cs="Arial"/>
                <w:bCs/>
                <w:spacing w:val="4"/>
                <w:sz w:val="20"/>
                <w:szCs w:val="20"/>
              </w:rPr>
              <w:t>B</w:t>
            </w:r>
            <w:r w:rsidR="00C82154">
              <w:rPr>
                <w:rFonts w:ascii="Arial" w:hAnsi="Arial" w:cs="Arial"/>
                <w:bCs/>
                <w:spacing w:val="4"/>
                <w:sz w:val="20"/>
                <w:szCs w:val="20"/>
              </w:rPr>
              <w:t>.</w:t>
            </w:r>
          </w:p>
        </w:tc>
      </w:tr>
      <w:tr w:rsidR="00320F38" w:rsidRPr="002258D2" w:rsidTr="008C409F">
        <w:tc>
          <w:tcPr>
            <w:tcW w:w="1993" w:type="dxa"/>
            <w:vAlign w:val="center"/>
          </w:tcPr>
          <w:p w:rsidR="00320F38" w:rsidRPr="002258D2" w:rsidRDefault="00320F38" w:rsidP="008C409F">
            <w:pPr>
              <w:pStyle w:val="Akapitzlist"/>
              <w:ind w:left="0"/>
              <w:contextualSpacing w:val="0"/>
              <w:jc w:val="both"/>
              <w:rPr>
                <w:rFonts w:ascii="Arial" w:hAnsi="Arial" w:cs="Arial"/>
                <w:b/>
                <w:bCs/>
                <w:spacing w:val="4"/>
                <w:sz w:val="20"/>
                <w:szCs w:val="20"/>
              </w:rPr>
            </w:pPr>
            <w:r w:rsidRPr="002258D2">
              <w:rPr>
                <w:rFonts w:ascii="Arial" w:hAnsi="Arial" w:cs="Arial"/>
                <w:bCs/>
                <w:spacing w:val="4"/>
                <w:sz w:val="20"/>
                <w:szCs w:val="20"/>
              </w:rPr>
              <w:lastRenderedPageBreak/>
              <w:t xml:space="preserve">123 </w:t>
            </w:r>
            <w:r w:rsidRPr="002258D2">
              <w:rPr>
                <w:rFonts w:ascii="Arial" w:hAnsi="Arial" w:cs="Arial"/>
                <w:b/>
                <w:bCs/>
                <w:spacing w:val="4"/>
                <w:sz w:val="20"/>
                <w:szCs w:val="20"/>
              </w:rPr>
              <w:t>(123/2)</w:t>
            </w:r>
          </w:p>
        </w:tc>
        <w:tc>
          <w:tcPr>
            <w:tcW w:w="1125" w:type="dxa"/>
            <w:vAlign w:val="center"/>
          </w:tcPr>
          <w:p w:rsidR="00320F38" w:rsidRPr="002258D2" w:rsidRDefault="0088219C" w:rsidP="008C409F">
            <w:pPr>
              <w:pStyle w:val="Akapitzlist"/>
              <w:ind w:left="0"/>
              <w:contextualSpacing w:val="0"/>
              <w:jc w:val="both"/>
              <w:rPr>
                <w:rFonts w:ascii="Arial" w:hAnsi="Arial" w:cs="Arial"/>
                <w:bCs/>
                <w:spacing w:val="4"/>
                <w:sz w:val="20"/>
                <w:szCs w:val="20"/>
              </w:rPr>
            </w:pPr>
            <w:r w:rsidRPr="002258D2">
              <w:rPr>
                <w:rFonts w:ascii="Arial" w:hAnsi="Arial" w:cs="Arial"/>
                <w:bCs/>
                <w:spacing w:val="4"/>
                <w:sz w:val="20"/>
                <w:szCs w:val="20"/>
              </w:rPr>
              <w:t>0,0091</w:t>
            </w:r>
          </w:p>
        </w:tc>
        <w:tc>
          <w:tcPr>
            <w:tcW w:w="3544" w:type="dxa"/>
            <w:vAlign w:val="center"/>
          </w:tcPr>
          <w:p w:rsidR="006E5AF0" w:rsidRPr="002258D2" w:rsidRDefault="00320F38" w:rsidP="008C409F">
            <w:pPr>
              <w:pStyle w:val="Akapitzlist"/>
              <w:ind w:left="0"/>
              <w:contextualSpacing w:val="0"/>
              <w:rPr>
                <w:rFonts w:ascii="Arial" w:hAnsi="Arial" w:cs="Arial"/>
                <w:bCs/>
                <w:spacing w:val="4"/>
                <w:sz w:val="20"/>
                <w:szCs w:val="20"/>
              </w:rPr>
            </w:pPr>
            <w:r w:rsidRPr="002258D2">
              <w:rPr>
                <w:rFonts w:ascii="Arial" w:hAnsi="Arial" w:cs="Arial"/>
                <w:bCs/>
                <w:spacing w:val="4"/>
                <w:sz w:val="20"/>
                <w:szCs w:val="20"/>
              </w:rPr>
              <w:t xml:space="preserve">Prace związane z budową lub przebudową urządzeń wodnych </w:t>
            </w:r>
            <w:r w:rsidRPr="002258D2">
              <w:rPr>
                <w:rFonts w:ascii="Arial" w:hAnsi="Arial" w:cs="Arial"/>
                <w:bCs/>
                <w:spacing w:val="4"/>
                <w:sz w:val="20"/>
                <w:szCs w:val="20"/>
              </w:rPr>
              <w:br/>
              <w:t>lub urządzeń melioracji wodnych szczegółowych</w:t>
            </w:r>
          </w:p>
        </w:tc>
        <w:tc>
          <w:tcPr>
            <w:tcW w:w="1984" w:type="dxa"/>
            <w:vAlign w:val="center"/>
          </w:tcPr>
          <w:p w:rsidR="00320F38" w:rsidRPr="002258D2" w:rsidRDefault="0088219C" w:rsidP="00C82154">
            <w:pPr>
              <w:pStyle w:val="Akapitzlist"/>
              <w:ind w:left="0"/>
              <w:contextualSpacing w:val="0"/>
              <w:jc w:val="both"/>
              <w:rPr>
                <w:rFonts w:ascii="Arial" w:hAnsi="Arial" w:cs="Arial"/>
                <w:bCs/>
                <w:spacing w:val="4"/>
                <w:sz w:val="20"/>
                <w:szCs w:val="20"/>
              </w:rPr>
            </w:pPr>
            <w:r w:rsidRPr="002258D2">
              <w:rPr>
                <w:rFonts w:ascii="Arial" w:hAnsi="Arial" w:cs="Arial"/>
                <w:bCs/>
                <w:spacing w:val="4"/>
                <w:sz w:val="20"/>
                <w:szCs w:val="20"/>
              </w:rPr>
              <w:t>B</w:t>
            </w:r>
            <w:r w:rsidR="00C82154">
              <w:rPr>
                <w:rFonts w:ascii="Arial" w:hAnsi="Arial" w:cs="Arial"/>
                <w:bCs/>
                <w:spacing w:val="4"/>
                <w:sz w:val="20"/>
                <w:szCs w:val="20"/>
              </w:rPr>
              <w:t>.</w:t>
            </w:r>
          </w:p>
        </w:tc>
      </w:tr>
      <w:tr w:rsidR="00320F38" w:rsidRPr="002258D2" w:rsidTr="008C409F">
        <w:tc>
          <w:tcPr>
            <w:tcW w:w="1993" w:type="dxa"/>
            <w:vAlign w:val="center"/>
          </w:tcPr>
          <w:p w:rsidR="00320F38" w:rsidRPr="002258D2" w:rsidRDefault="00320F38" w:rsidP="008C409F">
            <w:pPr>
              <w:pStyle w:val="Akapitzlist"/>
              <w:ind w:left="0"/>
              <w:contextualSpacing w:val="0"/>
              <w:jc w:val="both"/>
              <w:rPr>
                <w:rFonts w:ascii="Arial" w:hAnsi="Arial" w:cs="Arial"/>
                <w:b/>
                <w:bCs/>
                <w:spacing w:val="4"/>
                <w:sz w:val="20"/>
                <w:szCs w:val="20"/>
              </w:rPr>
            </w:pPr>
            <w:r w:rsidRPr="002258D2">
              <w:rPr>
                <w:rFonts w:ascii="Arial" w:hAnsi="Arial" w:cs="Arial"/>
                <w:bCs/>
                <w:spacing w:val="4"/>
                <w:sz w:val="20"/>
                <w:szCs w:val="20"/>
              </w:rPr>
              <w:t xml:space="preserve">120/5 </w:t>
            </w:r>
            <w:r w:rsidRPr="002258D2">
              <w:rPr>
                <w:rFonts w:ascii="Arial" w:hAnsi="Arial" w:cs="Arial"/>
                <w:b/>
                <w:bCs/>
                <w:spacing w:val="4"/>
                <w:sz w:val="20"/>
                <w:szCs w:val="20"/>
              </w:rPr>
              <w:t>(120/10)</w:t>
            </w:r>
          </w:p>
        </w:tc>
        <w:tc>
          <w:tcPr>
            <w:tcW w:w="1125" w:type="dxa"/>
            <w:vAlign w:val="center"/>
          </w:tcPr>
          <w:p w:rsidR="00320F38" w:rsidRPr="002258D2" w:rsidRDefault="0088219C" w:rsidP="008C409F">
            <w:pPr>
              <w:pStyle w:val="Akapitzlist"/>
              <w:ind w:left="0"/>
              <w:contextualSpacing w:val="0"/>
              <w:jc w:val="both"/>
              <w:rPr>
                <w:rFonts w:ascii="Arial" w:hAnsi="Arial" w:cs="Arial"/>
                <w:bCs/>
                <w:spacing w:val="4"/>
                <w:sz w:val="20"/>
                <w:szCs w:val="20"/>
              </w:rPr>
            </w:pPr>
            <w:r w:rsidRPr="002258D2">
              <w:rPr>
                <w:rFonts w:ascii="Arial" w:hAnsi="Arial" w:cs="Arial"/>
                <w:bCs/>
                <w:spacing w:val="4"/>
                <w:sz w:val="20"/>
                <w:szCs w:val="20"/>
              </w:rPr>
              <w:t>0,0199</w:t>
            </w:r>
          </w:p>
        </w:tc>
        <w:tc>
          <w:tcPr>
            <w:tcW w:w="3544" w:type="dxa"/>
            <w:vAlign w:val="center"/>
          </w:tcPr>
          <w:p w:rsidR="00320F38" w:rsidRPr="002258D2" w:rsidRDefault="00320F38" w:rsidP="008C409F">
            <w:pPr>
              <w:pStyle w:val="Akapitzlist"/>
              <w:ind w:left="0"/>
              <w:contextualSpacing w:val="0"/>
              <w:rPr>
                <w:rFonts w:ascii="Arial" w:hAnsi="Arial" w:cs="Arial"/>
                <w:bCs/>
                <w:spacing w:val="4"/>
                <w:sz w:val="20"/>
                <w:szCs w:val="20"/>
              </w:rPr>
            </w:pPr>
            <w:r w:rsidRPr="002258D2">
              <w:rPr>
                <w:rFonts w:ascii="Arial" w:hAnsi="Arial" w:cs="Arial"/>
                <w:bCs/>
                <w:spacing w:val="4"/>
                <w:sz w:val="20"/>
                <w:szCs w:val="20"/>
              </w:rPr>
              <w:t xml:space="preserve">Prace związane z budową lub przebudową urządzeń wodnych </w:t>
            </w:r>
            <w:r w:rsidRPr="002258D2">
              <w:rPr>
                <w:rFonts w:ascii="Arial" w:hAnsi="Arial" w:cs="Arial"/>
                <w:bCs/>
                <w:spacing w:val="4"/>
                <w:sz w:val="20"/>
                <w:szCs w:val="20"/>
              </w:rPr>
              <w:br/>
              <w:t>lub urządzeń melioracji wodnych szczegółowych</w:t>
            </w:r>
          </w:p>
        </w:tc>
        <w:tc>
          <w:tcPr>
            <w:tcW w:w="1984" w:type="dxa"/>
            <w:vAlign w:val="center"/>
          </w:tcPr>
          <w:p w:rsidR="00320F38" w:rsidRPr="002258D2" w:rsidRDefault="0088219C" w:rsidP="00C82154">
            <w:pPr>
              <w:pStyle w:val="Akapitzlist"/>
              <w:ind w:left="0"/>
              <w:contextualSpacing w:val="0"/>
              <w:jc w:val="both"/>
              <w:rPr>
                <w:rFonts w:ascii="Arial" w:hAnsi="Arial" w:cs="Arial"/>
                <w:bCs/>
                <w:spacing w:val="4"/>
                <w:sz w:val="20"/>
                <w:szCs w:val="20"/>
              </w:rPr>
            </w:pPr>
            <w:r w:rsidRPr="002258D2">
              <w:rPr>
                <w:rFonts w:ascii="Arial" w:hAnsi="Arial" w:cs="Arial"/>
                <w:bCs/>
                <w:spacing w:val="4"/>
                <w:sz w:val="20"/>
                <w:szCs w:val="20"/>
              </w:rPr>
              <w:t>B</w:t>
            </w:r>
            <w:r w:rsidR="00C82154">
              <w:rPr>
                <w:rFonts w:ascii="Arial" w:hAnsi="Arial" w:cs="Arial"/>
                <w:bCs/>
                <w:spacing w:val="4"/>
                <w:sz w:val="20"/>
                <w:szCs w:val="20"/>
              </w:rPr>
              <w:t>.</w:t>
            </w:r>
          </w:p>
        </w:tc>
      </w:tr>
      <w:tr w:rsidR="00320F38" w:rsidRPr="002258D2" w:rsidTr="008C409F">
        <w:tc>
          <w:tcPr>
            <w:tcW w:w="1993" w:type="dxa"/>
            <w:vAlign w:val="center"/>
          </w:tcPr>
          <w:p w:rsidR="00320F38" w:rsidRPr="002258D2" w:rsidRDefault="00320F38" w:rsidP="00F034C5">
            <w:pPr>
              <w:pStyle w:val="Akapitzlist"/>
              <w:spacing w:before="120" w:after="240" w:line="240" w:lineRule="exact"/>
              <w:ind w:left="0"/>
              <w:contextualSpacing w:val="0"/>
              <w:jc w:val="both"/>
              <w:rPr>
                <w:rFonts w:ascii="Arial" w:hAnsi="Arial" w:cs="Arial"/>
                <w:bCs/>
                <w:spacing w:val="4"/>
                <w:sz w:val="20"/>
                <w:szCs w:val="20"/>
              </w:rPr>
            </w:pPr>
            <w:r w:rsidRPr="002258D2">
              <w:rPr>
                <w:rFonts w:ascii="Arial" w:hAnsi="Arial" w:cs="Arial"/>
                <w:bCs/>
                <w:spacing w:val="4"/>
                <w:sz w:val="20"/>
                <w:szCs w:val="20"/>
              </w:rPr>
              <w:t xml:space="preserve">120/4 </w:t>
            </w:r>
            <w:r w:rsidRPr="002258D2">
              <w:rPr>
                <w:rFonts w:ascii="Arial" w:hAnsi="Arial" w:cs="Arial"/>
                <w:b/>
                <w:bCs/>
                <w:spacing w:val="4"/>
                <w:sz w:val="20"/>
                <w:szCs w:val="20"/>
              </w:rPr>
              <w:t>(120/14)</w:t>
            </w:r>
          </w:p>
        </w:tc>
        <w:tc>
          <w:tcPr>
            <w:tcW w:w="1125" w:type="dxa"/>
            <w:vAlign w:val="center"/>
          </w:tcPr>
          <w:p w:rsidR="00320F38" w:rsidRPr="002258D2" w:rsidRDefault="00320F38" w:rsidP="00F034C5">
            <w:pPr>
              <w:pStyle w:val="Akapitzlist"/>
              <w:spacing w:before="120" w:after="240" w:line="240" w:lineRule="exact"/>
              <w:ind w:left="0"/>
              <w:contextualSpacing w:val="0"/>
              <w:jc w:val="both"/>
              <w:rPr>
                <w:rFonts w:ascii="Arial" w:hAnsi="Arial" w:cs="Arial"/>
                <w:bCs/>
                <w:spacing w:val="4"/>
                <w:sz w:val="20"/>
                <w:szCs w:val="20"/>
              </w:rPr>
            </w:pPr>
            <w:r w:rsidRPr="002258D2">
              <w:rPr>
                <w:rFonts w:ascii="Arial" w:hAnsi="Arial" w:cs="Arial"/>
                <w:bCs/>
                <w:spacing w:val="4"/>
                <w:sz w:val="20"/>
                <w:szCs w:val="20"/>
              </w:rPr>
              <w:t>0,1397</w:t>
            </w:r>
          </w:p>
        </w:tc>
        <w:tc>
          <w:tcPr>
            <w:tcW w:w="3544" w:type="dxa"/>
            <w:vAlign w:val="center"/>
          </w:tcPr>
          <w:p w:rsidR="001B593E" w:rsidRPr="002258D2" w:rsidRDefault="001B593E" w:rsidP="00F034C5">
            <w:pPr>
              <w:pStyle w:val="Akapitzlist"/>
              <w:spacing w:before="120" w:after="240" w:line="240" w:lineRule="exact"/>
              <w:ind w:left="0"/>
              <w:rPr>
                <w:rFonts w:ascii="Arial" w:hAnsi="Arial" w:cs="Arial"/>
                <w:bCs/>
                <w:spacing w:val="4"/>
                <w:sz w:val="20"/>
                <w:szCs w:val="20"/>
              </w:rPr>
            </w:pPr>
            <w:r w:rsidRPr="002258D2">
              <w:rPr>
                <w:rFonts w:ascii="Arial" w:hAnsi="Arial" w:cs="Arial"/>
                <w:bCs/>
                <w:iCs/>
                <w:spacing w:val="4"/>
                <w:sz w:val="20"/>
                <w:szCs w:val="20"/>
              </w:rPr>
              <w:t xml:space="preserve">Umocnienie brzegu </w:t>
            </w:r>
            <w:r w:rsidRPr="002258D2">
              <w:rPr>
                <w:rFonts w:ascii="Arial" w:hAnsi="Arial" w:cs="Arial"/>
                <w:bCs/>
                <w:spacing w:val="4"/>
                <w:sz w:val="20"/>
                <w:szCs w:val="20"/>
              </w:rPr>
              <w:t>– prace związane budową lub przebudową urządzeń wodnych lub urządzeń melioracji wodnych szczegółowych</w:t>
            </w:r>
            <w:r w:rsidR="00C455D7" w:rsidRPr="002258D2">
              <w:rPr>
                <w:rFonts w:ascii="Arial" w:hAnsi="Arial" w:cs="Arial"/>
                <w:bCs/>
                <w:spacing w:val="4"/>
                <w:sz w:val="20"/>
                <w:szCs w:val="20"/>
              </w:rPr>
              <w:t>;</w:t>
            </w:r>
          </w:p>
          <w:p w:rsidR="00320F38" w:rsidRPr="002258D2" w:rsidRDefault="00320F38" w:rsidP="008C409F">
            <w:pPr>
              <w:pStyle w:val="Akapitzlist"/>
              <w:ind w:left="0"/>
              <w:contextualSpacing w:val="0"/>
              <w:rPr>
                <w:rFonts w:ascii="Arial" w:hAnsi="Arial" w:cs="Arial"/>
                <w:bCs/>
                <w:spacing w:val="4"/>
                <w:sz w:val="20"/>
                <w:szCs w:val="20"/>
              </w:rPr>
            </w:pPr>
            <w:r w:rsidRPr="002258D2">
              <w:rPr>
                <w:rFonts w:ascii="Arial" w:hAnsi="Arial" w:cs="Arial"/>
                <w:bCs/>
                <w:spacing w:val="4"/>
                <w:sz w:val="20"/>
                <w:szCs w:val="20"/>
              </w:rPr>
              <w:t xml:space="preserve">Prace związane z budową lub przebudową urządzeń wodnych </w:t>
            </w:r>
            <w:r w:rsidRPr="002258D2">
              <w:rPr>
                <w:rFonts w:ascii="Arial" w:hAnsi="Arial" w:cs="Arial"/>
                <w:bCs/>
                <w:spacing w:val="4"/>
                <w:sz w:val="20"/>
                <w:szCs w:val="20"/>
              </w:rPr>
              <w:br/>
              <w:t>lub urządzeń melioracji wodnych szczegółowych</w:t>
            </w:r>
          </w:p>
        </w:tc>
        <w:tc>
          <w:tcPr>
            <w:tcW w:w="1984" w:type="dxa"/>
            <w:vAlign w:val="center"/>
          </w:tcPr>
          <w:p w:rsidR="00320F38" w:rsidRPr="002258D2" w:rsidRDefault="00320F38" w:rsidP="00C82154">
            <w:pPr>
              <w:pStyle w:val="Akapitzlist"/>
              <w:spacing w:before="120" w:after="240" w:line="240" w:lineRule="exact"/>
              <w:ind w:left="0"/>
              <w:contextualSpacing w:val="0"/>
              <w:jc w:val="both"/>
              <w:rPr>
                <w:rFonts w:ascii="Arial" w:hAnsi="Arial" w:cs="Arial"/>
                <w:bCs/>
                <w:spacing w:val="4"/>
                <w:sz w:val="20"/>
                <w:szCs w:val="20"/>
              </w:rPr>
            </w:pPr>
            <w:r w:rsidRPr="002258D2">
              <w:rPr>
                <w:rFonts w:ascii="Arial" w:hAnsi="Arial" w:cs="Arial"/>
                <w:bCs/>
                <w:spacing w:val="4"/>
                <w:sz w:val="20"/>
                <w:szCs w:val="20"/>
              </w:rPr>
              <w:t>B</w:t>
            </w:r>
            <w:r w:rsidR="00C82154">
              <w:rPr>
                <w:rFonts w:ascii="Arial" w:hAnsi="Arial" w:cs="Arial"/>
                <w:bCs/>
                <w:spacing w:val="4"/>
                <w:sz w:val="20"/>
                <w:szCs w:val="20"/>
              </w:rPr>
              <w:t>.</w:t>
            </w:r>
          </w:p>
        </w:tc>
      </w:tr>
    </w:tbl>
    <w:p w:rsidR="007D4FF8" w:rsidRPr="002258D2" w:rsidRDefault="007D4FF8" w:rsidP="008C409F">
      <w:pPr>
        <w:pStyle w:val="Akapitzlist"/>
        <w:spacing w:after="240" w:line="240" w:lineRule="exact"/>
        <w:ind w:left="9217"/>
        <w:contextualSpacing w:val="0"/>
        <w:jc w:val="both"/>
        <w:rPr>
          <w:rFonts w:ascii="Arial" w:hAnsi="Arial" w:cs="Arial"/>
          <w:bCs/>
          <w:spacing w:val="4"/>
          <w:sz w:val="20"/>
          <w:szCs w:val="20"/>
        </w:rPr>
      </w:pPr>
      <w:r w:rsidRPr="002258D2">
        <w:rPr>
          <w:rFonts w:ascii="Arial" w:hAnsi="Arial" w:cs="Arial"/>
          <w:bCs/>
          <w:spacing w:val="4"/>
          <w:sz w:val="20"/>
          <w:szCs w:val="20"/>
        </w:rPr>
        <w:t xml:space="preserve">     ”</w:t>
      </w:r>
    </w:p>
    <w:p w:rsidR="002258D2" w:rsidRPr="002258D2" w:rsidRDefault="002258D2" w:rsidP="008C409F">
      <w:pPr>
        <w:pStyle w:val="Akapitzlist"/>
        <w:numPr>
          <w:ilvl w:val="0"/>
          <w:numId w:val="30"/>
        </w:numPr>
        <w:spacing w:after="240" w:line="240" w:lineRule="exact"/>
        <w:ind w:left="992" w:hanging="357"/>
        <w:contextualSpacing w:val="0"/>
        <w:jc w:val="both"/>
        <w:rPr>
          <w:rFonts w:ascii="Arial" w:hAnsi="Arial" w:cs="Arial"/>
          <w:b/>
          <w:bCs/>
          <w:spacing w:val="4"/>
          <w:sz w:val="20"/>
          <w:szCs w:val="20"/>
        </w:rPr>
      </w:pPr>
      <w:r w:rsidRPr="008C409F">
        <w:rPr>
          <w:rFonts w:ascii="Arial" w:hAnsi="Arial" w:cs="Arial"/>
          <w:bCs/>
          <w:spacing w:val="4"/>
          <w:sz w:val="20"/>
          <w:szCs w:val="20"/>
        </w:rPr>
        <w:t>ustalenie</w:t>
      </w:r>
      <w:r w:rsidRPr="002258D2">
        <w:rPr>
          <w:rFonts w:ascii="Arial" w:hAnsi="Arial" w:cs="Arial"/>
          <w:bCs/>
          <w:spacing w:val="4"/>
          <w:sz w:val="20"/>
          <w:szCs w:val="20"/>
        </w:rPr>
        <w:t xml:space="preserve">, </w:t>
      </w:r>
      <w:r w:rsidRPr="008C409F">
        <w:rPr>
          <w:rFonts w:ascii="Arial" w:hAnsi="Arial" w:cs="Arial"/>
          <w:bCs/>
          <w:spacing w:val="4"/>
          <w:sz w:val="20"/>
          <w:szCs w:val="20"/>
        </w:rPr>
        <w:t>w rozstrzygnięciu zaskarżonej decyzji, w miejscu uchylenia</w:t>
      </w:r>
      <w:r w:rsidR="006A7A27">
        <w:rPr>
          <w:rFonts w:ascii="Arial" w:hAnsi="Arial" w:cs="Arial"/>
          <w:bCs/>
          <w:spacing w:val="4"/>
          <w:sz w:val="20"/>
          <w:szCs w:val="20"/>
        </w:rPr>
        <w:t>, na stronie 52</w:t>
      </w:r>
      <w:r w:rsidRPr="002258D2">
        <w:rPr>
          <w:rFonts w:ascii="Arial" w:hAnsi="Arial" w:cs="Arial"/>
          <w:bCs/>
          <w:spacing w:val="4"/>
          <w:sz w:val="20"/>
          <w:szCs w:val="20"/>
        </w:rPr>
        <w:t>, nowego zapisu:</w:t>
      </w:r>
    </w:p>
    <w:p w:rsidR="002258D2" w:rsidRPr="008C409F" w:rsidRDefault="002258D2" w:rsidP="008C409F">
      <w:pPr>
        <w:pStyle w:val="Akapitzlist"/>
        <w:spacing w:after="240" w:line="240" w:lineRule="exact"/>
        <w:ind w:left="1004"/>
        <w:contextualSpacing w:val="0"/>
        <w:jc w:val="both"/>
        <w:rPr>
          <w:rFonts w:ascii="Arial" w:hAnsi="Arial" w:cs="Arial"/>
          <w:bCs/>
          <w:spacing w:val="4"/>
          <w:sz w:val="20"/>
          <w:szCs w:val="20"/>
        </w:rPr>
      </w:pPr>
      <w:r w:rsidRPr="002258D2">
        <w:rPr>
          <w:rFonts w:ascii="Arial" w:hAnsi="Arial" w:cs="Arial"/>
          <w:bCs/>
          <w:spacing w:val="4"/>
          <w:sz w:val="20"/>
          <w:szCs w:val="20"/>
        </w:rPr>
        <w:t xml:space="preserve">„Obowiązek udostępnienia nieruchomości podlega egzekucji administracyjnej. Decyzją </w:t>
      </w:r>
      <w:r w:rsidRPr="002258D2">
        <w:rPr>
          <w:rFonts w:ascii="Arial" w:hAnsi="Arial" w:cs="Arial"/>
          <w:bCs/>
          <w:spacing w:val="4"/>
          <w:sz w:val="20"/>
          <w:szCs w:val="20"/>
        </w:rPr>
        <w:br/>
        <w:t>w sprawie zezwolenia na realizację przedmiotowej inwestycji drogowej, ograniczenie</w:t>
      </w:r>
      <w:r w:rsidRPr="008C409F">
        <w:rPr>
          <w:rFonts w:ascii="Arial" w:hAnsi="Arial" w:cs="Arial"/>
          <w:bCs/>
          <w:spacing w:val="4"/>
          <w:sz w:val="20"/>
          <w:szCs w:val="20"/>
        </w:rPr>
        <w:t xml:space="preserve"> </w:t>
      </w:r>
      <w:r w:rsidRPr="002258D2">
        <w:rPr>
          <w:rFonts w:ascii="Arial" w:hAnsi="Arial" w:cs="Arial"/>
          <w:bCs/>
          <w:spacing w:val="4"/>
          <w:sz w:val="20"/>
          <w:szCs w:val="20"/>
        </w:rPr>
        <w:t>sposobu</w:t>
      </w:r>
      <w:r w:rsidRPr="008C409F">
        <w:rPr>
          <w:rFonts w:ascii="Arial" w:hAnsi="Arial" w:cs="Arial"/>
          <w:bCs/>
          <w:spacing w:val="4"/>
          <w:sz w:val="20"/>
          <w:szCs w:val="20"/>
        </w:rPr>
        <w:t xml:space="preserve"> korzystania z </w:t>
      </w:r>
      <w:r w:rsidRPr="002258D2">
        <w:rPr>
          <w:rFonts w:ascii="Arial" w:hAnsi="Arial" w:cs="Arial"/>
          <w:bCs/>
          <w:spacing w:val="4"/>
          <w:sz w:val="20"/>
          <w:szCs w:val="20"/>
        </w:rPr>
        <w:t xml:space="preserve">nieruchomości </w:t>
      </w:r>
      <w:r w:rsidRPr="008C409F">
        <w:rPr>
          <w:rFonts w:ascii="Arial" w:hAnsi="Arial" w:cs="Arial"/>
          <w:bCs/>
          <w:spacing w:val="4"/>
          <w:sz w:val="20"/>
          <w:szCs w:val="20"/>
        </w:rPr>
        <w:t xml:space="preserve">na potrzeby konserwacji i usuwania awarii sieci uzbrojenia terenu – </w:t>
      </w:r>
      <w:r w:rsidRPr="002258D2">
        <w:rPr>
          <w:rFonts w:ascii="Arial" w:hAnsi="Arial" w:cs="Arial"/>
          <w:bCs/>
          <w:spacing w:val="4"/>
          <w:sz w:val="20"/>
          <w:szCs w:val="20"/>
        </w:rPr>
        <w:t xml:space="preserve">ustanawia </w:t>
      </w:r>
      <w:r w:rsidR="008C409F">
        <w:rPr>
          <w:rFonts w:ascii="Arial" w:hAnsi="Arial" w:cs="Arial"/>
          <w:bCs/>
          <w:spacing w:val="4"/>
          <w:sz w:val="20"/>
          <w:szCs w:val="20"/>
        </w:rPr>
        <w:t xml:space="preserve">się </w:t>
      </w:r>
      <w:r w:rsidRPr="008C409F">
        <w:rPr>
          <w:rFonts w:ascii="Arial" w:hAnsi="Arial" w:cs="Arial"/>
          <w:bCs/>
          <w:spacing w:val="4"/>
          <w:sz w:val="20"/>
          <w:szCs w:val="20"/>
        </w:rPr>
        <w:t>na rzecz każdoczesnego właściciela sieci.”</w:t>
      </w:r>
      <w:r w:rsidRPr="002258D2">
        <w:rPr>
          <w:rFonts w:ascii="Arial" w:hAnsi="Arial" w:cs="Arial"/>
          <w:bCs/>
          <w:spacing w:val="4"/>
          <w:sz w:val="20"/>
          <w:szCs w:val="20"/>
        </w:rPr>
        <w:t>.</w:t>
      </w:r>
    </w:p>
    <w:p w:rsidR="00932D47" w:rsidRDefault="00932D47" w:rsidP="005A5CA6">
      <w:pPr>
        <w:pStyle w:val="Akapitzlist"/>
        <w:spacing w:after="240" w:line="240" w:lineRule="exact"/>
        <w:ind w:left="284"/>
        <w:contextualSpacing w:val="0"/>
        <w:jc w:val="both"/>
        <w:rPr>
          <w:rFonts w:ascii="Arial" w:hAnsi="Arial" w:cs="Arial"/>
          <w:bCs/>
          <w:spacing w:val="4"/>
          <w:sz w:val="20"/>
        </w:rPr>
      </w:pPr>
      <w:r w:rsidRPr="0032757E">
        <w:rPr>
          <w:rFonts w:ascii="Arial" w:hAnsi="Arial" w:cs="Arial"/>
          <w:b/>
          <w:bCs/>
          <w:spacing w:val="4"/>
          <w:sz w:val="20"/>
        </w:rPr>
        <w:t>V.</w:t>
      </w:r>
      <w:r>
        <w:rPr>
          <w:rFonts w:ascii="Arial" w:hAnsi="Arial" w:cs="Arial"/>
          <w:bCs/>
          <w:spacing w:val="4"/>
          <w:sz w:val="20"/>
        </w:rPr>
        <w:t xml:space="preserve"> </w:t>
      </w:r>
      <w:r w:rsidRPr="00932D47">
        <w:rPr>
          <w:rFonts w:ascii="Arial" w:hAnsi="Arial" w:cs="Arial"/>
          <w:b/>
          <w:bCs/>
          <w:spacing w:val="4"/>
          <w:sz w:val="20"/>
        </w:rPr>
        <w:t>Uchylam</w:t>
      </w:r>
      <w:r>
        <w:rPr>
          <w:rFonts w:ascii="Arial" w:hAnsi="Arial" w:cs="Arial"/>
          <w:bCs/>
          <w:spacing w:val="4"/>
          <w:sz w:val="20"/>
        </w:rPr>
        <w:t>:</w:t>
      </w:r>
    </w:p>
    <w:p w:rsidR="00932D47" w:rsidRPr="005A5CA6" w:rsidRDefault="00717C11" w:rsidP="005A5CA6">
      <w:pPr>
        <w:pStyle w:val="Akapitzlist"/>
        <w:numPr>
          <w:ilvl w:val="0"/>
          <w:numId w:val="27"/>
        </w:numPr>
        <w:spacing w:after="240" w:line="240" w:lineRule="exact"/>
        <w:ind w:left="930" w:hanging="284"/>
        <w:contextualSpacing w:val="0"/>
        <w:jc w:val="both"/>
        <w:rPr>
          <w:rFonts w:ascii="Arial" w:hAnsi="Arial" w:cs="Arial"/>
          <w:b/>
          <w:bCs/>
          <w:spacing w:val="4"/>
          <w:sz w:val="20"/>
        </w:rPr>
      </w:pPr>
      <w:r w:rsidRPr="005A5CA6">
        <w:rPr>
          <w:rFonts w:ascii="Arial" w:hAnsi="Arial" w:cs="Arial"/>
          <w:bCs/>
          <w:spacing w:val="4"/>
          <w:sz w:val="20"/>
        </w:rPr>
        <w:t>rysunki</w:t>
      </w:r>
      <w:r w:rsidR="00932D47" w:rsidRPr="005A5CA6">
        <w:rPr>
          <w:rFonts w:ascii="Arial" w:hAnsi="Arial" w:cs="Arial"/>
          <w:bCs/>
          <w:spacing w:val="4"/>
          <w:sz w:val="20"/>
        </w:rPr>
        <w:t xml:space="preserve"> nr 2.17</w:t>
      </w:r>
      <w:r w:rsidRPr="005A5CA6">
        <w:rPr>
          <w:rFonts w:ascii="Arial" w:hAnsi="Arial" w:cs="Arial"/>
          <w:bCs/>
          <w:spacing w:val="4"/>
          <w:sz w:val="20"/>
        </w:rPr>
        <w:t xml:space="preserve"> i nr 2.18</w:t>
      </w:r>
      <w:r w:rsidR="00932D47" w:rsidRPr="005A5CA6">
        <w:rPr>
          <w:rFonts w:ascii="Arial" w:hAnsi="Arial" w:cs="Arial"/>
          <w:bCs/>
          <w:spacing w:val="4"/>
          <w:sz w:val="20"/>
        </w:rPr>
        <w:t xml:space="preserve"> mapy w skali 1:1000 przedstawiającej proponowany przebieg drogi </w:t>
      </w:r>
      <w:r w:rsidR="00A13165" w:rsidRPr="005A5CA6">
        <w:rPr>
          <w:rFonts w:ascii="Arial" w:hAnsi="Arial" w:cs="Arial"/>
          <w:bCs/>
          <w:spacing w:val="4"/>
          <w:sz w:val="20"/>
        </w:rPr>
        <w:br/>
      </w:r>
      <w:r w:rsidR="00932D47" w:rsidRPr="005A5CA6">
        <w:rPr>
          <w:rFonts w:ascii="Arial" w:hAnsi="Arial" w:cs="Arial"/>
          <w:bCs/>
          <w:spacing w:val="4"/>
          <w:sz w:val="20"/>
        </w:rPr>
        <w:t>z zaznaczeniem terenu niezbędnego dla obiektów budowlanych oraz istniejącego uzbrojenia terenu, stanowiąc</w:t>
      </w:r>
      <w:r w:rsidRPr="005A5CA6">
        <w:rPr>
          <w:rFonts w:ascii="Arial" w:hAnsi="Arial" w:cs="Arial"/>
          <w:bCs/>
          <w:spacing w:val="4"/>
          <w:sz w:val="20"/>
        </w:rPr>
        <w:t>e</w:t>
      </w:r>
      <w:r w:rsidR="00932D47" w:rsidRPr="005A5CA6">
        <w:rPr>
          <w:rFonts w:ascii="Arial" w:hAnsi="Arial" w:cs="Arial"/>
          <w:bCs/>
          <w:spacing w:val="4"/>
          <w:sz w:val="20"/>
        </w:rPr>
        <w:t xml:space="preserve"> część załącznika nr </w:t>
      </w:r>
      <w:r w:rsidR="00A13165" w:rsidRPr="005A5CA6">
        <w:rPr>
          <w:rFonts w:ascii="Arial" w:hAnsi="Arial" w:cs="Arial"/>
          <w:bCs/>
          <w:spacing w:val="4"/>
          <w:sz w:val="20"/>
        </w:rPr>
        <w:t>1 do zaskarżonej decyzji,</w:t>
      </w:r>
    </w:p>
    <w:p w:rsidR="00B43B94" w:rsidRPr="005A5CA6" w:rsidRDefault="00717C11" w:rsidP="005A5CA6">
      <w:pPr>
        <w:pStyle w:val="Akapitzlist"/>
        <w:numPr>
          <w:ilvl w:val="0"/>
          <w:numId w:val="27"/>
        </w:numPr>
        <w:spacing w:after="240" w:line="240" w:lineRule="exact"/>
        <w:ind w:left="930" w:hanging="284"/>
        <w:contextualSpacing w:val="0"/>
        <w:jc w:val="both"/>
        <w:rPr>
          <w:rFonts w:ascii="Arial" w:hAnsi="Arial" w:cs="Arial"/>
          <w:b/>
          <w:bCs/>
          <w:spacing w:val="4"/>
          <w:sz w:val="20"/>
        </w:rPr>
      </w:pPr>
      <w:r w:rsidRPr="005A5CA6">
        <w:rPr>
          <w:rFonts w:ascii="Arial" w:hAnsi="Arial" w:cs="Arial"/>
          <w:bCs/>
          <w:spacing w:val="4"/>
          <w:sz w:val="20"/>
        </w:rPr>
        <w:t>rysunki</w:t>
      </w:r>
      <w:r w:rsidR="00E170FD" w:rsidRPr="005A5CA6">
        <w:rPr>
          <w:rFonts w:ascii="Arial" w:hAnsi="Arial" w:cs="Arial"/>
          <w:bCs/>
          <w:spacing w:val="4"/>
          <w:sz w:val="20"/>
        </w:rPr>
        <w:t xml:space="preserve"> nr 2.17</w:t>
      </w:r>
      <w:r w:rsidRPr="005A5CA6">
        <w:rPr>
          <w:rFonts w:ascii="Arial" w:hAnsi="Arial" w:cs="Arial"/>
          <w:bCs/>
          <w:spacing w:val="4"/>
          <w:sz w:val="20"/>
        </w:rPr>
        <w:t xml:space="preserve"> i nr 2.18</w:t>
      </w:r>
      <w:r w:rsidR="00E170FD" w:rsidRPr="005A5CA6">
        <w:rPr>
          <w:rFonts w:ascii="Arial" w:hAnsi="Arial" w:cs="Arial"/>
          <w:bCs/>
          <w:spacing w:val="4"/>
          <w:sz w:val="20"/>
        </w:rPr>
        <w:t xml:space="preserve"> tomu </w:t>
      </w:r>
      <w:r w:rsidR="00F21459" w:rsidRPr="005A5CA6">
        <w:rPr>
          <w:rFonts w:ascii="Arial" w:hAnsi="Arial" w:cs="Arial"/>
          <w:bCs/>
          <w:spacing w:val="4"/>
          <w:sz w:val="20"/>
        </w:rPr>
        <w:t xml:space="preserve">01 – projekt </w:t>
      </w:r>
      <w:r w:rsidR="00F21459" w:rsidRPr="005A5CA6">
        <w:rPr>
          <w:rFonts w:ascii="Arial" w:hAnsi="Arial" w:cs="Arial"/>
          <w:bCs/>
          <w:iCs/>
          <w:spacing w:val="4"/>
          <w:sz w:val="20"/>
          <w:lang w:bidi="pl-PL"/>
        </w:rPr>
        <w:t>zagos</w:t>
      </w:r>
      <w:r w:rsidRPr="005A5CA6">
        <w:rPr>
          <w:rFonts w:ascii="Arial" w:hAnsi="Arial" w:cs="Arial"/>
          <w:bCs/>
          <w:iCs/>
          <w:spacing w:val="4"/>
          <w:sz w:val="20"/>
          <w:lang w:bidi="pl-PL"/>
        </w:rPr>
        <w:t>podarowania terenu, stanowiące</w:t>
      </w:r>
      <w:r w:rsidR="000D2B47" w:rsidRPr="005A5CA6">
        <w:rPr>
          <w:rFonts w:ascii="Arial" w:hAnsi="Arial" w:cs="Arial"/>
          <w:bCs/>
          <w:iCs/>
          <w:spacing w:val="4"/>
          <w:sz w:val="20"/>
          <w:lang w:bidi="pl-PL"/>
        </w:rPr>
        <w:t>go</w:t>
      </w:r>
      <w:r w:rsidR="00F21459" w:rsidRPr="005A5CA6">
        <w:rPr>
          <w:rFonts w:ascii="Arial" w:hAnsi="Arial" w:cs="Arial"/>
          <w:bCs/>
          <w:iCs/>
          <w:spacing w:val="4"/>
          <w:sz w:val="20"/>
          <w:lang w:bidi="pl-PL"/>
        </w:rPr>
        <w:t xml:space="preserve"> część załącznika nr 3 do zaskarżonej decyzji,</w:t>
      </w:r>
    </w:p>
    <w:p w:rsidR="00932D47" w:rsidRPr="005A5CA6" w:rsidRDefault="00A13165" w:rsidP="008C409F">
      <w:pPr>
        <w:spacing w:after="240" w:line="240" w:lineRule="exact"/>
        <w:ind w:left="567"/>
        <w:jc w:val="both"/>
        <w:rPr>
          <w:rFonts w:ascii="Arial" w:hAnsi="Arial" w:cs="Arial"/>
          <w:bCs/>
          <w:spacing w:val="4"/>
          <w:sz w:val="20"/>
        </w:rPr>
      </w:pPr>
      <w:r w:rsidRPr="005A5CA6">
        <w:rPr>
          <w:rFonts w:ascii="Arial" w:hAnsi="Arial" w:cs="Arial"/>
          <w:b/>
          <w:bCs/>
          <w:spacing w:val="4"/>
          <w:sz w:val="20"/>
        </w:rPr>
        <w:t xml:space="preserve">i orzekam w tym zakresie </w:t>
      </w:r>
      <w:r w:rsidRPr="005A5CA6">
        <w:rPr>
          <w:rFonts w:ascii="Arial" w:hAnsi="Arial" w:cs="Arial"/>
          <w:bCs/>
          <w:spacing w:val="4"/>
          <w:sz w:val="20"/>
        </w:rPr>
        <w:t>poprzez:</w:t>
      </w:r>
    </w:p>
    <w:p w:rsidR="00A13165" w:rsidRPr="005A5CA6" w:rsidRDefault="00A13165" w:rsidP="005A5CA6">
      <w:pPr>
        <w:pStyle w:val="Akapitzlist"/>
        <w:numPr>
          <w:ilvl w:val="0"/>
          <w:numId w:val="28"/>
        </w:numPr>
        <w:spacing w:after="240" w:line="240" w:lineRule="exact"/>
        <w:ind w:left="1003" w:hanging="357"/>
        <w:contextualSpacing w:val="0"/>
        <w:jc w:val="both"/>
        <w:rPr>
          <w:rFonts w:ascii="Arial" w:hAnsi="Arial" w:cs="Arial"/>
          <w:bCs/>
          <w:spacing w:val="4"/>
          <w:sz w:val="20"/>
        </w:rPr>
      </w:pPr>
      <w:r w:rsidRPr="005A5CA6">
        <w:rPr>
          <w:rFonts w:ascii="Arial" w:hAnsi="Arial" w:cs="Arial"/>
          <w:bCs/>
          <w:spacing w:val="4"/>
          <w:sz w:val="20"/>
        </w:rPr>
        <w:t xml:space="preserve">zatwierdzenie, w miejsce uchylenia, </w:t>
      </w:r>
      <w:r w:rsidR="00717C11" w:rsidRPr="005A5CA6">
        <w:rPr>
          <w:rFonts w:ascii="Arial" w:hAnsi="Arial" w:cs="Arial"/>
          <w:bCs/>
          <w:spacing w:val="4"/>
          <w:sz w:val="20"/>
        </w:rPr>
        <w:t>rysunków</w:t>
      </w:r>
      <w:r w:rsidRPr="005A5CA6">
        <w:rPr>
          <w:rFonts w:ascii="Arial" w:hAnsi="Arial" w:cs="Arial"/>
          <w:bCs/>
          <w:spacing w:val="4"/>
          <w:sz w:val="20"/>
        </w:rPr>
        <w:t xml:space="preserve"> nr 2.17 </w:t>
      </w:r>
      <w:r w:rsidR="00717C11" w:rsidRPr="005A5CA6">
        <w:rPr>
          <w:rFonts w:ascii="Arial" w:hAnsi="Arial" w:cs="Arial"/>
          <w:bCs/>
          <w:spacing w:val="4"/>
          <w:sz w:val="20"/>
        </w:rPr>
        <w:t xml:space="preserve">i nr 2.18 </w:t>
      </w:r>
      <w:r w:rsidRPr="005A5CA6">
        <w:rPr>
          <w:rFonts w:ascii="Arial" w:hAnsi="Arial" w:cs="Arial"/>
          <w:bCs/>
          <w:spacing w:val="4"/>
          <w:sz w:val="20"/>
        </w:rPr>
        <w:t>mapy w skali 1:1000 przedstawiającej proponowany przebieg drogi z zaznaczeniem terenu niezbędnego dla obiektów budowlanych oraz istniejącego uzbrojenia terenu, stanowią</w:t>
      </w:r>
      <w:r w:rsidR="00717C11" w:rsidRPr="005A5CA6">
        <w:rPr>
          <w:rFonts w:ascii="Arial" w:hAnsi="Arial" w:cs="Arial"/>
          <w:bCs/>
          <w:spacing w:val="4"/>
          <w:sz w:val="20"/>
        </w:rPr>
        <w:t>c</w:t>
      </w:r>
      <w:r w:rsidR="00E62394" w:rsidRPr="005A5CA6">
        <w:rPr>
          <w:rFonts w:ascii="Arial" w:hAnsi="Arial" w:cs="Arial"/>
          <w:bCs/>
          <w:spacing w:val="4"/>
          <w:sz w:val="20"/>
        </w:rPr>
        <w:t>ych</w:t>
      </w:r>
      <w:r w:rsidRPr="005A5CA6">
        <w:rPr>
          <w:rFonts w:ascii="Arial" w:hAnsi="Arial" w:cs="Arial"/>
          <w:bCs/>
          <w:spacing w:val="4"/>
          <w:sz w:val="20"/>
        </w:rPr>
        <w:t xml:space="preserve"> załącznik</w:t>
      </w:r>
      <w:r w:rsidR="00717C11" w:rsidRPr="005A5CA6">
        <w:rPr>
          <w:rFonts w:ascii="Arial" w:hAnsi="Arial" w:cs="Arial"/>
          <w:bCs/>
          <w:spacing w:val="4"/>
          <w:sz w:val="20"/>
        </w:rPr>
        <w:t>i</w:t>
      </w:r>
      <w:r w:rsidRPr="005A5CA6">
        <w:rPr>
          <w:rFonts w:ascii="Arial" w:hAnsi="Arial" w:cs="Arial"/>
          <w:bCs/>
          <w:spacing w:val="4"/>
          <w:sz w:val="20"/>
        </w:rPr>
        <w:t xml:space="preserve"> </w:t>
      </w:r>
      <w:r w:rsidR="00E62394" w:rsidRPr="005A5CA6">
        <w:rPr>
          <w:rFonts w:ascii="Arial" w:hAnsi="Arial" w:cs="Arial"/>
          <w:bCs/>
          <w:spacing w:val="4"/>
          <w:sz w:val="20"/>
        </w:rPr>
        <w:br/>
      </w:r>
      <w:r w:rsidRPr="005A5CA6">
        <w:rPr>
          <w:rFonts w:ascii="Arial" w:hAnsi="Arial" w:cs="Arial"/>
          <w:bCs/>
          <w:spacing w:val="4"/>
          <w:sz w:val="20"/>
        </w:rPr>
        <w:t>nr 1.1</w:t>
      </w:r>
      <w:r w:rsidR="00717C11" w:rsidRPr="005A5CA6">
        <w:rPr>
          <w:rFonts w:ascii="Arial" w:hAnsi="Arial" w:cs="Arial"/>
          <w:bCs/>
          <w:spacing w:val="4"/>
          <w:sz w:val="20"/>
        </w:rPr>
        <w:t>-1.2</w:t>
      </w:r>
      <w:r w:rsidRPr="005A5CA6">
        <w:rPr>
          <w:rFonts w:ascii="Arial" w:hAnsi="Arial" w:cs="Arial"/>
          <w:bCs/>
          <w:spacing w:val="4"/>
          <w:sz w:val="20"/>
        </w:rPr>
        <w:t xml:space="preserve"> do niniejszej decyzji,</w:t>
      </w:r>
    </w:p>
    <w:p w:rsidR="00A13165" w:rsidRPr="005A5CA6" w:rsidRDefault="00717C11" w:rsidP="005A5CA6">
      <w:pPr>
        <w:pStyle w:val="Akapitzlist"/>
        <w:numPr>
          <w:ilvl w:val="0"/>
          <w:numId w:val="28"/>
        </w:numPr>
        <w:spacing w:after="240" w:line="240" w:lineRule="exact"/>
        <w:ind w:left="1003" w:hanging="357"/>
        <w:contextualSpacing w:val="0"/>
        <w:jc w:val="both"/>
        <w:rPr>
          <w:rFonts w:ascii="Arial" w:hAnsi="Arial" w:cs="Arial"/>
          <w:bCs/>
          <w:spacing w:val="4"/>
          <w:sz w:val="20"/>
        </w:rPr>
      </w:pPr>
      <w:r w:rsidRPr="005A5CA6">
        <w:rPr>
          <w:rFonts w:ascii="Arial" w:hAnsi="Arial" w:cs="Arial"/>
          <w:bCs/>
          <w:iCs/>
          <w:spacing w:val="4"/>
          <w:sz w:val="20"/>
          <w:szCs w:val="20"/>
          <w:lang w:bidi="pl-PL"/>
        </w:rPr>
        <w:t>zatwierdzenie, w miejsce uchylenia, opracowania p</w:t>
      </w:r>
      <w:r w:rsidR="00DE61D8">
        <w:rPr>
          <w:rFonts w:ascii="Arial" w:hAnsi="Arial" w:cs="Arial"/>
          <w:bCs/>
          <w:iCs/>
          <w:spacing w:val="4"/>
          <w:sz w:val="20"/>
          <w:szCs w:val="20"/>
          <w:lang w:bidi="pl-PL"/>
        </w:rPr>
        <w:t>n</w:t>
      </w:r>
      <w:r w:rsidRPr="005A5CA6">
        <w:rPr>
          <w:rFonts w:ascii="Arial" w:hAnsi="Arial" w:cs="Arial"/>
          <w:bCs/>
          <w:iCs/>
          <w:spacing w:val="4"/>
          <w:sz w:val="20"/>
          <w:szCs w:val="20"/>
          <w:lang w:bidi="pl-PL"/>
        </w:rPr>
        <w:t>.</w:t>
      </w:r>
      <w:r w:rsidR="000D2B47" w:rsidRPr="005A5CA6">
        <w:rPr>
          <w:rFonts w:ascii="Arial" w:hAnsi="Arial" w:cs="Arial"/>
          <w:bCs/>
          <w:iCs/>
          <w:spacing w:val="4"/>
          <w:sz w:val="20"/>
          <w:szCs w:val="20"/>
          <w:lang w:bidi="pl-PL"/>
        </w:rPr>
        <w:t>:</w:t>
      </w:r>
      <w:r w:rsidRPr="005A5CA6">
        <w:rPr>
          <w:rFonts w:ascii="Arial" w:hAnsi="Arial" w:cs="Arial"/>
          <w:bCs/>
          <w:iCs/>
          <w:spacing w:val="4"/>
          <w:sz w:val="20"/>
          <w:szCs w:val="20"/>
          <w:lang w:bidi="pl-PL"/>
        </w:rPr>
        <w:t xml:space="preserve"> „</w:t>
      </w:r>
      <w:r w:rsidR="00B43B94" w:rsidRPr="005A5CA6">
        <w:rPr>
          <w:rFonts w:ascii="Arial" w:hAnsi="Arial" w:cs="Arial"/>
          <w:bCs/>
          <w:iCs/>
          <w:spacing w:val="4"/>
          <w:sz w:val="20"/>
          <w:szCs w:val="20"/>
          <w:lang w:bidi="pl-PL"/>
        </w:rPr>
        <w:t>p</w:t>
      </w:r>
      <w:r w:rsidRPr="005A5CA6">
        <w:rPr>
          <w:rFonts w:ascii="Arial" w:hAnsi="Arial" w:cs="Arial"/>
          <w:bCs/>
          <w:iCs/>
          <w:spacing w:val="4"/>
          <w:sz w:val="20"/>
          <w:szCs w:val="20"/>
          <w:lang w:bidi="pl-PL"/>
        </w:rPr>
        <w:t>rojekt budowlany</w:t>
      </w:r>
      <w:r w:rsidR="000D2B47" w:rsidRPr="005A5CA6">
        <w:rPr>
          <w:rFonts w:ascii="Arial" w:hAnsi="Arial" w:cs="Arial"/>
          <w:bCs/>
          <w:iCs/>
          <w:spacing w:val="4"/>
          <w:sz w:val="20"/>
          <w:szCs w:val="20"/>
          <w:lang w:bidi="pl-PL"/>
        </w:rPr>
        <w:t xml:space="preserve"> - </w:t>
      </w:r>
      <w:r w:rsidRPr="005A5CA6">
        <w:rPr>
          <w:rFonts w:ascii="Arial" w:hAnsi="Arial" w:cs="Arial"/>
          <w:bCs/>
          <w:iCs/>
          <w:spacing w:val="4"/>
          <w:sz w:val="20"/>
          <w:szCs w:val="20"/>
          <w:lang w:bidi="pl-PL"/>
        </w:rPr>
        <w:t>elementy projektu zagospodarowania terenu</w:t>
      </w:r>
      <w:r w:rsidR="000D2B47" w:rsidRPr="005A5CA6">
        <w:rPr>
          <w:rFonts w:ascii="Arial" w:hAnsi="Arial" w:cs="Arial"/>
          <w:bCs/>
          <w:iCs/>
          <w:spacing w:val="4"/>
          <w:sz w:val="20"/>
          <w:szCs w:val="20"/>
          <w:lang w:bidi="pl-PL"/>
        </w:rPr>
        <w:t xml:space="preserve">: </w:t>
      </w:r>
      <w:proofErr w:type="spellStart"/>
      <w:r w:rsidRPr="005A5CA6">
        <w:rPr>
          <w:rFonts w:ascii="Arial" w:hAnsi="Arial" w:cs="Arial"/>
          <w:bCs/>
          <w:iCs/>
          <w:spacing w:val="4"/>
          <w:sz w:val="20"/>
          <w:szCs w:val="20"/>
          <w:lang w:bidi="pl-PL"/>
        </w:rPr>
        <w:t>zrid</w:t>
      </w:r>
      <w:proofErr w:type="spellEnd"/>
      <w:r w:rsidRPr="005A5CA6">
        <w:rPr>
          <w:rFonts w:ascii="Arial" w:hAnsi="Arial" w:cs="Arial"/>
          <w:bCs/>
          <w:iCs/>
          <w:spacing w:val="4"/>
          <w:sz w:val="20"/>
          <w:szCs w:val="20"/>
          <w:lang w:bidi="pl-PL"/>
        </w:rPr>
        <w:t xml:space="preserve"> zamienny”, stanowiącego załącznik nr 2</w:t>
      </w:r>
      <w:r w:rsidR="00B43B94" w:rsidRPr="005A5CA6">
        <w:rPr>
          <w:rFonts w:ascii="Arial" w:hAnsi="Arial" w:cs="Arial"/>
          <w:bCs/>
          <w:iCs/>
          <w:spacing w:val="4"/>
          <w:sz w:val="20"/>
          <w:szCs w:val="20"/>
          <w:lang w:bidi="pl-PL"/>
        </w:rPr>
        <w:t>.1</w:t>
      </w:r>
      <w:r w:rsidRPr="005A5CA6">
        <w:rPr>
          <w:rFonts w:ascii="Arial" w:hAnsi="Arial" w:cs="Arial"/>
          <w:bCs/>
          <w:iCs/>
          <w:spacing w:val="4"/>
          <w:sz w:val="20"/>
          <w:szCs w:val="20"/>
          <w:lang w:bidi="pl-PL"/>
        </w:rPr>
        <w:t xml:space="preserve"> do niniejszej decyzji</w:t>
      </w:r>
      <w:r w:rsidR="00B43B94" w:rsidRPr="005A5CA6">
        <w:rPr>
          <w:rFonts w:ascii="Arial" w:hAnsi="Arial" w:cs="Arial"/>
          <w:bCs/>
          <w:iCs/>
          <w:spacing w:val="4"/>
          <w:sz w:val="20"/>
          <w:lang w:bidi="pl-PL"/>
        </w:rPr>
        <w:t>,</w:t>
      </w:r>
    </w:p>
    <w:p w:rsidR="00B43B94" w:rsidRPr="005A5CA6" w:rsidRDefault="00B43B94" w:rsidP="005A5CA6">
      <w:pPr>
        <w:pStyle w:val="Akapitzlist"/>
        <w:numPr>
          <w:ilvl w:val="0"/>
          <w:numId w:val="28"/>
        </w:numPr>
        <w:spacing w:after="240" w:line="240" w:lineRule="exact"/>
        <w:ind w:left="1003" w:hanging="357"/>
        <w:contextualSpacing w:val="0"/>
        <w:jc w:val="both"/>
        <w:rPr>
          <w:rFonts w:ascii="Arial" w:hAnsi="Arial" w:cs="Arial"/>
          <w:bCs/>
          <w:spacing w:val="4"/>
          <w:sz w:val="20"/>
        </w:rPr>
      </w:pPr>
      <w:r w:rsidRPr="005A5CA6">
        <w:rPr>
          <w:rFonts w:ascii="Arial" w:hAnsi="Arial" w:cs="Arial"/>
          <w:bCs/>
          <w:spacing w:val="4"/>
          <w:sz w:val="20"/>
        </w:rPr>
        <w:t>zatwierdzenie opracowania p</w:t>
      </w:r>
      <w:r w:rsidR="00DE61D8">
        <w:rPr>
          <w:rFonts w:ascii="Arial" w:hAnsi="Arial" w:cs="Arial"/>
          <w:bCs/>
          <w:spacing w:val="4"/>
          <w:sz w:val="20"/>
        </w:rPr>
        <w:t>n</w:t>
      </w:r>
      <w:r w:rsidRPr="005A5CA6">
        <w:rPr>
          <w:rFonts w:ascii="Arial" w:hAnsi="Arial" w:cs="Arial"/>
          <w:bCs/>
          <w:spacing w:val="4"/>
          <w:sz w:val="20"/>
        </w:rPr>
        <w:t>.</w:t>
      </w:r>
      <w:r w:rsidR="00C65F08" w:rsidRPr="005A5CA6">
        <w:rPr>
          <w:rFonts w:ascii="Arial" w:hAnsi="Arial" w:cs="Arial"/>
          <w:bCs/>
          <w:spacing w:val="4"/>
          <w:sz w:val="20"/>
        </w:rPr>
        <w:t>:</w:t>
      </w:r>
      <w:r w:rsidRPr="005A5CA6">
        <w:rPr>
          <w:rFonts w:ascii="Arial" w:hAnsi="Arial" w:cs="Arial"/>
          <w:bCs/>
          <w:spacing w:val="4"/>
          <w:sz w:val="20"/>
        </w:rPr>
        <w:t xml:space="preserve"> „projekt architektoniczno-budowlany, tom 4.8.1. – projekt rozbiórki – aneks”, stanowiącego załącznik nr 2.2 do niniejszej </w:t>
      </w:r>
      <w:r w:rsidR="00C65F08" w:rsidRPr="005A5CA6">
        <w:rPr>
          <w:rFonts w:ascii="Arial" w:hAnsi="Arial" w:cs="Arial"/>
          <w:bCs/>
          <w:spacing w:val="4"/>
          <w:sz w:val="20"/>
        </w:rPr>
        <w:t>decyzji</w:t>
      </w:r>
      <w:r w:rsidRPr="005A5CA6">
        <w:rPr>
          <w:rFonts w:ascii="Arial" w:hAnsi="Arial" w:cs="Arial"/>
          <w:bCs/>
          <w:spacing w:val="4"/>
          <w:sz w:val="20"/>
        </w:rPr>
        <w:t>,</w:t>
      </w:r>
    </w:p>
    <w:p w:rsidR="00B43B94" w:rsidRPr="005A5CA6" w:rsidRDefault="00793D14" w:rsidP="008C409F">
      <w:pPr>
        <w:pStyle w:val="Akapitzlist"/>
        <w:numPr>
          <w:ilvl w:val="0"/>
          <w:numId w:val="28"/>
        </w:numPr>
        <w:spacing w:after="240" w:line="240" w:lineRule="exact"/>
        <w:contextualSpacing w:val="0"/>
        <w:jc w:val="both"/>
        <w:rPr>
          <w:rFonts w:ascii="Arial" w:hAnsi="Arial" w:cs="Arial"/>
          <w:bCs/>
          <w:spacing w:val="4"/>
          <w:sz w:val="20"/>
        </w:rPr>
      </w:pPr>
      <w:r w:rsidRPr="005A5CA6">
        <w:rPr>
          <w:rFonts w:ascii="Arial" w:hAnsi="Arial" w:cs="Arial"/>
          <w:bCs/>
          <w:spacing w:val="4"/>
          <w:sz w:val="20"/>
        </w:rPr>
        <w:t>zatwierdzenie opracowania p</w:t>
      </w:r>
      <w:r w:rsidR="00DE61D8">
        <w:rPr>
          <w:rFonts w:ascii="Arial" w:hAnsi="Arial" w:cs="Arial"/>
          <w:bCs/>
          <w:spacing w:val="4"/>
          <w:sz w:val="20"/>
        </w:rPr>
        <w:t>n</w:t>
      </w:r>
      <w:r w:rsidRPr="005A5CA6">
        <w:rPr>
          <w:rFonts w:ascii="Arial" w:hAnsi="Arial" w:cs="Arial"/>
          <w:bCs/>
          <w:spacing w:val="4"/>
          <w:sz w:val="20"/>
        </w:rPr>
        <w:t>.</w:t>
      </w:r>
      <w:r w:rsidR="005A5CA6" w:rsidRPr="005A5CA6">
        <w:rPr>
          <w:rFonts w:ascii="Arial" w:hAnsi="Arial" w:cs="Arial"/>
          <w:bCs/>
          <w:spacing w:val="4"/>
          <w:sz w:val="20"/>
        </w:rPr>
        <w:t>:</w:t>
      </w:r>
      <w:r w:rsidRPr="005A5CA6">
        <w:rPr>
          <w:rFonts w:ascii="Arial" w:hAnsi="Arial" w:cs="Arial"/>
          <w:bCs/>
          <w:spacing w:val="4"/>
          <w:sz w:val="20"/>
        </w:rPr>
        <w:t xml:space="preserve"> „projekt architektoniczno-budowlany, tom 8 – przebudowa urządzeń melioracyjnych – aneks”, stanowiącego załącznik nr 2.3 do niniejszej decyzji</w:t>
      </w:r>
      <w:r w:rsidR="007B545B" w:rsidRPr="005A5CA6">
        <w:rPr>
          <w:rFonts w:ascii="Arial" w:hAnsi="Arial" w:cs="Arial"/>
          <w:bCs/>
          <w:spacing w:val="4"/>
          <w:sz w:val="20"/>
        </w:rPr>
        <w:t>.</w:t>
      </w:r>
    </w:p>
    <w:p w:rsidR="00932D47" w:rsidRPr="00483E2B" w:rsidRDefault="00932D47" w:rsidP="00483E2B">
      <w:pPr>
        <w:spacing w:after="240" w:line="240" w:lineRule="exact"/>
        <w:ind w:left="284"/>
        <w:jc w:val="both"/>
        <w:rPr>
          <w:rFonts w:ascii="Arial" w:hAnsi="Arial" w:cs="Arial"/>
          <w:bCs/>
          <w:spacing w:val="4"/>
          <w:sz w:val="20"/>
          <w:szCs w:val="20"/>
        </w:rPr>
      </w:pPr>
      <w:r w:rsidRPr="00483E2B">
        <w:rPr>
          <w:rFonts w:ascii="Arial" w:hAnsi="Arial" w:cs="Arial"/>
          <w:b/>
          <w:bCs/>
          <w:spacing w:val="4"/>
          <w:sz w:val="20"/>
          <w:szCs w:val="20"/>
        </w:rPr>
        <w:t>VI.</w:t>
      </w:r>
      <w:r w:rsidRPr="00483E2B">
        <w:rPr>
          <w:rFonts w:ascii="Arial" w:hAnsi="Arial" w:cs="Arial"/>
          <w:bCs/>
          <w:spacing w:val="4"/>
          <w:sz w:val="20"/>
          <w:szCs w:val="20"/>
        </w:rPr>
        <w:t xml:space="preserve"> </w:t>
      </w:r>
      <w:r w:rsidRPr="00483E2B">
        <w:rPr>
          <w:rFonts w:ascii="Arial" w:hAnsi="Arial" w:cs="Arial"/>
          <w:b/>
          <w:bCs/>
          <w:spacing w:val="4"/>
          <w:sz w:val="20"/>
          <w:szCs w:val="20"/>
        </w:rPr>
        <w:t>W pozo</w:t>
      </w:r>
      <w:r w:rsidR="006A7A27">
        <w:rPr>
          <w:rFonts w:ascii="Arial" w:hAnsi="Arial" w:cs="Arial"/>
          <w:b/>
          <w:bCs/>
          <w:spacing w:val="4"/>
          <w:sz w:val="20"/>
          <w:szCs w:val="20"/>
        </w:rPr>
        <w:t>stałej części zaskarżoną decyzję</w:t>
      </w:r>
      <w:r w:rsidRPr="00483E2B">
        <w:rPr>
          <w:rFonts w:ascii="Arial" w:hAnsi="Arial" w:cs="Arial"/>
          <w:b/>
          <w:bCs/>
          <w:spacing w:val="4"/>
          <w:sz w:val="20"/>
          <w:szCs w:val="20"/>
        </w:rPr>
        <w:t xml:space="preserve"> utrzymuję w mocy.</w:t>
      </w:r>
    </w:p>
    <w:p w:rsidR="00483E2B" w:rsidRPr="008C409F" w:rsidRDefault="00483E2B" w:rsidP="008C409F">
      <w:pPr>
        <w:pStyle w:val="Akapitzlist"/>
        <w:numPr>
          <w:ilvl w:val="0"/>
          <w:numId w:val="8"/>
        </w:numPr>
        <w:spacing w:after="240" w:line="240" w:lineRule="exact"/>
        <w:ind w:left="284" w:hanging="284"/>
        <w:contextualSpacing w:val="0"/>
        <w:jc w:val="both"/>
        <w:rPr>
          <w:rFonts w:ascii="Arial" w:hAnsi="Arial" w:cs="Arial"/>
          <w:b/>
          <w:bCs/>
          <w:spacing w:val="4"/>
          <w:sz w:val="20"/>
          <w:szCs w:val="20"/>
        </w:rPr>
      </w:pPr>
      <w:r w:rsidRPr="00483E2B">
        <w:rPr>
          <w:rFonts w:ascii="Arial" w:hAnsi="Arial" w:cs="Arial"/>
          <w:b/>
          <w:bCs/>
          <w:iCs/>
          <w:spacing w:val="4"/>
          <w:sz w:val="20"/>
          <w:szCs w:val="20"/>
        </w:rPr>
        <w:t xml:space="preserve">umarzam postępowanie w sprawie zmiany ww. decyzji Ministra Infrastruktury i Budownictwa </w:t>
      </w:r>
      <w:r w:rsidRPr="00483E2B">
        <w:rPr>
          <w:rFonts w:ascii="Arial" w:hAnsi="Arial" w:cs="Arial"/>
          <w:b/>
          <w:bCs/>
          <w:iCs/>
          <w:spacing w:val="4"/>
          <w:sz w:val="20"/>
          <w:szCs w:val="20"/>
        </w:rPr>
        <w:br/>
        <w:t>z dnia 25 października 2017 r.</w:t>
      </w:r>
      <w:r w:rsidRPr="00483E2B">
        <w:rPr>
          <w:rFonts w:ascii="Arial" w:hAnsi="Arial" w:cs="Arial"/>
          <w:spacing w:val="4"/>
          <w:sz w:val="20"/>
          <w:szCs w:val="20"/>
        </w:rPr>
        <w:t xml:space="preserve"> </w:t>
      </w:r>
      <w:r w:rsidRPr="008C409F">
        <w:rPr>
          <w:rFonts w:ascii="Arial" w:hAnsi="Arial" w:cs="Arial"/>
          <w:b/>
          <w:spacing w:val="4"/>
          <w:sz w:val="20"/>
          <w:szCs w:val="20"/>
        </w:rPr>
        <w:t>w zakresie</w:t>
      </w:r>
      <w:r w:rsidRPr="00483E2B">
        <w:rPr>
          <w:rFonts w:ascii="Arial" w:hAnsi="Arial" w:cs="Arial"/>
          <w:spacing w:val="4"/>
          <w:sz w:val="20"/>
          <w:szCs w:val="20"/>
        </w:rPr>
        <w:t xml:space="preserve"> </w:t>
      </w:r>
      <w:r w:rsidRPr="00483E2B">
        <w:rPr>
          <w:rFonts w:ascii="Arial" w:hAnsi="Arial" w:cs="Arial"/>
          <w:b/>
          <w:bCs/>
          <w:iCs/>
          <w:spacing w:val="4"/>
          <w:sz w:val="20"/>
          <w:szCs w:val="20"/>
        </w:rPr>
        <w:t xml:space="preserve">zwiększenia powierzchni ograniczenia w sposobie korzystania z nieruchomości </w:t>
      </w:r>
      <w:r w:rsidRPr="008C409F">
        <w:rPr>
          <w:rFonts w:ascii="Arial" w:hAnsi="Arial" w:cs="Arial"/>
          <w:b/>
          <w:bCs/>
          <w:iCs/>
          <w:spacing w:val="4"/>
          <w:sz w:val="20"/>
          <w:szCs w:val="20"/>
        </w:rPr>
        <w:t xml:space="preserve">nr: 9/10, 10/7, 7/3, 8/3, 8/2 i 122/10, z obrębu </w:t>
      </w:r>
      <w:r w:rsidRPr="00483E2B">
        <w:rPr>
          <w:rFonts w:ascii="Arial" w:hAnsi="Arial" w:cs="Arial"/>
          <w:b/>
          <w:bCs/>
          <w:iCs/>
          <w:spacing w:val="4"/>
          <w:sz w:val="20"/>
          <w:szCs w:val="20"/>
        </w:rPr>
        <w:t xml:space="preserve">0001 </w:t>
      </w:r>
      <w:r w:rsidRPr="008C409F">
        <w:rPr>
          <w:rFonts w:ascii="Arial" w:hAnsi="Arial" w:cs="Arial"/>
          <w:b/>
          <w:bCs/>
          <w:iCs/>
          <w:spacing w:val="4"/>
          <w:sz w:val="20"/>
          <w:szCs w:val="20"/>
        </w:rPr>
        <w:t>Borówno</w:t>
      </w:r>
      <w:r w:rsidRPr="00483E2B">
        <w:rPr>
          <w:rFonts w:ascii="Arial" w:hAnsi="Arial" w:cs="Arial"/>
          <w:b/>
          <w:bCs/>
          <w:iCs/>
          <w:spacing w:val="4"/>
          <w:sz w:val="20"/>
          <w:szCs w:val="20"/>
        </w:rPr>
        <w:t xml:space="preserve">, odnośnie </w:t>
      </w:r>
      <w:r w:rsidRPr="008C409F">
        <w:rPr>
          <w:rFonts w:ascii="Arial" w:hAnsi="Arial" w:cs="Arial"/>
          <w:b/>
          <w:bCs/>
          <w:spacing w:val="4"/>
          <w:sz w:val="20"/>
          <w:szCs w:val="20"/>
        </w:rPr>
        <w:t>terenu niezbędnego do konserwacji i usuwania awarii linii wysokiego napięcia 220kV</w:t>
      </w:r>
      <w:r w:rsidRPr="00483E2B">
        <w:rPr>
          <w:rFonts w:ascii="Arial" w:hAnsi="Arial" w:cs="Arial"/>
          <w:b/>
          <w:bCs/>
          <w:spacing w:val="4"/>
          <w:sz w:val="20"/>
          <w:szCs w:val="20"/>
        </w:rPr>
        <w:t>.</w:t>
      </w:r>
    </w:p>
    <w:p w:rsidR="00FF31BA" w:rsidRPr="00483E2B" w:rsidRDefault="006A09DB" w:rsidP="008C409F">
      <w:pPr>
        <w:pStyle w:val="Akapitzlist"/>
        <w:numPr>
          <w:ilvl w:val="0"/>
          <w:numId w:val="8"/>
        </w:numPr>
        <w:spacing w:after="480" w:line="240" w:lineRule="exact"/>
        <w:ind w:left="284" w:hanging="284"/>
        <w:contextualSpacing w:val="0"/>
        <w:jc w:val="both"/>
        <w:rPr>
          <w:rFonts w:ascii="Arial" w:hAnsi="Arial" w:cs="Arial"/>
          <w:b/>
          <w:bCs/>
          <w:spacing w:val="4"/>
          <w:sz w:val="20"/>
          <w:szCs w:val="20"/>
        </w:rPr>
      </w:pPr>
      <w:r w:rsidRPr="00483E2B">
        <w:rPr>
          <w:rFonts w:ascii="Arial" w:hAnsi="Arial" w:cs="Arial"/>
          <w:b/>
          <w:bCs/>
          <w:spacing w:val="4"/>
          <w:sz w:val="20"/>
          <w:szCs w:val="20"/>
        </w:rPr>
        <w:t>nadaję niniejszej decyzji rygor natychmiastowej wykonalności</w:t>
      </w:r>
      <w:r w:rsidR="00794A43" w:rsidRPr="00483E2B">
        <w:rPr>
          <w:rFonts w:ascii="Arial" w:hAnsi="Arial" w:cs="Arial"/>
          <w:b/>
          <w:bCs/>
          <w:spacing w:val="4"/>
          <w:sz w:val="20"/>
          <w:szCs w:val="20"/>
        </w:rPr>
        <w:t>.</w:t>
      </w:r>
    </w:p>
    <w:p w:rsidR="00627277" w:rsidRDefault="00627277" w:rsidP="00627277">
      <w:pPr>
        <w:spacing w:after="240" w:line="240" w:lineRule="exact"/>
        <w:jc w:val="center"/>
        <w:rPr>
          <w:rFonts w:ascii="Arial" w:hAnsi="Arial" w:cs="Arial"/>
          <w:b/>
          <w:spacing w:val="4"/>
          <w:sz w:val="20"/>
          <w:szCs w:val="20"/>
        </w:rPr>
      </w:pPr>
      <w:r w:rsidRPr="00627277">
        <w:rPr>
          <w:rFonts w:ascii="Arial" w:hAnsi="Arial" w:cs="Arial"/>
          <w:b/>
          <w:spacing w:val="4"/>
          <w:sz w:val="20"/>
          <w:szCs w:val="20"/>
        </w:rPr>
        <w:lastRenderedPageBreak/>
        <w:t>UZASADNIENIE</w:t>
      </w:r>
    </w:p>
    <w:p w:rsidR="006A09DB" w:rsidRPr="00EF4EB6" w:rsidRDefault="006A09DB" w:rsidP="006A09DB">
      <w:pPr>
        <w:tabs>
          <w:tab w:val="left" w:pos="851"/>
        </w:tabs>
        <w:spacing w:after="240" w:line="240" w:lineRule="exact"/>
        <w:jc w:val="both"/>
        <w:rPr>
          <w:rFonts w:ascii="Arial" w:hAnsi="Arial" w:cs="Arial"/>
          <w:spacing w:val="4"/>
          <w:sz w:val="20"/>
        </w:rPr>
      </w:pPr>
      <w:r w:rsidRPr="00EF4EB6">
        <w:rPr>
          <w:rFonts w:ascii="Arial" w:hAnsi="Arial" w:cs="Arial"/>
          <w:spacing w:val="4"/>
          <w:sz w:val="20"/>
        </w:rPr>
        <w:t>Wnioskiem z dnia 11 sierpnia 2016 r., zmienionym i uzupełnionym w trakcie prowadzonego postępowania, Generalny Dyrektor Dróg Krajowych i Autostrad, zwany dalej „</w:t>
      </w:r>
      <w:r w:rsidRPr="00EF4EB6">
        <w:rPr>
          <w:rFonts w:ascii="Arial" w:hAnsi="Arial" w:cs="Arial"/>
          <w:i/>
          <w:spacing w:val="4"/>
          <w:sz w:val="20"/>
        </w:rPr>
        <w:t>inwestorem</w:t>
      </w:r>
      <w:r w:rsidR="007B545B">
        <w:rPr>
          <w:rFonts w:ascii="Arial" w:hAnsi="Arial" w:cs="Arial"/>
          <w:spacing w:val="4"/>
          <w:sz w:val="20"/>
        </w:rPr>
        <w:t>”</w:t>
      </w:r>
      <w:r w:rsidRPr="00EF4EB6">
        <w:rPr>
          <w:rFonts w:ascii="Arial" w:hAnsi="Arial" w:cs="Arial"/>
          <w:spacing w:val="4"/>
          <w:sz w:val="20"/>
        </w:rPr>
        <w:t xml:space="preserve">, wystąpił </w:t>
      </w:r>
      <w:r w:rsidR="004E1CB0">
        <w:rPr>
          <w:rFonts w:ascii="Arial" w:hAnsi="Arial" w:cs="Arial"/>
          <w:spacing w:val="4"/>
          <w:sz w:val="20"/>
        </w:rPr>
        <w:br/>
      </w:r>
      <w:r w:rsidRPr="00EF4EB6">
        <w:rPr>
          <w:rFonts w:ascii="Arial" w:hAnsi="Arial" w:cs="Arial"/>
          <w:spacing w:val="4"/>
          <w:sz w:val="20"/>
        </w:rPr>
        <w:t>do</w:t>
      </w:r>
      <w:r w:rsidR="007B545B">
        <w:rPr>
          <w:rFonts w:ascii="Arial" w:hAnsi="Arial" w:cs="Arial"/>
          <w:spacing w:val="4"/>
          <w:sz w:val="20"/>
        </w:rPr>
        <w:t xml:space="preserve"> Wojewody Kujawsko-Pomorskiego </w:t>
      </w:r>
      <w:r w:rsidRPr="00EF4EB6">
        <w:rPr>
          <w:rFonts w:ascii="Arial" w:hAnsi="Arial" w:cs="Arial"/>
          <w:spacing w:val="4"/>
          <w:sz w:val="20"/>
        </w:rPr>
        <w:t>o wydanie decyzji o zezwoleniu na realizację inwestycji drogowej dla</w:t>
      </w:r>
      <w:r>
        <w:rPr>
          <w:rFonts w:ascii="Arial" w:hAnsi="Arial" w:cs="Arial"/>
          <w:spacing w:val="4"/>
          <w:sz w:val="20"/>
        </w:rPr>
        <w:t xml:space="preserve"> inwestycji pn.:</w:t>
      </w:r>
      <w:r w:rsidRPr="00EF4EB6">
        <w:rPr>
          <w:rFonts w:ascii="Arial" w:hAnsi="Arial" w:cs="Arial"/>
          <w:spacing w:val="4"/>
          <w:sz w:val="20"/>
        </w:rPr>
        <w:t xml:space="preserve"> „Projekt i budow</w:t>
      </w:r>
      <w:r>
        <w:rPr>
          <w:rFonts w:ascii="Arial" w:hAnsi="Arial" w:cs="Arial"/>
          <w:spacing w:val="4"/>
          <w:sz w:val="20"/>
        </w:rPr>
        <w:t>a</w:t>
      </w:r>
      <w:r w:rsidRPr="00EF4EB6">
        <w:rPr>
          <w:rFonts w:ascii="Arial" w:hAnsi="Arial" w:cs="Arial"/>
          <w:spacing w:val="4"/>
          <w:sz w:val="20"/>
        </w:rPr>
        <w:t xml:space="preserve"> drogi ekspresowej S-5 na odcinku Nowe Marzy – Bydgoszcz </w:t>
      </w:r>
      <w:r w:rsidR="004E1CB0">
        <w:rPr>
          <w:rFonts w:ascii="Arial" w:hAnsi="Arial" w:cs="Arial"/>
          <w:spacing w:val="4"/>
          <w:sz w:val="20"/>
        </w:rPr>
        <w:br/>
      </w:r>
      <w:r w:rsidRPr="00EF4EB6">
        <w:rPr>
          <w:rFonts w:ascii="Arial" w:hAnsi="Arial" w:cs="Arial"/>
          <w:spacing w:val="4"/>
          <w:sz w:val="20"/>
        </w:rPr>
        <w:t xml:space="preserve">– granica województwa kujawsko-pomorskiego i wielkopolskiego z podziałem na 3 części: Część </w:t>
      </w:r>
      <w:r w:rsidR="004E1CB0">
        <w:rPr>
          <w:rFonts w:ascii="Arial" w:hAnsi="Arial" w:cs="Arial"/>
          <w:spacing w:val="4"/>
          <w:sz w:val="20"/>
        </w:rPr>
        <w:br/>
      </w:r>
      <w:r w:rsidRPr="00EF4EB6">
        <w:rPr>
          <w:rFonts w:ascii="Arial" w:hAnsi="Arial" w:cs="Arial"/>
          <w:spacing w:val="4"/>
          <w:sz w:val="20"/>
        </w:rPr>
        <w:t xml:space="preserve">2 – Projekt i budowa drogi ekspresowej S-5 na odcinku od węzła Dworzysko (bez węzła) do węzła Aleksandrowo (z węzłem) o długości około 22,4 km”. </w:t>
      </w:r>
      <w:r w:rsidRPr="00EF4EB6">
        <w:rPr>
          <w:rFonts w:ascii="Arial" w:hAnsi="Arial" w:cs="Arial"/>
          <w:bCs/>
          <w:i/>
          <w:iCs/>
          <w:spacing w:val="4"/>
          <w:sz w:val="20"/>
        </w:rPr>
        <w:t>Inwestor</w:t>
      </w:r>
      <w:r w:rsidRPr="00EF4EB6">
        <w:rPr>
          <w:rFonts w:ascii="Arial" w:hAnsi="Arial" w:cs="Arial"/>
          <w:bCs/>
          <w:iCs/>
          <w:spacing w:val="4"/>
          <w:sz w:val="20"/>
        </w:rPr>
        <w:t xml:space="preserve"> wniósł także o nadanie decyzji rygoru natychmiastowej wykonalności, uzasadniając konieczność jego nadania ważnym interesem gospodarczym i społecznym oraz wniósł o ponowne przeprowadzenie oceny oddziaływania przedsięwzięcia na środowisko.</w:t>
      </w:r>
    </w:p>
    <w:p w:rsidR="006A09DB" w:rsidRPr="00EF4EB6" w:rsidRDefault="006A09DB" w:rsidP="006A09DB">
      <w:pPr>
        <w:tabs>
          <w:tab w:val="left" w:pos="851"/>
        </w:tabs>
        <w:spacing w:after="240" w:line="240" w:lineRule="exact"/>
        <w:jc w:val="both"/>
        <w:rPr>
          <w:rFonts w:ascii="Arial" w:hAnsi="Arial" w:cs="Arial"/>
          <w:spacing w:val="4"/>
          <w:sz w:val="20"/>
        </w:rPr>
      </w:pPr>
      <w:r w:rsidRPr="00EF4EB6">
        <w:rPr>
          <w:rFonts w:ascii="Arial" w:hAnsi="Arial" w:cs="Arial"/>
          <w:spacing w:val="4"/>
          <w:sz w:val="20"/>
        </w:rPr>
        <w:t>Po przeprowadzeniu postępowania w sprawie</w:t>
      </w:r>
      <w:r w:rsidR="004E1CB0">
        <w:rPr>
          <w:rFonts w:ascii="Arial" w:hAnsi="Arial" w:cs="Arial"/>
          <w:spacing w:val="4"/>
          <w:sz w:val="20"/>
        </w:rPr>
        <w:t xml:space="preserve"> ww. wniosku</w:t>
      </w:r>
      <w:r w:rsidRPr="00EF4EB6">
        <w:rPr>
          <w:rFonts w:ascii="Arial" w:hAnsi="Arial" w:cs="Arial"/>
          <w:spacing w:val="4"/>
          <w:sz w:val="20"/>
        </w:rPr>
        <w:t xml:space="preserve">, Wojewoda Kujawsko-Pomorski wydał </w:t>
      </w:r>
      <w:r w:rsidR="004E1CB0">
        <w:rPr>
          <w:rFonts w:ascii="Arial" w:hAnsi="Arial" w:cs="Arial"/>
          <w:spacing w:val="4"/>
          <w:sz w:val="20"/>
        </w:rPr>
        <w:br/>
      </w:r>
      <w:r w:rsidRPr="00EF4EB6">
        <w:rPr>
          <w:rFonts w:ascii="Arial" w:hAnsi="Arial" w:cs="Arial"/>
          <w:spacing w:val="4"/>
          <w:sz w:val="20"/>
        </w:rPr>
        <w:t xml:space="preserve">w dniu 30 czerwca 2017 r. decyzję nr 11/2017, znak: WIR.V.7820.67.2016.AW, o zezwoleniu </w:t>
      </w:r>
      <w:r w:rsidR="004E1CB0">
        <w:rPr>
          <w:rFonts w:ascii="Arial" w:hAnsi="Arial" w:cs="Arial"/>
          <w:spacing w:val="4"/>
          <w:sz w:val="20"/>
        </w:rPr>
        <w:br/>
      </w:r>
      <w:r w:rsidRPr="00EF4EB6">
        <w:rPr>
          <w:rFonts w:ascii="Arial" w:hAnsi="Arial" w:cs="Arial"/>
          <w:spacing w:val="4"/>
          <w:sz w:val="20"/>
        </w:rPr>
        <w:t xml:space="preserve">na realizację inwestycji drogowej polegającej na budowie drogi ekspresowej S-5 w województwie kujawsko - pomorskim (Nowe Marzy – Bydgoszcz – granica województwa kujawsko-pomorskiego) </w:t>
      </w:r>
      <w:r w:rsidR="00FC2311">
        <w:rPr>
          <w:rFonts w:ascii="Arial" w:hAnsi="Arial" w:cs="Arial"/>
          <w:spacing w:val="4"/>
          <w:sz w:val="20"/>
        </w:rPr>
        <w:br/>
      </w:r>
      <w:r w:rsidRPr="00EF4EB6">
        <w:rPr>
          <w:rFonts w:ascii="Arial" w:hAnsi="Arial" w:cs="Arial"/>
          <w:spacing w:val="4"/>
          <w:sz w:val="20"/>
        </w:rPr>
        <w:t>od węzła Dworzysko (bez węzła) do węzła Aleksandrowo (z węzłem) od km 0-021 do km 22+339, zwaną dalej „</w:t>
      </w:r>
      <w:r w:rsidRPr="00EF4EB6">
        <w:rPr>
          <w:rFonts w:ascii="Arial" w:hAnsi="Arial" w:cs="Arial"/>
          <w:i/>
          <w:spacing w:val="4"/>
          <w:sz w:val="20"/>
        </w:rPr>
        <w:t xml:space="preserve">decyzją </w:t>
      </w:r>
      <w:r w:rsidR="000F1123">
        <w:rPr>
          <w:rFonts w:ascii="Arial" w:hAnsi="Arial" w:cs="Arial"/>
          <w:i/>
          <w:spacing w:val="4"/>
          <w:sz w:val="20"/>
        </w:rPr>
        <w:t xml:space="preserve">ZRID </w:t>
      </w:r>
      <w:r w:rsidRPr="00EF4EB6">
        <w:rPr>
          <w:rFonts w:ascii="Arial" w:hAnsi="Arial" w:cs="Arial"/>
          <w:i/>
          <w:spacing w:val="4"/>
          <w:sz w:val="20"/>
        </w:rPr>
        <w:t>Wojewody</w:t>
      </w:r>
      <w:r w:rsidRPr="00EF4EB6">
        <w:rPr>
          <w:rFonts w:ascii="Arial" w:hAnsi="Arial" w:cs="Arial"/>
          <w:spacing w:val="4"/>
          <w:sz w:val="20"/>
        </w:rPr>
        <w:t>”</w:t>
      </w:r>
      <w:r>
        <w:rPr>
          <w:rFonts w:ascii="Arial" w:hAnsi="Arial" w:cs="Arial"/>
          <w:spacing w:val="4"/>
          <w:sz w:val="20"/>
        </w:rPr>
        <w:t>,</w:t>
      </w:r>
      <w:r w:rsidRPr="00EF4EB6">
        <w:rPr>
          <w:rFonts w:ascii="Arial" w:hAnsi="Arial" w:cs="Arial"/>
          <w:spacing w:val="4"/>
          <w:sz w:val="20"/>
        </w:rPr>
        <w:t xml:space="preserve"> i nadał jej rygor natychmiastowej wykonalności.</w:t>
      </w:r>
    </w:p>
    <w:p w:rsidR="00232665" w:rsidRDefault="005759B6" w:rsidP="00B96AF8">
      <w:pPr>
        <w:spacing w:after="240" w:line="240" w:lineRule="exact"/>
        <w:jc w:val="both"/>
        <w:rPr>
          <w:rFonts w:ascii="Arial" w:hAnsi="Arial" w:cs="Arial"/>
          <w:spacing w:val="4"/>
          <w:sz w:val="20"/>
          <w:szCs w:val="20"/>
        </w:rPr>
      </w:pPr>
      <w:r w:rsidRPr="005759B6">
        <w:rPr>
          <w:rFonts w:ascii="Arial" w:hAnsi="Arial" w:cs="Arial"/>
          <w:spacing w:val="4"/>
          <w:sz w:val="20"/>
          <w:szCs w:val="20"/>
        </w:rPr>
        <w:t xml:space="preserve">Od </w:t>
      </w:r>
      <w:r w:rsidRPr="005759B6">
        <w:rPr>
          <w:rFonts w:ascii="Arial" w:hAnsi="Arial" w:cs="Arial"/>
          <w:i/>
          <w:spacing w:val="4"/>
          <w:sz w:val="20"/>
          <w:szCs w:val="20"/>
        </w:rPr>
        <w:t xml:space="preserve">decyzji </w:t>
      </w:r>
      <w:r w:rsidR="000F1123">
        <w:rPr>
          <w:rFonts w:ascii="Arial" w:hAnsi="Arial" w:cs="Arial"/>
          <w:i/>
          <w:spacing w:val="4"/>
          <w:sz w:val="20"/>
          <w:szCs w:val="20"/>
        </w:rPr>
        <w:t xml:space="preserve">ZRID </w:t>
      </w:r>
      <w:r w:rsidRPr="005759B6">
        <w:rPr>
          <w:rFonts w:ascii="Arial" w:hAnsi="Arial" w:cs="Arial"/>
          <w:i/>
          <w:spacing w:val="4"/>
          <w:sz w:val="20"/>
          <w:szCs w:val="20"/>
        </w:rPr>
        <w:t xml:space="preserve">Wojewody </w:t>
      </w:r>
      <w:r>
        <w:rPr>
          <w:rFonts w:ascii="Arial" w:hAnsi="Arial" w:cs="Arial"/>
          <w:spacing w:val="4"/>
          <w:sz w:val="20"/>
          <w:szCs w:val="20"/>
        </w:rPr>
        <w:t xml:space="preserve">zostały wniesione </w:t>
      </w:r>
      <w:r w:rsidRPr="005759B6">
        <w:rPr>
          <w:rFonts w:ascii="Arial" w:hAnsi="Arial" w:cs="Arial"/>
          <w:spacing w:val="4"/>
          <w:sz w:val="20"/>
          <w:szCs w:val="20"/>
        </w:rPr>
        <w:t xml:space="preserve">odwołania do Ministra Infrastruktury i Budownictwa, </w:t>
      </w:r>
      <w:r w:rsidR="000F1123">
        <w:rPr>
          <w:rFonts w:ascii="Arial" w:hAnsi="Arial" w:cs="Arial"/>
          <w:spacing w:val="4"/>
          <w:sz w:val="20"/>
          <w:szCs w:val="20"/>
        </w:rPr>
        <w:br/>
      </w:r>
      <w:r w:rsidRPr="005759B6">
        <w:rPr>
          <w:rFonts w:ascii="Arial" w:hAnsi="Arial" w:cs="Arial"/>
          <w:spacing w:val="4"/>
          <w:sz w:val="20"/>
          <w:szCs w:val="20"/>
        </w:rPr>
        <w:t>za pośrednict</w:t>
      </w:r>
      <w:r w:rsidR="000F1123">
        <w:rPr>
          <w:rFonts w:ascii="Arial" w:hAnsi="Arial" w:cs="Arial"/>
          <w:spacing w:val="4"/>
          <w:sz w:val="20"/>
          <w:szCs w:val="20"/>
        </w:rPr>
        <w:t>wem organu pierwszej instancji.</w:t>
      </w:r>
      <w:r w:rsidR="00D927CA">
        <w:rPr>
          <w:rFonts w:ascii="Arial" w:hAnsi="Arial" w:cs="Arial"/>
          <w:spacing w:val="4"/>
          <w:sz w:val="20"/>
          <w:szCs w:val="20"/>
        </w:rPr>
        <w:t xml:space="preserve"> </w:t>
      </w:r>
      <w:r w:rsidRPr="005759B6">
        <w:rPr>
          <w:rFonts w:ascii="Arial" w:hAnsi="Arial" w:cs="Arial"/>
          <w:spacing w:val="4"/>
          <w:sz w:val="20"/>
          <w:szCs w:val="20"/>
        </w:rPr>
        <w:t>Po rozpatrzeniu odwoła</w:t>
      </w:r>
      <w:r w:rsidR="007B545B">
        <w:rPr>
          <w:rFonts w:ascii="Arial" w:hAnsi="Arial" w:cs="Arial"/>
          <w:spacing w:val="4"/>
          <w:sz w:val="20"/>
          <w:szCs w:val="20"/>
        </w:rPr>
        <w:t>ń</w:t>
      </w:r>
      <w:r w:rsidRPr="005759B6">
        <w:rPr>
          <w:rFonts w:ascii="Arial" w:hAnsi="Arial" w:cs="Arial"/>
          <w:spacing w:val="4"/>
          <w:sz w:val="20"/>
          <w:szCs w:val="20"/>
        </w:rPr>
        <w:t>,</w:t>
      </w:r>
      <w:r w:rsidRPr="005759B6">
        <w:rPr>
          <w:rFonts w:ascii="Arial" w:hAnsi="Arial" w:cs="Arial"/>
          <w:bCs/>
          <w:spacing w:val="4"/>
          <w:sz w:val="20"/>
        </w:rPr>
        <w:t xml:space="preserve"> </w:t>
      </w:r>
      <w:r w:rsidRPr="005759B6">
        <w:rPr>
          <w:rFonts w:ascii="Arial" w:hAnsi="Arial" w:cs="Arial"/>
          <w:bCs/>
          <w:spacing w:val="4"/>
          <w:sz w:val="20"/>
          <w:szCs w:val="20"/>
        </w:rPr>
        <w:t>decyzją z dnia</w:t>
      </w:r>
      <w:r>
        <w:rPr>
          <w:rFonts w:ascii="Arial" w:hAnsi="Arial" w:cs="Arial"/>
          <w:bCs/>
          <w:spacing w:val="4"/>
          <w:sz w:val="20"/>
          <w:szCs w:val="20"/>
        </w:rPr>
        <w:t xml:space="preserve"> </w:t>
      </w:r>
      <w:r w:rsidR="00232665">
        <w:rPr>
          <w:rFonts w:ascii="Arial" w:hAnsi="Arial" w:cs="Arial"/>
          <w:bCs/>
          <w:spacing w:val="4"/>
          <w:sz w:val="20"/>
          <w:szCs w:val="20"/>
        </w:rPr>
        <w:t xml:space="preserve">25 października 2017 r., znak: DLI.3.6621.49.2017.KS.6, zwaną dalej </w:t>
      </w:r>
      <w:r w:rsidR="00232665">
        <w:rPr>
          <w:rFonts w:ascii="Arial" w:hAnsi="Arial" w:cs="Arial"/>
          <w:bCs/>
          <w:i/>
          <w:spacing w:val="4"/>
          <w:sz w:val="20"/>
          <w:szCs w:val="20"/>
        </w:rPr>
        <w:t xml:space="preserve">„decyzją </w:t>
      </w:r>
      <w:r w:rsidR="000F1123">
        <w:rPr>
          <w:rFonts w:ascii="Arial" w:hAnsi="Arial" w:cs="Arial"/>
          <w:bCs/>
          <w:i/>
          <w:spacing w:val="4"/>
          <w:sz w:val="20"/>
          <w:szCs w:val="20"/>
        </w:rPr>
        <w:t xml:space="preserve">ZRID </w:t>
      </w:r>
      <w:r w:rsidR="00232665">
        <w:rPr>
          <w:rFonts w:ascii="Arial" w:hAnsi="Arial" w:cs="Arial"/>
          <w:bCs/>
          <w:i/>
          <w:spacing w:val="4"/>
          <w:sz w:val="20"/>
          <w:szCs w:val="20"/>
        </w:rPr>
        <w:t>Ministra”</w:t>
      </w:r>
      <w:r w:rsidR="00232665">
        <w:rPr>
          <w:rFonts w:ascii="Arial" w:hAnsi="Arial" w:cs="Arial"/>
          <w:bCs/>
          <w:spacing w:val="4"/>
          <w:sz w:val="20"/>
          <w:szCs w:val="20"/>
        </w:rPr>
        <w:t xml:space="preserve">, organ odwoławczy </w:t>
      </w:r>
      <w:r w:rsidR="00232665" w:rsidRPr="00232665">
        <w:rPr>
          <w:rFonts w:ascii="Arial" w:hAnsi="Arial" w:cs="Arial"/>
          <w:bCs/>
          <w:spacing w:val="4"/>
          <w:sz w:val="20"/>
          <w:szCs w:val="20"/>
        </w:rPr>
        <w:t xml:space="preserve">uchylił w części i orzekł w tym zakresie co do istoty sprawy, a w pozostałej części utrzymał w mocy </w:t>
      </w:r>
      <w:r w:rsidR="00232665" w:rsidRPr="00232665">
        <w:rPr>
          <w:rFonts w:ascii="Arial" w:hAnsi="Arial" w:cs="Arial"/>
          <w:bCs/>
          <w:i/>
          <w:spacing w:val="4"/>
          <w:sz w:val="20"/>
          <w:szCs w:val="20"/>
        </w:rPr>
        <w:t xml:space="preserve">decyzję </w:t>
      </w:r>
      <w:r w:rsidR="000F1123">
        <w:rPr>
          <w:rFonts w:ascii="Arial" w:hAnsi="Arial" w:cs="Arial"/>
          <w:bCs/>
          <w:i/>
          <w:spacing w:val="4"/>
          <w:sz w:val="20"/>
          <w:szCs w:val="20"/>
        </w:rPr>
        <w:t xml:space="preserve">ZRID </w:t>
      </w:r>
      <w:r w:rsidR="00232665" w:rsidRPr="00232665">
        <w:rPr>
          <w:rFonts w:ascii="Arial" w:hAnsi="Arial" w:cs="Arial"/>
          <w:bCs/>
          <w:i/>
          <w:spacing w:val="4"/>
          <w:sz w:val="20"/>
          <w:szCs w:val="20"/>
        </w:rPr>
        <w:t>Wojewody</w:t>
      </w:r>
      <w:r w:rsidR="00232665">
        <w:rPr>
          <w:rFonts w:ascii="Arial" w:hAnsi="Arial" w:cs="Arial"/>
          <w:bCs/>
          <w:i/>
          <w:spacing w:val="4"/>
          <w:sz w:val="20"/>
          <w:szCs w:val="20"/>
        </w:rPr>
        <w:t>.</w:t>
      </w:r>
      <w:r w:rsidR="00D927CA">
        <w:rPr>
          <w:rFonts w:ascii="Arial" w:hAnsi="Arial" w:cs="Arial"/>
          <w:spacing w:val="4"/>
          <w:sz w:val="20"/>
          <w:szCs w:val="20"/>
        </w:rPr>
        <w:t xml:space="preserve"> </w:t>
      </w:r>
      <w:r w:rsidR="00232665" w:rsidRPr="00232665">
        <w:rPr>
          <w:rFonts w:ascii="Arial" w:hAnsi="Arial" w:cs="Arial"/>
          <w:spacing w:val="4"/>
          <w:sz w:val="20"/>
          <w:szCs w:val="20"/>
        </w:rPr>
        <w:t xml:space="preserve">Na </w:t>
      </w:r>
      <w:r w:rsidR="00232665" w:rsidRPr="00232665">
        <w:rPr>
          <w:rFonts w:ascii="Arial" w:hAnsi="Arial" w:cs="Arial"/>
          <w:i/>
          <w:spacing w:val="4"/>
          <w:sz w:val="20"/>
          <w:szCs w:val="20"/>
        </w:rPr>
        <w:t xml:space="preserve">decyzję </w:t>
      </w:r>
      <w:r w:rsidR="000F1123">
        <w:rPr>
          <w:rFonts w:ascii="Arial" w:hAnsi="Arial" w:cs="Arial"/>
          <w:i/>
          <w:spacing w:val="4"/>
          <w:sz w:val="20"/>
          <w:szCs w:val="20"/>
        </w:rPr>
        <w:t xml:space="preserve">ZRID </w:t>
      </w:r>
      <w:r w:rsidR="00232665" w:rsidRPr="00232665">
        <w:rPr>
          <w:rFonts w:ascii="Arial" w:hAnsi="Arial" w:cs="Arial"/>
          <w:i/>
          <w:spacing w:val="4"/>
          <w:sz w:val="20"/>
          <w:szCs w:val="20"/>
        </w:rPr>
        <w:t>Ministra</w:t>
      </w:r>
      <w:r w:rsidR="00232665" w:rsidRPr="00232665">
        <w:rPr>
          <w:rFonts w:ascii="Arial" w:hAnsi="Arial" w:cs="Arial"/>
          <w:bCs/>
          <w:i/>
          <w:spacing w:val="4"/>
          <w:sz w:val="20"/>
          <w:szCs w:val="20"/>
        </w:rPr>
        <w:t xml:space="preserve"> </w:t>
      </w:r>
      <w:r w:rsidR="000F1123">
        <w:rPr>
          <w:rFonts w:ascii="Arial" w:hAnsi="Arial" w:cs="Arial"/>
          <w:spacing w:val="4"/>
          <w:sz w:val="20"/>
          <w:szCs w:val="20"/>
        </w:rPr>
        <w:t>została wniesiona</w:t>
      </w:r>
      <w:r w:rsidR="00232665" w:rsidRPr="00232665">
        <w:rPr>
          <w:rFonts w:ascii="Arial" w:hAnsi="Arial" w:cs="Arial"/>
          <w:spacing w:val="4"/>
          <w:sz w:val="20"/>
          <w:szCs w:val="20"/>
        </w:rPr>
        <w:t xml:space="preserve"> </w:t>
      </w:r>
      <w:r w:rsidR="000F1123">
        <w:rPr>
          <w:rFonts w:ascii="Arial" w:hAnsi="Arial" w:cs="Arial"/>
          <w:spacing w:val="4"/>
          <w:sz w:val="20"/>
          <w:szCs w:val="20"/>
        </w:rPr>
        <w:t>skarga</w:t>
      </w:r>
      <w:r w:rsidR="00232665" w:rsidRPr="00232665">
        <w:rPr>
          <w:rFonts w:ascii="Arial" w:hAnsi="Arial" w:cs="Arial"/>
          <w:spacing w:val="4"/>
          <w:sz w:val="20"/>
          <w:szCs w:val="20"/>
        </w:rPr>
        <w:t xml:space="preserve"> do Wojewódzkiego Sądu Administracyjnego w Warszawie.</w:t>
      </w:r>
      <w:r w:rsidR="004E1CB0">
        <w:rPr>
          <w:rFonts w:ascii="Arial" w:hAnsi="Arial" w:cs="Arial"/>
          <w:spacing w:val="4"/>
          <w:sz w:val="20"/>
          <w:szCs w:val="20"/>
        </w:rPr>
        <w:t xml:space="preserve"> </w:t>
      </w:r>
      <w:r w:rsidR="0051267D">
        <w:rPr>
          <w:rFonts w:ascii="Arial" w:hAnsi="Arial" w:cs="Arial"/>
          <w:spacing w:val="4"/>
          <w:sz w:val="20"/>
          <w:szCs w:val="20"/>
        </w:rPr>
        <w:t xml:space="preserve">Prawomocnym wyrokiem z dnia 12 kwietnia 2018 r., sygn. akt </w:t>
      </w:r>
      <w:r w:rsidR="00D927CA">
        <w:rPr>
          <w:rFonts w:ascii="Arial" w:hAnsi="Arial" w:cs="Arial"/>
          <w:spacing w:val="4"/>
          <w:sz w:val="20"/>
          <w:szCs w:val="20"/>
        </w:rPr>
        <w:br/>
      </w:r>
      <w:r w:rsidR="0051267D">
        <w:rPr>
          <w:rFonts w:ascii="Arial" w:hAnsi="Arial" w:cs="Arial"/>
          <w:spacing w:val="4"/>
          <w:sz w:val="20"/>
          <w:szCs w:val="20"/>
        </w:rPr>
        <w:t>VII SA/Wa 2920/17, Wojewódzki Sąd Administracyjny w Warszawie oddalił skargę.</w:t>
      </w:r>
    </w:p>
    <w:p w:rsidR="0051267D" w:rsidRPr="008C409F" w:rsidRDefault="00E20FF2" w:rsidP="008C409F">
      <w:pPr>
        <w:spacing w:after="120" w:line="240" w:lineRule="exact"/>
        <w:jc w:val="both"/>
        <w:rPr>
          <w:rFonts w:ascii="Arial" w:hAnsi="Arial" w:cs="Arial"/>
          <w:i/>
          <w:spacing w:val="4"/>
          <w:sz w:val="20"/>
          <w:szCs w:val="20"/>
        </w:rPr>
      </w:pPr>
      <w:r w:rsidRPr="008C409F">
        <w:rPr>
          <w:rFonts w:ascii="Arial" w:hAnsi="Arial" w:cs="Arial"/>
          <w:spacing w:val="4"/>
          <w:sz w:val="20"/>
          <w:szCs w:val="20"/>
        </w:rPr>
        <w:t xml:space="preserve">Wnioskiem </w:t>
      </w:r>
      <w:r w:rsidR="004C15CB" w:rsidRPr="00DF45AE">
        <w:rPr>
          <w:rFonts w:ascii="Arial" w:hAnsi="Arial" w:cs="Arial"/>
          <w:spacing w:val="4"/>
          <w:sz w:val="20"/>
          <w:szCs w:val="20"/>
        </w:rPr>
        <w:t>z dnia 24 listopada 2020 r., skorygowanym pism</w:t>
      </w:r>
      <w:r w:rsidR="001B2998" w:rsidRPr="00DF45AE">
        <w:rPr>
          <w:rFonts w:ascii="Arial" w:hAnsi="Arial" w:cs="Arial"/>
          <w:spacing w:val="4"/>
          <w:sz w:val="20"/>
          <w:szCs w:val="20"/>
        </w:rPr>
        <w:t>ami</w:t>
      </w:r>
      <w:r w:rsidR="004C15CB" w:rsidRPr="00DF45AE">
        <w:rPr>
          <w:rFonts w:ascii="Arial" w:hAnsi="Arial" w:cs="Arial"/>
          <w:spacing w:val="4"/>
          <w:sz w:val="20"/>
          <w:szCs w:val="20"/>
        </w:rPr>
        <w:t xml:space="preserve"> z dnia 19 stycznia 2021 r.,</w:t>
      </w:r>
      <w:r w:rsidR="001B2998" w:rsidRPr="00DF45AE">
        <w:rPr>
          <w:rFonts w:ascii="Arial" w:hAnsi="Arial" w:cs="Arial"/>
          <w:spacing w:val="4"/>
          <w:sz w:val="20"/>
          <w:szCs w:val="20"/>
        </w:rPr>
        <w:t xml:space="preserve"> z dnia </w:t>
      </w:r>
      <w:r w:rsidR="00DF45AE" w:rsidRPr="00DF45AE">
        <w:rPr>
          <w:rFonts w:ascii="Arial" w:hAnsi="Arial" w:cs="Arial"/>
          <w:spacing w:val="4"/>
          <w:sz w:val="20"/>
          <w:szCs w:val="20"/>
        </w:rPr>
        <w:br/>
      </w:r>
      <w:r w:rsidR="001B2998" w:rsidRPr="00DF45AE">
        <w:rPr>
          <w:rFonts w:ascii="Arial" w:hAnsi="Arial" w:cs="Arial"/>
          <w:spacing w:val="4"/>
          <w:sz w:val="20"/>
          <w:szCs w:val="20"/>
        </w:rPr>
        <w:t>25 lutego 2021 r. i z dnia 4 marca 2021 r.</w:t>
      </w:r>
      <w:r w:rsidR="004C15CB">
        <w:rPr>
          <w:rFonts w:ascii="Arial" w:hAnsi="Arial" w:cs="Arial"/>
          <w:spacing w:val="4"/>
          <w:sz w:val="20"/>
          <w:szCs w:val="20"/>
        </w:rPr>
        <w:t xml:space="preserve"> </w:t>
      </w:r>
      <w:r w:rsidR="000017F5">
        <w:rPr>
          <w:rFonts w:ascii="Arial" w:hAnsi="Arial" w:cs="Arial"/>
          <w:i/>
          <w:spacing w:val="4"/>
          <w:sz w:val="20"/>
          <w:szCs w:val="20"/>
        </w:rPr>
        <w:t>inwestor</w:t>
      </w:r>
      <w:r w:rsidR="001B2998">
        <w:rPr>
          <w:rFonts w:ascii="Arial" w:hAnsi="Arial" w:cs="Arial"/>
          <w:spacing w:val="4"/>
          <w:sz w:val="20"/>
          <w:szCs w:val="20"/>
        </w:rPr>
        <w:t xml:space="preserve"> </w:t>
      </w:r>
      <w:r w:rsidR="004C15CB">
        <w:rPr>
          <w:rFonts w:ascii="Arial" w:hAnsi="Arial" w:cs="Arial"/>
          <w:spacing w:val="4"/>
          <w:sz w:val="20"/>
          <w:szCs w:val="20"/>
        </w:rPr>
        <w:t xml:space="preserve">wniósł </w:t>
      </w:r>
      <w:r w:rsidR="000017F5">
        <w:rPr>
          <w:rFonts w:ascii="Arial" w:hAnsi="Arial" w:cs="Arial"/>
          <w:spacing w:val="4"/>
          <w:sz w:val="20"/>
          <w:szCs w:val="20"/>
        </w:rPr>
        <w:t>o zmianę</w:t>
      </w:r>
      <w:r w:rsidR="00FC2311">
        <w:rPr>
          <w:rFonts w:ascii="Arial" w:hAnsi="Arial" w:cs="Arial"/>
          <w:spacing w:val="4"/>
          <w:sz w:val="20"/>
          <w:szCs w:val="20"/>
        </w:rPr>
        <w:t xml:space="preserve">, </w:t>
      </w:r>
      <w:r w:rsidR="00095F13">
        <w:rPr>
          <w:rFonts w:ascii="Arial" w:hAnsi="Arial" w:cs="Arial"/>
          <w:spacing w:val="4"/>
          <w:sz w:val="20"/>
          <w:szCs w:val="20"/>
        </w:rPr>
        <w:t xml:space="preserve">na podstawie art. 155 </w:t>
      </w:r>
      <w:r w:rsidR="00095F13">
        <w:rPr>
          <w:rFonts w:ascii="Arial" w:hAnsi="Arial" w:cs="Arial"/>
          <w:i/>
          <w:spacing w:val="4"/>
          <w:sz w:val="20"/>
          <w:szCs w:val="20"/>
        </w:rPr>
        <w:t>kpa</w:t>
      </w:r>
      <w:r w:rsidR="00095F13">
        <w:rPr>
          <w:rFonts w:ascii="Arial" w:hAnsi="Arial" w:cs="Arial"/>
          <w:spacing w:val="4"/>
          <w:sz w:val="20"/>
          <w:szCs w:val="20"/>
        </w:rPr>
        <w:t xml:space="preserve"> w zw. </w:t>
      </w:r>
      <w:r w:rsidR="00DF45AE">
        <w:rPr>
          <w:rFonts w:ascii="Arial" w:hAnsi="Arial" w:cs="Arial"/>
          <w:spacing w:val="4"/>
          <w:sz w:val="20"/>
          <w:szCs w:val="20"/>
        </w:rPr>
        <w:br/>
      </w:r>
      <w:r w:rsidR="00095F13">
        <w:rPr>
          <w:rFonts w:ascii="Arial" w:hAnsi="Arial" w:cs="Arial"/>
          <w:spacing w:val="4"/>
          <w:sz w:val="20"/>
          <w:szCs w:val="20"/>
        </w:rPr>
        <w:t xml:space="preserve">z art. 11f ust. 8 </w:t>
      </w:r>
      <w:r w:rsidR="00095F13">
        <w:rPr>
          <w:rFonts w:ascii="Arial" w:hAnsi="Arial" w:cs="Arial"/>
          <w:i/>
          <w:spacing w:val="4"/>
          <w:sz w:val="20"/>
          <w:szCs w:val="20"/>
        </w:rPr>
        <w:t>specustawy drogowej</w:t>
      </w:r>
      <w:r w:rsidR="00095F13" w:rsidRPr="00095F13">
        <w:rPr>
          <w:rFonts w:ascii="Arial" w:hAnsi="Arial" w:cs="Arial"/>
          <w:spacing w:val="4"/>
          <w:sz w:val="20"/>
          <w:szCs w:val="20"/>
        </w:rPr>
        <w:t>,</w:t>
      </w:r>
      <w:r w:rsidR="00095F13">
        <w:rPr>
          <w:rFonts w:ascii="Arial" w:hAnsi="Arial" w:cs="Arial"/>
          <w:i/>
          <w:spacing w:val="4"/>
          <w:sz w:val="20"/>
          <w:szCs w:val="20"/>
        </w:rPr>
        <w:t xml:space="preserve"> decyzji </w:t>
      </w:r>
      <w:r>
        <w:rPr>
          <w:rFonts w:ascii="Arial" w:hAnsi="Arial" w:cs="Arial"/>
          <w:i/>
          <w:spacing w:val="4"/>
          <w:sz w:val="20"/>
          <w:szCs w:val="20"/>
        </w:rPr>
        <w:t>ZRID Ministra</w:t>
      </w:r>
      <w:r>
        <w:rPr>
          <w:rFonts w:ascii="Arial" w:hAnsi="Arial" w:cs="Arial"/>
          <w:spacing w:val="4"/>
          <w:sz w:val="20"/>
          <w:szCs w:val="20"/>
        </w:rPr>
        <w:t xml:space="preserve"> </w:t>
      </w:r>
      <w:r w:rsidR="000017F5">
        <w:rPr>
          <w:rFonts w:ascii="Arial" w:hAnsi="Arial" w:cs="Arial"/>
          <w:spacing w:val="4"/>
          <w:sz w:val="20"/>
          <w:szCs w:val="20"/>
        </w:rPr>
        <w:t>w następującym zakresie:</w:t>
      </w:r>
    </w:p>
    <w:p w:rsidR="000017F5" w:rsidRPr="005A5CA6" w:rsidRDefault="007B545B" w:rsidP="008C409F">
      <w:pPr>
        <w:pStyle w:val="Akapitzlist"/>
        <w:numPr>
          <w:ilvl w:val="0"/>
          <w:numId w:val="12"/>
        </w:numPr>
        <w:spacing w:after="120" w:line="240" w:lineRule="exact"/>
        <w:ind w:left="284" w:hanging="284"/>
        <w:contextualSpacing w:val="0"/>
        <w:jc w:val="both"/>
        <w:rPr>
          <w:rFonts w:ascii="Arial" w:hAnsi="Arial" w:cs="Arial"/>
          <w:spacing w:val="4"/>
          <w:sz w:val="20"/>
          <w:szCs w:val="20"/>
        </w:rPr>
      </w:pPr>
      <w:r w:rsidRPr="005A5CA6">
        <w:rPr>
          <w:rFonts w:ascii="Arial" w:hAnsi="Arial" w:cs="Arial"/>
          <w:spacing w:val="4"/>
          <w:sz w:val="20"/>
          <w:szCs w:val="20"/>
        </w:rPr>
        <w:t>zwiększeni</w:t>
      </w:r>
      <w:r w:rsidR="00E20FF2" w:rsidRPr="005A5CA6">
        <w:rPr>
          <w:rFonts w:ascii="Arial" w:hAnsi="Arial" w:cs="Arial"/>
          <w:spacing w:val="4"/>
          <w:sz w:val="20"/>
          <w:szCs w:val="20"/>
        </w:rPr>
        <w:t>a</w:t>
      </w:r>
      <w:r w:rsidRPr="005A5CA6">
        <w:rPr>
          <w:rFonts w:ascii="Arial" w:hAnsi="Arial" w:cs="Arial"/>
          <w:spacing w:val="4"/>
          <w:sz w:val="20"/>
          <w:szCs w:val="20"/>
        </w:rPr>
        <w:t xml:space="preserve"> </w:t>
      </w:r>
      <w:r w:rsidR="003B1579" w:rsidRPr="005A5CA6">
        <w:rPr>
          <w:rFonts w:ascii="Arial" w:hAnsi="Arial" w:cs="Arial"/>
          <w:spacing w:val="4"/>
          <w:sz w:val="20"/>
          <w:szCs w:val="20"/>
        </w:rPr>
        <w:t>powierzchni ograniczenia w sposobie korzystania z nieruchomości, dotycząc</w:t>
      </w:r>
      <w:r w:rsidR="00D23674" w:rsidRPr="005A5CA6">
        <w:rPr>
          <w:rFonts w:ascii="Arial" w:hAnsi="Arial" w:cs="Arial"/>
          <w:spacing w:val="4"/>
          <w:sz w:val="20"/>
          <w:szCs w:val="20"/>
        </w:rPr>
        <w:t>ego</w:t>
      </w:r>
      <w:r w:rsidR="003B1579" w:rsidRPr="005A5CA6">
        <w:rPr>
          <w:rFonts w:ascii="Arial" w:hAnsi="Arial" w:cs="Arial"/>
          <w:spacing w:val="4"/>
          <w:sz w:val="20"/>
          <w:szCs w:val="20"/>
        </w:rPr>
        <w:t xml:space="preserve"> </w:t>
      </w:r>
      <w:r w:rsidR="004C15CB" w:rsidRPr="005A5CA6">
        <w:rPr>
          <w:rFonts w:ascii="Arial" w:hAnsi="Arial" w:cs="Arial"/>
          <w:spacing w:val="4"/>
          <w:sz w:val="20"/>
          <w:szCs w:val="20"/>
        </w:rPr>
        <w:t xml:space="preserve">zapewnienia powierzchni terenu niezbędnego do konserwacji i usuwania awarii </w:t>
      </w:r>
      <w:r w:rsidR="003B1579" w:rsidRPr="005A5CA6">
        <w:rPr>
          <w:rFonts w:ascii="Arial" w:hAnsi="Arial" w:cs="Arial"/>
          <w:spacing w:val="4"/>
          <w:sz w:val="20"/>
          <w:szCs w:val="20"/>
        </w:rPr>
        <w:t>linii wysokiego napięcia 220kV</w:t>
      </w:r>
      <w:r w:rsidR="00E20FF2" w:rsidRPr="005A5CA6">
        <w:rPr>
          <w:rFonts w:ascii="Arial" w:hAnsi="Arial" w:cs="Arial"/>
          <w:spacing w:val="4"/>
          <w:sz w:val="20"/>
          <w:szCs w:val="20"/>
        </w:rPr>
        <w:t xml:space="preserve">, odnośnie </w:t>
      </w:r>
      <w:r w:rsidR="00D23674" w:rsidRPr="005A5CA6">
        <w:rPr>
          <w:rFonts w:ascii="Arial" w:hAnsi="Arial" w:cs="Arial"/>
          <w:spacing w:val="4"/>
          <w:sz w:val="20"/>
          <w:szCs w:val="20"/>
        </w:rPr>
        <w:t>dział</w:t>
      </w:r>
      <w:r w:rsidR="00E20FF2" w:rsidRPr="005A5CA6">
        <w:rPr>
          <w:rFonts w:ascii="Arial" w:hAnsi="Arial" w:cs="Arial"/>
          <w:spacing w:val="4"/>
          <w:sz w:val="20"/>
          <w:szCs w:val="20"/>
        </w:rPr>
        <w:t>ek</w:t>
      </w:r>
      <w:r w:rsidR="00D23674" w:rsidRPr="005A5CA6">
        <w:rPr>
          <w:rFonts w:ascii="Arial" w:hAnsi="Arial" w:cs="Arial"/>
          <w:spacing w:val="4"/>
          <w:sz w:val="20"/>
          <w:szCs w:val="20"/>
        </w:rPr>
        <w:t xml:space="preserve"> </w:t>
      </w:r>
      <w:r w:rsidR="00E20FF2" w:rsidRPr="005A5CA6">
        <w:rPr>
          <w:rFonts w:ascii="Arial" w:hAnsi="Arial" w:cs="Arial"/>
          <w:spacing w:val="4"/>
          <w:sz w:val="20"/>
          <w:szCs w:val="20"/>
        </w:rPr>
        <w:t xml:space="preserve">położonych w </w:t>
      </w:r>
      <w:r w:rsidR="003B1579" w:rsidRPr="005A5CA6">
        <w:rPr>
          <w:rFonts w:ascii="Arial" w:hAnsi="Arial" w:cs="Arial"/>
          <w:spacing w:val="4"/>
          <w:sz w:val="20"/>
          <w:szCs w:val="20"/>
        </w:rPr>
        <w:t>gmin</w:t>
      </w:r>
      <w:r w:rsidR="00E20FF2" w:rsidRPr="005A5CA6">
        <w:rPr>
          <w:rFonts w:ascii="Arial" w:hAnsi="Arial" w:cs="Arial"/>
          <w:spacing w:val="4"/>
          <w:sz w:val="20"/>
          <w:szCs w:val="20"/>
        </w:rPr>
        <w:t>ie</w:t>
      </w:r>
      <w:r w:rsidR="003B1579" w:rsidRPr="005A5CA6">
        <w:rPr>
          <w:rFonts w:ascii="Arial" w:hAnsi="Arial" w:cs="Arial"/>
          <w:spacing w:val="4"/>
          <w:sz w:val="20"/>
          <w:szCs w:val="20"/>
        </w:rPr>
        <w:t xml:space="preserve"> Dobrcz, </w:t>
      </w:r>
      <w:r w:rsidR="00E20FF2" w:rsidRPr="005A5CA6">
        <w:rPr>
          <w:rFonts w:ascii="Arial" w:hAnsi="Arial" w:cs="Arial"/>
          <w:spacing w:val="4"/>
          <w:sz w:val="20"/>
          <w:szCs w:val="20"/>
        </w:rPr>
        <w:t xml:space="preserve">w </w:t>
      </w:r>
      <w:r w:rsidR="003B1579" w:rsidRPr="005A5CA6">
        <w:rPr>
          <w:rFonts w:ascii="Arial" w:hAnsi="Arial" w:cs="Arial"/>
          <w:spacing w:val="4"/>
          <w:sz w:val="20"/>
          <w:szCs w:val="20"/>
        </w:rPr>
        <w:t>obręb</w:t>
      </w:r>
      <w:r w:rsidR="00E20FF2" w:rsidRPr="005A5CA6">
        <w:rPr>
          <w:rFonts w:ascii="Arial" w:hAnsi="Arial" w:cs="Arial"/>
          <w:spacing w:val="4"/>
          <w:sz w:val="20"/>
          <w:szCs w:val="20"/>
        </w:rPr>
        <w:t>ie</w:t>
      </w:r>
      <w:r w:rsidR="003B1579" w:rsidRPr="005A5CA6">
        <w:rPr>
          <w:rFonts w:ascii="Arial" w:hAnsi="Arial" w:cs="Arial"/>
          <w:spacing w:val="4"/>
          <w:sz w:val="20"/>
          <w:szCs w:val="20"/>
        </w:rPr>
        <w:t xml:space="preserve"> ewidencyjny</w:t>
      </w:r>
      <w:r w:rsidR="00E20FF2" w:rsidRPr="005A5CA6">
        <w:rPr>
          <w:rFonts w:ascii="Arial" w:hAnsi="Arial" w:cs="Arial"/>
          <w:spacing w:val="4"/>
          <w:sz w:val="20"/>
          <w:szCs w:val="20"/>
        </w:rPr>
        <w:t>m</w:t>
      </w:r>
      <w:r w:rsidR="003B1579" w:rsidRPr="005A5CA6">
        <w:rPr>
          <w:rFonts w:ascii="Arial" w:hAnsi="Arial" w:cs="Arial"/>
          <w:spacing w:val="4"/>
          <w:sz w:val="20"/>
          <w:szCs w:val="20"/>
        </w:rPr>
        <w:t xml:space="preserve"> Borówno</w:t>
      </w:r>
      <w:r w:rsidR="00E20FF2" w:rsidRPr="005A5CA6">
        <w:rPr>
          <w:rFonts w:ascii="Arial" w:hAnsi="Arial" w:cs="Arial"/>
          <w:spacing w:val="4"/>
          <w:sz w:val="20"/>
          <w:szCs w:val="20"/>
        </w:rPr>
        <w:t>,</w:t>
      </w:r>
      <w:r w:rsidR="003B1579" w:rsidRPr="005A5CA6">
        <w:rPr>
          <w:rFonts w:ascii="Arial" w:hAnsi="Arial" w:cs="Arial"/>
          <w:spacing w:val="4"/>
          <w:sz w:val="20"/>
          <w:szCs w:val="20"/>
        </w:rPr>
        <w:t xml:space="preserve"> </w:t>
      </w:r>
      <w:r w:rsidR="00E20FF2" w:rsidRPr="005A5CA6">
        <w:rPr>
          <w:rFonts w:ascii="Arial" w:hAnsi="Arial" w:cs="Arial"/>
          <w:spacing w:val="4"/>
          <w:sz w:val="20"/>
          <w:szCs w:val="20"/>
        </w:rPr>
        <w:br/>
      </w:r>
      <w:r w:rsidR="003B1579" w:rsidRPr="005A5CA6">
        <w:rPr>
          <w:rFonts w:ascii="Arial" w:hAnsi="Arial" w:cs="Arial"/>
          <w:spacing w:val="4"/>
          <w:sz w:val="20"/>
          <w:szCs w:val="20"/>
        </w:rPr>
        <w:t>w następujący sposób:</w:t>
      </w:r>
    </w:p>
    <w:p w:rsidR="003B1579" w:rsidRPr="005A5CA6" w:rsidRDefault="003B1579" w:rsidP="00E20FF2">
      <w:pPr>
        <w:pStyle w:val="Akapitzlist"/>
        <w:numPr>
          <w:ilvl w:val="0"/>
          <w:numId w:val="13"/>
        </w:numPr>
        <w:spacing w:after="120" w:line="240" w:lineRule="exact"/>
        <w:ind w:left="641" w:hanging="284"/>
        <w:contextualSpacing w:val="0"/>
        <w:jc w:val="both"/>
        <w:rPr>
          <w:rFonts w:ascii="Arial" w:hAnsi="Arial" w:cs="Arial"/>
          <w:spacing w:val="4"/>
          <w:sz w:val="20"/>
          <w:szCs w:val="20"/>
        </w:rPr>
      </w:pPr>
      <w:r w:rsidRPr="005A5CA6">
        <w:rPr>
          <w:rFonts w:ascii="Arial" w:hAnsi="Arial" w:cs="Arial"/>
          <w:spacing w:val="4"/>
          <w:sz w:val="20"/>
          <w:szCs w:val="20"/>
        </w:rPr>
        <w:t xml:space="preserve">dla działki nr </w:t>
      </w:r>
      <w:r w:rsidR="00992240" w:rsidRPr="005A5CA6">
        <w:rPr>
          <w:rFonts w:ascii="Arial" w:hAnsi="Arial" w:cs="Arial"/>
          <w:spacing w:val="4"/>
          <w:sz w:val="20"/>
          <w:szCs w:val="20"/>
        </w:rPr>
        <w:t xml:space="preserve">9/8 (nr po podziale 9/10) powierzchnia ograniczenia </w:t>
      </w:r>
      <w:r w:rsidR="00D23674" w:rsidRPr="005A5CA6">
        <w:rPr>
          <w:rFonts w:ascii="Arial" w:hAnsi="Arial" w:cs="Arial"/>
          <w:spacing w:val="4"/>
          <w:sz w:val="20"/>
          <w:szCs w:val="20"/>
        </w:rPr>
        <w:t xml:space="preserve">powinna wynosić </w:t>
      </w:r>
      <w:r w:rsidR="00992240" w:rsidRPr="005A5CA6">
        <w:rPr>
          <w:rFonts w:ascii="Arial" w:hAnsi="Arial" w:cs="Arial"/>
          <w:spacing w:val="4"/>
          <w:sz w:val="20"/>
          <w:szCs w:val="20"/>
        </w:rPr>
        <w:t>0,2859 ha,</w:t>
      </w:r>
    </w:p>
    <w:p w:rsidR="00992240" w:rsidRPr="005A5CA6" w:rsidRDefault="00992240" w:rsidP="00E20FF2">
      <w:pPr>
        <w:pStyle w:val="Akapitzlist"/>
        <w:numPr>
          <w:ilvl w:val="0"/>
          <w:numId w:val="13"/>
        </w:numPr>
        <w:spacing w:after="120" w:line="240" w:lineRule="exact"/>
        <w:ind w:left="641" w:hanging="284"/>
        <w:contextualSpacing w:val="0"/>
        <w:jc w:val="both"/>
        <w:rPr>
          <w:rFonts w:ascii="Arial" w:hAnsi="Arial" w:cs="Arial"/>
          <w:spacing w:val="4"/>
          <w:sz w:val="20"/>
          <w:szCs w:val="20"/>
        </w:rPr>
      </w:pPr>
      <w:r w:rsidRPr="005A5CA6">
        <w:rPr>
          <w:rFonts w:ascii="Arial" w:hAnsi="Arial" w:cs="Arial"/>
          <w:spacing w:val="4"/>
          <w:sz w:val="20"/>
          <w:szCs w:val="20"/>
        </w:rPr>
        <w:t xml:space="preserve">dla działki nr 10/3 (nr po podziale 10/7) powierzchnia </w:t>
      </w:r>
      <w:r w:rsidR="004C15CB" w:rsidRPr="005A5CA6">
        <w:rPr>
          <w:rFonts w:ascii="Arial" w:hAnsi="Arial" w:cs="Arial"/>
          <w:spacing w:val="4"/>
          <w:sz w:val="20"/>
          <w:szCs w:val="20"/>
        </w:rPr>
        <w:t xml:space="preserve">ograniczenia </w:t>
      </w:r>
      <w:r w:rsidR="00D23674" w:rsidRPr="005A5CA6">
        <w:rPr>
          <w:rFonts w:ascii="Arial" w:hAnsi="Arial" w:cs="Arial"/>
          <w:spacing w:val="4"/>
          <w:sz w:val="20"/>
          <w:szCs w:val="20"/>
        </w:rPr>
        <w:t xml:space="preserve">powinna wynosić </w:t>
      </w:r>
      <w:r w:rsidRPr="005A5CA6">
        <w:rPr>
          <w:rFonts w:ascii="Arial" w:hAnsi="Arial" w:cs="Arial"/>
          <w:spacing w:val="4"/>
          <w:sz w:val="20"/>
          <w:szCs w:val="20"/>
        </w:rPr>
        <w:t>0,7490 ha</w:t>
      </w:r>
      <w:r w:rsidR="00F93343" w:rsidRPr="005A5CA6">
        <w:rPr>
          <w:rFonts w:ascii="Arial" w:hAnsi="Arial" w:cs="Arial"/>
          <w:spacing w:val="4"/>
          <w:sz w:val="20"/>
          <w:szCs w:val="20"/>
        </w:rPr>
        <w:t>,</w:t>
      </w:r>
    </w:p>
    <w:p w:rsidR="00992240" w:rsidRPr="005A5CA6" w:rsidRDefault="00992240" w:rsidP="00E20FF2">
      <w:pPr>
        <w:pStyle w:val="Akapitzlist"/>
        <w:numPr>
          <w:ilvl w:val="0"/>
          <w:numId w:val="13"/>
        </w:numPr>
        <w:spacing w:after="120" w:line="240" w:lineRule="exact"/>
        <w:ind w:left="641" w:hanging="284"/>
        <w:contextualSpacing w:val="0"/>
        <w:jc w:val="both"/>
        <w:rPr>
          <w:rFonts w:ascii="Arial" w:hAnsi="Arial" w:cs="Arial"/>
          <w:spacing w:val="4"/>
          <w:sz w:val="20"/>
          <w:szCs w:val="20"/>
        </w:rPr>
      </w:pPr>
      <w:r w:rsidRPr="005A5CA6">
        <w:rPr>
          <w:rFonts w:ascii="Arial" w:hAnsi="Arial" w:cs="Arial"/>
          <w:spacing w:val="4"/>
          <w:sz w:val="20"/>
          <w:szCs w:val="20"/>
        </w:rPr>
        <w:t xml:space="preserve">dla działki nr 7 (nr po podziale 7/3) powierzchnia ograniczenia </w:t>
      </w:r>
      <w:r w:rsidR="00D23674" w:rsidRPr="005A5CA6">
        <w:rPr>
          <w:rFonts w:ascii="Arial" w:hAnsi="Arial" w:cs="Arial"/>
          <w:spacing w:val="4"/>
          <w:sz w:val="20"/>
          <w:szCs w:val="20"/>
        </w:rPr>
        <w:t xml:space="preserve">powinna wynosić </w:t>
      </w:r>
      <w:r w:rsidRPr="005A5CA6">
        <w:rPr>
          <w:rFonts w:ascii="Arial" w:hAnsi="Arial" w:cs="Arial"/>
          <w:spacing w:val="4"/>
          <w:sz w:val="20"/>
          <w:szCs w:val="20"/>
        </w:rPr>
        <w:t>0,0387 ha</w:t>
      </w:r>
      <w:r w:rsidR="00F93343" w:rsidRPr="005A5CA6">
        <w:rPr>
          <w:rFonts w:ascii="Arial" w:hAnsi="Arial" w:cs="Arial"/>
          <w:spacing w:val="4"/>
          <w:sz w:val="20"/>
          <w:szCs w:val="20"/>
        </w:rPr>
        <w:t>,</w:t>
      </w:r>
    </w:p>
    <w:p w:rsidR="00992240" w:rsidRPr="005A5CA6" w:rsidRDefault="00992240" w:rsidP="00E20FF2">
      <w:pPr>
        <w:pStyle w:val="Akapitzlist"/>
        <w:numPr>
          <w:ilvl w:val="0"/>
          <w:numId w:val="13"/>
        </w:numPr>
        <w:spacing w:after="120" w:line="240" w:lineRule="exact"/>
        <w:ind w:left="641" w:hanging="284"/>
        <w:contextualSpacing w:val="0"/>
        <w:jc w:val="both"/>
        <w:rPr>
          <w:rFonts w:ascii="Arial" w:hAnsi="Arial" w:cs="Arial"/>
          <w:spacing w:val="4"/>
          <w:sz w:val="20"/>
          <w:szCs w:val="20"/>
        </w:rPr>
      </w:pPr>
      <w:r w:rsidRPr="005A5CA6">
        <w:rPr>
          <w:rFonts w:ascii="Arial" w:hAnsi="Arial" w:cs="Arial"/>
          <w:spacing w:val="4"/>
          <w:sz w:val="20"/>
          <w:szCs w:val="20"/>
        </w:rPr>
        <w:t xml:space="preserve">dla działki nr 8 (nr po podziale 8/3) powierzchnia ograniczenia </w:t>
      </w:r>
      <w:r w:rsidR="00D23674" w:rsidRPr="005A5CA6">
        <w:rPr>
          <w:rFonts w:ascii="Arial" w:hAnsi="Arial" w:cs="Arial"/>
          <w:spacing w:val="4"/>
          <w:sz w:val="20"/>
          <w:szCs w:val="20"/>
        </w:rPr>
        <w:t xml:space="preserve">powinna wynosić </w:t>
      </w:r>
      <w:r w:rsidRPr="005A5CA6">
        <w:rPr>
          <w:rFonts w:ascii="Arial" w:hAnsi="Arial" w:cs="Arial"/>
          <w:spacing w:val="4"/>
          <w:sz w:val="20"/>
          <w:szCs w:val="20"/>
        </w:rPr>
        <w:t>0,83</w:t>
      </w:r>
      <w:r w:rsidR="00D23674" w:rsidRPr="005A5CA6">
        <w:rPr>
          <w:rFonts w:ascii="Arial" w:hAnsi="Arial" w:cs="Arial"/>
          <w:spacing w:val="4"/>
          <w:sz w:val="20"/>
          <w:szCs w:val="20"/>
        </w:rPr>
        <w:t>19</w:t>
      </w:r>
      <w:r w:rsidRPr="005A5CA6">
        <w:rPr>
          <w:rFonts w:ascii="Arial" w:hAnsi="Arial" w:cs="Arial"/>
          <w:spacing w:val="4"/>
          <w:sz w:val="20"/>
          <w:szCs w:val="20"/>
        </w:rPr>
        <w:t xml:space="preserve"> ha</w:t>
      </w:r>
      <w:r w:rsidR="00F93343" w:rsidRPr="005A5CA6">
        <w:rPr>
          <w:rFonts w:ascii="Arial" w:hAnsi="Arial" w:cs="Arial"/>
          <w:spacing w:val="4"/>
          <w:sz w:val="20"/>
          <w:szCs w:val="20"/>
        </w:rPr>
        <w:t>,</w:t>
      </w:r>
    </w:p>
    <w:p w:rsidR="00F93343" w:rsidRPr="005A5CA6" w:rsidRDefault="00F93343" w:rsidP="00E20FF2">
      <w:pPr>
        <w:pStyle w:val="Akapitzlist"/>
        <w:numPr>
          <w:ilvl w:val="0"/>
          <w:numId w:val="13"/>
        </w:numPr>
        <w:spacing w:after="120" w:line="240" w:lineRule="exact"/>
        <w:ind w:left="641" w:hanging="284"/>
        <w:contextualSpacing w:val="0"/>
        <w:jc w:val="both"/>
        <w:rPr>
          <w:rFonts w:ascii="Arial" w:hAnsi="Arial" w:cs="Arial"/>
          <w:spacing w:val="4"/>
          <w:sz w:val="20"/>
          <w:szCs w:val="20"/>
        </w:rPr>
      </w:pPr>
      <w:r w:rsidRPr="005A5CA6">
        <w:rPr>
          <w:rFonts w:ascii="Arial" w:hAnsi="Arial" w:cs="Arial"/>
          <w:spacing w:val="4"/>
          <w:sz w:val="20"/>
          <w:szCs w:val="20"/>
        </w:rPr>
        <w:t xml:space="preserve">dla działki nr 8 (nr po podziale 8/2) powierzchnia ograniczenia </w:t>
      </w:r>
      <w:r w:rsidR="00D23674" w:rsidRPr="005A5CA6">
        <w:rPr>
          <w:rFonts w:ascii="Arial" w:hAnsi="Arial" w:cs="Arial"/>
          <w:spacing w:val="4"/>
          <w:sz w:val="20"/>
          <w:szCs w:val="20"/>
        </w:rPr>
        <w:t xml:space="preserve">powinna wynosić </w:t>
      </w:r>
      <w:r w:rsidRPr="005A5CA6">
        <w:rPr>
          <w:rFonts w:ascii="Arial" w:hAnsi="Arial" w:cs="Arial"/>
          <w:spacing w:val="4"/>
          <w:sz w:val="20"/>
          <w:szCs w:val="20"/>
        </w:rPr>
        <w:t>0,0190 ha,</w:t>
      </w:r>
    </w:p>
    <w:p w:rsidR="00F93343" w:rsidRPr="005A5CA6" w:rsidRDefault="00F93343" w:rsidP="00F93343">
      <w:pPr>
        <w:pStyle w:val="Akapitzlist"/>
        <w:numPr>
          <w:ilvl w:val="0"/>
          <w:numId w:val="13"/>
        </w:numPr>
        <w:spacing w:after="120" w:line="240" w:lineRule="exact"/>
        <w:ind w:left="641" w:hanging="284"/>
        <w:contextualSpacing w:val="0"/>
        <w:jc w:val="both"/>
        <w:rPr>
          <w:rFonts w:ascii="Arial" w:hAnsi="Arial" w:cs="Arial"/>
          <w:spacing w:val="4"/>
          <w:sz w:val="20"/>
          <w:szCs w:val="20"/>
        </w:rPr>
      </w:pPr>
      <w:r w:rsidRPr="005A5CA6">
        <w:rPr>
          <w:rFonts w:ascii="Arial" w:hAnsi="Arial" w:cs="Arial"/>
          <w:spacing w:val="4"/>
          <w:sz w:val="20"/>
          <w:szCs w:val="20"/>
        </w:rPr>
        <w:t xml:space="preserve">dla działki nr 122/10 powierzchnia ograniczenia </w:t>
      </w:r>
      <w:r w:rsidR="00D23674" w:rsidRPr="005A5CA6">
        <w:rPr>
          <w:rFonts w:ascii="Arial" w:hAnsi="Arial" w:cs="Arial"/>
          <w:spacing w:val="4"/>
          <w:sz w:val="20"/>
          <w:szCs w:val="20"/>
        </w:rPr>
        <w:t xml:space="preserve">powinna wynosić </w:t>
      </w:r>
      <w:r w:rsidRPr="005A5CA6">
        <w:rPr>
          <w:rFonts w:ascii="Arial" w:hAnsi="Arial" w:cs="Arial"/>
          <w:spacing w:val="4"/>
          <w:sz w:val="20"/>
          <w:szCs w:val="20"/>
        </w:rPr>
        <w:t>0,1050 ha,</w:t>
      </w:r>
    </w:p>
    <w:p w:rsidR="00695910" w:rsidRPr="00695910" w:rsidRDefault="00695910" w:rsidP="00F035DF">
      <w:pPr>
        <w:spacing w:after="240" w:line="240" w:lineRule="exact"/>
        <w:jc w:val="both"/>
        <w:rPr>
          <w:rFonts w:ascii="Arial" w:hAnsi="Arial" w:cs="Arial"/>
          <w:spacing w:val="4"/>
          <w:sz w:val="20"/>
          <w:szCs w:val="20"/>
        </w:rPr>
      </w:pPr>
      <w:r>
        <w:rPr>
          <w:rFonts w:ascii="Arial" w:hAnsi="Arial" w:cs="Arial"/>
          <w:i/>
          <w:spacing w:val="4"/>
          <w:sz w:val="20"/>
          <w:szCs w:val="20"/>
        </w:rPr>
        <w:t xml:space="preserve">Inwestor </w:t>
      </w:r>
      <w:r>
        <w:rPr>
          <w:rFonts w:ascii="Arial" w:hAnsi="Arial" w:cs="Arial"/>
          <w:spacing w:val="4"/>
          <w:sz w:val="20"/>
          <w:szCs w:val="20"/>
        </w:rPr>
        <w:t>wskazał, że k</w:t>
      </w:r>
      <w:r w:rsidR="006A7A27">
        <w:rPr>
          <w:rFonts w:ascii="Arial" w:hAnsi="Arial" w:cs="Arial"/>
          <w:spacing w:val="4"/>
          <w:sz w:val="20"/>
          <w:szCs w:val="20"/>
        </w:rPr>
        <w:t>onieczność</w:t>
      </w:r>
      <w:r w:rsidRPr="00695910">
        <w:rPr>
          <w:rFonts w:ascii="Arial" w:hAnsi="Arial" w:cs="Arial"/>
          <w:spacing w:val="4"/>
          <w:sz w:val="20"/>
          <w:szCs w:val="20"/>
        </w:rPr>
        <w:t xml:space="preserve"> zwiększenia powierzchni ograniczenia w</w:t>
      </w:r>
      <w:r w:rsidR="007B545B">
        <w:rPr>
          <w:rFonts w:ascii="Arial" w:hAnsi="Arial" w:cs="Arial"/>
          <w:spacing w:val="4"/>
          <w:sz w:val="20"/>
          <w:szCs w:val="20"/>
        </w:rPr>
        <w:t xml:space="preserve"> sposobie</w:t>
      </w:r>
      <w:r w:rsidRPr="00695910">
        <w:rPr>
          <w:rFonts w:ascii="Arial" w:hAnsi="Arial" w:cs="Arial"/>
          <w:spacing w:val="4"/>
          <w:sz w:val="20"/>
          <w:szCs w:val="20"/>
        </w:rPr>
        <w:t xml:space="preserve"> korzystani</w:t>
      </w:r>
      <w:r w:rsidR="007B545B">
        <w:rPr>
          <w:rFonts w:ascii="Arial" w:hAnsi="Arial" w:cs="Arial"/>
          <w:spacing w:val="4"/>
          <w:sz w:val="20"/>
          <w:szCs w:val="20"/>
        </w:rPr>
        <w:t>a</w:t>
      </w:r>
      <w:r w:rsidRPr="00695910">
        <w:rPr>
          <w:rFonts w:ascii="Arial" w:hAnsi="Arial" w:cs="Arial"/>
          <w:spacing w:val="4"/>
          <w:sz w:val="20"/>
          <w:szCs w:val="20"/>
        </w:rPr>
        <w:t xml:space="preserve"> </w:t>
      </w:r>
      <w:r>
        <w:rPr>
          <w:rFonts w:ascii="Arial" w:hAnsi="Arial" w:cs="Arial"/>
          <w:spacing w:val="4"/>
          <w:sz w:val="20"/>
          <w:szCs w:val="20"/>
        </w:rPr>
        <w:br/>
      </w:r>
      <w:r w:rsidRPr="00695910">
        <w:rPr>
          <w:rFonts w:ascii="Arial" w:hAnsi="Arial" w:cs="Arial"/>
          <w:spacing w:val="4"/>
          <w:sz w:val="20"/>
          <w:szCs w:val="20"/>
        </w:rPr>
        <w:t xml:space="preserve">z </w:t>
      </w:r>
      <w:r>
        <w:rPr>
          <w:rFonts w:ascii="Arial" w:hAnsi="Arial" w:cs="Arial"/>
          <w:spacing w:val="4"/>
          <w:sz w:val="20"/>
          <w:szCs w:val="20"/>
        </w:rPr>
        <w:t xml:space="preserve">ww. </w:t>
      </w:r>
      <w:r w:rsidRPr="00695910">
        <w:rPr>
          <w:rFonts w:ascii="Arial" w:hAnsi="Arial" w:cs="Arial"/>
          <w:spacing w:val="4"/>
          <w:sz w:val="20"/>
          <w:szCs w:val="20"/>
        </w:rPr>
        <w:t>działek</w:t>
      </w:r>
      <w:r w:rsidR="00FC2311">
        <w:rPr>
          <w:rFonts w:ascii="Arial" w:hAnsi="Arial" w:cs="Arial"/>
          <w:spacing w:val="4"/>
          <w:sz w:val="20"/>
          <w:szCs w:val="20"/>
        </w:rPr>
        <w:t xml:space="preserve">, </w:t>
      </w:r>
      <w:r w:rsidRPr="00695910">
        <w:rPr>
          <w:rFonts w:ascii="Arial" w:hAnsi="Arial" w:cs="Arial"/>
          <w:spacing w:val="4"/>
          <w:sz w:val="20"/>
          <w:szCs w:val="20"/>
        </w:rPr>
        <w:t xml:space="preserve">dla których w </w:t>
      </w:r>
      <w:r w:rsidR="000F1123" w:rsidRPr="000F1123">
        <w:rPr>
          <w:rFonts w:ascii="Arial" w:hAnsi="Arial" w:cs="Arial"/>
          <w:i/>
          <w:spacing w:val="4"/>
          <w:sz w:val="20"/>
          <w:szCs w:val="20"/>
        </w:rPr>
        <w:t>decyzji ZRID Wojewody</w:t>
      </w:r>
      <w:r w:rsidRPr="00695910">
        <w:rPr>
          <w:rFonts w:ascii="Arial" w:hAnsi="Arial" w:cs="Arial"/>
          <w:spacing w:val="4"/>
          <w:sz w:val="20"/>
          <w:szCs w:val="20"/>
        </w:rPr>
        <w:t xml:space="preserve"> określono obowiązek budowy linii wysokiego napięcia</w:t>
      </w:r>
      <w:r w:rsidR="007B545B">
        <w:rPr>
          <w:rFonts w:ascii="Arial" w:hAnsi="Arial" w:cs="Arial"/>
          <w:spacing w:val="4"/>
          <w:sz w:val="20"/>
          <w:szCs w:val="20"/>
        </w:rPr>
        <w:t xml:space="preserve">, </w:t>
      </w:r>
      <w:r>
        <w:rPr>
          <w:rFonts w:ascii="Arial" w:hAnsi="Arial" w:cs="Arial"/>
          <w:spacing w:val="4"/>
          <w:sz w:val="20"/>
          <w:szCs w:val="20"/>
        </w:rPr>
        <w:t>wynika z</w:t>
      </w:r>
      <w:r w:rsidR="000F1123">
        <w:rPr>
          <w:rFonts w:ascii="Arial" w:hAnsi="Arial" w:cs="Arial"/>
          <w:spacing w:val="4"/>
          <w:sz w:val="20"/>
          <w:szCs w:val="20"/>
        </w:rPr>
        <w:t xml:space="preserve"> faktu zgłoszenia przez</w:t>
      </w:r>
      <w:r>
        <w:rPr>
          <w:rFonts w:ascii="Arial" w:hAnsi="Arial" w:cs="Arial"/>
          <w:spacing w:val="4"/>
          <w:sz w:val="20"/>
          <w:szCs w:val="20"/>
        </w:rPr>
        <w:t xml:space="preserve"> </w:t>
      </w:r>
      <w:r w:rsidRPr="00695910">
        <w:rPr>
          <w:rFonts w:ascii="Arial" w:hAnsi="Arial" w:cs="Arial"/>
          <w:spacing w:val="4"/>
          <w:sz w:val="20"/>
          <w:szCs w:val="20"/>
        </w:rPr>
        <w:t>Po</w:t>
      </w:r>
      <w:r w:rsidR="000F1123">
        <w:rPr>
          <w:rFonts w:ascii="Arial" w:hAnsi="Arial" w:cs="Arial"/>
          <w:spacing w:val="4"/>
          <w:sz w:val="20"/>
          <w:szCs w:val="20"/>
        </w:rPr>
        <w:t xml:space="preserve">lskie </w:t>
      </w:r>
      <w:r>
        <w:rPr>
          <w:rFonts w:ascii="Arial" w:hAnsi="Arial" w:cs="Arial"/>
          <w:spacing w:val="4"/>
          <w:sz w:val="20"/>
          <w:szCs w:val="20"/>
        </w:rPr>
        <w:t>Sieci Elektroenergetyczne S.A.</w:t>
      </w:r>
      <w:r w:rsidR="00814B29">
        <w:rPr>
          <w:rFonts w:ascii="Arial" w:hAnsi="Arial" w:cs="Arial"/>
          <w:spacing w:val="4"/>
          <w:sz w:val="20"/>
          <w:szCs w:val="20"/>
        </w:rPr>
        <w:t xml:space="preserve"> </w:t>
      </w:r>
      <w:r>
        <w:rPr>
          <w:rFonts w:ascii="Arial" w:hAnsi="Arial" w:cs="Arial"/>
          <w:spacing w:val="4"/>
          <w:sz w:val="20"/>
          <w:szCs w:val="20"/>
        </w:rPr>
        <w:t xml:space="preserve">z siedzibą </w:t>
      </w:r>
      <w:r w:rsidR="00FC2311">
        <w:rPr>
          <w:rFonts w:ascii="Arial" w:hAnsi="Arial" w:cs="Arial"/>
          <w:spacing w:val="4"/>
          <w:sz w:val="20"/>
          <w:szCs w:val="20"/>
        </w:rPr>
        <w:br/>
      </w:r>
      <w:r>
        <w:rPr>
          <w:rFonts w:ascii="Arial" w:hAnsi="Arial" w:cs="Arial"/>
          <w:spacing w:val="4"/>
          <w:sz w:val="20"/>
          <w:szCs w:val="20"/>
        </w:rPr>
        <w:t>w Konstancinie-Jeziornej</w:t>
      </w:r>
      <w:r w:rsidR="000F1123">
        <w:rPr>
          <w:rFonts w:ascii="Arial" w:hAnsi="Arial" w:cs="Arial"/>
          <w:spacing w:val="4"/>
          <w:sz w:val="20"/>
          <w:szCs w:val="20"/>
        </w:rPr>
        <w:t xml:space="preserve"> </w:t>
      </w:r>
      <w:r w:rsidR="00814B29" w:rsidRPr="00814B29">
        <w:rPr>
          <w:rFonts w:ascii="Arial" w:hAnsi="Arial" w:cs="Arial"/>
          <w:spacing w:val="4"/>
          <w:sz w:val="20"/>
          <w:szCs w:val="20"/>
        </w:rPr>
        <w:t xml:space="preserve">(dalej: PSE) </w:t>
      </w:r>
      <w:r w:rsidR="000F1123">
        <w:rPr>
          <w:rFonts w:ascii="Arial" w:hAnsi="Arial" w:cs="Arial"/>
          <w:spacing w:val="4"/>
          <w:sz w:val="20"/>
          <w:szCs w:val="20"/>
        </w:rPr>
        <w:t xml:space="preserve">zastrzeżeń </w:t>
      </w:r>
      <w:r w:rsidR="00814B29">
        <w:rPr>
          <w:rFonts w:ascii="Arial" w:hAnsi="Arial" w:cs="Arial"/>
          <w:spacing w:val="4"/>
          <w:sz w:val="20"/>
          <w:szCs w:val="20"/>
        </w:rPr>
        <w:t>odnośnie przyjętej powierzchni ograniczenia, którą zdaniem PSE należy zwiększyć dla zapewnienia niezbędnego obszaru do konserwacji i usuwania awarii linii elektroenergetycznej</w:t>
      </w:r>
      <w:r w:rsidRPr="00695910">
        <w:rPr>
          <w:rFonts w:ascii="Arial" w:hAnsi="Arial" w:cs="Arial"/>
          <w:spacing w:val="4"/>
          <w:sz w:val="20"/>
          <w:szCs w:val="20"/>
        </w:rPr>
        <w:t>.</w:t>
      </w:r>
    </w:p>
    <w:p w:rsidR="00D23674" w:rsidRDefault="007B545B" w:rsidP="00D23674">
      <w:pPr>
        <w:pStyle w:val="Akapitzlist"/>
        <w:numPr>
          <w:ilvl w:val="0"/>
          <w:numId w:val="12"/>
        </w:numPr>
        <w:spacing w:after="120" w:line="240" w:lineRule="exact"/>
        <w:ind w:left="284" w:hanging="284"/>
        <w:contextualSpacing w:val="0"/>
        <w:jc w:val="both"/>
        <w:rPr>
          <w:rFonts w:ascii="Arial" w:hAnsi="Arial" w:cs="Arial"/>
          <w:spacing w:val="4"/>
          <w:sz w:val="20"/>
          <w:szCs w:val="20"/>
        </w:rPr>
      </w:pPr>
      <w:r>
        <w:rPr>
          <w:rFonts w:ascii="Arial" w:hAnsi="Arial" w:cs="Arial"/>
          <w:spacing w:val="4"/>
          <w:sz w:val="20"/>
          <w:szCs w:val="20"/>
        </w:rPr>
        <w:t>zmian</w:t>
      </w:r>
      <w:r w:rsidR="00814B29">
        <w:rPr>
          <w:rFonts w:ascii="Arial" w:hAnsi="Arial" w:cs="Arial"/>
          <w:spacing w:val="4"/>
          <w:sz w:val="20"/>
          <w:szCs w:val="20"/>
        </w:rPr>
        <w:t>y</w:t>
      </w:r>
      <w:r>
        <w:rPr>
          <w:rFonts w:ascii="Arial" w:hAnsi="Arial" w:cs="Arial"/>
          <w:spacing w:val="4"/>
          <w:sz w:val="20"/>
          <w:szCs w:val="20"/>
        </w:rPr>
        <w:t xml:space="preserve"> </w:t>
      </w:r>
      <w:r w:rsidR="00D23674">
        <w:rPr>
          <w:rFonts w:ascii="Arial" w:hAnsi="Arial" w:cs="Arial"/>
          <w:spacing w:val="4"/>
          <w:sz w:val="20"/>
          <w:szCs w:val="20"/>
        </w:rPr>
        <w:t>powodu i powierzchni ograniczenia w sposobie korzystania z nieruchomości, dotyczącego budowy urządzeń melioracyjnych w ramach likwidacji kolizji nr 33-34, zlokalizowanych na działkach</w:t>
      </w:r>
      <w:r w:rsidR="00D23674">
        <w:rPr>
          <w:rFonts w:ascii="Arial" w:hAnsi="Arial" w:cs="Arial"/>
          <w:spacing w:val="4"/>
          <w:sz w:val="20"/>
          <w:szCs w:val="20"/>
        </w:rPr>
        <w:br/>
      </w:r>
      <w:r w:rsidR="00814B29">
        <w:rPr>
          <w:rFonts w:ascii="Arial" w:hAnsi="Arial" w:cs="Arial"/>
          <w:spacing w:val="4"/>
          <w:sz w:val="20"/>
          <w:szCs w:val="20"/>
        </w:rPr>
        <w:t xml:space="preserve">położonych w </w:t>
      </w:r>
      <w:r w:rsidR="00D23674">
        <w:rPr>
          <w:rFonts w:ascii="Arial" w:hAnsi="Arial" w:cs="Arial"/>
          <w:spacing w:val="4"/>
          <w:sz w:val="20"/>
          <w:szCs w:val="20"/>
        </w:rPr>
        <w:t>gmina Do</w:t>
      </w:r>
      <w:r w:rsidR="001B4C81">
        <w:rPr>
          <w:rFonts w:ascii="Arial" w:hAnsi="Arial" w:cs="Arial"/>
          <w:spacing w:val="4"/>
          <w:sz w:val="20"/>
          <w:szCs w:val="20"/>
        </w:rPr>
        <w:t xml:space="preserve">brcz, obręb ewidencyjny Borówno, </w:t>
      </w:r>
      <w:r w:rsidR="00D23674">
        <w:rPr>
          <w:rFonts w:ascii="Arial" w:hAnsi="Arial" w:cs="Arial"/>
          <w:spacing w:val="4"/>
          <w:sz w:val="20"/>
          <w:szCs w:val="20"/>
        </w:rPr>
        <w:t>w następujący sposób:</w:t>
      </w:r>
    </w:p>
    <w:p w:rsidR="00D23674" w:rsidRPr="00DF45AE" w:rsidRDefault="00D23674" w:rsidP="00D23674">
      <w:pPr>
        <w:pStyle w:val="Akapitzlist"/>
        <w:numPr>
          <w:ilvl w:val="0"/>
          <w:numId w:val="16"/>
        </w:numPr>
        <w:spacing w:after="120" w:line="240" w:lineRule="exact"/>
        <w:ind w:left="568" w:hanging="284"/>
        <w:contextualSpacing w:val="0"/>
        <w:jc w:val="both"/>
        <w:rPr>
          <w:rFonts w:ascii="Arial" w:hAnsi="Arial" w:cs="Arial"/>
          <w:spacing w:val="4"/>
          <w:sz w:val="20"/>
          <w:szCs w:val="20"/>
        </w:rPr>
      </w:pPr>
      <w:r w:rsidRPr="00DF45AE">
        <w:rPr>
          <w:rFonts w:ascii="Arial" w:hAnsi="Arial" w:cs="Arial"/>
          <w:spacing w:val="4"/>
          <w:sz w:val="20"/>
          <w:szCs w:val="20"/>
        </w:rPr>
        <w:t xml:space="preserve">dla działki nr 124/9 (nr po podziale 124/11) powierzchnia ograniczenia powinna wynosić </w:t>
      </w:r>
      <w:r w:rsidRPr="00DF45AE">
        <w:rPr>
          <w:rFonts w:ascii="Arial" w:hAnsi="Arial" w:cs="Arial"/>
          <w:spacing w:val="4"/>
          <w:sz w:val="20"/>
          <w:szCs w:val="20"/>
        </w:rPr>
        <w:br/>
        <w:t>0,2038 ha,</w:t>
      </w:r>
    </w:p>
    <w:p w:rsidR="00D23674" w:rsidRPr="00DF45AE" w:rsidRDefault="00D23674" w:rsidP="00D23674">
      <w:pPr>
        <w:pStyle w:val="Akapitzlist"/>
        <w:numPr>
          <w:ilvl w:val="0"/>
          <w:numId w:val="16"/>
        </w:numPr>
        <w:spacing w:after="120" w:line="240" w:lineRule="exact"/>
        <w:ind w:left="568" w:hanging="284"/>
        <w:contextualSpacing w:val="0"/>
        <w:jc w:val="both"/>
        <w:rPr>
          <w:rFonts w:ascii="Arial" w:hAnsi="Arial" w:cs="Arial"/>
          <w:spacing w:val="4"/>
          <w:sz w:val="20"/>
          <w:szCs w:val="20"/>
        </w:rPr>
      </w:pPr>
      <w:r w:rsidRPr="00DF45AE">
        <w:rPr>
          <w:rFonts w:ascii="Arial" w:hAnsi="Arial" w:cs="Arial"/>
          <w:spacing w:val="4"/>
          <w:sz w:val="20"/>
          <w:szCs w:val="20"/>
        </w:rPr>
        <w:t xml:space="preserve">dla działki nr 123 (nr po podziale 123/2) powierzchnia ograniczenia powinna wynosić </w:t>
      </w:r>
      <w:r w:rsidRPr="00DF45AE">
        <w:rPr>
          <w:rFonts w:ascii="Arial" w:hAnsi="Arial" w:cs="Arial"/>
          <w:spacing w:val="4"/>
          <w:sz w:val="20"/>
          <w:szCs w:val="20"/>
        </w:rPr>
        <w:br/>
        <w:t>0,0091 ha,</w:t>
      </w:r>
    </w:p>
    <w:p w:rsidR="00D23674" w:rsidRPr="00DF45AE" w:rsidRDefault="00D23674" w:rsidP="00D23674">
      <w:pPr>
        <w:pStyle w:val="Akapitzlist"/>
        <w:numPr>
          <w:ilvl w:val="0"/>
          <w:numId w:val="16"/>
        </w:numPr>
        <w:spacing w:after="120" w:line="240" w:lineRule="exact"/>
        <w:ind w:left="568" w:hanging="284"/>
        <w:contextualSpacing w:val="0"/>
        <w:jc w:val="both"/>
        <w:rPr>
          <w:rFonts w:ascii="Arial" w:hAnsi="Arial" w:cs="Arial"/>
          <w:spacing w:val="4"/>
          <w:sz w:val="20"/>
          <w:szCs w:val="20"/>
        </w:rPr>
      </w:pPr>
      <w:r w:rsidRPr="00DF45AE">
        <w:rPr>
          <w:rFonts w:ascii="Arial" w:hAnsi="Arial" w:cs="Arial"/>
          <w:spacing w:val="4"/>
          <w:sz w:val="20"/>
          <w:szCs w:val="20"/>
        </w:rPr>
        <w:lastRenderedPageBreak/>
        <w:t xml:space="preserve">dla działki nr 120/5 (nr po podziale 120/10) powierzchnia ograniczenia powinna wynosić </w:t>
      </w:r>
      <w:r w:rsidRPr="00DF45AE">
        <w:rPr>
          <w:rFonts w:ascii="Arial" w:hAnsi="Arial" w:cs="Arial"/>
          <w:spacing w:val="4"/>
          <w:sz w:val="20"/>
          <w:szCs w:val="20"/>
        </w:rPr>
        <w:br/>
        <w:t>0,0199 ha,</w:t>
      </w:r>
    </w:p>
    <w:p w:rsidR="00D23674" w:rsidRPr="00DF45AE" w:rsidRDefault="00D23674" w:rsidP="00D23674">
      <w:pPr>
        <w:pStyle w:val="Akapitzlist"/>
        <w:numPr>
          <w:ilvl w:val="0"/>
          <w:numId w:val="16"/>
        </w:numPr>
        <w:spacing w:after="120" w:line="240" w:lineRule="exact"/>
        <w:ind w:left="568" w:hanging="284"/>
        <w:contextualSpacing w:val="0"/>
        <w:jc w:val="both"/>
        <w:rPr>
          <w:rFonts w:ascii="Arial" w:hAnsi="Arial" w:cs="Arial"/>
          <w:spacing w:val="4"/>
          <w:sz w:val="20"/>
          <w:szCs w:val="20"/>
        </w:rPr>
      </w:pPr>
      <w:r w:rsidRPr="00DF45AE">
        <w:rPr>
          <w:rFonts w:ascii="Arial" w:hAnsi="Arial" w:cs="Arial"/>
          <w:spacing w:val="4"/>
          <w:sz w:val="20"/>
          <w:szCs w:val="20"/>
        </w:rPr>
        <w:t>dla działki nr 120/4 (nr po podziale 120/</w:t>
      </w:r>
      <w:r w:rsidR="007B545B" w:rsidRPr="00DF45AE">
        <w:rPr>
          <w:rFonts w:ascii="Arial" w:hAnsi="Arial" w:cs="Arial"/>
          <w:spacing w:val="4"/>
          <w:sz w:val="20"/>
          <w:szCs w:val="20"/>
        </w:rPr>
        <w:t>1</w:t>
      </w:r>
      <w:r w:rsidRPr="00DF45AE">
        <w:rPr>
          <w:rFonts w:ascii="Arial" w:hAnsi="Arial" w:cs="Arial"/>
          <w:spacing w:val="4"/>
          <w:sz w:val="20"/>
          <w:szCs w:val="20"/>
        </w:rPr>
        <w:t>4) powierzchnia o</w:t>
      </w:r>
      <w:r w:rsidR="001B46CD" w:rsidRPr="00DF45AE">
        <w:rPr>
          <w:rFonts w:ascii="Arial" w:hAnsi="Arial" w:cs="Arial"/>
          <w:spacing w:val="4"/>
          <w:sz w:val="20"/>
          <w:szCs w:val="20"/>
        </w:rPr>
        <w:t xml:space="preserve">graniczenia powinna wynosić </w:t>
      </w:r>
      <w:r w:rsidR="001B46CD" w:rsidRPr="00DF45AE">
        <w:rPr>
          <w:rFonts w:ascii="Arial" w:hAnsi="Arial" w:cs="Arial"/>
          <w:spacing w:val="4"/>
          <w:sz w:val="20"/>
          <w:szCs w:val="20"/>
        </w:rPr>
        <w:br/>
        <w:t>0,</w:t>
      </w:r>
      <w:r w:rsidRPr="00DF45AE">
        <w:rPr>
          <w:rFonts w:ascii="Arial" w:hAnsi="Arial" w:cs="Arial"/>
          <w:spacing w:val="4"/>
          <w:sz w:val="20"/>
          <w:szCs w:val="20"/>
        </w:rPr>
        <w:t>1397 ha,</w:t>
      </w:r>
    </w:p>
    <w:p w:rsidR="00695910" w:rsidRPr="00695910" w:rsidRDefault="00695910" w:rsidP="00F035DF">
      <w:pPr>
        <w:spacing w:after="240" w:line="240" w:lineRule="exact"/>
        <w:jc w:val="both"/>
        <w:rPr>
          <w:rFonts w:ascii="Arial" w:hAnsi="Arial" w:cs="Arial"/>
          <w:spacing w:val="4"/>
          <w:sz w:val="20"/>
          <w:szCs w:val="20"/>
        </w:rPr>
      </w:pPr>
      <w:r>
        <w:rPr>
          <w:rFonts w:ascii="Arial" w:hAnsi="Arial" w:cs="Arial"/>
          <w:i/>
          <w:spacing w:val="4"/>
          <w:sz w:val="20"/>
          <w:szCs w:val="20"/>
        </w:rPr>
        <w:t xml:space="preserve">Inwestor </w:t>
      </w:r>
      <w:r>
        <w:rPr>
          <w:rFonts w:ascii="Arial" w:hAnsi="Arial" w:cs="Arial"/>
          <w:spacing w:val="4"/>
          <w:sz w:val="20"/>
          <w:szCs w:val="20"/>
        </w:rPr>
        <w:t>wyjaśnił, że k</w:t>
      </w:r>
      <w:r w:rsidRPr="00695910">
        <w:rPr>
          <w:rFonts w:ascii="Arial" w:hAnsi="Arial" w:cs="Arial"/>
          <w:spacing w:val="4"/>
          <w:sz w:val="20"/>
          <w:szCs w:val="20"/>
        </w:rPr>
        <w:t>oniecznoś</w:t>
      </w:r>
      <w:r w:rsidR="007B545B">
        <w:rPr>
          <w:rFonts w:ascii="Arial" w:hAnsi="Arial" w:cs="Arial"/>
          <w:spacing w:val="4"/>
          <w:sz w:val="20"/>
          <w:szCs w:val="20"/>
        </w:rPr>
        <w:t>ć</w:t>
      </w:r>
      <w:r w:rsidRPr="00695910">
        <w:rPr>
          <w:rFonts w:ascii="Arial" w:hAnsi="Arial" w:cs="Arial"/>
          <w:spacing w:val="4"/>
          <w:sz w:val="20"/>
          <w:szCs w:val="20"/>
        </w:rPr>
        <w:t xml:space="preserve"> zwiększenia powierzchni ograniczenia w</w:t>
      </w:r>
      <w:r w:rsidR="007B545B">
        <w:rPr>
          <w:rFonts w:ascii="Arial" w:hAnsi="Arial" w:cs="Arial"/>
          <w:spacing w:val="4"/>
          <w:sz w:val="20"/>
          <w:szCs w:val="20"/>
        </w:rPr>
        <w:t xml:space="preserve"> sposobie</w:t>
      </w:r>
      <w:r w:rsidRPr="00695910">
        <w:rPr>
          <w:rFonts w:ascii="Arial" w:hAnsi="Arial" w:cs="Arial"/>
          <w:spacing w:val="4"/>
          <w:sz w:val="20"/>
          <w:szCs w:val="20"/>
        </w:rPr>
        <w:t xml:space="preserve"> korzystani</w:t>
      </w:r>
      <w:r w:rsidR="007B545B">
        <w:rPr>
          <w:rFonts w:ascii="Arial" w:hAnsi="Arial" w:cs="Arial"/>
          <w:spacing w:val="4"/>
          <w:sz w:val="20"/>
          <w:szCs w:val="20"/>
        </w:rPr>
        <w:t>a</w:t>
      </w:r>
      <w:r w:rsidRPr="00695910">
        <w:rPr>
          <w:rFonts w:ascii="Arial" w:hAnsi="Arial" w:cs="Arial"/>
          <w:spacing w:val="4"/>
          <w:sz w:val="20"/>
          <w:szCs w:val="20"/>
        </w:rPr>
        <w:t xml:space="preserve"> </w:t>
      </w:r>
      <w:r>
        <w:rPr>
          <w:rFonts w:ascii="Arial" w:hAnsi="Arial" w:cs="Arial"/>
          <w:spacing w:val="4"/>
          <w:sz w:val="20"/>
          <w:szCs w:val="20"/>
        </w:rPr>
        <w:br/>
      </w:r>
      <w:r w:rsidRPr="00695910">
        <w:rPr>
          <w:rFonts w:ascii="Arial" w:hAnsi="Arial" w:cs="Arial"/>
          <w:spacing w:val="4"/>
          <w:sz w:val="20"/>
          <w:szCs w:val="20"/>
        </w:rPr>
        <w:t xml:space="preserve">z </w:t>
      </w:r>
      <w:r w:rsidR="007B545B">
        <w:rPr>
          <w:rFonts w:ascii="Arial" w:hAnsi="Arial" w:cs="Arial"/>
          <w:spacing w:val="4"/>
          <w:sz w:val="20"/>
          <w:szCs w:val="20"/>
        </w:rPr>
        <w:t xml:space="preserve">ww. </w:t>
      </w:r>
      <w:r w:rsidRPr="00695910">
        <w:rPr>
          <w:rFonts w:ascii="Arial" w:hAnsi="Arial" w:cs="Arial"/>
          <w:spacing w:val="4"/>
          <w:sz w:val="20"/>
          <w:szCs w:val="20"/>
        </w:rPr>
        <w:t xml:space="preserve">nieruchomości oraz konieczność </w:t>
      </w:r>
      <w:r w:rsidR="00DB5795">
        <w:rPr>
          <w:rFonts w:ascii="Arial" w:hAnsi="Arial" w:cs="Arial"/>
          <w:spacing w:val="4"/>
          <w:sz w:val="20"/>
          <w:szCs w:val="20"/>
        </w:rPr>
        <w:t>dodatkowego</w:t>
      </w:r>
      <w:r w:rsidRPr="00695910">
        <w:rPr>
          <w:rFonts w:ascii="Arial" w:hAnsi="Arial" w:cs="Arial"/>
          <w:spacing w:val="4"/>
          <w:sz w:val="20"/>
          <w:szCs w:val="20"/>
        </w:rPr>
        <w:t xml:space="preserve"> ograniczenia </w:t>
      </w:r>
      <w:r>
        <w:rPr>
          <w:rFonts w:ascii="Arial" w:hAnsi="Arial" w:cs="Arial"/>
          <w:spacing w:val="4"/>
          <w:sz w:val="20"/>
          <w:szCs w:val="20"/>
        </w:rPr>
        <w:t xml:space="preserve">ww. </w:t>
      </w:r>
      <w:r w:rsidR="00DB5795">
        <w:rPr>
          <w:rFonts w:ascii="Arial" w:hAnsi="Arial" w:cs="Arial"/>
          <w:spacing w:val="4"/>
          <w:sz w:val="20"/>
          <w:szCs w:val="20"/>
        </w:rPr>
        <w:t xml:space="preserve">działek, </w:t>
      </w:r>
      <w:r w:rsidRPr="00695910">
        <w:rPr>
          <w:rFonts w:ascii="Arial" w:hAnsi="Arial" w:cs="Arial"/>
          <w:spacing w:val="4"/>
          <w:sz w:val="20"/>
          <w:szCs w:val="20"/>
        </w:rPr>
        <w:t xml:space="preserve">dla których w </w:t>
      </w:r>
      <w:r w:rsidRPr="004D197B">
        <w:rPr>
          <w:rFonts w:ascii="Arial" w:hAnsi="Arial" w:cs="Arial"/>
          <w:i/>
          <w:spacing w:val="4"/>
          <w:sz w:val="20"/>
          <w:szCs w:val="20"/>
        </w:rPr>
        <w:t>decyzji</w:t>
      </w:r>
      <w:r w:rsidR="004D197B">
        <w:rPr>
          <w:rFonts w:ascii="Arial" w:hAnsi="Arial" w:cs="Arial"/>
          <w:i/>
          <w:spacing w:val="4"/>
          <w:sz w:val="20"/>
          <w:szCs w:val="20"/>
        </w:rPr>
        <w:t xml:space="preserve"> ZRID Wojewody </w:t>
      </w:r>
      <w:r w:rsidRPr="00695910">
        <w:rPr>
          <w:rFonts w:ascii="Arial" w:hAnsi="Arial" w:cs="Arial"/>
          <w:spacing w:val="4"/>
          <w:sz w:val="20"/>
          <w:szCs w:val="20"/>
        </w:rPr>
        <w:t xml:space="preserve">określono </w:t>
      </w:r>
      <w:r w:rsidR="00BF36DE">
        <w:rPr>
          <w:rFonts w:ascii="Arial" w:hAnsi="Arial" w:cs="Arial"/>
          <w:spacing w:val="4"/>
          <w:sz w:val="20"/>
          <w:szCs w:val="20"/>
        </w:rPr>
        <w:t xml:space="preserve">jedynie </w:t>
      </w:r>
      <w:r w:rsidRPr="00695910">
        <w:rPr>
          <w:rFonts w:ascii="Arial" w:hAnsi="Arial" w:cs="Arial"/>
          <w:spacing w:val="4"/>
          <w:sz w:val="20"/>
          <w:szCs w:val="20"/>
        </w:rPr>
        <w:t>obowiązek budowy lub przebudowy sieci uzbrojenia terenu</w:t>
      </w:r>
      <w:r>
        <w:rPr>
          <w:rFonts w:ascii="Arial" w:hAnsi="Arial" w:cs="Arial"/>
          <w:spacing w:val="4"/>
          <w:sz w:val="20"/>
          <w:szCs w:val="20"/>
        </w:rPr>
        <w:t xml:space="preserve">, wynika </w:t>
      </w:r>
      <w:r w:rsidR="00DB5795">
        <w:rPr>
          <w:rFonts w:ascii="Arial" w:hAnsi="Arial" w:cs="Arial"/>
          <w:spacing w:val="4"/>
          <w:sz w:val="20"/>
          <w:szCs w:val="20"/>
        </w:rPr>
        <w:br/>
      </w:r>
      <w:r>
        <w:rPr>
          <w:rFonts w:ascii="Arial" w:hAnsi="Arial" w:cs="Arial"/>
          <w:spacing w:val="4"/>
          <w:sz w:val="20"/>
          <w:szCs w:val="20"/>
        </w:rPr>
        <w:t>z faktu, iż</w:t>
      </w:r>
      <w:r w:rsidRPr="00695910">
        <w:rPr>
          <w:rFonts w:ascii="Arial" w:hAnsi="Arial" w:cs="Arial"/>
          <w:spacing w:val="4"/>
          <w:sz w:val="20"/>
          <w:szCs w:val="20"/>
        </w:rPr>
        <w:t xml:space="preserve"> w wniosku </w:t>
      </w:r>
      <w:r>
        <w:rPr>
          <w:rFonts w:ascii="Arial" w:hAnsi="Arial" w:cs="Arial"/>
          <w:spacing w:val="4"/>
          <w:sz w:val="20"/>
          <w:szCs w:val="20"/>
        </w:rPr>
        <w:t xml:space="preserve">o wydanie decyzji o zezwoleniu na realizację przedmiotowej inwestycji drogowej </w:t>
      </w:r>
      <w:r w:rsidRPr="00695910">
        <w:rPr>
          <w:rFonts w:ascii="Arial" w:hAnsi="Arial" w:cs="Arial"/>
          <w:spacing w:val="4"/>
          <w:sz w:val="20"/>
          <w:szCs w:val="20"/>
        </w:rPr>
        <w:t>nie wskazano</w:t>
      </w:r>
      <w:r>
        <w:rPr>
          <w:rFonts w:ascii="Arial" w:hAnsi="Arial" w:cs="Arial"/>
          <w:spacing w:val="4"/>
          <w:sz w:val="20"/>
          <w:szCs w:val="20"/>
        </w:rPr>
        <w:t xml:space="preserve"> </w:t>
      </w:r>
      <w:r w:rsidRPr="00695910">
        <w:rPr>
          <w:rFonts w:ascii="Arial" w:hAnsi="Arial" w:cs="Arial"/>
          <w:spacing w:val="4"/>
          <w:sz w:val="20"/>
          <w:szCs w:val="20"/>
        </w:rPr>
        <w:t>na konieczność przebudowy urządzeń melioracji wodnych, zlokalizowanych na ww. dział</w:t>
      </w:r>
      <w:r>
        <w:rPr>
          <w:rFonts w:ascii="Arial" w:hAnsi="Arial" w:cs="Arial"/>
          <w:spacing w:val="4"/>
          <w:sz w:val="20"/>
          <w:szCs w:val="20"/>
        </w:rPr>
        <w:t xml:space="preserve">kach, </w:t>
      </w:r>
      <w:r w:rsidRPr="00695910">
        <w:rPr>
          <w:rFonts w:ascii="Arial" w:hAnsi="Arial" w:cs="Arial"/>
          <w:spacing w:val="4"/>
          <w:sz w:val="20"/>
          <w:szCs w:val="20"/>
        </w:rPr>
        <w:t>kolidujących</w:t>
      </w:r>
      <w:r>
        <w:rPr>
          <w:rFonts w:ascii="Arial" w:hAnsi="Arial" w:cs="Arial"/>
          <w:spacing w:val="4"/>
          <w:sz w:val="20"/>
          <w:szCs w:val="20"/>
        </w:rPr>
        <w:t xml:space="preserve"> </w:t>
      </w:r>
      <w:r w:rsidRPr="00695910">
        <w:rPr>
          <w:rFonts w:ascii="Arial" w:hAnsi="Arial" w:cs="Arial"/>
          <w:spacing w:val="4"/>
          <w:sz w:val="20"/>
          <w:szCs w:val="20"/>
        </w:rPr>
        <w:t>z budowaną drogą ekspresow</w:t>
      </w:r>
      <w:r>
        <w:rPr>
          <w:rFonts w:ascii="Arial" w:hAnsi="Arial" w:cs="Arial"/>
          <w:spacing w:val="4"/>
          <w:sz w:val="20"/>
          <w:szCs w:val="20"/>
        </w:rPr>
        <w:t xml:space="preserve">ą. </w:t>
      </w:r>
      <w:r>
        <w:rPr>
          <w:rFonts w:ascii="Arial" w:hAnsi="Arial" w:cs="Arial"/>
          <w:i/>
          <w:spacing w:val="4"/>
          <w:sz w:val="20"/>
          <w:szCs w:val="20"/>
        </w:rPr>
        <w:t xml:space="preserve">Inwestor </w:t>
      </w:r>
      <w:r>
        <w:rPr>
          <w:rFonts w:ascii="Arial" w:hAnsi="Arial" w:cs="Arial"/>
          <w:spacing w:val="4"/>
          <w:sz w:val="20"/>
          <w:szCs w:val="20"/>
        </w:rPr>
        <w:t>wskazał, że z</w:t>
      </w:r>
      <w:r w:rsidRPr="00695910">
        <w:rPr>
          <w:rFonts w:ascii="Arial" w:hAnsi="Arial" w:cs="Arial"/>
          <w:spacing w:val="4"/>
          <w:sz w:val="20"/>
          <w:szCs w:val="20"/>
        </w:rPr>
        <w:t>większenie powierzchni oraz określenie dodatkowego ograniczenia</w:t>
      </w:r>
      <w:r>
        <w:rPr>
          <w:rFonts w:ascii="Arial" w:hAnsi="Arial" w:cs="Arial"/>
          <w:spacing w:val="4"/>
          <w:sz w:val="20"/>
          <w:szCs w:val="20"/>
        </w:rPr>
        <w:t xml:space="preserve"> </w:t>
      </w:r>
      <w:r w:rsidRPr="00695910">
        <w:rPr>
          <w:rFonts w:ascii="Arial" w:hAnsi="Arial" w:cs="Arial"/>
          <w:spacing w:val="4"/>
          <w:sz w:val="20"/>
          <w:szCs w:val="20"/>
        </w:rPr>
        <w:t>dla obowiązku wykonania prac związanych z</w:t>
      </w:r>
      <w:r>
        <w:rPr>
          <w:rFonts w:ascii="Arial" w:hAnsi="Arial" w:cs="Arial"/>
          <w:spacing w:val="4"/>
          <w:sz w:val="20"/>
          <w:szCs w:val="20"/>
        </w:rPr>
        <w:t xml:space="preserve"> </w:t>
      </w:r>
      <w:r w:rsidRPr="00695910">
        <w:rPr>
          <w:rFonts w:ascii="Arial" w:hAnsi="Arial" w:cs="Arial"/>
          <w:spacing w:val="4"/>
          <w:sz w:val="20"/>
          <w:szCs w:val="20"/>
        </w:rPr>
        <w:t>budową lub przebudową urządzeń wodnych lub urządzeń melioracji</w:t>
      </w:r>
      <w:r>
        <w:rPr>
          <w:rFonts w:ascii="Arial" w:hAnsi="Arial" w:cs="Arial"/>
          <w:spacing w:val="4"/>
          <w:sz w:val="20"/>
          <w:szCs w:val="20"/>
        </w:rPr>
        <w:t xml:space="preserve"> </w:t>
      </w:r>
      <w:r w:rsidRPr="00695910">
        <w:rPr>
          <w:rFonts w:ascii="Arial" w:hAnsi="Arial" w:cs="Arial"/>
          <w:spacing w:val="4"/>
          <w:sz w:val="20"/>
          <w:szCs w:val="20"/>
        </w:rPr>
        <w:t>wodnych szczegółowych,</w:t>
      </w:r>
      <w:r>
        <w:rPr>
          <w:rFonts w:ascii="Arial" w:hAnsi="Arial" w:cs="Arial"/>
          <w:spacing w:val="4"/>
          <w:sz w:val="20"/>
          <w:szCs w:val="20"/>
        </w:rPr>
        <w:t xml:space="preserve"> konieczne jest </w:t>
      </w:r>
      <w:r w:rsidR="00FC2311">
        <w:rPr>
          <w:rFonts w:ascii="Arial" w:hAnsi="Arial" w:cs="Arial"/>
          <w:spacing w:val="4"/>
          <w:sz w:val="20"/>
          <w:szCs w:val="20"/>
        </w:rPr>
        <w:br/>
      </w:r>
      <w:r>
        <w:rPr>
          <w:rFonts w:ascii="Arial" w:hAnsi="Arial" w:cs="Arial"/>
          <w:spacing w:val="4"/>
          <w:sz w:val="20"/>
          <w:szCs w:val="20"/>
        </w:rPr>
        <w:t>ze względu</w:t>
      </w:r>
      <w:r w:rsidRPr="00695910">
        <w:rPr>
          <w:rFonts w:ascii="Arial" w:hAnsi="Arial" w:cs="Arial"/>
          <w:spacing w:val="4"/>
          <w:sz w:val="20"/>
          <w:szCs w:val="20"/>
        </w:rPr>
        <w:t xml:space="preserve"> </w:t>
      </w:r>
      <w:r>
        <w:rPr>
          <w:rFonts w:ascii="Arial" w:hAnsi="Arial" w:cs="Arial"/>
          <w:spacing w:val="4"/>
          <w:sz w:val="20"/>
          <w:szCs w:val="20"/>
        </w:rPr>
        <w:t xml:space="preserve">na </w:t>
      </w:r>
      <w:r w:rsidRPr="00695910">
        <w:rPr>
          <w:rFonts w:ascii="Arial" w:hAnsi="Arial" w:cs="Arial"/>
          <w:spacing w:val="4"/>
          <w:sz w:val="20"/>
          <w:szCs w:val="20"/>
        </w:rPr>
        <w:t xml:space="preserve">zapewnienia ciągłości robót oraz dla prawidłowego funkcjonowania i </w:t>
      </w:r>
      <w:r w:rsidR="00DB5795">
        <w:rPr>
          <w:rFonts w:ascii="Arial" w:hAnsi="Arial" w:cs="Arial"/>
          <w:spacing w:val="4"/>
          <w:sz w:val="20"/>
          <w:szCs w:val="20"/>
        </w:rPr>
        <w:t xml:space="preserve">późniejszego </w:t>
      </w:r>
      <w:r w:rsidRPr="00695910">
        <w:rPr>
          <w:rFonts w:ascii="Arial" w:hAnsi="Arial" w:cs="Arial"/>
          <w:spacing w:val="4"/>
          <w:sz w:val="20"/>
          <w:szCs w:val="20"/>
        </w:rPr>
        <w:t>użytkowania</w:t>
      </w:r>
      <w:r>
        <w:rPr>
          <w:rFonts w:ascii="Arial" w:hAnsi="Arial" w:cs="Arial"/>
          <w:spacing w:val="4"/>
          <w:sz w:val="20"/>
          <w:szCs w:val="20"/>
        </w:rPr>
        <w:t xml:space="preserve"> </w:t>
      </w:r>
      <w:r w:rsidR="00DB5795">
        <w:rPr>
          <w:rFonts w:ascii="Arial" w:hAnsi="Arial" w:cs="Arial"/>
          <w:spacing w:val="4"/>
          <w:sz w:val="20"/>
          <w:szCs w:val="20"/>
        </w:rPr>
        <w:t xml:space="preserve">przedmiotowej </w:t>
      </w:r>
      <w:r w:rsidRPr="00695910">
        <w:rPr>
          <w:rFonts w:ascii="Arial" w:hAnsi="Arial" w:cs="Arial"/>
          <w:spacing w:val="4"/>
          <w:sz w:val="20"/>
          <w:szCs w:val="20"/>
        </w:rPr>
        <w:t>inwestycji.</w:t>
      </w:r>
    </w:p>
    <w:p w:rsidR="00D23674" w:rsidRDefault="00D23674" w:rsidP="00D23674">
      <w:pPr>
        <w:pStyle w:val="Akapitzlist"/>
        <w:numPr>
          <w:ilvl w:val="0"/>
          <w:numId w:val="12"/>
        </w:numPr>
        <w:spacing w:after="120" w:line="240" w:lineRule="exact"/>
        <w:ind w:left="284" w:hanging="284"/>
        <w:contextualSpacing w:val="0"/>
        <w:jc w:val="both"/>
        <w:rPr>
          <w:rFonts w:ascii="Arial" w:hAnsi="Arial" w:cs="Arial"/>
          <w:spacing w:val="4"/>
          <w:sz w:val="20"/>
          <w:szCs w:val="20"/>
        </w:rPr>
      </w:pPr>
      <w:r>
        <w:rPr>
          <w:rFonts w:ascii="Arial" w:hAnsi="Arial" w:cs="Arial"/>
          <w:spacing w:val="4"/>
          <w:sz w:val="20"/>
          <w:szCs w:val="20"/>
        </w:rPr>
        <w:t>zmian</w:t>
      </w:r>
      <w:r w:rsidR="00DB5795">
        <w:rPr>
          <w:rFonts w:ascii="Arial" w:hAnsi="Arial" w:cs="Arial"/>
          <w:spacing w:val="4"/>
          <w:sz w:val="20"/>
          <w:szCs w:val="20"/>
        </w:rPr>
        <w:t>a</w:t>
      </w:r>
      <w:r>
        <w:rPr>
          <w:rFonts w:ascii="Arial" w:hAnsi="Arial" w:cs="Arial"/>
          <w:spacing w:val="4"/>
          <w:sz w:val="20"/>
          <w:szCs w:val="20"/>
        </w:rPr>
        <w:t xml:space="preserve"> powodu i powierzchni ograniczenia w sposobie korzystania z nieruchomości, dotyczącego zezwolenia na rozbiórkę istniejących obiektów budowlanych w postacie 2 basenów – obiektów stanowiących reklamę działalności, zlokalizowanych na dział</w:t>
      </w:r>
      <w:r w:rsidR="00C115DE">
        <w:rPr>
          <w:rFonts w:ascii="Arial" w:hAnsi="Arial" w:cs="Arial"/>
          <w:spacing w:val="4"/>
          <w:sz w:val="20"/>
          <w:szCs w:val="20"/>
        </w:rPr>
        <w:t>ce położonej</w:t>
      </w:r>
      <w:r>
        <w:rPr>
          <w:rFonts w:ascii="Arial" w:hAnsi="Arial" w:cs="Arial"/>
          <w:spacing w:val="4"/>
          <w:sz w:val="20"/>
          <w:szCs w:val="20"/>
        </w:rPr>
        <w:t xml:space="preserve"> w gmin</w:t>
      </w:r>
      <w:r w:rsidR="00C115DE">
        <w:rPr>
          <w:rFonts w:ascii="Arial" w:hAnsi="Arial" w:cs="Arial"/>
          <w:spacing w:val="4"/>
          <w:sz w:val="20"/>
          <w:szCs w:val="20"/>
        </w:rPr>
        <w:t>ie</w:t>
      </w:r>
      <w:r>
        <w:rPr>
          <w:rFonts w:ascii="Arial" w:hAnsi="Arial" w:cs="Arial"/>
          <w:spacing w:val="4"/>
          <w:sz w:val="20"/>
          <w:szCs w:val="20"/>
        </w:rPr>
        <w:t xml:space="preserve"> Dobrcz, obręb ewidencyjny Borówno, w następujący sposób:</w:t>
      </w:r>
    </w:p>
    <w:p w:rsidR="00D23674" w:rsidRDefault="00695910" w:rsidP="00D23674">
      <w:pPr>
        <w:pStyle w:val="Akapitzlist"/>
        <w:numPr>
          <w:ilvl w:val="0"/>
          <w:numId w:val="17"/>
        </w:numPr>
        <w:spacing w:after="120" w:line="240" w:lineRule="exact"/>
        <w:ind w:left="568" w:hanging="284"/>
        <w:contextualSpacing w:val="0"/>
        <w:jc w:val="both"/>
        <w:rPr>
          <w:rFonts w:ascii="Arial" w:hAnsi="Arial" w:cs="Arial"/>
          <w:spacing w:val="4"/>
          <w:sz w:val="20"/>
          <w:szCs w:val="20"/>
        </w:rPr>
      </w:pPr>
      <w:r>
        <w:rPr>
          <w:rFonts w:ascii="Arial" w:hAnsi="Arial" w:cs="Arial"/>
          <w:spacing w:val="4"/>
          <w:sz w:val="20"/>
          <w:szCs w:val="20"/>
        </w:rPr>
        <w:t xml:space="preserve">dla działki nr 152/9 (nr po podziale 152/17) powierzchnia ograniczenia powinna wynosić </w:t>
      </w:r>
      <w:r>
        <w:rPr>
          <w:rFonts w:ascii="Arial" w:hAnsi="Arial" w:cs="Arial"/>
          <w:spacing w:val="4"/>
          <w:sz w:val="20"/>
          <w:szCs w:val="20"/>
        </w:rPr>
        <w:br/>
        <w:t>0,0450 ha,</w:t>
      </w:r>
    </w:p>
    <w:p w:rsidR="00695910" w:rsidRPr="00695910" w:rsidRDefault="00695910" w:rsidP="00F035DF">
      <w:pPr>
        <w:spacing w:after="240" w:line="240" w:lineRule="exact"/>
        <w:jc w:val="both"/>
        <w:rPr>
          <w:rFonts w:ascii="Arial" w:hAnsi="Arial" w:cs="Arial"/>
          <w:spacing w:val="4"/>
          <w:sz w:val="20"/>
          <w:szCs w:val="20"/>
        </w:rPr>
      </w:pPr>
      <w:r>
        <w:rPr>
          <w:rFonts w:ascii="Arial" w:hAnsi="Arial" w:cs="Arial"/>
          <w:i/>
          <w:spacing w:val="4"/>
          <w:sz w:val="20"/>
          <w:szCs w:val="20"/>
        </w:rPr>
        <w:t xml:space="preserve">Inwestor </w:t>
      </w:r>
      <w:r>
        <w:rPr>
          <w:rFonts w:ascii="Arial" w:hAnsi="Arial" w:cs="Arial"/>
          <w:spacing w:val="4"/>
          <w:sz w:val="20"/>
          <w:szCs w:val="20"/>
        </w:rPr>
        <w:t>wyjaśnił, że k</w:t>
      </w:r>
      <w:r w:rsidR="00DB5795">
        <w:rPr>
          <w:rFonts w:ascii="Arial" w:hAnsi="Arial" w:cs="Arial"/>
          <w:spacing w:val="4"/>
          <w:sz w:val="20"/>
          <w:szCs w:val="20"/>
        </w:rPr>
        <w:t>onieczność</w:t>
      </w:r>
      <w:r w:rsidRPr="00695910">
        <w:rPr>
          <w:rFonts w:ascii="Arial" w:hAnsi="Arial" w:cs="Arial"/>
          <w:spacing w:val="4"/>
          <w:sz w:val="20"/>
          <w:szCs w:val="20"/>
        </w:rPr>
        <w:t xml:space="preserve"> zwiększenia powierzchni ograniczenia w </w:t>
      </w:r>
      <w:r w:rsidR="00DB5795">
        <w:rPr>
          <w:rFonts w:ascii="Arial" w:hAnsi="Arial" w:cs="Arial"/>
          <w:spacing w:val="4"/>
          <w:sz w:val="20"/>
          <w:szCs w:val="20"/>
        </w:rPr>
        <w:t xml:space="preserve">sposobie </w:t>
      </w:r>
      <w:r w:rsidRPr="00695910">
        <w:rPr>
          <w:rFonts w:ascii="Arial" w:hAnsi="Arial" w:cs="Arial"/>
          <w:spacing w:val="4"/>
          <w:sz w:val="20"/>
          <w:szCs w:val="20"/>
        </w:rPr>
        <w:t>korzystani</w:t>
      </w:r>
      <w:r w:rsidR="00DB5795">
        <w:rPr>
          <w:rFonts w:ascii="Arial" w:hAnsi="Arial" w:cs="Arial"/>
          <w:spacing w:val="4"/>
          <w:sz w:val="20"/>
          <w:szCs w:val="20"/>
        </w:rPr>
        <w:t>a</w:t>
      </w:r>
      <w:r w:rsidRPr="00695910">
        <w:rPr>
          <w:rFonts w:ascii="Arial" w:hAnsi="Arial" w:cs="Arial"/>
          <w:spacing w:val="4"/>
          <w:sz w:val="20"/>
          <w:szCs w:val="20"/>
        </w:rPr>
        <w:t xml:space="preserve"> </w:t>
      </w:r>
      <w:r>
        <w:rPr>
          <w:rFonts w:ascii="Arial" w:hAnsi="Arial" w:cs="Arial"/>
          <w:spacing w:val="4"/>
          <w:sz w:val="20"/>
          <w:szCs w:val="20"/>
        </w:rPr>
        <w:br/>
      </w:r>
      <w:r w:rsidRPr="00695910">
        <w:rPr>
          <w:rFonts w:ascii="Arial" w:hAnsi="Arial" w:cs="Arial"/>
          <w:spacing w:val="4"/>
          <w:sz w:val="20"/>
          <w:szCs w:val="20"/>
        </w:rPr>
        <w:t xml:space="preserve">z </w:t>
      </w:r>
      <w:r w:rsidR="00DB5795">
        <w:rPr>
          <w:rFonts w:ascii="Arial" w:hAnsi="Arial" w:cs="Arial"/>
          <w:spacing w:val="4"/>
          <w:sz w:val="20"/>
          <w:szCs w:val="20"/>
        </w:rPr>
        <w:t xml:space="preserve">ww. </w:t>
      </w:r>
      <w:r w:rsidRPr="00695910">
        <w:rPr>
          <w:rFonts w:ascii="Arial" w:hAnsi="Arial" w:cs="Arial"/>
          <w:spacing w:val="4"/>
          <w:sz w:val="20"/>
          <w:szCs w:val="20"/>
        </w:rPr>
        <w:t xml:space="preserve">nieruchomości oraz konieczność </w:t>
      </w:r>
      <w:r w:rsidR="00DB5795">
        <w:rPr>
          <w:rFonts w:ascii="Arial" w:hAnsi="Arial" w:cs="Arial"/>
          <w:spacing w:val="4"/>
          <w:sz w:val="20"/>
          <w:szCs w:val="20"/>
        </w:rPr>
        <w:t>dodatkowego</w:t>
      </w:r>
      <w:r>
        <w:rPr>
          <w:rFonts w:ascii="Arial" w:hAnsi="Arial" w:cs="Arial"/>
          <w:spacing w:val="4"/>
          <w:sz w:val="20"/>
          <w:szCs w:val="20"/>
        </w:rPr>
        <w:t xml:space="preserve"> </w:t>
      </w:r>
      <w:r w:rsidR="00DB5795">
        <w:rPr>
          <w:rFonts w:ascii="Arial" w:hAnsi="Arial" w:cs="Arial"/>
          <w:spacing w:val="4"/>
          <w:sz w:val="20"/>
          <w:szCs w:val="20"/>
        </w:rPr>
        <w:t>ograniczenia</w:t>
      </w:r>
      <w:r w:rsidRPr="00695910">
        <w:rPr>
          <w:rFonts w:ascii="Arial" w:hAnsi="Arial" w:cs="Arial"/>
          <w:spacing w:val="4"/>
          <w:sz w:val="20"/>
          <w:szCs w:val="20"/>
        </w:rPr>
        <w:t xml:space="preserve"> dla </w:t>
      </w:r>
      <w:r>
        <w:rPr>
          <w:rFonts w:ascii="Arial" w:hAnsi="Arial" w:cs="Arial"/>
          <w:spacing w:val="4"/>
          <w:sz w:val="20"/>
          <w:szCs w:val="20"/>
        </w:rPr>
        <w:t xml:space="preserve">ww. </w:t>
      </w:r>
      <w:r w:rsidRPr="00695910">
        <w:rPr>
          <w:rFonts w:ascii="Arial" w:hAnsi="Arial" w:cs="Arial"/>
          <w:spacing w:val="4"/>
          <w:sz w:val="20"/>
          <w:szCs w:val="20"/>
        </w:rPr>
        <w:t>działki</w:t>
      </w:r>
      <w:r w:rsidR="00DB5795">
        <w:rPr>
          <w:rFonts w:ascii="Arial" w:hAnsi="Arial" w:cs="Arial"/>
          <w:spacing w:val="4"/>
          <w:sz w:val="20"/>
          <w:szCs w:val="20"/>
        </w:rPr>
        <w:t>,</w:t>
      </w:r>
      <w:r w:rsidRPr="00695910">
        <w:rPr>
          <w:rFonts w:ascii="Arial" w:hAnsi="Arial" w:cs="Arial"/>
          <w:spacing w:val="4"/>
          <w:sz w:val="20"/>
          <w:szCs w:val="20"/>
        </w:rPr>
        <w:t xml:space="preserve"> dla</w:t>
      </w:r>
      <w:r>
        <w:rPr>
          <w:rFonts w:ascii="Arial" w:hAnsi="Arial" w:cs="Arial"/>
          <w:spacing w:val="4"/>
          <w:sz w:val="20"/>
          <w:szCs w:val="20"/>
        </w:rPr>
        <w:t xml:space="preserve"> </w:t>
      </w:r>
      <w:r w:rsidRPr="00695910">
        <w:rPr>
          <w:rFonts w:ascii="Arial" w:hAnsi="Arial" w:cs="Arial"/>
          <w:spacing w:val="4"/>
          <w:sz w:val="20"/>
          <w:szCs w:val="20"/>
        </w:rPr>
        <w:t xml:space="preserve">której w </w:t>
      </w:r>
      <w:r w:rsidRPr="00DB5795">
        <w:rPr>
          <w:rFonts w:ascii="Arial" w:hAnsi="Arial" w:cs="Arial"/>
          <w:i/>
          <w:spacing w:val="4"/>
          <w:sz w:val="20"/>
          <w:szCs w:val="20"/>
        </w:rPr>
        <w:t xml:space="preserve">decyzji </w:t>
      </w:r>
      <w:r w:rsidR="00DB5795">
        <w:rPr>
          <w:rFonts w:ascii="Arial" w:hAnsi="Arial" w:cs="Arial"/>
          <w:i/>
          <w:spacing w:val="4"/>
          <w:sz w:val="20"/>
          <w:szCs w:val="20"/>
        </w:rPr>
        <w:t xml:space="preserve">ZRID Wojewody </w:t>
      </w:r>
      <w:r w:rsidRPr="00695910">
        <w:rPr>
          <w:rFonts w:ascii="Arial" w:hAnsi="Arial" w:cs="Arial"/>
          <w:spacing w:val="4"/>
          <w:sz w:val="20"/>
          <w:szCs w:val="20"/>
        </w:rPr>
        <w:t>określono jedynie obowiązek prz</w:t>
      </w:r>
      <w:r>
        <w:rPr>
          <w:rFonts w:ascii="Arial" w:hAnsi="Arial" w:cs="Arial"/>
          <w:spacing w:val="4"/>
          <w:sz w:val="20"/>
          <w:szCs w:val="20"/>
        </w:rPr>
        <w:t xml:space="preserve">ebudowy sieci uzbrojenia terenu, wynika z faktu, </w:t>
      </w:r>
      <w:r w:rsidR="001B4C81">
        <w:rPr>
          <w:rFonts w:ascii="Arial" w:hAnsi="Arial" w:cs="Arial"/>
          <w:spacing w:val="4"/>
          <w:sz w:val="20"/>
          <w:szCs w:val="20"/>
        </w:rPr>
        <w:br/>
      </w:r>
      <w:r>
        <w:rPr>
          <w:rFonts w:ascii="Arial" w:hAnsi="Arial" w:cs="Arial"/>
          <w:spacing w:val="4"/>
          <w:sz w:val="20"/>
          <w:szCs w:val="20"/>
        </w:rPr>
        <w:t xml:space="preserve">iż w </w:t>
      </w:r>
      <w:r>
        <w:rPr>
          <w:rFonts w:ascii="Arial" w:hAnsi="Arial" w:cs="Arial"/>
          <w:i/>
          <w:spacing w:val="4"/>
          <w:sz w:val="20"/>
          <w:szCs w:val="20"/>
        </w:rPr>
        <w:t xml:space="preserve">decyzji </w:t>
      </w:r>
      <w:r w:rsidR="004D197B">
        <w:rPr>
          <w:rFonts w:ascii="Arial" w:hAnsi="Arial" w:cs="Arial"/>
          <w:i/>
          <w:spacing w:val="4"/>
          <w:sz w:val="20"/>
          <w:szCs w:val="20"/>
        </w:rPr>
        <w:t xml:space="preserve">ZRID </w:t>
      </w:r>
      <w:r>
        <w:rPr>
          <w:rFonts w:ascii="Arial" w:hAnsi="Arial" w:cs="Arial"/>
          <w:i/>
          <w:spacing w:val="4"/>
          <w:sz w:val="20"/>
          <w:szCs w:val="20"/>
        </w:rPr>
        <w:t xml:space="preserve">Wojewody </w:t>
      </w:r>
      <w:r w:rsidRPr="00695910">
        <w:rPr>
          <w:rFonts w:ascii="Arial" w:hAnsi="Arial" w:cs="Arial"/>
          <w:spacing w:val="4"/>
          <w:sz w:val="20"/>
          <w:szCs w:val="20"/>
        </w:rPr>
        <w:t>wskazano koniecznoś</w:t>
      </w:r>
      <w:r w:rsidR="00DB5795">
        <w:rPr>
          <w:rFonts w:ascii="Arial" w:hAnsi="Arial" w:cs="Arial"/>
          <w:spacing w:val="4"/>
          <w:sz w:val="20"/>
          <w:szCs w:val="20"/>
        </w:rPr>
        <w:t>ć</w:t>
      </w:r>
      <w:r w:rsidRPr="00695910">
        <w:rPr>
          <w:rFonts w:ascii="Arial" w:hAnsi="Arial" w:cs="Arial"/>
          <w:spacing w:val="4"/>
          <w:sz w:val="20"/>
          <w:szCs w:val="20"/>
        </w:rPr>
        <w:t xml:space="preserve"> rozbiór</w:t>
      </w:r>
      <w:r w:rsidR="00DB5795">
        <w:rPr>
          <w:rFonts w:ascii="Arial" w:hAnsi="Arial" w:cs="Arial"/>
          <w:spacing w:val="4"/>
          <w:sz w:val="20"/>
          <w:szCs w:val="20"/>
        </w:rPr>
        <w:t>ki</w:t>
      </w:r>
      <w:r w:rsidRPr="00695910">
        <w:rPr>
          <w:rFonts w:ascii="Arial" w:hAnsi="Arial" w:cs="Arial"/>
          <w:spacing w:val="4"/>
          <w:sz w:val="20"/>
          <w:szCs w:val="20"/>
        </w:rPr>
        <w:t xml:space="preserve"> obiektów</w:t>
      </w:r>
      <w:r>
        <w:rPr>
          <w:rFonts w:ascii="Arial" w:hAnsi="Arial" w:cs="Arial"/>
          <w:spacing w:val="4"/>
          <w:sz w:val="20"/>
          <w:szCs w:val="20"/>
        </w:rPr>
        <w:t xml:space="preserve"> </w:t>
      </w:r>
      <w:r w:rsidRPr="00695910">
        <w:rPr>
          <w:rFonts w:ascii="Arial" w:hAnsi="Arial" w:cs="Arial"/>
          <w:spacing w:val="4"/>
          <w:sz w:val="20"/>
          <w:szCs w:val="20"/>
        </w:rPr>
        <w:t xml:space="preserve">budowlanych (2 basenów) stanowiących w pełni funkcjonalne eksponaty wystawiennicze, </w:t>
      </w:r>
      <w:r w:rsidR="00DB5795">
        <w:rPr>
          <w:rFonts w:ascii="Arial" w:hAnsi="Arial" w:cs="Arial"/>
          <w:spacing w:val="4"/>
          <w:sz w:val="20"/>
          <w:szCs w:val="20"/>
        </w:rPr>
        <w:t>jedynie</w:t>
      </w:r>
      <w:r w:rsidRPr="00695910">
        <w:rPr>
          <w:rFonts w:ascii="Arial" w:hAnsi="Arial" w:cs="Arial"/>
          <w:spacing w:val="4"/>
          <w:sz w:val="20"/>
          <w:szCs w:val="20"/>
        </w:rPr>
        <w:t xml:space="preserve"> na działce nr 152/12</w:t>
      </w:r>
      <w:r w:rsidR="00DB5795">
        <w:rPr>
          <w:rFonts w:ascii="Arial" w:hAnsi="Arial" w:cs="Arial"/>
          <w:spacing w:val="4"/>
          <w:sz w:val="20"/>
          <w:szCs w:val="20"/>
        </w:rPr>
        <w:t>, z obrębu Borówno,</w:t>
      </w:r>
      <w:r w:rsidRPr="00695910">
        <w:rPr>
          <w:rFonts w:ascii="Arial" w:hAnsi="Arial" w:cs="Arial"/>
          <w:spacing w:val="4"/>
          <w:sz w:val="20"/>
          <w:szCs w:val="20"/>
        </w:rPr>
        <w:t xml:space="preserve"> przejętej na mocy </w:t>
      </w:r>
      <w:r w:rsidR="00DB5795">
        <w:rPr>
          <w:rFonts w:ascii="Arial" w:hAnsi="Arial" w:cs="Arial"/>
          <w:i/>
          <w:spacing w:val="4"/>
          <w:sz w:val="20"/>
          <w:szCs w:val="20"/>
        </w:rPr>
        <w:t xml:space="preserve">decyzji ZRID Wojewody </w:t>
      </w:r>
      <w:r w:rsidRPr="00695910">
        <w:rPr>
          <w:rFonts w:ascii="Arial" w:hAnsi="Arial" w:cs="Arial"/>
          <w:spacing w:val="4"/>
          <w:sz w:val="20"/>
          <w:szCs w:val="20"/>
        </w:rPr>
        <w:t xml:space="preserve">na Skarb Państwa. </w:t>
      </w:r>
      <w:r w:rsidR="00B744BD">
        <w:rPr>
          <w:rFonts w:ascii="Arial" w:hAnsi="Arial" w:cs="Arial"/>
          <w:i/>
          <w:spacing w:val="4"/>
          <w:sz w:val="20"/>
          <w:szCs w:val="20"/>
        </w:rPr>
        <w:t xml:space="preserve">Inwestor </w:t>
      </w:r>
      <w:r w:rsidR="00B744BD">
        <w:rPr>
          <w:rFonts w:ascii="Arial" w:hAnsi="Arial" w:cs="Arial"/>
          <w:spacing w:val="4"/>
          <w:sz w:val="20"/>
          <w:szCs w:val="20"/>
        </w:rPr>
        <w:t>wskazał, że w</w:t>
      </w:r>
      <w:r w:rsidRPr="00695910">
        <w:rPr>
          <w:rFonts w:ascii="Arial" w:hAnsi="Arial" w:cs="Arial"/>
          <w:spacing w:val="4"/>
          <w:sz w:val="20"/>
          <w:szCs w:val="20"/>
        </w:rPr>
        <w:t xml:space="preserve"> ramach </w:t>
      </w:r>
      <w:r w:rsidR="00280505">
        <w:rPr>
          <w:rFonts w:ascii="Arial" w:hAnsi="Arial" w:cs="Arial"/>
          <w:spacing w:val="4"/>
          <w:sz w:val="20"/>
          <w:szCs w:val="20"/>
        </w:rPr>
        <w:t xml:space="preserve">przedmiotowej </w:t>
      </w:r>
      <w:r w:rsidRPr="00695910">
        <w:rPr>
          <w:rFonts w:ascii="Arial" w:hAnsi="Arial" w:cs="Arial"/>
          <w:spacing w:val="4"/>
          <w:sz w:val="20"/>
          <w:szCs w:val="20"/>
        </w:rPr>
        <w:t>inwestycji</w:t>
      </w:r>
      <w:r>
        <w:rPr>
          <w:rFonts w:ascii="Arial" w:hAnsi="Arial" w:cs="Arial"/>
          <w:spacing w:val="4"/>
          <w:sz w:val="20"/>
          <w:szCs w:val="20"/>
        </w:rPr>
        <w:t xml:space="preserve"> </w:t>
      </w:r>
      <w:r w:rsidRPr="00695910">
        <w:rPr>
          <w:rFonts w:ascii="Arial" w:hAnsi="Arial" w:cs="Arial"/>
          <w:spacing w:val="4"/>
          <w:sz w:val="20"/>
          <w:szCs w:val="20"/>
        </w:rPr>
        <w:t>konieczna będzie</w:t>
      </w:r>
      <w:r w:rsidR="00DB5795">
        <w:rPr>
          <w:rFonts w:ascii="Arial" w:hAnsi="Arial" w:cs="Arial"/>
          <w:spacing w:val="4"/>
          <w:sz w:val="20"/>
          <w:szCs w:val="20"/>
        </w:rPr>
        <w:t xml:space="preserve"> jednak</w:t>
      </w:r>
      <w:r w:rsidRPr="00695910">
        <w:rPr>
          <w:rFonts w:ascii="Arial" w:hAnsi="Arial" w:cs="Arial"/>
          <w:spacing w:val="4"/>
          <w:sz w:val="20"/>
          <w:szCs w:val="20"/>
        </w:rPr>
        <w:t xml:space="preserve"> rozbiórka </w:t>
      </w:r>
      <w:r w:rsidR="00DB5795">
        <w:rPr>
          <w:rFonts w:ascii="Arial" w:hAnsi="Arial" w:cs="Arial"/>
          <w:spacing w:val="4"/>
          <w:sz w:val="20"/>
          <w:szCs w:val="20"/>
        </w:rPr>
        <w:t>całości</w:t>
      </w:r>
      <w:r w:rsidRPr="00695910">
        <w:rPr>
          <w:rFonts w:ascii="Arial" w:hAnsi="Arial" w:cs="Arial"/>
          <w:spacing w:val="4"/>
          <w:sz w:val="20"/>
          <w:szCs w:val="20"/>
        </w:rPr>
        <w:t xml:space="preserve"> </w:t>
      </w:r>
      <w:r w:rsidR="00280505">
        <w:rPr>
          <w:rFonts w:ascii="Arial" w:hAnsi="Arial" w:cs="Arial"/>
          <w:spacing w:val="4"/>
          <w:sz w:val="20"/>
          <w:szCs w:val="20"/>
        </w:rPr>
        <w:t>ww</w:t>
      </w:r>
      <w:r w:rsidR="00C115DE">
        <w:rPr>
          <w:rFonts w:ascii="Arial" w:hAnsi="Arial" w:cs="Arial"/>
          <w:spacing w:val="4"/>
          <w:sz w:val="20"/>
          <w:szCs w:val="20"/>
        </w:rPr>
        <w:t>.</w:t>
      </w:r>
      <w:r w:rsidR="00280505">
        <w:rPr>
          <w:rFonts w:ascii="Arial" w:hAnsi="Arial" w:cs="Arial"/>
          <w:spacing w:val="4"/>
          <w:sz w:val="20"/>
          <w:szCs w:val="20"/>
        </w:rPr>
        <w:t xml:space="preserve"> obiektów, </w:t>
      </w:r>
      <w:r w:rsidRPr="00695910">
        <w:rPr>
          <w:rFonts w:ascii="Arial" w:hAnsi="Arial" w:cs="Arial"/>
          <w:spacing w:val="4"/>
          <w:sz w:val="20"/>
          <w:szCs w:val="20"/>
        </w:rPr>
        <w:t>w tym instalacji obs</w:t>
      </w:r>
      <w:r w:rsidR="00280505">
        <w:rPr>
          <w:rFonts w:ascii="Arial" w:hAnsi="Arial" w:cs="Arial"/>
          <w:spacing w:val="4"/>
          <w:sz w:val="20"/>
          <w:szCs w:val="20"/>
        </w:rPr>
        <w:t>ługującej</w:t>
      </w:r>
      <w:r w:rsidRPr="00695910">
        <w:rPr>
          <w:rFonts w:ascii="Arial" w:hAnsi="Arial" w:cs="Arial"/>
          <w:spacing w:val="4"/>
          <w:sz w:val="20"/>
          <w:szCs w:val="20"/>
        </w:rPr>
        <w:t xml:space="preserve"> zlokalizowanych</w:t>
      </w:r>
      <w:r w:rsidR="00DB5795">
        <w:rPr>
          <w:rFonts w:ascii="Arial" w:hAnsi="Arial" w:cs="Arial"/>
          <w:spacing w:val="4"/>
          <w:sz w:val="20"/>
          <w:szCs w:val="20"/>
        </w:rPr>
        <w:t xml:space="preserve"> nie tylko na ww. </w:t>
      </w:r>
      <w:r w:rsidRPr="00695910">
        <w:rPr>
          <w:rFonts w:ascii="Arial" w:hAnsi="Arial" w:cs="Arial"/>
          <w:spacing w:val="4"/>
          <w:sz w:val="20"/>
          <w:szCs w:val="20"/>
        </w:rPr>
        <w:t>działce nr 152/12</w:t>
      </w:r>
      <w:r w:rsidR="00B744BD">
        <w:rPr>
          <w:rFonts w:ascii="Arial" w:hAnsi="Arial" w:cs="Arial"/>
          <w:spacing w:val="4"/>
          <w:sz w:val="20"/>
          <w:szCs w:val="20"/>
        </w:rPr>
        <w:t xml:space="preserve"> </w:t>
      </w:r>
      <w:r w:rsidRPr="00695910">
        <w:rPr>
          <w:rFonts w:ascii="Arial" w:hAnsi="Arial" w:cs="Arial"/>
          <w:spacing w:val="4"/>
          <w:sz w:val="20"/>
          <w:szCs w:val="20"/>
        </w:rPr>
        <w:t>stanowiącej pas drogowy,</w:t>
      </w:r>
      <w:r w:rsidR="00280505">
        <w:rPr>
          <w:rFonts w:ascii="Arial" w:hAnsi="Arial" w:cs="Arial"/>
          <w:spacing w:val="4"/>
          <w:sz w:val="20"/>
          <w:szCs w:val="20"/>
        </w:rPr>
        <w:t xml:space="preserve"> ale również na ww. działce nr 152/17, bowiem część obiektów znajdująca się na </w:t>
      </w:r>
      <w:r w:rsidR="00FC2311">
        <w:rPr>
          <w:rFonts w:ascii="Arial" w:hAnsi="Arial" w:cs="Arial"/>
          <w:spacing w:val="4"/>
          <w:sz w:val="20"/>
          <w:szCs w:val="20"/>
        </w:rPr>
        <w:t xml:space="preserve">tej </w:t>
      </w:r>
      <w:r w:rsidR="00280505">
        <w:rPr>
          <w:rFonts w:ascii="Arial" w:hAnsi="Arial" w:cs="Arial"/>
          <w:spacing w:val="4"/>
          <w:sz w:val="20"/>
          <w:szCs w:val="20"/>
        </w:rPr>
        <w:t xml:space="preserve">działce </w:t>
      </w:r>
      <w:r w:rsidRPr="00695910">
        <w:rPr>
          <w:rFonts w:ascii="Arial" w:hAnsi="Arial" w:cs="Arial"/>
          <w:spacing w:val="4"/>
          <w:sz w:val="20"/>
          <w:szCs w:val="20"/>
        </w:rPr>
        <w:t>straci swoją funkcjonalność i nie będzie mogła być użytkowana na dotychczasowych zasadach</w:t>
      </w:r>
      <w:r w:rsidR="00280505">
        <w:rPr>
          <w:rFonts w:ascii="Arial" w:hAnsi="Arial" w:cs="Arial"/>
          <w:spacing w:val="4"/>
          <w:sz w:val="20"/>
          <w:szCs w:val="20"/>
        </w:rPr>
        <w:t xml:space="preserve"> po dokonaniu rozbiórki ich części znajdujących się na sąsiedniej działce nr 152/12</w:t>
      </w:r>
      <w:r w:rsidRPr="00695910">
        <w:rPr>
          <w:rFonts w:ascii="Arial" w:hAnsi="Arial" w:cs="Arial"/>
          <w:spacing w:val="4"/>
          <w:sz w:val="20"/>
          <w:szCs w:val="20"/>
        </w:rPr>
        <w:t>.</w:t>
      </w:r>
      <w:r w:rsidR="00B744BD">
        <w:rPr>
          <w:rFonts w:ascii="Arial" w:hAnsi="Arial" w:cs="Arial"/>
          <w:spacing w:val="4"/>
          <w:sz w:val="20"/>
          <w:szCs w:val="20"/>
        </w:rPr>
        <w:t xml:space="preserve"> </w:t>
      </w:r>
      <w:r w:rsidRPr="00695910">
        <w:rPr>
          <w:rFonts w:ascii="Arial" w:hAnsi="Arial" w:cs="Arial"/>
          <w:spacing w:val="4"/>
          <w:sz w:val="20"/>
          <w:szCs w:val="20"/>
        </w:rPr>
        <w:t xml:space="preserve">Mając na uwadze powyższe, niezbędne jest </w:t>
      </w:r>
      <w:r w:rsidR="00280505">
        <w:rPr>
          <w:rFonts w:ascii="Arial" w:hAnsi="Arial" w:cs="Arial"/>
          <w:spacing w:val="4"/>
          <w:sz w:val="20"/>
          <w:szCs w:val="20"/>
        </w:rPr>
        <w:t xml:space="preserve">zatem </w:t>
      </w:r>
      <w:r w:rsidRPr="00695910">
        <w:rPr>
          <w:rFonts w:ascii="Arial" w:hAnsi="Arial" w:cs="Arial"/>
          <w:spacing w:val="4"/>
          <w:sz w:val="20"/>
          <w:szCs w:val="20"/>
        </w:rPr>
        <w:t>zwiększenie powierzchni ograniczenia w korzystaniu z</w:t>
      </w:r>
      <w:r w:rsidR="00B744BD">
        <w:rPr>
          <w:rFonts w:ascii="Arial" w:hAnsi="Arial" w:cs="Arial"/>
          <w:spacing w:val="4"/>
          <w:sz w:val="20"/>
          <w:szCs w:val="20"/>
        </w:rPr>
        <w:t xml:space="preserve"> </w:t>
      </w:r>
      <w:r w:rsidR="00280505">
        <w:rPr>
          <w:rFonts w:ascii="Arial" w:hAnsi="Arial" w:cs="Arial"/>
          <w:spacing w:val="4"/>
          <w:sz w:val="20"/>
          <w:szCs w:val="20"/>
        </w:rPr>
        <w:t>ww. działki nr</w:t>
      </w:r>
      <w:r w:rsidRPr="00695910">
        <w:rPr>
          <w:rFonts w:ascii="Arial" w:hAnsi="Arial" w:cs="Arial"/>
          <w:spacing w:val="4"/>
          <w:sz w:val="20"/>
          <w:szCs w:val="20"/>
        </w:rPr>
        <w:t xml:space="preserve"> 152/17 oraz określenie dodatkowego ograniczenia</w:t>
      </w:r>
      <w:r w:rsidR="00FC2311">
        <w:rPr>
          <w:rFonts w:ascii="Arial" w:hAnsi="Arial" w:cs="Arial"/>
          <w:spacing w:val="4"/>
          <w:sz w:val="20"/>
          <w:szCs w:val="20"/>
        </w:rPr>
        <w:t xml:space="preserve">, </w:t>
      </w:r>
      <w:r w:rsidRPr="00695910">
        <w:rPr>
          <w:rFonts w:ascii="Arial" w:hAnsi="Arial" w:cs="Arial"/>
          <w:spacing w:val="4"/>
          <w:sz w:val="20"/>
          <w:szCs w:val="20"/>
        </w:rPr>
        <w:t>umożliwiając tym samym przeprowadzenie</w:t>
      </w:r>
      <w:r w:rsidR="00B744BD">
        <w:rPr>
          <w:rFonts w:ascii="Arial" w:hAnsi="Arial" w:cs="Arial"/>
          <w:spacing w:val="4"/>
          <w:sz w:val="20"/>
          <w:szCs w:val="20"/>
        </w:rPr>
        <w:t xml:space="preserve"> r</w:t>
      </w:r>
      <w:r w:rsidRPr="00695910">
        <w:rPr>
          <w:rFonts w:ascii="Arial" w:hAnsi="Arial" w:cs="Arial"/>
          <w:spacing w:val="4"/>
          <w:sz w:val="20"/>
          <w:szCs w:val="20"/>
        </w:rPr>
        <w:t xml:space="preserve">ozbiórki pozostałych </w:t>
      </w:r>
      <w:r w:rsidR="00280505">
        <w:rPr>
          <w:rFonts w:ascii="Arial" w:hAnsi="Arial" w:cs="Arial"/>
          <w:spacing w:val="4"/>
          <w:sz w:val="20"/>
          <w:szCs w:val="20"/>
        </w:rPr>
        <w:t>części ww</w:t>
      </w:r>
      <w:r w:rsidR="00C115DE">
        <w:rPr>
          <w:rFonts w:ascii="Arial" w:hAnsi="Arial" w:cs="Arial"/>
          <w:spacing w:val="4"/>
          <w:sz w:val="20"/>
          <w:szCs w:val="20"/>
        </w:rPr>
        <w:t>.</w:t>
      </w:r>
      <w:r w:rsidR="00280505">
        <w:rPr>
          <w:rFonts w:ascii="Arial" w:hAnsi="Arial" w:cs="Arial"/>
          <w:spacing w:val="4"/>
          <w:sz w:val="20"/>
          <w:szCs w:val="20"/>
        </w:rPr>
        <w:t xml:space="preserve"> obiektów budowlanych</w:t>
      </w:r>
      <w:r w:rsidRPr="00695910">
        <w:rPr>
          <w:rFonts w:ascii="Arial" w:hAnsi="Arial" w:cs="Arial"/>
          <w:spacing w:val="4"/>
          <w:sz w:val="20"/>
          <w:szCs w:val="20"/>
        </w:rPr>
        <w:t>.</w:t>
      </w:r>
    </w:p>
    <w:p w:rsidR="00695910" w:rsidRPr="00695910" w:rsidRDefault="00695910" w:rsidP="00695910">
      <w:pPr>
        <w:pStyle w:val="Akapitzlist"/>
        <w:numPr>
          <w:ilvl w:val="0"/>
          <w:numId w:val="12"/>
        </w:numPr>
        <w:spacing w:after="120" w:line="240" w:lineRule="exact"/>
        <w:ind w:left="284" w:hanging="284"/>
        <w:jc w:val="both"/>
        <w:rPr>
          <w:rFonts w:ascii="Arial" w:hAnsi="Arial" w:cs="Arial"/>
          <w:spacing w:val="4"/>
          <w:sz w:val="20"/>
          <w:szCs w:val="20"/>
        </w:rPr>
      </w:pPr>
      <w:r>
        <w:rPr>
          <w:rFonts w:ascii="Arial" w:hAnsi="Arial" w:cs="Arial"/>
          <w:spacing w:val="4"/>
          <w:sz w:val="20"/>
          <w:szCs w:val="20"/>
        </w:rPr>
        <w:t>umieszczeni</w:t>
      </w:r>
      <w:r w:rsidR="00280505">
        <w:rPr>
          <w:rFonts w:ascii="Arial" w:hAnsi="Arial" w:cs="Arial"/>
          <w:spacing w:val="4"/>
          <w:sz w:val="20"/>
          <w:szCs w:val="20"/>
        </w:rPr>
        <w:t>e</w:t>
      </w:r>
      <w:r>
        <w:rPr>
          <w:rFonts w:ascii="Arial" w:hAnsi="Arial" w:cs="Arial"/>
          <w:spacing w:val="4"/>
          <w:sz w:val="20"/>
          <w:szCs w:val="20"/>
        </w:rPr>
        <w:t xml:space="preserve"> w treści decyzji zapisu o ograniczeniu w </w:t>
      </w:r>
      <w:r w:rsidR="00280505">
        <w:rPr>
          <w:rFonts w:ascii="Arial" w:hAnsi="Arial" w:cs="Arial"/>
          <w:spacing w:val="4"/>
          <w:sz w:val="20"/>
          <w:szCs w:val="20"/>
        </w:rPr>
        <w:t xml:space="preserve">sposobie </w:t>
      </w:r>
      <w:r>
        <w:rPr>
          <w:rFonts w:ascii="Arial" w:hAnsi="Arial" w:cs="Arial"/>
          <w:spacing w:val="4"/>
          <w:sz w:val="20"/>
          <w:szCs w:val="20"/>
        </w:rPr>
        <w:t>korzystani</w:t>
      </w:r>
      <w:r w:rsidR="00280505">
        <w:rPr>
          <w:rFonts w:ascii="Arial" w:hAnsi="Arial" w:cs="Arial"/>
          <w:spacing w:val="4"/>
          <w:sz w:val="20"/>
          <w:szCs w:val="20"/>
        </w:rPr>
        <w:t>a</w:t>
      </w:r>
      <w:r>
        <w:rPr>
          <w:rFonts w:ascii="Arial" w:hAnsi="Arial" w:cs="Arial"/>
          <w:spacing w:val="4"/>
          <w:sz w:val="20"/>
          <w:szCs w:val="20"/>
        </w:rPr>
        <w:t xml:space="preserve"> z nieruchomości </w:t>
      </w:r>
      <w:r w:rsidR="00FC2311">
        <w:rPr>
          <w:rFonts w:ascii="Arial" w:hAnsi="Arial" w:cs="Arial"/>
          <w:spacing w:val="4"/>
          <w:sz w:val="20"/>
          <w:szCs w:val="20"/>
        </w:rPr>
        <w:br/>
      </w:r>
      <w:r>
        <w:rPr>
          <w:rFonts w:ascii="Arial" w:hAnsi="Arial" w:cs="Arial"/>
          <w:spacing w:val="4"/>
          <w:sz w:val="20"/>
          <w:szCs w:val="20"/>
        </w:rPr>
        <w:t>na potrzeby konserwacji i usuwania awarii sieci uzbrojenia terenu – na rzecz każdoczesnego właściciela.</w:t>
      </w:r>
    </w:p>
    <w:p w:rsidR="00695910" w:rsidRPr="005A5CA6" w:rsidRDefault="00F035DF" w:rsidP="005A5CA6">
      <w:pPr>
        <w:spacing w:after="240" w:line="240" w:lineRule="exact"/>
        <w:jc w:val="both"/>
        <w:rPr>
          <w:rFonts w:ascii="Arial" w:hAnsi="Arial" w:cs="Arial"/>
          <w:spacing w:val="4"/>
          <w:sz w:val="20"/>
          <w:szCs w:val="20"/>
        </w:rPr>
      </w:pPr>
      <w:r w:rsidRPr="005A5CA6">
        <w:rPr>
          <w:rFonts w:ascii="Arial" w:hAnsi="Arial" w:cs="Arial"/>
          <w:i/>
          <w:spacing w:val="4"/>
          <w:sz w:val="20"/>
          <w:szCs w:val="20"/>
        </w:rPr>
        <w:t xml:space="preserve">Inwestor </w:t>
      </w:r>
      <w:r w:rsidRPr="005A5CA6">
        <w:rPr>
          <w:rFonts w:ascii="Arial" w:hAnsi="Arial" w:cs="Arial"/>
          <w:spacing w:val="4"/>
          <w:sz w:val="20"/>
          <w:szCs w:val="20"/>
        </w:rPr>
        <w:t xml:space="preserve">wskazał, że zasadność umieszczenia w treści decyzji zapisu o ograniczeniu w korzystaniu </w:t>
      </w:r>
      <w:r w:rsidRPr="005A5CA6">
        <w:rPr>
          <w:rFonts w:ascii="Arial" w:hAnsi="Arial" w:cs="Arial"/>
          <w:spacing w:val="4"/>
          <w:sz w:val="20"/>
          <w:szCs w:val="20"/>
        </w:rPr>
        <w:br/>
        <w:t xml:space="preserve">z nieruchomości na potrzeby konserwacji i usuwania awarii sieci uzbrojenia terenu na rzecz każdoczesnego właściciela, wynika z tego, iż w przepisach zarówno </w:t>
      </w:r>
      <w:r w:rsidRPr="005A5CA6">
        <w:rPr>
          <w:rFonts w:ascii="Arial" w:hAnsi="Arial" w:cs="Arial"/>
          <w:i/>
          <w:spacing w:val="4"/>
          <w:sz w:val="20"/>
          <w:szCs w:val="20"/>
        </w:rPr>
        <w:t>specustawy drogowej</w:t>
      </w:r>
      <w:r w:rsidRPr="005A5CA6">
        <w:rPr>
          <w:rFonts w:ascii="Arial" w:hAnsi="Arial" w:cs="Arial"/>
          <w:spacing w:val="4"/>
          <w:sz w:val="20"/>
          <w:szCs w:val="20"/>
        </w:rPr>
        <w:t xml:space="preserve">, jak i ustawy z dnia 21 sierpnia </w:t>
      </w:r>
      <w:r w:rsidRPr="005A5CA6">
        <w:rPr>
          <w:rFonts w:ascii="Arial" w:hAnsi="Arial" w:cs="Arial"/>
          <w:bCs/>
          <w:spacing w:val="4"/>
          <w:sz w:val="20"/>
          <w:szCs w:val="20"/>
        </w:rPr>
        <w:t>1997 r. o</w:t>
      </w:r>
      <w:r w:rsidRPr="005A5CA6">
        <w:rPr>
          <w:rFonts w:ascii="Arial" w:hAnsi="Arial" w:cs="Arial"/>
          <w:b/>
          <w:bCs/>
          <w:spacing w:val="4"/>
          <w:sz w:val="20"/>
          <w:szCs w:val="20"/>
        </w:rPr>
        <w:t xml:space="preserve"> </w:t>
      </w:r>
      <w:r w:rsidRPr="005A5CA6">
        <w:rPr>
          <w:rFonts w:ascii="Arial" w:hAnsi="Arial" w:cs="Arial"/>
          <w:spacing w:val="4"/>
          <w:sz w:val="20"/>
          <w:szCs w:val="20"/>
        </w:rPr>
        <w:t xml:space="preserve">gospodarce nieruchomościami (Dz. U. z 2021 r. poz. 1899, z późn. zm.), </w:t>
      </w:r>
      <w:r w:rsidR="00914243" w:rsidRPr="005A5CA6">
        <w:rPr>
          <w:rFonts w:ascii="Arial" w:hAnsi="Arial" w:cs="Arial"/>
          <w:spacing w:val="4"/>
          <w:sz w:val="20"/>
          <w:szCs w:val="20"/>
        </w:rPr>
        <w:t xml:space="preserve">zwanej dalej </w:t>
      </w:r>
      <w:r w:rsidR="00914243" w:rsidRPr="005A5CA6">
        <w:rPr>
          <w:rFonts w:ascii="Arial" w:hAnsi="Arial" w:cs="Arial"/>
          <w:i/>
          <w:spacing w:val="4"/>
          <w:sz w:val="20"/>
          <w:szCs w:val="20"/>
        </w:rPr>
        <w:t xml:space="preserve">„ugn”, </w:t>
      </w:r>
      <w:r w:rsidRPr="005A5CA6">
        <w:rPr>
          <w:rFonts w:ascii="Arial" w:hAnsi="Arial" w:cs="Arial"/>
          <w:spacing w:val="4"/>
          <w:sz w:val="20"/>
          <w:szCs w:val="20"/>
        </w:rPr>
        <w:t xml:space="preserve">brak jest wskazania, że ograniczenie w korzystaniu z nieruchomości ustanawiane jest na rzecz </w:t>
      </w:r>
      <w:r w:rsidR="00C115DE" w:rsidRPr="00D94A1B">
        <w:rPr>
          <w:rFonts w:ascii="Arial" w:hAnsi="Arial" w:cs="Arial"/>
          <w:i/>
          <w:spacing w:val="4"/>
          <w:sz w:val="20"/>
          <w:szCs w:val="20"/>
        </w:rPr>
        <w:t>i</w:t>
      </w:r>
      <w:r w:rsidRPr="00D94A1B">
        <w:rPr>
          <w:rFonts w:ascii="Arial" w:hAnsi="Arial" w:cs="Arial"/>
          <w:i/>
          <w:spacing w:val="4"/>
          <w:sz w:val="20"/>
          <w:szCs w:val="20"/>
        </w:rPr>
        <w:t>nwestora.</w:t>
      </w:r>
      <w:r w:rsidRPr="005A5CA6">
        <w:rPr>
          <w:rFonts w:ascii="Arial" w:hAnsi="Arial" w:cs="Arial"/>
          <w:spacing w:val="4"/>
          <w:sz w:val="20"/>
          <w:szCs w:val="20"/>
        </w:rPr>
        <w:t xml:space="preserve"> Zgodnie z przepisami </w:t>
      </w:r>
      <w:r w:rsidR="00280505" w:rsidRPr="005A5CA6">
        <w:rPr>
          <w:rFonts w:ascii="Arial" w:hAnsi="Arial" w:cs="Arial"/>
          <w:i/>
          <w:iCs/>
          <w:spacing w:val="4"/>
          <w:sz w:val="20"/>
          <w:szCs w:val="20"/>
        </w:rPr>
        <w:t>ugn</w:t>
      </w:r>
      <w:r w:rsidRPr="005A5CA6">
        <w:rPr>
          <w:rFonts w:ascii="Arial" w:hAnsi="Arial" w:cs="Arial"/>
          <w:spacing w:val="4"/>
          <w:sz w:val="20"/>
          <w:szCs w:val="20"/>
        </w:rPr>
        <w:t xml:space="preserve">, ograniczenie w korzystaniu podlega ujawnieniu </w:t>
      </w:r>
      <w:r w:rsidR="00280505" w:rsidRPr="005A5CA6">
        <w:rPr>
          <w:rFonts w:ascii="Arial" w:hAnsi="Arial" w:cs="Arial"/>
          <w:spacing w:val="4"/>
          <w:sz w:val="20"/>
          <w:szCs w:val="20"/>
        </w:rPr>
        <w:br/>
      </w:r>
      <w:r w:rsidRPr="005A5CA6">
        <w:rPr>
          <w:rFonts w:ascii="Arial" w:hAnsi="Arial" w:cs="Arial"/>
          <w:spacing w:val="4"/>
          <w:sz w:val="20"/>
          <w:szCs w:val="20"/>
        </w:rPr>
        <w:t xml:space="preserve">w księdze wieczystej, a zatem z definicji ma umożliwić w przyszłości wstęp gestorowi sieci na nieruchomość w celu dokonywania konserwacji sieci oraz usuwania awarii. Rozdzielenie ograniczenia </w:t>
      </w:r>
      <w:r w:rsidR="00280505" w:rsidRPr="005A5CA6">
        <w:rPr>
          <w:rFonts w:ascii="Arial" w:hAnsi="Arial" w:cs="Arial"/>
          <w:spacing w:val="4"/>
          <w:sz w:val="20"/>
          <w:szCs w:val="20"/>
        </w:rPr>
        <w:br/>
      </w:r>
      <w:r w:rsidRPr="005A5CA6">
        <w:rPr>
          <w:rFonts w:ascii="Arial" w:hAnsi="Arial" w:cs="Arial"/>
          <w:spacing w:val="4"/>
          <w:sz w:val="20"/>
          <w:szCs w:val="20"/>
        </w:rPr>
        <w:t>w korzystaniu na czas przebudowy</w:t>
      </w:r>
      <w:r w:rsidR="00C115DE" w:rsidRPr="005A5CA6">
        <w:rPr>
          <w:rFonts w:ascii="Arial" w:hAnsi="Arial" w:cs="Arial"/>
          <w:spacing w:val="4"/>
          <w:sz w:val="20"/>
          <w:szCs w:val="20"/>
        </w:rPr>
        <w:t>/budowy</w:t>
      </w:r>
      <w:r w:rsidRPr="005A5CA6">
        <w:rPr>
          <w:rFonts w:ascii="Arial" w:hAnsi="Arial" w:cs="Arial"/>
          <w:spacing w:val="4"/>
          <w:sz w:val="20"/>
          <w:szCs w:val="20"/>
        </w:rPr>
        <w:t xml:space="preserve"> sieci na rzecz </w:t>
      </w:r>
      <w:r w:rsidRPr="00D94A1B">
        <w:rPr>
          <w:rFonts w:ascii="Arial" w:hAnsi="Arial" w:cs="Arial"/>
          <w:i/>
          <w:spacing w:val="4"/>
          <w:sz w:val="20"/>
          <w:szCs w:val="20"/>
        </w:rPr>
        <w:t>inwestora</w:t>
      </w:r>
      <w:r w:rsidRPr="005A5CA6">
        <w:rPr>
          <w:rFonts w:ascii="Arial" w:hAnsi="Arial" w:cs="Arial"/>
          <w:spacing w:val="4"/>
          <w:sz w:val="20"/>
          <w:szCs w:val="20"/>
        </w:rPr>
        <w:t xml:space="preserve"> drogi publicznej, natomiast </w:t>
      </w:r>
      <w:r w:rsidR="00C115DE" w:rsidRPr="005A5CA6">
        <w:rPr>
          <w:rFonts w:ascii="Arial" w:hAnsi="Arial" w:cs="Arial"/>
          <w:spacing w:val="4"/>
          <w:sz w:val="20"/>
          <w:szCs w:val="20"/>
        </w:rPr>
        <w:br/>
      </w:r>
      <w:r w:rsidRPr="005A5CA6">
        <w:rPr>
          <w:rFonts w:ascii="Arial" w:hAnsi="Arial" w:cs="Arial"/>
          <w:spacing w:val="4"/>
          <w:sz w:val="20"/>
          <w:szCs w:val="20"/>
        </w:rPr>
        <w:t>w okresie po dokonaniu przebudowy</w:t>
      </w:r>
      <w:r w:rsidR="00C115DE" w:rsidRPr="005A5CA6">
        <w:rPr>
          <w:rFonts w:ascii="Arial" w:hAnsi="Arial" w:cs="Arial"/>
          <w:spacing w:val="4"/>
          <w:sz w:val="20"/>
          <w:szCs w:val="20"/>
        </w:rPr>
        <w:t>/budowy</w:t>
      </w:r>
      <w:r w:rsidRPr="005A5CA6">
        <w:rPr>
          <w:rFonts w:ascii="Arial" w:hAnsi="Arial" w:cs="Arial"/>
          <w:spacing w:val="4"/>
          <w:sz w:val="20"/>
          <w:szCs w:val="20"/>
        </w:rPr>
        <w:t xml:space="preserve"> na rzecz właściciela sieci pozwoli właściwie zagwarantować prawo wstępu na nieruchomość odpowiednio w czasie dokonywania przebudowy</w:t>
      </w:r>
      <w:r w:rsidR="00C115DE" w:rsidRPr="005A5CA6">
        <w:rPr>
          <w:rFonts w:ascii="Arial" w:hAnsi="Arial" w:cs="Arial"/>
          <w:spacing w:val="4"/>
          <w:sz w:val="20"/>
          <w:szCs w:val="20"/>
        </w:rPr>
        <w:t>/budowy</w:t>
      </w:r>
      <w:r w:rsidRPr="005A5CA6">
        <w:rPr>
          <w:rFonts w:ascii="Arial" w:hAnsi="Arial" w:cs="Arial"/>
          <w:spacing w:val="4"/>
          <w:sz w:val="20"/>
          <w:szCs w:val="20"/>
        </w:rPr>
        <w:t xml:space="preserve"> (na rzecz </w:t>
      </w:r>
      <w:r w:rsidRPr="00D94A1B">
        <w:rPr>
          <w:rFonts w:ascii="Arial" w:hAnsi="Arial" w:cs="Arial"/>
          <w:i/>
          <w:spacing w:val="4"/>
          <w:sz w:val="20"/>
          <w:szCs w:val="20"/>
        </w:rPr>
        <w:t>inwestora</w:t>
      </w:r>
      <w:r w:rsidRPr="005A5CA6">
        <w:rPr>
          <w:rFonts w:ascii="Arial" w:hAnsi="Arial" w:cs="Arial"/>
          <w:spacing w:val="4"/>
          <w:sz w:val="20"/>
          <w:szCs w:val="20"/>
        </w:rPr>
        <w:t xml:space="preserve">) oraz w okresie eksploatacji sieci (na rzecz właścicieli sieci), </w:t>
      </w:r>
      <w:r w:rsidR="00C115DE" w:rsidRPr="005A5CA6">
        <w:rPr>
          <w:rFonts w:ascii="Arial" w:hAnsi="Arial" w:cs="Arial"/>
          <w:spacing w:val="4"/>
          <w:sz w:val="20"/>
          <w:szCs w:val="20"/>
        </w:rPr>
        <w:br/>
      </w:r>
      <w:r w:rsidRPr="005A5CA6">
        <w:rPr>
          <w:rFonts w:ascii="Arial" w:hAnsi="Arial" w:cs="Arial"/>
          <w:spacing w:val="4"/>
          <w:sz w:val="20"/>
          <w:szCs w:val="20"/>
        </w:rPr>
        <w:t xml:space="preserve">a także umożliwi dokonanie stosownych wpisów w księgach wieczystych. </w:t>
      </w:r>
      <w:r w:rsidRPr="00D94A1B">
        <w:rPr>
          <w:rFonts w:ascii="Arial" w:hAnsi="Arial" w:cs="Arial"/>
          <w:i/>
          <w:spacing w:val="4"/>
          <w:sz w:val="20"/>
          <w:szCs w:val="20"/>
        </w:rPr>
        <w:t>Inwestor</w:t>
      </w:r>
      <w:r w:rsidRPr="005A5CA6">
        <w:rPr>
          <w:rFonts w:ascii="Arial" w:hAnsi="Arial" w:cs="Arial"/>
          <w:spacing w:val="4"/>
          <w:sz w:val="20"/>
          <w:szCs w:val="20"/>
        </w:rPr>
        <w:t xml:space="preserve"> </w:t>
      </w:r>
      <w:r w:rsidR="00FC2311">
        <w:rPr>
          <w:rFonts w:ascii="Arial" w:hAnsi="Arial" w:cs="Arial"/>
          <w:spacing w:val="4"/>
          <w:sz w:val="20"/>
          <w:szCs w:val="20"/>
        </w:rPr>
        <w:t xml:space="preserve">wskazał, iż </w:t>
      </w:r>
      <w:r w:rsidRPr="005A5CA6">
        <w:rPr>
          <w:rFonts w:ascii="Arial" w:hAnsi="Arial" w:cs="Arial"/>
          <w:spacing w:val="4"/>
          <w:sz w:val="20"/>
          <w:szCs w:val="20"/>
        </w:rPr>
        <w:t>nie jest podmiotem, w którego gestii leżałoby dokonywanie konserwacji i usuwania awarii sieci uzbrojenia terenu, co jednoznacznie wynika z brzmienia przepisów ustawy z dnia 21 marca 1985 r. o drogach publicznych (Dz. U. z 2021 r. poz. 1374, z późn. zm.),</w:t>
      </w:r>
      <w:r w:rsidR="00914243" w:rsidRPr="005A5CA6">
        <w:rPr>
          <w:rFonts w:ascii="Arial" w:hAnsi="Arial" w:cs="Arial"/>
          <w:spacing w:val="4"/>
          <w:sz w:val="20"/>
          <w:szCs w:val="20"/>
        </w:rPr>
        <w:t xml:space="preserve"> zwanej dalej </w:t>
      </w:r>
      <w:r w:rsidR="00914243" w:rsidRPr="005A5CA6">
        <w:rPr>
          <w:rFonts w:ascii="Arial" w:hAnsi="Arial" w:cs="Arial"/>
          <w:i/>
          <w:spacing w:val="4"/>
          <w:sz w:val="20"/>
          <w:szCs w:val="20"/>
        </w:rPr>
        <w:t xml:space="preserve">„ustawą o </w:t>
      </w:r>
      <w:r w:rsidR="00280505" w:rsidRPr="005A5CA6">
        <w:rPr>
          <w:rFonts w:ascii="Arial" w:hAnsi="Arial" w:cs="Arial"/>
          <w:i/>
          <w:spacing w:val="4"/>
          <w:sz w:val="20"/>
          <w:szCs w:val="20"/>
        </w:rPr>
        <w:t>d</w:t>
      </w:r>
      <w:r w:rsidR="00914243" w:rsidRPr="005A5CA6">
        <w:rPr>
          <w:rFonts w:ascii="Arial" w:hAnsi="Arial" w:cs="Arial"/>
          <w:i/>
          <w:spacing w:val="4"/>
          <w:sz w:val="20"/>
          <w:szCs w:val="20"/>
        </w:rPr>
        <w:t>rogach publicznych”,</w:t>
      </w:r>
      <w:r w:rsidRPr="005A5CA6">
        <w:rPr>
          <w:rFonts w:ascii="Arial" w:hAnsi="Arial" w:cs="Arial"/>
          <w:spacing w:val="4"/>
          <w:sz w:val="20"/>
          <w:szCs w:val="20"/>
        </w:rPr>
        <w:t xml:space="preserve"> </w:t>
      </w:r>
      <w:r w:rsidR="005A5CA6" w:rsidRPr="005A5CA6">
        <w:rPr>
          <w:rFonts w:ascii="Arial" w:hAnsi="Arial" w:cs="Arial"/>
          <w:spacing w:val="4"/>
          <w:sz w:val="20"/>
          <w:szCs w:val="20"/>
        </w:rPr>
        <w:br/>
      </w:r>
      <w:r w:rsidRPr="005A5CA6">
        <w:rPr>
          <w:rFonts w:ascii="Arial" w:hAnsi="Arial" w:cs="Arial"/>
          <w:spacing w:val="4"/>
          <w:sz w:val="20"/>
          <w:szCs w:val="20"/>
        </w:rPr>
        <w:t>w szczególności z treści art. 18 tej ustawy.</w:t>
      </w:r>
    </w:p>
    <w:p w:rsidR="00236CFB" w:rsidRPr="005A5CA6" w:rsidRDefault="0050155A" w:rsidP="005A5CA6">
      <w:pPr>
        <w:spacing w:after="240" w:line="240" w:lineRule="exact"/>
        <w:jc w:val="both"/>
        <w:rPr>
          <w:rFonts w:ascii="Arial" w:hAnsi="Arial" w:cs="Arial"/>
          <w:spacing w:val="4"/>
          <w:sz w:val="20"/>
          <w:szCs w:val="20"/>
        </w:rPr>
      </w:pPr>
      <w:r w:rsidRPr="005A5CA6">
        <w:rPr>
          <w:rFonts w:ascii="Arial" w:hAnsi="Arial" w:cs="Arial"/>
          <w:spacing w:val="4"/>
          <w:sz w:val="20"/>
          <w:szCs w:val="20"/>
        </w:rPr>
        <w:t xml:space="preserve">Uzasadniając wniosek o nadanie rygoru natychmiastowego wykonania, </w:t>
      </w:r>
      <w:r w:rsidR="00C115DE" w:rsidRPr="005A5CA6">
        <w:rPr>
          <w:rFonts w:ascii="Arial" w:hAnsi="Arial" w:cs="Arial"/>
          <w:spacing w:val="4"/>
          <w:sz w:val="20"/>
          <w:szCs w:val="20"/>
        </w:rPr>
        <w:t xml:space="preserve">na podstawie art. 108 </w:t>
      </w:r>
      <w:r w:rsidR="00C115DE" w:rsidRPr="005A5CA6">
        <w:rPr>
          <w:rFonts w:ascii="Arial" w:hAnsi="Arial" w:cs="Arial"/>
          <w:i/>
          <w:spacing w:val="4"/>
          <w:sz w:val="20"/>
          <w:szCs w:val="20"/>
        </w:rPr>
        <w:t>kpa</w:t>
      </w:r>
      <w:r w:rsidR="00C115DE" w:rsidRPr="005A5CA6">
        <w:rPr>
          <w:rFonts w:ascii="Arial" w:hAnsi="Arial" w:cs="Arial"/>
          <w:spacing w:val="4"/>
          <w:sz w:val="20"/>
          <w:szCs w:val="20"/>
        </w:rPr>
        <w:t xml:space="preserve">, </w:t>
      </w:r>
      <w:r w:rsidRPr="005A5CA6">
        <w:rPr>
          <w:rFonts w:ascii="Arial" w:hAnsi="Arial" w:cs="Arial"/>
          <w:i/>
          <w:spacing w:val="4"/>
          <w:sz w:val="20"/>
          <w:szCs w:val="20"/>
        </w:rPr>
        <w:t xml:space="preserve">inwestor </w:t>
      </w:r>
      <w:r w:rsidR="00CD0403" w:rsidRPr="005A5CA6">
        <w:rPr>
          <w:rFonts w:ascii="Arial" w:hAnsi="Arial" w:cs="Arial"/>
          <w:spacing w:val="4"/>
          <w:sz w:val="20"/>
          <w:szCs w:val="20"/>
        </w:rPr>
        <w:t>wskazał, iż istniejąca droga krajowa n</w:t>
      </w:r>
      <w:r w:rsidR="00665778" w:rsidRPr="005A5CA6">
        <w:rPr>
          <w:rFonts w:ascii="Arial" w:hAnsi="Arial" w:cs="Arial"/>
          <w:spacing w:val="4"/>
          <w:sz w:val="20"/>
          <w:szCs w:val="20"/>
        </w:rPr>
        <w:t>r</w:t>
      </w:r>
      <w:r w:rsidR="00CD0403" w:rsidRPr="005A5CA6">
        <w:rPr>
          <w:rFonts w:ascii="Arial" w:hAnsi="Arial" w:cs="Arial"/>
          <w:spacing w:val="4"/>
          <w:sz w:val="20"/>
          <w:szCs w:val="20"/>
        </w:rPr>
        <w:t xml:space="preserve"> 5 stanowi główne połączenie ruchu osobowo</w:t>
      </w:r>
      <w:r w:rsidR="00FC2311">
        <w:rPr>
          <w:rFonts w:ascii="Arial" w:hAnsi="Arial" w:cs="Arial"/>
          <w:spacing w:val="4"/>
          <w:sz w:val="20"/>
          <w:szCs w:val="20"/>
        </w:rPr>
        <w:br/>
      </w:r>
      <w:r w:rsidR="00CD0403" w:rsidRPr="005A5CA6">
        <w:rPr>
          <w:rFonts w:ascii="Arial" w:hAnsi="Arial" w:cs="Arial"/>
          <w:spacing w:val="4"/>
          <w:sz w:val="20"/>
          <w:szCs w:val="20"/>
        </w:rPr>
        <w:lastRenderedPageBreak/>
        <w:t>-towarowego między autostradą A1</w:t>
      </w:r>
      <w:r w:rsidR="00FC2311">
        <w:rPr>
          <w:rFonts w:ascii="Arial" w:hAnsi="Arial" w:cs="Arial"/>
          <w:spacing w:val="4"/>
          <w:sz w:val="20"/>
          <w:szCs w:val="20"/>
        </w:rPr>
        <w:t xml:space="preserve">, </w:t>
      </w:r>
      <w:r w:rsidR="00CD0403" w:rsidRPr="005A5CA6">
        <w:rPr>
          <w:rFonts w:ascii="Arial" w:hAnsi="Arial" w:cs="Arial"/>
          <w:spacing w:val="4"/>
          <w:sz w:val="20"/>
          <w:szCs w:val="20"/>
        </w:rPr>
        <w:t>a aglomeracją bydgoską, poznańską, wrocławską i wałbrz</w:t>
      </w:r>
      <w:r w:rsidR="00280505" w:rsidRPr="005A5CA6">
        <w:rPr>
          <w:rFonts w:ascii="Arial" w:hAnsi="Arial" w:cs="Arial"/>
          <w:spacing w:val="4"/>
          <w:sz w:val="20"/>
          <w:szCs w:val="20"/>
        </w:rPr>
        <w:t xml:space="preserve">yską, </w:t>
      </w:r>
      <w:r w:rsidR="00FC2311">
        <w:rPr>
          <w:rFonts w:ascii="Arial" w:hAnsi="Arial" w:cs="Arial"/>
          <w:spacing w:val="4"/>
          <w:sz w:val="20"/>
          <w:szCs w:val="20"/>
        </w:rPr>
        <w:br/>
      </w:r>
      <w:r w:rsidR="00280505" w:rsidRPr="005A5CA6">
        <w:rPr>
          <w:rFonts w:ascii="Arial" w:hAnsi="Arial" w:cs="Arial"/>
          <w:spacing w:val="4"/>
          <w:sz w:val="20"/>
          <w:szCs w:val="20"/>
        </w:rPr>
        <w:t>a co za tym idzie nadanie rygoru natychmiastowej wykonalności</w:t>
      </w:r>
      <w:r w:rsidR="00CD0403" w:rsidRPr="005A5CA6">
        <w:rPr>
          <w:rFonts w:ascii="Arial" w:hAnsi="Arial" w:cs="Arial"/>
          <w:spacing w:val="4"/>
          <w:sz w:val="20"/>
          <w:szCs w:val="20"/>
        </w:rPr>
        <w:t xml:space="preserve"> umożliwi dalszą realizację inwestycji, której nadrzędnym celem jest zapewnienie międzynarodowej dostępności kraju i stworzenie lepszych połączeń między ośrodkami wzrosty, a tym samym wywarcie pozytywnego wpływu na rynek pracy. </w:t>
      </w:r>
      <w:r w:rsidR="00B9258B" w:rsidRPr="005A5CA6">
        <w:rPr>
          <w:rFonts w:ascii="Arial" w:hAnsi="Arial" w:cs="Arial"/>
          <w:spacing w:val="4"/>
          <w:sz w:val="20"/>
          <w:szCs w:val="20"/>
        </w:rPr>
        <w:t xml:space="preserve"> Ponadto</w:t>
      </w:r>
      <w:r w:rsidR="0031487E">
        <w:rPr>
          <w:rFonts w:ascii="Arial" w:hAnsi="Arial" w:cs="Arial"/>
          <w:spacing w:val="4"/>
          <w:sz w:val="20"/>
          <w:szCs w:val="20"/>
        </w:rPr>
        <w:t xml:space="preserve">, </w:t>
      </w:r>
      <w:r w:rsidR="00B9258B" w:rsidRPr="005A5CA6">
        <w:rPr>
          <w:rFonts w:ascii="Arial" w:hAnsi="Arial" w:cs="Arial"/>
          <w:i/>
          <w:spacing w:val="4"/>
          <w:sz w:val="20"/>
          <w:szCs w:val="20"/>
        </w:rPr>
        <w:t xml:space="preserve">inwestor </w:t>
      </w:r>
      <w:r w:rsidR="00B9258B" w:rsidRPr="005A5CA6">
        <w:rPr>
          <w:rFonts w:ascii="Arial" w:hAnsi="Arial" w:cs="Arial"/>
          <w:spacing w:val="4"/>
          <w:sz w:val="20"/>
          <w:szCs w:val="20"/>
        </w:rPr>
        <w:t xml:space="preserve">wskazał, że na realizacją zadania zabezpieczone zostały środki w Krajowym Funduszu Drogowym, co wymaga konieczność dalszego realizowania inwestycji w założonych terminach i zakresach. Inwestycja jest także współfinasowana ze środków unijnych, zatem realizacja zgodnie z harmonogramem przedstawionym dysponentowi środków publicznych umożliwi efektywne wykorzystanie środków publicznych, a jednocześnie stanowi bardzo istotny argumentów </w:t>
      </w:r>
      <w:r w:rsidR="00280505" w:rsidRPr="005A5CA6">
        <w:rPr>
          <w:rFonts w:ascii="Arial" w:hAnsi="Arial" w:cs="Arial"/>
          <w:spacing w:val="4"/>
          <w:sz w:val="20"/>
          <w:szCs w:val="20"/>
        </w:rPr>
        <w:t xml:space="preserve">w </w:t>
      </w:r>
      <w:r w:rsidR="00B9258B" w:rsidRPr="005A5CA6">
        <w:rPr>
          <w:rFonts w:ascii="Arial" w:hAnsi="Arial" w:cs="Arial"/>
          <w:spacing w:val="4"/>
          <w:sz w:val="20"/>
          <w:szCs w:val="20"/>
        </w:rPr>
        <w:t>procedurze uzyskania wsparcia finansowego ze środków unijnych.</w:t>
      </w:r>
    </w:p>
    <w:p w:rsidR="000F1123" w:rsidRPr="005A5CA6" w:rsidRDefault="00DF45AE" w:rsidP="005A5CA6">
      <w:pPr>
        <w:spacing w:after="240" w:line="240" w:lineRule="exact"/>
        <w:jc w:val="both"/>
        <w:outlineLvl w:val="0"/>
        <w:rPr>
          <w:rFonts w:ascii="Arial" w:hAnsi="Arial" w:cs="Arial"/>
          <w:bCs/>
          <w:spacing w:val="4"/>
          <w:sz w:val="20"/>
          <w:szCs w:val="20"/>
        </w:rPr>
      </w:pPr>
      <w:r w:rsidRPr="005A5CA6">
        <w:rPr>
          <w:rFonts w:ascii="Arial" w:eastAsia="Calibri" w:hAnsi="Arial" w:cs="Arial"/>
          <w:spacing w:val="4"/>
          <w:sz w:val="20"/>
          <w:szCs w:val="20"/>
          <w:lang w:eastAsia="en-US"/>
        </w:rPr>
        <w:t>P</w:t>
      </w:r>
      <w:r w:rsidR="000F1123" w:rsidRPr="005A5CA6">
        <w:rPr>
          <w:rFonts w:ascii="Arial" w:eastAsia="Calibri" w:hAnsi="Arial" w:cs="Arial"/>
          <w:spacing w:val="4"/>
          <w:sz w:val="20"/>
          <w:szCs w:val="20"/>
          <w:lang w:eastAsia="en-US"/>
        </w:rPr>
        <w:t xml:space="preserve">ismem z dnia </w:t>
      </w:r>
      <w:r w:rsidR="004D197B" w:rsidRPr="005A5CA6">
        <w:rPr>
          <w:rFonts w:ascii="Arial" w:eastAsia="Calibri" w:hAnsi="Arial" w:cs="Arial"/>
          <w:spacing w:val="4"/>
          <w:sz w:val="20"/>
          <w:szCs w:val="20"/>
          <w:lang w:eastAsia="en-US"/>
        </w:rPr>
        <w:t>9 marca 2021</w:t>
      </w:r>
      <w:r w:rsidR="000F1123" w:rsidRPr="005A5CA6">
        <w:rPr>
          <w:rFonts w:ascii="Arial" w:eastAsia="Calibri" w:hAnsi="Arial" w:cs="Arial"/>
          <w:spacing w:val="4"/>
          <w:sz w:val="20"/>
          <w:szCs w:val="20"/>
          <w:lang w:eastAsia="en-US"/>
        </w:rPr>
        <w:t xml:space="preserve"> r., znak: DLI-II.</w:t>
      </w:r>
      <w:r w:rsidR="004D197B" w:rsidRPr="005A5CA6">
        <w:rPr>
          <w:rFonts w:ascii="Arial" w:eastAsia="Calibri" w:hAnsi="Arial" w:cs="Arial"/>
          <w:spacing w:val="4"/>
          <w:sz w:val="20"/>
          <w:szCs w:val="20"/>
          <w:lang w:eastAsia="en-US"/>
        </w:rPr>
        <w:t>7621.64.2020</w:t>
      </w:r>
      <w:r w:rsidR="000F1123" w:rsidRPr="005A5CA6">
        <w:rPr>
          <w:rFonts w:ascii="Arial" w:eastAsia="Calibri" w:hAnsi="Arial" w:cs="Arial"/>
          <w:spacing w:val="4"/>
          <w:sz w:val="20"/>
          <w:szCs w:val="20"/>
          <w:lang w:eastAsia="en-US"/>
        </w:rPr>
        <w:t>.</w:t>
      </w:r>
      <w:r w:rsidR="004D197B" w:rsidRPr="005A5CA6">
        <w:rPr>
          <w:rFonts w:ascii="Arial" w:eastAsia="Calibri" w:hAnsi="Arial" w:cs="Arial"/>
          <w:spacing w:val="4"/>
          <w:sz w:val="20"/>
          <w:szCs w:val="20"/>
          <w:lang w:eastAsia="en-US"/>
        </w:rPr>
        <w:t>EŁ.</w:t>
      </w:r>
      <w:r w:rsidR="000F1123" w:rsidRPr="005A5CA6">
        <w:rPr>
          <w:rFonts w:ascii="Arial" w:eastAsia="Calibri" w:hAnsi="Arial" w:cs="Arial"/>
          <w:spacing w:val="4"/>
          <w:sz w:val="20"/>
          <w:szCs w:val="20"/>
          <w:lang w:eastAsia="en-US"/>
        </w:rPr>
        <w:t xml:space="preserve">1, </w:t>
      </w:r>
      <w:r w:rsidR="000F1123" w:rsidRPr="005A5CA6">
        <w:rPr>
          <w:rFonts w:ascii="Arial" w:hAnsi="Arial" w:cs="Arial"/>
          <w:spacing w:val="4"/>
          <w:sz w:val="20"/>
          <w:szCs w:val="20"/>
        </w:rPr>
        <w:t xml:space="preserve">organ nadzoru zawiadomił o wszczęciu postępowania w sprawie zmiany </w:t>
      </w:r>
      <w:r w:rsidR="000F1123" w:rsidRPr="005A5CA6">
        <w:rPr>
          <w:rFonts w:ascii="Arial" w:hAnsi="Arial" w:cs="Arial"/>
          <w:i/>
          <w:spacing w:val="4"/>
          <w:sz w:val="20"/>
          <w:szCs w:val="20"/>
        </w:rPr>
        <w:t>decyzji ZRID Ministra</w:t>
      </w:r>
      <w:r w:rsidR="000F1123" w:rsidRPr="005A5CA6">
        <w:rPr>
          <w:rFonts w:ascii="Arial" w:hAnsi="Arial" w:cs="Arial"/>
          <w:spacing w:val="4"/>
          <w:sz w:val="20"/>
          <w:szCs w:val="20"/>
        </w:rPr>
        <w:t>. O wszczęciu przedmiotowego postępowania, organ nadzoru</w:t>
      </w:r>
      <w:r w:rsidR="000F1123" w:rsidRPr="005A5CA6">
        <w:rPr>
          <w:rFonts w:ascii="Arial" w:hAnsi="Arial" w:cs="Arial"/>
          <w:bCs/>
          <w:spacing w:val="4"/>
          <w:sz w:val="20"/>
          <w:szCs w:val="20"/>
        </w:rPr>
        <w:t xml:space="preserve"> poinformował także w drodze obwieszczeń.</w:t>
      </w:r>
    </w:p>
    <w:p w:rsidR="001B2998" w:rsidRPr="005A5CA6" w:rsidRDefault="004D197B" w:rsidP="005A5CA6">
      <w:pPr>
        <w:spacing w:after="240" w:line="240" w:lineRule="exact"/>
        <w:jc w:val="both"/>
        <w:outlineLvl w:val="0"/>
        <w:rPr>
          <w:rFonts w:ascii="Arial" w:hAnsi="Arial" w:cs="Arial"/>
          <w:bCs/>
          <w:spacing w:val="4"/>
          <w:sz w:val="20"/>
          <w:szCs w:val="20"/>
        </w:rPr>
      </w:pPr>
      <w:r w:rsidRPr="005A5CA6">
        <w:rPr>
          <w:rFonts w:ascii="Arial" w:hAnsi="Arial" w:cs="Arial"/>
          <w:bCs/>
          <w:spacing w:val="4"/>
          <w:sz w:val="20"/>
          <w:szCs w:val="20"/>
        </w:rPr>
        <w:t xml:space="preserve">W piśmie z dnia 19 lipca 2021 r., znak: 371-PWY-P-07.2020/JR, </w:t>
      </w:r>
      <w:r w:rsidRPr="005A5CA6">
        <w:rPr>
          <w:rFonts w:ascii="Arial" w:hAnsi="Arial" w:cs="Arial"/>
          <w:bCs/>
          <w:i/>
          <w:spacing w:val="4"/>
          <w:sz w:val="20"/>
          <w:szCs w:val="20"/>
        </w:rPr>
        <w:t>inwestor</w:t>
      </w:r>
      <w:r w:rsidRPr="005A5CA6">
        <w:rPr>
          <w:rFonts w:ascii="Arial" w:hAnsi="Arial" w:cs="Arial"/>
          <w:bCs/>
          <w:spacing w:val="4"/>
          <w:sz w:val="20"/>
          <w:szCs w:val="20"/>
        </w:rPr>
        <w:t xml:space="preserve"> wniósł o wycofanie </w:t>
      </w:r>
      <w:r w:rsidR="001B2998" w:rsidRPr="005A5CA6">
        <w:rPr>
          <w:rFonts w:ascii="Arial" w:hAnsi="Arial" w:cs="Arial"/>
          <w:bCs/>
          <w:spacing w:val="4"/>
          <w:sz w:val="20"/>
          <w:szCs w:val="20"/>
        </w:rPr>
        <w:t xml:space="preserve">z zakresu ww. wniosku z dnia 24 listopada 2021 r., </w:t>
      </w:r>
      <w:r w:rsidR="0031487E">
        <w:rPr>
          <w:rFonts w:ascii="Arial" w:hAnsi="Arial" w:cs="Arial"/>
          <w:bCs/>
          <w:spacing w:val="4"/>
          <w:sz w:val="20"/>
          <w:szCs w:val="20"/>
        </w:rPr>
        <w:t xml:space="preserve">w </w:t>
      </w:r>
      <w:r w:rsidR="001B2998" w:rsidRPr="005A5CA6">
        <w:rPr>
          <w:rFonts w:ascii="Arial" w:hAnsi="Arial" w:cs="Arial"/>
          <w:bCs/>
          <w:spacing w:val="4"/>
          <w:sz w:val="20"/>
          <w:szCs w:val="20"/>
        </w:rPr>
        <w:t>całości punktu nr 1 dotyczącego zmiany (zwiększenia) powierzchni ograniczenia w sposobie korzystania z nieruchomości, dotyczącego zapewnienia powierzchni terenu niezbędnego do konserwacji i usuwania awarii linii wysokiego napięcia 220kV</w:t>
      </w:r>
      <w:r w:rsidR="0031487E">
        <w:rPr>
          <w:rFonts w:ascii="Arial" w:hAnsi="Arial" w:cs="Arial"/>
          <w:bCs/>
          <w:spacing w:val="4"/>
          <w:sz w:val="20"/>
          <w:szCs w:val="20"/>
        </w:rPr>
        <w:t>,</w:t>
      </w:r>
      <w:r w:rsidR="001B2998" w:rsidRPr="005A5CA6">
        <w:rPr>
          <w:rFonts w:ascii="Arial" w:hAnsi="Arial" w:cs="Arial"/>
          <w:bCs/>
          <w:spacing w:val="4"/>
          <w:sz w:val="20"/>
          <w:szCs w:val="20"/>
        </w:rPr>
        <w:t xml:space="preserve"> </w:t>
      </w:r>
      <w:r w:rsidR="0031487E">
        <w:rPr>
          <w:rFonts w:ascii="Arial" w:hAnsi="Arial" w:cs="Arial"/>
          <w:bCs/>
          <w:spacing w:val="4"/>
          <w:sz w:val="20"/>
          <w:szCs w:val="20"/>
        </w:rPr>
        <w:t xml:space="preserve">odnośnie ww. </w:t>
      </w:r>
      <w:r w:rsidR="001B2998" w:rsidRPr="005A5CA6">
        <w:rPr>
          <w:rFonts w:ascii="Arial" w:hAnsi="Arial" w:cs="Arial"/>
          <w:bCs/>
          <w:spacing w:val="4"/>
          <w:sz w:val="20"/>
          <w:szCs w:val="20"/>
        </w:rPr>
        <w:t>dział</w:t>
      </w:r>
      <w:r w:rsidR="0031487E">
        <w:rPr>
          <w:rFonts w:ascii="Arial" w:hAnsi="Arial" w:cs="Arial"/>
          <w:bCs/>
          <w:spacing w:val="4"/>
          <w:sz w:val="20"/>
          <w:szCs w:val="20"/>
        </w:rPr>
        <w:t>ek</w:t>
      </w:r>
      <w:r w:rsidR="001B2998" w:rsidRPr="005A5CA6">
        <w:rPr>
          <w:rFonts w:ascii="Arial" w:hAnsi="Arial" w:cs="Arial"/>
          <w:bCs/>
          <w:spacing w:val="4"/>
          <w:sz w:val="20"/>
          <w:szCs w:val="20"/>
        </w:rPr>
        <w:t xml:space="preserve"> nr: </w:t>
      </w:r>
      <w:r w:rsidR="00280505" w:rsidRPr="005A5CA6">
        <w:rPr>
          <w:rFonts w:ascii="Arial" w:hAnsi="Arial" w:cs="Arial"/>
          <w:bCs/>
          <w:spacing w:val="4"/>
          <w:sz w:val="20"/>
          <w:szCs w:val="20"/>
        </w:rPr>
        <w:t>9/10</w:t>
      </w:r>
      <w:r w:rsidR="001B2998" w:rsidRPr="005A5CA6">
        <w:rPr>
          <w:rFonts w:ascii="Arial" w:hAnsi="Arial" w:cs="Arial"/>
          <w:bCs/>
          <w:spacing w:val="4"/>
          <w:sz w:val="20"/>
          <w:szCs w:val="20"/>
        </w:rPr>
        <w:t xml:space="preserve">, </w:t>
      </w:r>
      <w:r w:rsidR="00280505" w:rsidRPr="005A5CA6">
        <w:rPr>
          <w:rFonts w:ascii="Arial" w:hAnsi="Arial" w:cs="Arial"/>
          <w:bCs/>
          <w:spacing w:val="4"/>
          <w:sz w:val="20"/>
          <w:szCs w:val="20"/>
        </w:rPr>
        <w:t>10/7</w:t>
      </w:r>
      <w:r w:rsidR="001B2998" w:rsidRPr="005A5CA6">
        <w:rPr>
          <w:rFonts w:ascii="Arial" w:hAnsi="Arial" w:cs="Arial"/>
          <w:bCs/>
          <w:spacing w:val="4"/>
          <w:sz w:val="20"/>
          <w:szCs w:val="20"/>
        </w:rPr>
        <w:t xml:space="preserve">, </w:t>
      </w:r>
      <w:r w:rsidR="00280505" w:rsidRPr="005A5CA6">
        <w:rPr>
          <w:rFonts w:ascii="Arial" w:hAnsi="Arial" w:cs="Arial"/>
          <w:bCs/>
          <w:spacing w:val="4"/>
          <w:sz w:val="20"/>
          <w:szCs w:val="20"/>
        </w:rPr>
        <w:t xml:space="preserve">7/3, </w:t>
      </w:r>
      <w:r w:rsidR="001B2998" w:rsidRPr="005A5CA6">
        <w:rPr>
          <w:rFonts w:ascii="Arial" w:hAnsi="Arial" w:cs="Arial"/>
          <w:bCs/>
          <w:spacing w:val="4"/>
          <w:sz w:val="20"/>
          <w:szCs w:val="20"/>
        </w:rPr>
        <w:t xml:space="preserve">8/3, </w:t>
      </w:r>
      <w:r w:rsidR="00280505" w:rsidRPr="005A5CA6">
        <w:rPr>
          <w:rFonts w:ascii="Arial" w:hAnsi="Arial" w:cs="Arial"/>
          <w:bCs/>
          <w:spacing w:val="4"/>
          <w:sz w:val="20"/>
          <w:szCs w:val="20"/>
        </w:rPr>
        <w:t>8/2</w:t>
      </w:r>
      <w:r w:rsidR="001B2998" w:rsidRPr="005A5CA6">
        <w:rPr>
          <w:rFonts w:ascii="Arial" w:hAnsi="Arial" w:cs="Arial"/>
          <w:bCs/>
          <w:spacing w:val="4"/>
          <w:sz w:val="20"/>
          <w:szCs w:val="20"/>
        </w:rPr>
        <w:t xml:space="preserve"> i 122/10, z obrębu Borówno.</w:t>
      </w:r>
      <w:r w:rsidR="00361D66" w:rsidRPr="005A5CA6">
        <w:rPr>
          <w:rFonts w:ascii="Arial" w:hAnsi="Arial" w:cs="Arial"/>
          <w:bCs/>
          <w:i/>
          <w:spacing w:val="4"/>
          <w:sz w:val="20"/>
          <w:szCs w:val="20"/>
        </w:rPr>
        <w:t xml:space="preserve"> </w:t>
      </w:r>
      <w:r w:rsidR="001B2998" w:rsidRPr="005A5CA6">
        <w:rPr>
          <w:rFonts w:ascii="Arial" w:hAnsi="Arial" w:cs="Arial"/>
          <w:bCs/>
          <w:i/>
          <w:spacing w:val="4"/>
          <w:sz w:val="20"/>
          <w:szCs w:val="20"/>
        </w:rPr>
        <w:t xml:space="preserve">Inwestor </w:t>
      </w:r>
      <w:r w:rsidR="001B2998" w:rsidRPr="005A5CA6">
        <w:rPr>
          <w:rFonts w:ascii="Arial" w:hAnsi="Arial" w:cs="Arial"/>
          <w:bCs/>
          <w:spacing w:val="4"/>
          <w:sz w:val="20"/>
          <w:szCs w:val="20"/>
        </w:rPr>
        <w:t xml:space="preserve">wyjaśnił, </w:t>
      </w:r>
      <w:r w:rsidR="0031487E">
        <w:rPr>
          <w:rFonts w:ascii="Arial" w:hAnsi="Arial" w:cs="Arial"/>
          <w:bCs/>
          <w:spacing w:val="4"/>
          <w:sz w:val="20"/>
          <w:szCs w:val="20"/>
        </w:rPr>
        <w:br/>
      </w:r>
      <w:r w:rsidR="001B2998" w:rsidRPr="005A5CA6">
        <w:rPr>
          <w:rFonts w:ascii="Arial" w:hAnsi="Arial" w:cs="Arial"/>
          <w:bCs/>
          <w:spacing w:val="4"/>
          <w:sz w:val="20"/>
          <w:szCs w:val="20"/>
        </w:rPr>
        <w:t xml:space="preserve">że </w:t>
      </w:r>
      <w:r w:rsidR="00280505" w:rsidRPr="005A5CA6">
        <w:rPr>
          <w:rFonts w:ascii="Arial" w:hAnsi="Arial" w:cs="Arial"/>
          <w:bCs/>
          <w:spacing w:val="4"/>
          <w:sz w:val="20"/>
          <w:szCs w:val="20"/>
        </w:rPr>
        <w:t xml:space="preserve">rezygnacja </w:t>
      </w:r>
      <w:r w:rsidR="0031487E">
        <w:rPr>
          <w:rFonts w:ascii="Arial" w:hAnsi="Arial" w:cs="Arial"/>
          <w:bCs/>
          <w:spacing w:val="4"/>
          <w:sz w:val="20"/>
          <w:szCs w:val="20"/>
        </w:rPr>
        <w:t xml:space="preserve">z </w:t>
      </w:r>
      <w:r w:rsidR="00280505" w:rsidRPr="005A5CA6">
        <w:rPr>
          <w:rFonts w:ascii="Arial" w:hAnsi="Arial" w:cs="Arial"/>
          <w:bCs/>
          <w:spacing w:val="4"/>
          <w:sz w:val="20"/>
          <w:szCs w:val="20"/>
        </w:rPr>
        <w:t>wnioskowanej</w:t>
      </w:r>
      <w:r w:rsidR="001B2998" w:rsidRPr="005A5CA6">
        <w:rPr>
          <w:rFonts w:ascii="Arial" w:hAnsi="Arial" w:cs="Arial"/>
          <w:bCs/>
          <w:spacing w:val="4"/>
          <w:sz w:val="20"/>
          <w:szCs w:val="20"/>
        </w:rPr>
        <w:t xml:space="preserve"> zmiany wynika z odstąpienia </w:t>
      </w:r>
      <w:r w:rsidR="00361D66" w:rsidRPr="005A5CA6">
        <w:rPr>
          <w:rFonts w:ascii="Arial" w:hAnsi="Arial" w:cs="Arial"/>
          <w:bCs/>
          <w:spacing w:val="4"/>
          <w:sz w:val="20"/>
          <w:szCs w:val="20"/>
        </w:rPr>
        <w:t xml:space="preserve">przez PSE </w:t>
      </w:r>
      <w:r w:rsidR="001B2998" w:rsidRPr="005A5CA6">
        <w:rPr>
          <w:rFonts w:ascii="Arial" w:hAnsi="Arial" w:cs="Arial"/>
          <w:bCs/>
          <w:spacing w:val="4"/>
          <w:sz w:val="20"/>
          <w:szCs w:val="20"/>
        </w:rPr>
        <w:t xml:space="preserve">od konieczności zwiększenia powierzchni ograniczeń w </w:t>
      </w:r>
      <w:r w:rsidR="00280505" w:rsidRPr="005A5CA6">
        <w:rPr>
          <w:rFonts w:ascii="Arial" w:hAnsi="Arial" w:cs="Arial"/>
          <w:bCs/>
          <w:spacing w:val="4"/>
          <w:sz w:val="20"/>
          <w:szCs w:val="20"/>
        </w:rPr>
        <w:t xml:space="preserve">sposobie </w:t>
      </w:r>
      <w:r w:rsidR="001B2998" w:rsidRPr="005A5CA6">
        <w:rPr>
          <w:rFonts w:ascii="Arial" w:hAnsi="Arial" w:cs="Arial"/>
          <w:bCs/>
          <w:spacing w:val="4"/>
          <w:sz w:val="20"/>
          <w:szCs w:val="20"/>
        </w:rPr>
        <w:t xml:space="preserve">korzystaniu z </w:t>
      </w:r>
      <w:r w:rsidR="00DA328F" w:rsidRPr="005A5CA6">
        <w:rPr>
          <w:rFonts w:ascii="Arial" w:hAnsi="Arial" w:cs="Arial"/>
          <w:bCs/>
          <w:spacing w:val="4"/>
          <w:sz w:val="20"/>
          <w:szCs w:val="20"/>
        </w:rPr>
        <w:t xml:space="preserve">ww. </w:t>
      </w:r>
      <w:r w:rsidR="001B2998" w:rsidRPr="005A5CA6">
        <w:rPr>
          <w:rFonts w:ascii="Arial" w:hAnsi="Arial" w:cs="Arial"/>
          <w:bCs/>
          <w:spacing w:val="4"/>
          <w:sz w:val="20"/>
          <w:szCs w:val="20"/>
        </w:rPr>
        <w:t>nieruchomości</w:t>
      </w:r>
      <w:r w:rsidR="00B97BF6">
        <w:rPr>
          <w:rFonts w:ascii="Arial" w:hAnsi="Arial" w:cs="Arial"/>
          <w:bCs/>
          <w:spacing w:val="4"/>
          <w:sz w:val="20"/>
          <w:szCs w:val="20"/>
        </w:rPr>
        <w:t xml:space="preserve"> (dla potrzeb konserwacji </w:t>
      </w:r>
      <w:r w:rsidR="00B97BF6">
        <w:rPr>
          <w:rFonts w:ascii="Arial" w:hAnsi="Arial" w:cs="Arial"/>
          <w:bCs/>
          <w:spacing w:val="4"/>
          <w:sz w:val="20"/>
          <w:szCs w:val="20"/>
        </w:rPr>
        <w:br/>
        <w:t xml:space="preserve">i usuwania awarii), </w:t>
      </w:r>
      <w:r w:rsidR="001B2998" w:rsidRPr="005A5CA6">
        <w:rPr>
          <w:rFonts w:ascii="Arial" w:hAnsi="Arial" w:cs="Arial"/>
          <w:bCs/>
          <w:spacing w:val="4"/>
          <w:sz w:val="20"/>
          <w:szCs w:val="20"/>
        </w:rPr>
        <w:t>jako niezbędnego warunku przystąpienia do dokonania odbiorów i rozliczenia umowy kolizyjnej dotyczącej udostępnienia linii 220 kV Jasiniec</w:t>
      </w:r>
      <w:r w:rsidR="005A5CA6" w:rsidRPr="005A5CA6">
        <w:rPr>
          <w:rFonts w:ascii="Arial" w:hAnsi="Arial" w:cs="Arial"/>
          <w:bCs/>
          <w:spacing w:val="4"/>
          <w:sz w:val="20"/>
          <w:szCs w:val="20"/>
        </w:rPr>
        <w:t xml:space="preserve"> - </w:t>
      </w:r>
      <w:r w:rsidR="001B2998" w:rsidRPr="005A5CA6">
        <w:rPr>
          <w:rFonts w:ascii="Arial" w:hAnsi="Arial" w:cs="Arial"/>
          <w:bCs/>
          <w:spacing w:val="4"/>
          <w:sz w:val="20"/>
          <w:szCs w:val="20"/>
        </w:rPr>
        <w:t>Gdańsk.</w:t>
      </w:r>
    </w:p>
    <w:p w:rsidR="001B2998" w:rsidRPr="005A5CA6" w:rsidRDefault="001B2998" w:rsidP="005A5CA6">
      <w:pPr>
        <w:spacing w:after="240" w:line="240" w:lineRule="exact"/>
        <w:jc w:val="both"/>
        <w:outlineLvl w:val="0"/>
        <w:rPr>
          <w:rFonts w:ascii="Arial" w:hAnsi="Arial" w:cs="Arial"/>
          <w:spacing w:val="4"/>
          <w:sz w:val="20"/>
          <w:szCs w:val="20"/>
        </w:rPr>
      </w:pPr>
      <w:r w:rsidRPr="005A5CA6">
        <w:rPr>
          <w:rFonts w:ascii="Arial" w:hAnsi="Arial" w:cs="Arial"/>
          <w:spacing w:val="4"/>
          <w:sz w:val="20"/>
          <w:szCs w:val="20"/>
        </w:rPr>
        <w:t xml:space="preserve">Uznając, że zebrany w sprawie materiał dowodowy daje podstawę do wydania decyzji </w:t>
      </w:r>
      <w:r w:rsidRPr="005A5CA6">
        <w:rPr>
          <w:rFonts w:ascii="Arial" w:hAnsi="Arial" w:cs="Arial"/>
          <w:spacing w:val="4"/>
          <w:sz w:val="20"/>
          <w:szCs w:val="20"/>
        </w:rPr>
        <w:br/>
        <w:t xml:space="preserve">w przedmiotowej sprawie, działając na podstawie art. 10 </w:t>
      </w:r>
      <w:r w:rsidRPr="005A5CA6">
        <w:rPr>
          <w:rFonts w:ascii="Arial" w:hAnsi="Arial" w:cs="Arial"/>
          <w:i/>
          <w:spacing w:val="4"/>
          <w:sz w:val="20"/>
          <w:szCs w:val="20"/>
        </w:rPr>
        <w:t>kpa</w:t>
      </w:r>
      <w:r w:rsidRPr="005A5CA6">
        <w:rPr>
          <w:rFonts w:ascii="Arial" w:hAnsi="Arial" w:cs="Arial"/>
          <w:spacing w:val="4"/>
          <w:sz w:val="20"/>
          <w:szCs w:val="20"/>
        </w:rPr>
        <w:t xml:space="preserve">, pismem z dnia 18 listopada 2021 r., znak: DLI-II.7621.64.2020.EŁ.7, organ nadzoru zawiadomił, o możliwości wypowiedzenia się, przed wydaniem rozstrzygnięcia, co do zebranych dowodów i materiałów oraz zgłoszonych żądań, oraz o możliwości zapoznania się ze zgromadzonym w niniejszej sprawie materiałem dowodowym. </w:t>
      </w:r>
    </w:p>
    <w:p w:rsidR="00B7272B" w:rsidRPr="005A5CA6" w:rsidRDefault="00B7272B" w:rsidP="005A5CA6">
      <w:pPr>
        <w:spacing w:after="240" w:line="240" w:lineRule="exact"/>
        <w:jc w:val="both"/>
        <w:rPr>
          <w:rFonts w:ascii="Arial" w:hAnsi="Arial" w:cs="Arial"/>
          <w:color w:val="000000"/>
          <w:spacing w:val="4"/>
          <w:sz w:val="20"/>
          <w:szCs w:val="20"/>
          <w:lang w:eastAsia="en-US"/>
        </w:rPr>
      </w:pPr>
      <w:r w:rsidRPr="005A5CA6">
        <w:rPr>
          <w:rFonts w:ascii="Arial" w:hAnsi="Arial" w:cs="Arial"/>
          <w:bCs/>
          <w:spacing w:val="4"/>
          <w:sz w:val="20"/>
          <w:szCs w:val="20"/>
        </w:rPr>
        <w:t xml:space="preserve">Uwzględniając fakt, iż właściwym w przedmiotowej sprawie </w:t>
      </w:r>
      <w:r w:rsidRPr="005A5CA6">
        <w:rPr>
          <w:rFonts w:ascii="Arial" w:hAnsi="Arial" w:cs="Arial"/>
          <w:color w:val="000000"/>
          <w:spacing w:val="4"/>
          <w:sz w:val="20"/>
          <w:szCs w:val="20"/>
          <w:lang w:eastAsia="en-US"/>
        </w:rPr>
        <w:t xml:space="preserve">- stosownie do treści rozporządzenia Prezesa Rady Ministrów z dnia 27 października 2021 r. w sprawie szczegółowego zakresu działania Ministra Rozwoju i Technologii (Dz. U. z 2021 r. poz. 1945) – jest obecnie Minister Rozwoju </w:t>
      </w:r>
      <w:r w:rsidRPr="005A5CA6">
        <w:rPr>
          <w:rFonts w:ascii="Arial" w:hAnsi="Arial" w:cs="Arial"/>
          <w:color w:val="000000"/>
          <w:spacing w:val="4"/>
          <w:sz w:val="20"/>
          <w:szCs w:val="20"/>
          <w:lang w:eastAsia="en-US"/>
        </w:rPr>
        <w:br/>
        <w:t>i Technologii</w:t>
      </w:r>
      <w:r w:rsidRPr="005A5CA6">
        <w:rPr>
          <w:rFonts w:ascii="Arial" w:hAnsi="Arial" w:cs="Arial"/>
          <w:spacing w:val="4"/>
          <w:sz w:val="20"/>
          <w:szCs w:val="20"/>
        </w:rPr>
        <w:t>, zwany dalej „</w:t>
      </w:r>
      <w:r w:rsidRPr="005A5CA6">
        <w:rPr>
          <w:rFonts w:ascii="Arial" w:hAnsi="Arial" w:cs="Arial"/>
          <w:i/>
          <w:spacing w:val="4"/>
          <w:sz w:val="20"/>
          <w:szCs w:val="20"/>
        </w:rPr>
        <w:t>Ministrem</w:t>
      </w:r>
      <w:r w:rsidRPr="005A5CA6">
        <w:rPr>
          <w:rFonts w:ascii="Arial" w:hAnsi="Arial" w:cs="Arial"/>
          <w:spacing w:val="4"/>
          <w:sz w:val="20"/>
          <w:szCs w:val="20"/>
        </w:rPr>
        <w:t>”, stwierdzono, co następuje.</w:t>
      </w:r>
    </w:p>
    <w:p w:rsidR="002C2034" w:rsidRPr="005A5CA6" w:rsidRDefault="002C2034" w:rsidP="005A5CA6">
      <w:pPr>
        <w:spacing w:after="240" w:line="240" w:lineRule="exact"/>
        <w:jc w:val="both"/>
        <w:rPr>
          <w:rFonts w:ascii="Arial" w:hAnsi="Arial" w:cs="Arial"/>
          <w:spacing w:val="4"/>
          <w:sz w:val="20"/>
          <w:szCs w:val="20"/>
        </w:rPr>
      </w:pPr>
      <w:r w:rsidRPr="005A5CA6">
        <w:rPr>
          <w:rFonts w:ascii="Arial" w:hAnsi="Arial" w:cs="Arial"/>
          <w:spacing w:val="4"/>
          <w:sz w:val="20"/>
          <w:szCs w:val="20"/>
        </w:rPr>
        <w:t xml:space="preserve">Jedną z podstawowych zasad postępowania administracyjnego jest wyrażona w art. 16 </w:t>
      </w:r>
      <w:r w:rsidRPr="005A5CA6">
        <w:rPr>
          <w:rFonts w:ascii="Arial" w:hAnsi="Arial" w:cs="Arial"/>
          <w:i/>
          <w:spacing w:val="4"/>
          <w:sz w:val="20"/>
          <w:szCs w:val="20"/>
        </w:rPr>
        <w:t>kpa</w:t>
      </w:r>
      <w:r w:rsidRPr="005A5CA6">
        <w:rPr>
          <w:rFonts w:ascii="Arial" w:hAnsi="Arial" w:cs="Arial"/>
          <w:spacing w:val="4"/>
          <w:sz w:val="20"/>
          <w:szCs w:val="20"/>
        </w:rPr>
        <w:t xml:space="preserve"> zasada trwałości decyzji administracyjnych. Ma ona na celu zagwarantowanie pewności i bezpieczeństwa obrotu prawnego, ochronę praw nabytych jednostki, a także przyczynienie się do pogłębiania zaufania obywateli do działalności organów. Trwałość decyzji ostatecznych oznacza, że ich zmiana, stwierdzenie nieważności oraz wznowienie postępowania mogą nastąpić tylko w przypadkach przewidzianych w </w:t>
      </w:r>
      <w:r w:rsidRPr="005A5CA6">
        <w:rPr>
          <w:rFonts w:ascii="Arial" w:hAnsi="Arial" w:cs="Arial"/>
          <w:i/>
          <w:spacing w:val="4"/>
          <w:sz w:val="20"/>
          <w:szCs w:val="20"/>
        </w:rPr>
        <w:t>kpa</w:t>
      </w:r>
      <w:r w:rsidRPr="005A5CA6">
        <w:rPr>
          <w:rFonts w:ascii="Arial" w:hAnsi="Arial" w:cs="Arial"/>
          <w:spacing w:val="4"/>
          <w:sz w:val="20"/>
          <w:szCs w:val="20"/>
        </w:rPr>
        <w:t xml:space="preserve"> lub ustawach szczególnych. Zasada ta wymaga przy tym ścisłego przestrzegania granic rozpoznania sprawy dla konkretnego, przewidzianego przez </w:t>
      </w:r>
      <w:r w:rsidRPr="005A5CA6">
        <w:rPr>
          <w:rFonts w:ascii="Arial" w:hAnsi="Arial" w:cs="Arial"/>
          <w:i/>
          <w:spacing w:val="4"/>
          <w:sz w:val="20"/>
          <w:szCs w:val="20"/>
        </w:rPr>
        <w:t>kpa</w:t>
      </w:r>
      <w:r w:rsidRPr="005A5CA6">
        <w:rPr>
          <w:rFonts w:ascii="Arial" w:hAnsi="Arial" w:cs="Arial"/>
          <w:spacing w:val="4"/>
          <w:sz w:val="20"/>
          <w:szCs w:val="20"/>
        </w:rPr>
        <w:t xml:space="preserve">, trybu eliminacji z obrotu prawnego lub zmiany ostatecznej decyzji administracyjnej (por. wyroki Naczelnego Sądu Administracyjnego z dnia 23 sierpnia 2011 r., sygn. akt II OSK 1229/10, Lex nr 1068968 oraz z dnia 4 października 2002 r., sygn. akt IV SA 1206/02, ONSA 2003, Nr 4, poz. 140, wyrok Wojewódzkiego Sądu Administracyjnego w Warszawie </w:t>
      </w:r>
      <w:r w:rsidRPr="005A5CA6">
        <w:rPr>
          <w:rFonts w:ascii="Arial" w:hAnsi="Arial" w:cs="Arial"/>
          <w:spacing w:val="4"/>
          <w:sz w:val="20"/>
          <w:szCs w:val="20"/>
        </w:rPr>
        <w:br/>
        <w:t>z dnia 16 października 2013 r., sygn. akt VI SA/Wa 893/13, Lex nr 1630278).</w:t>
      </w:r>
    </w:p>
    <w:p w:rsidR="002C2034" w:rsidRPr="005A5CA6" w:rsidRDefault="002C2034" w:rsidP="005A5CA6">
      <w:pPr>
        <w:spacing w:after="240" w:line="240" w:lineRule="exact"/>
        <w:jc w:val="both"/>
        <w:rPr>
          <w:rFonts w:ascii="Arial" w:hAnsi="Arial" w:cs="Arial"/>
          <w:spacing w:val="4"/>
          <w:sz w:val="20"/>
          <w:szCs w:val="20"/>
        </w:rPr>
      </w:pPr>
      <w:r w:rsidRPr="005A5CA6">
        <w:rPr>
          <w:rFonts w:ascii="Arial" w:hAnsi="Arial" w:cs="Arial"/>
          <w:spacing w:val="4"/>
          <w:sz w:val="20"/>
          <w:szCs w:val="20"/>
        </w:rPr>
        <w:t xml:space="preserve">Jednym ze szczególnych trybów weryfikacji ostatecznych decyzji administracyjnych przewidzianych przepisami </w:t>
      </w:r>
      <w:r w:rsidRPr="005A5CA6">
        <w:rPr>
          <w:rFonts w:ascii="Arial" w:hAnsi="Arial" w:cs="Arial"/>
          <w:i/>
          <w:spacing w:val="4"/>
          <w:sz w:val="20"/>
          <w:szCs w:val="20"/>
        </w:rPr>
        <w:t>kpa</w:t>
      </w:r>
      <w:r w:rsidRPr="005A5CA6">
        <w:rPr>
          <w:rFonts w:ascii="Arial" w:hAnsi="Arial" w:cs="Arial"/>
          <w:spacing w:val="4"/>
          <w:sz w:val="20"/>
          <w:szCs w:val="20"/>
        </w:rPr>
        <w:t xml:space="preserve"> jest tryb uregulowany w art. 155 </w:t>
      </w:r>
      <w:r w:rsidRPr="005A5CA6">
        <w:rPr>
          <w:rFonts w:ascii="Arial" w:hAnsi="Arial" w:cs="Arial"/>
          <w:i/>
          <w:spacing w:val="4"/>
          <w:sz w:val="20"/>
          <w:szCs w:val="20"/>
        </w:rPr>
        <w:t>kpa</w:t>
      </w:r>
      <w:r w:rsidRPr="005A5CA6">
        <w:rPr>
          <w:rFonts w:ascii="Arial" w:hAnsi="Arial" w:cs="Arial"/>
          <w:spacing w:val="4"/>
          <w:sz w:val="20"/>
          <w:szCs w:val="20"/>
        </w:rPr>
        <w:t>, na którym wnioskodawca oparł swoje żądanie.</w:t>
      </w:r>
      <w:r w:rsidRPr="005A5CA6">
        <w:rPr>
          <w:rFonts w:ascii="Arial" w:hAnsi="Arial" w:cs="Arial"/>
          <w:color w:val="000000"/>
          <w:spacing w:val="4"/>
          <w:sz w:val="20"/>
          <w:szCs w:val="20"/>
        </w:rPr>
        <w:t xml:space="preserve"> Zgodnie z art. 155 </w:t>
      </w:r>
      <w:r w:rsidRPr="005A5CA6">
        <w:rPr>
          <w:rFonts w:ascii="Arial" w:hAnsi="Arial" w:cs="Arial"/>
          <w:i/>
          <w:color w:val="000000"/>
          <w:spacing w:val="4"/>
          <w:sz w:val="20"/>
          <w:szCs w:val="20"/>
        </w:rPr>
        <w:t>kpa</w:t>
      </w:r>
      <w:r w:rsidRPr="005A5CA6">
        <w:rPr>
          <w:rFonts w:ascii="Arial" w:hAnsi="Arial" w:cs="Arial"/>
          <w:color w:val="000000"/>
          <w:spacing w:val="4"/>
          <w:sz w:val="20"/>
          <w:szCs w:val="20"/>
        </w:rPr>
        <w:t xml:space="preserve"> decyzja ostateczna, na mocy której strona nabyła prawo, może być w każdym czasie za zgodą strony uchylona lub zmieniona przez organ administracji publicznej, który ją wydał, jeżeli przepisy szczególne nie sprzeciwiają się uchyleniu lub zmianie takiej decyzji i przemawia za tym interes społeczny lub słuszny interes strony. </w:t>
      </w:r>
    </w:p>
    <w:p w:rsidR="00361D66" w:rsidRPr="005A5CA6" w:rsidRDefault="002C2034" w:rsidP="005A5CA6">
      <w:pPr>
        <w:spacing w:after="240" w:line="240" w:lineRule="exact"/>
        <w:jc w:val="both"/>
        <w:rPr>
          <w:rFonts w:ascii="Arial" w:hAnsi="Arial" w:cs="Arial"/>
          <w:color w:val="000000"/>
          <w:spacing w:val="4"/>
          <w:sz w:val="20"/>
          <w:szCs w:val="20"/>
        </w:rPr>
      </w:pPr>
      <w:r w:rsidRPr="005A5CA6">
        <w:rPr>
          <w:rFonts w:ascii="Arial" w:hAnsi="Arial" w:cs="Arial"/>
          <w:color w:val="000000"/>
          <w:spacing w:val="4"/>
          <w:sz w:val="20"/>
          <w:szCs w:val="20"/>
        </w:rPr>
        <w:t xml:space="preserve">Taka konstrukcja przepisu art. 155 </w:t>
      </w:r>
      <w:r w:rsidRPr="005A5CA6">
        <w:rPr>
          <w:rFonts w:ascii="Arial" w:hAnsi="Arial" w:cs="Arial"/>
          <w:i/>
          <w:color w:val="000000"/>
          <w:spacing w:val="4"/>
          <w:sz w:val="20"/>
          <w:szCs w:val="20"/>
        </w:rPr>
        <w:t>kpa</w:t>
      </w:r>
      <w:r w:rsidRPr="005A5CA6">
        <w:rPr>
          <w:rFonts w:ascii="Arial" w:hAnsi="Arial" w:cs="Arial"/>
          <w:color w:val="000000"/>
          <w:spacing w:val="4"/>
          <w:sz w:val="20"/>
          <w:szCs w:val="20"/>
        </w:rPr>
        <w:t xml:space="preserve"> powoduje, że nie można w nim upatrywać środka zmierzającego do ponownego rozpoznania sprawy zakończonej ostateczną decyzją administracyjną, niejako </w:t>
      </w:r>
      <w:r w:rsidRPr="005A5CA6">
        <w:rPr>
          <w:rFonts w:ascii="Arial" w:hAnsi="Arial" w:cs="Arial"/>
          <w:color w:val="000000"/>
          <w:spacing w:val="4"/>
          <w:sz w:val="20"/>
          <w:szCs w:val="20"/>
        </w:rPr>
        <w:br/>
        <w:t xml:space="preserve">„w kolejnej instancji”. Postępowanie prowadzone na podstawie art. 155 </w:t>
      </w:r>
      <w:r w:rsidRPr="005A5CA6">
        <w:rPr>
          <w:rFonts w:ascii="Arial" w:hAnsi="Arial" w:cs="Arial"/>
          <w:i/>
          <w:color w:val="000000"/>
          <w:spacing w:val="4"/>
          <w:sz w:val="20"/>
          <w:szCs w:val="20"/>
        </w:rPr>
        <w:t>kpa</w:t>
      </w:r>
      <w:r w:rsidRPr="005A5CA6">
        <w:rPr>
          <w:rFonts w:ascii="Arial" w:hAnsi="Arial" w:cs="Arial"/>
          <w:color w:val="000000"/>
          <w:spacing w:val="4"/>
          <w:sz w:val="20"/>
          <w:szCs w:val="20"/>
        </w:rPr>
        <w:t xml:space="preserve"> jest samodzielnym postępowaniem administracyjnym, a jego celem jest jedynie ustalenie, czy zachodzą przesłanki </w:t>
      </w:r>
      <w:r w:rsidRPr="005A5CA6">
        <w:rPr>
          <w:rFonts w:ascii="Arial" w:hAnsi="Arial" w:cs="Arial"/>
          <w:color w:val="000000"/>
          <w:spacing w:val="4"/>
          <w:sz w:val="20"/>
          <w:szCs w:val="20"/>
        </w:rPr>
        <w:br/>
        <w:t xml:space="preserve">do uchylenia lub zmiany decyzji ostatecznej określone w art. 155 </w:t>
      </w:r>
      <w:r w:rsidRPr="005A5CA6">
        <w:rPr>
          <w:rFonts w:ascii="Arial" w:hAnsi="Arial" w:cs="Arial"/>
          <w:i/>
          <w:color w:val="000000"/>
          <w:spacing w:val="4"/>
          <w:sz w:val="20"/>
          <w:szCs w:val="20"/>
        </w:rPr>
        <w:t>kpa,</w:t>
      </w:r>
      <w:r w:rsidRPr="005A5CA6">
        <w:rPr>
          <w:rFonts w:ascii="Arial" w:hAnsi="Arial" w:cs="Arial"/>
          <w:color w:val="000000"/>
          <w:spacing w:val="4"/>
          <w:sz w:val="20"/>
          <w:szCs w:val="20"/>
        </w:rPr>
        <w:t xml:space="preserve"> i czy ewentualnemu uchyleniu lub zmianie nie sprzeciwiają się przepisy szczególne (vide: wyroki Naczelnego Sądu Administracyjnego </w:t>
      </w:r>
      <w:r w:rsidRPr="005A5CA6">
        <w:rPr>
          <w:rFonts w:ascii="Arial" w:hAnsi="Arial" w:cs="Arial"/>
          <w:color w:val="000000"/>
          <w:spacing w:val="4"/>
          <w:sz w:val="20"/>
          <w:szCs w:val="20"/>
        </w:rPr>
        <w:br/>
        <w:t xml:space="preserve">z dnia 18 listopada 2015 r., sygn. akt II OSK 612/14, Lex nr 1990889 oraz z dnia 2 grudnia 2014 r., </w:t>
      </w:r>
      <w:r w:rsidRPr="005A5CA6">
        <w:rPr>
          <w:rFonts w:ascii="Arial" w:hAnsi="Arial" w:cs="Arial"/>
          <w:color w:val="000000"/>
          <w:spacing w:val="4"/>
          <w:sz w:val="20"/>
          <w:szCs w:val="20"/>
        </w:rPr>
        <w:lastRenderedPageBreak/>
        <w:t>sygn. akt II FSK 3016/12,</w:t>
      </w:r>
      <w:r w:rsidRPr="005A5CA6">
        <w:rPr>
          <w:rFonts w:ascii="Arial" w:hAnsi="Arial" w:cs="Arial"/>
          <w:spacing w:val="4"/>
          <w:sz w:val="20"/>
          <w:szCs w:val="20"/>
        </w:rPr>
        <w:t xml:space="preserve"> </w:t>
      </w:r>
      <w:r w:rsidRPr="005A5CA6">
        <w:rPr>
          <w:rFonts w:ascii="Arial" w:hAnsi="Arial" w:cs="Arial"/>
          <w:color w:val="000000"/>
          <w:spacing w:val="4"/>
          <w:sz w:val="20"/>
          <w:szCs w:val="20"/>
        </w:rPr>
        <w:t>Lex nr 1765555, wyrok Wojewódzkiego Sądu Administracyjnego w Warszawie</w:t>
      </w:r>
      <w:r w:rsidRPr="005A5CA6">
        <w:rPr>
          <w:rFonts w:ascii="Arial" w:hAnsi="Arial" w:cs="Arial"/>
          <w:spacing w:val="4"/>
          <w:sz w:val="20"/>
          <w:szCs w:val="20"/>
        </w:rPr>
        <w:t xml:space="preserve"> </w:t>
      </w:r>
      <w:r w:rsidRPr="005A5CA6">
        <w:rPr>
          <w:rFonts w:ascii="Arial" w:hAnsi="Arial" w:cs="Arial"/>
          <w:color w:val="000000"/>
          <w:spacing w:val="4"/>
          <w:sz w:val="20"/>
          <w:szCs w:val="20"/>
        </w:rPr>
        <w:t>z dnia 4 czerwca 2014 r., sygn. akt VII SA/Wa 324/14,</w:t>
      </w:r>
      <w:r w:rsidRPr="005A5CA6">
        <w:rPr>
          <w:rFonts w:ascii="Arial" w:hAnsi="Arial" w:cs="Arial"/>
          <w:spacing w:val="4"/>
          <w:sz w:val="20"/>
          <w:szCs w:val="20"/>
        </w:rPr>
        <w:t xml:space="preserve"> </w:t>
      </w:r>
      <w:r w:rsidRPr="005A5CA6">
        <w:rPr>
          <w:rFonts w:ascii="Arial" w:hAnsi="Arial" w:cs="Arial"/>
          <w:color w:val="000000"/>
          <w:spacing w:val="4"/>
          <w:sz w:val="20"/>
          <w:szCs w:val="20"/>
        </w:rPr>
        <w:t xml:space="preserve">Lex nr 1566573). </w:t>
      </w:r>
    </w:p>
    <w:p w:rsidR="002C2034" w:rsidRPr="005A5CA6" w:rsidRDefault="002C2034" w:rsidP="005A5CA6">
      <w:pPr>
        <w:spacing w:after="240" w:line="240" w:lineRule="exact"/>
        <w:jc w:val="both"/>
        <w:rPr>
          <w:rFonts w:ascii="Arial" w:hAnsi="Arial" w:cs="Arial"/>
          <w:color w:val="000000"/>
          <w:spacing w:val="4"/>
          <w:sz w:val="20"/>
          <w:szCs w:val="20"/>
        </w:rPr>
      </w:pPr>
      <w:r w:rsidRPr="005A5CA6">
        <w:rPr>
          <w:rFonts w:ascii="Arial" w:hAnsi="Arial" w:cs="Arial"/>
          <w:color w:val="000000"/>
          <w:spacing w:val="4"/>
          <w:sz w:val="20"/>
          <w:szCs w:val="20"/>
        </w:rPr>
        <w:t xml:space="preserve">Konkretyzację art. 155 </w:t>
      </w:r>
      <w:r w:rsidRPr="005A5CA6">
        <w:rPr>
          <w:rFonts w:ascii="Arial" w:hAnsi="Arial" w:cs="Arial"/>
          <w:i/>
          <w:color w:val="000000"/>
          <w:spacing w:val="4"/>
          <w:sz w:val="20"/>
          <w:szCs w:val="20"/>
        </w:rPr>
        <w:t xml:space="preserve">kpa </w:t>
      </w:r>
      <w:r w:rsidRPr="005A5CA6">
        <w:rPr>
          <w:rFonts w:ascii="Arial" w:hAnsi="Arial" w:cs="Arial"/>
          <w:color w:val="000000"/>
          <w:spacing w:val="4"/>
          <w:sz w:val="20"/>
          <w:szCs w:val="20"/>
        </w:rPr>
        <w:t xml:space="preserve">stanowi art. 11f ust. 8 </w:t>
      </w:r>
      <w:r w:rsidRPr="005A5CA6">
        <w:rPr>
          <w:rFonts w:ascii="Arial" w:hAnsi="Arial" w:cs="Arial"/>
          <w:i/>
          <w:color w:val="000000"/>
          <w:spacing w:val="4"/>
          <w:sz w:val="20"/>
          <w:szCs w:val="20"/>
        </w:rPr>
        <w:t>specustawy drogowej</w:t>
      </w:r>
      <w:r w:rsidRPr="005A5CA6">
        <w:rPr>
          <w:rFonts w:ascii="Arial" w:hAnsi="Arial" w:cs="Arial"/>
          <w:color w:val="000000"/>
          <w:spacing w:val="4"/>
          <w:sz w:val="20"/>
          <w:szCs w:val="20"/>
        </w:rPr>
        <w:t xml:space="preserve">, który stanowi, iż w przypadku zmiany decyzji o zezwoleniu na realizacje inwestycji drogowej, art. 155 </w:t>
      </w:r>
      <w:r w:rsidRPr="005A5CA6">
        <w:rPr>
          <w:rFonts w:ascii="Arial" w:hAnsi="Arial" w:cs="Arial"/>
          <w:i/>
          <w:color w:val="000000"/>
          <w:spacing w:val="4"/>
          <w:sz w:val="20"/>
          <w:szCs w:val="20"/>
        </w:rPr>
        <w:t>kpa</w:t>
      </w:r>
      <w:r w:rsidRPr="005A5CA6">
        <w:rPr>
          <w:rFonts w:ascii="Arial" w:hAnsi="Arial" w:cs="Arial"/>
          <w:color w:val="000000"/>
          <w:spacing w:val="4"/>
          <w:sz w:val="20"/>
          <w:szCs w:val="20"/>
        </w:rPr>
        <w:t xml:space="preserve"> stosuje się odpowiednio </w:t>
      </w:r>
      <w:r w:rsidR="00361D66" w:rsidRPr="005A5CA6">
        <w:rPr>
          <w:rFonts w:ascii="Arial" w:hAnsi="Arial" w:cs="Arial"/>
          <w:color w:val="000000"/>
          <w:spacing w:val="4"/>
          <w:sz w:val="20"/>
          <w:szCs w:val="20"/>
        </w:rPr>
        <w:br/>
      </w:r>
      <w:r w:rsidRPr="005A5CA6">
        <w:rPr>
          <w:rFonts w:ascii="Arial" w:hAnsi="Arial" w:cs="Arial"/>
          <w:color w:val="000000"/>
          <w:spacing w:val="4"/>
          <w:sz w:val="20"/>
          <w:szCs w:val="20"/>
        </w:rPr>
        <w:t xml:space="preserve">z zastrzeżeniem, że zgodę wyraża wyłącznie strona, która złożyła wniosek o wydanie decyzji </w:t>
      </w:r>
      <w:r w:rsidR="00361D66" w:rsidRPr="005A5CA6">
        <w:rPr>
          <w:rFonts w:ascii="Arial" w:hAnsi="Arial" w:cs="Arial"/>
          <w:color w:val="000000"/>
          <w:spacing w:val="4"/>
          <w:sz w:val="20"/>
          <w:szCs w:val="20"/>
        </w:rPr>
        <w:br/>
      </w:r>
      <w:r w:rsidRPr="005A5CA6">
        <w:rPr>
          <w:rFonts w:ascii="Arial" w:hAnsi="Arial" w:cs="Arial"/>
          <w:color w:val="000000"/>
          <w:spacing w:val="4"/>
          <w:sz w:val="20"/>
          <w:szCs w:val="20"/>
        </w:rPr>
        <w:t>o zezwoleniu na realizację inwestycji drogowej.</w:t>
      </w:r>
    </w:p>
    <w:p w:rsidR="00B97BF6" w:rsidRDefault="00914243" w:rsidP="005A5CA6">
      <w:pPr>
        <w:spacing w:after="240" w:line="240" w:lineRule="exact"/>
        <w:jc w:val="both"/>
        <w:rPr>
          <w:rFonts w:ascii="Arial" w:hAnsi="Arial" w:cs="Arial"/>
          <w:iCs/>
          <w:spacing w:val="4"/>
          <w:sz w:val="20"/>
          <w:szCs w:val="20"/>
        </w:rPr>
      </w:pPr>
      <w:r w:rsidRPr="005A5CA6">
        <w:rPr>
          <w:rFonts w:ascii="Arial" w:hAnsi="Arial" w:cs="Arial"/>
          <w:color w:val="000000"/>
          <w:spacing w:val="4"/>
          <w:sz w:val="20"/>
          <w:szCs w:val="20"/>
        </w:rPr>
        <w:t xml:space="preserve">Przenosząc powyższe rozważania na grunt rozpatrywanej sprawy wskazać należy, iż wystąpiły przesłanki uzasadniające dokonanie zmiany </w:t>
      </w:r>
      <w:r w:rsidRPr="005A5CA6">
        <w:rPr>
          <w:rFonts w:ascii="Arial" w:hAnsi="Arial" w:cs="Arial"/>
          <w:i/>
          <w:color w:val="000000"/>
          <w:spacing w:val="4"/>
          <w:sz w:val="20"/>
          <w:szCs w:val="20"/>
        </w:rPr>
        <w:t>decyzji ZRID Ministra</w:t>
      </w:r>
      <w:r w:rsidRPr="005A5CA6">
        <w:rPr>
          <w:rFonts w:ascii="Arial" w:hAnsi="Arial" w:cs="Arial"/>
          <w:bCs/>
          <w:i/>
          <w:spacing w:val="4"/>
          <w:sz w:val="20"/>
          <w:szCs w:val="20"/>
        </w:rPr>
        <w:t xml:space="preserve"> </w:t>
      </w:r>
      <w:r w:rsidRPr="005A5CA6">
        <w:rPr>
          <w:rFonts w:ascii="Arial" w:hAnsi="Arial" w:cs="Arial"/>
          <w:bCs/>
          <w:spacing w:val="4"/>
          <w:sz w:val="20"/>
          <w:szCs w:val="20"/>
        </w:rPr>
        <w:t xml:space="preserve">w zakresie objętym wnioskiem </w:t>
      </w:r>
      <w:r w:rsidRPr="005A5CA6">
        <w:rPr>
          <w:rFonts w:ascii="Arial" w:hAnsi="Arial" w:cs="Arial"/>
          <w:bCs/>
          <w:i/>
          <w:spacing w:val="4"/>
          <w:sz w:val="20"/>
          <w:szCs w:val="20"/>
        </w:rPr>
        <w:t>inwestora</w:t>
      </w:r>
      <w:r w:rsidRPr="005A5CA6">
        <w:rPr>
          <w:rFonts w:ascii="Arial" w:hAnsi="Arial" w:cs="Arial"/>
          <w:color w:val="000000"/>
          <w:spacing w:val="4"/>
          <w:sz w:val="20"/>
          <w:szCs w:val="20"/>
        </w:rPr>
        <w:t xml:space="preserve">, a wskazane przez wnioskodawcę </w:t>
      </w:r>
      <w:r w:rsidRPr="005A5CA6">
        <w:rPr>
          <w:rFonts w:ascii="Arial" w:hAnsi="Arial" w:cs="Arial"/>
          <w:spacing w:val="4"/>
          <w:sz w:val="20"/>
          <w:szCs w:val="20"/>
        </w:rPr>
        <w:t xml:space="preserve">okoliczności uzasadniające dokonanie tej zmiany nie stanowią, w ocenie </w:t>
      </w:r>
      <w:r w:rsidRPr="005A5CA6">
        <w:rPr>
          <w:rFonts w:ascii="Arial" w:hAnsi="Arial" w:cs="Arial"/>
          <w:i/>
          <w:spacing w:val="4"/>
          <w:sz w:val="20"/>
          <w:szCs w:val="20"/>
        </w:rPr>
        <w:t>Ministra</w:t>
      </w:r>
      <w:r w:rsidRPr="005A5CA6">
        <w:rPr>
          <w:rFonts w:ascii="Arial" w:hAnsi="Arial" w:cs="Arial"/>
          <w:spacing w:val="4"/>
          <w:sz w:val="20"/>
          <w:szCs w:val="20"/>
        </w:rPr>
        <w:t xml:space="preserve">, przesłanki do wznowienia postępowania w sprawie zakończonej ostateczną </w:t>
      </w:r>
      <w:r w:rsidRPr="005A5CA6">
        <w:rPr>
          <w:rFonts w:ascii="Arial" w:hAnsi="Arial" w:cs="Arial"/>
          <w:i/>
          <w:spacing w:val="4"/>
          <w:sz w:val="20"/>
          <w:szCs w:val="20"/>
        </w:rPr>
        <w:t>decyzją ZRID Ministra</w:t>
      </w:r>
      <w:r w:rsidRPr="005A5CA6">
        <w:rPr>
          <w:rFonts w:ascii="Arial" w:hAnsi="Arial" w:cs="Arial"/>
          <w:spacing w:val="4"/>
          <w:sz w:val="20"/>
          <w:szCs w:val="20"/>
        </w:rPr>
        <w:t>, ani stwierdzenia nieważności tej decyzji.</w:t>
      </w:r>
      <w:r w:rsidRPr="005A5CA6">
        <w:rPr>
          <w:rFonts w:ascii="Arial" w:hAnsi="Arial" w:cs="Arial"/>
          <w:iCs/>
          <w:spacing w:val="4"/>
          <w:sz w:val="20"/>
          <w:szCs w:val="20"/>
        </w:rPr>
        <w:t xml:space="preserve"> </w:t>
      </w:r>
    </w:p>
    <w:p w:rsidR="00914243" w:rsidRPr="005A5CA6" w:rsidRDefault="00914243" w:rsidP="005A5CA6">
      <w:pPr>
        <w:spacing w:after="240" w:line="240" w:lineRule="exact"/>
        <w:jc w:val="both"/>
        <w:rPr>
          <w:rFonts w:ascii="Arial" w:hAnsi="Arial" w:cs="Arial"/>
          <w:iCs/>
          <w:spacing w:val="4"/>
          <w:sz w:val="20"/>
          <w:szCs w:val="20"/>
        </w:rPr>
      </w:pPr>
      <w:r w:rsidRPr="005A5CA6">
        <w:rPr>
          <w:rFonts w:ascii="Arial" w:hAnsi="Arial" w:cs="Arial"/>
          <w:iCs/>
          <w:spacing w:val="4"/>
          <w:sz w:val="20"/>
          <w:szCs w:val="20"/>
        </w:rPr>
        <w:t xml:space="preserve">Z przepisu </w:t>
      </w:r>
      <w:r w:rsidRPr="005A5CA6">
        <w:rPr>
          <w:rFonts w:ascii="Arial" w:hAnsi="Arial" w:cs="Arial"/>
          <w:spacing w:val="4"/>
          <w:sz w:val="20"/>
          <w:szCs w:val="20"/>
        </w:rPr>
        <w:t xml:space="preserve">art. 155 </w:t>
      </w:r>
      <w:r w:rsidRPr="005A5CA6">
        <w:rPr>
          <w:rFonts w:ascii="Arial" w:hAnsi="Arial" w:cs="Arial"/>
          <w:i/>
          <w:iCs/>
          <w:spacing w:val="4"/>
          <w:sz w:val="20"/>
          <w:szCs w:val="20"/>
        </w:rPr>
        <w:t>kpa</w:t>
      </w:r>
      <w:r w:rsidRPr="005A5CA6">
        <w:rPr>
          <w:rFonts w:ascii="Arial" w:hAnsi="Arial" w:cs="Arial"/>
          <w:iCs/>
          <w:spacing w:val="4"/>
          <w:sz w:val="20"/>
          <w:szCs w:val="20"/>
        </w:rPr>
        <w:t xml:space="preserve"> wynika, że organ administracji publicznej może uchylić lub zmienić decyzję ostateczną, jeżeli spełnione są łącznie następujące przesłanki: a) strona nabywająca na podstawie decyzji prawo wyraziła zgodę na jej zmianę lub uchylenie, b) przepisy szczególne nie sprzeciwiają się zmianie lub uchyleniu takiej decyzji, c) za uchyleniem lub zmianą decyzji przemawia interes społeczny lub słuszny interes strony.</w:t>
      </w:r>
      <w:r w:rsidRPr="005A5CA6">
        <w:rPr>
          <w:rFonts w:ascii="Arial" w:hAnsi="Arial" w:cs="Arial"/>
          <w:i/>
          <w:spacing w:val="4"/>
          <w:sz w:val="20"/>
          <w:szCs w:val="20"/>
        </w:rPr>
        <w:t xml:space="preserve"> </w:t>
      </w:r>
    </w:p>
    <w:p w:rsidR="00914243" w:rsidRPr="005A5CA6" w:rsidRDefault="00914243" w:rsidP="005A5CA6">
      <w:pPr>
        <w:spacing w:after="240" w:line="240" w:lineRule="exact"/>
        <w:jc w:val="both"/>
        <w:rPr>
          <w:rFonts w:ascii="Arial" w:hAnsi="Arial" w:cs="Arial"/>
          <w:color w:val="000000"/>
          <w:spacing w:val="4"/>
          <w:sz w:val="20"/>
          <w:szCs w:val="20"/>
        </w:rPr>
      </w:pPr>
      <w:r w:rsidRPr="005A5CA6">
        <w:rPr>
          <w:rFonts w:ascii="Arial" w:hAnsi="Arial" w:cs="Arial"/>
          <w:i/>
          <w:spacing w:val="4"/>
          <w:sz w:val="20"/>
          <w:szCs w:val="20"/>
        </w:rPr>
        <w:t xml:space="preserve">Decyzja ZRID Ministra </w:t>
      </w:r>
      <w:r w:rsidRPr="005A5CA6">
        <w:rPr>
          <w:rFonts w:ascii="Arial" w:hAnsi="Arial" w:cs="Arial"/>
          <w:spacing w:val="4"/>
          <w:sz w:val="20"/>
          <w:szCs w:val="20"/>
        </w:rPr>
        <w:t>jest decyzją ostateczną, a co za tym idzie pierwszy warunek został spełniony.</w:t>
      </w:r>
      <w:r w:rsidRPr="005A5CA6">
        <w:rPr>
          <w:rFonts w:ascii="Arial" w:hAnsi="Arial" w:cs="Arial"/>
          <w:color w:val="000000"/>
          <w:spacing w:val="4"/>
          <w:sz w:val="20"/>
          <w:szCs w:val="20"/>
        </w:rPr>
        <w:t xml:space="preserve"> Natomiast w zakresie zmierzającym do ustalenia, czy zmiana przedmiotowej decyzji jest w interesie społecznym lub słusznym interesie strony należy przede wszystkim wyjaśnić, na czym polega interes społeczny lub interes partykularny. Pojęcie „interes społeczny lub interes strony” nie jest bowiem ustawowo zdefiniowane. Ustawodawca odsyła więc w tym zakresie nie tylko do poglądów, wyrażonych w orzecznictwie i literaturze, ale również pozostawia organom orzekającym swobodę oceny </w:t>
      </w:r>
      <w:r w:rsidRPr="005A5CA6">
        <w:rPr>
          <w:rFonts w:ascii="Arial" w:hAnsi="Arial" w:cs="Arial"/>
          <w:i/>
          <w:color w:val="000000"/>
          <w:spacing w:val="4"/>
          <w:sz w:val="20"/>
          <w:szCs w:val="20"/>
        </w:rPr>
        <w:t>ad casum</w:t>
      </w:r>
      <w:r w:rsidRPr="005A5CA6">
        <w:rPr>
          <w:rFonts w:ascii="Arial" w:hAnsi="Arial" w:cs="Arial"/>
          <w:color w:val="000000"/>
          <w:spacing w:val="4"/>
          <w:sz w:val="20"/>
          <w:szCs w:val="20"/>
        </w:rPr>
        <w:t>, uznając, że każdy stan faktyczny wymaga dokonania odrębnej oceny, przy uwzględnieniu skutków, jakie spowoduje zmiana decyzji administracyjnej.</w:t>
      </w:r>
    </w:p>
    <w:p w:rsidR="00914243" w:rsidRPr="005A5CA6" w:rsidRDefault="00914243" w:rsidP="005A5CA6">
      <w:pPr>
        <w:spacing w:after="240" w:line="240" w:lineRule="exact"/>
        <w:jc w:val="both"/>
        <w:rPr>
          <w:rFonts w:ascii="Arial" w:hAnsi="Arial" w:cs="Arial"/>
          <w:color w:val="000000"/>
          <w:spacing w:val="4"/>
          <w:sz w:val="20"/>
          <w:szCs w:val="20"/>
        </w:rPr>
      </w:pPr>
      <w:r w:rsidRPr="005A5CA6">
        <w:rPr>
          <w:rFonts w:ascii="Arial" w:hAnsi="Arial" w:cs="Arial"/>
          <w:color w:val="000000"/>
          <w:spacing w:val="4"/>
          <w:sz w:val="20"/>
          <w:szCs w:val="20"/>
        </w:rPr>
        <w:t xml:space="preserve">Pojęcie „interes społeczny” i „słuszny interes strony” nawiązuje do określonej w art. 7 </w:t>
      </w:r>
      <w:r w:rsidRPr="005A5CA6">
        <w:rPr>
          <w:rFonts w:ascii="Arial" w:hAnsi="Arial" w:cs="Arial"/>
          <w:i/>
          <w:color w:val="000000"/>
          <w:spacing w:val="4"/>
          <w:sz w:val="20"/>
          <w:szCs w:val="20"/>
        </w:rPr>
        <w:t>kpa</w:t>
      </w:r>
      <w:r w:rsidRPr="005A5CA6">
        <w:rPr>
          <w:rFonts w:ascii="Arial" w:hAnsi="Arial" w:cs="Arial"/>
          <w:color w:val="000000"/>
          <w:spacing w:val="4"/>
          <w:sz w:val="20"/>
          <w:szCs w:val="20"/>
        </w:rPr>
        <w:t xml:space="preserve"> zasady uwzględniania z urzędu interesu społecznego i słusznego interesu strony. Są to typowe klauzule generalne, które mają charakter nieostry i tym bardziej jako przesłanki zmiany decyzji administracyjnej, wymagają skonkretyzowania w każdym przypadku i wyczerpującego uzasadnienia stanowiska organu (tak np. Wojewódzki Sąd Administracyjny w Warszawie w wyroku z dnia 23 lutego 2010 r., sygn. akt </w:t>
      </w:r>
      <w:r w:rsidRPr="005A5CA6">
        <w:rPr>
          <w:rFonts w:ascii="Arial" w:hAnsi="Arial" w:cs="Arial"/>
          <w:color w:val="000000"/>
          <w:spacing w:val="4"/>
          <w:sz w:val="20"/>
          <w:szCs w:val="20"/>
        </w:rPr>
        <w:br/>
        <w:t xml:space="preserve">VII SA/Wa 1142/09). Jak wskazuje się w doktrynie (komentarz do art. 7 k.p.a. w: B. Adamiak, </w:t>
      </w:r>
      <w:r w:rsidRPr="005A5CA6">
        <w:rPr>
          <w:rFonts w:ascii="Arial" w:hAnsi="Arial" w:cs="Arial"/>
          <w:color w:val="000000"/>
          <w:spacing w:val="4"/>
          <w:sz w:val="20"/>
          <w:szCs w:val="20"/>
        </w:rPr>
        <w:br/>
        <w:t>J. Borkowski, Kodeks postępowania administracyjnego. Komentarz. Wyd. 14, Warszawa 2016) pojęcie interesu społecznego jest pojęciem nieokreślonym, któremu – zgodnie z poglądem literatury (</w:t>
      </w:r>
      <w:r w:rsidRPr="005A5CA6">
        <w:rPr>
          <w:rFonts w:ascii="Arial" w:hAnsi="Arial" w:cs="Arial"/>
          <w:i/>
          <w:color w:val="000000"/>
          <w:spacing w:val="4"/>
          <w:sz w:val="20"/>
          <w:szCs w:val="20"/>
        </w:rPr>
        <w:t>op. cit</w:t>
      </w:r>
      <w:r w:rsidRPr="005A5CA6">
        <w:rPr>
          <w:rFonts w:ascii="Arial" w:hAnsi="Arial" w:cs="Arial"/>
          <w:color w:val="000000"/>
          <w:spacing w:val="4"/>
          <w:sz w:val="20"/>
          <w:szCs w:val="20"/>
        </w:rPr>
        <w:t xml:space="preserve">.) </w:t>
      </w:r>
      <w:r w:rsidRPr="005A5CA6">
        <w:rPr>
          <w:rFonts w:ascii="Arial" w:hAnsi="Arial" w:cs="Arial"/>
          <w:color w:val="000000"/>
          <w:spacing w:val="4"/>
          <w:sz w:val="20"/>
          <w:szCs w:val="20"/>
        </w:rPr>
        <w:br/>
        <w:t>– treść nadaje organ orzekający.</w:t>
      </w:r>
    </w:p>
    <w:p w:rsidR="00914243" w:rsidRPr="005A5CA6" w:rsidRDefault="00914243" w:rsidP="005A5CA6">
      <w:pPr>
        <w:spacing w:after="240" w:line="240" w:lineRule="exact"/>
        <w:jc w:val="both"/>
        <w:rPr>
          <w:rFonts w:ascii="Arial" w:hAnsi="Arial" w:cs="Arial"/>
          <w:color w:val="000000"/>
          <w:spacing w:val="4"/>
          <w:sz w:val="20"/>
          <w:szCs w:val="20"/>
        </w:rPr>
      </w:pPr>
      <w:r w:rsidRPr="005A5CA6">
        <w:rPr>
          <w:rFonts w:ascii="Arial" w:hAnsi="Arial" w:cs="Arial"/>
          <w:color w:val="000000"/>
          <w:spacing w:val="4"/>
          <w:sz w:val="20"/>
          <w:szCs w:val="20"/>
        </w:rPr>
        <w:t xml:space="preserve">Naczelny Sąd Administracyjny w wyroku z dnia 10 stycznia 2014 r., sygn. akt I OSK 2111/13 wyjaśnił, że „pojęcie interesu publicznego jest pojęciem szerokim i nieostrym, nie ulega jednak wątpliwości, </w:t>
      </w:r>
      <w:r w:rsidRPr="005A5CA6">
        <w:rPr>
          <w:rFonts w:ascii="Arial" w:hAnsi="Arial" w:cs="Arial"/>
          <w:color w:val="000000"/>
          <w:spacing w:val="4"/>
          <w:sz w:val="20"/>
          <w:szCs w:val="20"/>
        </w:rPr>
        <w:br/>
        <w:t xml:space="preserve">że obejmuje ono interes ogółu (określonej wspólnoty), a nie jedynie interesy indywidualne”. Warto zwrócić uwagę, że w doktrynie przyjmuje się, że „jest w interesie indywidualnym” bądź „jest </w:t>
      </w:r>
      <w:r w:rsidRPr="005A5CA6">
        <w:rPr>
          <w:rFonts w:ascii="Arial" w:hAnsi="Arial" w:cs="Arial"/>
          <w:color w:val="000000"/>
          <w:spacing w:val="4"/>
          <w:sz w:val="20"/>
          <w:szCs w:val="20"/>
        </w:rPr>
        <w:br/>
        <w:t xml:space="preserve">w interesie ogółu” oznacza, że wyprowadzona z danego stanu obiektywnego określona korzyść przypada jednostce względnie całemu społeczeństwu. O ile zatem interes indywidualny jest relacją pomiędzy jakimś stanem obiektywnym a oceną tego stanu z punktu widzenia korzyści, jaką </w:t>
      </w:r>
      <w:r w:rsidRPr="005A5CA6">
        <w:rPr>
          <w:rFonts w:ascii="Arial" w:hAnsi="Arial" w:cs="Arial"/>
          <w:color w:val="000000"/>
          <w:spacing w:val="4"/>
          <w:sz w:val="20"/>
          <w:szCs w:val="20"/>
        </w:rPr>
        <w:br/>
        <w:t xml:space="preserve">on przynosi lub może przynieść jednostce, to interes ogółu oznacza relację między jakimś stanem obiektywnym a oceną tego stanu z punktu widzenia korzyści, jaką on przynosi lub może przynieść ogółowi (zob. J. Lang: Struktura prawna skargi w prawie administracyjnym, Wrocław 1972, s. 98-100). </w:t>
      </w:r>
    </w:p>
    <w:p w:rsidR="00914243" w:rsidRPr="005A5CA6" w:rsidRDefault="00914243" w:rsidP="005A5CA6">
      <w:pPr>
        <w:spacing w:after="240" w:line="240" w:lineRule="exact"/>
        <w:jc w:val="both"/>
        <w:rPr>
          <w:rFonts w:ascii="Arial" w:hAnsi="Arial" w:cs="Arial"/>
          <w:color w:val="000000"/>
          <w:spacing w:val="4"/>
          <w:sz w:val="20"/>
          <w:szCs w:val="20"/>
        </w:rPr>
      </w:pPr>
      <w:r w:rsidRPr="005A5CA6">
        <w:rPr>
          <w:rFonts w:ascii="Arial" w:hAnsi="Arial" w:cs="Arial"/>
          <w:color w:val="000000"/>
          <w:spacing w:val="4"/>
          <w:sz w:val="20"/>
          <w:szCs w:val="20"/>
        </w:rPr>
        <w:t xml:space="preserve">Każde działanie w interesie ogółu jako określonej wspólnoty publicznoprawnej jest zatem działaniem </w:t>
      </w:r>
      <w:r w:rsidRPr="005A5CA6">
        <w:rPr>
          <w:rFonts w:ascii="Arial" w:hAnsi="Arial" w:cs="Arial"/>
          <w:color w:val="000000"/>
          <w:spacing w:val="4"/>
          <w:sz w:val="20"/>
          <w:szCs w:val="20"/>
        </w:rPr>
        <w:br/>
        <w:t xml:space="preserve">w interesie publicznym, a wobec tego działanie „szczególnie istotne” musi charakteryzować się dodatkową kwalifikacją z punktu widzenia interesu ogółu. Działanie wnioskodawcy nie tylko </w:t>
      </w:r>
      <w:r w:rsidRPr="005A5CA6">
        <w:rPr>
          <w:rFonts w:ascii="Arial" w:hAnsi="Arial" w:cs="Arial"/>
          <w:color w:val="000000"/>
          <w:spacing w:val="4"/>
          <w:sz w:val="20"/>
          <w:szCs w:val="20"/>
        </w:rPr>
        <w:br/>
        <w:t xml:space="preserve">w interesie indywidualnym, lecz w interesie „ponadindywidualnym” nie jest samoistnie wystarczające dla przyjęcia „szczególnej istotności dla interesu publicznego” takiego działania. Zasadniczo obowiązek realizowania interesu publicznego charakteryzuje kompetencje szeroko rozumianych organów państwa (por. wyrok Wojewódzkiego Sądu Administracyjnego w Warszawie z dnia 7 lutego 2017 r., sygn. akt </w:t>
      </w:r>
      <w:r w:rsidR="00361D66" w:rsidRPr="005A5CA6">
        <w:rPr>
          <w:rFonts w:ascii="Arial" w:hAnsi="Arial" w:cs="Arial"/>
          <w:color w:val="000000"/>
          <w:spacing w:val="4"/>
          <w:sz w:val="20"/>
          <w:szCs w:val="20"/>
        </w:rPr>
        <w:br/>
      </w:r>
      <w:r w:rsidRPr="005A5CA6">
        <w:rPr>
          <w:rFonts w:ascii="Arial" w:hAnsi="Arial" w:cs="Arial"/>
          <w:color w:val="000000"/>
          <w:spacing w:val="4"/>
          <w:sz w:val="20"/>
          <w:szCs w:val="20"/>
        </w:rPr>
        <w:t xml:space="preserve">VII SA/Wa 2837/16). Jak więc wynika z poglądów obowiązujących w doktrynie i utrwalonego orzecznictwa, interes społeczny i interes indywidualny są sobie równoważne. </w:t>
      </w:r>
    </w:p>
    <w:p w:rsidR="00914243" w:rsidRPr="005A5CA6" w:rsidRDefault="00914243" w:rsidP="005A5CA6">
      <w:pPr>
        <w:spacing w:after="240" w:line="240" w:lineRule="exact"/>
        <w:jc w:val="both"/>
        <w:rPr>
          <w:rFonts w:ascii="Arial" w:hAnsi="Arial" w:cs="Arial"/>
          <w:color w:val="000000"/>
          <w:spacing w:val="4"/>
          <w:sz w:val="20"/>
          <w:szCs w:val="20"/>
        </w:rPr>
      </w:pPr>
      <w:r w:rsidRPr="005A5CA6">
        <w:rPr>
          <w:rFonts w:ascii="Arial" w:hAnsi="Arial" w:cs="Arial"/>
          <w:color w:val="000000"/>
          <w:spacing w:val="4"/>
          <w:sz w:val="20"/>
          <w:szCs w:val="20"/>
        </w:rPr>
        <w:t xml:space="preserve">W związku z użytym przez ustawodawcę w art. 155 </w:t>
      </w:r>
      <w:r w:rsidRPr="005A5CA6">
        <w:rPr>
          <w:rFonts w:ascii="Arial" w:hAnsi="Arial" w:cs="Arial"/>
          <w:i/>
          <w:color w:val="000000"/>
          <w:spacing w:val="4"/>
          <w:sz w:val="20"/>
          <w:szCs w:val="20"/>
        </w:rPr>
        <w:t>kpa</w:t>
      </w:r>
      <w:r w:rsidRPr="005A5CA6">
        <w:rPr>
          <w:rFonts w:ascii="Arial" w:hAnsi="Arial" w:cs="Arial"/>
          <w:color w:val="000000"/>
          <w:spacing w:val="4"/>
          <w:sz w:val="20"/>
          <w:szCs w:val="20"/>
        </w:rPr>
        <w:t xml:space="preserve"> spójniku we fragmencie: „i przemawia za tym interes społeczny lub słuszny interes strony” należy podkreślić, że ów spójnik nie tylko przeciwstawia </w:t>
      </w:r>
      <w:r w:rsidRPr="005A5CA6">
        <w:rPr>
          <w:rFonts w:ascii="Arial" w:hAnsi="Arial" w:cs="Arial"/>
          <w:color w:val="000000"/>
          <w:spacing w:val="4"/>
          <w:sz w:val="20"/>
          <w:szCs w:val="20"/>
        </w:rPr>
        <w:br/>
      </w:r>
      <w:r w:rsidRPr="005A5CA6">
        <w:rPr>
          <w:rFonts w:ascii="Arial" w:hAnsi="Arial" w:cs="Arial"/>
          <w:color w:val="000000"/>
          <w:spacing w:val="4"/>
          <w:sz w:val="20"/>
          <w:szCs w:val="20"/>
        </w:rPr>
        <w:lastRenderedPageBreak/>
        <w:t xml:space="preserve">to, co komunikują łączone nim wyrażenia, lecz także dopuszcza możliwość współwystępowania tego, </w:t>
      </w:r>
      <w:r w:rsidRPr="005A5CA6">
        <w:rPr>
          <w:rFonts w:ascii="Arial" w:hAnsi="Arial" w:cs="Arial"/>
          <w:color w:val="000000"/>
          <w:spacing w:val="4"/>
          <w:sz w:val="20"/>
          <w:szCs w:val="20"/>
        </w:rPr>
        <w:br/>
        <w:t>do czego się odnoszą człony przeciwstawienia. Oznacza to, że ustawodawca nie wykluczył pokrywania się interesu społecznego i interesu indywidualnego, a jednocześnie dopuścił możliwość konfliktu pomiędzy tymi interesami lub obojętność jednego z nich dla bytu drugiego.</w:t>
      </w:r>
    </w:p>
    <w:p w:rsidR="00914243" w:rsidRPr="005A5CA6" w:rsidRDefault="00914243" w:rsidP="005A5CA6">
      <w:pPr>
        <w:spacing w:after="240" w:line="240" w:lineRule="exact"/>
        <w:jc w:val="both"/>
        <w:outlineLvl w:val="0"/>
        <w:rPr>
          <w:rFonts w:ascii="Arial" w:hAnsi="Arial" w:cs="Arial"/>
          <w:spacing w:val="4"/>
          <w:sz w:val="20"/>
          <w:szCs w:val="20"/>
        </w:rPr>
      </w:pPr>
      <w:r w:rsidRPr="005A5CA6">
        <w:rPr>
          <w:rFonts w:ascii="Arial" w:hAnsi="Arial" w:cs="Arial"/>
          <w:spacing w:val="4"/>
          <w:sz w:val="20"/>
          <w:szCs w:val="20"/>
        </w:rPr>
        <w:t xml:space="preserve">W przypadku </w:t>
      </w:r>
      <w:r w:rsidRPr="005A5CA6">
        <w:rPr>
          <w:rFonts w:ascii="Arial" w:hAnsi="Arial" w:cs="Arial"/>
          <w:i/>
          <w:spacing w:val="4"/>
          <w:sz w:val="20"/>
          <w:szCs w:val="20"/>
        </w:rPr>
        <w:t>inwestora</w:t>
      </w:r>
      <w:r w:rsidRPr="005A5CA6">
        <w:rPr>
          <w:rFonts w:ascii="Arial" w:hAnsi="Arial" w:cs="Arial"/>
          <w:spacing w:val="4"/>
          <w:sz w:val="20"/>
          <w:szCs w:val="20"/>
        </w:rPr>
        <w:t xml:space="preserve"> nie można mówić, aby podmiot ten posiadał własny interes, odrębny </w:t>
      </w:r>
      <w:r w:rsidRPr="005A5CA6">
        <w:rPr>
          <w:rFonts w:ascii="Arial" w:hAnsi="Arial" w:cs="Arial"/>
          <w:spacing w:val="4"/>
          <w:sz w:val="20"/>
          <w:szCs w:val="20"/>
        </w:rPr>
        <w:br/>
        <w:t xml:space="preserve">od interesu społecznego. Nie można bowiem zapominać o tym, że </w:t>
      </w:r>
      <w:r w:rsidRPr="005A5CA6">
        <w:rPr>
          <w:rFonts w:ascii="Arial" w:hAnsi="Arial" w:cs="Arial"/>
          <w:i/>
          <w:spacing w:val="4"/>
          <w:sz w:val="20"/>
          <w:szCs w:val="20"/>
        </w:rPr>
        <w:t>inwestor</w:t>
      </w:r>
      <w:r w:rsidRPr="005A5CA6">
        <w:rPr>
          <w:rFonts w:ascii="Arial" w:hAnsi="Arial" w:cs="Arial"/>
          <w:spacing w:val="4"/>
          <w:sz w:val="20"/>
          <w:szCs w:val="20"/>
        </w:rPr>
        <w:t xml:space="preserve"> w oparciu o </w:t>
      </w:r>
      <w:r w:rsidRPr="005A5CA6">
        <w:rPr>
          <w:rFonts w:ascii="Arial" w:hAnsi="Arial" w:cs="Arial"/>
          <w:i/>
          <w:spacing w:val="4"/>
          <w:sz w:val="20"/>
          <w:szCs w:val="20"/>
        </w:rPr>
        <w:t>specustawę drogową</w:t>
      </w:r>
      <w:r w:rsidRPr="005A5CA6">
        <w:rPr>
          <w:rFonts w:ascii="Arial" w:hAnsi="Arial" w:cs="Arial"/>
          <w:spacing w:val="4"/>
          <w:sz w:val="20"/>
          <w:szCs w:val="20"/>
        </w:rPr>
        <w:t xml:space="preserve">  przygotowuje do realizacji inwestycje celu publicznego, które są istotne i ważne dla kraju, dla wspólnot samorządowych (gmina, powiat, województwo). Z mocy </w:t>
      </w:r>
      <w:r w:rsidRPr="005A5CA6">
        <w:rPr>
          <w:rFonts w:ascii="Arial" w:hAnsi="Arial" w:cs="Arial"/>
          <w:i/>
          <w:spacing w:val="4"/>
          <w:sz w:val="20"/>
          <w:szCs w:val="20"/>
        </w:rPr>
        <w:t>ustawy o drogach publicznych</w:t>
      </w:r>
      <w:r w:rsidRPr="005A5CA6">
        <w:rPr>
          <w:rFonts w:ascii="Arial" w:hAnsi="Arial" w:cs="Arial"/>
          <w:bCs/>
          <w:iCs/>
          <w:spacing w:val="4"/>
          <w:sz w:val="20"/>
          <w:szCs w:val="20"/>
        </w:rPr>
        <w:t xml:space="preserve"> </w:t>
      </w:r>
      <w:r w:rsidRPr="005A5CA6">
        <w:rPr>
          <w:rFonts w:ascii="Arial" w:hAnsi="Arial" w:cs="Arial"/>
          <w:spacing w:val="4"/>
          <w:sz w:val="20"/>
          <w:szCs w:val="20"/>
        </w:rPr>
        <w:t xml:space="preserve">oraz </w:t>
      </w:r>
      <w:r w:rsidRPr="005A5CA6">
        <w:rPr>
          <w:rFonts w:ascii="Arial" w:hAnsi="Arial" w:cs="Arial"/>
          <w:i/>
          <w:spacing w:val="4"/>
          <w:sz w:val="20"/>
          <w:szCs w:val="20"/>
        </w:rPr>
        <w:t>specustawy drogowej</w:t>
      </w:r>
      <w:r w:rsidRPr="005A5CA6">
        <w:rPr>
          <w:rFonts w:ascii="Arial" w:hAnsi="Arial" w:cs="Arial"/>
          <w:spacing w:val="4"/>
          <w:sz w:val="20"/>
          <w:szCs w:val="20"/>
        </w:rPr>
        <w:t xml:space="preserve"> te ściśle określone uprawnienia, bardzo istotne, przysługują </w:t>
      </w:r>
      <w:r w:rsidRPr="005A5CA6">
        <w:rPr>
          <w:rFonts w:ascii="Arial" w:hAnsi="Arial" w:cs="Arial"/>
          <w:i/>
          <w:spacing w:val="4"/>
          <w:sz w:val="20"/>
          <w:szCs w:val="20"/>
        </w:rPr>
        <w:t>inwestorowi</w:t>
      </w:r>
      <w:r w:rsidRPr="005A5CA6">
        <w:rPr>
          <w:rFonts w:ascii="Arial" w:hAnsi="Arial" w:cs="Arial"/>
          <w:spacing w:val="4"/>
          <w:sz w:val="20"/>
          <w:szCs w:val="20"/>
        </w:rPr>
        <w:t xml:space="preserve">. Ale to nie oznacza, iż w tym zakresie </w:t>
      </w:r>
      <w:r w:rsidRPr="005A5CA6">
        <w:rPr>
          <w:rFonts w:ascii="Arial" w:hAnsi="Arial" w:cs="Arial"/>
          <w:i/>
          <w:spacing w:val="4"/>
          <w:sz w:val="20"/>
          <w:szCs w:val="20"/>
        </w:rPr>
        <w:t>inwestor</w:t>
      </w:r>
      <w:r w:rsidRPr="005A5CA6">
        <w:rPr>
          <w:rFonts w:ascii="Arial" w:hAnsi="Arial" w:cs="Arial"/>
          <w:spacing w:val="4"/>
          <w:sz w:val="20"/>
          <w:szCs w:val="20"/>
        </w:rPr>
        <w:t xml:space="preserve"> działa autonomicznie, w oderwaniu od interesu kraju i wspólnot samorządowych i realizując zadania ustawowe ma na uwadze swój własny, partykularny interes. </w:t>
      </w:r>
    </w:p>
    <w:p w:rsidR="001D69EC" w:rsidRPr="005A5CA6" w:rsidRDefault="00914243" w:rsidP="005A5CA6">
      <w:pPr>
        <w:spacing w:after="240" w:line="240" w:lineRule="exact"/>
        <w:jc w:val="both"/>
        <w:outlineLvl w:val="0"/>
        <w:rPr>
          <w:rFonts w:ascii="Arial" w:hAnsi="Arial" w:cs="Arial"/>
          <w:spacing w:val="4"/>
          <w:sz w:val="20"/>
          <w:szCs w:val="20"/>
        </w:rPr>
      </w:pPr>
      <w:r w:rsidRPr="005A5CA6">
        <w:rPr>
          <w:rFonts w:ascii="Arial" w:hAnsi="Arial" w:cs="Arial"/>
          <w:spacing w:val="4"/>
          <w:sz w:val="20"/>
          <w:szCs w:val="20"/>
        </w:rPr>
        <w:t xml:space="preserve">Podmiot ten, realizując inwestycje celu publicznego, reprezentuje interes społeczny. Zgodnie zaś z art. 6 pkt 1 </w:t>
      </w:r>
      <w:r w:rsidRPr="005A5CA6">
        <w:rPr>
          <w:rFonts w:ascii="Arial" w:hAnsi="Arial" w:cs="Arial"/>
          <w:i/>
          <w:spacing w:val="4"/>
          <w:sz w:val="20"/>
          <w:szCs w:val="20"/>
          <w:lang w:bidi="pl-PL"/>
        </w:rPr>
        <w:t>ugn,</w:t>
      </w:r>
      <w:r w:rsidRPr="005A5CA6">
        <w:rPr>
          <w:rFonts w:ascii="Arial" w:hAnsi="Arial" w:cs="Arial"/>
          <w:spacing w:val="4"/>
          <w:sz w:val="20"/>
          <w:szCs w:val="20"/>
        </w:rPr>
        <w:t xml:space="preserve"> wydzielanie gruntów pod drogi publiczne, budowa, utrzymywanie oraz wykonywanie robót budowlanych tych dróg, obiektów i urządzeń transportu publicznego, a także łączności publicznej</w:t>
      </w:r>
      <w:r w:rsidRPr="005A5CA6">
        <w:rPr>
          <w:rFonts w:ascii="Arial" w:hAnsi="Arial" w:cs="Arial"/>
          <w:spacing w:val="4"/>
          <w:sz w:val="20"/>
          <w:szCs w:val="20"/>
        </w:rPr>
        <w:br/>
        <w:t xml:space="preserve">i sygnalizacji są celami publicznymi w rozumieniu tej ustawy. Celu zaś publicznego nie można wiązać </w:t>
      </w:r>
      <w:r w:rsidRPr="005A5CA6">
        <w:rPr>
          <w:rFonts w:ascii="Arial" w:hAnsi="Arial" w:cs="Arial"/>
          <w:spacing w:val="4"/>
          <w:sz w:val="20"/>
          <w:szCs w:val="20"/>
        </w:rPr>
        <w:br/>
        <w:t xml:space="preserve">z określonym inwestorem i uznawać, że realizacja tego celu leży w interesie indywidualnym/własnym tegoż inwestora. Realizacja inwestycji celu publicznego leży w interesie społecznym (kraju, województwa, powiatu, gminy), a tym samym nie może tu być mowy o interesie indywidualnym (por. wyrok Naczelnego Sądu Administracyjnego z dnia 24 lipca 2014 r., sygn. akt II OSK 365/13). </w:t>
      </w:r>
    </w:p>
    <w:p w:rsidR="00914243" w:rsidRPr="005A5CA6" w:rsidRDefault="00914243" w:rsidP="005A5CA6">
      <w:pPr>
        <w:spacing w:after="240" w:line="240" w:lineRule="exact"/>
        <w:jc w:val="both"/>
        <w:outlineLvl w:val="0"/>
        <w:rPr>
          <w:rFonts w:ascii="Arial" w:hAnsi="Arial" w:cs="Arial"/>
          <w:spacing w:val="4"/>
          <w:sz w:val="20"/>
          <w:szCs w:val="20"/>
        </w:rPr>
      </w:pPr>
      <w:r w:rsidRPr="005A5CA6">
        <w:rPr>
          <w:rFonts w:ascii="Arial" w:hAnsi="Arial" w:cs="Arial"/>
          <w:spacing w:val="4"/>
          <w:sz w:val="20"/>
          <w:szCs w:val="20"/>
        </w:rPr>
        <w:t xml:space="preserve">Mając powyższe na względzie, należy uznać, iż </w:t>
      </w:r>
      <w:r w:rsidRPr="005A5CA6">
        <w:rPr>
          <w:rFonts w:ascii="Arial" w:hAnsi="Arial" w:cs="Arial"/>
          <w:i/>
          <w:spacing w:val="4"/>
          <w:sz w:val="20"/>
          <w:szCs w:val="20"/>
        </w:rPr>
        <w:t>inwestor</w:t>
      </w:r>
      <w:r w:rsidRPr="005A5CA6">
        <w:rPr>
          <w:rFonts w:ascii="Arial" w:hAnsi="Arial" w:cs="Arial"/>
          <w:spacing w:val="4"/>
          <w:sz w:val="20"/>
          <w:szCs w:val="20"/>
        </w:rPr>
        <w:t xml:space="preserve"> działa w interesie</w:t>
      </w:r>
      <w:r w:rsidR="001D69EC" w:rsidRPr="005A5CA6">
        <w:rPr>
          <w:rFonts w:ascii="Arial" w:hAnsi="Arial" w:cs="Arial"/>
          <w:spacing w:val="4"/>
          <w:sz w:val="20"/>
          <w:szCs w:val="20"/>
        </w:rPr>
        <w:t xml:space="preserve"> społecznym zarówno występując </w:t>
      </w:r>
      <w:r w:rsidRPr="005A5CA6">
        <w:rPr>
          <w:rFonts w:ascii="Arial" w:hAnsi="Arial" w:cs="Arial"/>
          <w:spacing w:val="4"/>
          <w:sz w:val="20"/>
          <w:szCs w:val="20"/>
        </w:rPr>
        <w:t xml:space="preserve">o wydanie decyzji o zezwoleniu na realizację inwestycji drogowej, jak i występując o jej zmianę, jak ma to miejsce w niniejszej sprawie. </w:t>
      </w:r>
    </w:p>
    <w:p w:rsidR="000903FE" w:rsidRDefault="001D69EC" w:rsidP="005A5CA6">
      <w:pPr>
        <w:spacing w:after="240" w:line="240" w:lineRule="exact"/>
        <w:jc w:val="both"/>
        <w:rPr>
          <w:rFonts w:ascii="Arial" w:hAnsi="Arial" w:cs="Arial"/>
          <w:spacing w:val="4"/>
          <w:sz w:val="20"/>
          <w:szCs w:val="20"/>
        </w:rPr>
      </w:pPr>
      <w:r w:rsidRPr="005A5CA6">
        <w:rPr>
          <w:rFonts w:ascii="Arial" w:hAnsi="Arial" w:cs="Arial"/>
          <w:spacing w:val="4"/>
          <w:sz w:val="20"/>
          <w:szCs w:val="20"/>
        </w:rPr>
        <w:t>Uzasadniając konieczność dokonania wnios</w:t>
      </w:r>
      <w:r w:rsidR="00A64BAD" w:rsidRPr="005A5CA6">
        <w:rPr>
          <w:rFonts w:ascii="Arial" w:hAnsi="Arial" w:cs="Arial"/>
          <w:spacing w:val="4"/>
          <w:sz w:val="20"/>
          <w:szCs w:val="20"/>
        </w:rPr>
        <w:t>kowanej zmiany w zakresie ww. działek nr: 124/11, 123/2, 120/10</w:t>
      </w:r>
      <w:r w:rsidRPr="005A5CA6">
        <w:rPr>
          <w:rFonts w:ascii="Arial" w:hAnsi="Arial" w:cs="Arial"/>
          <w:spacing w:val="4"/>
          <w:sz w:val="20"/>
          <w:szCs w:val="20"/>
        </w:rPr>
        <w:t>,</w:t>
      </w:r>
      <w:r w:rsidR="00825EA5" w:rsidRPr="005A5CA6">
        <w:rPr>
          <w:rFonts w:ascii="Arial" w:hAnsi="Arial" w:cs="Arial"/>
          <w:spacing w:val="4"/>
          <w:sz w:val="20"/>
          <w:szCs w:val="20"/>
        </w:rPr>
        <w:t xml:space="preserve"> z obrębu </w:t>
      </w:r>
      <w:r w:rsidR="000903FE">
        <w:rPr>
          <w:rFonts w:ascii="Arial" w:hAnsi="Arial" w:cs="Arial"/>
          <w:spacing w:val="4"/>
          <w:sz w:val="20"/>
          <w:szCs w:val="20"/>
        </w:rPr>
        <w:t xml:space="preserve">0001 </w:t>
      </w:r>
      <w:r w:rsidR="00825EA5" w:rsidRPr="005A5CA6">
        <w:rPr>
          <w:rFonts w:ascii="Arial" w:hAnsi="Arial" w:cs="Arial"/>
          <w:spacing w:val="4"/>
          <w:sz w:val="20"/>
          <w:szCs w:val="20"/>
        </w:rPr>
        <w:t>Borówno</w:t>
      </w:r>
      <w:r w:rsidR="005A5CA6">
        <w:rPr>
          <w:rFonts w:ascii="Arial" w:hAnsi="Arial" w:cs="Arial"/>
          <w:spacing w:val="4"/>
          <w:sz w:val="20"/>
          <w:szCs w:val="20"/>
        </w:rPr>
        <w:t xml:space="preserve">, </w:t>
      </w:r>
      <w:r w:rsidR="00A64BAD" w:rsidRPr="005A5CA6">
        <w:rPr>
          <w:rFonts w:ascii="Arial" w:hAnsi="Arial" w:cs="Arial"/>
          <w:spacing w:val="4"/>
          <w:sz w:val="20"/>
          <w:szCs w:val="20"/>
        </w:rPr>
        <w:t xml:space="preserve">zauważyć należy, że w </w:t>
      </w:r>
      <w:r w:rsidR="00A64BAD" w:rsidRPr="005A5CA6">
        <w:rPr>
          <w:rFonts w:ascii="Arial" w:hAnsi="Arial" w:cs="Arial"/>
          <w:i/>
          <w:spacing w:val="4"/>
          <w:sz w:val="20"/>
          <w:szCs w:val="20"/>
        </w:rPr>
        <w:t xml:space="preserve">decyzji ZRID Wojewody </w:t>
      </w:r>
      <w:r w:rsidR="00A64BAD" w:rsidRPr="005A5CA6">
        <w:rPr>
          <w:rFonts w:ascii="Arial" w:hAnsi="Arial" w:cs="Arial"/>
          <w:spacing w:val="4"/>
          <w:sz w:val="20"/>
          <w:szCs w:val="20"/>
        </w:rPr>
        <w:t>ww. nieruchomości zostały ograniczone w sposobie korzystani</w:t>
      </w:r>
      <w:r w:rsidR="00DA328F" w:rsidRPr="005A5CA6">
        <w:rPr>
          <w:rFonts w:ascii="Arial" w:hAnsi="Arial" w:cs="Arial"/>
          <w:spacing w:val="4"/>
          <w:sz w:val="20"/>
          <w:szCs w:val="20"/>
        </w:rPr>
        <w:t>a</w:t>
      </w:r>
      <w:r w:rsidR="00A64BAD" w:rsidRPr="005A5CA6">
        <w:rPr>
          <w:rFonts w:ascii="Arial" w:hAnsi="Arial" w:cs="Arial"/>
          <w:spacing w:val="4"/>
          <w:sz w:val="20"/>
          <w:szCs w:val="20"/>
        </w:rPr>
        <w:t xml:space="preserve"> jedynie w celu budowy/przebudowy sieci uzbrojenia terenu,</w:t>
      </w:r>
      <w:r w:rsidR="00957937" w:rsidRPr="005A5CA6">
        <w:rPr>
          <w:rFonts w:ascii="Arial" w:hAnsi="Arial" w:cs="Arial"/>
          <w:spacing w:val="4"/>
          <w:sz w:val="20"/>
          <w:szCs w:val="20"/>
        </w:rPr>
        <w:t xml:space="preserve"> natomiast z uwagi na kolizję przedmiotowej inwestycji z urządzeniami melioracji wodnej zlokalizowanymi na ww. nieruchomościach, konieczne stało się </w:t>
      </w:r>
      <w:r w:rsidR="00A64BAD" w:rsidRPr="005A5CA6">
        <w:rPr>
          <w:rFonts w:ascii="Arial" w:hAnsi="Arial" w:cs="Arial"/>
          <w:spacing w:val="4"/>
          <w:sz w:val="20"/>
          <w:szCs w:val="20"/>
        </w:rPr>
        <w:t xml:space="preserve">zwiększenie powierzchni oraz określenie dodatkowego ograniczenia dla obowiązku wykonania prac związanych </w:t>
      </w:r>
      <w:r w:rsidR="001B4C81">
        <w:rPr>
          <w:rFonts w:ascii="Arial" w:hAnsi="Arial" w:cs="Arial"/>
          <w:spacing w:val="4"/>
          <w:sz w:val="20"/>
          <w:szCs w:val="20"/>
        </w:rPr>
        <w:br/>
      </w:r>
      <w:r w:rsidR="00A64BAD" w:rsidRPr="005A5CA6">
        <w:rPr>
          <w:rFonts w:ascii="Arial" w:hAnsi="Arial" w:cs="Arial"/>
          <w:spacing w:val="4"/>
          <w:sz w:val="20"/>
          <w:szCs w:val="20"/>
        </w:rPr>
        <w:t xml:space="preserve">z </w:t>
      </w:r>
      <w:r w:rsidR="00825EA5" w:rsidRPr="005A5CA6">
        <w:rPr>
          <w:rFonts w:ascii="Arial" w:hAnsi="Arial" w:cs="Arial"/>
          <w:spacing w:val="4"/>
          <w:sz w:val="20"/>
          <w:szCs w:val="20"/>
        </w:rPr>
        <w:t>budową/</w:t>
      </w:r>
      <w:r w:rsidR="00A64BAD" w:rsidRPr="005A5CA6">
        <w:rPr>
          <w:rFonts w:ascii="Arial" w:hAnsi="Arial" w:cs="Arial"/>
          <w:spacing w:val="4"/>
          <w:sz w:val="20"/>
          <w:szCs w:val="20"/>
        </w:rPr>
        <w:t xml:space="preserve">przebudową urządzeń wodnych lub urządzeń melioracji </w:t>
      </w:r>
      <w:r w:rsidR="00957937" w:rsidRPr="005A5CA6">
        <w:rPr>
          <w:rFonts w:ascii="Arial" w:hAnsi="Arial" w:cs="Arial"/>
          <w:spacing w:val="4"/>
          <w:sz w:val="20"/>
          <w:szCs w:val="20"/>
        </w:rPr>
        <w:t>wodnych szczegółowych</w:t>
      </w:r>
      <w:r w:rsidR="00825EA5" w:rsidRPr="005A5CA6">
        <w:rPr>
          <w:rFonts w:ascii="Arial" w:hAnsi="Arial" w:cs="Arial"/>
          <w:spacing w:val="4"/>
          <w:sz w:val="20"/>
          <w:szCs w:val="20"/>
        </w:rPr>
        <w:t>.</w:t>
      </w:r>
      <w:r w:rsidR="00DA328F" w:rsidRPr="005A5CA6">
        <w:rPr>
          <w:rFonts w:ascii="Arial" w:hAnsi="Arial" w:cs="Arial"/>
          <w:spacing w:val="4"/>
          <w:sz w:val="20"/>
          <w:szCs w:val="20"/>
        </w:rPr>
        <w:t xml:space="preserve"> </w:t>
      </w:r>
    </w:p>
    <w:p w:rsidR="00825EA5" w:rsidRPr="009E22B9" w:rsidRDefault="00DA328F" w:rsidP="00DA5717">
      <w:pPr>
        <w:spacing w:after="240" w:line="240" w:lineRule="exact"/>
        <w:jc w:val="both"/>
        <w:rPr>
          <w:rFonts w:ascii="Arial" w:hAnsi="Arial" w:cs="Arial"/>
          <w:spacing w:val="4"/>
          <w:sz w:val="20"/>
          <w:szCs w:val="20"/>
        </w:rPr>
      </w:pPr>
      <w:r w:rsidRPr="009E22B9">
        <w:rPr>
          <w:rFonts w:ascii="Arial" w:hAnsi="Arial" w:cs="Arial"/>
          <w:spacing w:val="4"/>
          <w:sz w:val="20"/>
          <w:szCs w:val="20"/>
        </w:rPr>
        <w:t xml:space="preserve">Natomiast w zakresie zmian dot. ww. działki nr 120/14, </w:t>
      </w:r>
      <w:r w:rsidR="00047A41" w:rsidRPr="009E22B9">
        <w:rPr>
          <w:rFonts w:ascii="Arial" w:hAnsi="Arial" w:cs="Arial"/>
          <w:spacing w:val="4"/>
          <w:sz w:val="20"/>
          <w:szCs w:val="20"/>
        </w:rPr>
        <w:t xml:space="preserve">z obrębu 0001 Borówno, </w:t>
      </w:r>
      <w:r w:rsidRPr="009E22B9">
        <w:rPr>
          <w:rFonts w:ascii="Arial" w:hAnsi="Arial" w:cs="Arial"/>
          <w:spacing w:val="4"/>
          <w:sz w:val="20"/>
          <w:szCs w:val="20"/>
        </w:rPr>
        <w:t xml:space="preserve">wskazać należy, </w:t>
      </w:r>
      <w:r w:rsidR="009F364A">
        <w:rPr>
          <w:rFonts w:ascii="Arial" w:hAnsi="Arial" w:cs="Arial"/>
          <w:spacing w:val="4"/>
          <w:sz w:val="20"/>
          <w:szCs w:val="20"/>
        </w:rPr>
        <w:br/>
      </w:r>
      <w:r w:rsidRPr="009E22B9">
        <w:rPr>
          <w:rFonts w:ascii="Arial" w:hAnsi="Arial" w:cs="Arial"/>
          <w:spacing w:val="4"/>
          <w:sz w:val="20"/>
          <w:szCs w:val="20"/>
        </w:rPr>
        <w:t xml:space="preserve">że działka ta została w </w:t>
      </w:r>
      <w:r w:rsidRPr="009E22B9">
        <w:rPr>
          <w:rFonts w:ascii="Arial" w:hAnsi="Arial" w:cs="Arial"/>
          <w:i/>
          <w:spacing w:val="4"/>
          <w:sz w:val="20"/>
          <w:szCs w:val="20"/>
        </w:rPr>
        <w:t xml:space="preserve">decyzji ZRID Wojewody </w:t>
      </w:r>
      <w:r w:rsidRPr="009E22B9">
        <w:rPr>
          <w:rFonts w:ascii="Arial" w:hAnsi="Arial" w:cs="Arial"/>
          <w:spacing w:val="4"/>
          <w:sz w:val="20"/>
          <w:szCs w:val="20"/>
        </w:rPr>
        <w:t>co prawda ograniczona w sposobie korzystania w celu prac związanych z budową/przebudową urządzeń wodnych lub urządzeń melioracji wodnych szczegółowych, ale dotyczących jedynie</w:t>
      </w:r>
      <w:r w:rsidR="00B97BF6" w:rsidRPr="009E22B9">
        <w:rPr>
          <w:rFonts w:ascii="Arial" w:hAnsi="Arial" w:cs="Arial"/>
          <w:spacing w:val="4"/>
          <w:sz w:val="20"/>
          <w:szCs w:val="20"/>
        </w:rPr>
        <w:t xml:space="preserve"> prac nazwanych jako</w:t>
      </w:r>
      <w:r w:rsidRPr="009E22B9">
        <w:rPr>
          <w:rFonts w:ascii="Arial" w:hAnsi="Arial" w:cs="Arial"/>
          <w:spacing w:val="4"/>
          <w:sz w:val="20"/>
          <w:szCs w:val="20"/>
        </w:rPr>
        <w:t xml:space="preserve"> </w:t>
      </w:r>
      <w:r w:rsidR="00B97BF6" w:rsidRPr="009E22B9">
        <w:rPr>
          <w:rFonts w:ascii="Arial" w:hAnsi="Arial" w:cs="Arial"/>
          <w:spacing w:val="4"/>
          <w:sz w:val="20"/>
          <w:szCs w:val="20"/>
        </w:rPr>
        <w:t xml:space="preserve">„umocnienie </w:t>
      </w:r>
      <w:r w:rsidRPr="009E22B9">
        <w:rPr>
          <w:rFonts w:ascii="Arial" w:hAnsi="Arial" w:cs="Arial"/>
          <w:spacing w:val="4"/>
          <w:sz w:val="20"/>
          <w:szCs w:val="20"/>
        </w:rPr>
        <w:t>brzegu</w:t>
      </w:r>
      <w:r w:rsidR="00B97BF6" w:rsidRPr="009E22B9">
        <w:rPr>
          <w:rFonts w:ascii="Arial" w:hAnsi="Arial" w:cs="Arial"/>
          <w:spacing w:val="4"/>
          <w:sz w:val="20"/>
          <w:szCs w:val="20"/>
        </w:rPr>
        <w:t>”</w:t>
      </w:r>
      <w:r w:rsidRPr="009E22B9">
        <w:rPr>
          <w:rFonts w:ascii="Arial" w:hAnsi="Arial" w:cs="Arial"/>
          <w:spacing w:val="4"/>
          <w:sz w:val="20"/>
          <w:szCs w:val="20"/>
        </w:rPr>
        <w:t xml:space="preserve">. Natomiast w ww. wniosku o zmianę, </w:t>
      </w:r>
      <w:r w:rsidRPr="009E22B9">
        <w:rPr>
          <w:rFonts w:ascii="Arial" w:hAnsi="Arial" w:cs="Arial"/>
          <w:i/>
          <w:spacing w:val="4"/>
          <w:sz w:val="20"/>
          <w:szCs w:val="20"/>
        </w:rPr>
        <w:t xml:space="preserve">inwestor </w:t>
      </w:r>
      <w:r w:rsidRPr="009E22B9">
        <w:rPr>
          <w:rFonts w:ascii="Arial" w:hAnsi="Arial" w:cs="Arial"/>
          <w:spacing w:val="4"/>
          <w:sz w:val="20"/>
          <w:szCs w:val="20"/>
        </w:rPr>
        <w:t>wskazał, że również na ww. działce nr 120/14</w:t>
      </w:r>
      <w:r w:rsidR="000903FE" w:rsidRPr="009E22B9">
        <w:rPr>
          <w:rFonts w:ascii="Arial" w:hAnsi="Arial" w:cs="Arial"/>
          <w:spacing w:val="4"/>
          <w:sz w:val="20"/>
          <w:szCs w:val="20"/>
        </w:rPr>
        <w:t>, z obrębu 0001 Borówno,</w:t>
      </w:r>
      <w:r w:rsidRPr="009E22B9">
        <w:rPr>
          <w:rFonts w:ascii="Arial" w:hAnsi="Arial" w:cs="Arial"/>
          <w:spacing w:val="4"/>
          <w:sz w:val="20"/>
          <w:szCs w:val="20"/>
        </w:rPr>
        <w:t xml:space="preserve"> znajdują się urządzenia melioracji wodnej, których przebudowa jest konieczna z uwagi na kolizję </w:t>
      </w:r>
      <w:r w:rsidR="009F364A">
        <w:rPr>
          <w:rFonts w:ascii="Arial" w:hAnsi="Arial" w:cs="Arial"/>
          <w:spacing w:val="4"/>
          <w:sz w:val="20"/>
          <w:szCs w:val="20"/>
        </w:rPr>
        <w:br/>
      </w:r>
      <w:r w:rsidRPr="009E22B9">
        <w:rPr>
          <w:rFonts w:ascii="Arial" w:hAnsi="Arial" w:cs="Arial"/>
          <w:spacing w:val="4"/>
          <w:sz w:val="20"/>
          <w:szCs w:val="20"/>
        </w:rPr>
        <w:t>z przedmiotową inwestycją. W zwią</w:t>
      </w:r>
      <w:r w:rsidR="00E20171" w:rsidRPr="009E22B9">
        <w:rPr>
          <w:rFonts w:ascii="Arial" w:hAnsi="Arial" w:cs="Arial"/>
          <w:spacing w:val="4"/>
          <w:sz w:val="20"/>
          <w:szCs w:val="20"/>
        </w:rPr>
        <w:t xml:space="preserve">zku z tym, konieczna stała się zmiana powodu ograniczenia </w:t>
      </w:r>
      <w:r w:rsidR="009F364A">
        <w:rPr>
          <w:rFonts w:ascii="Arial" w:hAnsi="Arial" w:cs="Arial"/>
          <w:spacing w:val="4"/>
          <w:sz w:val="20"/>
          <w:szCs w:val="20"/>
        </w:rPr>
        <w:br/>
      </w:r>
      <w:r w:rsidR="00E20171" w:rsidRPr="009E22B9">
        <w:rPr>
          <w:rFonts w:ascii="Arial" w:hAnsi="Arial" w:cs="Arial"/>
          <w:spacing w:val="4"/>
          <w:sz w:val="20"/>
          <w:szCs w:val="20"/>
        </w:rPr>
        <w:t>w sposobie korzystania z ww. działki nr 1</w:t>
      </w:r>
      <w:r w:rsidR="000903FE" w:rsidRPr="009E22B9">
        <w:rPr>
          <w:rFonts w:ascii="Arial" w:hAnsi="Arial" w:cs="Arial"/>
          <w:spacing w:val="4"/>
          <w:sz w:val="20"/>
          <w:szCs w:val="20"/>
        </w:rPr>
        <w:t>2</w:t>
      </w:r>
      <w:r w:rsidR="00E20171" w:rsidRPr="009E22B9">
        <w:rPr>
          <w:rFonts w:ascii="Arial" w:hAnsi="Arial" w:cs="Arial"/>
          <w:spacing w:val="4"/>
          <w:sz w:val="20"/>
          <w:szCs w:val="20"/>
        </w:rPr>
        <w:t xml:space="preserve">0/14, </w:t>
      </w:r>
      <w:r w:rsidR="001B4C81" w:rsidRPr="009E22B9">
        <w:rPr>
          <w:rFonts w:ascii="Arial" w:hAnsi="Arial" w:cs="Arial"/>
          <w:spacing w:val="4"/>
          <w:sz w:val="20"/>
          <w:szCs w:val="20"/>
        </w:rPr>
        <w:t xml:space="preserve">poprzez dodanie dodatkowego zakresu prac na tej działce odnośnie </w:t>
      </w:r>
      <w:r w:rsidR="009E22B9" w:rsidRPr="009E22B9">
        <w:rPr>
          <w:rFonts w:ascii="Arial" w:hAnsi="Arial" w:cs="Arial"/>
          <w:spacing w:val="4"/>
          <w:sz w:val="20"/>
          <w:szCs w:val="20"/>
        </w:rPr>
        <w:t>przebudowy urządzeń melioracji wodnej w związku z koniecznością usunięcia kolizji</w:t>
      </w:r>
      <w:r w:rsidR="009F364A">
        <w:rPr>
          <w:rFonts w:ascii="Arial" w:hAnsi="Arial" w:cs="Arial"/>
          <w:spacing w:val="4"/>
          <w:sz w:val="20"/>
          <w:szCs w:val="20"/>
        </w:rPr>
        <w:br/>
      </w:r>
      <w:r w:rsidR="009E22B9" w:rsidRPr="009E22B9">
        <w:rPr>
          <w:rFonts w:ascii="Arial" w:hAnsi="Arial" w:cs="Arial"/>
          <w:spacing w:val="4"/>
          <w:sz w:val="20"/>
          <w:szCs w:val="20"/>
        </w:rPr>
        <w:t>z projektowaną drogą. Powierzchnia ograniczenia pozostała bez zmian</w:t>
      </w:r>
      <w:r w:rsidR="00E20171" w:rsidRPr="009E22B9">
        <w:rPr>
          <w:rFonts w:ascii="Arial" w:hAnsi="Arial" w:cs="Arial"/>
          <w:spacing w:val="4"/>
          <w:sz w:val="20"/>
          <w:szCs w:val="20"/>
        </w:rPr>
        <w:t>.</w:t>
      </w:r>
      <w:r w:rsidR="000903FE" w:rsidRPr="009E22B9">
        <w:rPr>
          <w:rFonts w:ascii="Arial" w:hAnsi="Arial" w:cs="Arial"/>
          <w:spacing w:val="4"/>
          <w:sz w:val="20"/>
          <w:szCs w:val="20"/>
        </w:rPr>
        <w:t xml:space="preserve"> Dla wykonania rzeczonych prac </w:t>
      </w:r>
      <w:r w:rsidR="000903FE" w:rsidRPr="009E22B9">
        <w:rPr>
          <w:rFonts w:ascii="Arial" w:hAnsi="Arial" w:cs="Arial"/>
          <w:i/>
          <w:spacing w:val="4"/>
          <w:sz w:val="20"/>
          <w:szCs w:val="20"/>
        </w:rPr>
        <w:t>inwestor</w:t>
      </w:r>
      <w:r w:rsidR="000903FE" w:rsidRPr="009E22B9">
        <w:rPr>
          <w:rFonts w:ascii="Arial" w:hAnsi="Arial" w:cs="Arial"/>
          <w:spacing w:val="4"/>
          <w:sz w:val="20"/>
          <w:szCs w:val="20"/>
        </w:rPr>
        <w:t xml:space="preserve"> przedłożył decyzję Dyrektora Regionalnego Zarządu Gospodarki Wodnej w Gdańsku Państwowego Gospodarstwa Wodnego Wody Polskie z dnia 17 grudnia 2020 r., znak: GD.RUZ.4210.165.8.2020.PZ, w przedmiocie udzielenia pozwolenia wodnoprawnego.</w:t>
      </w:r>
    </w:p>
    <w:p w:rsidR="00047A41" w:rsidRDefault="00957937" w:rsidP="00DA5717">
      <w:pPr>
        <w:spacing w:after="240" w:line="240" w:lineRule="exact"/>
        <w:jc w:val="both"/>
        <w:rPr>
          <w:rFonts w:ascii="Arial" w:hAnsi="Arial" w:cs="Arial"/>
          <w:spacing w:val="4"/>
          <w:sz w:val="20"/>
          <w:szCs w:val="20"/>
        </w:rPr>
      </w:pPr>
      <w:r w:rsidRPr="005A5CA6">
        <w:rPr>
          <w:rFonts w:ascii="Arial" w:hAnsi="Arial" w:cs="Arial"/>
          <w:spacing w:val="4"/>
          <w:sz w:val="20"/>
          <w:szCs w:val="20"/>
        </w:rPr>
        <w:t>Odnośnie zaś wnioskowej zmiany dotyczącej ww. działki nr 152/17</w:t>
      </w:r>
      <w:r w:rsidR="00047A41">
        <w:rPr>
          <w:rFonts w:ascii="Arial" w:hAnsi="Arial" w:cs="Arial"/>
          <w:spacing w:val="4"/>
          <w:sz w:val="20"/>
          <w:szCs w:val="20"/>
        </w:rPr>
        <w:t xml:space="preserve"> (powstałej z podziału działki </w:t>
      </w:r>
      <w:r w:rsidR="009E22B9">
        <w:rPr>
          <w:rFonts w:ascii="Arial" w:hAnsi="Arial" w:cs="Arial"/>
          <w:spacing w:val="4"/>
          <w:sz w:val="20"/>
          <w:szCs w:val="20"/>
        </w:rPr>
        <w:br/>
      </w:r>
      <w:r w:rsidR="00047A41">
        <w:rPr>
          <w:rFonts w:ascii="Arial" w:hAnsi="Arial" w:cs="Arial"/>
          <w:spacing w:val="4"/>
          <w:sz w:val="20"/>
          <w:szCs w:val="20"/>
        </w:rPr>
        <w:t>nr 152/9)</w:t>
      </w:r>
      <w:r w:rsidRPr="005A5CA6">
        <w:rPr>
          <w:rFonts w:ascii="Arial" w:hAnsi="Arial" w:cs="Arial"/>
          <w:spacing w:val="4"/>
          <w:sz w:val="20"/>
          <w:szCs w:val="20"/>
        </w:rPr>
        <w:t xml:space="preserve">, z obrębu </w:t>
      </w:r>
      <w:r w:rsidR="000903FE">
        <w:rPr>
          <w:rFonts w:ascii="Arial" w:hAnsi="Arial" w:cs="Arial"/>
          <w:spacing w:val="4"/>
          <w:sz w:val="20"/>
          <w:szCs w:val="20"/>
        </w:rPr>
        <w:t xml:space="preserve">0001 </w:t>
      </w:r>
      <w:r w:rsidR="00825EA5" w:rsidRPr="005A5CA6">
        <w:rPr>
          <w:rFonts w:ascii="Arial" w:hAnsi="Arial" w:cs="Arial"/>
          <w:spacing w:val="4"/>
          <w:sz w:val="20"/>
          <w:szCs w:val="20"/>
        </w:rPr>
        <w:t>Borówno</w:t>
      </w:r>
      <w:r w:rsidR="000903FE">
        <w:rPr>
          <w:rFonts w:ascii="Arial" w:hAnsi="Arial" w:cs="Arial"/>
          <w:spacing w:val="4"/>
          <w:sz w:val="20"/>
          <w:szCs w:val="20"/>
        </w:rPr>
        <w:t xml:space="preserve">, </w:t>
      </w:r>
      <w:r w:rsidR="00825EA5" w:rsidRPr="005A5CA6">
        <w:rPr>
          <w:rFonts w:ascii="Arial" w:hAnsi="Arial" w:cs="Arial"/>
          <w:spacing w:val="4"/>
          <w:sz w:val="20"/>
          <w:szCs w:val="20"/>
        </w:rPr>
        <w:t xml:space="preserve">zauważyć należy, że w </w:t>
      </w:r>
      <w:r w:rsidR="00825EA5" w:rsidRPr="005A5CA6">
        <w:rPr>
          <w:rFonts w:ascii="Arial" w:hAnsi="Arial" w:cs="Arial"/>
          <w:i/>
          <w:spacing w:val="4"/>
          <w:sz w:val="20"/>
          <w:szCs w:val="20"/>
        </w:rPr>
        <w:t xml:space="preserve">decyzji ZRID Wojewody, </w:t>
      </w:r>
      <w:r w:rsidR="00E20171" w:rsidRPr="005A5CA6">
        <w:rPr>
          <w:rFonts w:ascii="Arial" w:hAnsi="Arial" w:cs="Arial"/>
          <w:spacing w:val="4"/>
          <w:sz w:val="20"/>
          <w:szCs w:val="20"/>
        </w:rPr>
        <w:t>organ I instancji</w:t>
      </w:r>
      <w:r w:rsidR="00825EA5" w:rsidRPr="005A5CA6">
        <w:rPr>
          <w:rFonts w:ascii="Arial" w:hAnsi="Arial" w:cs="Arial"/>
          <w:spacing w:val="4"/>
          <w:sz w:val="20"/>
          <w:szCs w:val="20"/>
        </w:rPr>
        <w:t xml:space="preserve"> orzekł o rozbiórce części obiektów budowlanych (2 basenów wraz z instalacją obsługującą), na działce </w:t>
      </w:r>
      <w:r w:rsidR="00054211">
        <w:rPr>
          <w:rFonts w:ascii="Arial" w:hAnsi="Arial" w:cs="Arial"/>
          <w:spacing w:val="4"/>
          <w:sz w:val="20"/>
          <w:szCs w:val="20"/>
        </w:rPr>
        <w:br/>
      </w:r>
      <w:r w:rsidR="00825EA5" w:rsidRPr="005A5CA6">
        <w:rPr>
          <w:rFonts w:ascii="Arial" w:hAnsi="Arial" w:cs="Arial"/>
          <w:spacing w:val="4"/>
          <w:sz w:val="20"/>
          <w:szCs w:val="20"/>
        </w:rPr>
        <w:t>nr 152/12</w:t>
      </w:r>
      <w:r w:rsidR="00047A41">
        <w:rPr>
          <w:rFonts w:ascii="Arial" w:hAnsi="Arial" w:cs="Arial"/>
          <w:spacing w:val="4"/>
          <w:sz w:val="20"/>
          <w:szCs w:val="20"/>
        </w:rPr>
        <w:t xml:space="preserve"> (powstałej z podziału ww. działki nr 152/9), znajdującej się w liniach rozgraniczających teren inwestycji i przejętej pod </w:t>
      </w:r>
      <w:r w:rsidR="00825EA5" w:rsidRPr="005A5CA6">
        <w:rPr>
          <w:rFonts w:ascii="Arial" w:hAnsi="Arial" w:cs="Arial"/>
          <w:spacing w:val="4"/>
          <w:sz w:val="20"/>
          <w:szCs w:val="20"/>
        </w:rPr>
        <w:t xml:space="preserve">pas drogowy. Z racji, iż ww. obiekty stanowiły w całości funkcjonalne eksponaty wystawowe, </w:t>
      </w:r>
      <w:r w:rsidR="00C774C3" w:rsidRPr="005A5CA6">
        <w:rPr>
          <w:rFonts w:ascii="Arial" w:hAnsi="Arial" w:cs="Arial"/>
          <w:spacing w:val="4"/>
          <w:sz w:val="20"/>
          <w:szCs w:val="20"/>
        </w:rPr>
        <w:t xml:space="preserve">a </w:t>
      </w:r>
      <w:r w:rsidR="00825EA5" w:rsidRPr="005A5CA6">
        <w:rPr>
          <w:rFonts w:ascii="Arial" w:hAnsi="Arial" w:cs="Arial"/>
          <w:spacing w:val="4"/>
          <w:sz w:val="20"/>
          <w:szCs w:val="20"/>
        </w:rPr>
        <w:t xml:space="preserve">z uwagi na ich częściowe zlikwidowanie wynikające z kolizji z </w:t>
      </w:r>
      <w:r w:rsidR="00C774C3" w:rsidRPr="005A5CA6">
        <w:rPr>
          <w:rFonts w:ascii="Arial" w:hAnsi="Arial" w:cs="Arial"/>
          <w:spacing w:val="4"/>
          <w:sz w:val="20"/>
          <w:szCs w:val="20"/>
        </w:rPr>
        <w:t xml:space="preserve">budową drogi ekspresowej, straciły one swoją funkcjonalność i użyteczność na dotychczasowych zasadach, konieczna stała się zmiana </w:t>
      </w:r>
      <w:r w:rsidR="00C774C3" w:rsidRPr="005A5CA6">
        <w:rPr>
          <w:rFonts w:ascii="Arial" w:hAnsi="Arial" w:cs="Arial"/>
          <w:i/>
          <w:spacing w:val="4"/>
          <w:sz w:val="20"/>
          <w:szCs w:val="20"/>
        </w:rPr>
        <w:t xml:space="preserve">decyzji ZRID Wojewody </w:t>
      </w:r>
      <w:r w:rsidR="00C774C3" w:rsidRPr="005A5CA6">
        <w:rPr>
          <w:rFonts w:ascii="Arial" w:hAnsi="Arial" w:cs="Arial"/>
          <w:spacing w:val="4"/>
          <w:sz w:val="20"/>
          <w:szCs w:val="20"/>
        </w:rPr>
        <w:t xml:space="preserve">w zakresie </w:t>
      </w:r>
      <w:r w:rsidR="00825EA5" w:rsidRPr="005A5CA6">
        <w:rPr>
          <w:rFonts w:ascii="Arial" w:hAnsi="Arial" w:cs="Arial"/>
          <w:spacing w:val="4"/>
          <w:sz w:val="20"/>
          <w:szCs w:val="20"/>
        </w:rPr>
        <w:t>zwiększeni</w:t>
      </w:r>
      <w:r w:rsidR="00C774C3" w:rsidRPr="005A5CA6">
        <w:rPr>
          <w:rFonts w:ascii="Arial" w:hAnsi="Arial" w:cs="Arial"/>
          <w:spacing w:val="4"/>
          <w:sz w:val="20"/>
          <w:szCs w:val="20"/>
        </w:rPr>
        <w:t>a</w:t>
      </w:r>
      <w:r w:rsidR="00825EA5" w:rsidRPr="005A5CA6">
        <w:rPr>
          <w:rFonts w:ascii="Arial" w:hAnsi="Arial" w:cs="Arial"/>
          <w:spacing w:val="4"/>
          <w:sz w:val="20"/>
          <w:szCs w:val="20"/>
        </w:rPr>
        <w:t xml:space="preserve"> powierzchni ograniczenia </w:t>
      </w:r>
      <w:r w:rsidR="00054211">
        <w:rPr>
          <w:rFonts w:ascii="Arial" w:hAnsi="Arial" w:cs="Arial"/>
          <w:spacing w:val="4"/>
          <w:sz w:val="20"/>
          <w:szCs w:val="20"/>
        </w:rPr>
        <w:br/>
      </w:r>
      <w:r w:rsidR="00825EA5" w:rsidRPr="005A5CA6">
        <w:rPr>
          <w:rFonts w:ascii="Arial" w:hAnsi="Arial" w:cs="Arial"/>
          <w:spacing w:val="4"/>
          <w:sz w:val="20"/>
          <w:szCs w:val="20"/>
        </w:rPr>
        <w:t xml:space="preserve">w korzystaniu z </w:t>
      </w:r>
      <w:r w:rsidR="00C774C3" w:rsidRPr="005A5CA6">
        <w:rPr>
          <w:rFonts w:ascii="Arial" w:hAnsi="Arial" w:cs="Arial"/>
          <w:spacing w:val="4"/>
          <w:sz w:val="20"/>
          <w:szCs w:val="20"/>
        </w:rPr>
        <w:t xml:space="preserve">ww. </w:t>
      </w:r>
      <w:r w:rsidR="00E20171" w:rsidRPr="005A5CA6">
        <w:rPr>
          <w:rFonts w:ascii="Arial" w:hAnsi="Arial" w:cs="Arial"/>
          <w:spacing w:val="4"/>
          <w:sz w:val="20"/>
          <w:szCs w:val="20"/>
        </w:rPr>
        <w:t xml:space="preserve">działki </w:t>
      </w:r>
      <w:r w:rsidR="00825EA5" w:rsidRPr="005A5CA6">
        <w:rPr>
          <w:rFonts w:ascii="Arial" w:hAnsi="Arial" w:cs="Arial"/>
          <w:spacing w:val="4"/>
          <w:sz w:val="20"/>
          <w:szCs w:val="20"/>
        </w:rPr>
        <w:t>nr 152/17</w:t>
      </w:r>
      <w:r w:rsidR="00C774C3" w:rsidRPr="005A5CA6">
        <w:rPr>
          <w:rFonts w:ascii="Arial" w:hAnsi="Arial" w:cs="Arial"/>
          <w:spacing w:val="4"/>
          <w:sz w:val="20"/>
          <w:szCs w:val="20"/>
        </w:rPr>
        <w:t>, z obrębu Borówno</w:t>
      </w:r>
      <w:r w:rsidR="00825EA5" w:rsidRPr="005A5CA6">
        <w:rPr>
          <w:rFonts w:ascii="Arial" w:hAnsi="Arial" w:cs="Arial"/>
          <w:spacing w:val="4"/>
          <w:sz w:val="20"/>
          <w:szCs w:val="20"/>
        </w:rPr>
        <w:t xml:space="preserve"> oraz określenie dodatkowego ograniczenia</w:t>
      </w:r>
      <w:r w:rsidR="00054211">
        <w:rPr>
          <w:rFonts w:ascii="Arial" w:hAnsi="Arial" w:cs="Arial"/>
          <w:spacing w:val="4"/>
          <w:sz w:val="20"/>
          <w:szCs w:val="20"/>
        </w:rPr>
        <w:t xml:space="preserve">, </w:t>
      </w:r>
      <w:r w:rsidR="00825EA5" w:rsidRPr="005A5CA6">
        <w:rPr>
          <w:rFonts w:ascii="Arial" w:hAnsi="Arial" w:cs="Arial"/>
          <w:spacing w:val="4"/>
          <w:sz w:val="20"/>
          <w:szCs w:val="20"/>
        </w:rPr>
        <w:t>umożliwiając tym samym przeprowadzenie rozbiórki pozostał</w:t>
      </w:r>
      <w:r w:rsidR="00E20171" w:rsidRPr="005A5CA6">
        <w:rPr>
          <w:rFonts w:ascii="Arial" w:hAnsi="Arial" w:cs="Arial"/>
          <w:spacing w:val="4"/>
          <w:sz w:val="20"/>
          <w:szCs w:val="20"/>
        </w:rPr>
        <w:t>ej</w:t>
      </w:r>
      <w:r w:rsidR="00825EA5" w:rsidRPr="005A5CA6">
        <w:rPr>
          <w:rFonts w:ascii="Arial" w:hAnsi="Arial" w:cs="Arial"/>
          <w:spacing w:val="4"/>
          <w:sz w:val="20"/>
          <w:szCs w:val="20"/>
        </w:rPr>
        <w:t xml:space="preserve"> części ww</w:t>
      </w:r>
      <w:r w:rsidR="00047A41">
        <w:rPr>
          <w:rFonts w:ascii="Arial" w:hAnsi="Arial" w:cs="Arial"/>
          <w:spacing w:val="4"/>
          <w:sz w:val="20"/>
          <w:szCs w:val="20"/>
        </w:rPr>
        <w:t>.</w:t>
      </w:r>
      <w:r w:rsidR="00825EA5" w:rsidRPr="005A5CA6">
        <w:rPr>
          <w:rFonts w:ascii="Arial" w:hAnsi="Arial" w:cs="Arial"/>
          <w:spacing w:val="4"/>
          <w:sz w:val="20"/>
          <w:szCs w:val="20"/>
        </w:rPr>
        <w:t xml:space="preserve"> obiektów budowlanych </w:t>
      </w:r>
      <w:r w:rsidR="009E22B9">
        <w:rPr>
          <w:rFonts w:ascii="Arial" w:hAnsi="Arial" w:cs="Arial"/>
          <w:spacing w:val="4"/>
          <w:sz w:val="20"/>
          <w:szCs w:val="20"/>
        </w:rPr>
        <w:br/>
      </w:r>
      <w:r w:rsidR="00825EA5" w:rsidRPr="005A5CA6">
        <w:rPr>
          <w:rFonts w:ascii="Arial" w:hAnsi="Arial" w:cs="Arial"/>
          <w:spacing w:val="4"/>
          <w:sz w:val="20"/>
          <w:szCs w:val="20"/>
        </w:rPr>
        <w:t>(2 basenów</w:t>
      </w:r>
      <w:r w:rsidR="009E22B9">
        <w:rPr>
          <w:rFonts w:ascii="Arial" w:hAnsi="Arial" w:cs="Arial"/>
          <w:spacing w:val="4"/>
          <w:sz w:val="20"/>
          <w:szCs w:val="20"/>
        </w:rPr>
        <w:t xml:space="preserve"> wraz z instalacjami</w:t>
      </w:r>
      <w:r w:rsidR="00825EA5" w:rsidRPr="005A5CA6">
        <w:rPr>
          <w:rFonts w:ascii="Arial" w:hAnsi="Arial" w:cs="Arial"/>
          <w:spacing w:val="4"/>
          <w:sz w:val="20"/>
          <w:szCs w:val="20"/>
        </w:rPr>
        <w:t>)</w:t>
      </w:r>
      <w:r w:rsidR="00047A41">
        <w:rPr>
          <w:rFonts w:ascii="Arial" w:hAnsi="Arial" w:cs="Arial"/>
          <w:spacing w:val="4"/>
          <w:sz w:val="20"/>
          <w:szCs w:val="20"/>
        </w:rPr>
        <w:t xml:space="preserve"> znajdujących się na tej działce, </w:t>
      </w:r>
      <w:r w:rsidR="00047A41" w:rsidRPr="00047A41">
        <w:rPr>
          <w:rFonts w:ascii="Arial" w:hAnsi="Arial" w:cs="Arial"/>
          <w:spacing w:val="4"/>
          <w:sz w:val="20"/>
          <w:szCs w:val="20"/>
        </w:rPr>
        <w:t xml:space="preserve">bowiem część obiektów znajdująca się na ww. działce nr 152/17 straci swoją funkcjonalność i nie będzie mogła być użytkowana </w:t>
      </w:r>
      <w:r w:rsidR="009E22B9">
        <w:rPr>
          <w:rFonts w:ascii="Arial" w:hAnsi="Arial" w:cs="Arial"/>
          <w:spacing w:val="4"/>
          <w:sz w:val="20"/>
          <w:szCs w:val="20"/>
        </w:rPr>
        <w:br/>
        <w:t xml:space="preserve">na dotychczasowych zasadach, </w:t>
      </w:r>
      <w:r w:rsidR="00047A41" w:rsidRPr="00047A41">
        <w:rPr>
          <w:rFonts w:ascii="Arial" w:hAnsi="Arial" w:cs="Arial"/>
          <w:spacing w:val="4"/>
          <w:sz w:val="20"/>
          <w:szCs w:val="20"/>
        </w:rPr>
        <w:t>po dokonaniu rozbiórki ich części znajdujących się na sąsiedniej działce nr 152/12</w:t>
      </w:r>
      <w:r w:rsidR="00054211">
        <w:rPr>
          <w:rFonts w:ascii="Arial" w:hAnsi="Arial" w:cs="Arial"/>
          <w:spacing w:val="4"/>
          <w:sz w:val="20"/>
          <w:szCs w:val="20"/>
        </w:rPr>
        <w:t xml:space="preserve"> (przejętej pod pas drogowy)</w:t>
      </w:r>
      <w:r w:rsidR="009E22B9">
        <w:rPr>
          <w:rFonts w:ascii="Arial" w:hAnsi="Arial" w:cs="Arial"/>
          <w:spacing w:val="4"/>
          <w:sz w:val="20"/>
          <w:szCs w:val="20"/>
        </w:rPr>
        <w:t>.</w:t>
      </w:r>
    </w:p>
    <w:p w:rsidR="00BC3367" w:rsidRDefault="00047A41" w:rsidP="00551A90">
      <w:pPr>
        <w:spacing w:after="240" w:line="240" w:lineRule="exact"/>
        <w:jc w:val="both"/>
        <w:rPr>
          <w:rFonts w:ascii="Arial" w:hAnsi="Arial" w:cs="Arial"/>
          <w:bCs/>
          <w:iCs/>
          <w:color w:val="000000"/>
          <w:spacing w:val="4"/>
          <w:sz w:val="20"/>
          <w:szCs w:val="20"/>
          <w:u w:color="000000"/>
          <w:bdr w:val="nil"/>
          <w:lang w:eastAsia="zh-CN"/>
        </w:rPr>
      </w:pPr>
      <w:r>
        <w:rPr>
          <w:rFonts w:ascii="Arial" w:hAnsi="Arial" w:cs="Arial"/>
          <w:spacing w:val="4"/>
          <w:sz w:val="20"/>
          <w:szCs w:val="20"/>
        </w:rPr>
        <w:lastRenderedPageBreak/>
        <w:t>W tym miejscu za</w:t>
      </w:r>
      <w:r w:rsidR="00DF0DA6">
        <w:rPr>
          <w:rFonts w:ascii="Arial" w:hAnsi="Arial" w:cs="Arial"/>
          <w:spacing w:val="4"/>
          <w:sz w:val="20"/>
          <w:szCs w:val="20"/>
        </w:rPr>
        <w:t>u</w:t>
      </w:r>
      <w:r>
        <w:rPr>
          <w:rFonts w:ascii="Arial" w:hAnsi="Arial" w:cs="Arial"/>
          <w:spacing w:val="4"/>
          <w:sz w:val="20"/>
          <w:szCs w:val="20"/>
        </w:rPr>
        <w:t xml:space="preserve">ważyć należy, iż </w:t>
      </w:r>
      <w:r>
        <w:rPr>
          <w:rFonts w:ascii="Arial" w:hAnsi="Arial" w:cs="Arial"/>
          <w:bCs/>
          <w:i/>
          <w:iCs/>
          <w:color w:val="000000"/>
          <w:spacing w:val="4"/>
          <w:sz w:val="20"/>
          <w:szCs w:val="20"/>
          <w:u w:color="000000"/>
          <w:bdr w:val="nil"/>
          <w:lang w:eastAsia="zh-CN"/>
        </w:rPr>
        <w:t>s</w:t>
      </w:r>
      <w:r w:rsidRPr="00047A41">
        <w:rPr>
          <w:rFonts w:ascii="Arial" w:hAnsi="Arial" w:cs="Arial"/>
          <w:bCs/>
          <w:i/>
          <w:iCs/>
          <w:color w:val="000000"/>
          <w:spacing w:val="4"/>
          <w:sz w:val="20"/>
          <w:szCs w:val="20"/>
          <w:u w:color="000000"/>
          <w:bdr w:val="nil"/>
          <w:lang w:eastAsia="zh-CN"/>
        </w:rPr>
        <w:t>pecustawa drogowa</w:t>
      </w:r>
      <w:r w:rsidRPr="00047A41">
        <w:rPr>
          <w:rFonts w:ascii="Arial" w:hAnsi="Arial" w:cs="Arial"/>
          <w:bCs/>
          <w:iCs/>
          <w:color w:val="000000"/>
          <w:spacing w:val="4"/>
          <w:sz w:val="20"/>
          <w:szCs w:val="20"/>
          <w:u w:color="000000"/>
          <w:bdr w:val="nil"/>
          <w:lang w:eastAsia="zh-CN"/>
        </w:rPr>
        <w:t xml:space="preserve"> wprost przewiduje możliwość nałożenia ograniczeń w korzystaniu z nieruchomości dla realizacji </w:t>
      </w:r>
      <w:r w:rsidR="00DA5717">
        <w:rPr>
          <w:rFonts w:ascii="Arial" w:hAnsi="Arial" w:cs="Arial"/>
          <w:bCs/>
          <w:iCs/>
          <w:color w:val="000000"/>
          <w:spacing w:val="4"/>
          <w:sz w:val="20"/>
          <w:szCs w:val="20"/>
          <w:u w:color="000000"/>
          <w:bdr w:val="nil"/>
          <w:lang w:eastAsia="zh-CN"/>
        </w:rPr>
        <w:t xml:space="preserve">m.in. </w:t>
      </w:r>
      <w:r w:rsidRPr="00047A41">
        <w:rPr>
          <w:rFonts w:ascii="Arial" w:hAnsi="Arial" w:cs="Arial"/>
          <w:bCs/>
          <w:iCs/>
          <w:color w:val="000000"/>
          <w:spacing w:val="4"/>
          <w:sz w:val="20"/>
          <w:szCs w:val="20"/>
          <w:u w:color="000000"/>
          <w:bdr w:val="nil"/>
          <w:lang w:eastAsia="zh-CN"/>
        </w:rPr>
        <w:t>obowiązku budowy/prze</w:t>
      </w:r>
      <w:r w:rsidR="00DA5717">
        <w:rPr>
          <w:rFonts w:ascii="Arial" w:hAnsi="Arial" w:cs="Arial"/>
          <w:bCs/>
          <w:iCs/>
          <w:color w:val="000000"/>
          <w:spacing w:val="4"/>
          <w:sz w:val="20"/>
          <w:szCs w:val="20"/>
          <w:u w:color="000000"/>
          <w:bdr w:val="nil"/>
          <w:lang w:eastAsia="zh-CN"/>
        </w:rPr>
        <w:t xml:space="preserve">budowy sieci uzbrojenia terenu, </w:t>
      </w:r>
      <w:r w:rsidR="00DA5717" w:rsidRPr="00DA5717">
        <w:rPr>
          <w:rFonts w:ascii="Arial" w:hAnsi="Arial" w:cs="Arial"/>
          <w:bCs/>
          <w:iCs/>
          <w:color w:val="000000"/>
          <w:spacing w:val="4"/>
          <w:sz w:val="20"/>
          <w:szCs w:val="20"/>
          <w:u w:color="000000"/>
          <w:bdr w:val="nil"/>
          <w:lang w:eastAsia="zh-CN"/>
        </w:rPr>
        <w:t>rozbiórki istniejących obiektów budowlanych nieprzewidzianych do dalszego użytkowania</w:t>
      </w:r>
      <w:r w:rsidR="00DA5717">
        <w:rPr>
          <w:rFonts w:ascii="Arial" w:hAnsi="Arial" w:cs="Arial"/>
          <w:bCs/>
          <w:iCs/>
          <w:color w:val="000000"/>
          <w:spacing w:val="4"/>
          <w:sz w:val="20"/>
          <w:szCs w:val="20"/>
          <w:u w:color="000000"/>
          <w:bdr w:val="nil"/>
          <w:lang w:eastAsia="zh-CN"/>
        </w:rPr>
        <w:t xml:space="preserve">, </w:t>
      </w:r>
      <w:r w:rsidR="00DA5717" w:rsidRPr="00DA5717">
        <w:rPr>
          <w:rFonts w:ascii="Arial" w:hAnsi="Arial" w:cs="Arial"/>
          <w:bCs/>
          <w:iCs/>
          <w:color w:val="000000"/>
          <w:spacing w:val="4"/>
          <w:sz w:val="20"/>
          <w:szCs w:val="20"/>
          <w:u w:color="000000"/>
          <w:bdr w:val="nil"/>
          <w:lang w:eastAsia="zh-CN"/>
        </w:rPr>
        <w:t>obowiązku budowy lub przebudowy urządzeń wodnych lub urządzeń m</w:t>
      </w:r>
      <w:r w:rsidR="00DA5717">
        <w:rPr>
          <w:rFonts w:ascii="Arial" w:hAnsi="Arial" w:cs="Arial"/>
          <w:bCs/>
          <w:iCs/>
          <w:color w:val="000000"/>
          <w:spacing w:val="4"/>
          <w:sz w:val="20"/>
          <w:szCs w:val="20"/>
          <w:u w:color="000000"/>
          <w:bdr w:val="nil"/>
          <w:lang w:eastAsia="zh-CN"/>
        </w:rPr>
        <w:t>elioracji wodnych szczegółowych</w:t>
      </w:r>
      <w:r w:rsidRPr="00047A41">
        <w:rPr>
          <w:rFonts w:ascii="Arial" w:hAnsi="Arial" w:cs="Arial"/>
          <w:bCs/>
          <w:iCs/>
          <w:color w:val="000000"/>
          <w:spacing w:val="4"/>
          <w:sz w:val="20"/>
          <w:szCs w:val="20"/>
          <w:u w:color="000000"/>
          <w:bdr w:val="nil"/>
          <w:lang w:eastAsia="zh-CN"/>
        </w:rPr>
        <w:t xml:space="preserve">. </w:t>
      </w:r>
      <w:r w:rsidRPr="00047A41">
        <w:rPr>
          <w:rFonts w:ascii="Arial" w:hAnsi="Arial" w:cs="Arial"/>
          <w:bCs/>
          <w:iCs/>
          <w:color w:val="000000"/>
          <w:spacing w:val="4"/>
          <w:sz w:val="20"/>
          <w:szCs w:val="20"/>
          <w:u w:color="000000"/>
          <w:bdr w:val="nil"/>
          <w:lang w:eastAsia="zh-CN" w:bidi="pl-PL"/>
        </w:rPr>
        <w:t>Takie ograniczenie jest nazywane w doktrynie prawa służebnością publiczną</w:t>
      </w:r>
      <w:r w:rsidR="00DA5717">
        <w:rPr>
          <w:rFonts w:ascii="Arial" w:hAnsi="Arial" w:cs="Arial"/>
          <w:bCs/>
          <w:iCs/>
          <w:color w:val="000000"/>
          <w:spacing w:val="4"/>
          <w:sz w:val="20"/>
          <w:szCs w:val="20"/>
          <w:u w:color="000000"/>
          <w:bdr w:val="nil"/>
          <w:lang w:eastAsia="zh-CN" w:bidi="pl-PL"/>
        </w:rPr>
        <w:t xml:space="preserve">. </w:t>
      </w:r>
      <w:r w:rsidR="00BC3367" w:rsidRPr="00BC3367">
        <w:rPr>
          <w:rFonts w:ascii="Arial" w:hAnsi="Arial" w:cs="Arial"/>
          <w:bCs/>
          <w:iCs/>
          <w:color w:val="000000"/>
          <w:spacing w:val="4"/>
          <w:sz w:val="20"/>
          <w:szCs w:val="20"/>
          <w:u w:color="000000"/>
          <w:bdr w:val="nil"/>
          <w:lang w:eastAsia="zh-CN" w:bidi="pl-PL"/>
        </w:rPr>
        <w:t>Służebność publiczna kształtuje treść prawa własności w ramach kompetencji regulacyjnej – narzucając właścicielowi obowiązek określonego zachowania (znoszenia ingerencji). Jej istotą jest właśnie ograniczenie uprawnień właścicielskich i narzucenie publicznego współkorzystania z nieruc</w:t>
      </w:r>
      <w:r w:rsidR="00BC3367">
        <w:rPr>
          <w:rFonts w:ascii="Arial" w:hAnsi="Arial" w:cs="Arial"/>
          <w:bCs/>
          <w:iCs/>
          <w:color w:val="000000"/>
          <w:spacing w:val="4"/>
          <w:sz w:val="20"/>
          <w:szCs w:val="20"/>
          <w:u w:color="000000"/>
          <w:bdr w:val="nil"/>
          <w:lang w:eastAsia="zh-CN" w:bidi="pl-PL"/>
        </w:rPr>
        <w:t xml:space="preserve">homości </w:t>
      </w:r>
      <w:r w:rsidR="00BC3367">
        <w:rPr>
          <w:rFonts w:ascii="Arial" w:hAnsi="Arial" w:cs="Arial"/>
          <w:bCs/>
          <w:iCs/>
          <w:color w:val="000000"/>
          <w:spacing w:val="4"/>
          <w:sz w:val="20"/>
          <w:szCs w:val="20"/>
          <w:u w:color="000000"/>
          <w:bdr w:val="nil"/>
          <w:lang w:eastAsia="zh-CN" w:bidi="pl-PL"/>
        </w:rPr>
        <w:br/>
        <w:t xml:space="preserve">w interesie publicznym </w:t>
      </w:r>
      <w:r w:rsidR="00BC3367" w:rsidRPr="00BC3367">
        <w:rPr>
          <w:rFonts w:ascii="Arial" w:hAnsi="Arial" w:cs="Arial"/>
          <w:bCs/>
          <w:iCs/>
          <w:color w:val="000000"/>
          <w:spacing w:val="4"/>
          <w:sz w:val="20"/>
          <w:szCs w:val="20"/>
          <w:u w:color="000000"/>
          <w:bdr w:val="nil"/>
          <w:lang w:eastAsia="zh-CN" w:bidi="pl-PL"/>
        </w:rPr>
        <w:t xml:space="preserve">(por. M. </w:t>
      </w:r>
      <w:proofErr w:type="spellStart"/>
      <w:r w:rsidR="00BC3367" w:rsidRPr="00BC3367">
        <w:rPr>
          <w:rFonts w:ascii="Arial" w:hAnsi="Arial" w:cs="Arial"/>
          <w:bCs/>
          <w:iCs/>
          <w:color w:val="000000"/>
          <w:spacing w:val="4"/>
          <w:sz w:val="20"/>
          <w:szCs w:val="20"/>
          <w:u w:color="000000"/>
          <w:bdr w:val="nil"/>
          <w:lang w:eastAsia="zh-CN" w:bidi="pl-PL"/>
        </w:rPr>
        <w:t>Gdesz</w:t>
      </w:r>
      <w:proofErr w:type="spellEnd"/>
      <w:r w:rsidR="00BC3367" w:rsidRPr="00BC3367">
        <w:rPr>
          <w:rFonts w:ascii="Arial" w:hAnsi="Arial" w:cs="Arial"/>
          <w:bCs/>
          <w:iCs/>
          <w:color w:val="000000"/>
          <w:spacing w:val="4"/>
          <w:sz w:val="20"/>
          <w:szCs w:val="20"/>
          <w:u w:color="000000"/>
          <w:bdr w:val="nil"/>
          <w:lang w:eastAsia="zh-CN" w:bidi="pl-PL"/>
        </w:rPr>
        <w:t xml:space="preserve">, A. </w:t>
      </w:r>
      <w:proofErr w:type="spellStart"/>
      <w:r w:rsidR="00BC3367" w:rsidRPr="00BC3367">
        <w:rPr>
          <w:rFonts w:ascii="Arial" w:hAnsi="Arial" w:cs="Arial"/>
          <w:bCs/>
          <w:iCs/>
          <w:color w:val="000000"/>
          <w:spacing w:val="4"/>
          <w:sz w:val="20"/>
          <w:szCs w:val="20"/>
          <w:u w:color="000000"/>
          <w:bdr w:val="nil"/>
          <w:lang w:eastAsia="zh-CN" w:bidi="pl-PL"/>
        </w:rPr>
        <w:t>Milicka-Stojek</w:t>
      </w:r>
      <w:proofErr w:type="spellEnd"/>
      <w:r w:rsidR="00BC3367" w:rsidRPr="00BC3367">
        <w:rPr>
          <w:rFonts w:ascii="Arial" w:hAnsi="Arial" w:cs="Arial"/>
          <w:bCs/>
          <w:iCs/>
          <w:color w:val="000000"/>
          <w:spacing w:val="4"/>
          <w:sz w:val="20"/>
          <w:szCs w:val="20"/>
          <w:u w:color="000000"/>
          <w:bdr w:val="nil"/>
          <w:lang w:eastAsia="zh-CN" w:bidi="pl-PL"/>
        </w:rPr>
        <w:t xml:space="preserve">, C. Kowalczyk, D. Konieczny: „Aspekty prawne i ekonomiczne administracyjnego ograniczenia korzystania z nieruchomości – służebność publiczna </w:t>
      </w:r>
      <w:r w:rsidR="00BC3367">
        <w:rPr>
          <w:rFonts w:ascii="Arial" w:hAnsi="Arial" w:cs="Arial"/>
          <w:bCs/>
          <w:iCs/>
          <w:color w:val="000000"/>
          <w:spacing w:val="4"/>
          <w:sz w:val="20"/>
          <w:szCs w:val="20"/>
          <w:u w:color="000000"/>
          <w:bdr w:val="nil"/>
          <w:lang w:eastAsia="zh-CN" w:bidi="pl-PL"/>
        </w:rPr>
        <w:br/>
      </w:r>
      <w:r w:rsidR="00BC3367" w:rsidRPr="00BC3367">
        <w:rPr>
          <w:rFonts w:ascii="Arial" w:hAnsi="Arial" w:cs="Arial"/>
          <w:bCs/>
          <w:iCs/>
          <w:color w:val="000000"/>
          <w:spacing w:val="4"/>
          <w:sz w:val="20"/>
          <w:szCs w:val="20"/>
          <w:u w:color="000000"/>
          <w:bdr w:val="nil"/>
          <w:lang w:eastAsia="zh-CN" w:bidi="pl-PL"/>
        </w:rPr>
        <w:t xml:space="preserve">i odszkodowania”, wyd. Instytut Infrastruktury Liniowej, Olsztyn 2016). </w:t>
      </w:r>
    </w:p>
    <w:p w:rsidR="001D69EC" w:rsidRPr="00DF0DA6" w:rsidRDefault="00DA5717" w:rsidP="00551A90">
      <w:pPr>
        <w:spacing w:after="240" w:line="240" w:lineRule="exact"/>
        <w:jc w:val="both"/>
        <w:rPr>
          <w:rFonts w:ascii="Arial" w:hAnsi="Arial" w:cs="Arial"/>
          <w:bCs/>
          <w:color w:val="000000"/>
          <w:spacing w:val="4"/>
          <w:sz w:val="20"/>
          <w:szCs w:val="20"/>
          <w:u w:color="000000"/>
          <w:bdr w:val="nil"/>
          <w:lang w:eastAsia="zh-CN"/>
        </w:rPr>
      </w:pPr>
      <w:r w:rsidRPr="00DA5717">
        <w:rPr>
          <w:rFonts w:ascii="Arial" w:hAnsi="Arial" w:cs="Arial"/>
          <w:bCs/>
          <w:iCs/>
          <w:color w:val="000000"/>
          <w:spacing w:val="4"/>
          <w:sz w:val="20"/>
          <w:szCs w:val="20"/>
          <w:u w:color="000000"/>
          <w:bdr w:val="nil"/>
          <w:lang w:eastAsia="zh-CN" w:bidi="pl-PL"/>
        </w:rPr>
        <w:t xml:space="preserve">Należy przy tym zauważyć, iż w omawianym przypadku nie stosuje się procedury uzyskiwania zgody właściciela nieruchomości na ograniczenie w korzystaniu. </w:t>
      </w:r>
      <w:r w:rsidRPr="00DA5717">
        <w:rPr>
          <w:rFonts w:ascii="Arial" w:hAnsi="Arial" w:cs="Arial"/>
          <w:color w:val="000000"/>
          <w:spacing w:val="4"/>
          <w:sz w:val="20"/>
          <w:szCs w:val="20"/>
          <w:u w:color="000000"/>
          <w:bdr w:val="nil"/>
          <w:lang w:eastAsia="zh-CN"/>
        </w:rPr>
        <w:t xml:space="preserve">Zauważyć bowiem należy, że art. 11f ust. </w:t>
      </w:r>
      <w:r w:rsidRPr="00DA5717">
        <w:rPr>
          <w:rFonts w:ascii="Arial" w:hAnsi="Arial" w:cs="Arial"/>
          <w:color w:val="000000"/>
          <w:spacing w:val="4"/>
          <w:sz w:val="20"/>
          <w:szCs w:val="20"/>
          <w:u w:color="000000"/>
          <w:bdr w:val="nil"/>
          <w:lang w:eastAsia="zh-CN"/>
        </w:rPr>
        <w:br/>
        <w:t xml:space="preserve">1 pkt 8 lit. i </w:t>
      </w:r>
      <w:r w:rsidRPr="00DA5717">
        <w:rPr>
          <w:rFonts w:ascii="Arial" w:hAnsi="Arial" w:cs="Arial"/>
          <w:i/>
          <w:color w:val="000000"/>
          <w:spacing w:val="4"/>
          <w:sz w:val="20"/>
          <w:szCs w:val="20"/>
          <w:u w:color="000000"/>
          <w:bdr w:val="nil"/>
          <w:lang w:eastAsia="zh-CN"/>
        </w:rPr>
        <w:t>specustawy drogowej</w:t>
      </w:r>
      <w:r w:rsidRPr="00DA5717">
        <w:rPr>
          <w:rFonts w:ascii="Arial" w:hAnsi="Arial" w:cs="Arial"/>
          <w:color w:val="000000"/>
          <w:spacing w:val="4"/>
          <w:sz w:val="20"/>
          <w:szCs w:val="20"/>
          <w:u w:color="000000"/>
          <w:bdr w:val="nil"/>
          <w:lang w:eastAsia="zh-CN"/>
        </w:rPr>
        <w:t xml:space="preserve"> stanowi normę szczególną wobec art. 124 ust. 1 i ust. 3 </w:t>
      </w:r>
      <w:r w:rsidRPr="00DA5717">
        <w:rPr>
          <w:rFonts w:ascii="Arial" w:hAnsi="Arial" w:cs="Arial"/>
          <w:i/>
          <w:color w:val="000000"/>
          <w:spacing w:val="4"/>
          <w:sz w:val="20"/>
          <w:szCs w:val="20"/>
          <w:u w:color="000000"/>
          <w:bdr w:val="nil"/>
          <w:lang w:eastAsia="zh-CN"/>
        </w:rPr>
        <w:t>ugn</w:t>
      </w:r>
      <w:r w:rsidRPr="00DA5717">
        <w:rPr>
          <w:rFonts w:ascii="Arial" w:hAnsi="Arial" w:cs="Arial"/>
          <w:color w:val="000000"/>
          <w:spacing w:val="4"/>
          <w:sz w:val="20"/>
          <w:szCs w:val="20"/>
          <w:u w:color="000000"/>
          <w:bdr w:val="nil"/>
          <w:lang w:eastAsia="zh-CN"/>
        </w:rPr>
        <w:t xml:space="preserve"> </w:t>
      </w:r>
      <w:r w:rsidRPr="00DA5717">
        <w:rPr>
          <w:rFonts w:ascii="Arial" w:hAnsi="Arial" w:cs="Arial"/>
          <w:color w:val="000000"/>
          <w:spacing w:val="4"/>
          <w:sz w:val="20"/>
          <w:szCs w:val="20"/>
          <w:u w:color="000000"/>
          <w:bdr w:val="nil"/>
          <w:lang w:eastAsia="zh-CN"/>
        </w:rPr>
        <w:br/>
        <w:t xml:space="preserve">i okoliczność określenia ograniczeń w korzystaniu z nieruchomości i prowadzenia robót może być w tym przypadku oparta tylko na art. 11f ust. 1 pkt 8 lit. i </w:t>
      </w:r>
      <w:r w:rsidRPr="00DA5717">
        <w:rPr>
          <w:rFonts w:ascii="Arial" w:hAnsi="Arial" w:cs="Arial"/>
          <w:i/>
          <w:color w:val="000000"/>
          <w:spacing w:val="4"/>
          <w:sz w:val="20"/>
          <w:szCs w:val="20"/>
          <w:u w:color="000000"/>
          <w:bdr w:val="nil"/>
          <w:lang w:eastAsia="zh-CN"/>
        </w:rPr>
        <w:t>specustawy drogowej</w:t>
      </w:r>
      <w:r w:rsidRPr="00DA5717">
        <w:rPr>
          <w:rFonts w:ascii="Arial" w:hAnsi="Arial" w:cs="Arial"/>
          <w:color w:val="000000"/>
          <w:spacing w:val="4"/>
          <w:sz w:val="20"/>
          <w:szCs w:val="20"/>
          <w:u w:color="000000"/>
          <w:bdr w:val="nil"/>
          <w:lang w:eastAsia="zh-CN"/>
        </w:rPr>
        <w:t>.</w:t>
      </w:r>
      <w:r>
        <w:rPr>
          <w:rFonts w:ascii="Arial" w:hAnsi="Arial" w:cs="Arial"/>
          <w:color w:val="000000"/>
          <w:spacing w:val="4"/>
          <w:sz w:val="20"/>
          <w:szCs w:val="20"/>
          <w:u w:color="000000"/>
          <w:bdr w:val="nil"/>
          <w:lang w:eastAsia="zh-CN"/>
        </w:rPr>
        <w:t xml:space="preserve"> </w:t>
      </w:r>
      <w:r w:rsidR="00BC3367" w:rsidRPr="00BC3367">
        <w:rPr>
          <w:rFonts w:ascii="Arial" w:hAnsi="Arial" w:cs="Arial"/>
          <w:bCs/>
          <w:color w:val="000000"/>
          <w:spacing w:val="4"/>
          <w:sz w:val="20"/>
          <w:szCs w:val="20"/>
          <w:u w:color="000000"/>
          <w:bdr w:val="nil"/>
          <w:lang w:eastAsia="zh-CN"/>
        </w:rPr>
        <w:t xml:space="preserve">Wszystkie działania w ramach zezwolenia na realizację inwestycji drogowej, czy też jego zmiany, dokonywane są w oparciu </w:t>
      </w:r>
      <w:r w:rsidR="00BC3367">
        <w:rPr>
          <w:rFonts w:ascii="Arial" w:hAnsi="Arial" w:cs="Arial"/>
          <w:bCs/>
          <w:color w:val="000000"/>
          <w:spacing w:val="4"/>
          <w:sz w:val="20"/>
          <w:szCs w:val="20"/>
          <w:u w:color="000000"/>
          <w:bdr w:val="nil"/>
          <w:lang w:eastAsia="zh-CN"/>
        </w:rPr>
        <w:br/>
      </w:r>
      <w:r w:rsidR="00BC3367" w:rsidRPr="00BC3367">
        <w:rPr>
          <w:rFonts w:ascii="Arial" w:hAnsi="Arial" w:cs="Arial"/>
          <w:bCs/>
          <w:color w:val="000000"/>
          <w:spacing w:val="4"/>
          <w:sz w:val="20"/>
          <w:szCs w:val="20"/>
          <w:u w:color="000000"/>
          <w:bdr w:val="nil"/>
          <w:lang w:eastAsia="zh-CN"/>
        </w:rPr>
        <w:t xml:space="preserve">o władztwo administracyjne, a </w:t>
      </w:r>
      <w:r w:rsidR="00BC3367" w:rsidRPr="00BC3367">
        <w:rPr>
          <w:rFonts w:ascii="Arial" w:hAnsi="Arial" w:cs="Arial"/>
          <w:bCs/>
          <w:i/>
          <w:color w:val="000000"/>
          <w:spacing w:val="4"/>
          <w:sz w:val="20"/>
          <w:szCs w:val="20"/>
          <w:u w:color="000000"/>
          <w:bdr w:val="nil"/>
          <w:lang w:eastAsia="zh-CN"/>
        </w:rPr>
        <w:t xml:space="preserve">specustawa drogowa </w:t>
      </w:r>
      <w:r w:rsidR="00BC3367" w:rsidRPr="00BC3367">
        <w:rPr>
          <w:rFonts w:ascii="Arial" w:hAnsi="Arial" w:cs="Arial"/>
          <w:bCs/>
          <w:color w:val="000000"/>
          <w:spacing w:val="4"/>
          <w:sz w:val="20"/>
          <w:szCs w:val="20"/>
          <w:u w:color="000000"/>
          <w:bdr w:val="nil"/>
          <w:lang w:eastAsia="zh-CN"/>
        </w:rPr>
        <w:t>nie przewiduje w tej materii konsultacji lub uzyskania zezwoleń właścicieli nieruchomości objętych zakresem inwestycji.</w:t>
      </w:r>
      <w:r w:rsidR="00BC3367">
        <w:rPr>
          <w:rFonts w:ascii="Arial" w:hAnsi="Arial" w:cs="Arial"/>
          <w:bCs/>
          <w:color w:val="000000"/>
          <w:spacing w:val="4"/>
          <w:sz w:val="20"/>
          <w:szCs w:val="20"/>
          <w:u w:color="000000"/>
          <w:bdr w:val="nil"/>
          <w:lang w:eastAsia="zh-CN"/>
        </w:rPr>
        <w:t xml:space="preserve"> </w:t>
      </w:r>
      <w:r w:rsidR="00BC3367">
        <w:rPr>
          <w:rFonts w:ascii="Arial" w:hAnsi="Arial" w:cs="Arial"/>
          <w:color w:val="000000"/>
          <w:spacing w:val="4"/>
          <w:sz w:val="20"/>
          <w:szCs w:val="20"/>
          <w:u w:color="000000"/>
          <w:bdr w:val="nil"/>
          <w:lang w:eastAsia="zh-CN"/>
        </w:rPr>
        <w:t>J</w:t>
      </w:r>
      <w:r>
        <w:rPr>
          <w:rFonts w:ascii="Arial" w:hAnsi="Arial" w:cs="Arial"/>
          <w:color w:val="000000"/>
          <w:spacing w:val="4"/>
          <w:sz w:val="20"/>
          <w:szCs w:val="20"/>
          <w:u w:color="000000"/>
          <w:bdr w:val="nil"/>
          <w:lang w:eastAsia="zh-CN"/>
        </w:rPr>
        <w:t xml:space="preserve">ak to wyjaśniono powyżej, </w:t>
      </w:r>
      <w:r w:rsidRPr="00DA5717">
        <w:rPr>
          <w:rFonts w:ascii="Arial" w:hAnsi="Arial" w:cs="Arial"/>
          <w:color w:val="000000"/>
          <w:spacing w:val="4"/>
          <w:sz w:val="20"/>
          <w:szCs w:val="20"/>
          <w:u w:color="000000"/>
          <w:bdr w:val="nil"/>
          <w:lang w:eastAsia="zh-CN"/>
        </w:rPr>
        <w:t xml:space="preserve">art. 11f ust. 8 </w:t>
      </w:r>
      <w:r w:rsidRPr="00DA5717">
        <w:rPr>
          <w:rFonts w:ascii="Arial" w:hAnsi="Arial" w:cs="Arial"/>
          <w:i/>
          <w:color w:val="000000"/>
          <w:spacing w:val="4"/>
          <w:sz w:val="20"/>
          <w:szCs w:val="20"/>
          <w:u w:color="000000"/>
          <w:bdr w:val="nil"/>
          <w:lang w:eastAsia="zh-CN"/>
        </w:rPr>
        <w:t>specustawy drogowej</w:t>
      </w:r>
      <w:r>
        <w:rPr>
          <w:rFonts w:ascii="Arial" w:hAnsi="Arial" w:cs="Arial"/>
          <w:color w:val="000000"/>
          <w:spacing w:val="4"/>
          <w:sz w:val="20"/>
          <w:szCs w:val="20"/>
          <w:u w:color="000000"/>
          <w:bdr w:val="nil"/>
          <w:lang w:eastAsia="zh-CN"/>
        </w:rPr>
        <w:t xml:space="preserve"> wprost </w:t>
      </w:r>
      <w:r w:rsidRPr="00DA5717">
        <w:rPr>
          <w:rFonts w:ascii="Arial" w:hAnsi="Arial" w:cs="Arial"/>
          <w:color w:val="000000"/>
          <w:spacing w:val="4"/>
          <w:sz w:val="20"/>
          <w:szCs w:val="20"/>
          <w:u w:color="000000"/>
          <w:bdr w:val="nil"/>
          <w:lang w:eastAsia="zh-CN"/>
        </w:rPr>
        <w:t xml:space="preserve">stanowi, iż w przypadku zmiany decyzji o zezwoleniu na realizacje inwestycji drogowej, zgodę </w:t>
      </w:r>
      <w:r w:rsidR="00054211">
        <w:rPr>
          <w:rFonts w:ascii="Arial" w:hAnsi="Arial" w:cs="Arial"/>
          <w:color w:val="000000"/>
          <w:spacing w:val="4"/>
          <w:sz w:val="20"/>
          <w:szCs w:val="20"/>
          <w:u w:color="000000"/>
          <w:bdr w:val="nil"/>
          <w:lang w:eastAsia="zh-CN"/>
        </w:rPr>
        <w:t xml:space="preserve">na zmianę </w:t>
      </w:r>
      <w:r w:rsidRPr="00DA5717">
        <w:rPr>
          <w:rFonts w:ascii="Arial" w:hAnsi="Arial" w:cs="Arial"/>
          <w:color w:val="000000"/>
          <w:spacing w:val="4"/>
          <w:sz w:val="20"/>
          <w:szCs w:val="20"/>
          <w:u w:color="000000"/>
          <w:bdr w:val="nil"/>
          <w:lang w:eastAsia="zh-CN"/>
        </w:rPr>
        <w:t xml:space="preserve">wyraża wyłącznie strona, która złożyła wniosek </w:t>
      </w:r>
      <w:r w:rsidR="00054211">
        <w:rPr>
          <w:rFonts w:ascii="Arial" w:hAnsi="Arial" w:cs="Arial"/>
          <w:color w:val="000000"/>
          <w:spacing w:val="4"/>
          <w:sz w:val="20"/>
          <w:szCs w:val="20"/>
          <w:u w:color="000000"/>
          <w:bdr w:val="nil"/>
          <w:lang w:eastAsia="zh-CN"/>
        </w:rPr>
        <w:br/>
      </w:r>
      <w:r w:rsidRPr="00DA5717">
        <w:rPr>
          <w:rFonts w:ascii="Arial" w:hAnsi="Arial" w:cs="Arial"/>
          <w:color w:val="000000"/>
          <w:spacing w:val="4"/>
          <w:sz w:val="20"/>
          <w:szCs w:val="20"/>
          <w:u w:color="000000"/>
          <w:bdr w:val="nil"/>
          <w:lang w:eastAsia="zh-CN"/>
        </w:rPr>
        <w:t>o wydanie decyzji o zezwoleniu na realizację inwestycji drogowej</w:t>
      </w:r>
      <w:r w:rsidR="00054211">
        <w:rPr>
          <w:rFonts w:ascii="Arial" w:hAnsi="Arial" w:cs="Arial"/>
          <w:color w:val="000000"/>
          <w:spacing w:val="4"/>
          <w:sz w:val="20"/>
          <w:szCs w:val="20"/>
          <w:u w:color="000000"/>
          <w:bdr w:val="nil"/>
          <w:lang w:eastAsia="zh-CN"/>
        </w:rPr>
        <w:t xml:space="preserve">, tj. </w:t>
      </w:r>
      <w:r w:rsidR="0000068B" w:rsidRPr="009E22B9">
        <w:rPr>
          <w:rFonts w:ascii="Arial" w:hAnsi="Arial" w:cs="Arial"/>
          <w:i/>
          <w:color w:val="000000"/>
          <w:spacing w:val="4"/>
          <w:sz w:val="20"/>
          <w:szCs w:val="20"/>
          <w:u w:color="000000"/>
          <w:bdr w:val="nil"/>
          <w:lang w:eastAsia="zh-CN"/>
        </w:rPr>
        <w:t>inwestor</w:t>
      </w:r>
      <w:r w:rsidR="0000068B">
        <w:rPr>
          <w:rFonts w:ascii="Arial" w:hAnsi="Arial" w:cs="Arial"/>
          <w:color w:val="000000"/>
          <w:spacing w:val="4"/>
          <w:sz w:val="20"/>
          <w:szCs w:val="20"/>
          <w:u w:color="000000"/>
          <w:bdr w:val="nil"/>
          <w:lang w:eastAsia="zh-CN"/>
        </w:rPr>
        <w:t xml:space="preserve"> - </w:t>
      </w:r>
      <w:r w:rsidR="00054211">
        <w:rPr>
          <w:rFonts w:ascii="Arial" w:hAnsi="Arial" w:cs="Arial"/>
          <w:color w:val="000000"/>
          <w:spacing w:val="4"/>
          <w:sz w:val="20"/>
          <w:szCs w:val="20"/>
          <w:u w:color="000000"/>
          <w:bdr w:val="nil"/>
          <w:lang w:eastAsia="zh-CN"/>
        </w:rPr>
        <w:t xml:space="preserve">zarządca drogi. </w:t>
      </w:r>
    </w:p>
    <w:p w:rsidR="003F0877" w:rsidRPr="00DA5717" w:rsidRDefault="002C4FD9" w:rsidP="00DF0DA6">
      <w:pPr>
        <w:spacing w:after="240" w:line="240" w:lineRule="exact"/>
        <w:jc w:val="both"/>
        <w:rPr>
          <w:rFonts w:ascii="Arial" w:hAnsi="Arial" w:cs="Arial"/>
          <w:spacing w:val="4"/>
          <w:sz w:val="20"/>
          <w:szCs w:val="20"/>
        </w:rPr>
      </w:pPr>
      <w:r w:rsidRPr="00DA5717">
        <w:rPr>
          <w:rFonts w:ascii="Arial" w:hAnsi="Arial" w:cs="Arial"/>
          <w:i/>
          <w:spacing w:val="4"/>
          <w:sz w:val="20"/>
          <w:szCs w:val="20"/>
        </w:rPr>
        <w:t xml:space="preserve">Minister </w:t>
      </w:r>
      <w:r w:rsidRPr="00DA5717">
        <w:rPr>
          <w:rFonts w:ascii="Arial" w:hAnsi="Arial" w:cs="Arial"/>
          <w:spacing w:val="4"/>
          <w:sz w:val="20"/>
          <w:szCs w:val="20"/>
        </w:rPr>
        <w:t xml:space="preserve">uznał również racje przemawiające za dokonaniem zmiany </w:t>
      </w:r>
      <w:r w:rsidRPr="00DA5717">
        <w:rPr>
          <w:rFonts w:ascii="Arial" w:hAnsi="Arial" w:cs="Arial"/>
          <w:i/>
          <w:spacing w:val="4"/>
          <w:sz w:val="20"/>
          <w:szCs w:val="20"/>
        </w:rPr>
        <w:t>decyzji ZRID Ministra</w:t>
      </w:r>
      <w:r w:rsidRPr="00DA5717">
        <w:rPr>
          <w:rFonts w:ascii="Arial" w:hAnsi="Arial" w:cs="Arial"/>
          <w:spacing w:val="4"/>
          <w:sz w:val="20"/>
          <w:szCs w:val="20"/>
        </w:rPr>
        <w:t xml:space="preserve">, w zakresie ustanowienia zapisu dotyczącego ograniczenia w korzystaniu z nieruchomości na potrzeby konserwacji </w:t>
      </w:r>
      <w:r w:rsidRPr="00DA5717">
        <w:rPr>
          <w:rFonts w:ascii="Arial" w:hAnsi="Arial" w:cs="Arial"/>
          <w:spacing w:val="4"/>
          <w:sz w:val="20"/>
          <w:szCs w:val="20"/>
        </w:rPr>
        <w:br/>
        <w:t>i usuwania awarii sieci uzbrojenia terenu – na rzecz każdoczesnego właściciela.</w:t>
      </w:r>
    </w:p>
    <w:p w:rsidR="002C4FD9" w:rsidRPr="00DA5717" w:rsidRDefault="002C4FD9" w:rsidP="00551A90">
      <w:pPr>
        <w:spacing w:after="240" w:line="240" w:lineRule="exact"/>
        <w:jc w:val="both"/>
        <w:rPr>
          <w:rFonts w:ascii="Arial" w:hAnsi="Arial" w:cs="Arial"/>
          <w:spacing w:val="4"/>
          <w:sz w:val="20"/>
          <w:szCs w:val="20"/>
        </w:rPr>
      </w:pPr>
      <w:r w:rsidRPr="00DA5717">
        <w:rPr>
          <w:rFonts w:ascii="Arial" w:hAnsi="Arial" w:cs="Arial"/>
          <w:spacing w:val="4"/>
          <w:sz w:val="20"/>
          <w:szCs w:val="20"/>
        </w:rPr>
        <w:t xml:space="preserve">Zgodnie z </w:t>
      </w:r>
      <w:r w:rsidRPr="00DA5717">
        <w:rPr>
          <w:rFonts w:ascii="Arial" w:hAnsi="Arial" w:cs="Arial"/>
          <w:bCs/>
          <w:spacing w:val="4"/>
          <w:sz w:val="20"/>
          <w:szCs w:val="20"/>
        </w:rPr>
        <w:t xml:space="preserve">art. 11d ust. 1 pkt 3b </w:t>
      </w:r>
      <w:r w:rsidRPr="00DA5717">
        <w:rPr>
          <w:rFonts w:ascii="Arial" w:hAnsi="Arial" w:cs="Arial"/>
          <w:bCs/>
          <w:i/>
          <w:spacing w:val="4"/>
          <w:sz w:val="20"/>
          <w:szCs w:val="20"/>
        </w:rPr>
        <w:t>specustawy drogowej</w:t>
      </w:r>
      <w:r w:rsidRPr="00DA5717">
        <w:rPr>
          <w:rFonts w:ascii="Arial" w:hAnsi="Arial" w:cs="Arial"/>
          <w:bCs/>
          <w:spacing w:val="4"/>
          <w:sz w:val="20"/>
          <w:szCs w:val="20"/>
        </w:rPr>
        <w:t xml:space="preserve">, </w:t>
      </w:r>
      <w:r w:rsidRPr="00DA5717">
        <w:rPr>
          <w:rFonts w:ascii="Arial" w:hAnsi="Arial" w:cs="Arial"/>
          <w:spacing w:val="4"/>
          <w:sz w:val="20"/>
          <w:szCs w:val="20"/>
        </w:rPr>
        <w:t xml:space="preserve">wniosek o wydanie decyzji o zezwoleniu </w:t>
      </w:r>
      <w:r w:rsidRPr="00DA5717">
        <w:rPr>
          <w:rFonts w:ascii="Arial" w:hAnsi="Arial" w:cs="Arial"/>
          <w:spacing w:val="4"/>
          <w:sz w:val="20"/>
          <w:szCs w:val="20"/>
        </w:rPr>
        <w:br/>
        <w:t xml:space="preserve">na realizację inwestycji drogowej zawiera w szczególności określenie nieruchomości lub ich części, z których korzystanie będzie ograniczone. W myśl zaś art. 11f ust. 1 pkt 8 lit. i - j </w:t>
      </w:r>
      <w:r w:rsidRPr="00DA5717">
        <w:rPr>
          <w:rFonts w:ascii="Arial" w:hAnsi="Arial" w:cs="Arial"/>
          <w:i/>
          <w:spacing w:val="4"/>
          <w:sz w:val="20"/>
          <w:szCs w:val="20"/>
        </w:rPr>
        <w:t>specustawy</w:t>
      </w:r>
      <w:r w:rsidRPr="00DA5717">
        <w:rPr>
          <w:rFonts w:ascii="Arial" w:hAnsi="Arial" w:cs="Arial"/>
          <w:spacing w:val="4"/>
          <w:sz w:val="20"/>
          <w:szCs w:val="20"/>
        </w:rPr>
        <w:t xml:space="preserve"> </w:t>
      </w:r>
      <w:r w:rsidRPr="00DA5717">
        <w:rPr>
          <w:rFonts w:ascii="Arial" w:hAnsi="Arial" w:cs="Arial"/>
          <w:i/>
          <w:spacing w:val="4"/>
          <w:sz w:val="20"/>
          <w:szCs w:val="20"/>
        </w:rPr>
        <w:t>drogowej</w:t>
      </w:r>
      <w:r w:rsidRPr="00DA5717">
        <w:rPr>
          <w:rFonts w:ascii="Arial" w:hAnsi="Arial" w:cs="Arial"/>
          <w:spacing w:val="4"/>
          <w:sz w:val="20"/>
          <w:szCs w:val="20"/>
        </w:rPr>
        <w:t xml:space="preserve">, decyzja o zezwoleniu na realizację inwestycji drogowej, zawiera w razie potrzeby również ustalenia dotyczące określenia ograniczeń w korzystaniu z nieruchomości dla realizacji obowiązków dotyczących np. budowy lub przebudowy sieci uzbrojenia terenu, jak </w:t>
      </w:r>
      <w:r w:rsidR="00E20171" w:rsidRPr="00DA5717">
        <w:rPr>
          <w:rFonts w:ascii="Arial" w:hAnsi="Arial" w:cs="Arial"/>
          <w:spacing w:val="4"/>
          <w:sz w:val="20"/>
          <w:szCs w:val="20"/>
        </w:rPr>
        <w:t xml:space="preserve">również zezwolenie </w:t>
      </w:r>
      <w:r w:rsidRPr="00DA5717">
        <w:rPr>
          <w:rFonts w:ascii="Arial" w:hAnsi="Arial" w:cs="Arial"/>
          <w:spacing w:val="4"/>
          <w:sz w:val="20"/>
          <w:szCs w:val="20"/>
        </w:rPr>
        <w:t xml:space="preserve">na wykonanie tego obowiązku. Do tych ograniczeń stosuje się odpowiednio przepisy </w:t>
      </w:r>
      <w:hyperlink r:id="rId9" w:history="1">
        <w:r w:rsidRPr="00DA5717">
          <w:rPr>
            <w:rFonts w:ascii="Arial" w:hAnsi="Arial" w:cs="Arial"/>
            <w:spacing w:val="4"/>
            <w:sz w:val="20"/>
            <w:szCs w:val="20"/>
          </w:rPr>
          <w:t>art. 124 ust. 4-7</w:t>
        </w:r>
      </w:hyperlink>
      <w:r w:rsidR="00E20171" w:rsidRPr="00DA5717">
        <w:rPr>
          <w:rFonts w:ascii="Arial" w:hAnsi="Arial" w:cs="Arial"/>
          <w:spacing w:val="4"/>
          <w:sz w:val="20"/>
          <w:szCs w:val="20"/>
        </w:rPr>
        <w:t xml:space="preserve"> </w:t>
      </w:r>
      <w:r w:rsidRPr="00DA5717">
        <w:rPr>
          <w:rFonts w:ascii="Arial" w:hAnsi="Arial" w:cs="Arial"/>
          <w:spacing w:val="4"/>
          <w:sz w:val="20"/>
          <w:szCs w:val="20"/>
        </w:rPr>
        <w:t xml:space="preserve">i </w:t>
      </w:r>
      <w:hyperlink r:id="rId10" w:history="1">
        <w:r w:rsidRPr="00DA5717">
          <w:rPr>
            <w:rFonts w:ascii="Arial" w:hAnsi="Arial" w:cs="Arial"/>
            <w:spacing w:val="4"/>
            <w:sz w:val="20"/>
            <w:szCs w:val="20"/>
          </w:rPr>
          <w:t>art. 124a</w:t>
        </w:r>
      </w:hyperlink>
      <w:r w:rsidRPr="00DA5717">
        <w:rPr>
          <w:rFonts w:ascii="Arial" w:hAnsi="Arial" w:cs="Arial"/>
          <w:spacing w:val="4"/>
          <w:sz w:val="20"/>
          <w:szCs w:val="20"/>
        </w:rPr>
        <w:t xml:space="preserve"> </w:t>
      </w:r>
      <w:r w:rsidRPr="00DA5717">
        <w:rPr>
          <w:rFonts w:ascii="Arial" w:hAnsi="Arial" w:cs="Arial"/>
          <w:i/>
          <w:spacing w:val="4"/>
          <w:sz w:val="20"/>
          <w:szCs w:val="20"/>
        </w:rPr>
        <w:t>ugn</w:t>
      </w:r>
      <w:r w:rsidRPr="00DA5717">
        <w:rPr>
          <w:rFonts w:ascii="Arial" w:hAnsi="Arial" w:cs="Arial"/>
          <w:spacing w:val="4"/>
          <w:sz w:val="20"/>
          <w:szCs w:val="20"/>
        </w:rPr>
        <w:t>.</w:t>
      </w:r>
    </w:p>
    <w:p w:rsidR="002C4FD9" w:rsidRPr="00DA5717" w:rsidRDefault="002C4FD9" w:rsidP="00551A90">
      <w:pPr>
        <w:spacing w:after="240" w:line="240" w:lineRule="exact"/>
        <w:jc w:val="both"/>
        <w:rPr>
          <w:rFonts w:ascii="Arial" w:hAnsi="Arial" w:cs="Arial"/>
          <w:spacing w:val="4"/>
          <w:sz w:val="20"/>
          <w:szCs w:val="20"/>
        </w:rPr>
      </w:pPr>
      <w:r w:rsidRPr="00DA5717">
        <w:rPr>
          <w:rFonts w:ascii="Arial" w:hAnsi="Arial" w:cs="Arial"/>
          <w:spacing w:val="4"/>
          <w:sz w:val="20"/>
          <w:szCs w:val="20"/>
        </w:rPr>
        <w:t xml:space="preserve">Biorąc powyższe przepisy pod uwagę należy stwierdzić, iż w decyzji o zezwoleniu na realizację inwestycji drogowej, organ orzekający zobowiązany jest określić ograniczenia w korzystaniu </w:t>
      </w:r>
      <w:r w:rsidRPr="00DA5717">
        <w:rPr>
          <w:rFonts w:ascii="Arial" w:hAnsi="Arial" w:cs="Arial"/>
          <w:spacing w:val="4"/>
          <w:sz w:val="20"/>
          <w:szCs w:val="20"/>
        </w:rPr>
        <w:br/>
        <w:t xml:space="preserve">z sąsiednich nieruchomości wobec terenu przeznaczonego do wybudowania danej drogi publicznej nie tylko na czas np. przebudowy/budowy sieci uzbrojenia terenu, ale również na czas po wykonaniu tych obowiązków. Przebudowa/budowa sieci może bowiem wymagać nie tylko czasowego zajęcia nieruchomości, ale posadowienia na nich lub pod ich powierzchnią przebudowanych odcinków tej sieci. W takiej sytuacji sieci uzbrojenia terenu pozostaną na tych nieruchomościach. </w:t>
      </w:r>
    </w:p>
    <w:p w:rsidR="002C4FD9" w:rsidRPr="00DA5717" w:rsidRDefault="002C4FD9" w:rsidP="00DF0DA6">
      <w:pPr>
        <w:spacing w:after="240" w:line="240" w:lineRule="exact"/>
        <w:jc w:val="both"/>
        <w:rPr>
          <w:rFonts w:ascii="Arial" w:hAnsi="Arial" w:cs="Arial"/>
          <w:spacing w:val="4"/>
          <w:sz w:val="20"/>
          <w:szCs w:val="20"/>
        </w:rPr>
      </w:pPr>
      <w:r w:rsidRPr="00DA5717">
        <w:rPr>
          <w:rFonts w:ascii="Arial" w:hAnsi="Arial" w:cs="Arial"/>
          <w:spacing w:val="4"/>
          <w:sz w:val="20"/>
          <w:szCs w:val="20"/>
        </w:rPr>
        <w:t>Z tego zaś faktu właściciele czy też użytkownicy wieczyści tych nieruchomości mogą doznać ograniczeń w dotychczasowym sposobie korzystania z nich lub w możliwym dotychczas sposobie ich zagospodarowania. W dalszej kolejności może to również spowodować spadek wartości tych nieruchomości, na których w wyniku budowy drogi publicznej zostały zlokalizowane sieci uzbrojenia terenu. Z kolei gestorzy tych sieci muszą mieć zapewnioną możliwość każdorazowego wstępu na te nieruchomości w celu dokonania konserwacji lub usunięcia awarii tych sieci, co może również wiązać się z koniecznością wypłacania odszkodowania za pon</w:t>
      </w:r>
      <w:r w:rsidR="00E20171" w:rsidRPr="00DA5717">
        <w:rPr>
          <w:rFonts w:ascii="Arial" w:hAnsi="Arial" w:cs="Arial"/>
          <w:spacing w:val="4"/>
          <w:sz w:val="20"/>
          <w:szCs w:val="20"/>
        </w:rPr>
        <w:t xml:space="preserve">iesionych z tego tytułu szkody </w:t>
      </w:r>
      <w:r w:rsidRPr="00DA5717">
        <w:rPr>
          <w:rFonts w:ascii="Arial" w:hAnsi="Arial" w:cs="Arial"/>
          <w:spacing w:val="4"/>
          <w:sz w:val="20"/>
          <w:szCs w:val="20"/>
        </w:rPr>
        <w:t xml:space="preserve">na nieruchomości, na której zlokalizowane są te sieci. </w:t>
      </w:r>
    </w:p>
    <w:p w:rsidR="002C4FD9" w:rsidRPr="00DA5717" w:rsidRDefault="002C4FD9" w:rsidP="00DF0DA6">
      <w:pPr>
        <w:spacing w:after="240" w:line="240" w:lineRule="exact"/>
        <w:jc w:val="both"/>
        <w:rPr>
          <w:rFonts w:ascii="Arial" w:hAnsi="Arial" w:cs="Arial"/>
          <w:bCs/>
          <w:spacing w:val="4"/>
          <w:sz w:val="20"/>
          <w:szCs w:val="20"/>
        </w:rPr>
      </w:pPr>
      <w:r w:rsidRPr="00DA5717">
        <w:rPr>
          <w:rFonts w:ascii="Arial" w:hAnsi="Arial" w:cs="Arial"/>
          <w:spacing w:val="4"/>
          <w:sz w:val="20"/>
          <w:szCs w:val="20"/>
        </w:rPr>
        <w:t xml:space="preserve">To wszystko oznacza, iż w decyzji o zezwoleniu na realizację inwestycji drogowej należy określić obowiązek właścicieli i użytkowników wieczystych nieruchomości, wynikający z art. 124 ust. 6 </w:t>
      </w:r>
      <w:r w:rsidRPr="00DA5717">
        <w:rPr>
          <w:rFonts w:ascii="Arial" w:hAnsi="Arial" w:cs="Arial"/>
          <w:i/>
          <w:spacing w:val="4"/>
          <w:sz w:val="20"/>
          <w:szCs w:val="20"/>
        </w:rPr>
        <w:t>ugn</w:t>
      </w:r>
      <w:r w:rsidRPr="00DA5717">
        <w:rPr>
          <w:rFonts w:ascii="Arial" w:hAnsi="Arial" w:cs="Arial"/>
          <w:spacing w:val="4"/>
          <w:sz w:val="20"/>
          <w:szCs w:val="20"/>
        </w:rPr>
        <w:t xml:space="preserve"> </w:t>
      </w:r>
      <w:r w:rsidRPr="00DA5717">
        <w:rPr>
          <w:rFonts w:ascii="Arial" w:hAnsi="Arial" w:cs="Arial"/>
          <w:spacing w:val="4"/>
          <w:sz w:val="20"/>
          <w:szCs w:val="20"/>
        </w:rPr>
        <w:br/>
        <w:t xml:space="preserve">w zw. z art. 11f ust. 2 </w:t>
      </w:r>
      <w:r w:rsidRPr="00DA5717">
        <w:rPr>
          <w:rFonts w:ascii="Arial" w:hAnsi="Arial" w:cs="Arial"/>
          <w:i/>
          <w:spacing w:val="4"/>
          <w:sz w:val="20"/>
          <w:szCs w:val="20"/>
        </w:rPr>
        <w:t>specustawy drogowej</w:t>
      </w:r>
      <w:r w:rsidRPr="00DA5717">
        <w:rPr>
          <w:rFonts w:ascii="Arial" w:hAnsi="Arial" w:cs="Arial"/>
          <w:spacing w:val="4"/>
          <w:sz w:val="20"/>
          <w:szCs w:val="20"/>
        </w:rPr>
        <w:t xml:space="preserve">, o każdorazowym udostępnianiu nieruchomości </w:t>
      </w:r>
      <w:r w:rsidRPr="00DA5717">
        <w:rPr>
          <w:rFonts w:ascii="Arial" w:hAnsi="Arial" w:cs="Arial"/>
          <w:spacing w:val="4"/>
          <w:sz w:val="20"/>
          <w:szCs w:val="20"/>
        </w:rPr>
        <w:br/>
        <w:t xml:space="preserve">po zrealizowaniu przebudowy inwestycji infrastrukturalnej, w celu wykonania czynności związanych </w:t>
      </w:r>
      <w:r w:rsidRPr="00DA5717">
        <w:rPr>
          <w:rFonts w:ascii="Arial" w:hAnsi="Arial" w:cs="Arial"/>
          <w:spacing w:val="4"/>
          <w:sz w:val="20"/>
          <w:szCs w:val="20"/>
        </w:rPr>
        <w:br/>
        <w:t xml:space="preserve">z konserwacją oraz usuwaniem awarii przebudowanych urządzeń infrastrukturalnych. Taki obowiązek podlega przy tym ujawnieniu w dziale III księgi wieczystej, którego podstawą wpisu jest ostateczna decyzja o zezwoleniu na realizację inwestycji drogowej, zawierająca w swojej treści orzeczniczej określenie tego obowiązku (zob. M. Wolanin: Komentarz do </w:t>
      </w:r>
      <w:r w:rsidRPr="00DA5717">
        <w:rPr>
          <w:rFonts w:ascii="Arial" w:hAnsi="Arial" w:cs="Arial"/>
          <w:bCs/>
          <w:spacing w:val="4"/>
          <w:sz w:val="20"/>
          <w:szCs w:val="20"/>
        </w:rPr>
        <w:t>art. 11f</w:t>
      </w:r>
      <w:r w:rsidRPr="00DA5717">
        <w:rPr>
          <w:rFonts w:ascii="Arial" w:hAnsi="Arial" w:cs="Arial"/>
          <w:spacing w:val="4"/>
          <w:sz w:val="20"/>
          <w:szCs w:val="20"/>
        </w:rPr>
        <w:t xml:space="preserve"> </w:t>
      </w:r>
      <w:r w:rsidRPr="00DA5717">
        <w:rPr>
          <w:rFonts w:ascii="Arial" w:hAnsi="Arial" w:cs="Arial"/>
          <w:bCs/>
          <w:spacing w:val="4"/>
          <w:sz w:val="20"/>
          <w:szCs w:val="20"/>
        </w:rPr>
        <w:t xml:space="preserve">ustawy z dnia 10 kwietnia 2003 r. </w:t>
      </w:r>
      <w:r w:rsidRPr="00DA5717">
        <w:rPr>
          <w:rFonts w:ascii="Arial" w:hAnsi="Arial" w:cs="Arial"/>
          <w:bCs/>
          <w:spacing w:val="4"/>
          <w:sz w:val="20"/>
          <w:szCs w:val="20"/>
        </w:rPr>
        <w:br/>
        <w:t xml:space="preserve">o szczególnych zasadach przygotowania i realizacji inwestycji w zakresie dróg publicznych, Legalis). </w:t>
      </w:r>
    </w:p>
    <w:p w:rsidR="002C4FD9" w:rsidRPr="00DA5717" w:rsidRDefault="002C4FD9" w:rsidP="00DF0DA6">
      <w:pPr>
        <w:spacing w:after="240" w:line="240" w:lineRule="exact"/>
        <w:jc w:val="both"/>
        <w:rPr>
          <w:rFonts w:ascii="Arial" w:hAnsi="Arial" w:cs="Arial"/>
          <w:spacing w:val="4"/>
          <w:sz w:val="20"/>
          <w:szCs w:val="20"/>
        </w:rPr>
      </w:pPr>
      <w:r w:rsidRPr="00DA5717">
        <w:rPr>
          <w:rFonts w:ascii="Arial" w:hAnsi="Arial" w:cs="Arial"/>
          <w:spacing w:val="4"/>
          <w:sz w:val="20"/>
          <w:szCs w:val="20"/>
        </w:rPr>
        <w:lastRenderedPageBreak/>
        <w:t xml:space="preserve">Do czasu zakończenia realizacji inwestycji drogowej i oddania jej do użytkowania ograniczenia </w:t>
      </w:r>
      <w:r w:rsidRPr="00DA5717">
        <w:rPr>
          <w:rFonts w:ascii="Arial" w:hAnsi="Arial" w:cs="Arial"/>
          <w:spacing w:val="4"/>
          <w:sz w:val="20"/>
          <w:szCs w:val="20"/>
        </w:rPr>
        <w:br/>
        <w:t xml:space="preserve">w korzystaniu z nieruchomości sąsiednich i ewentualna wypłata odszkodowań, zgodnie z przepisami </w:t>
      </w:r>
      <w:r w:rsidRPr="00DA5717">
        <w:rPr>
          <w:rFonts w:ascii="Arial" w:hAnsi="Arial" w:cs="Arial"/>
          <w:i/>
          <w:spacing w:val="4"/>
          <w:sz w:val="20"/>
          <w:szCs w:val="20"/>
        </w:rPr>
        <w:t>ugn</w:t>
      </w:r>
      <w:r w:rsidRPr="00DA5717">
        <w:rPr>
          <w:rFonts w:ascii="Arial" w:hAnsi="Arial" w:cs="Arial"/>
          <w:spacing w:val="4"/>
          <w:sz w:val="20"/>
          <w:szCs w:val="20"/>
        </w:rPr>
        <w:t>, za spowodowane szkody powstałe wskutek przebudowy sieci w tym za zmniejszenie wartości nieruchomości, powinny być określone na rzecz zarządcy drogi jako inwestora realizującego inwestycję drogową.</w:t>
      </w:r>
      <w:r w:rsidR="0022595D">
        <w:rPr>
          <w:rFonts w:ascii="Arial" w:hAnsi="Arial" w:cs="Arial"/>
          <w:spacing w:val="4"/>
          <w:sz w:val="20"/>
          <w:szCs w:val="20"/>
        </w:rPr>
        <w:t xml:space="preserve"> </w:t>
      </w:r>
      <w:r w:rsidRPr="00DA5717">
        <w:rPr>
          <w:rFonts w:ascii="Arial" w:hAnsi="Arial" w:cs="Arial"/>
          <w:spacing w:val="4"/>
          <w:sz w:val="20"/>
          <w:szCs w:val="20"/>
        </w:rPr>
        <w:t xml:space="preserve">Jednakże późniejsze korzystanie gestorów tych sieci z nieruchomości, prawo do każdorazowego wstępu na te nieruchomości w celu dokonania konserwacji lub usunięcia awarii </w:t>
      </w:r>
      <w:r w:rsidRPr="00DA5717">
        <w:rPr>
          <w:rFonts w:ascii="Arial" w:hAnsi="Arial" w:cs="Arial"/>
          <w:spacing w:val="4"/>
          <w:sz w:val="20"/>
          <w:szCs w:val="20"/>
        </w:rPr>
        <w:br/>
        <w:t>i wypłata ewentualnych odszkodowań z tytułu wyrządzonych szkód nie powinny obciążać zarządcy drogi. Ograniczenie w korzystaniu z nieruchomości w celu dokonania konserwacji sieci lub usunięcia awarii powinno być ustanowione na rzecz właściciela sieci.</w:t>
      </w:r>
    </w:p>
    <w:p w:rsidR="002C4FD9" w:rsidRPr="00D927CA" w:rsidRDefault="002C4FD9" w:rsidP="00DF0DA6">
      <w:pPr>
        <w:spacing w:after="240" w:line="240" w:lineRule="exact"/>
        <w:jc w:val="both"/>
        <w:rPr>
          <w:rFonts w:ascii="Arial" w:hAnsi="Arial" w:cs="Arial"/>
          <w:spacing w:val="4"/>
          <w:sz w:val="20"/>
          <w:szCs w:val="20"/>
        </w:rPr>
      </w:pPr>
      <w:r w:rsidRPr="00DA5717">
        <w:rPr>
          <w:rFonts w:ascii="Arial" w:hAnsi="Arial" w:cs="Arial"/>
          <w:spacing w:val="4"/>
          <w:sz w:val="20"/>
          <w:szCs w:val="20"/>
        </w:rPr>
        <w:t xml:space="preserve">Zwrócić przy tym należy również uwagę na zakres zadań zarządcy drogi publicznej określonych </w:t>
      </w:r>
      <w:r w:rsidRPr="00DA5717">
        <w:rPr>
          <w:rFonts w:ascii="Arial" w:hAnsi="Arial" w:cs="Arial"/>
          <w:spacing w:val="4"/>
          <w:sz w:val="20"/>
          <w:szCs w:val="20"/>
        </w:rPr>
        <w:br/>
        <w:t xml:space="preserve">w art. 20 </w:t>
      </w:r>
      <w:r w:rsidRPr="00DA5717">
        <w:rPr>
          <w:rFonts w:ascii="Arial" w:hAnsi="Arial" w:cs="Arial"/>
          <w:i/>
          <w:spacing w:val="4"/>
          <w:sz w:val="20"/>
          <w:szCs w:val="20"/>
        </w:rPr>
        <w:t>ustawy o drogach publicznych</w:t>
      </w:r>
      <w:r w:rsidRPr="00DA5717">
        <w:rPr>
          <w:rFonts w:ascii="Arial" w:hAnsi="Arial" w:cs="Arial"/>
          <w:spacing w:val="4"/>
          <w:sz w:val="20"/>
          <w:szCs w:val="20"/>
        </w:rPr>
        <w:t xml:space="preserve"> i obowiązek właściwego wydatkowania środków publicznych </w:t>
      </w:r>
      <w:r w:rsidRPr="00DA5717">
        <w:rPr>
          <w:rFonts w:ascii="Arial" w:hAnsi="Arial" w:cs="Arial"/>
          <w:spacing w:val="4"/>
          <w:sz w:val="20"/>
          <w:szCs w:val="20"/>
        </w:rPr>
        <w:br/>
        <w:t>na cele związane z realizacją inwestycji drogowej, tzn. finansowaniem budowy, przebudowy, remontu, utrzymania i ochrony dróg oraz drogowych obiektów inż</w:t>
      </w:r>
      <w:r w:rsidR="009F364A">
        <w:rPr>
          <w:rFonts w:ascii="Arial" w:hAnsi="Arial" w:cs="Arial"/>
          <w:spacing w:val="4"/>
          <w:sz w:val="20"/>
          <w:szCs w:val="20"/>
        </w:rPr>
        <w:t xml:space="preserve">ynierskich. W świetle ww. art. </w:t>
      </w:r>
      <w:r w:rsidRPr="00DA5717">
        <w:rPr>
          <w:rFonts w:ascii="Arial" w:hAnsi="Arial" w:cs="Arial"/>
          <w:spacing w:val="4"/>
          <w:sz w:val="20"/>
          <w:szCs w:val="20"/>
        </w:rPr>
        <w:t xml:space="preserve">20 </w:t>
      </w:r>
      <w:r w:rsidRPr="00DA5717">
        <w:rPr>
          <w:rFonts w:ascii="Arial" w:hAnsi="Arial" w:cs="Arial"/>
          <w:i/>
          <w:spacing w:val="4"/>
          <w:sz w:val="20"/>
          <w:szCs w:val="20"/>
        </w:rPr>
        <w:t xml:space="preserve">ustawy </w:t>
      </w:r>
      <w:r w:rsidR="009F364A">
        <w:rPr>
          <w:rFonts w:ascii="Arial" w:hAnsi="Arial" w:cs="Arial"/>
          <w:i/>
          <w:spacing w:val="4"/>
          <w:sz w:val="20"/>
          <w:szCs w:val="20"/>
        </w:rPr>
        <w:br/>
      </w:r>
      <w:r w:rsidRPr="00DA5717">
        <w:rPr>
          <w:rFonts w:ascii="Arial" w:hAnsi="Arial" w:cs="Arial"/>
          <w:i/>
          <w:spacing w:val="4"/>
          <w:sz w:val="20"/>
          <w:szCs w:val="20"/>
        </w:rPr>
        <w:t>o drogach publicznych</w:t>
      </w:r>
      <w:r w:rsidRPr="00DA5717">
        <w:rPr>
          <w:rFonts w:ascii="Arial" w:hAnsi="Arial" w:cs="Arial"/>
          <w:spacing w:val="4"/>
          <w:sz w:val="20"/>
          <w:szCs w:val="20"/>
        </w:rPr>
        <w:t xml:space="preserve">, zarządca drogi publicznej nie jest podmiotem, w którego gestii leżałoby dokonywanie konserwacji i usuwania </w:t>
      </w:r>
      <w:r w:rsidR="00D927CA">
        <w:rPr>
          <w:rFonts w:ascii="Arial" w:hAnsi="Arial" w:cs="Arial"/>
          <w:spacing w:val="4"/>
          <w:sz w:val="20"/>
          <w:szCs w:val="20"/>
        </w:rPr>
        <w:t xml:space="preserve">awarii sieci uzbrojenia terenu. </w:t>
      </w:r>
      <w:r w:rsidR="00DA5717">
        <w:rPr>
          <w:rFonts w:ascii="Arial" w:hAnsi="Arial" w:cs="Arial"/>
          <w:bCs/>
          <w:spacing w:val="4"/>
          <w:sz w:val="20"/>
          <w:szCs w:val="20"/>
        </w:rPr>
        <w:t>N</w:t>
      </w:r>
      <w:r w:rsidRPr="00DA5717">
        <w:rPr>
          <w:rFonts w:ascii="Arial" w:hAnsi="Arial" w:cs="Arial"/>
          <w:bCs/>
          <w:spacing w:val="4"/>
          <w:sz w:val="20"/>
          <w:szCs w:val="20"/>
        </w:rPr>
        <w:t>a czas realizacji inwestycji drogowej ograniczenie jest ustanawiane na rzecz zarządcy drogi (</w:t>
      </w:r>
      <w:r w:rsidRPr="00DF0DA6">
        <w:rPr>
          <w:rFonts w:ascii="Arial" w:hAnsi="Arial" w:cs="Arial"/>
          <w:bCs/>
          <w:i/>
          <w:spacing w:val="4"/>
          <w:sz w:val="20"/>
          <w:szCs w:val="20"/>
        </w:rPr>
        <w:t>inwestora</w:t>
      </w:r>
      <w:r w:rsidRPr="00DA5717">
        <w:rPr>
          <w:rFonts w:ascii="Arial" w:hAnsi="Arial" w:cs="Arial"/>
          <w:bCs/>
          <w:spacing w:val="4"/>
          <w:sz w:val="20"/>
          <w:szCs w:val="20"/>
        </w:rPr>
        <w:t xml:space="preserve">), </w:t>
      </w:r>
      <w:r w:rsidR="0022595D">
        <w:rPr>
          <w:rFonts w:ascii="Arial" w:hAnsi="Arial" w:cs="Arial"/>
          <w:bCs/>
          <w:spacing w:val="4"/>
          <w:sz w:val="20"/>
          <w:szCs w:val="20"/>
        </w:rPr>
        <w:t xml:space="preserve">jak to orzeczono w </w:t>
      </w:r>
      <w:r w:rsidR="0022595D" w:rsidRPr="00DF0DA6">
        <w:rPr>
          <w:rFonts w:ascii="Arial" w:hAnsi="Arial" w:cs="Arial"/>
          <w:bCs/>
          <w:i/>
          <w:spacing w:val="4"/>
          <w:sz w:val="20"/>
          <w:szCs w:val="20"/>
        </w:rPr>
        <w:t>decyzji</w:t>
      </w:r>
      <w:r w:rsidR="0022595D">
        <w:rPr>
          <w:rFonts w:ascii="Arial" w:hAnsi="Arial" w:cs="Arial"/>
          <w:bCs/>
          <w:spacing w:val="4"/>
          <w:sz w:val="20"/>
          <w:szCs w:val="20"/>
        </w:rPr>
        <w:t xml:space="preserve"> </w:t>
      </w:r>
      <w:r w:rsidR="0022595D" w:rsidRPr="00DF0DA6">
        <w:rPr>
          <w:rFonts w:ascii="Arial" w:hAnsi="Arial" w:cs="Arial"/>
          <w:bCs/>
          <w:i/>
          <w:spacing w:val="4"/>
          <w:sz w:val="20"/>
          <w:szCs w:val="20"/>
        </w:rPr>
        <w:t>ZRID Wojewody</w:t>
      </w:r>
      <w:r w:rsidR="0022595D">
        <w:rPr>
          <w:rFonts w:ascii="Arial" w:hAnsi="Arial" w:cs="Arial"/>
          <w:bCs/>
          <w:spacing w:val="4"/>
          <w:sz w:val="20"/>
          <w:szCs w:val="20"/>
        </w:rPr>
        <w:t xml:space="preserve">, </w:t>
      </w:r>
      <w:r w:rsidRPr="00DA5717">
        <w:rPr>
          <w:rFonts w:ascii="Arial" w:hAnsi="Arial" w:cs="Arial"/>
          <w:bCs/>
          <w:spacing w:val="4"/>
          <w:sz w:val="20"/>
          <w:szCs w:val="20"/>
        </w:rPr>
        <w:t xml:space="preserve">natomiast w celu późniejszej </w:t>
      </w:r>
      <w:r w:rsidRPr="00DA5717">
        <w:rPr>
          <w:rFonts w:ascii="Arial" w:hAnsi="Arial" w:cs="Arial"/>
          <w:spacing w:val="4"/>
          <w:sz w:val="20"/>
          <w:szCs w:val="20"/>
        </w:rPr>
        <w:t xml:space="preserve">konserwacji sieci </w:t>
      </w:r>
      <w:r w:rsidR="00D27367">
        <w:rPr>
          <w:rFonts w:ascii="Arial" w:hAnsi="Arial" w:cs="Arial"/>
          <w:spacing w:val="4"/>
          <w:sz w:val="20"/>
          <w:szCs w:val="20"/>
        </w:rPr>
        <w:t xml:space="preserve">uzbrojenia terenu </w:t>
      </w:r>
      <w:r w:rsidRPr="00DA5717">
        <w:rPr>
          <w:rFonts w:ascii="Arial" w:hAnsi="Arial" w:cs="Arial"/>
          <w:spacing w:val="4"/>
          <w:sz w:val="20"/>
          <w:szCs w:val="20"/>
        </w:rPr>
        <w:t>lub usunięcia awarii ograniczenie w korzystaniu z nieruchomości powinno być ustanawiane na rzecz każdoczesnego właściciela tej sieci. Wskazania również wymaga, iż zaistnienie awarii wymaga podjęcia natychmiastowych działań ze strony właściciela sieci w celu jej usunięcia. Ograniczenie prawa własności mocą decyzji administracyjnej, czyli w drodze władczego aktu organu administracji, pozwala na zrealizowanie takiego celu.</w:t>
      </w:r>
    </w:p>
    <w:p w:rsidR="00C774C3" w:rsidRDefault="00C774C3" w:rsidP="00DF0DA6">
      <w:pPr>
        <w:spacing w:after="240" w:line="240" w:lineRule="exact"/>
        <w:jc w:val="both"/>
        <w:rPr>
          <w:rFonts w:ascii="Arial" w:hAnsi="Arial" w:cs="Arial"/>
          <w:i/>
          <w:spacing w:val="4"/>
          <w:sz w:val="20"/>
          <w:szCs w:val="20"/>
          <w:lang w:bidi="pl-PL"/>
        </w:rPr>
      </w:pPr>
      <w:r w:rsidRPr="00C774C3">
        <w:rPr>
          <w:rFonts w:ascii="Arial" w:hAnsi="Arial" w:cs="Arial"/>
          <w:spacing w:val="4"/>
          <w:sz w:val="20"/>
          <w:szCs w:val="20"/>
        </w:rPr>
        <w:t xml:space="preserve">Uwzględnienie interesu publicznego oraz słusznego interesu stron przemawiającego za dokonaniem zmiany </w:t>
      </w:r>
      <w:r w:rsidRPr="00C774C3">
        <w:rPr>
          <w:rFonts w:ascii="Arial" w:hAnsi="Arial" w:cs="Arial"/>
          <w:i/>
          <w:spacing w:val="4"/>
          <w:sz w:val="20"/>
          <w:szCs w:val="20"/>
        </w:rPr>
        <w:t xml:space="preserve">decyzji </w:t>
      </w:r>
      <w:r>
        <w:rPr>
          <w:rFonts w:ascii="Arial" w:hAnsi="Arial" w:cs="Arial"/>
          <w:i/>
          <w:spacing w:val="4"/>
          <w:sz w:val="20"/>
          <w:szCs w:val="20"/>
        </w:rPr>
        <w:t xml:space="preserve">ZRID Ministra </w:t>
      </w:r>
      <w:r w:rsidRPr="00C774C3">
        <w:rPr>
          <w:rFonts w:ascii="Arial" w:hAnsi="Arial" w:cs="Arial"/>
          <w:spacing w:val="4"/>
          <w:sz w:val="20"/>
          <w:szCs w:val="20"/>
        </w:rPr>
        <w:t xml:space="preserve">nie prowadzi do naruszenia prawa, ani nie sankcjonuje stanu niezgodnego z prawem. </w:t>
      </w:r>
      <w:r w:rsidR="00BC3367" w:rsidRPr="00DF0DA6">
        <w:rPr>
          <w:rFonts w:ascii="Arial" w:hAnsi="Arial" w:cs="Arial"/>
          <w:i/>
          <w:spacing w:val="4"/>
          <w:sz w:val="20"/>
          <w:szCs w:val="20"/>
        </w:rPr>
        <w:t>Minister</w:t>
      </w:r>
      <w:r w:rsidR="00BC3367">
        <w:rPr>
          <w:rFonts w:ascii="Arial" w:hAnsi="Arial" w:cs="Arial"/>
          <w:spacing w:val="4"/>
          <w:sz w:val="20"/>
          <w:szCs w:val="20"/>
        </w:rPr>
        <w:t xml:space="preserve"> po analizie zamiennych rozwiązań przedłożonych przez </w:t>
      </w:r>
      <w:r w:rsidR="00BC3367" w:rsidRPr="00DF0DA6">
        <w:rPr>
          <w:rFonts w:ascii="Arial" w:hAnsi="Arial" w:cs="Arial"/>
          <w:i/>
          <w:spacing w:val="4"/>
          <w:sz w:val="20"/>
          <w:szCs w:val="20"/>
        </w:rPr>
        <w:t>inwestora</w:t>
      </w:r>
      <w:r w:rsidR="00BC3367">
        <w:rPr>
          <w:rFonts w:ascii="Arial" w:hAnsi="Arial" w:cs="Arial"/>
          <w:spacing w:val="4"/>
          <w:sz w:val="20"/>
          <w:szCs w:val="20"/>
        </w:rPr>
        <w:t xml:space="preserve"> stwierdził, iż</w:t>
      </w:r>
      <w:r w:rsidR="00BC3367">
        <w:rPr>
          <w:rFonts w:ascii="Arial" w:hAnsi="Arial" w:cs="Arial"/>
          <w:bCs/>
          <w:iCs/>
          <w:spacing w:val="4"/>
          <w:sz w:val="20"/>
          <w:szCs w:val="20"/>
          <w:lang w:bidi="pl-PL"/>
        </w:rPr>
        <w:t xml:space="preserve"> nie przewidują one</w:t>
      </w:r>
      <w:r w:rsidR="00BC3367" w:rsidRPr="00BC3367">
        <w:rPr>
          <w:rFonts w:ascii="Arial" w:hAnsi="Arial" w:cs="Arial"/>
          <w:bCs/>
          <w:iCs/>
          <w:spacing w:val="4"/>
          <w:sz w:val="20"/>
          <w:szCs w:val="20"/>
          <w:lang w:bidi="pl-PL"/>
        </w:rPr>
        <w:t xml:space="preserve"> rozwiązań, które wprowadzają nadmierną a w szczególności nieuzasadnioną ingerencję w prawo własności</w:t>
      </w:r>
      <w:r w:rsidR="00BC3367">
        <w:rPr>
          <w:rFonts w:ascii="Arial" w:hAnsi="Arial" w:cs="Arial"/>
          <w:bCs/>
          <w:iCs/>
          <w:spacing w:val="4"/>
          <w:sz w:val="20"/>
          <w:szCs w:val="20"/>
          <w:lang w:bidi="pl-PL"/>
        </w:rPr>
        <w:t xml:space="preserve"> działek objętych niniejszą decyzją. </w:t>
      </w:r>
      <w:r w:rsidR="003C66DC" w:rsidRPr="003C66DC">
        <w:rPr>
          <w:rFonts w:ascii="Arial" w:hAnsi="Arial" w:cs="Arial"/>
          <w:spacing w:val="4"/>
          <w:sz w:val="20"/>
          <w:szCs w:val="20"/>
          <w:lang w:bidi="pl-PL"/>
        </w:rPr>
        <w:t xml:space="preserve">Brak jest również przepisów szczególnych, które sprzeciwiałyby się zmianie </w:t>
      </w:r>
      <w:r w:rsidR="003C66DC" w:rsidRPr="003C66DC">
        <w:rPr>
          <w:rFonts w:ascii="Arial" w:hAnsi="Arial" w:cs="Arial"/>
          <w:i/>
          <w:spacing w:val="4"/>
          <w:sz w:val="20"/>
          <w:szCs w:val="20"/>
          <w:lang w:bidi="pl-PL"/>
        </w:rPr>
        <w:t xml:space="preserve">decyzji </w:t>
      </w:r>
      <w:r w:rsidR="003C66DC">
        <w:rPr>
          <w:rFonts w:ascii="Arial" w:hAnsi="Arial" w:cs="Arial"/>
          <w:i/>
          <w:spacing w:val="4"/>
          <w:sz w:val="20"/>
          <w:szCs w:val="20"/>
          <w:lang w:bidi="pl-PL"/>
        </w:rPr>
        <w:t xml:space="preserve">ZRID </w:t>
      </w:r>
      <w:r w:rsidR="003C66DC" w:rsidRPr="003C66DC">
        <w:rPr>
          <w:rFonts w:ascii="Arial" w:hAnsi="Arial" w:cs="Arial"/>
          <w:i/>
          <w:spacing w:val="4"/>
          <w:sz w:val="20"/>
          <w:szCs w:val="20"/>
          <w:lang w:bidi="pl-PL"/>
        </w:rPr>
        <w:t>Ministra</w:t>
      </w:r>
      <w:r w:rsidR="003C66DC">
        <w:rPr>
          <w:rFonts w:ascii="Arial" w:hAnsi="Arial" w:cs="Arial"/>
          <w:i/>
          <w:spacing w:val="4"/>
          <w:sz w:val="20"/>
          <w:szCs w:val="20"/>
          <w:lang w:bidi="pl-PL"/>
        </w:rPr>
        <w:t xml:space="preserve">. </w:t>
      </w:r>
      <w:r w:rsidR="003C66DC" w:rsidRPr="003C66DC">
        <w:rPr>
          <w:rFonts w:ascii="Arial" w:hAnsi="Arial" w:cs="Arial"/>
          <w:spacing w:val="4"/>
          <w:sz w:val="20"/>
          <w:szCs w:val="20"/>
          <w:lang w:bidi="pl-PL"/>
        </w:rPr>
        <w:t xml:space="preserve">W omawianej sprawie, zgodnie z treścią art. 11f ust. </w:t>
      </w:r>
      <w:r w:rsidR="00A5462E">
        <w:rPr>
          <w:rFonts w:ascii="Arial" w:hAnsi="Arial" w:cs="Arial"/>
          <w:spacing w:val="4"/>
          <w:sz w:val="20"/>
          <w:szCs w:val="20"/>
          <w:lang w:bidi="pl-PL"/>
        </w:rPr>
        <w:br/>
      </w:r>
      <w:r w:rsidR="003C66DC" w:rsidRPr="003C66DC">
        <w:rPr>
          <w:rFonts w:ascii="Arial" w:hAnsi="Arial" w:cs="Arial"/>
          <w:spacing w:val="4"/>
          <w:sz w:val="20"/>
          <w:szCs w:val="20"/>
          <w:lang w:bidi="pl-PL"/>
        </w:rPr>
        <w:t xml:space="preserve">8 </w:t>
      </w:r>
      <w:r w:rsidR="003C66DC" w:rsidRPr="003C66DC">
        <w:rPr>
          <w:rFonts w:ascii="Arial" w:hAnsi="Arial" w:cs="Arial"/>
          <w:i/>
          <w:spacing w:val="4"/>
          <w:sz w:val="20"/>
          <w:szCs w:val="20"/>
          <w:lang w:bidi="pl-PL"/>
        </w:rPr>
        <w:t>specustawy drogowej</w:t>
      </w:r>
      <w:r w:rsidR="003C66DC" w:rsidRPr="003C66DC">
        <w:rPr>
          <w:rFonts w:ascii="Arial" w:hAnsi="Arial" w:cs="Arial"/>
          <w:spacing w:val="4"/>
          <w:sz w:val="20"/>
          <w:szCs w:val="20"/>
          <w:lang w:bidi="pl-PL"/>
        </w:rPr>
        <w:t xml:space="preserve">, zgodę na zmianę decyzji wyraziła strona, która złożyła wniosek o wydanie decyzji o zezwoleniu na realizację inwestycji drogowej, tj. </w:t>
      </w:r>
      <w:r w:rsidR="003C66DC" w:rsidRPr="003C66DC">
        <w:rPr>
          <w:rFonts w:ascii="Arial" w:hAnsi="Arial" w:cs="Arial"/>
          <w:i/>
          <w:spacing w:val="4"/>
          <w:sz w:val="20"/>
          <w:szCs w:val="20"/>
          <w:lang w:bidi="pl-PL"/>
        </w:rPr>
        <w:t>inwestor</w:t>
      </w:r>
      <w:r w:rsidR="003C66DC" w:rsidRPr="003C66DC">
        <w:rPr>
          <w:rFonts w:ascii="Arial" w:hAnsi="Arial" w:cs="Arial"/>
          <w:spacing w:val="4"/>
          <w:sz w:val="20"/>
          <w:szCs w:val="20"/>
          <w:lang w:bidi="pl-PL"/>
        </w:rPr>
        <w:t>. Oczywistym jest bowiem, iż skoro podmiotem wnioskującym o zmianę decyzji</w:t>
      </w:r>
      <w:r w:rsidR="003C66DC" w:rsidRPr="003C66DC">
        <w:rPr>
          <w:rFonts w:ascii="Arial" w:hAnsi="Arial" w:cs="Arial"/>
          <w:i/>
          <w:spacing w:val="4"/>
          <w:sz w:val="20"/>
          <w:szCs w:val="20"/>
          <w:lang w:bidi="pl-PL"/>
        </w:rPr>
        <w:t xml:space="preserve"> </w:t>
      </w:r>
      <w:r w:rsidR="003C66DC" w:rsidRPr="003C66DC">
        <w:rPr>
          <w:rFonts w:ascii="Arial" w:hAnsi="Arial" w:cs="Arial"/>
          <w:spacing w:val="4"/>
          <w:sz w:val="20"/>
          <w:szCs w:val="20"/>
          <w:lang w:bidi="pl-PL"/>
        </w:rPr>
        <w:t xml:space="preserve">jest sam </w:t>
      </w:r>
      <w:r w:rsidR="003C66DC" w:rsidRPr="003C66DC">
        <w:rPr>
          <w:rFonts w:ascii="Arial" w:hAnsi="Arial" w:cs="Arial"/>
          <w:i/>
          <w:spacing w:val="4"/>
          <w:sz w:val="20"/>
          <w:szCs w:val="20"/>
          <w:lang w:bidi="pl-PL"/>
        </w:rPr>
        <w:t>inwestor</w:t>
      </w:r>
      <w:r w:rsidR="003C66DC" w:rsidRPr="003C66DC">
        <w:rPr>
          <w:rFonts w:ascii="Arial" w:hAnsi="Arial" w:cs="Arial"/>
          <w:spacing w:val="4"/>
          <w:sz w:val="20"/>
          <w:szCs w:val="20"/>
          <w:lang w:bidi="pl-PL"/>
        </w:rPr>
        <w:t xml:space="preserve"> to jest to równoznaczne z wyrażeniem przez ten podmiot zgody na zmianę tejże decyzji.</w:t>
      </w:r>
      <w:r>
        <w:rPr>
          <w:rFonts w:ascii="Arial" w:hAnsi="Arial" w:cs="Arial"/>
          <w:i/>
          <w:spacing w:val="4"/>
          <w:sz w:val="20"/>
          <w:szCs w:val="20"/>
          <w:lang w:bidi="pl-PL"/>
        </w:rPr>
        <w:t xml:space="preserve"> </w:t>
      </w:r>
    </w:p>
    <w:p w:rsidR="00A5462E" w:rsidRDefault="003C66DC" w:rsidP="00DF0DA6">
      <w:pPr>
        <w:spacing w:after="240" w:line="240" w:lineRule="exact"/>
        <w:jc w:val="both"/>
        <w:rPr>
          <w:rFonts w:ascii="Arial" w:hAnsi="Arial" w:cs="Arial"/>
          <w:bCs/>
          <w:iCs/>
          <w:spacing w:val="4"/>
          <w:sz w:val="20"/>
          <w:szCs w:val="20"/>
        </w:rPr>
      </w:pPr>
      <w:r w:rsidRPr="003C66DC">
        <w:rPr>
          <w:rFonts w:ascii="Arial" w:hAnsi="Arial" w:cs="Arial"/>
          <w:spacing w:val="4"/>
          <w:sz w:val="20"/>
          <w:szCs w:val="20"/>
          <w:lang w:bidi="pl-PL"/>
        </w:rPr>
        <w:t xml:space="preserve">W związku z powyższym </w:t>
      </w:r>
      <w:r w:rsidRPr="003C66DC">
        <w:rPr>
          <w:rFonts w:ascii="Arial" w:hAnsi="Arial" w:cs="Arial"/>
          <w:i/>
          <w:spacing w:val="4"/>
          <w:sz w:val="20"/>
          <w:szCs w:val="20"/>
          <w:lang w:bidi="pl-PL"/>
        </w:rPr>
        <w:t>Ministe</w:t>
      </w:r>
      <w:r w:rsidRPr="003C66DC">
        <w:rPr>
          <w:rFonts w:ascii="Arial" w:hAnsi="Arial" w:cs="Arial"/>
          <w:spacing w:val="4"/>
          <w:sz w:val="20"/>
          <w:szCs w:val="20"/>
          <w:lang w:bidi="pl-PL"/>
        </w:rPr>
        <w:t xml:space="preserve">r uznał, że przesłanki zmiany decyzji określone w art. 155 </w:t>
      </w:r>
      <w:r w:rsidRPr="003C66DC">
        <w:rPr>
          <w:rFonts w:ascii="Arial" w:hAnsi="Arial" w:cs="Arial"/>
          <w:i/>
          <w:spacing w:val="4"/>
          <w:sz w:val="20"/>
          <w:szCs w:val="20"/>
          <w:lang w:bidi="pl-PL"/>
        </w:rPr>
        <w:t>kpa</w:t>
      </w:r>
      <w:r w:rsidRPr="003C66DC">
        <w:rPr>
          <w:rFonts w:ascii="Arial" w:hAnsi="Arial" w:cs="Arial"/>
          <w:spacing w:val="4"/>
          <w:sz w:val="20"/>
          <w:szCs w:val="20"/>
          <w:lang w:bidi="pl-PL"/>
        </w:rPr>
        <w:t xml:space="preserve"> i w art. </w:t>
      </w:r>
      <w:r w:rsidRPr="003C66DC">
        <w:rPr>
          <w:rFonts w:ascii="Arial" w:hAnsi="Arial" w:cs="Arial"/>
          <w:spacing w:val="4"/>
          <w:sz w:val="20"/>
          <w:szCs w:val="20"/>
          <w:lang w:bidi="pl-PL"/>
        </w:rPr>
        <w:br/>
        <w:t xml:space="preserve">11f ust. 8 </w:t>
      </w:r>
      <w:r w:rsidRPr="003C66DC">
        <w:rPr>
          <w:rFonts w:ascii="Arial" w:hAnsi="Arial" w:cs="Arial"/>
          <w:i/>
          <w:spacing w:val="4"/>
          <w:sz w:val="20"/>
          <w:szCs w:val="20"/>
          <w:lang w:bidi="pl-PL"/>
        </w:rPr>
        <w:t>specustawy drogowej</w:t>
      </w:r>
      <w:r w:rsidRPr="003C66DC">
        <w:rPr>
          <w:rFonts w:ascii="Arial" w:hAnsi="Arial" w:cs="Arial"/>
          <w:spacing w:val="4"/>
          <w:sz w:val="20"/>
          <w:szCs w:val="20"/>
          <w:lang w:bidi="pl-PL"/>
        </w:rPr>
        <w:t xml:space="preserve"> zostały w rozpatrywanej sprawie spełnione kumulatywnie.</w:t>
      </w:r>
      <w:r w:rsidR="00C774C3">
        <w:rPr>
          <w:rFonts w:ascii="Arial" w:hAnsi="Arial" w:cs="Arial"/>
          <w:spacing w:val="4"/>
          <w:sz w:val="20"/>
          <w:szCs w:val="20"/>
          <w:lang w:bidi="pl-PL"/>
        </w:rPr>
        <w:t xml:space="preserve"> </w:t>
      </w:r>
      <w:r w:rsidR="00E20171">
        <w:rPr>
          <w:rFonts w:ascii="Arial" w:hAnsi="Arial" w:cs="Arial"/>
          <w:spacing w:val="4"/>
          <w:sz w:val="20"/>
          <w:szCs w:val="20"/>
          <w:lang w:bidi="pl-PL"/>
        </w:rPr>
        <w:br/>
      </w:r>
      <w:r w:rsidR="00E20171">
        <w:rPr>
          <w:rFonts w:ascii="Arial" w:hAnsi="Arial" w:cs="Arial"/>
          <w:spacing w:val="4"/>
          <w:sz w:val="20"/>
          <w:szCs w:val="20"/>
        </w:rPr>
        <w:t xml:space="preserve">Mając </w:t>
      </w:r>
      <w:r w:rsidR="00C774C3" w:rsidRPr="00303F85">
        <w:rPr>
          <w:rFonts w:ascii="Arial" w:hAnsi="Arial" w:cs="Arial"/>
          <w:spacing w:val="4"/>
          <w:sz w:val="20"/>
          <w:szCs w:val="20"/>
        </w:rPr>
        <w:t xml:space="preserve">to na uwadze, w </w:t>
      </w:r>
      <w:r w:rsidR="00A5462E">
        <w:rPr>
          <w:rFonts w:ascii="Arial" w:hAnsi="Arial" w:cs="Arial"/>
          <w:spacing w:val="4"/>
          <w:sz w:val="20"/>
          <w:szCs w:val="20"/>
        </w:rPr>
        <w:t xml:space="preserve">pkt 1 </w:t>
      </w:r>
      <w:r w:rsidR="00C774C3" w:rsidRPr="00303F85">
        <w:rPr>
          <w:rFonts w:ascii="Arial" w:hAnsi="Arial" w:cs="Arial"/>
          <w:spacing w:val="4"/>
          <w:sz w:val="20"/>
          <w:szCs w:val="20"/>
        </w:rPr>
        <w:t>niniejszej decyzji</w:t>
      </w:r>
      <w:r w:rsidR="00A5462E">
        <w:rPr>
          <w:rFonts w:ascii="Arial" w:hAnsi="Arial" w:cs="Arial"/>
          <w:spacing w:val="4"/>
          <w:sz w:val="20"/>
          <w:szCs w:val="20"/>
        </w:rPr>
        <w:t xml:space="preserve">, </w:t>
      </w:r>
      <w:r w:rsidR="00C774C3" w:rsidRPr="00303F85">
        <w:rPr>
          <w:rFonts w:ascii="Arial" w:hAnsi="Arial" w:cs="Arial"/>
          <w:spacing w:val="4"/>
          <w:sz w:val="20"/>
          <w:szCs w:val="20"/>
        </w:rPr>
        <w:t xml:space="preserve">zmieniono punkt </w:t>
      </w:r>
      <w:r>
        <w:rPr>
          <w:rFonts w:ascii="Arial" w:hAnsi="Arial" w:cs="Arial"/>
          <w:bCs/>
          <w:iCs/>
          <w:spacing w:val="4"/>
          <w:sz w:val="20"/>
          <w:szCs w:val="20"/>
        </w:rPr>
        <w:t>IV</w:t>
      </w:r>
      <w:r w:rsidRPr="003C66DC">
        <w:rPr>
          <w:rFonts w:ascii="Arial" w:hAnsi="Arial" w:cs="Arial"/>
          <w:bCs/>
          <w:iCs/>
          <w:spacing w:val="4"/>
          <w:sz w:val="20"/>
          <w:szCs w:val="20"/>
        </w:rPr>
        <w:t xml:space="preserve"> </w:t>
      </w:r>
      <w:r w:rsidRPr="003C66DC">
        <w:rPr>
          <w:rFonts w:ascii="Arial" w:hAnsi="Arial" w:cs="Arial"/>
          <w:bCs/>
          <w:i/>
          <w:iCs/>
          <w:spacing w:val="4"/>
          <w:sz w:val="20"/>
          <w:szCs w:val="20"/>
        </w:rPr>
        <w:t xml:space="preserve">decyzji </w:t>
      </w:r>
      <w:r>
        <w:rPr>
          <w:rFonts w:ascii="Arial" w:hAnsi="Arial" w:cs="Arial"/>
          <w:bCs/>
          <w:i/>
          <w:iCs/>
          <w:spacing w:val="4"/>
          <w:sz w:val="20"/>
          <w:szCs w:val="20"/>
        </w:rPr>
        <w:t xml:space="preserve">ZRID </w:t>
      </w:r>
      <w:r w:rsidRPr="003C66DC">
        <w:rPr>
          <w:rFonts w:ascii="Arial" w:hAnsi="Arial" w:cs="Arial"/>
          <w:bCs/>
          <w:i/>
          <w:iCs/>
          <w:spacing w:val="4"/>
          <w:sz w:val="20"/>
          <w:szCs w:val="20"/>
        </w:rPr>
        <w:t xml:space="preserve">Ministra </w:t>
      </w:r>
      <w:r w:rsidRPr="003C66DC">
        <w:rPr>
          <w:rFonts w:ascii="Arial" w:hAnsi="Arial" w:cs="Arial"/>
          <w:bCs/>
          <w:iCs/>
          <w:spacing w:val="4"/>
          <w:sz w:val="20"/>
          <w:szCs w:val="20"/>
        </w:rPr>
        <w:t xml:space="preserve">stanowiący dotychczas zapis o „utrzymaniu w pozostałym zakresie w mocy zaskarżonej decyzji”, poprzez dodanie </w:t>
      </w:r>
      <w:r w:rsidR="00E20171">
        <w:rPr>
          <w:rFonts w:ascii="Arial" w:hAnsi="Arial" w:cs="Arial"/>
          <w:bCs/>
          <w:iCs/>
          <w:spacing w:val="4"/>
          <w:sz w:val="20"/>
          <w:szCs w:val="20"/>
        </w:rPr>
        <w:br/>
      </w:r>
      <w:r w:rsidRPr="003C66DC">
        <w:rPr>
          <w:rFonts w:ascii="Arial" w:hAnsi="Arial" w:cs="Arial"/>
          <w:bCs/>
          <w:iCs/>
          <w:spacing w:val="4"/>
          <w:sz w:val="20"/>
          <w:szCs w:val="20"/>
        </w:rPr>
        <w:t>w jego miejsce nowych zapisów.</w:t>
      </w:r>
      <w:r w:rsidR="00A5462E">
        <w:rPr>
          <w:rFonts w:ascii="Arial" w:hAnsi="Arial" w:cs="Arial"/>
          <w:bCs/>
          <w:iCs/>
          <w:spacing w:val="4"/>
          <w:sz w:val="20"/>
          <w:szCs w:val="20"/>
        </w:rPr>
        <w:t xml:space="preserve"> </w:t>
      </w:r>
      <w:r w:rsidR="00C774C3">
        <w:rPr>
          <w:rFonts w:ascii="Arial" w:hAnsi="Arial" w:cs="Arial"/>
          <w:bCs/>
          <w:i/>
          <w:iCs/>
          <w:spacing w:val="4"/>
          <w:sz w:val="20"/>
          <w:szCs w:val="20"/>
        </w:rPr>
        <w:t xml:space="preserve">Minister </w:t>
      </w:r>
      <w:r w:rsidR="00C774C3">
        <w:rPr>
          <w:rFonts w:ascii="Arial" w:hAnsi="Arial" w:cs="Arial"/>
          <w:bCs/>
          <w:iCs/>
          <w:spacing w:val="4"/>
          <w:sz w:val="20"/>
          <w:szCs w:val="20"/>
        </w:rPr>
        <w:t xml:space="preserve">dokonał </w:t>
      </w:r>
      <w:r w:rsidR="00A5462E">
        <w:rPr>
          <w:rFonts w:ascii="Arial" w:hAnsi="Arial" w:cs="Arial"/>
          <w:bCs/>
          <w:iCs/>
          <w:spacing w:val="4"/>
          <w:sz w:val="20"/>
          <w:szCs w:val="20"/>
        </w:rPr>
        <w:t xml:space="preserve">korekty </w:t>
      </w:r>
      <w:r w:rsidR="00C774C3">
        <w:rPr>
          <w:rFonts w:ascii="Arial" w:hAnsi="Arial" w:cs="Arial"/>
          <w:bCs/>
          <w:iCs/>
          <w:spacing w:val="4"/>
          <w:sz w:val="20"/>
          <w:szCs w:val="20"/>
        </w:rPr>
        <w:t xml:space="preserve">zapisów w odpowiednich jednostkach redakcyjnych </w:t>
      </w:r>
      <w:r w:rsidR="00C774C3">
        <w:rPr>
          <w:rFonts w:ascii="Arial" w:hAnsi="Arial" w:cs="Arial"/>
          <w:bCs/>
          <w:i/>
          <w:iCs/>
          <w:spacing w:val="4"/>
          <w:sz w:val="20"/>
          <w:szCs w:val="20"/>
        </w:rPr>
        <w:t>decyzji ZRID Wojewody</w:t>
      </w:r>
      <w:r w:rsidR="00C774C3">
        <w:rPr>
          <w:rFonts w:ascii="Arial" w:hAnsi="Arial" w:cs="Arial"/>
          <w:bCs/>
          <w:iCs/>
          <w:spacing w:val="4"/>
          <w:sz w:val="20"/>
          <w:szCs w:val="20"/>
        </w:rPr>
        <w:t xml:space="preserve">, </w:t>
      </w:r>
      <w:r w:rsidR="00A5462E">
        <w:rPr>
          <w:rFonts w:ascii="Arial" w:hAnsi="Arial" w:cs="Arial"/>
          <w:bCs/>
          <w:iCs/>
          <w:spacing w:val="4"/>
          <w:sz w:val="20"/>
          <w:szCs w:val="20"/>
        </w:rPr>
        <w:t xml:space="preserve">wprowadzając w ten sposób niezbędne zmiany wnioskowane przez </w:t>
      </w:r>
      <w:r w:rsidR="00A5462E" w:rsidRPr="006542E2">
        <w:rPr>
          <w:rFonts w:ascii="Arial" w:hAnsi="Arial" w:cs="Arial"/>
          <w:bCs/>
          <w:i/>
          <w:iCs/>
          <w:spacing w:val="4"/>
          <w:sz w:val="20"/>
          <w:szCs w:val="20"/>
        </w:rPr>
        <w:t>inwestora</w:t>
      </w:r>
      <w:r w:rsidR="00A5462E">
        <w:rPr>
          <w:rFonts w:ascii="Arial" w:hAnsi="Arial" w:cs="Arial"/>
          <w:bCs/>
          <w:iCs/>
          <w:spacing w:val="4"/>
          <w:sz w:val="20"/>
          <w:szCs w:val="20"/>
        </w:rPr>
        <w:t xml:space="preserve">, o których była mowa powyżej. </w:t>
      </w:r>
      <w:r w:rsidR="0000068B">
        <w:rPr>
          <w:rFonts w:ascii="Arial" w:hAnsi="Arial" w:cs="Arial"/>
          <w:bCs/>
          <w:iCs/>
          <w:spacing w:val="4"/>
          <w:sz w:val="20"/>
          <w:szCs w:val="20"/>
        </w:rPr>
        <w:t>Przy dokonywanych korektach</w:t>
      </w:r>
      <w:r w:rsidR="009F364A">
        <w:rPr>
          <w:rFonts w:ascii="Arial" w:hAnsi="Arial" w:cs="Arial"/>
          <w:bCs/>
          <w:iCs/>
          <w:spacing w:val="4"/>
          <w:sz w:val="20"/>
          <w:szCs w:val="20"/>
        </w:rPr>
        <w:t xml:space="preserve"> </w:t>
      </w:r>
      <w:r w:rsidR="0000068B">
        <w:rPr>
          <w:rFonts w:ascii="Arial" w:hAnsi="Arial" w:cs="Arial"/>
          <w:bCs/>
          <w:iCs/>
          <w:spacing w:val="4"/>
          <w:sz w:val="20"/>
          <w:szCs w:val="20"/>
        </w:rPr>
        <w:t xml:space="preserve">uwzględniono brzmienie zapisów </w:t>
      </w:r>
      <w:r w:rsidR="0000068B" w:rsidRPr="009F364A">
        <w:rPr>
          <w:rFonts w:ascii="Arial" w:hAnsi="Arial" w:cs="Arial"/>
          <w:bCs/>
          <w:i/>
          <w:iCs/>
          <w:spacing w:val="4"/>
          <w:sz w:val="20"/>
          <w:szCs w:val="20"/>
        </w:rPr>
        <w:t>decyzji</w:t>
      </w:r>
      <w:r w:rsidR="0000068B">
        <w:rPr>
          <w:rFonts w:ascii="Arial" w:hAnsi="Arial" w:cs="Arial"/>
          <w:bCs/>
          <w:iCs/>
          <w:spacing w:val="4"/>
          <w:sz w:val="20"/>
          <w:szCs w:val="20"/>
        </w:rPr>
        <w:t xml:space="preserve"> </w:t>
      </w:r>
      <w:r w:rsidR="0000068B" w:rsidRPr="006542E2">
        <w:rPr>
          <w:rFonts w:ascii="Arial" w:hAnsi="Arial" w:cs="Arial"/>
          <w:bCs/>
          <w:i/>
          <w:iCs/>
          <w:spacing w:val="4"/>
          <w:sz w:val="20"/>
          <w:szCs w:val="20"/>
        </w:rPr>
        <w:t xml:space="preserve">ZRID </w:t>
      </w:r>
      <w:r w:rsidR="0000068B" w:rsidRPr="0000068B">
        <w:rPr>
          <w:rFonts w:ascii="Arial" w:hAnsi="Arial" w:cs="Arial"/>
          <w:bCs/>
          <w:i/>
          <w:iCs/>
          <w:spacing w:val="4"/>
          <w:sz w:val="20"/>
          <w:szCs w:val="20"/>
        </w:rPr>
        <w:t>Wojewody</w:t>
      </w:r>
      <w:r w:rsidR="0000068B">
        <w:rPr>
          <w:rFonts w:ascii="Arial" w:hAnsi="Arial" w:cs="Arial"/>
          <w:bCs/>
          <w:iCs/>
          <w:spacing w:val="4"/>
          <w:sz w:val="20"/>
          <w:szCs w:val="20"/>
        </w:rPr>
        <w:t xml:space="preserve"> nadane reformatoryjną odwoławczą </w:t>
      </w:r>
      <w:r w:rsidR="0000068B" w:rsidRPr="006542E2">
        <w:rPr>
          <w:rFonts w:ascii="Arial" w:hAnsi="Arial" w:cs="Arial"/>
          <w:bCs/>
          <w:i/>
          <w:iCs/>
          <w:spacing w:val="4"/>
          <w:sz w:val="20"/>
          <w:szCs w:val="20"/>
        </w:rPr>
        <w:t>decyzją ZRID Ministra</w:t>
      </w:r>
      <w:r w:rsidR="0000068B">
        <w:rPr>
          <w:rFonts w:ascii="Arial" w:hAnsi="Arial" w:cs="Arial"/>
          <w:bCs/>
          <w:iCs/>
          <w:spacing w:val="4"/>
          <w:sz w:val="20"/>
          <w:szCs w:val="20"/>
        </w:rPr>
        <w:t xml:space="preserve">. </w:t>
      </w:r>
      <w:r w:rsidR="00C774C3">
        <w:rPr>
          <w:rFonts w:ascii="Arial" w:hAnsi="Arial" w:cs="Arial"/>
          <w:bCs/>
          <w:i/>
          <w:iCs/>
          <w:spacing w:val="4"/>
          <w:sz w:val="20"/>
          <w:szCs w:val="20"/>
        </w:rPr>
        <w:t xml:space="preserve">Minister </w:t>
      </w:r>
      <w:r w:rsidR="00C774C3">
        <w:rPr>
          <w:rFonts w:ascii="Arial" w:hAnsi="Arial" w:cs="Arial"/>
          <w:bCs/>
          <w:iCs/>
          <w:spacing w:val="4"/>
          <w:sz w:val="20"/>
          <w:szCs w:val="20"/>
        </w:rPr>
        <w:t xml:space="preserve">zamienił również część załączników graficznych do </w:t>
      </w:r>
      <w:r w:rsidR="00C774C3">
        <w:rPr>
          <w:rFonts w:ascii="Arial" w:hAnsi="Arial" w:cs="Arial"/>
          <w:bCs/>
          <w:i/>
          <w:iCs/>
          <w:spacing w:val="4"/>
          <w:sz w:val="20"/>
          <w:szCs w:val="20"/>
        </w:rPr>
        <w:t xml:space="preserve">decyzji ZRID Wojewody, </w:t>
      </w:r>
      <w:r w:rsidR="00C774C3">
        <w:rPr>
          <w:rFonts w:ascii="Arial" w:hAnsi="Arial" w:cs="Arial"/>
          <w:bCs/>
          <w:iCs/>
          <w:spacing w:val="4"/>
          <w:sz w:val="20"/>
          <w:szCs w:val="20"/>
        </w:rPr>
        <w:t xml:space="preserve">poprzez zatwierdzenie </w:t>
      </w:r>
      <w:r w:rsidR="00EB6A93">
        <w:rPr>
          <w:rFonts w:ascii="Arial" w:hAnsi="Arial" w:cs="Arial"/>
          <w:bCs/>
          <w:iCs/>
          <w:spacing w:val="4"/>
          <w:sz w:val="20"/>
          <w:szCs w:val="20"/>
        </w:rPr>
        <w:br/>
      </w:r>
      <w:r w:rsidR="00C774C3">
        <w:rPr>
          <w:rFonts w:ascii="Arial" w:hAnsi="Arial" w:cs="Arial"/>
          <w:bCs/>
          <w:iCs/>
          <w:spacing w:val="4"/>
          <w:sz w:val="20"/>
          <w:szCs w:val="20"/>
        </w:rPr>
        <w:t xml:space="preserve">w to miejsce dokumentów przedłożonych przez </w:t>
      </w:r>
      <w:r w:rsidR="00C774C3">
        <w:rPr>
          <w:rFonts w:ascii="Arial" w:hAnsi="Arial" w:cs="Arial"/>
          <w:bCs/>
          <w:i/>
          <w:iCs/>
          <w:spacing w:val="4"/>
          <w:sz w:val="20"/>
          <w:szCs w:val="20"/>
        </w:rPr>
        <w:t>inwestora</w:t>
      </w:r>
      <w:r w:rsidR="00C774C3">
        <w:rPr>
          <w:rFonts w:ascii="Arial" w:hAnsi="Arial" w:cs="Arial"/>
          <w:bCs/>
          <w:iCs/>
          <w:spacing w:val="4"/>
          <w:sz w:val="20"/>
          <w:szCs w:val="20"/>
        </w:rPr>
        <w:t>.</w:t>
      </w:r>
    </w:p>
    <w:p w:rsidR="001C5306" w:rsidRDefault="00A5462E" w:rsidP="00551A90">
      <w:pPr>
        <w:spacing w:after="240" w:line="240" w:lineRule="exact"/>
        <w:jc w:val="both"/>
        <w:rPr>
          <w:rFonts w:ascii="Arial" w:hAnsi="Arial" w:cs="Arial"/>
          <w:bCs/>
          <w:iCs/>
          <w:spacing w:val="4"/>
          <w:sz w:val="20"/>
          <w:szCs w:val="20"/>
        </w:rPr>
      </w:pPr>
      <w:r w:rsidRPr="00A5462E">
        <w:rPr>
          <w:rFonts w:ascii="Arial" w:hAnsi="Arial" w:cs="Arial"/>
          <w:bCs/>
          <w:iCs/>
          <w:spacing w:val="4"/>
          <w:sz w:val="20"/>
          <w:szCs w:val="20"/>
        </w:rPr>
        <w:t xml:space="preserve">Uzasadniając rozstrzygniecie podjęte w pkt </w:t>
      </w:r>
      <w:r>
        <w:rPr>
          <w:rFonts w:ascii="Arial" w:hAnsi="Arial" w:cs="Arial"/>
          <w:bCs/>
          <w:iCs/>
          <w:spacing w:val="4"/>
          <w:sz w:val="20"/>
          <w:szCs w:val="20"/>
        </w:rPr>
        <w:t>2</w:t>
      </w:r>
      <w:r w:rsidRPr="00A5462E">
        <w:rPr>
          <w:rFonts w:ascii="Arial" w:hAnsi="Arial" w:cs="Arial"/>
          <w:bCs/>
          <w:iCs/>
          <w:spacing w:val="4"/>
          <w:sz w:val="20"/>
          <w:szCs w:val="20"/>
        </w:rPr>
        <w:t xml:space="preserve"> niniejszej decyzji, </w:t>
      </w:r>
      <w:r w:rsidR="001C5306" w:rsidRPr="001C5306">
        <w:rPr>
          <w:rFonts w:ascii="Arial" w:hAnsi="Arial" w:cs="Arial"/>
          <w:bCs/>
          <w:i/>
          <w:iCs/>
          <w:spacing w:val="4"/>
          <w:sz w:val="20"/>
          <w:szCs w:val="20"/>
        </w:rPr>
        <w:t>Minister</w:t>
      </w:r>
      <w:r w:rsidR="001C5306" w:rsidRPr="001C5306">
        <w:rPr>
          <w:rFonts w:ascii="Arial" w:hAnsi="Arial" w:cs="Arial"/>
          <w:bCs/>
          <w:iCs/>
          <w:spacing w:val="4"/>
          <w:sz w:val="20"/>
          <w:szCs w:val="20"/>
        </w:rPr>
        <w:t xml:space="preserve"> stwierdził, co następuje.</w:t>
      </w:r>
    </w:p>
    <w:p w:rsidR="00A5462E" w:rsidRDefault="001C5306" w:rsidP="00551A90">
      <w:pPr>
        <w:spacing w:after="240" w:line="240" w:lineRule="exact"/>
        <w:jc w:val="both"/>
        <w:rPr>
          <w:rFonts w:ascii="Arial" w:hAnsi="Arial" w:cs="Arial"/>
          <w:bCs/>
          <w:iCs/>
          <w:spacing w:val="4"/>
          <w:sz w:val="20"/>
          <w:szCs w:val="20"/>
        </w:rPr>
      </w:pPr>
      <w:r>
        <w:rPr>
          <w:rFonts w:ascii="Arial" w:hAnsi="Arial" w:cs="Arial"/>
          <w:bCs/>
          <w:iCs/>
          <w:spacing w:val="4"/>
          <w:sz w:val="20"/>
          <w:szCs w:val="20"/>
        </w:rPr>
        <w:t xml:space="preserve">Mając na uwadze ww. pismo </w:t>
      </w:r>
      <w:r w:rsidRPr="006542E2">
        <w:rPr>
          <w:rFonts w:ascii="Arial" w:hAnsi="Arial" w:cs="Arial"/>
          <w:bCs/>
          <w:i/>
          <w:iCs/>
          <w:spacing w:val="4"/>
          <w:sz w:val="20"/>
          <w:szCs w:val="20"/>
        </w:rPr>
        <w:t>inwestora</w:t>
      </w:r>
      <w:r>
        <w:rPr>
          <w:rFonts w:ascii="Arial" w:hAnsi="Arial" w:cs="Arial"/>
          <w:bCs/>
          <w:iCs/>
          <w:spacing w:val="4"/>
          <w:sz w:val="20"/>
          <w:szCs w:val="20"/>
        </w:rPr>
        <w:t xml:space="preserve"> z dnia 19 lipca 2021 r. o wycofanie z zakresu wniosku o zmianę zezwolenia na realizację przedmiotowej inwestycji drogowej, </w:t>
      </w:r>
      <w:r w:rsidRPr="001C5306">
        <w:rPr>
          <w:rFonts w:ascii="Arial" w:hAnsi="Arial" w:cs="Arial"/>
          <w:bCs/>
          <w:iCs/>
          <w:spacing w:val="4"/>
          <w:sz w:val="20"/>
          <w:szCs w:val="20"/>
        </w:rPr>
        <w:t xml:space="preserve">punktu nr 1 </w:t>
      </w:r>
      <w:r w:rsidR="00D27367">
        <w:rPr>
          <w:rFonts w:ascii="Arial" w:hAnsi="Arial" w:cs="Arial"/>
          <w:bCs/>
          <w:iCs/>
          <w:spacing w:val="4"/>
          <w:sz w:val="20"/>
          <w:szCs w:val="20"/>
        </w:rPr>
        <w:t>w zakresie zwiększenia</w:t>
      </w:r>
      <w:r w:rsidRPr="001C5306">
        <w:rPr>
          <w:rFonts w:ascii="Arial" w:hAnsi="Arial" w:cs="Arial"/>
          <w:bCs/>
          <w:iCs/>
          <w:spacing w:val="4"/>
          <w:sz w:val="20"/>
          <w:szCs w:val="20"/>
        </w:rPr>
        <w:t xml:space="preserve"> powierzchni ograniczenia w sposobie korzystania z nieruchomości, dotyczącego zapewnienia powierzchni terenu niezbędnego do konserwacji i usuwania awarii linii wyso</w:t>
      </w:r>
      <w:r>
        <w:rPr>
          <w:rFonts w:ascii="Arial" w:hAnsi="Arial" w:cs="Arial"/>
          <w:bCs/>
          <w:iCs/>
          <w:spacing w:val="4"/>
          <w:sz w:val="20"/>
          <w:szCs w:val="20"/>
        </w:rPr>
        <w:t>kiego napięcia 220kV,</w:t>
      </w:r>
      <w:r w:rsidR="00D27367">
        <w:rPr>
          <w:rFonts w:ascii="Arial" w:hAnsi="Arial" w:cs="Arial"/>
          <w:bCs/>
          <w:iCs/>
          <w:spacing w:val="4"/>
          <w:sz w:val="20"/>
          <w:szCs w:val="20"/>
        </w:rPr>
        <w:br/>
      </w:r>
      <w:r w:rsidRPr="001C5306">
        <w:rPr>
          <w:rFonts w:ascii="Arial" w:hAnsi="Arial" w:cs="Arial"/>
          <w:bCs/>
          <w:iCs/>
          <w:spacing w:val="4"/>
          <w:sz w:val="20"/>
          <w:szCs w:val="20"/>
        </w:rPr>
        <w:t xml:space="preserve">na działkach nr: 9/10, 10/7, 7/3, 8/3, 8/2 i 122/10, z obrębu 0001 Borówno, uznać należy, </w:t>
      </w:r>
      <w:r w:rsidR="009E22B9">
        <w:rPr>
          <w:rFonts w:ascii="Arial" w:hAnsi="Arial" w:cs="Arial"/>
          <w:bCs/>
          <w:iCs/>
          <w:spacing w:val="4"/>
          <w:sz w:val="20"/>
          <w:szCs w:val="20"/>
        </w:rPr>
        <w:br/>
      </w:r>
      <w:r w:rsidRPr="001C5306">
        <w:rPr>
          <w:rFonts w:ascii="Arial" w:hAnsi="Arial" w:cs="Arial"/>
          <w:bCs/>
          <w:iCs/>
          <w:spacing w:val="4"/>
          <w:sz w:val="20"/>
          <w:szCs w:val="20"/>
        </w:rPr>
        <w:t xml:space="preserve">że postępowanie </w:t>
      </w:r>
      <w:r w:rsidR="009E22B9">
        <w:rPr>
          <w:rFonts w:ascii="Arial" w:hAnsi="Arial" w:cs="Arial"/>
          <w:bCs/>
          <w:iCs/>
          <w:spacing w:val="4"/>
          <w:sz w:val="20"/>
          <w:szCs w:val="20"/>
        </w:rPr>
        <w:t xml:space="preserve">zmianowe </w:t>
      </w:r>
      <w:r w:rsidRPr="001C5306">
        <w:rPr>
          <w:rFonts w:ascii="Arial" w:hAnsi="Arial" w:cs="Arial"/>
          <w:bCs/>
          <w:iCs/>
          <w:spacing w:val="4"/>
          <w:sz w:val="20"/>
          <w:szCs w:val="20"/>
        </w:rPr>
        <w:t>w przedmiocie tych działek stało się bezprzedmiotowe.</w:t>
      </w:r>
    </w:p>
    <w:p w:rsidR="001C5306" w:rsidRPr="00A632CF" w:rsidRDefault="001C5306" w:rsidP="00551A90">
      <w:pPr>
        <w:spacing w:after="240" w:line="240" w:lineRule="exact"/>
        <w:jc w:val="both"/>
        <w:outlineLvl w:val="0"/>
        <w:rPr>
          <w:rFonts w:ascii="Arial" w:hAnsi="Arial" w:cs="Arial"/>
          <w:spacing w:val="4"/>
          <w:sz w:val="20"/>
          <w:szCs w:val="20"/>
        </w:rPr>
      </w:pPr>
      <w:r w:rsidRPr="00A632CF">
        <w:rPr>
          <w:rFonts w:ascii="Arial" w:hAnsi="Arial" w:cs="Arial"/>
          <w:spacing w:val="4"/>
          <w:sz w:val="20"/>
          <w:szCs w:val="20"/>
        </w:rPr>
        <w:t xml:space="preserve">Stosownie do treści art. 105 § 1 </w:t>
      </w:r>
      <w:r w:rsidRPr="00A632CF">
        <w:rPr>
          <w:rFonts w:ascii="Arial" w:hAnsi="Arial" w:cs="Arial"/>
          <w:i/>
          <w:spacing w:val="4"/>
          <w:sz w:val="20"/>
          <w:szCs w:val="20"/>
        </w:rPr>
        <w:t>kpa</w:t>
      </w:r>
      <w:r w:rsidRPr="00A632CF">
        <w:rPr>
          <w:rFonts w:ascii="Arial" w:hAnsi="Arial" w:cs="Arial"/>
          <w:spacing w:val="4"/>
          <w:sz w:val="20"/>
          <w:szCs w:val="20"/>
        </w:rPr>
        <w:t xml:space="preserve">, w sytuacji, gdy postępowanie z jakiejkolwiek przyczyny stało się bezprzedmiotowe w całości albo w części, organ administracji publicznej wydaje decyzję o umorzeniu postępowania odpowiednio w całości albo w części. Bezprzedmiotowość postępowania administracyjnego, o której mowa w art. 105 § 1 </w:t>
      </w:r>
      <w:r w:rsidRPr="00A632CF">
        <w:rPr>
          <w:rFonts w:ascii="Arial" w:hAnsi="Arial" w:cs="Arial"/>
          <w:i/>
          <w:spacing w:val="4"/>
          <w:sz w:val="20"/>
          <w:szCs w:val="20"/>
        </w:rPr>
        <w:t>kpa</w:t>
      </w:r>
      <w:r w:rsidRPr="00A632CF">
        <w:rPr>
          <w:rFonts w:ascii="Arial" w:hAnsi="Arial" w:cs="Arial"/>
          <w:spacing w:val="4"/>
          <w:sz w:val="20"/>
          <w:szCs w:val="20"/>
        </w:rPr>
        <w:t xml:space="preserve">, to brak przedmiotu postępowania. Przesłanka bezprzedmiotowości występuje wtedy, gdy brak jest podstaw prawnych do merytorycznego rozstrzygnięcia danej sprawy w ogóle, bądź nie ma postaw do jej rozpoznania w drodze postępowania administracyjnego, czy też tylko w drodze postępowania administracyjnego prowadzonego przed </w:t>
      </w:r>
      <w:r w:rsidRPr="00A632CF">
        <w:rPr>
          <w:rFonts w:ascii="Arial" w:hAnsi="Arial" w:cs="Arial"/>
          <w:spacing w:val="4"/>
          <w:sz w:val="20"/>
          <w:szCs w:val="20"/>
        </w:rPr>
        <w:lastRenderedPageBreak/>
        <w:t xml:space="preserve">rozstrzygającym w sprawie organem pierwszej instancji. Postępowanie administracyjne może więc toczyć się jedynie w sytuacji, gdy ma swój „przedmiot”. Przedmiotem procesu administracyjnego jest natomiast konkretna sprawa indywidualnego podmiotu, w której na podstawie przepisów prawnych powszechnie obowiązujących organy administracyjne są władne podjąć decyzję administracyjną, albo orzekając w niej o uprawnieniach lub obowiązkach indywidualnego podmiotu, albo stwierdzając </w:t>
      </w:r>
      <w:r w:rsidRPr="00A632CF">
        <w:rPr>
          <w:rFonts w:ascii="Arial" w:hAnsi="Arial" w:cs="Arial"/>
          <w:spacing w:val="4"/>
          <w:sz w:val="20"/>
          <w:szCs w:val="20"/>
        </w:rPr>
        <w:br/>
        <w:t xml:space="preserve">o niedopuszczalności takiego orzekania. </w:t>
      </w:r>
    </w:p>
    <w:p w:rsidR="00D27367" w:rsidRDefault="001C5306" w:rsidP="0000068B">
      <w:pPr>
        <w:spacing w:after="240" w:line="240" w:lineRule="exact"/>
        <w:jc w:val="both"/>
        <w:rPr>
          <w:rFonts w:ascii="Arial" w:hAnsi="Arial" w:cs="Arial"/>
          <w:bCs/>
          <w:spacing w:val="4"/>
          <w:sz w:val="20"/>
          <w:szCs w:val="20"/>
        </w:rPr>
      </w:pPr>
      <w:r w:rsidRPr="00A632CF">
        <w:rPr>
          <w:rFonts w:ascii="Arial" w:hAnsi="Arial" w:cs="Arial"/>
          <w:spacing w:val="4"/>
          <w:sz w:val="20"/>
          <w:szCs w:val="20"/>
        </w:rPr>
        <w:t xml:space="preserve">Zgodnie z regułą zawartą w art. 61 § 1 </w:t>
      </w:r>
      <w:r w:rsidRPr="00A632CF">
        <w:rPr>
          <w:rFonts w:ascii="Arial" w:hAnsi="Arial" w:cs="Arial"/>
          <w:i/>
          <w:spacing w:val="4"/>
          <w:sz w:val="20"/>
          <w:szCs w:val="20"/>
        </w:rPr>
        <w:t>kpa</w:t>
      </w:r>
      <w:r w:rsidRPr="00A632CF">
        <w:rPr>
          <w:rFonts w:ascii="Arial" w:hAnsi="Arial" w:cs="Arial"/>
          <w:spacing w:val="4"/>
          <w:sz w:val="20"/>
          <w:szCs w:val="20"/>
        </w:rPr>
        <w:t xml:space="preserve"> postępowanie administracyjne wszczyna się na żądanie strony lub z urzędu. W przedmiotowej sprawie mamy do czynienia z postępo</w:t>
      </w:r>
      <w:r w:rsidR="001C2D91">
        <w:rPr>
          <w:rFonts w:ascii="Arial" w:hAnsi="Arial" w:cs="Arial"/>
          <w:spacing w:val="4"/>
          <w:sz w:val="20"/>
          <w:szCs w:val="20"/>
        </w:rPr>
        <w:t>waniem wszczętym</w:t>
      </w:r>
      <w:r>
        <w:rPr>
          <w:rFonts w:ascii="Arial" w:hAnsi="Arial" w:cs="Arial"/>
          <w:spacing w:val="4"/>
          <w:sz w:val="20"/>
          <w:szCs w:val="20"/>
        </w:rPr>
        <w:t xml:space="preserve"> </w:t>
      </w:r>
      <w:r>
        <w:rPr>
          <w:rFonts w:ascii="Arial" w:hAnsi="Arial" w:cs="Arial"/>
          <w:spacing w:val="4"/>
          <w:sz w:val="20"/>
          <w:szCs w:val="20"/>
        </w:rPr>
        <w:br/>
        <w:t xml:space="preserve">na wniosek </w:t>
      </w:r>
      <w:r w:rsidRPr="006542E2">
        <w:rPr>
          <w:rFonts w:ascii="Arial" w:hAnsi="Arial" w:cs="Arial"/>
          <w:i/>
          <w:spacing w:val="4"/>
          <w:sz w:val="20"/>
          <w:szCs w:val="20"/>
        </w:rPr>
        <w:t>inwestora</w:t>
      </w:r>
      <w:r w:rsidRPr="00A632CF">
        <w:rPr>
          <w:rFonts w:ascii="Arial" w:hAnsi="Arial" w:cs="Arial"/>
          <w:bCs/>
          <w:spacing w:val="4"/>
          <w:sz w:val="20"/>
          <w:szCs w:val="20"/>
        </w:rPr>
        <w:t xml:space="preserve">. W </w:t>
      </w:r>
      <w:r>
        <w:rPr>
          <w:rFonts w:ascii="Arial" w:hAnsi="Arial" w:cs="Arial"/>
          <w:bCs/>
          <w:spacing w:val="4"/>
          <w:sz w:val="20"/>
          <w:szCs w:val="20"/>
        </w:rPr>
        <w:t xml:space="preserve">takim </w:t>
      </w:r>
      <w:r w:rsidRPr="00A632CF">
        <w:rPr>
          <w:rFonts w:ascii="Arial" w:hAnsi="Arial" w:cs="Arial"/>
          <w:bCs/>
          <w:spacing w:val="4"/>
          <w:sz w:val="20"/>
          <w:szCs w:val="20"/>
        </w:rPr>
        <w:t xml:space="preserve">postępowaniu, wniosek nie tylko inicjuje postępowanie, ale wyraża wolę odnośnie rozstrzygnięcia sprawy. </w:t>
      </w:r>
      <w:r w:rsidRPr="00A632CF">
        <w:rPr>
          <w:rFonts w:ascii="Arial" w:hAnsi="Arial" w:cs="Arial"/>
          <w:spacing w:val="4"/>
          <w:sz w:val="20"/>
          <w:szCs w:val="20"/>
        </w:rPr>
        <w:t xml:space="preserve">Wola </w:t>
      </w:r>
      <w:r>
        <w:rPr>
          <w:rFonts w:ascii="Arial" w:hAnsi="Arial" w:cs="Arial"/>
          <w:spacing w:val="4"/>
          <w:sz w:val="20"/>
          <w:szCs w:val="20"/>
        </w:rPr>
        <w:t xml:space="preserve">wnioskodawcy </w:t>
      </w:r>
      <w:r w:rsidRPr="00A632CF">
        <w:rPr>
          <w:rFonts w:ascii="Arial" w:hAnsi="Arial" w:cs="Arial"/>
          <w:spacing w:val="4"/>
          <w:sz w:val="20"/>
          <w:szCs w:val="20"/>
        </w:rPr>
        <w:t>musi istnieć przez cały tok postępowania, aby można było mówić,</w:t>
      </w:r>
      <w:r>
        <w:rPr>
          <w:rFonts w:ascii="Arial" w:hAnsi="Arial" w:cs="Arial"/>
          <w:spacing w:val="4"/>
          <w:sz w:val="20"/>
          <w:szCs w:val="20"/>
        </w:rPr>
        <w:t xml:space="preserve"> że postępowanie ma przedmiot</w:t>
      </w:r>
      <w:r w:rsidRPr="00A632CF">
        <w:rPr>
          <w:rFonts w:ascii="Arial" w:hAnsi="Arial" w:cs="Arial"/>
          <w:spacing w:val="4"/>
          <w:sz w:val="20"/>
          <w:szCs w:val="20"/>
        </w:rPr>
        <w:t>.</w:t>
      </w:r>
      <w:r>
        <w:rPr>
          <w:rFonts w:ascii="Arial" w:hAnsi="Arial" w:cs="Arial"/>
          <w:bCs/>
          <w:spacing w:val="4"/>
          <w:sz w:val="20"/>
          <w:szCs w:val="20"/>
        </w:rPr>
        <w:t xml:space="preserve"> </w:t>
      </w:r>
      <w:r w:rsidR="00D27367">
        <w:rPr>
          <w:rFonts w:ascii="Arial" w:hAnsi="Arial" w:cs="Arial"/>
          <w:bCs/>
          <w:spacing w:val="4"/>
          <w:sz w:val="20"/>
          <w:szCs w:val="20"/>
        </w:rPr>
        <w:t>Jednocześnie wskazać należ</w:t>
      </w:r>
      <w:r w:rsidR="009E22B9">
        <w:rPr>
          <w:rFonts w:ascii="Arial" w:hAnsi="Arial" w:cs="Arial"/>
          <w:bCs/>
          <w:spacing w:val="4"/>
          <w:sz w:val="20"/>
          <w:szCs w:val="20"/>
        </w:rPr>
        <w:t>y</w:t>
      </w:r>
      <w:r w:rsidR="00D27367">
        <w:rPr>
          <w:rFonts w:ascii="Arial" w:hAnsi="Arial" w:cs="Arial"/>
          <w:bCs/>
          <w:spacing w:val="4"/>
          <w:sz w:val="20"/>
          <w:szCs w:val="20"/>
        </w:rPr>
        <w:t xml:space="preserve"> na specyfikę</w:t>
      </w:r>
      <w:r w:rsidR="00D27367" w:rsidRPr="00D27367">
        <w:rPr>
          <w:rFonts w:ascii="Arial" w:hAnsi="Arial" w:cs="Arial"/>
          <w:bCs/>
          <w:spacing w:val="4"/>
          <w:sz w:val="20"/>
          <w:szCs w:val="20"/>
        </w:rPr>
        <w:t xml:space="preserve"> </w:t>
      </w:r>
      <w:r w:rsidR="0000068B">
        <w:rPr>
          <w:rFonts w:ascii="Arial" w:hAnsi="Arial" w:cs="Arial"/>
          <w:bCs/>
          <w:spacing w:val="4"/>
          <w:sz w:val="20"/>
          <w:szCs w:val="20"/>
        </w:rPr>
        <w:t xml:space="preserve">postępowania </w:t>
      </w:r>
      <w:r w:rsidR="0000068B">
        <w:rPr>
          <w:rFonts w:ascii="Arial" w:hAnsi="Arial" w:cs="Arial"/>
          <w:spacing w:val="4"/>
          <w:sz w:val="20"/>
          <w:szCs w:val="20"/>
        </w:rPr>
        <w:t>o zezwolenie</w:t>
      </w:r>
      <w:r w:rsidR="0000068B" w:rsidRPr="0000068B">
        <w:rPr>
          <w:rFonts w:ascii="Arial" w:hAnsi="Arial" w:cs="Arial"/>
          <w:spacing w:val="4"/>
          <w:sz w:val="20"/>
          <w:szCs w:val="20"/>
        </w:rPr>
        <w:t xml:space="preserve"> na realizację inwestycji drogowej</w:t>
      </w:r>
      <w:r w:rsidR="0000068B">
        <w:rPr>
          <w:rFonts w:ascii="Arial" w:hAnsi="Arial" w:cs="Arial"/>
          <w:spacing w:val="4"/>
          <w:sz w:val="20"/>
          <w:szCs w:val="20"/>
        </w:rPr>
        <w:t xml:space="preserve">, jak i jego zmiany. Postępowanie </w:t>
      </w:r>
      <w:r w:rsidR="0000068B">
        <w:rPr>
          <w:rFonts w:ascii="Arial" w:hAnsi="Arial" w:cs="Arial"/>
          <w:spacing w:val="4"/>
          <w:sz w:val="20"/>
          <w:szCs w:val="20"/>
        </w:rPr>
        <w:br/>
        <w:t xml:space="preserve">o zezwolenie na realizację inwestycji drogowej </w:t>
      </w:r>
      <w:r w:rsidR="00D27367" w:rsidRPr="00D27367">
        <w:rPr>
          <w:rFonts w:ascii="Arial" w:hAnsi="Arial" w:cs="Arial"/>
          <w:bCs/>
          <w:spacing w:val="4"/>
          <w:sz w:val="20"/>
          <w:szCs w:val="20"/>
        </w:rPr>
        <w:t xml:space="preserve">może zostać zainicjowane tylko przez określony podmiot </w:t>
      </w:r>
      <w:r w:rsidR="0000068B">
        <w:rPr>
          <w:rFonts w:ascii="Arial" w:hAnsi="Arial" w:cs="Arial"/>
          <w:bCs/>
          <w:spacing w:val="4"/>
          <w:sz w:val="20"/>
          <w:szCs w:val="20"/>
        </w:rPr>
        <w:t xml:space="preserve">(inwestora - zarządcę drogi) </w:t>
      </w:r>
      <w:r w:rsidR="00D27367" w:rsidRPr="00D27367">
        <w:rPr>
          <w:rFonts w:ascii="Arial" w:hAnsi="Arial" w:cs="Arial"/>
          <w:bCs/>
          <w:spacing w:val="4"/>
          <w:sz w:val="20"/>
          <w:szCs w:val="20"/>
        </w:rPr>
        <w:t>- organ nie może działać z urzędu, jak również inne strony nie mają możliwości w</w:t>
      </w:r>
      <w:r w:rsidR="0000068B">
        <w:rPr>
          <w:rFonts w:ascii="Arial" w:hAnsi="Arial" w:cs="Arial"/>
          <w:bCs/>
          <w:spacing w:val="4"/>
          <w:sz w:val="20"/>
          <w:szCs w:val="20"/>
        </w:rPr>
        <w:t>pływu na wszczęcie postępowania. Tak samo decyzja o zezwoleniu na realizację inwestycji drogowej może zostać zmieniona wyłącznie za zgodą strony</w:t>
      </w:r>
      <w:r w:rsidR="0000068B" w:rsidRPr="0000068B">
        <w:rPr>
          <w:rFonts w:ascii="Arial" w:hAnsi="Arial" w:cs="Arial"/>
          <w:bCs/>
          <w:spacing w:val="4"/>
          <w:sz w:val="20"/>
          <w:szCs w:val="20"/>
        </w:rPr>
        <w:t xml:space="preserve">, która złożyła wniosek o wydanie decyzji </w:t>
      </w:r>
      <w:r w:rsidR="009E22B9">
        <w:rPr>
          <w:rFonts w:ascii="Arial" w:hAnsi="Arial" w:cs="Arial"/>
          <w:bCs/>
          <w:spacing w:val="4"/>
          <w:sz w:val="20"/>
          <w:szCs w:val="20"/>
        </w:rPr>
        <w:br/>
      </w:r>
      <w:r w:rsidR="0000068B" w:rsidRPr="0000068B">
        <w:rPr>
          <w:rFonts w:ascii="Arial" w:hAnsi="Arial" w:cs="Arial"/>
          <w:bCs/>
          <w:spacing w:val="4"/>
          <w:sz w:val="20"/>
          <w:szCs w:val="20"/>
        </w:rPr>
        <w:t>o zezwoleniu na realizację inwestycji drogowej</w:t>
      </w:r>
      <w:r w:rsidR="0000068B">
        <w:rPr>
          <w:rFonts w:ascii="Arial" w:hAnsi="Arial" w:cs="Arial"/>
          <w:bCs/>
          <w:spacing w:val="4"/>
          <w:sz w:val="20"/>
          <w:szCs w:val="20"/>
        </w:rPr>
        <w:t>.</w:t>
      </w:r>
    </w:p>
    <w:p w:rsidR="001C5306" w:rsidRPr="00681413" w:rsidRDefault="001C5306" w:rsidP="00551A90">
      <w:pPr>
        <w:spacing w:after="240" w:line="240" w:lineRule="exact"/>
        <w:jc w:val="both"/>
        <w:rPr>
          <w:rFonts w:ascii="Arial" w:hAnsi="Arial" w:cs="Arial"/>
          <w:spacing w:val="4"/>
          <w:sz w:val="20"/>
          <w:szCs w:val="20"/>
        </w:rPr>
      </w:pPr>
      <w:r w:rsidRPr="00A632CF">
        <w:rPr>
          <w:rFonts w:ascii="Arial" w:hAnsi="Arial" w:cs="Arial"/>
          <w:bCs/>
          <w:spacing w:val="4"/>
          <w:sz w:val="20"/>
          <w:szCs w:val="20"/>
        </w:rPr>
        <w:t xml:space="preserve">W omawianym przypadku w ww. piśmie z dnia </w:t>
      </w:r>
      <w:r>
        <w:rPr>
          <w:rFonts w:ascii="Arial" w:hAnsi="Arial" w:cs="Arial"/>
          <w:bCs/>
          <w:spacing w:val="4"/>
          <w:sz w:val="20"/>
          <w:szCs w:val="20"/>
        </w:rPr>
        <w:t xml:space="preserve">19 lipca 2021 r. </w:t>
      </w:r>
      <w:r w:rsidRPr="00A632CF">
        <w:rPr>
          <w:rFonts w:ascii="Arial" w:hAnsi="Arial" w:cs="Arial"/>
          <w:bCs/>
          <w:i/>
          <w:spacing w:val="4"/>
          <w:sz w:val="20"/>
          <w:szCs w:val="20"/>
        </w:rPr>
        <w:t xml:space="preserve">inwestor </w:t>
      </w:r>
      <w:r>
        <w:rPr>
          <w:rFonts w:ascii="Arial" w:hAnsi="Arial" w:cs="Arial"/>
          <w:bCs/>
          <w:spacing w:val="4"/>
          <w:sz w:val="20"/>
          <w:szCs w:val="20"/>
        </w:rPr>
        <w:t xml:space="preserve">wniósł o wyłączenie </w:t>
      </w:r>
      <w:r w:rsidR="0000068B">
        <w:rPr>
          <w:rFonts w:ascii="Arial" w:hAnsi="Arial" w:cs="Arial"/>
          <w:bCs/>
          <w:spacing w:val="4"/>
          <w:sz w:val="20"/>
          <w:szCs w:val="20"/>
        </w:rPr>
        <w:br/>
      </w:r>
      <w:r>
        <w:rPr>
          <w:rFonts w:ascii="Arial" w:hAnsi="Arial" w:cs="Arial"/>
          <w:bCs/>
          <w:spacing w:val="4"/>
          <w:sz w:val="20"/>
          <w:szCs w:val="20"/>
        </w:rPr>
        <w:t>ww. zakresu z postępowania w przedmiocie zmiany decyzji o zezwoleniu na realizację inwestycji drogowej</w:t>
      </w:r>
      <w:r w:rsidRPr="00A632CF">
        <w:rPr>
          <w:rFonts w:ascii="Arial" w:hAnsi="Arial" w:cs="Arial"/>
          <w:spacing w:val="4"/>
          <w:sz w:val="20"/>
          <w:szCs w:val="20"/>
        </w:rPr>
        <w:t>, co stanowi o bezprzedmiotowości postępowania w tym zakresie.</w:t>
      </w:r>
      <w:r w:rsidR="00681413">
        <w:rPr>
          <w:rFonts w:ascii="Arial" w:hAnsi="Arial" w:cs="Arial"/>
          <w:spacing w:val="4"/>
          <w:sz w:val="20"/>
          <w:szCs w:val="20"/>
        </w:rPr>
        <w:t xml:space="preserve"> </w:t>
      </w:r>
      <w:r w:rsidR="0000068B">
        <w:rPr>
          <w:rFonts w:ascii="Arial" w:hAnsi="Arial" w:cs="Arial"/>
          <w:bCs/>
          <w:spacing w:val="4"/>
          <w:sz w:val="20"/>
          <w:szCs w:val="20"/>
        </w:rPr>
        <w:t>W</w:t>
      </w:r>
      <w:r w:rsidRPr="001C5306">
        <w:rPr>
          <w:rFonts w:ascii="Arial" w:hAnsi="Arial" w:cs="Arial"/>
          <w:bCs/>
          <w:spacing w:val="4"/>
          <w:sz w:val="20"/>
          <w:szCs w:val="20"/>
        </w:rPr>
        <w:t xml:space="preserve"> sytuacji, kiedy organ wszczął postępowanie w sprawie, a następnie stwierdził, że jego prowadzenie nie jest możliwe, wobec niedopuszczalności przedmiotowej lub podmiotowej, zobowiązany jest umorzyć postępowanie w trybie art. 105 </w:t>
      </w:r>
      <w:r w:rsidRPr="001C5306">
        <w:rPr>
          <w:rFonts w:ascii="Arial" w:hAnsi="Arial" w:cs="Arial"/>
          <w:bCs/>
          <w:i/>
          <w:spacing w:val="4"/>
          <w:sz w:val="20"/>
          <w:szCs w:val="20"/>
        </w:rPr>
        <w:t>kpa</w:t>
      </w:r>
      <w:r w:rsidRPr="001C5306">
        <w:rPr>
          <w:rFonts w:ascii="Arial" w:hAnsi="Arial" w:cs="Arial"/>
          <w:bCs/>
          <w:spacing w:val="4"/>
          <w:sz w:val="20"/>
          <w:szCs w:val="20"/>
        </w:rPr>
        <w:t>.</w:t>
      </w:r>
    </w:p>
    <w:p w:rsidR="00A5462E" w:rsidRPr="00551A90" w:rsidRDefault="001C5306" w:rsidP="009D4327">
      <w:pPr>
        <w:spacing w:after="240" w:line="240" w:lineRule="exact"/>
        <w:jc w:val="both"/>
        <w:rPr>
          <w:rFonts w:ascii="Arial" w:hAnsi="Arial" w:cs="Arial"/>
          <w:bCs/>
          <w:spacing w:val="4"/>
          <w:sz w:val="20"/>
          <w:szCs w:val="20"/>
        </w:rPr>
      </w:pPr>
      <w:r w:rsidRPr="001C5306">
        <w:rPr>
          <w:rFonts w:ascii="Arial" w:hAnsi="Arial" w:cs="Arial"/>
          <w:bCs/>
          <w:spacing w:val="4"/>
          <w:sz w:val="20"/>
          <w:szCs w:val="20"/>
        </w:rPr>
        <w:t>Wobec powyższego, oraz biorąc pod uwagę oceną prawną zawartą w wyroku Naczelnego Sądu Administracyjnego z dnia 17 stycznia 2019 r., sygn. akt II OSK 468/17 (opubl. Centralna Baza Orzeczeń Sądów Administracyjnych), dotyczącą konieczności załatwienia sprawy administracyjnej w jednej</w:t>
      </w:r>
      <w:r w:rsidR="001C2D91">
        <w:rPr>
          <w:rFonts w:ascii="Arial" w:hAnsi="Arial" w:cs="Arial"/>
          <w:bCs/>
          <w:spacing w:val="4"/>
          <w:sz w:val="20"/>
          <w:szCs w:val="20"/>
        </w:rPr>
        <w:t xml:space="preserve"> decyzji, orzeczono jak w pkt 2</w:t>
      </w:r>
      <w:r w:rsidRPr="001C5306">
        <w:rPr>
          <w:rFonts w:ascii="Arial" w:hAnsi="Arial" w:cs="Arial"/>
          <w:bCs/>
          <w:spacing w:val="4"/>
          <w:sz w:val="20"/>
          <w:szCs w:val="20"/>
        </w:rPr>
        <w:t xml:space="preserve"> rozstrzygnięcia niniejszej decyzji.</w:t>
      </w:r>
    </w:p>
    <w:p w:rsidR="0032757E" w:rsidRDefault="0032757E" w:rsidP="00551A90">
      <w:pPr>
        <w:spacing w:after="240" w:line="240" w:lineRule="exact"/>
        <w:jc w:val="both"/>
        <w:rPr>
          <w:rFonts w:ascii="Arial" w:hAnsi="Arial" w:cs="Arial"/>
          <w:bCs/>
          <w:iCs/>
          <w:spacing w:val="4"/>
          <w:sz w:val="20"/>
          <w:szCs w:val="20"/>
        </w:rPr>
      </w:pPr>
      <w:r w:rsidRPr="0032757E">
        <w:rPr>
          <w:rFonts w:ascii="Arial" w:hAnsi="Arial" w:cs="Arial"/>
          <w:spacing w:val="4"/>
          <w:sz w:val="20"/>
          <w:szCs w:val="20"/>
        </w:rPr>
        <w:t xml:space="preserve">Odnosząc się do wniosku </w:t>
      </w:r>
      <w:r w:rsidRPr="0032757E">
        <w:rPr>
          <w:rFonts w:ascii="Arial" w:hAnsi="Arial" w:cs="Arial"/>
          <w:i/>
          <w:spacing w:val="4"/>
          <w:sz w:val="20"/>
          <w:szCs w:val="20"/>
        </w:rPr>
        <w:t>inwestora</w:t>
      </w:r>
      <w:r w:rsidRPr="0032757E">
        <w:rPr>
          <w:rFonts w:ascii="Arial" w:hAnsi="Arial" w:cs="Arial"/>
          <w:spacing w:val="4"/>
          <w:sz w:val="20"/>
          <w:szCs w:val="20"/>
        </w:rPr>
        <w:t xml:space="preserve"> </w:t>
      </w:r>
      <w:r w:rsidRPr="0032757E">
        <w:rPr>
          <w:rFonts w:ascii="Arial" w:hAnsi="Arial" w:cs="Arial"/>
          <w:bCs/>
          <w:iCs/>
          <w:spacing w:val="4"/>
          <w:sz w:val="20"/>
          <w:szCs w:val="20"/>
        </w:rPr>
        <w:t xml:space="preserve">o nadanie, na podstawie art. 108 </w:t>
      </w:r>
      <w:r w:rsidRPr="0032757E">
        <w:rPr>
          <w:rFonts w:ascii="Arial" w:hAnsi="Arial" w:cs="Arial"/>
          <w:bCs/>
          <w:i/>
          <w:iCs/>
          <w:spacing w:val="4"/>
          <w:sz w:val="20"/>
          <w:szCs w:val="20"/>
        </w:rPr>
        <w:t>kpa</w:t>
      </w:r>
      <w:r w:rsidRPr="0032757E">
        <w:rPr>
          <w:rFonts w:ascii="Arial" w:hAnsi="Arial" w:cs="Arial"/>
          <w:bCs/>
          <w:iCs/>
          <w:spacing w:val="4"/>
          <w:sz w:val="20"/>
          <w:szCs w:val="20"/>
        </w:rPr>
        <w:t xml:space="preserve">, niniejszej decyzji rygoru natychmiastowej wykonalności </w:t>
      </w:r>
      <w:r w:rsidRPr="0032757E">
        <w:rPr>
          <w:rFonts w:ascii="Arial" w:hAnsi="Arial" w:cs="Arial"/>
          <w:bCs/>
          <w:i/>
          <w:iCs/>
          <w:spacing w:val="4"/>
          <w:sz w:val="20"/>
          <w:szCs w:val="20"/>
        </w:rPr>
        <w:t>Minister</w:t>
      </w:r>
      <w:r w:rsidRPr="0032757E">
        <w:rPr>
          <w:rFonts w:ascii="Arial" w:hAnsi="Arial" w:cs="Arial"/>
          <w:bCs/>
          <w:iCs/>
          <w:spacing w:val="4"/>
          <w:sz w:val="20"/>
          <w:szCs w:val="20"/>
        </w:rPr>
        <w:t xml:space="preserve"> stwierdził, co następuje. </w:t>
      </w:r>
    </w:p>
    <w:p w:rsidR="006C2BB2" w:rsidRPr="006C2BB2" w:rsidRDefault="006C2BB2" w:rsidP="00551A90">
      <w:pPr>
        <w:spacing w:after="240" w:line="240" w:lineRule="exact"/>
        <w:jc w:val="both"/>
        <w:rPr>
          <w:rFonts w:ascii="Arial" w:hAnsi="Arial" w:cs="Arial"/>
          <w:bCs/>
          <w:iCs/>
          <w:spacing w:val="4"/>
          <w:sz w:val="20"/>
          <w:szCs w:val="20"/>
        </w:rPr>
      </w:pPr>
      <w:r w:rsidRPr="006C2BB2">
        <w:rPr>
          <w:rFonts w:ascii="Arial" w:hAnsi="Arial" w:cs="Arial"/>
          <w:bCs/>
          <w:iCs/>
          <w:spacing w:val="4"/>
          <w:sz w:val="20"/>
          <w:szCs w:val="20"/>
        </w:rPr>
        <w:t xml:space="preserve">Stosownie do art. 108 § 1 </w:t>
      </w:r>
      <w:r w:rsidRPr="006C2BB2">
        <w:rPr>
          <w:rFonts w:ascii="Arial" w:hAnsi="Arial" w:cs="Arial"/>
          <w:bCs/>
          <w:i/>
          <w:iCs/>
          <w:spacing w:val="4"/>
          <w:sz w:val="20"/>
          <w:szCs w:val="20"/>
        </w:rPr>
        <w:t>kpa</w:t>
      </w:r>
      <w:r w:rsidRPr="006C2BB2">
        <w:rPr>
          <w:rFonts w:ascii="Arial" w:hAnsi="Arial" w:cs="Arial"/>
          <w:bCs/>
          <w:iCs/>
          <w:spacing w:val="4"/>
          <w:sz w:val="20"/>
          <w:szCs w:val="20"/>
        </w:rPr>
        <w:t xml:space="preserve"> rygor natychmiastowej wykonalności może być nadany decyzji, </w:t>
      </w:r>
      <w:r w:rsidRPr="006C2BB2">
        <w:rPr>
          <w:rFonts w:ascii="Arial" w:hAnsi="Arial" w:cs="Arial"/>
          <w:bCs/>
          <w:iCs/>
          <w:spacing w:val="4"/>
          <w:sz w:val="20"/>
          <w:szCs w:val="20"/>
        </w:rPr>
        <w:br/>
        <w:t xml:space="preserve">od której służy odwołanie, gdy jest to niezbędne ze względu na ochronę zdrowia lub życia ludzkiego albo dla zabezpieczenia gospodarstwa narodowego przed ciężkimi stratami bądź też ze względu </w:t>
      </w:r>
      <w:r w:rsidRPr="006C2BB2">
        <w:rPr>
          <w:rFonts w:ascii="Arial" w:hAnsi="Arial" w:cs="Arial"/>
          <w:bCs/>
          <w:iCs/>
          <w:spacing w:val="4"/>
          <w:sz w:val="20"/>
          <w:szCs w:val="20"/>
        </w:rPr>
        <w:br/>
        <w:t>na inny interes społeczny lub wyjątkowo ważny interes strony. W tym ostatnim przypadku organ administracji publicznej może w drodze postanowienia zażądać od strony stosownego zabezpieczenia.</w:t>
      </w:r>
    </w:p>
    <w:p w:rsidR="006C2BB2" w:rsidRPr="006C2BB2" w:rsidRDefault="006C2BB2" w:rsidP="00551A90">
      <w:pPr>
        <w:spacing w:after="240" w:line="240" w:lineRule="exact"/>
        <w:jc w:val="both"/>
        <w:rPr>
          <w:rFonts w:ascii="Arial" w:hAnsi="Arial" w:cs="Arial"/>
          <w:bCs/>
          <w:iCs/>
          <w:spacing w:val="4"/>
          <w:sz w:val="20"/>
          <w:szCs w:val="20"/>
        </w:rPr>
      </w:pPr>
      <w:r w:rsidRPr="006C2BB2">
        <w:rPr>
          <w:rFonts w:ascii="Arial" w:hAnsi="Arial" w:cs="Arial"/>
          <w:bCs/>
          <w:iCs/>
          <w:spacing w:val="4"/>
          <w:sz w:val="20"/>
          <w:szCs w:val="20"/>
        </w:rPr>
        <w:t xml:space="preserve">Rygor natychmiastowej wykonalności może być nadany decyzji nieostatecznej z urzędu lub </w:t>
      </w:r>
      <w:r w:rsidRPr="006C2BB2">
        <w:rPr>
          <w:rFonts w:ascii="Arial" w:hAnsi="Arial" w:cs="Arial"/>
          <w:bCs/>
          <w:iCs/>
          <w:spacing w:val="4"/>
          <w:sz w:val="20"/>
          <w:szCs w:val="20"/>
        </w:rPr>
        <w:br/>
        <w:t xml:space="preserve">na wniosek strony. Należy przyjąć, że organ z urzędu nadaje decyzji rygor natychmiastowej wykonalności, jeżeli natychmiastowe wykonanie decyzji jest niezbędne ze względu na ochronę zdrowia lub życia ludzkiego albo dla zabezpieczenia gospodarstwa przed ciężkimi stratami bądź też ze względu na inny interes społeczny. Nadanie zaś decyzji rygoru natychmiastowej wykonalności następuje </w:t>
      </w:r>
      <w:r w:rsidR="00E20171">
        <w:rPr>
          <w:rFonts w:ascii="Arial" w:hAnsi="Arial" w:cs="Arial"/>
          <w:bCs/>
          <w:iCs/>
          <w:spacing w:val="4"/>
          <w:sz w:val="20"/>
          <w:szCs w:val="20"/>
        </w:rPr>
        <w:br/>
      </w:r>
      <w:r w:rsidRPr="006C2BB2">
        <w:rPr>
          <w:rFonts w:ascii="Arial" w:hAnsi="Arial" w:cs="Arial"/>
          <w:bCs/>
          <w:iCs/>
          <w:spacing w:val="4"/>
          <w:sz w:val="20"/>
          <w:szCs w:val="20"/>
        </w:rPr>
        <w:t>na wniosek strony, jeżeli natychmiastowe wykonanie dec</w:t>
      </w:r>
      <w:r w:rsidR="00E20171">
        <w:rPr>
          <w:rFonts w:ascii="Arial" w:hAnsi="Arial" w:cs="Arial"/>
          <w:bCs/>
          <w:iCs/>
          <w:spacing w:val="4"/>
          <w:sz w:val="20"/>
          <w:szCs w:val="20"/>
        </w:rPr>
        <w:t xml:space="preserve">yzji jest niezbędne ze względu </w:t>
      </w:r>
      <w:r w:rsidRPr="006C2BB2">
        <w:rPr>
          <w:rFonts w:ascii="Arial" w:hAnsi="Arial" w:cs="Arial"/>
          <w:bCs/>
          <w:iCs/>
          <w:spacing w:val="4"/>
          <w:sz w:val="20"/>
          <w:szCs w:val="20"/>
        </w:rPr>
        <w:t>na wyjątkowo ważny interes strony (A. Wróbel: Komentarz aktualizowany do art.108 Kodeksu postępowania administracyjnego, LEX/el.).</w:t>
      </w:r>
    </w:p>
    <w:p w:rsidR="006C2BB2" w:rsidRPr="006C2BB2" w:rsidRDefault="006C2BB2" w:rsidP="00551A90">
      <w:pPr>
        <w:spacing w:after="240" w:line="240" w:lineRule="exact"/>
        <w:jc w:val="both"/>
        <w:rPr>
          <w:rFonts w:ascii="Arial" w:hAnsi="Arial" w:cs="Arial"/>
          <w:bCs/>
          <w:iCs/>
          <w:spacing w:val="4"/>
          <w:sz w:val="20"/>
          <w:szCs w:val="20"/>
        </w:rPr>
      </w:pPr>
      <w:r w:rsidRPr="006C2BB2">
        <w:rPr>
          <w:rFonts w:ascii="Arial" w:hAnsi="Arial" w:cs="Arial"/>
          <w:bCs/>
          <w:iCs/>
          <w:spacing w:val="4"/>
          <w:sz w:val="20"/>
          <w:szCs w:val="20"/>
        </w:rPr>
        <w:t xml:space="preserve">Interes strony jako przesłanka nadania decyzji, od której służy odwołanie, rygoru natychmiastowej wykonalności, jest kwalifikowany przez określenie jego rangi. Ma to być bowiem wyjątkowo ważny interes strony. Ocena rangi interesu należy przy tym zarówno do strony, która uznaje </w:t>
      </w:r>
      <w:r w:rsidRPr="006C2BB2">
        <w:rPr>
          <w:rFonts w:ascii="Arial" w:hAnsi="Arial" w:cs="Arial"/>
          <w:bCs/>
          <w:iCs/>
          <w:spacing w:val="4"/>
          <w:sz w:val="20"/>
          <w:szCs w:val="20"/>
        </w:rPr>
        <w:br/>
        <w:t xml:space="preserve">go za wyjątkowo ważny dla niej (ocena obiektywna), jak i do organu administracyjnego, który poddaje </w:t>
      </w:r>
      <w:r w:rsidR="00E20171">
        <w:rPr>
          <w:rFonts w:ascii="Arial" w:hAnsi="Arial" w:cs="Arial"/>
          <w:bCs/>
          <w:iCs/>
          <w:spacing w:val="4"/>
          <w:sz w:val="20"/>
          <w:szCs w:val="20"/>
        </w:rPr>
        <w:br/>
      </w:r>
      <w:r w:rsidRPr="006C2BB2">
        <w:rPr>
          <w:rFonts w:ascii="Arial" w:hAnsi="Arial" w:cs="Arial"/>
          <w:bCs/>
          <w:iCs/>
          <w:spacing w:val="4"/>
          <w:sz w:val="20"/>
          <w:szCs w:val="20"/>
        </w:rPr>
        <w:t xml:space="preserve">tę ocenę weryfikacji mając na uwadze interesy innych stron oraz konsekwencje materialne </w:t>
      </w:r>
      <w:r w:rsidRPr="006C2BB2">
        <w:rPr>
          <w:rFonts w:ascii="Arial" w:hAnsi="Arial" w:cs="Arial"/>
          <w:bCs/>
          <w:iCs/>
          <w:spacing w:val="4"/>
          <w:sz w:val="20"/>
          <w:szCs w:val="20"/>
        </w:rPr>
        <w:br/>
        <w:t xml:space="preserve">i niematerialne natychmiastowego wykonania decyzji (K. Frąckiewicz Glosa do wyroku NSA z dnia </w:t>
      </w:r>
      <w:r w:rsidRPr="006C2BB2">
        <w:rPr>
          <w:rFonts w:ascii="Arial" w:hAnsi="Arial" w:cs="Arial"/>
          <w:bCs/>
          <w:iCs/>
          <w:spacing w:val="4"/>
          <w:sz w:val="20"/>
          <w:szCs w:val="20"/>
        </w:rPr>
        <w:br/>
        <w:t>19 lutego 1998 r., sygn. akt  V SA 686/97. Teza nr 1, LEX/el.).</w:t>
      </w:r>
    </w:p>
    <w:p w:rsidR="00D927CA" w:rsidRPr="006C2BB2" w:rsidRDefault="006C2BB2" w:rsidP="00551A90">
      <w:pPr>
        <w:spacing w:after="240" w:line="240" w:lineRule="exact"/>
        <w:jc w:val="both"/>
        <w:rPr>
          <w:rFonts w:ascii="Arial" w:hAnsi="Arial" w:cs="Arial"/>
          <w:bCs/>
          <w:iCs/>
          <w:spacing w:val="4"/>
          <w:sz w:val="20"/>
          <w:szCs w:val="20"/>
        </w:rPr>
      </w:pPr>
      <w:r w:rsidRPr="006C2BB2">
        <w:rPr>
          <w:rFonts w:ascii="Arial" w:hAnsi="Arial" w:cs="Arial"/>
          <w:bCs/>
          <w:iCs/>
          <w:spacing w:val="4"/>
          <w:sz w:val="20"/>
          <w:szCs w:val="20"/>
        </w:rPr>
        <w:t xml:space="preserve">W doktrynie wskazuje się, że nie ma trwałej, stałej definicji interesu społecznego, a jego treść musi być oceniana odrębnie w każdym przypadku (M. Wyrzykowski, Pojęcie interesu społecznego </w:t>
      </w:r>
      <w:r w:rsidRPr="006C2BB2">
        <w:rPr>
          <w:rFonts w:ascii="Arial" w:hAnsi="Arial" w:cs="Arial"/>
          <w:bCs/>
          <w:iCs/>
          <w:spacing w:val="4"/>
          <w:sz w:val="20"/>
          <w:szCs w:val="20"/>
        </w:rPr>
        <w:br/>
        <w:t xml:space="preserve">w prawie administracyjnym, Warszawa 1986, s. 209). Z tego też względu istotne jest wskazanie </w:t>
      </w:r>
      <w:r w:rsidRPr="006C2BB2">
        <w:rPr>
          <w:rFonts w:ascii="Arial" w:hAnsi="Arial" w:cs="Arial"/>
          <w:bCs/>
          <w:iCs/>
          <w:spacing w:val="4"/>
          <w:sz w:val="20"/>
          <w:szCs w:val="20"/>
        </w:rPr>
        <w:br/>
        <w:t xml:space="preserve">w orzecznictwie kierunku rozumienia omawianego pojęcia. W orzecznictwie nie budzi wątpliwości, </w:t>
      </w:r>
      <w:r w:rsidRPr="006C2BB2">
        <w:rPr>
          <w:rFonts w:ascii="Arial" w:hAnsi="Arial" w:cs="Arial"/>
          <w:bCs/>
          <w:iCs/>
          <w:spacing w:val="4"/>
          <w:sz w:val="20"/>
          <w:szCs w:val="20"/>
        </w:rPr>
        <w:br/>
        <w:t xml:space="preserve">że budowa drogi leży w interesie społecznym. Nadanie w tych warunkach rygoru natychmiastowej </w:t>
      </w:r>
      <w:r w:rsidRPr="006C2BB2">
        <w:rPr>
          <w:rFonts w:ascii="Arial" w:hAnsi="Arial" w:cs="Arial"/>
          <w:bCs/>
          <w:iCs/>
          <w:spacing w:val="4"/>
          <w:sz w:val="20"/>
          <w:szCs w:val="20"/>
        </w:rPr>
        <w:lastRenderedPageBreak/>
        <w:t xml:space="preserve">wykonalności decyzji, która ma m.in. na celu usunięcie przeszkody w realizacji planowych zamierzeń inwestycyjnych (budowy drogi), nie może być oceniane jako naruszające prawo (por. wyrok Naczelnego Sądu Administracyjnego w Warszawie z 21 dnia czerwca 1999 r., sygn. akt IV SA 1425/97, </w:t>
      </w:r>
      <w:proofErr w:type="spellStart"/>
      <w:r>
        <w:rPr>
          <w:rFonts w:ascii="Arial" w:hAnsi="Arial" w:cs="Arial"/>
          <w:bCs/>
          <w:iCs/>
          <w:spacing w:val="4"/>
          <w:sz w:val="20"/>
          <w:szCs w:val="20"/>
        </w:rPr>
        <w:t>niepubl</w:t>
      </w:r>
      <w:proofErr w:type="spellEnd"/>
      <w:r>
        <w:rPr>
          <w:rFonts w:ascii="Arial" w:hAnsi="Arial" w:cs="Arial"/>
          <w:bCs/>
          <w:iCs/>
          <w:spacing w:val="4"/>
          <w:sz w:val="20"/>
          <w:szCs w:val="20"/>
        </w:rPr>
        <w:t>.</w:t>
      </w:r>
      <w:r w:rsidR="00D927CA">
        <w:rPr>
          <w:rFonts w:ascii="Arial" w:hAnsi="Arial" w:cs="Arial"/>
          <w:bCs/>
          <w:iCs/>
          <w:spacing w:val="4"/>
          <w:sz w:val="20"/>
          <w:szCs w:val="20"/>
        </w:rPr>
        <w:t>).</w:t>
      </w:r>
    </w:p>
    <w:p w:rsidR="006C2BB2" w:rsidRPr="006C2BB2" w:rsidRDefault="006C2BB2" w:rsidP="00551A90">
      <w:pPr>
        <w:spacing w:after="240" w:line="240" w:lineRule="exact"/>
        <w:jc w:val="both"/>
        <w:rPr>
          <w:rFonts w:ascii="Arial" w:hAnsi="Arial" w:cs="Arial"/>
          <w:bCs/>
          <w:iCs/>
          <w:spacing w:val="4"/>
          <w:sz w:val="20"/>
          <w:szCs w:val="20"/>
        </w:rPr>
      </w:pPr>
      <w:r w:rsidRPr="006C2BB2">
        <w:rPr>
          <w:rFonts w:ascii="Arial" w:hAnsi="Arial" w:cs="Arial"/>
          <w:bCs/>
          <w:iCs/>
          <w:spacing w:val="4"/>
          <w:sz w:val="20"/>
          <w:szCs w:val="20"/>
        </w:rPr>
        <w:t xml:space="preserve">Przechodząc na grunt przedmiotowej sprawy należy stwierdzić, że w ocenie </w:t>
      </w:r>
      <w:r w:rsidRPr="006C2BB2">
        <w:rPr>
          <w:rFonts w:ascii="Arial" w:hAnsi="Arial" w:cs="Arial"/>
          <w:bCs/>
          <w:i/>
          <w:iCs/>
          <w:spacing w:val="4"/>
          <w:sz w:val="20"/>
          <w:szCs w:val="20"/>
        </w:rPr>
        <w:t>Ministra</w:t>
      </w:r>
      <w:r w:rsidRPr="006C2BB2">
        <w:rPr>
          <w:rFonts w:ascii="Arial" w:hAnsi="Arial" w:cs="Arial"/>
          <w:bCs/>
          <w:iCs/>
          <w:spacing w:val="4"/>
          <w:sz w:val="20"/>
          <w:szCs w:val="20"/>
        </w:rPr>
        <w:t xml:space="preserve"> wystąpił zarówno interes społeczny, jak i również wyjątkowo ważny interes </w:t>
      </w:r>
      <w:r w:rsidRPr="006C2BB2">
        <w:rPr>
          <w:rFonts w:ascii="Arial" w:hAnsi="Arial" w:cs="Arial"/>
          <w:bCs/>
          <w:i/>
          <w:iCs/>
          <w:spacing w:val="4"/>
          <w:sz w:val="20"/>
          <w:szCs w:val="20"/>
        </w:rPr>
        <w:t>inwestora</w:t>
      </w:r>
      <w:r w:rsidRPr="006C2BB2">
        <w:rPr>
          <w:rFonts w:ascii="Arial" w:hAnsi="Arial" w:cs="Arial"/>
          <w:bCs/>
          <w:iCs/>
          <w:spacing w:val="4"/>
          <w:sz w:val="20"/>
          <w:szCs w:val="20"/>
        </w:rPr>
        <w:t xml:space="preserve"> uzasadniający nadanie niniejszej decyzji rygoru natychmiastowej wykonalności. </w:t>
      </w:r>
    </w:p>
    <w:p w:rsidR="006C2BB2" w:rsidRDefault="006C2BB2" w:rsidP="009A45EF">
      <w:pPr>
        <w:spacing w:after="240" w:line="240" w:lineRule="exact"/>
        <w:jc w:val="both"/>
        <w:rPr>
          <w:rFonts w:ascii="Arial" w:hAnsi="Arial" w:cs="Arial"/>
          <w:bCs/>
          <w:iCs/>
          <w:spacing w:val="4"/>
          <w:sz w:val="20"/>
          <w:szCs w:val="20"/>
        </w:rPr>
      </w:pPr>
      <w:r w:rsidRPr="006C2BB2">
        <w:rPr>
          <w:rFonts w:ascii="Arial" w:hAnsi="Arial" w:cs="Arial"/>
          <w:bCs/>
          <w:iCs/>
          <w:spacing w:val="4"/>
          <w:sz w:val="20"/>
          <w:szCs w:val="20"/>
        </w:rPr>
        <w:t xml:space="preserve">Odwołując się w tym miejscu do pojęcia „niezbędności” niezwłocznego działania, ustawodawca uznaje, że może to nastąpić w takim przypadku, w którym nie można się obejść w danym czasie </w:t>
      </w:r>
      <w:r w:rsidRPr="006C2BB2">
        <w:rPr>
          <w:rFonts w:ascii="Arial" w:hAnsi="Arial" w:cs="Arial"/>
          <w:bCs/>
          <w:iCs/>
          <w:spacing w:val="4"/>
          <w:sz w:val="20"/>
          <w:szCs w:val="20"/>
        </w:rPr>
        <w:br/>
        <w:t xml:space="preserve">i w istniejącej sytuacji bez wykonania praw lub obowiązków, o których rozstrzyga się w decyzji, ponieważ zwłoka w ich wykonaniu zagraża dobrom chronionym, określonym w art. 108 § 1 </w:t>
      </w:r>
      <w:r w:rsidRPr="006C2BB2">
        <w:rPr>
          <w:rFonts w:ascii="Arial" w:hAnsi="Arial" w:cs="Arial"/>
          <w:bCs/>
          <w:i/>
          <w:iCs/>
          <w:spacing w:val="4"/>
          <w:sz w:val="20"/>
          <w:szCs w:val="20"/>
        </w:rPr>
        <w:t>kpa</w:t>
      </w:r>
      <w:r w:rsidRPr="006C2BB2">
        <w:rPr>
          <w:rFonts w:ascii="Arial" w:hAnsi="Arial" w:cs="Arial"/>
          <w:bCs/>
          <w:iCs/>
          <w:spacing w:val="4"/>
          <w:sz w:val="20"/>
          <w:szCs w:val="20"/>
        </w:rPr>
        <w:t xml:space="preserve">. </w:t>
      </w:r>
      <w:r w:rsidRPr="006C2BB2">
        <w:rPr>
          <w:rFonts w:ascii="Arial" w:hAnsi="Arial" w:cs="Arial"/>
          <w:bCs/>
          <w:iCs/>
          <w:spacing w:val="4"/>
          <w:sz w:val="20"/>
          <w:szCs w:val="20"/>
        </w:rPr>
        <w:br/>
        <w:t xml:space="preserve">W niniejszym przypadku takim chronionym dobrem, o którym mowa we wskazanym wyżej przepisie, jest interes społeczny wyrażający się koniecznością terminowej realizacji przedmiotowej inwestycji celu publicznego polegającej na budowie </w:t>
      </w:r>
      <w:r>
        <w:rPr>
          <w:rFonts w:ascii="Arial" w:hAnsi="Arial" w:cs="Arial"/>
          <w:bCs/>
          <w:iCs/>
          <w:spacing w:val="4"/>
          <w:sz w:val="20"/>
          <w:szCs w:val="20"/>
        </w:rPr>
        <w:t>drogi ekspresowej S5</w:t>
      </w:r>
      <w:r w:rsidRPr="006C2BB2">
        <w:rPr>
          <w:rFonts w:ascii="Arial" w:hAnsi="Arial" w:cs="Arial"/>
          <w:bCs/>
          <w:iCs/>
          <w:spacing w:val="4"/>
          <w:sz w:val="20"/>
          <w:szCs w:val="20"/>
        </w:rPr>
        <w:t>.</w:t>
      </w:r>
      <w:r w:rsidR="00681413">
        <w:rPr>
          <w:rFonts w:ascii="Arial" w:hAnsi="Arial" w:cs="Arial"/>
          <w:bCs/>
          <w:iCs/>
          <w:spacing w:val="4"/>
          <w:sz w:val="20"/>
          <w:szCs w:val="20"/>
        </w:rPr>
        <w:t xml:space="preserve"> </w:t>
      </w:r>
      <w:r w:rsidRPr="006C2BB2">
        <w:rPr>
          <w:rFonts w:ascii="Arial" w:hAnsi="Arial" w:cs="Arial"/>
          <w:bCs/>
          <w:iCs/>
          <w:spacing w:val="4"/>
          <w:sz w:val="20"/>
          <w:szCs w:val="20"/>
        </w:rPr>
        <w:t>Interes społeczny w niniejszej sprawie pokrywa się z wyjątkowo ważnym interesem strony (</w:t>
      </w:r>
      <w:r w:rsidRPr="006C2BB2">
        <w:rPr>
          <w:rFonts w:ascii="Arial" w:hAnsi="Arial" w:cs="Arial"/>
          <w:bCs/>
          <w:i/>
          <w:iCs/>
          <w:spacing w:val="4"/>
          <w:sz w:val="20"/>
          <w:szCs w:val="20"/>
        </w:rPr>
        <w:t>inwestora)</w:t>
      </w:r>
      <w:r w:rsidRPr="006C2BB2">
        <w:rPr>
          <w:rFonts w:ascii="Arial" w:hAnsi="Arial" w:cs="Arial"/>
          <w:bCs/>
          <w:iCs/>
          <w:spacing w:val="4"/>
          <w:sz w:val="20"/>
          <w:szCs w:val="20"/>
        </w:rPr>
        <w:t xml:space="preserve">. O czym już bowiem była mowa szerzej w niniejszej decyzji, nie ulega wątpliwości, że </w:t>
      </w:r>
      <w:r w:rsidRPr="006C2BB2">
        <w:rPr>
          <w:rFonts w:ascii="Arial" w:hAnsi="Arial" w:cs="Arial"/>
          <w:bCs/>
          <w:i/>
          <w:iCs/>
          <w:spacing w:val="4"/>
          <w:sz w:val="20"/>
          <w:szCs w:val="20"/>
        </w:rPr>
        <w:t>inwestor</w:t>
      </w:r>
      <w:r w:rsidRPr="006C2BB2">
        <w:rPr>
          <w:rFonts w:ascii="Arial" w:hAnsi="Arial" w:cs="Arial"/>
          <w:bCs/>
          <w:iCs/>
          <w:spacing w:val="4"/>
          <w:sz w:val="20"/>
          <w:szCs w:val="20"/>
        </w:rPr>
        <w:t xml:space="preserve"> przygotowując i realizując inwestycje drogowe, działa w interesie państwa i w interesie społecznym. Realizacja inwestycji celu publicznego</w:t>
      </w:r>
      <w:r w:rsidR="00DE61D8">
        <w:rPr>
          <w:rFonts w:ascii="Arial" w:hAnsi="Arial" w:cs="Arial"/>
          <w:bCs/>
          <w:iCs/>
          <w:spacing w:val="4"/>
          <w:sz w:val="20"/>
          <w:szCs w:val="20"/>
        </w:rPr>
        <w:t xml:space="preserve"> </w:t>
      </w:r>
      <w:r w:rsidRPr="006C2BB2">
        <w:rPr>
          <w:rFonts w:ascii="Arial" w:hAnsi="Arial" w:cs="Arial"/>
          <w:bCs/>
          <w:iCs/>
          <w:spacing w:val="4"/>
          <w:sz w:val="20"/>
          <w:szCs w:val="20"/>
        </w:rPr>
        <w:t xml:space="preserve">leży </w:t>
      </w:r>
      <w:r w:rsidR="00681413">
        <w:rPr>
          <w:rFonts w:ascii="Arial" w:hAnsi="Arial" w:cs="Arial"/>
          <w:bCs/>
          <w:iCs/>
          <w:spacing w:val="4"/>
          <w:sz w:val="20"/>
          <w:szCs w:val="20"/>
        </w:rPr>
        <w:br/>
      </w:r>
      <w:r w:rsidRPr="006C2BB2">
        <w:rPr>
          <w:rFonts w:ascii="Arial" w:hAnsi="Arial" w:cs="Arial"/>
          <w:bCs/>
          <w:iCs/>
          <w:spacing w:val="4"/>
          <w:sz w:val="20"/>
          <w:szCs w:val="20"/>
        </w:rPr>
        <w:t xml:space="preserve">w interesie społecznym obywateli i państwa. </w:t>
      </w:r>
    </w:p>
    <w:p w:rsidR="006C2BB2" w:rsidRPr="00D927CA" w:rsidRDefault="00447CF2" w:rsidP="00D927CA">
      <w:pPr>
        <w:spacing w:after="240" w:line="240" w:lineRule="exact"/>
        <w:jc w:val="both"/>
        <w:rPr>
          <w:rFonts w:ascii="Arial" w:hAnsi="Arial" w:cs="Arial"/>
          <w:bCs/>
          <w:iCs/>
          <w:spacing w:val="4"/>
          <w:sz w:val="20"/>
          <w:szCs w:val="20"/>
        </w:rPr>
      </w:pPr>
      <w:r w:rsidRPr="00447CF2">
        <w:rPr>
          <w:rFonts w:ascii="Arial" w:hAnsi="Arial" w:cs="Arial"/>
          <w:bCs/>
          <w:iCs/>
          <w:spacing w:val="4"/>
          <w:sz w:val="20"/>
          <w:szCs w:val="20"/>
        </w:rPr>
        <w:t>Planowana budowa drogi ekspresowej wpisuje się zatem bez wątpienia w katalog działań podej</w:t>
      </w:r>
      <w:r>
        <w:rPr>
          <w:rFonts w:ascii="Arial" w:hAnsi="Arial" w:cs="Arial"/>
          <w:bCs/>
          <w:iCs/>
          <w:spacing w:val="4"/>
          <w:sz w:val="20"/>
          <w:szCs w:val="20"/>
        </w:rPr>
        <w:t>mowanych w interesie społecznym</w:t>
      </w:r>
      <w:r w:rsidRPr="00447CF2">
        <w:rPr>
          <w:rFonts w:ascii="Arial" w:hAnsi="Arial" w:cs="Arial"/>
          <w:bCs/>
          <w:iCs/>
          <w:spacing w:val="4"/>
          <w:sz w:val="20"/>
          <w:szCs w:val="20"/>
        </w:rPr>
        <w:t xml:space="preserve">. Ponadto, przedmiotowe zamierzenie inwestycyjne stanowi inwestycję celu publicznego, a to z kolei świadczy o jego szczególnym charakterze z punktu widzenia ogółu, określonego w art. 108 § 1 </w:t>
      </w:r>
      <w:r w:rsidRPr="00447CF2">
        <w:rPr>
          <w:rFonts w:ascii="Arial" w:hAnsi="Arial" w:cs="Arial"/>
          <w:bCs/>
          <w:i/>
          <w:iCs/>
          <w:spacing w:val="4"/>
          <w:sz w:val="20"/>
          <w:szCs w:val="20"/>
        </w:rPr>
        <w:t>kpa</w:t>
      </w:r>
      <w:r w:rsidRPr="00447CF2">
        <w:rPr>
          <w:rFonts w:ascii="Arial" w:hAnsi="Arial" w:cs="Arial"/>
          <w:bCs/>
          <w:iCs/>
          <w:spacing w:val="4"/>
          <w:sz w:val="20"/>
          <w:szCs w:val="20"/>
        </w:rPr>
        <w:t xml:space="preserve"> mianem interesu społecznego (por. </w:t>
      </w:r>
      <w:r>
        <w:rPr>
          <w:rFonts w:ascii="Arial" w:hAnsi="Arial" w:cs="Arial"/>
          <w:bCs/>
          <w:iCs/>
          <w:spacing w:val="4"/>
          <w:sz w:val="20"/>
          <w:szCs w:val="20"/>
        </w:rPr>
        <w:t xml:space="preserve">wyrok </w:t>
      </w:r>
      <w:r w:rsidRPr="00447CF2">
        <w:rPr>
          <w:rFonts w:ascii="Arial" w:hAnsi="Arial" w:cs="Arial"/>
          <w:bCs/>
          <w:iCs/>
          <w:spacing w:val="4"/>
          <w:sz w:val="20"/>
          <w:szCs w:val="20"/>
        </w:rPr>
        <w:t xml:space="preserve">Wojewódzkiego Sądu Administracyjnego w Krakowie z dnia 20 grudnia 2012 r., sygn. akt II SA/Kr 1535/12, </w:t>
      </w:r>
      <w:proofErr w:type="spellStart"/>
      <w:r>
        <w:rPr>
          <w:rFonts w:ascii="Arial" w:hAnsi="Arial" w:cs="Arial"/>
          <w:bCs/>
          <w:iCs/>
          <w:spacing w:val="4"/>
          <w:sz w:val="20"/>
          <w:szCs w:val="20"/>
        </w:rPr>
        <w:t>opubl</w:t>
      </w:r>
      <w:proofErr w:type="spellEnd"/>
      <w:r>
        <w:rPr>
          <w:rFonts w:ascii="Arial" w:hAnsi="Arial" w:cs="Arial"/>
          <w:bCs/>
          <w:iCs/>
          <w:spacing w:val="4"/>
          <w:sz w:val="20"/>
          <w:szCs w:val="20"/>
        </w:rPr>
        <w:t xml:space="preserve">. </w:t>
      </w:r>
      <w:r w:rsidRPr="00447CF2">
        <w:rPr>
          <w:rFonts w:ascii="Arial" w:hAnsi="Arial" w:cs="Arial"/>
          <w:bCs/>
          <w:iCs/>
          <w:spacing w:val="4"/>
          <w:sz w:val="20"/>
          <w:szCs w:val="20"/>
        </w:rPr>
        <w:t>Centralna Baza Orzeczeń Sądów Administracyjnych).</w:t>
      </w:r>
      <w:r w:rsidR="00D927CA">
        <w:rPr>
          <w:rFonts w:ascii="Arial" w:hAnsi="Arial" w:cs="Arial"/>
          <w:bCs/>
          <w:iCs/>
          <w:spacing w:val="4"/>
          <w:sz w:val="20"/>
          <w:szCs w:val="20"/>
        </w:rPr>
        <w:t xml:space="preserve"> </w:t>
      </w:r>
      <w:r w:rsidR="006C2BB2" w:rsidRPr="006C2BB2">
        <w:rPr>
          <w:rFonts w:ascii="Arial" w:hAnsi="Arial" w:cs="Arial"/>
          <w:bCs/>
          <w:iCs/>
          <w:spacing w:val="4"/>
          <w:sz w:val="20"/>
          <w:szCs w:val="20"/>
        </w:rPr>
        <w:t xml:space="preserve">W tym miejscu warto przywołać również </w:t>
      </w:r>
      <w:r w:rsidR="006C2BB2" w:rsidRPr="006C2BB2">
        <w:rPr>
          <w:rFonts w:ascii="Arial" w:hAnsi="Arial" w:cs="Arial"/>
          <w:spacing w:val="4"/>
          <w:sz w:val="20"/>
          <w:szCs w:val="20"/>
        </w:rPr>
        <w:t>stanowisko Try</w:t>
      </w:r>
      <w:r w:rsidR="00D927CA">
        <w:rPr>
          <w:rFonts w:ascii="Arial" w:hAnsi="Arial" w:cs="Arial"/>
          <w:spacing w:val="4"/>
          <w:sz w:val="20"/>
          <w:szCs w:val="20"/>
        </w:rPr>
        <w:t xml:space="preserve">bunału Konstytucyjnego zawarte </w:t>
      </w:r>
      <w:r w:rsidR="006C2BB2" w:rsidRPr="006C2BB2">
        <w:rPr>
          <w:rFonts w:ascii="Arial" w:hAnsi="Arial" w:cs="Arial"/>
          <w:spacing w:val="4"/>
          <w:sz w:val="20"/>
          <w:szCs w:val="20"/>
        </w:rPr>
        <w:t xml:space="preserve">w uzasadnieniu wyroku z dnia 16 października 2012 r., K 4/10, </w:t>
      </w:r>
      <w:r w:rsidR="00D927CA">
        <w:rPr>
          <w:rFonts w:ascii="Arial" w:hAnsi="Arial" w:cs="Arial"/>
          <w:spacing w:val="4"/>
          <w:sz w:val="20"/>
          <w:szCs w:val="20"/>
        </w:rPr>
        <w:br/>
      </w:r>
      <w:r w:rsidR="006C2BB2" w:rsidRPr="006C2BB2">
        <w:rPr>
          <w:rFonts w:ascii="Arial" w:hAnsi="Arial" w:cs="Arial"/>
          <w:spacing w:val="4"/>
          <w:sz w:val="20"/>
          <w:szCs w:val="20"/>
        </w:rPr>
        <w:t>w</w:t>
      </w:r>
      <w:r w:rsidR="00D927CA">
        <w:rPr>
          <w:rFonts w:ascii="Arial" w:hAnsi="Arial" w:cs="Arial"/>
          <w:spacing w:val="4"/>
          <w:sz w:val="20"/>
          <w:szCs w:val="20"/>
        </w:rPr>
        <w:t xml:space="preserve"> którym Trybunał zwrócił uwagę </w:t>
      </w:r>
      <w:r w:rsidR="006C2BB2" w:rsidRPr="006C2BB2">
        <w:rPr>
          <w:rFonts w:ascii="Arial" w:hAnsi="Arial" w:cs="Arial"/>
          <w:spacing w:val="4"/>
          <w:sz w:val="20"/>
          <w:szCs w:val="20"/>
        </w:rPr>
        <w:t xml:space="preserve">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trafnie zwrócił uwagę, że drogi są budowane nie w interesie państwa, jednostki samorządu terytorialnego czy zarządcy drogi, lecz </w:t>
      </w:r>
      <w:r w:rsidR="00D927CA">
        <w:rPr>
          <w:rFonts w:ascii="Arial" w:hAnsi="Arial" w:cs="Arial"/>
          <w:spacing w:val="4"/>
          <w:sz w:val="20"/>
          <w:szCs w:val="20"/>
        </w:rPr>
        <w:br/>
      </w:r>
      <w:r w:rsidR="006C2BB2" w:rsidRPr="006C2BB2">
        <w:rPr>
          <w:rFonts w:ascii="Arial" w:hAnsi="Arial" w:cs="Arial"/>
          <w:spacing w:val="4"/>
          <w:sz w:val="20"/>
          <w:szCs w:val="20"/>
        </w:rPr>
        <w:t>w interesie wszystkich członków społeczeństwa.</w:t>
      </w:r>
    </w:p>
    <w:p w:rsidR="006C2BB2" w:rsidRPr="006C2BB2" w:rsidRDefault="006C2BB2" w:rsidP="00551A90">
      <w:pPr>
        <w:tabs>
          <w:tab w:val="center" w:pos="1470"/>
          <w:tab w:val="left" w:pos="5273"/>
        </w:tabs>
        <w:spacing w:after="240" w:line="240" w:lineRule="exact"/>
        <w:jc w:val="both"/>
        <w:outlineLvl w:val="0"/>
        <w:rPr>
          <w:rFonts w:ascii="Arial" w:hAnsi="Arial" w:cs="Arial"/>
          <w:spacing w:val="4"/>
          <w:sz w:val="20"/>
          <w:szCs w:val="20"/>
        </w:rPr>
      </w:pPr>
      <w:r w:rsidRPr="006C2BB2">
        <w:rPr>
          <w:rFonts w:ascii="Arial" w:hAnsi="Arial" w:cs="Arial"/>
          <w:spacing w:val="4"/>
          <w:sz w:val="20"/>
          <w:szCs w:val="20"/>
        </w:rPr>
        <w:t xml:space="preserve">We wniosku o nadanie rygoru natychmiastowej </w:t>
      </w:r>
      <w:r w:rsidRPr="006C2BB2">
        <w:rPr>
          <w:rFonts w:ascii="Arial" w:hAnsi="Arial" w:cs="Arial"/>
          <w:i/>
          <w:spacing w:val="4"/>
          <w:sz w:val="20"/>
          <w:szCs w:val="20"/>
        </w:rPr>
        <w:t>inwestor</w:t>
      </w:r>
      <w:r w:rsidRPr="006C2BB2">
        <w:rPr>
          <w:rFonts w:ascii="Arial" w:hAnsi="Arial" w:cs="Arial"/>
          <w:spacing w:val="4"/>
          <w:sz w:val="20"/>
          <w:szCs w:val="20"/>
        </w:rPr>
        <w:t xml:space="preserve"> przedstawił szczegółową argumentację przemawiającą za nadaniem niniejszej decyzji takiego rygoru, która została następnie </w:t>
      </w:r>
      <w:r w:rsidR="007F3205">
        <w:rPr>
          <w:rFonts w:ascii="Arial" w:hAnsi="Arial" w:cs="Arial"/>
          <w:spacing w:val="4"/>
          <w:sz w:val="20"/>
          <w:szCs w:val="20"/>
        </w:rPr>
        <w:t xml:space="preserve">przytoczona </w:t>
      </w:r>
      <w:r w:rsidR="007F3205">
        <w:rPr>
          <w:rFonts w:ascii="Arial" w:hAnsi="Arial" w:cs="Arial"/>
          <w:spacing w:val="4"/>
          <w:sz w:val="20"/>
          <w:szCs w:val="20"/>
        </w:rPr>
        <w:br/>
        <w:t>na stronie</w:t>
      </w:r>
      <w:r w:rsidRPr="006C2BB2">
        <w:rPr>
          <w:rFonts w:ascii="Arial" w:hAnsi="Arial" w:cs="Arial"/>
          <w:spacing w:val="4"/>
          <w:sz w:val="20"/>
          <w:szCs w:val="20"/>
        </w:rPr>
        <w:t xml:space="preserve"> </w:t>
      </w:r>
      <w:r w:rsidRPr="007F3205">
        <w:rPr>
          <w:rFonts w:ascii="Arial" w:hAnsi="Arial" w:cs="Arial"/>
          <w:spacing w:val="4"/>
          <w:sz w:val="20"/>
          <w:szCs w:val="20"/>
        </w:rPr>
        <w:t>6 niniejszej decyzji</w:t>
      </w:r>
      <w:r w:rsidRPr="006C2BB2">
        <w:rPr>
          <w:rFonts w:ascii="Arial" w:hAnsi="Arial" w:cs="Arial"/>
          <w:spacing w:val="4"/>
          <w:sz w:val="20"/>
          <w:szCs w:val="20"/>
        </w:rPr>
        <w:t xml:space="preserve">, </w:t>
      </w:r>
      <w:r w:rsidRPr="006C2BB2">
        <w:rPr>
          <w:rFonts w:ascii="Arial" w:hAnsi="Arial" w:cs="Arial"/>
          <w:bCs/>
          <w:spacing w:val="4"/>
          <w:sz w:val="20"/>
          <w:szCs w:val="20"/>
          <w:lang w:bidi="pl-PL"/>
        </w:rPr>
        <w:t>nie ma zatem potrzeby jego ponownego powtarzania</w:t>
      </w:r>
      <w:r w:rsidRPr="006C2BB2">
        <w:rPr>
          <w:rFonts w:ascii="Arial" w:hAnsi="Arial" w:cs="Arial"/>
          <w:spacing w:val="4"/>
          <w:sz w:val="20"/>
          <w:szCs w:val="20"/>
        </w:rPr>
        <w:t xml:space="preserve">. </w:t>
      </w:r>
      <w:r w:rsidRPr="006C2BB2">
        <w:rPr>
          <w:rFonts w:ascii="Arial" w:hAnsi="Arial" w:cs="Arial"/>
          <w:bCs/>
          <w:iCs/>
          <w:spacing w:val="4"/>
          <w:sz w:val="20"/>
          <w:szCs w:val="20"/>
        </w:rPr>
        <w:t xml:space="preserve">W ocenie </w:t>
      </w:r>
      <w:r w:rsidRPr="006C2BB2">
        <w:rPr>
          <w:rFonts w:ascii="Arial" w:hAnsi="Arial" w:cs="Arial"/>
          <w:bCs/>
          <w:i/>
          <w:iCs/>
          <w:spacing w:val="4"/>
          <w:sz w:val="20"/>
          <w:szCs w:val="20"/>
        </w:rPr>
        <w:t>Ministra</w:t>
      </w:r>
      <w:r w:rsidRPr="006C2BB2">
        <w:rPr>
          <w:rFonts w:ascii="Arial" w:hAnsi="Arial" w:cs="Arial"/>
          <w:bCs/>
          <w:iCs/>
          <w:spacing w:val="4"/>
          <w:sz w:val="20"/>
          <w:szCs w:val="20"/>
        </w:rPr>
        <w:t xml:space="preserve">, leży w interesie społecznym sprawna i terminowa realizacja przedmiotowej inwestycji drogowej, której głównym celem </w:t>
      </w:r>
      <w:r w:rsidRPr="006C2BB2">
        <w:rPr>
          <w:rFonts w:ascii="Arial" w:hAnsi="Arial" w:cs="Arial"/>
          <w:bCs/>
          <w:iCs/>
          <w:spacing w:val="4"/>
          <w:sz w:val="20"/>
          <w:szCs w:val="20"/>
          <w:lang w:bidi="pl-PL"/>
        </w:rPr>
        <w:t>poprawa dostępności komunikacyjnej Polski, poprzez rozwój infrastruktury drogowej, minimalizacja negatywnego oddziaływania na środowisko w zakresie hałasu, drgań, zanieczyszczeń powietrza i wód gruntowych.</w:t>
      </w:r>
      <w:r w:rsidR="00DE61D8" w:rsidRPr="00DE61D8">
        <w:rPr>
          <w:rFonts w:ascii="Arial" w:hAnsi="Arial" w:cs="Arial"/>
          <w:bCs/>
          <w:iCs/>
          <w:spacing w:val="4"/>
          <w:sz w:val="20"/>
          <w:szCs w:val="20"/>
        </w:rPr>
        <w:t xml:space="preserve"> </w:t>
      </w:r>
      <w:r w:rsidR="00DE61D8" w:rsidRPr="006C2BB2">
        <w:rPr>
          <w:rFonts w:ascii="Arial" w:hAnsi="Arial" w:cs="Arial"/>
          <w:bCs/>
          <w:iCs/>
          <w:spacing w:val="4"/>
          <w:sz w:val="20"/>
          <w:szCs w:val="20"/>
        </w:rPr>
        <w:t xml:space="preserve">Okoliczności dotyczące konieczności rozbudowy sieci dróg, ich znaczenie dla rozwoju regionu i kraju oraz o przyznaniu na ten cel środków finansowych z Unii Europejskiej </w:t>
      </w:r>
      <w:r w:rsidR="00DE61D8">
        <w:rPr>
          <w:rFonts w:ascii="Arial" w:hAnsi="Arial" w:cs="Arial"/>
          <w:bCs/>
          <w:iCs/>
          <w:spacing w:val="4"/>
          <w:sz w:val="20"/>
          <w:szCs w:val="20"/>
        </w:rPr>
        <w:br/>
      </w:r>
      <w:r w:rsidR="00DE61D8" w:rsidRPr="006C2BB2">
        <w:rPr>
          <w:rFonts w:ascii="Arial" w:hAnsi="Arial" w:cs="Arial"/>
          <w:bCs/>
          <w:iCs/>
          <w:spacing w:val="4"/>
          <w:sz w:val="20"/>
          <w:szCs w:val="20"/>
        </w:rPr>
        <w:t xml:space="preserve">i o związanym z tym obowiązku terminowego ich wykorzystania są powszechnie znane i jako takie </w:t>
      </w:r>
      <w:r w:rsidR="00DE61D8">
        <w:rPr>
          <w:rFonts w:ascii="Arial" w:hAnsi="Arial" w:cs="Arial"/>
          <w:bCs/>
          <w:iCs/>
          <w:spacing w:val="4"/>
          <w:sz w:val="20"/>
          <w:szCs w:val="20"/>
        </w:rPr>
        <w:br/>
      </w:r>
      <w:r w:rsidR="00DE61D8" w:rsidRPr="006C2BB2">
        <w:rPr>
          <w:rFonts w:ascii="Arial" w:hAnsi="Arial" w:cs="Arial"/>
          <w:bCs/>
          <w:iCs/>
          <w:spacing w:val="4"/>
          <w:sz w:val="20"/>
          <w:szCs w:val="20"/>
        </w:rPr>
        <w:t xml:space="preserve">- zgodnie z art. 77 § 4 </w:t>
      </w:r>
      <w:r w:rsidR="00DE61D8" w:rsidRPr="006C2BB2">
        <w:rPr>
          <w:rFonts w:ascii="Arial" w:hAnsi="Arial" w:cs="Arial"/>
          <w:bCs/>
          <w:i/>
          <w:iCs/>
          <w:spacing w:val="4"/>
          <w:sz w:val="20"/>
          <w:szCs w:val="20"/>
        </w:rPr>
        <w:t>kpa</w:t>
      </w:r>
      <w:r w:rsidR="00DE61D8" w:rsidRPr="006C2BB2">
        <w:rPr>
          <w:rFonts w:ascii="Arial" w:hAnsi="Arial" w:cs="Arial"/>
          <w:bCs/>
          <w:iCs/>
          <w:spacing w:val="4"/>
          <w:sz w:val="20"/>
          <w:szCs w:val="20"/>
        </w:rPr>
        <w:t xml:space="preserve"> - nie wymagają dowodu.</w:t>
      </w:r>
    </w:p>
    <w:p w:rsidR="006C2BB2" w:rsidRPr="006C2BB2" w:rsidRDefault="006C2BB2" w:rsidP="00551A90">
      <w:pPr>
        <w:spacing w:after="240" w:line="240" w:lineRule="exact"/>
        <w:jc w:val="both"/>
        <w:rPr>
          <w:rFonts w:ascii="Arial" w:hAnsi="Arial" w:cs="Arial"/>
          <w:bCs/>
          <w:iCs/>
          <w:spacing w:val="4"/>
          <w:sz w:val="20"/>
          <w:szCs w:val="20"/>
        </w:rPr>
      </w:pPr>
      <w:r w:rsidRPr="006C2BB2">
        <w:rPr>
          <w:rFonts w:ascii="Arial" w:hAnsi="Arial" w:cs="Arial"/>
          <w:bCs/>
          <w:i/>
          <w:iCs/>
          <w:spacing w:val="4"/>
          <w:sz w:val="20"/>
          <w:szCs w:val="20"/>
        </w:rPr>
        <w:t xml:space="preserve">Minister </w:t>
      </w:r>
      <w:r w:rsidRPr="006C2BB2">
        <w:rPr>
          <w:rFonts w:ascii="Arial" w:hAnsi="Arial" w:cs="Arial"/>
          <w:bCs/>
          <w:iCs/>
          <w:spacing w:val="4"/>
          <w:sz w:val="20"/>
          <w:szCs w:val="20"/>
        </w:rPr>
        <w:t xml:space="preserve">uznał za słuszną argumentację przedstawioną przez </w:t>
      </w:r>
      <w:r w:rsidRPr="006C2BB2">
        <w:rPr>
          <w:rFonts w:ascii="Arial" w:hAnsi="Arial" w:cs="Arial"/>
          <w:bCs/>
          <w:i/>
          <w:iCs/>
          <w:spacing w:val="4"/>
          <w:sz w:val="20"/>
          <w:szCs w:val="20"/>
        </w:rPr>
        <w:t>inwestora</w:t>
      </w:r>
      <w:r w:rsidRPr="006C2BB2">
        <w:rPr>
          <w:rFonts w:ascii="Arial" w:hAnsi="Arial" w:cs="Arial"/>
          <w:bCs/>
          <w:iCs/>
          <w:spacing w:val="4"/>
          <w:sz w:val="20"/>
          <w:szCs w:val="20"/>
        </w:rPr>
        <w:t xml:space="preserve"> dotyczącą tego, iż brak nadania niniejszej decyzji rygoru natychmiastowej wykonalności spowoduje opóźnienie w realizacji przedmiotowej inwestycji drogowej, co może wpłynąć negatywnie na wykorzystanie środków</w:t>
      </w:r>
      <w:r w:rsidR="00551A90">
        <w:rPr>
          <w:rFonts w:ascii="Arial" w:hAnsi="Arial" w:cs="Arial"/>
          <w:bCs/>
          <w:iCs/>
          <w:spacing w:val="4"/>
          <w:sz w:val="20"/>
          <w:szCs w:val="20"/>
        </w:rPr>
        <w:t xml:space="preserve"> krajowych </w:t>
      </w:r>
      <w:r w:rsidR="00551A90">
        <w:rPr>
          <w:rFonts w:ascii="Arial" w:hAnsi="Arial" w:cs="Arial"/>
          <w:bCs/>
          <w:iCs/>
          <w:spacing w:val="4"/>
          <w:sz w:val="20"/>
          <w:szCs w:val="20"/>
        </w:rPr>
        <w:br/>
        <w:t xml:space="preserve">i </w:t>
      </w:r>
      <w:r>
        <w:rPr>
          <w:rFonts w:ascii="Arial" w:hAnsi="Arial" w:cs="Arial"/>
          <w:bCs/>
          <w:iCs/>
          <w:spacing w:val="4"/>
          <w:sz w:val="20"/>
          <w:szCs w:val="20"/>
        </w:rPr>
        <w:t xml:space="preserve">unijnych </w:t>
      </w:r>
      <w:r w:rsidRPr="006C2BB2">
        <w:rPr>
          <w:rFonts w:ascii="Arial" w:hAnsi="Arial" w:cs="Arial"/>
          <w:bCs/>
          <w:iCs/>
          <w:spacing w:val="4"/>
          <w:sz w:val="20"/>
          <w:szCs w:val="20"/>
        </w:rPr>
        <w:t>przeznaczonych na realizację ww. inwestycji drogowej</w:t>
      </w:r>
      <w:r w:rsidR="00DE61D8" w:rsidRPr="00DE61D8">
        <w:rPr>
          <w:rFonts w:ascii="Arial" w:hAnsi="Arial" w:cs="Arial"/>
          <w:bCs/>
          <w:iCs/>
          <w:spacing w:val="4"/>
          <w:sz w:val="20"/>
          <w:szCs w:val="20"/>
        </w:rPr>
        <w:t xml:space="preserve">, jak również może spowodować roszczenia wykonawcy inwestycji, tak w zakresie przedłużenia czasu na wykonanie przedmiotowego zadania, jak również w zakresie zapłaty przez </w:t>
      </w:r>
      <w:r w:rsidR="00DE61D8" w:rsidRPr="00DE61D8">
        <w:rPr>
          <w:rFonts w:ascii="Arial" w:hAnsi="Arial" w:cs="Arial"/>
          <w:bCs/>
          <w:i/>
          <w:iCs/>
          <w:spacing w:val="4"/>
          <w:sz w:val="20"/>
          <w:szCs w:val="20"/>
        </w:rPr>
        <w:t>inwestora</w:t>
      </w:r>
      <w:r w:rsidR="00DE61D8" w:rsidRPr="00DE61D8">
        <w:rPr>
          <w:rFonts w:ascii="Arial" w:hAnsi="Arial" w:cs="Arial"/>
          <w:bCs/>
          <w:iCs/>
          <w:spacing w:val="4"/>
          <w:sz w:val="20"/>
          <w:szCs w:val="20"/>
        </w:rPr>
        <w:t xml:space="preserve">, tj. Skarb Państwa, kar umownych. </w:t>
      </w:r>
      <w:r w:rsidR="00DE61D8">
        <w:rPr>
          <w:rFonts w:ascii="Arial" w:hAnsi="Arial" w:cs="Arial"/>
          <w:bCs/>
          <w:iCs/>
          <w:spacing w:val="4"/>
          <w:sz w:val="20"/>
          <w:szCs w:val="20"/>
        </w:rPr>
        <w:t>P</w:t>
      </w:r>
      <w:r w:rsidR="00DE61D8" w:rsidRPr="00DE61D8">
        <w:rPr>
          <w:rFonts w:ascii="Arial" w:hAnsi="Arial" w:cs="Arial"/>
          <w:bCs/>
          <w:iCs/>
          <w:spacing w:val="4"/>
          <w:sz w:val="20"/>
          <w:szCs w:val="20"/>
        </w:rPr>
        <w:t>rzesunięcie zakończenia realizacji przedmiotowej inwestycji, skutkować może dodatkowymi kosztami dla Skarbu Państwa.</w:t>
      </w:r>
      <w:r w:rsidR="00DE61D8">
        <w:rPr>
          <w:rFonts w:ascii="Arial" w:hAnsi="Arial" w:cs="Arial"/>
          <w:bCs/>
          <w:iCs/>
          <w:spacing w:val="4"/>
          <w:sz w:val="20"/>
          <w:szCs w:val="20"/>
        </w:rPr>
        <w:t xml:space="preserve"> </w:t>
      </w:r>
    </w:p>
    <w:p w:rsidR="006C2BB2" w:rsidRPr="0032757E" w:rsidRDefault="006C2BB2" w:rsidP="00551A90">
      <w:pPr>
        <w:spacing w:after="240" w:line="240" w:lineRule="exact"/>
        <w:jc w:val="both"/>
        <w:rPr>
          <w:rFonts w:ascii="Arial" w:hAnsi="Arial" w:cs="Arial"/>
          <w:bCs/>
          <w:iCs/>
          <w:spacing w:val="4"/>
          <w:sz w:val="20"/>
          <w:szCs w:val="20"/>
        </w:rPr>
      </w:pPr>
      <w:r w:rsidRPr="006C2BB2">
        <w:rPr>
          <w:rFonts w:ascii="Arial" w:hAnsi="Arial" w:cs="Arial"/>
          <w:bCs/>
          <w:iCs/>
          <w:spacing w:val="4"/>
          <w:sz w:val="20"/>
          <w:szCs w:val="20"/>
        </w:rPr>
        <w:t xml:space="preserve">Mając na uwadze powyższe, </w:t>
      </w:r>
      <w:r w:rsidRPr="006C2BB2">
        <w:rPr>
          <w:rFonts w:ascii="Arial" w:hAnsi="Arial" w:cs="Arial"/>
          <w:bCs/>
          <w:i/>
          <w:iCs/>
          <w:spacing w:val="4"/>
          <w:sz w:val="20"/>
          <w:szCs w:val="20"/>
        </w:rPr>
        <w:t>Minister</w:t>
      </w:r>
      <w:r w:rsidRPr="006C2BB2">
        <w:rPr>
          <w:rFonts w:ascii="Arial" w:hAnsi="Arial" w:cs="Arial"/>
          <w:bCs/>
          <w:iCs/>
          <w:spacing w:val="4"/>
          <w:sz w:val="20"/>
          <w:szCs w:val="20"/>
        </w:rPr>
        <w:t xml:space="preserve"> uznał, że okoliczności wskazane przez </w:t>
      </w:r>
      <w:r w:rsidRPr="006C2BB2">
        <w:rPr>
          <w:rFonts w:ascii="Arial" w:hAnsi="Arial" w:cs="Arial"/>
          <w:bCs/>
          <w:i/>
          <w:iCs/>
          <w:spacing w:val="4"/>
          <w:sz w:val="20"/>
          <w:szCs w:val="20"/>
        </w:rPr>
        <w:t>inwestora</w:t>
      </w:r>
      <w:r w:rsidRPr="006C2BB2">
        <w:rPr>
          <w:rFonts w:ascii="Arial" w:hAnsi="Arial" w:cs="Arial"/>
          <w:bCs/>
          <w:iCs/>
          <w:spacing w:val="4"/>
          <w:sz w:val="20"/>
          <w:szCs w:val="20"/>
        </w:rPr>
        <w:t xml:space="preserve"> wypełniają ustawowe przesłanki do nadania niniejszej decyzji rygoru natychmiastowej wykonalności, co znalazło swoje odzwierciedlenie w pkt </w:t>
      </w:r>
      <w:r w:rsidR="00551A90">
        <w:rPr>
          <w:rFonts w:ascii="Arial" w:hAnsi="Arial" w:cs="Arial"/>
          <w:bCs/>
          <w:iCs/>
          <w:spacing w:val="4"/>
          <w:sz w:val="20"/>
          <w:szCs w:val="20"/>
        </w:rPr>
        <w:t>3</w:t>
      </w:r>
      <w:r w:rsidRPr="006C2BB2">
        <w:rPr>
          <w:rFonts w:ascii="Arial" w:hAnsi="Arial" w:cs="Arial"/>
          <w:bCs/>
          <w:iCs/>
          <w:spacing w:val="4"/>
          <w:sz w:val="20"/>
          <w:szCs w:val="20"/>
        </w:rPr>
        <w:t xml:space="preserve"> niniejszej decyzji. Jednocześnie – w ocenie </w:t>
      </w:r>
      <w:r w:rsidRPr="006C2BB2">
        <w:rPr>
          <w:rFonts w:ascii="Arial" w:hAnsi="Arial" w:cs="Arial"/>
          <w:bCs/>
          <w:i/>
          <w:iCs/>
          <w:spacing w:val="4"/>
          <w:sz w:val="20"/>
          <w:szCs w:val="20"/>
        </w:rPr>
        <w:t>Ministra</w:t>
      </w:r>
      <w:r w:rsidRPr="006C2BB2">
        <w:rPr>
          <w:rFonts w:ascii="Arial" w:hAnsi="Arial" w:cs="Arial"/>
          <w:bCs/>
          <w:iCs/>
          <w:spacing w:val="4"/>
          <w:sz w:val="20"/>
          <w:szCs w:val="20"/>
        </w:rPr>
        <w:t xml:space="preserve"> – w niniejszej sprawie nie zachodzą przesłanki do żądania w drodze postanowienia od </w:t>
      </w:r>
      <w:r w:rsidRPr="006C2BB2">
        <w:rPr>
          <w:rFonts w:ascii="Arial" w:hAnsi="Arial" w:cs="Arial"/>
          <w:bCs/>
          <w:i/>
          <w:iCs/>
          <w:spacing w:val="4"/>
          <w:sz w:val="20"/>
          <w:szCs w:val="20"/>
        </w:rPr>
        <w:t>inwestora</w:t>
      </w:r>
      <w:r w:rsidRPr="006C2BB2">
        <w:rPr>
          <w:rFonts w:ascii="Arial" w:hAnsi="Arial" w:cs="Arial"/>
          <w:bCs/>
          <w:iCs/>
          <w:spacing w:val="4"/>
          <w:sz w:val="20"/>
          <w:szCs w:val="20"/>
        </w:rPr>
        <w:t xml:space="preserve"> stosownego zabezpieczenia.</w:t>
      </w:r>
    </w:p>
    <w:p w:rsidR="00E51F9A" w:rsidRDefault="006C2BB2" w:rsidP="0049533B">
      <w:pPr>
        <w:spacing w:after="240" w:line="240" w:lineRule="exact"/>
        <w:jc w:val="both"/>
        <w:rPr>
          <w:rFonts w:ascii="Arial" w:hAnsi="Arial" w:cs="Arial"/>
          <w:b/>
          <w:spacing w:val="4"/>
          <w:sz w:val="20"/>
          <w:szCs w:val="20"/>
        </w:rPr>
      </w:pPr>
      <w:r w:rsidRPr="00303F85">
        <w:rPr>
          <w:rFonts w:ascii="Arial" w:hAnsi="Arial" w:cs="Arial"/>
          <w:spacing w:val="4"/>
          <w:sz w:val="20"/>
          <w:szCs w:val="20"/>
        </w:rPr>
        <w:t>W związku z powyższym, orzeczono jak w rozstrzygnięciu.</w:t>
      </w:r>
    </w:p>
    <w:p w:rsidR="006C2BB2" w:rsidRPr="00903556" w:rsidRDefault="006C2BB2" w:rsidP="006C2BB2">
      <w:pPr>
        <w:spacing w:after="240" w:line="240" w:lineRule="exact"/>
        <w:jc w:val="center"/>
        <w:rPr>
          <w:rFonts w:ascii="Arial" w:hAnsi="Arial" w:cs="Arial"/>
          <w:b/>
          <w:spacing w:val="4"/>
          <w:sz w:val="20"/>
          <w:szCs w:val="20"/>
        </w:rPr>
      </w:pPr>
      <w:r w:rsidRPr="00903556">
        <w:rPr>
          <w:rFonts w:ascii="Arial" w:hAnsi="Arial" w:cs="Arial"/>
          <w:b/>
          <w:spacing w:val="4"/>
          <w:sz w:val="20"/>
          <w:szCs w:val="20"/>
        </w:rPr>
        <w:lastRenderedPageBreak/>
        <w:t>POUCZENIE</w:t>
      </w:r>
    </w:p>
    <w:p w:rsidR="006C2BB2" w:rsidRPr="00903556" w:rsidRDefault="006C2BB2" w:rsidP="006C2BB2">
      <w:pPr>
        <w:spacing w:after="120" w:line="240" w:lineRule="exact"/>
        <w:jc w:val="both"/>
        <w:rPr>
          <w:rFonts w:ascii="Arial" w:hAnsi="Arial" w:cs="Arial"/>
          <w:spacing w:val="4"/>
          <w:sz w:val="20"/>
          <w:szCs w:val="20"/>
        </w:rPr>
      </w:pPr>
      <w:r w:rsidRPr="00903556">
        <w:rPr>
          <w:rFonts w:ascii="Arial" w:hAnsi="Arial" w:cs="Arial"/>
          <w:spacing w:val="4"/>
          <w:sz w:val="20"/>
          <w:szCs w:val="20"/>
        </w:rPr>
        <w:t>Od niniejszej decyzji stronom przysługuje:</w:t>
      </w:r>
    </w:p>
    <w:p w:rsidR="006C2BB2" w:rsidRPr="00903556" w:rsidRDefault="006C2BB2" w:rsidP="006C2BB2">
      <w:pPr>
        <w:pStyle w:val="Akapitzlist"/>
        <w:numPr>
          <w:ilvl w:val="0"/>
          <w:numId w:val="19"/>
        </w:numPr>
        <w:spacing w:after="120" w:line="240" w:lineRule="exact"/>
        <w:ind w:left="284" w:hanging="284"/>
        <w:contextualSpacing w:val="0"/>
        <w:jc w:val="both"/>
        <w:rPr>
          <w:rFonts w:ascii="Arial" w:hAnsi="Arial" w:cs="Arial"/>
          <w:spacing w:val="4"/>
          <w:sz w:val="20"/>
          <w:szCs w:val="20"/>
        </w:rPr>
      </w:pPr>
      <w:r w:rsidRPr="00903556">
        <w:rPr>
          <w:rFonts w:ascii="Arial" w:hAnsi="Arial" w:cs="Arial"/>
          <w:spacing w:val="4"/>
          <w:sz w:val="20"/>
          <w:szCs w:val="20"/>
        </w:rPr>
        <w:t xml:space="preserve">na podstawie art. 127 § 3 </w:t>
      </w:r>
      <w:r w:rsidRPr="00903556">
        <w:rPr>
          <w:rFonts w:ascii="Arial" w:hAnsi="Arial" w:cs="Arial"/>
          <w:i/>
          <w:spacing w:val="4"/>
          <w:sz w:val="20"/>
          <w:szCs w:val="20"/>
        </w:rPr>
        <w:t>kpa</w:t>
      </w:r>
      <w:r w:rsidRPr="00903556">
        <w:rPr>
          <w:rFonts w:ascii="Arial" w:hAnsi="Arial" w:cs="Arial"/>
          <w:spacing w:val="4"/>
          <w:sz w:val="20"/>
          <w:szCs w:val="20"/>
        </w:rPr>
        <w:t xml:space="preserve"> – w terminie 14 dni od dnia doręczenia niniejszej decyzji – wniosek </w:t>
      </w:r>
      <w:r w:rsidRPr="00903556">
        <w:rPr>
          <w:rFonts w:ascii="Arial" w:hAnsi="Arial" w:cs="Arial"/>
          <w:spacing w:val="4"/>
          <w:sz w:val="20"/>
          <w:szCs w:val="20"/>
        </w:rPr>
        <w:br/>
        <w:t xml:space="preserve">o ponowne rozpatrzenie sprawy lub </w:t>
      </w:r>
    </w:p>
    <w:p w:rsidR="006C2BB2" w:rsidRDefault="006C2BB2" w:rsidP="006C2BB2">
      <w:pPr>
        <w:pStyle w:val="Akapitzlist"/>
        <w:numPr>
          <w:ilvl w:val="0"/>
          <w:numId w:val="19"/>
        </w:numPr>
        <w:spacing w:after="240" w:line="240" w:lineRule="exact"/>
        <w:ind w:left="284" w:hanging="284"/>
        <w:contextualSpacing w:val="0"/>
        <w:jc w:val="both"/>
      </w:pPr>
      <w:r w:rsidRPr="00903556">
        <w:rPr>
          <w:rFonts w:ascii="Arial" w:hAnsi="Arial" w:cs="Arial"/>
          <w:spacing w:val="4"/>
          <w:sz w:val="20"/>
          <w:szCs w:val="20"/>
        </w:rPr>
        <w:t>na podstawie art. 52 § 3 i 54 § 1 ustawy z dnia 30 sierpnia 2002 roku – Prawo o postępowaniu przed sądami administracyjnymi (</w:t>
      </w:r>
      <w:r w:rsidRPr="00E65D78">
        <w:rPr>
          <w:rFonts w:ascii="Arial" w:hAnsi="Arial" w:cs="Arial"/>
          <w:bCs/>
          <w:spacing w:val="4"/>
          <w:sz w:val="20"/>
          <w:szCs w:val="20"/>
        </w:rPr>
        <w:t>Dz. U. z 2019 r. poz. 2325, z późn.</w:t>
      </w:r>
      <w:r>
        <w:rPr>
          <w:rFonts w:ascii="Arial" w:hAnsi="Arial" w:cs="Arial"/>
          <w:bCs/>
          <w:spacing w:val="4"/>
          <w:sz w:val="20"/>
          <w:szCs w:val="20"/>
        </w:rPr>
        <w:t xml:space="preserve"> </w:t>
      </w:r>
      <w:r w:rsidRPr="00C0506E">
        <w:rPr>
          <w:rFonts w:ascii="Arial" w:hAnsi="Arial" w:cs="Arial"/>
          <w:spacing w:val="4"/>
          <w:sz w:val="20"/>
          <w:szCs w:val="20"/>
        </w:rPr>
        <w:t>zm.), zwanej dalej „</w:t>
      </w:r>
      <w:r w:rsidRPr="00C0506E">
        <w:rPr>
          <w:rFonts w:ascii="Arial" w:hAnsi="Arial" w:cs="Arial"/>
          <w:i/>
          <w:spacing w:val="4"/>
          <w:sz w:val="20"/>
          <w:szCs w:val="20"/>
        </w:rPr>
        <w:t>ppsa</w:t>
      </w:r>
      <w:r w:rsidRPr="00C0506E">
        <w:rPr>
          <w:rFonts w:ascii="Arial" w:hAnsi="Arial" w:cs="Arial"/>
          <w:spacing w:val="4"/>
          <w:sz w:val="20"/>
          <w:szCs w:val="20"/>
        </w:rPr>
        <w:t xml:space="preserve">” – w terminie 30 dni od dnia doręczenia niniejszej decyzji – skarga do Wojewódzkiego Sądu Administracyjnego </w:t>
      </w:r>
      <w:r>
        <w:rPr>
          <w:rFonts w:ascii="Arial" w:hAnsi="Arial" w:cs="Arial"/>
          <w:spacing w:val="4"/>
          <w:sz w:val="20"/>
          <w:szCs w:val="20"/>
        </w:rPr>
        <w:br/>
      </w:r>
      <w:r w:rsidRPr="00C0506E">
        <w:rPr>
          <w:rFonts w:ascii="Arial" w:hAnsi="Arial" w:cs="Arial"/>
          <w:spacing w:val="4"/>
          <w:sz w:val="20"/>
          <w:szCs w:val="20"/>
        </w:rPr>
        <w:t>w Warszawie, wnoszona za pośrednictwem Ministra Rozwoju</w:t>
      </w:r>
      <w:r>
        <w:rPr>
          <w:rFonts w:ascii="Arial" w:hAnsi="Arial" w:cs="Arial"/>
          <w:spacing w:val="4"/>
          <w:sz w:val="20"/>
          <w:szCs w:val="20"/>
        </w:rPr>
        <w:t xml:space="preserve"> i Technologii</w:t>
      </w:r>
      <w:r w:rsidRPr="00C0506E">
        <w:rPr>
          <w:rFonts w:ascii="Arial" w:hAnsi="Arial" w:cs="Arial"/>
          <w:spacing w:val="4"/>
          <w:sz w:val="20"/>
          <w:szCs w:val="20"/>
        </w:rPr>
        <w:t xml:space="preserve">. </w:t>
      </w:r>
    </w:p>
    <w:p w:rsidR="006C2BB2" w:rsidRDefault="006C2BB2" w:rsidP="006C2BB2">
      <w:pPr>
        <w:spacing w:after="240" w:line="240" w:lineRule="exact"/>
        <w:jc w:val="both"/>
        <w:rPr>
          <w:rFonts w:ascii="Arial" w:hAnsi="Arial" w:cs="Arial"/>
          <w:spacing w:val="4"/>
          <w:sz w:val="20"/>
          <w:szCs w:val="20"/>
        </w:rPr>
      </w:pPr>
      <w:r w:rsidRPr="00E65D78">
        <w:rPr>
          <w:rFonts w:ascii="Arial" w:hAnsi="Arial" w:cs="Arial"/>
          <w:spacing w:val="4"/>
          <w:sz w:val="20"/>
          <w:szCs w:val="20"/>
        </w:rPr>
        <w:t>Złożenie przez co najmniej jedną stronę wniosku o ponowne rozpatrzenie sprawy powoduje konieczność ponownego rozstrzygnięcia sprawy przez Ministra Rozwoju</w:t>
      </w:r>
      <w:r>
        <w:rPr>
          <w:rFonts w:ascii="Arial" w:hAnsi="Arial" w:cs="Arial"/>
          <w:spacing w:val="4"/>
          <w:sz w:val="20"/>
          <w:szCs w:val="20"/>
        </w:rPr>
        <w:t xml:space="preserve"> i Technologii</w:t>
      </w:r>
      <w:r w:rsidRPr="00E65D78">
        <w:rPr>
          <w:rFonts w:ascii="Arial" w:hAnsi="Arial" w:cs="Arial"/>
          <w:spacing w:val="4"/>
          <w:sz w:val="20"/>
          <w:szCs w:val="20"/>
        </w:rPr>
        <w:t>. Wówczas skarga do sądu administracyjnego (złożona obok ww. wniosku) traktowana jest jako wniosek o ponowne rozpatrzenie sprawy. W trakcie biegu terminu do wniesienia wniosku o ponowne rozpatrzenie sprawy strona może zrzec się prawa do wniesienia wniosku o ponowne rozpatrzenie sprawy wobec Ministra Rozwoju</w:t>
      </w:r>
      <w:r>
        <w:rPr>
          <w:rFonts w:ascii="Arial" w:hAnsi="Arial" w:cs="Arial"/>
          <w:spacing w:val="4"/>
          <w:sz w:val="20"/>
          <w:szCs w:val="20"/>
        </w:rPr>
        <w:t xml:space="preserve"> i Technologii</w:t>
      </w:r>
      <w:r w:rsidRPr="00E65D78">
        <w:rPr>
          <w:rFonts w:ascii="Arial" w:hAnsi="Arial" w:cs="Arial"/>
          <w:spacing w:val="4"/>
          <w:sz w:val="20"/>
          <w:szCs w:val="20"/>
        </w:rPr>
        <w:t>. Z dniem doręczenia Ministrowi Rozwoju</w:t>
      </w:r>
      <w:r w:rsidRPr="004632D9">
        <w:rPr>
          <w:rFonts w:ascii="Arial" w:hAnsi="Arial" w:cs="Arial"/>
          <w:spacing w:val="4"/>
          <w:sz w:val="20"/>
          <w:szCs w:val="20"/>
        </w:rPr>
        <w:t xml:space="preserve"> i Technologii</w:t>
      </w:r>
      <w:r w:rsidRPr="00E65D78">
        <w:rPr>
          <w:rFonts w:ascii="Arial" w:hAnsi="Arial" w:cs="Arial"/>
          <w:spacing w:val="4"/>
          <w:sz w:val="20"/>
          <w:szCs w:val="20"/>
        </w:rPr>
        <w:t xml:space="preserve"> oświadczenia o zrzeczeniu s</w:t>
      </w:r>
      <w:r>
        <w:rPr>
          <w:rFonts w:ascii="Arial" w:hAnsi="Arial" w:cs="Arial"/>
          <w:spacing w:val="4"/>
          <w:sz w:val="20"/>
          <w:szCs w:val="20"/>
        </w:rPr>
        <w:t xml:space="preserve">ię prawa do wniesienia wniosku </w:t>
      </w:r>
      <w:r w:rsidRPr="00E65D78">
        <w:rPr>
          <w:rFonts w:ascii="Arial" w:hAnsi="Arial" w:cs="Arial"/>
          <w:spacing w:val="4"/>
          <w:sz w:val="20"/>
          <w:szCs w:val="20"/>
        </w:rPr>
        <w:t xml:space="preserve">o ponowne rozpatrzenie sprawy przez ostatnią ze stron postępowania, decyzja staje się ostateczna i prawomocna. </w:t>
      </w:r>
    </w:p>
    <w:p w:rsidR="006C2BB2" w:rsidRDefault="006C2BB2" w:rsidP="00554BAA">
      <w:pPr>
        <w:spacing w:after="120" w:line="240" w:lineRule="exact"/>
        <w:jc w:val="both"/>
        <w:rPr>
          <w:rFonts w:ascii="Arial" w:hAnsi="Arial" w:cs="Arial"/>
          <w:spacing w:val="4"/>
          <w:sz w:val="20"/>
          <w:szCs w:val="20"/>
        </w:rPr>
      </w:pPr>
      <w:r w:rsidRPr="00E65D78">
        <w:rPr>
          <w:rFonts w:ascii="Arial" w:hAnsi="Arial" w:cs="Arial"/>
          <w:spacing w:val="4"/>
          <w:sz w:val="20"/>
          <w:szCs w:val="20"/>
        </w:rPr>
        <w:t>Jednocześnie informuję, że do skargi należy załączyć dowód uiszczenia wpisu od wniesi</w:t>
      </w:r>
      <w:r>
        <w:rPr>
          <w:rFonts w:ascii="Arial" w:hAnsi="Arial" w:cs="Arial"/>
          <w:spacing w:val="4"/>
          <w:sz w:val="20"/>
          <w:szCs w:val="20"/>
        </w:rPr>
        <w:t xml:space="preserve">enia skargi </w:t>
      </w:r>
      <w:r>
        <w:rPr>
          <w:rFonts w:ascii="Arial" w:hAnsi="Arial" w:cs="Arial"/>
          <w:spacing w:val="4"/>
          <w:sz w:val="20"/>
          <w:szCs w:val="20"/>
        </w:rPr>
        <w:br/>
      </w:r>
      <w:r w:rsidRPr="00E65D78">
        <w:rPr>
          <w:rFonts w:ascii="Arial" w:hAnsi="Arial" w:cs="Arial"/>
          <w:spacing w:val="4"/>
          <w:sz w:val="20"/>
          <w:szCs w:val="20"/>
        </w:rPr>
        <w:t>w kwocie 200 zł, płatnego w kasie sądu lub na rachunek bankowy sądu wskazany w publikatorze teleinformatycznym - Biuletynie Informacji Publicznej sądu (</w:t>
      </w:r>
      <w:r w:rsidRPr="00A3738A">
        <w:rPr>
          <w:rFonts w:ascii="Arial" w:hAnsi="Arial" w:cs="Arial"/>
          <w:i/>
          <w:spacing w:val="4"/>
          <w:sz w:val="20"/>
          <w:szCs w:val="20"/>
        </w:rPr>
        <w:t>http://bip.warszawa.wsa.gov.pl</w:t>
      </w:r>
      <w:r w:rsidRPr="00E65D78">
        <w:rPr>
          <w:rFonts w:ascii="Arial" w:hAnsi="Arial" w:cs="Arial"/>
          <w:spacing w:val="4"/>
          <w:sz w:val="20"/>
          <w:szCs w:val="20"/>
        </w:rPr>
        <w:t xml:space="preserve">). Strony mogą ubiegać się o przyznanie prawa pomocy, polegającego na zwolnieniu z kosztów sądowych oraz ustanowieniu adwokata lub radcy prawnego. Szczegółowe zasady dotyczące przyznawania prawa pomocy uregulowane są w art. 243 - 262 </w:t>
      </w:r>
      <w:r w:rsidRPr="00A3738A">
        <w:rPr>
          <w:rFonts w:ascii="Arial" w:hAnsi="Arial" w:cs="Arial"/>
          <w:i/>
          <w:spacing w:val="4"/>
          <w:sz w:val="20"/>
          <w:szCs w:val="20"/>
        </w:rPr>
        <w:t>ppsa</w:t>
      </w:r>
      <w:r w:rsidRPr="00E65D78">
        <w:rPr>
          <w:rFonts w:ascii="Arial" w:hAnsi="Arial" w:cs="Arial"/>
          <w:spacing w:val="4"/>
          <w:sz w:val="20"/>
          <w:szCs w:val="20"/>
        </w:rPr>
        <w:t>.</w:t>
      </w:r>
    </w:p>
    <w:p w:rsidR="006C2BB2" w:rsidRPr="007A3A7C" w:rsidRDefault="006C2BB2" w:rsidP="006C2BB2">
      <w:pPr>
        <w:spacing w:after="80"/>
        <w:jc w:val="both"/>
        <w:rPr>
          <w:rFonts w:ascii="Arial" w:hAnsi="Arial" w:cs="Arial"/>
          <w:b/>
          <w:spacing w:val="4"/>
          <w:sz w:val="20"/>
          <w:szCs w:val="20"/>
          <w:u w:val="single"/>
        </w:rPr>
      </w:pPr>
      <w:r w:rsidRPr="007A3A7C">
        <w:rPr>
          <w:rFonts w:ascii="Arial" w:hAnsi="Arial" w:cs="Arial"/>
          <w:b/>
          <w:spacing w:val="4"/>
          <w:sz w:val="20"/>
          <w:szCs w:val="20"/>
          <w:u w:val="single"/>
        </w:rPr>
        <w:t>Załączniki:</w:t>
      </w:r>
    </w:p>
    <w:p w:rsidR="006A09DB" w:rsidRDefault="00E51F9A" w:rsidP="00E51F9A">
      <w:pPr>
        <w:spacing w:after="240"/>
        <w:contextualSpacing/>
        <w:jc w:val="both"/>
        <w:rPr>
          <w:rFonts w:ascii="Arial" w:hAnsi="Arial" w:cs="Arial"/>
          <w:spacing w:val="4"/>
          <w:sz w:val="20"/>
          <w:szCs w:val="20"/>
        </w:rPr>
      </w:pPr>
      <w:r w:rsidRPr="00E51F9A">
        <w:rPr>
          <w:rFonts w:ascii="Arial" w:hAnsi="Arial" w:cs="Arial"/>
          <w:b/>
          <w:spacing w:val="4"/>
          <w:sz w:val="20"/>
          <w:szCs w:val="20"/>
        </w:rPr>
        <w:t>Nr 1.1</w:t>
      </w:r>
      <w:r>
        <w:rPr>
          <w:rFonts w:ascii="Arial" w:hAnsi="Arial" w:cs="Arial"/>
          <w:spacing w:val="4"/>
          <w:sz w:val="20"/>
          <w:szCs w:val="20"/>
        </w:rPr>
        <w:t xml:space="preserve"> – rysunek nr 2.17 </w:t>
      </w:r>
      <w:r w:rsidRPr="00B42E1D">
        <w:rPr>
          <w:rFonts w:ascii="Arial" w:hAnsi="Arial" w:cs="Arial"/>
          <w:spacing w:val="4"/>
          <w:sz w:val="20"/>
          <w:szCs w:val="20"/>
        </w:rPr>
        <w:t>mapy przedstawiają</w:t>
      </w:r>
      <w:r w:rsidRPr="00C860B9">
        <w:rPr>
          <w:rFonts w:ascii="Arial" w:hAnsi="Arial" w:cs="Arial"/>
          <w:spacing w:val="4"/>
          <w:sz w:val="20"/>
          <w:szCs w:val="20"/>
        </w:rPr>
        <w:t>cej proponowany przebieg drogi</w:t>
      </w:r>
      <w:r>
        <w:rPr>
          <w:rFonts w:ascii="Arial" w:hAnsi="Arial" w:cs="Arial"/>
          <w:spacing w:val="4"/>
          <w:sz w:val="20"/>
          <w:szCs w:val="20"/>
        </w:rPr>
        <w:t>,</w:t>
      </w:r>
    </w:p>
    <w:p w:rsidR="00E51F9A" w:rsidRDefault="00E51F9A" w:rsidP="00E51F9A">
      <w:pPr>
        <w:spacing w:after="240"/>
        <w:contextualSpacing/>
        <w:jc w:val="both"/>
        <w:rPr>
          <w:rFonts w:ascii="Arial" w:hAnsi="Arial" w:cs="Arial"/>
          <w:spacing w:val="4"/>
          <w:sz w:val="20"/>
          <w:szCs w:val="20"/>
        </w:rPr>
      </w:pPr>
      <w:r w:rsidRPr="00E51F9A">
        <w:rPr>
          <w:rFonts w:ascii="Arial" w:hAnsi="Arial" w:cs="Arial"/>
          <w:b/>
          <w:spacing w:val="4"/>
          <w:sz w:val="20"/>
          <w:szCs w:val="20"/>
        </w:rPr>
        <w:t>Nr 1.2</w:t>
      </w:r>
      <w:r>
        <w:rPr>
          <w:rFonts w:ascii="Arial" w:hAnsi="Arial" w:cs="Arial"/>
          <w:spacing w:val="4"/>
          <w:sz w:val="20"/>
          <w:szCs w:val="20"/>
        </w:rPr>
        <w:t xml:space="preserve"> – rysunek nr 2.18 </w:t>
      </w:r>
      <w:r w:rsidRPr="00B42E1D">
        <w:rPr>
          <w:rFonts w:ascii="Arial" w:hAnsi="Arial" w:cs="Arial"/>
          <w:spacing w:val="4"/>
          <w:sz w:val="20"/>
          <w:szCs w:val="20"/>
        </w:rPr>
        <w:t>mapy przedstawiają</w:t>
      </w:r>
      <w:r w:rsidRPr="00C860B9">
        <w:rPr>
          <w:rFonts w:ascii="Arial" w:hAnsi="Arial" w:cs="Arial"/>
          <w:spacing w:val="4"/>
          <w:sz w:val="20"/>
          <w:szCs w:val="20"/>
        </w:rPr>
        <w:t>cej proponowany przebieg drogi</w:t>
      </w:r>
      <w:r>
        <w:rPr>
          <w:rFonts w:ascii="Arial" w:hAnsi="Arial" w:cs="Arial"/>
          <w:spacing w:val="4"/>
          <w:sz w:val="20"/>
          <w:szCs w:val="20"/>
        </w:rPr>
        <w:t>,</w:t>
      </w:r>
    </w:p>
    <w:p w:rsidR="00E51F9A" w:rsidRPr="00DE61D8" w:rsidRDefault="00E51F9A" w:rsidP="00E51F9A">
      <w:pPr>
        <w:spacing w:after="240"/>
        <w:contextualSpacing/>
        <w:jc w:val="both"/>
        <w:rPr>
          <w:rFonts w:ascii="Arial" w:hAnsi="Arial" w:cs="Arial"/>
          <w:spacing w:val="4"/>
          <w:sz w:val="20"/>
          <w:szCs w:val="20"/>
        </w:rPr>
      </w:pPr>
      <w:r w:rsidRPr="00E51F9A">
        <w:rPr>
          <w:rFonts w:ascii="Arial" w:hAnsi="Arial" w:cs="Arial"/>
          <w:b/>
          <w:spacing w:val="4"/>
          <w:sz w:val="20"/>
          <w:szCs w:val="20"/>
        </w:rPr>
        <w:t>Nr 2.1</w:t>
      </w:r>
      <w:r>
        <w:rPr>
          <w:rFonts w:ascii="Arial" w:hAnsi="Arial" w:cs="Arial"/>
          <w:spacing w:val="4"/>
          <w:sz w:val="20"/>
          <w:szCs w:val="20"/>
        </w:rPr>
        <w:t xml:space="preserve"> – opracowanie pn.</w:t>
      </w:r>
      <w:r w:rsidR="00DE61D8">
        <w:rPr>
          <w:rFonts w:ascii="Arial" w:hAnsi="Arial" w:cs="Arial"/>
          <w:spacing w:val="4"/>
          <w:sz w:val="20"/>
          <w:szCs w:val="20"/>
        </w:rPr>
        <w:t>:</w:t>
      </w:r>
      <w:r>
        <w:rPr>
          <w:rFonts w:ascii="Arial" w:hAnsi="Arial" w:cs="Arial"/>
          <w:spacing w:val="4"/>
          <w:sz w:val="20"/>
          <w:szCs w:val="20"/>
        </w:rPr>
        <w:t xml:space="preserve"> „</w:t>
      </w:r>
      <w:r>
        <w:rPr>
          <w:rFonts w:ascii="Arial" w:hAnsi="Arial" w:cs="Arial"/>
          <w:bCs/>
          <w:iCs/>
          <w:spacing w:val="4"/>
          <w:sz w:val="20"/>
          <w:szCs w:val="20"/>
          <w:lang w:bidi="pl-PL"/>
        </w:rPr>
        <w:t>projekt budowlany</w:t>
      </w:r>
      <w:r w:rsidR="00DE61D8">
        <w:rPr>
          <w:rFonts w:ascii="Arial" w:hAnsi="Arial" w:cs="Arial"/>
          <w:bCs/>
          <w:iCs/>
          <w:spacing w:val="4"/>
          <w:sz w:val="20"/>
          <w:szCs w:val="20"/>
          <w:lang w:bidi="pl-PL"/>
        </w:rPr>
        <w:t xml:space="preserve"> - </w:t>
      </w:r>
      <w:r>
        <w:rPr>
          <w:rFonts w:ascii="Arial" w:hAnsi="Arial" w:cs="Arial"/>
          <w:bCs/>
          <w:iCs/>
          <w:spacing w:val="4"/>
          <w:sz w:val="20"/>
          <w:szCs w:val="20"/>
          <w:lang w:bidi="pl-PL"/>
        </w:rPr>
        <w:t>elementy projektu zagospodarowania terenu</w:t>
      </w:r>
      <w:r w:rsidR="00DE61D8">
        <w:rPr>
          <w:rFonts w:ascii="Arial" w:hAnsi="Arial" w:cs="Arial"/>
          <w:bCs/>
          <w:iCs/>
          <w:spacing w:val="4"/>
          <w:sz w:val="20"/>
          <w:szCs w:val="20"/>
          <w:lang w:bidi="pl-PL"/>
        </w:rPr>
        <w:t>:</w:t>
      </w:r>
      <w:r>
        <w:rPr>
          <w:rFonts w:ascii="Arial" w:hAnsi="Arial" w:cs="Arial"/>
          <w:bCs/>
          <w:iCs/>
          <w:spacing w:val="4"/>
          <w:sz w:val="20"/>
          <w:szCs w:val="20"/>
          <w:lang w:bidi="pl-PL"/>
        </w:rPr>
        <w:t xml:space="preserve"> </w:t>
      </w:r>
      <w:r>
        <w:rPr>
          <w:rFonts w:ascii="Arial" w:hAnsi="Arial" w:cs="Arial"/>
          <w:bCs/>
          <w:iCs/>
          <w:spacing w:val="4"/>
          <w:sz w:val="20"/>
          <w:szCs w:val="20"/>
          <w:lang w:bidi="pl-PL"/>
        </w:rPr>
        <w:br/>
      </w:r>
      <w:proofErr w:type="spellStart"/>
      <w:r>
        <w:rPr>
          <w:rFonts w:ascii="Arial" w:hAnsi="Arial" w:cs="Arial"/>
          <w:bCs/>
          <w:iCs/>
          <w:spacing w:val="4"/>
          <w:sz w:val="20"/>
          <w:szCs w:val="20"/>
          <w:lang w:bidi="pl-PL"/>
        </w:rPr>
        <w:t>zrid</w:t>
      </w:r>
      <w:proofErr w:type="spellEnd"/>
      <w:r>
        <w:rPr>
          <w:rFonts w:ascii="Arial" w:hAnsi="Arial" w:cs="Arial"/>
          <w:bCs/>
          <w:iCs/>
          <w:spacing w:val="4"/>
          <w:sz w:val="20"/>
          <w:szCs w:val="20"/>
          <w:lang w:bidi="pl-PL"/>
        </w:rPr>
        <w:t xml:space="preserve"> zamienny”</w:t>
      </w:r>
      <w:r w:rsidR="00DE61D8">
        <w:rPr>
          <w:rFonts w:ascii="Arial" w:hAnsi="Arial" w:cs="Arial"/>
          <w:bCs/>
          <w:iCs/>
          <w:spacing w:val="4"/>
          <w:sz w:val="20"/>
          <w:szCs w:val="20"/>
          <w:lang w:bidi="pl-PL"/>
        </w:rPr>
        <w:t>,</w:t>
      </w:r>
    </w:p>
    <w:p w:rsidR="00E51F9A" w:rsidRDefault="00E51F9A" w:rsidP="00E51F9A">
      <w:pPr>
        <w:spacing w:after="240"/>
        <w:contextualSpacing/>
        <w:jc w:val="both"/>
        <w:rPr>
          <w:rFonts w:ascii="Arial" w:hAnsi="Arial" w:cs="Arial"/>
          <w:bCs/>
          <w:spacing w:val="4"/>
          <w:sz w:val="20"/>
        </w:rPr>
      </w:pPr>
      <w:r>
        <w:rPr>
          <w:rFonts w:ascii="Arial" w:hAnsi="Arial" w:cs="Arial"/>
          <w:b/>
          <w:spacing w:val="4"/>
          <w:sz w:val="20"/>
          <w:szCs w:val="20"/>
        </w:rPr>
        <w:t xml:space="preserve">Nr 2.2 </w:t>
      </w:r>
      <w:r>
        <w:rPr>
          <w:rFonts w:ascii="Arial" w:hAnsi="Arial" w:cs="Arial"/>
          <w:spacing w:val="4"/>
          <w:sz w:val="20"/>
          <w:szCs w:val="20"/>
        </w:rPr>
        <w:t>– opracowanie pn.</w:t>
      </w:r>
      <w:r w:rsidR="00DE61D8">
        <w:rPr>
          <w:rFonts w:ascii="Arial" w:hAnsi="Arial" w:cs="Arial"/>
          <w:spacing w:val="4"/>
          <w:sz w:val="20"/>
          <w:szCs w:val="20"/>
        </w:rPr>
        <w:t>:</w:t>
      </w:r>
      <w:r>
        <w:rPr>
          <w:rFonts w:ascii="Arial" w:hAnsi="Arial" w:cs="Arial"/>
          <w:spacing w:val="4"/>
          <w:sz w:val="20"/>
          <w:szCs w:val="20"/>
        </w:rPr>
        <w:t xml:space="preserve"> „</w:t>
      </w:r>
      <w:r>
        <w:rPr>
          <w:rFonts w:ascii="Arial" w:hAnsi="Arial" w:cs="Arial"/>
          <w:bCs/>
          <w:spacing w:val="4"/>
          <w:sz w:val="20"/>
        </w:rPr>
        <w:t>projekt architektoniczno-budowlany, tom 4.8.1. – projekt rozbiórki – aneks”</w:t>
      </w:r>
      <w:r w:rsidR="0064653F">
        <w:rPr>
          <w:rFonts w:ascii="Arial" w:hAnsi="Arial" w:cs="Arial"/>
          <w:bCs/>
          <w:spacing w:val="4"/>
          <w:sz w:val="20"/>
        </w:rPr>
        <w:t>,</w:t>
      </w:r>
    </w:p>
    <w:p w:rsidR="00E51F9A" w:rsidRPr="00E51F9A" w:rsidRDefault="00E51F9A" w:rsidP="00E51F9A">
      <w:pPr>
        <w:spacing w:after="240"/>
        <w:contextualSpacing/>
        <w:jc w:val="both"/>
        <w:rPr>
          <w:rFonts w:ascii="Arial" w:hAnsi="Arial" w:cs="Arial"/>
          <w:spacing w:val="4"/>
          <w:sz w:val="20"/>
          <w:szCs w:val="20"/>
        </w:rPr>
      </w:pPr>
      <w:r>
        <w:rPr>
          <w:rFonts w:ascii="Arial" w:hAnsi="Arial" w:cs="Arial"/>
          <w:b/>
          <w:bCs/>
          <w:spacing w:val="4"/>
          <w:sz w:val="20"/>
        </w:rPr>
        <w:t>Nr 2.3</w:t>
      </w:r>
      <w:r>
        <w:rPr>
          <w:rFonts w:ascii="Arial" w:hAnsi="Arial" w:cs="Arial"/>
          <w:bCs/>
          <w:spacing w:val="4"/>
          <w:sz w:val="20"/>
        </w:rPr>
        <w:t xml:space="preserve"> – opracowanie pn.</w:t>
      </w:r>
      <w:r w:rsidR="00DE61D8">
        <w:rPr>
          <w:rFonts w:ascii="Arial" w:hAnsi="Arial" w:cs="Arial"/>
          <w:bCs/>
          <w:spacing w:val="4"/>
          <w:sz w:val="20"/>
        </w:rPr>
        <w:t>:</w:t>
      </w:r>
      <w:r>
        <w:rPr>
          <w:rFonts w:ascii="Arial" w:hAnsi="Arial" w:cs="Arial"/>
          <w:bCs/>
          <w:spacing w:val="4"/>
          <w:sz w:val="20"/>
        </w:rPr>
        <w:t xml:space="preserve"> „projekt architektoniczno-budowlany, tom 8 – przebudowa urządzeń melioracyjnych – aneks”</w:t>
      </w:r>
      <w:r w:rsidR="00DE61D8">
        <w:rPr>
          <w:rFonts w:ascii="Arial" w:hAnsi="Arial" w:cs="Arial"/>
          <w:bCs/>
          <w:spacing w:val="4"/>
          <w:sz w:val="20"/>
        </w:rPr>
        <w:t>.</w:t>
      </w:r>
    </w:p>
    <w:p w:rsidR="006A09DB" w:rsidRDefault="006A09DB" w:rsidP="00B96AF8">
      <w:pPr>
        <w:spacing w:after="240" w:line="240" w:lineRule="exact"/>
        <w:jc w:val="both"/>
        <w:rPr>
          <w:rFonts w:ascii="Arial" w:hAnsi="Arial" w:cs="Arial"/>
          <w:spacing w:val="4"/>
          <w:sz w:val="20"/>
        </w:rPr>
      </w:pPr>
    </w:p>
    <w:p w:rsidR="00681413" w:rsidRDefault="00681413" w:rsidP="003F42E8">
      <w:pPr>
        <w:spacing w:after="80"/>
        <w:rPr>
          <w:rFonts w:ascii="Arial" w:hAnsi="Arial" w:cs="Arial"/>
          <w:b/>
          <w:sz w:val="20"/>
          <w:szCs w:val="20"/>
          <w:u w:val="single"/>
        </w:rPr>
      </w:pPr>
    </w:p>
    <w:p w:rsidR="00FC2311" w:rsidRDefault="00FC2311" w:rsidP="003F42E8">
      <w:pPr>
        <w:spacing w:after="80"/>
        <w:rPr>
          <w:rFonts w:ascii="Arial" w:hAnsi="Arial" w:cs="Arial"/>
          <w:b/>
          <w:sz w:val="20"/>
          <w:szCs w:val="20"/>
          <w:u w:val="single"/>
        </w:rPr>
      </w:pPr>
    </w:p>
    <w:p w:rsidR="006705DB" w:rsidRPr="00681413" w:rsidRDefault="006705DB" w:rsidP="0049533B">
      <w:pPr>
        <w:pStyle w:val="Akapitzlist"/>
        <w:spacing w:line="240" w:lineRule="exact"/>
        <w:ind w:left="360"/>
      </w:pPr>
    </w:p>
    <w:sectPr w:rsidR="006705DB" w:rsidRPr="00681413" w:rsidSect="00F43C18">
      <w:footerReference w:type="default" r:id="rId11"/>
      <w:headerReference w:type="first" r:id="rId12"/>
      <w:footerReference w:type="first" r:id="rId13"/>
      <w:type w:val="continuous"/>
      <w:pgSz w:w="11906" w:h="16838" w:code="9"/>
      <w:pgMar w:top="993" w:right="1134" w:bottom="851"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348" w:rsidRDefault="00C24348">
      <w:r>
        <w:separator/>
      </w:r>
    </w:p>
  </w:endnote>
  <w:endnote w:type="continuationSeparator" w:id="0">
    <w:p w:rsidR="00C24348" w:rsidRDefault="00C2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58675"/>
      <w:docPartObj>
        <w:docPartGallery w:val="Page Numbers (Bottom of Page)"/>
        <w:docPartUnique/>
      </w:docPartObj>
    </w:sdtPr>
    <w:sdtEndPr>
      <w:rPr>
        <w:rFonts w:ascii="Arial" w:hAnsi="Arial" w:cs="Arial"/>
        <w:color w:val="767171" w:themeColor="background2" w:themeShade="80"/>
        <w:sz w:val="16"/>
      </w:rPr>
    </w:sdtEndPr>
    <w:sdtContent>
      <w:p w:rsidR="00DF0DA6" w:rsidRPr="00247891" w:rsidRDefault="00DF0DA6" w:rsidP="00247891">
        <w:pPr>
          <w:pStyle w:val="Stopka"/>
          <w:jc w:val="center"/>
          <w:rPr>
            <w:rFonts w:ascii="Arial" w:hAnsi="Arial" w:cs="Arial"/>
            <w:color w:val="767171" w:themeColor="background2" w:themeShade="80"/>
            <w:sz w:val="16"/>
          </w:rPr>
        </w:pPr>
        <w:r w:rsidRPr="00AA4C7E">
          <w:rPr>
            <w:rFonts w:ascii="Arial" w:hAnsi="Arial" w:cs="Arial"/>
            <w:color w:val="767171" w:themeColor="background2" w:themeShade="80"/>
            <w:sz w:val="16"/>
          </w:rPr>
          <w:fldChar w:fldCharType="begin"/>
        </w:r>
        <w:r w:rsidRPr="00AA4C7E">
          <w:rPr>
            <w:rFonts w:ascii="Arial" w:hAnsi="Arial" w:cs="Arial"/>
            <w:color w:val="767171" w:themeColor="background2" w:themeShade="80"/>
            <w:sz w:val="16"/>
          </w:rPr>
          <w:instrText>PAGE   \* MERGEFORMAT</w:instrText>
        </w:r>
        <w:r w:rsidRPr="00AA4C7E">
          <w:rPr>
            <w:rFonts w:ascii="Arial" w:hAnsi="Arial" w:cs="Arial"/>
            <w:color w:val="767171" w:themeColor="background2" w:themeShade="80"/>
            <w:sz w:val="16"/>
          </w:rPr>
          <w:fldChar w:fldCharType="separate"/>
        </w:r>
        <w:r w:rsidR="004C1255">
          <w:rPr>
            <w:rFonts w:ascii="Arial" w:hAnsi="Arial" w:cs="Arial"/>
            <w:noProof/>
            <w:color w:val="767171" w:themeColor="background2" w:themeShade="80"/>
            <w:sz w:val="16"/>
          </w:rPr>
          <w:t>2</w:t>
        </w:r>
        <w:r w:rsidRPr="00AA4C7E">
          <w:rPr>
            <w:rFonts w:ascii="Arial" w:hAnsi="Arial" w:cs="Arial"/>
            <w:color w:val="767171" w:themeColor="background2" w:themeShade="80"/>
            <w:sz w:val="16"/>
          </w:rPr>
          <w:fldChar w:fldCharType="end"/>
        </w:r>
        <w:r>
          <w:rPr>
            <w:rFonts w:ascii="Arial" w:hAnsi="Arial" w:cs="Arial"/>
            <w:color w:val="767171" w:themeColor="background2" w:themeShade="80"/>
            <w:sz w:val="16"/>
          </w:rPr>
          <w:t>(13</w:t>
        </w:r>
        <w:r w:rsidRPr="00AA4C7E">
          <w:rPr>
            <w:rFonts w:ascii="Arial" w:hAnsi="Arial" w:cs="Arial"/>
            <w:color w:val="767171" w:themeColor="background2" w:themeShade="80"/>
            <w:sz w:val="16"/>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A6" w:rsidRPr="00E32AD4" w:rsidRDefault="00DF0DA6" w:rsidP="00E32AD4">
    <w:pPr>
      <w:pBdr>
        <w:top w:val="single" w:sz="24" w:space="5" w:color="A5A5A5"/>
      </w:pBdr>
      <w:tabs>
        <w:tab w:val="center" w:pos="4536"/>
        <w:tab w:val="right" w:pos="9072"/>
      </w:tabs>
      <w:jc w:val="center"/>
      <w:rPr>
        <w:rFonts w:ascii="Arial" w:hAnsi="Arial" w:cs="Arial"/>
        <w:iCs/>
        <w:color w:val="8C8C8C"/>
        <w:sz w:val="16"/>
        <w:szCs w:val="16"/>
      </w:rPr>
    </w:pPr>
    <w:r w:rsidRPr="00E32AD4">
      <w:rPr>
        <w:rFonts w:ascii="Arial" w:hAnsi="Arial" w:cs="Arial"/>
        <w:iCs/>
        <w:color w:val="8C8C8C"/>
        <w:sz w:val="16"/>
        <w:szCs w:val="16"/>
        <w:vertAlign w:val="subscript"/>
      </w:rPr>
      <w:softHyphen/>
    </w:r>
    <w:r w:rsidRPr="00E32AD4">
      <w:rPr>
        <w:rFonts w:ascii="Arial" w:hAnsi="Arial" w:cs="Arial"/>
        <w:iCs/>
        <w:color w:val="8C8C8C"/>
        <w:sz w:val="16"/>
        <w:szCs w:val="16"/>
      </w:rPr>
      <w:t xml:space="preserve"> Ministerstwo Rozwoju</w:t>
    </w:r>
    <w:r>
      <w:rPr>
        <w:rFonts w:ascii="Arial" w:hAnsi="Arial" w:cs="Arial"/>
        <w:iCs/>
        <w:color w:val="8C8C8C"/>
        <w:sz w:val="16"/>
        <w:szCs w:val="16"/>
      </w:rPr>
      <w:t xml:space="preserve"> </w:t>
    </w:r>
    <w:r w:rsidRPr="00E32AD4">
      <w:rPr>
        <w:rFonts w:ascii="Arial" w:hAnsi="Arial" w:cs="Arial"/>
        <w:iCs/>
        <w:color w:val="8C8C8C"/>
        <w:sz w:val="16"/>
        <w:szCs w:val="16"/>
      </w:rPr>
      <w:t>i Technologii, Plac Trzech Krzyży 3/5, 00-507 Warszawa</w:t>
    </w:r>
  </w:p>
  <w:p w:rsidR="00DF0DA6" w:rsidRPr="00E32AD4" w:rsidRDefault="00DF0DA6" w:rsidP="00E32AD4">
    <w:pPr>
      <w:pBdr>
        <w:top w:val="single" w:sz="24" w:space="5" w:color="A5A5A5"/>
      </w:pBdr>
      <w:tabs>
        <w:tab w:val="center" w:pos="4536"/>
        <w:tab w:val="right" w:pos="9072"/>
      </w:tabs>
      <w:jc w:val="center"/>
      <w:rPr>
        <w:rFonts w:ascii="Arial" w:hAnsi="Arial" w:cs="Arial"/>
        <w:iCs/>
        <w:color w:val="8C8C8C"/>
        <w:sz w:val="16"/>
        <w:szCs w:val="16"/>
        <w:lang w:val="en-US"/>
      </w:rPr>
    </w:pPr>
    <w:r w:rsidRPr="00E32AD4">
      <w:rPr>
        <w:rFonts w:ascii="Arial" w:hAnsi="Arial" w:cs="Arial"/>
        <w:iCs/>
        <w:color w:val="8C8C8C"/>
        <w:sz w:val="16"/>
        <w:szCs w:val="16"/>
        <w:lang w:val="en-US"/>
      </w:rPr>
      <w:t xml:space="preserve">e-mail: kancelaria@mrpit.gov.pl, </w:t>
    </w:r>
    <w:r w:rsidRPr="00CE5F2D">
      <w:rPr>
        <w:rFonts w:ascii="Arial" w:hAnsi="Arial" w:cs="Arial"/>
        <w:iCs/>
        <w:color w:val="8C8C8C"/>
        <w:sz w:val="16"/>
        <w:szCs w:val="16"/>
        <w:lang w:val="en-US"/>
      </w:rPr>
      <w:t>www.gov.pl/web/rozwoj-technologia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348" w:rsidRDefault="00C24348">
      <w:r>
        <w:separator/>
      </w:r>
    </w:p>
  </w:footnote>
  <w:footnote w:type="continuationSeparator" w:id="0">
    <w:p w:rsidR="00C24348" w:rsidRDefault="00C24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A6" w:rsidRPr="00880FD8" w:rsidRDefault="00DF0DA6" w:rsidP="005E487D">
    <w:pPr>
      <w:pStyle w:val="Nagwek"/>
    </w:pPr>
    <w:r>
      <w:rPr>
        <w:noProof/>
      </w:rPr>
      <w:drawing>
        <wp:anchor distT="0" distB="0" distL="114300" distR="114300" simplePos="0" relativeHeight="251659264" behindDoc="1" locked="0" layoutInCell="1" allowOverlap="1" wp14:anchorId="114A195D" wp14:editId="62BBBA82">
          <wp:simplePos x="0" y="0"/>
          <wp:positionH relativeFrom="column">
            <wp:posOffset>-355600</wp:posOffset>
          </wp:positionH>
          <wp:positionV relativeFrom="paragraph">
            <wp:posOffset>753745</wp:posOffset>
          </wp:positionV>
          <wp:extent cx="3002398" cy="2076659"/>
          <wp:effectExtent l="0" t="0" r="0" b="0"/>
          <wp:wrapNone/>
          <wp:docPr id="1" name="Obraz 1" descr="Minister Rozwoju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PMM.png"/>
                  <pic:cNvPicPr/>
                </pic:nvPicPr>
                <pic:blipFill>
                  <a:blip r:embed="rId1">
                    <a:extLst>
                      <a:ext uri="{28A0092B-C50C-407E-A947-70E740481C1C}">
                        <a14:useLocalDpi xmlns:a14="http://schemas.microsoft.com/office/drawing/2010/main" val="0"/>
                      </a:ext>
                    </a:extLst>
                  </a:blip>
                  <a:stretch>
                    <a:fillRect/>
                  </a:stretch>
                </pic:blipFill>
                <pic:spPr>
                  <a:xfrm>
                    <a:off x="0" y="0"/>
                    <a:ext cx="3002398" cy="20766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06E"/>
    <w:multiLevelType w:val="hybridMultilevel"/>
    <w:tmpl w:val="01F6A9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B94CA2"/>
    <w:multiLevelType w:val="hybridMultilevel"/>
    <w:tmpl w:val="4F9C9BD6"/>
    <w:lvl w:ilvl="0" w:tplc="C576B6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C193AAF"/>
    <w:multiLevelType w:val="hybridMultilevel"/>
    <w:tmpl w:val="43A21B82"/>
    <w:lvl w:ilvl="0" w:tplc="0415000F">
      <w:start w:val="1"/>
      <w:numFmt w:val="decimal"/>
      <w:lvlText w:val="%1."/>
      <w:lvlJc w:val="left"/>
      <w:pPr>
        <w:ind w:left="76" w:hanging="360"/>
      </w:p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
    <w:nsid w:val="0D0D5A38"/>
    <w:multiLevelType w:val="hybridMultilevel"/>
    <w:tmpl w:val="C1DEE21A"/>
    <w:lvl w:ilvl="0" w:tplc="1870DA6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nsid w:val="0F7D52C9"/>
    <w:multiLevelType w:val="hybridMultilevel"/>
    <w:tmpl w:val="7F88E8A0"/>
    <w:lvl w:ilvl="0" w:tplc="21AE9228">
      <w:start w:val="1"/>
      <w:numFmt w:val="bullet"/>
      <w:lvlText w:val=""/>
      <w:lvlJc w:val="center"/>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5">
    <w:nsid w:val="16237C9B"/>
    <w:multiLevelType w:val="hybridMultilevel"/>
    <w:tmpl w:val="69FA2694"/>
    <w:lvl w:ilvl="0" w:tplc="4B3255A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DC00833"/>
    <w:multiLevelType w:val="hybridMultilevel"/>
    <w:tmpl w:val="38EC3742"/>
    <w:lvl w:ilvl="0" w:tplc="21AE9228">
      <w:start w:val="1"/>
      <w:numFmt w:val="bullet"/>
      <w:lvlText w:val=""/>
      <w:lvlJc w:val="center"/>
      <w:pPr>
        <w:ind w:left="348" w:hanging="360"/>
      </w:pPr>
      <w:rPr>
        <w:rFonts w:ascii="Symbol" w:hAnsi="Symbol" w:hint="default"/>
      </w:rPr>
    </w:lvl>
    <w:lvl w:ilvl="1" w:tplc="21AE9228">
      <w:start w:val="1"/>
      <w:numFmt w:val="bullet"/>
      <w:lvlText w:val=""/>
      <w:lvlJc w:val="center"/>
      <w:pPr>
        <w:ind w:left="1068" w:hanging="360"/>
      </w:pPr>
      <w:rPr>
        <w:rFonts w:ascii="Symbol" w:hAnsi="Symbol" w:hint="default"/>
      </w:rPr>
    </w:lvl>
    <w:lvl w:ilvl="2" w:tplc="21AE9228">
      <w:start w:val="1"/>
      <w:numFmt w:val="bullet"/>
      <w:lvlText w:val=""/>
      <w:lvlJc w:val="center"/>
      <w:pPr>
        <w:ind w:left="1788" w:hanging="360"/>
      </w:pPr>
      <w:rPr>
        <w:rFonts w:ascii="Symbol" w:hAnsi="Symbol" w:hint="default"/>
      </w:rPr>
    </w:lvl>
    <w:lvl w:ilvl="3" w:tplc="04150001" w:tentative="1">
      <w:start w:val="1"/>
      <w:numFmt w:val="bullet"/>
      <w:lvlText w:val=""/>
      <w:lvlJc w:val="left"/>
      <w:pPr>
        <w:ind w:left="2508" w:hanging="360"/>
      </w:pPr>
      <w:rPr>
        <w:rFonts w:ascii="Symbol" w:hAnsi="Symbol" w:hint="default"/>
      </w:rPr>
    </w:lvl>
    <w:lvl w:ilvl="4" w:tplc="04150003" w:tentative="1">
      <w:start w:val="1"/>
      <w:numFmt w:val="bullet"/>
      <w:lvlText w:val="o"/>
      <w:lvlJc w:val="left"/>
      <w:pPr>
        <w:ind w:left="3228" w:hanging="360"/>
      </w:pPr>
      <w:rPr>
        <w:rFonts w:ascii="Courier New" w:hAnsi="Courier New" w:cs="Courier New" w:hint="default"/>
      </w:rPr>
    </w:lvl>
    <w:lvl w:ilvl="5" w:tplc="04150005" w:tentative="1">
      <w:start w:val="1"/>
      <w:numFmt w:val="bullet"/>
      <w:lvlText w:val=""/>
      <w:lvlJc w:val="left"/>
      <w:pPr>
        <w:ind w:left="3948" w:hanging="360"/>
      </w:pPr>
      <w:rPr>
        <w:rFonts w:ascii="Wingdings" w:hAnsi="Wingdings" w:hint="default"/>
      </w:rPr>
    </w:lvl>
    <w:lvl w:ilvl="6" w:tplc="04150001" w:tentative="1">
      <w:start w:val="1"/>
      <w:numFmt w:val="bullet"/>
      <w:lvlText w:val=""/>
      <w:lvlJc w:val="left"/>
      <w:pPr>
        <w:ind w:left="4668" w:hanging="360"/>
      </w:pPr>
      <w:rPr>
        <w:rFonts w:ascii="Symbol" w:hAnsi="Symbol" w:hint="default"/>
      </w:rPr>
    </w:lvl>
    <w:lvl w:ilvl="7" w:tplc="04150003" w:tentative="1">
      <w:start w:val="1"/>
      <w:numFmt w:val="bullet"/>
      <w:lvlText w:val="o"/>
      <w:lvlJc w:val="left"/>
      <w:pPr>
        <w:ind w:left="5388" w:hanging="360"/>
      </w:pPr>
      <w:rPr>
        <w:rFonts w:ascii="Courier New" w:hAnsi="Courier New" w:cs="Courier New" w:hint="default"/>
      </w:rPr>
    </w:lvl>
    <w:lvl w:ilvl="8" w:tplc="04150005" w:tentative="1">
      <w:start w:val="1"/>
      <w:numFmt w:val="bullet"/>
      <w:lvlText w:val=""/>
      <w:lvlJc w:val="left"/>
      <w:pPr>
        <w:ind w:left="6108" w:hanging="360"/>
      </w:pPr>
      <w:rPr>
        <w:rFonts w:ascii="Wingdings" w:hAnsi="Wingdings" w:hint="default"/>
      </w:rPr>
    </w:lvl>
  </w:abstractNum>
  <w:abstractNum w:abstractNumId="7">
    <w:nsid w:val="29F13A2C"/>
    <w:multiLevelType w:val="hybridMultilevel"/>
    <w:tmpl w:val="B4E2B906"/>
    <w:lvl w:ilvl="0" w:tplc="C576B6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2B4D5E57"/>
    <w:multiLevelType w:val="hybridMultilevel"/>
    <w:tmpl w:val="F0707DFE"/>
    <w:lvl w:ilvl="0" w:tplc="21AE9228">
      <w:start w:val="1"/>
      <w:numFmt w:val="bullet"/>
      <w:lvlText w:val=""/>
      <w:lvlJc w:val="center"/>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nsid w:val="30B42A26"/>
    <w:multiLevelType w:val="hybridMultilevel"/>
    <w:tmpl w:val="08BA1A5E"/>
    <w:lvl w:ilvl="0" w:tplc="0415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E9D3EA8"/>
    <w:multiLevelType w:val="hybridMultilevel"/>
    <w:tmpl w:val="6FA0C45C"/>
    <w:lvl w:ilvl="0" w:tplc="0415000F">
      <w:start w:val="1"/>
      <w:numFmt w:val="decimal"/>
      <w:lvlText w:val="%1."/>
      <w:lvlJc w:val="left"/>
      <w:pPr>
        <w:ind w:left="76" w:hanging="360"/>
      </w:p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1">
    <w:nsid w:val="41E47CB4"/>
    <w:multiLevelType w:val="hybridMultilevel"/>
    <w:tmpl w:val="1876AB1C"/>
    <w:lvl w:ilvl="0" w:tplc="0415000F">
      <w:start w:val="1"/>
      <w:numFmt w:val="decimal"/>
      <w:lvlText w:val="%1."/>
      <w:lvlJc w:val="left"/>
      <w:pPr>
        <w:ind w:left="76" w:hanging="360"/>
      </w:p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2">
    <w:nsid w:val="421C5F7A"/>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36B3062"/>
    <w:multiLevelType w:val="hybridMultilevel"/>
    <w:tmpl w:val="B24C91DE"/>
    <w:lvl w:ilvl="0" w:tplc="B21445AA">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477B001C"/>
    <w:multiLevelType w:val="hybridMultilevel"/>
    <w:tmpl w:val="D166BCAC"/>
    <w:lvl w:ilvl="0" w:tplc="B21445AA">
      <w:start w:val="1"/>
      <w:numFmt w:val="bullet"/>
      <w:lvlText w:val=""/>
      <w:lvlJc w:val="left"/>
      <w:pPr>
        <w:ind w:left="1069" w:hanging="360"/>
      </w:pPr>
      <w:rPr>
        <w:rFonts w:ascii="Symbol" w:hAnsi="Symbol"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5">
    <w:nsid w:val="4B1C283E"/>
    <w:multiLevelType w:val="hybridMultilevel"/>
    <w:tmpl w:val="A5D2DBF2"/>
    <w:lvl w:ilvl="0" w:tplc="59CC4B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BC749A7"/>
    <w:multiLevelType w:val="hybridMultilevel"/>
    <w:tmpl w:val="8C12F9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BDC0BA5"/>
    <w:multiLevelType w:val="hybridMultilevel"/>
    <w:tmpl w:val="DA36FD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69457F"/>
    <w:multiLevelType w:val="hybridMultilevel"/>
    <w:tmpl w:val="D66C873E"/>
    <w:lvl w:ilvl="0" w:tplc="21AE9228">
      <w:start w:val="1"/>
      <w:numFmt w:val="bullet"/>
      <w:lvlText w:val=""/>
      <w:lvlJc w:val="center"/>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nsid w:val="50785EF5"/>
    <w:multiLevelType w:val="hybridMultilevel"/>
    <w:tmpl w:val="21422EAA"/>
    <w:lvl w:ilvl="0" w:tplc="8A02196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537A416A"/>
    <w:multiLevelType w:val="hybridMultilevel"/>
    <w:tmpl w:val="6D528056"/>
    <w:lvl w:ilvl="0" w:tplc="21AE9228">
      <w:start w:val="1"/>
      <w:numFmt w:val="bullet"/>
      <w:lvlText w:val=""/>
      <w:lvlJc w:val="center"/>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nsid w:val="551852F0"/>
    <w:multiLevelType w:val="hybridMultilevel"/>
    <w:tmpl w:val="23865744"/>
    <w:lvl w:ilvl="0" w:tplc="969A0A90">
      <w:start w:val="1"/>
      <w:numFmt w:val="bullet"/>
      <w:lvlText w:val=""/>
      <w:lvlJc w:val="left"/>
      <w:pPr>
        <w:ind w:left="1070"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22">
    <w:nsid w:val="579E1DBD"/>
    <w:multiLevelType w:val="hybridMultilevel"/>
    <w:tmpl w:val="15D87AB8"/>
    <w:lvl w:ilvl="0" w:tplc="21AE9228">
      <w:start w:val="1"/>
      <w:numFmt w:val="bullet"/>
      <w:lvlText w:val=""/>
      <w:lvlJc w:val="center"/>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88A7124"/>
    <w:multiLevelType w:val="hybridMultilevel"/>
    <w:tmpl w:val="01F6A9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58B154E9"/>
    <w:multiLevelType w:val="hybridMultilevel"/>
    <w:tmpl w:val="6DF4C5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5D764B51"/>
    <w:multiLevelType w:val="hybridMultilevel"/>
    <w:tmpl w:val="3A68222A"/>
    <w:lvl w:ilvl="0" w:tplc="21AE9228">
      <w:start w:val="1"/>
      <w:numFmt w:val="bullet"/>
      <w:lvlText w:val=""/>
      <w:lvlJc w:val="center"/>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6">
    <w:nsid w:val="61821177"/>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B416532"/>
    <w:multiLevelType w:val="hybridMultilevel"/>
    <w:tmpl w:val="DF50A77A"/>
    <w:lvl w:ilvl="0" w:tplc="0AA01B2E">
      <w:start w:val="1"/>
      <w:numFmt w:val="bullet"/>
      <w:lvlText w:val=""/>
      <w:lvlJc w:val="left"/>
      <w:pPr>
        <w:ind w:left="1006" w:hanging="360"/>
      </w:pPr>
      <w:rPr>
        <w:rFonts w:ascii="Symbol" w:hAnsi="Symbol" w:hint="default"/>
      </w:rPr>
    </w:lvl>
    <w:lvl w:ilvl="1" w:tplc="04150003" w:tentative="1">
      <w:start w:val="1"/>
      <w:numFmt w:val="bullet"/>
      <w:lvlText w:val="o"/>
      <w:lvlJc w:val="left"/>
      <w:pPr>
        <w:ind w:left="1726" w:hanging="360"/>
      </w:pPr>
      <w:rPr>
        <w:rFonts w:ascii="Courier New" w:hAnsi="Courier New" w:cs="Courier New" w:hint="default"/>
      </w:rPr>
    </w:lvl>
    <w:lvl w:ilvl="2" w:tplc="04150005" w:tentative="1">
      <w:start w:val="1"/>
      <w:numFmt w:val="bullet"/>
      <w:lvlText w:val=""/>
      <w:lvlJc w:val="left"/>
      <w:pPr>
        <w:ind w:left="2446" w:hanging="360"/>
      </w:pPr>
      <w:rPr>
        <w:rFonts w:ascii="Wingdings" w:hAnsi="Wingdings" w:hint="default"/>
      </w:rPr>
    </w:lvl>
    <w:lvl w:ilvl="3" w:tplc="04150001" w:tentative="1">
      <w:start w:val="1"/>
      <w:numFmt w:val="bullet"/>
      <w:lvlText w:val=""/>
      <w:lvlJc w:val="left"/>
      <w:pPr>
        <w:ind w:left="3166" w:hanging="360"/>
      </w:pPr>
      <w:rPr>
        <w:rFonts w:ascii="Symbol" w:hAnsi="Symbol" w:hint="default"/>
      </w:rPr>
    </w:lvl>
    <w:lvl w:ilvl="4" w:tplc="04150003" w:tentative="1">
      <w:start w:val="1"/>
      <w:numFmt w:val="bullet"/>
      <w:lvlText w:val="o"/>
      <w:lvlJc w:val="left"/>
      <w:pPr>
        <w:ind w:left="3886" w:hanging="360"/>
      </w:pPr>
      <w:rPr>
        <w:rFonts w:ascii="Courier New" w:hAnsi="Courier New" w:cs="Courier New" w:hint="default"/>
      </w:rPr>
    </w:lvl>
    <w:lvl w:ilvl="5" w:tplc="04150005" w:tentative="1">
      <w:start w:val="1"/>
      <w:numFmt w:val="bullet"/>
      <w:lvlText w:val=""/>
      <w:lvlJc w:val="left"/>
      <w:pPr>
        <w:ind w:left="4606" w:hanging="360"/>
      </w:pPr>
      <w:rPr>
        <w:rFonts w:ascii="Wingdings" w:hAnsi="Wingdings" w:hint="default"/>
      </w:rPr>
    </w:lvl>
    <w:lvl w:ilvl="6" w:tplc="04150001" w:tentative="1">
      <w:start w:val="1"/>
      <w:numFmt w:val="bullet"/>
      <w:lvlText w:val=""/>
      <w:lvlJc w:val="left"/>
      <w:pPr>
        <w:ind w:left="5326" w:hanging="360"/>
      </w:pPr>
      <w:rPr>
        <w:rFonts w:ascii="Symbol" w:hAnsi="Symbol" w:hint="default"/>
      </w:rPr>
    </w:lvl>
    <w:lvl w:ilvl="7" w:tplc="04150003" w:tentative="1">
      <w:start w:val="1"/>
      <w:numFmt w:val="bullet"/>
      <w:lvlText w:val="o"/>
      <w:lvlJc w:val="left"/>
      <w:pPr>
        <w:ind w:left="6046" w:hanging="360"/>
      </w:pPr>
      <w:rPr>
        <w:rFonts w:ascii="Courier New" w:hAnsi="Courier New" w:cs="Courier New" w:hint="default"/>
      </w:rPr>
    </w:lvl>
    <w:lvl w:ilvl="8" w:tplc="04150005" w:tentative="1">
      <w:start w:val="1"/>
      <w:numFmt w:val="bullet"/>
      <w:lvlText w:val=""/>
      <w:lvlJc w:val="left"/>
      <w:pPr>
        <w:ind w:left="6766" w:hanging="360"/>
      </w:pPr>
      <w:rPr>
        <w:rFonts w:ascii="Wingdings" w:hAnsi="Wingdings" w:hint="default"/>
      </w:rPr>
    </w:lvl>
  </w:abstractNum>
  <w:abstractNum w:abstractNumId="28">
    <w:nsid w:val="6B6D0A79"/>
    <w:multiLevelType w:val="hybridMultilevel"/>
    <w:tmpl w:val="FC8658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32823F1"/>
    <w:multiLevelType w:val="hybridMultilevel"/>
    <w:tmpl w:val="ADBEEC18"/>
    <w:lvl w:ilvl="0" w:tplc="E36A0EDC">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83B5422"/>
    <w:multiLevelType w:val="hybridMultilevel"/>
    <w:tmpl w:val="8ADEE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2"/>
  </w:num>
  <w:num w:numId="3">
    <w:abstractNumId w:val="29"/>
  </w:num>
  <w:num w:numId="4">
    <w:abstractNumId w:val="26"/>
  </w:num>
  <w:num w:numId="5">
    <w:abstractNumId w:val="16"/>
  </w:num>
  <w:num w:numId="6">
    <w:abstractNumId w:val="0"/>
  </w:num>
  <w:num w:numId="7">
    <w:abstractNumId w:val="17"/>
  </w:num>
  <w:num w:numId="8">
    <w:abstractNumId w:val="10"/>
  </w:num>
  <w:num w:numId="9">
    <w:abstractNumId w:val="7"/>
  </w:num>
  <w:num w:numId="10">
    <w:abstractNumId w:val="1"/>
  </w:num>
  <w:num w:numId="11">
    <w:abstractNumId w:val="28"/>
  </w:num>
  <w:num w:numId="12">
    <w:abstractNumId w:val="11"/>
  </w:num>
  <w:num w:numId="13">
    <w:abstractNumId w:val="25"/>
  </w:num>
  <w:num w:numId="14">
    <w:abstractNumId w:val="4"/>
  </w:num>
  <w:num w:numId="15">
    <w:abstractNumId w:val="2"/>
  </w:num>
  <w:num w:numId="16">
    <w:abstractNumId w:val="8"/>
  </w:num>
  <w:num w:numId="17">
    <w:abstractNumId w:val="22"/>
  </w:num>
  <w:num w:numId="18">
    <w:abstractNumId w:val="3"/>
  </w:num>
  <w:num w:numId="19">
    <w:abstractNumId w:val="21"/>
  </w:num>
  <w:num w:numId="20">
    <w:abstractNumId w:val="5"/>
  </w:num>
  <w:num w:numId="21">
    <w:abstractNumId w:val="30"/>
  </w:num>
  <w:num w:numId="22">
    <w:abstractNumId w:val="15"/>
  </w:num>
  <w:num w:numId="23">
    <w:abstractNumId w:val="19"/>
  </w:num>
  <w:num w:numId="24">
    <w:abstractNumId w:val="6"/>
  </w:num>
  <w:num w:numId="25">
    <w:abstractNumId w:val="14"/>
  </w:num>
  <w:num w:numId="26">
    <w:abstractNumId w:val="13"/>
  </w:num>
  <w:num w:numId="27">
    <w:abstractNumId w:val="18"/>
  </w:num>
  <w:num w:numId="28">
    <w:abstractNumId w:val="20"/>
  </w:num>
  <w:num w:numId="29">
    <w:abstractNumId w:val="23"/>
  </w:num>
  <w:num w:numId="30">
    <w:abstractNumId w:val="27"/>
  </w:num>
  <w:num w:numId="31">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73"/>
    <w:rsid w:val="0000068B"/>
    <w:rsid w:val="000017F5"/>
    <w:rsid w:val="00002FCB"/>
    <w:rsid w:val="00006F22"/>
    <w:rsid w:val="00015557"/>
    <w:rsid w:val="00015ED1"/>
    <w:rsid w:val="00020266"/>
    <w:rsid w:val="000224F2"/>
    <w:rsid w:val="00024255"/>
    <w:rsid w:val="00032046"/>
    <w:rsid w:val="00033648"/>
    <w:rsid w:val="00037F99"/>
    <w:rsid w:val="00041B69"/>
    <w:rsid w:val="00043821"/>
    <w:rsid w:val="00043A0D"/>
    <w:rsid w:val="00045367"/>
    <w:rsid w:val="00047A41"/>
    <w:rsid w:val="00054211"/>
    <w:rsid w:val="000636A4"/>
    <w:rsid w:val="000656B4"/>
    <w:rsid w:val="00065C69"/>
    <w:rsid w:val="0007236E"/>
    <w:rsid w:val="0007701B"/>
    <w:rsid w:val="000846B5"/>
    <w:rsid w:val="000903FE"/>
    <w:rsid w:val="00090B22"/>
    <w:rsid w:val="00090FA8"/>
    <w:rsid w:val="00092DFA"/>
    <w:rsid w:val="000933A0"/>
    <w:rsid w:val="00093F26"/>
    <w:rsid w:val="0009453F"/>
    <w:rsid w:val="00095549"/>
    <w:rsid w:val="00095F13"/>
    <w:rsid w:val="00096198"/>
    <w:rsid w:val="00097E40"/>
    <w:rsid w:val="000A0EA3"/>
    <w:rsid w:val="000A1717"/>
    <w:rsid w:val="000A3DC1"/>
    <w:rsid w:val="000A3F22"/>
    <w:rsid w:val="000A6B97"/>
    <w:rsid w:val="000B37F9"/>
    <w:rsid w:val="000B62A4"/>
    <w:rsid w:val="000B7D14"/>
    <w:rsid w:val="000C172A"/>
    <w:rsid w:val="000C35E4"/>
    <w:rsid w:val="000C3887"/>
    <w:rsid w:val="000C4AEE"/>
    <w:rsid w:val="000C5BE4"/>
    <w:rsid w:val="000C5C02"/>
    <w:rsid w:val="000D2B47"/>
    <w:rsid w:val="000D2E64"/>
    <w:rsid w:val="000D745C"/>
    <w:rsid w:val="000E5899"/>
    <w:rsid w:val="000F1123"/>
    <w:rsid w:val="000F3BF7"/>
    <w:rsid w:val="000F4060"/>
    <w:rsid w:val="000F43E0"/>
    <w:rsid w:val="00100A51"/>
    <w:rsid w:val="00104136"/>
    <w:rsid w:val="0010760E"/>
    <w:rsid w:val="00114722"/>
    <w:rsid w:val="00115750"/>
    <w:rsid w:val="00116A03"/>
    <w:rsid w:val="00121B53"/>
    <w:rsid w:val="0012281F"/>
    <w:rsid w:val="00123507"/>
    <w:rsid w:val="0013023C"/>
    <w:rsid w:val="0013523D"/>
    <w:rsid w:val="00136348"/>
    <w:rsid w:val="0013731C"/>
    <w:rsid w:val="001423FE"/>
    <w:rsid w:val="00155A9B"/>
    <w:rsid w:val="001569A5"/>
    <w:rsid w:val="0016035B"/>
    <w:rsid w:val="00174031"/>
    <w:rsid w:val="00175AD7"/>
    <w:rsid w:val="00185867"/>
    <w:rsid w:val="001A3B70"/>
    <w:rsid w:val="001A4A38"/>
    <w:rsid w:val="001A5DC6"/>
    <w:rsid w:val="001B11D6"/>
    <w:rsid w:val="001B2998"/>
    <w:rsid w:val="001B3FB8"/>
    <w:rsid w:val="001B46CD"/>
    <w:rsid w:val="001B487D"/>
    <w:rsid w:val="001B4C81"/>
    <w:rsid w:val="001B593E"/>
    <w:rsid w:val="001C2B2A"/>
    <w:rsid w:val="001C2D91"/>
    <w:rsid w:val="001C3364"/>
    <w:rsid w:val="001C4544"/>
    <w:rsid w:val="001C50E8"/>
    <w:rsid w:val="001C5306"/>
    <w:rsid w:val="001C752F"/>
    <w:rsid w:val="001D0FF2"/>
    <w:rsid w:val="001D463F"/>
    <w:rsid w:val="001D46D5"/>
    <w:rsid w:val="001D69EC"/>
    <w:rsid w:val="001F002E"/>
    <w:rsid w:val="001F398F"/>
    <w:rsid w:val="002029E0"/>
    <w:rsid w:val="00204ECD"/>
    <w:rsid w:val="00206149"/>
    <w:rsid w:val="002067A2"/>
    <w:rsid w:val="002121FF"/>
    <w:rsid w:val="00212FCF"/>
    <w:rsid w:val="00213407"/>
    <w:rsid w:val="002166CC"/>
    <w:rsid w:val="00216D2C"/>
    <w:rsid w:val="002220D9"/>
    <w:rsid w:val="002258D2"/>
    <w:rsid w:val="0022595D"/>
    <w:rsid w:val="00227D2C"/>
    <w:rsid w:val="00232665"/>
    <w:rsid w:val="00233029"/>
    <w:rsid w:val="00233E1A"/>
    <w:rsid w:val="00236CFB"/>
    <w:rsid w:val="002439A1"/>
    <w:rsid w:val="00247891"/>
    <w:rsid w:val="00251CFC"/>
    <w:rsid w:val="0025317F"/>
    <w:rsid w:val="00256E08"/>
    <w:rsid w:val="00257A89"/>
    <w:rsid w:val="00273E8B"/>
    <w:rsid w:val="00276F72"/>
    <w:rsid w:val="00280505"/>
    <w:rsid w:val="00283574"/>
    <w:rsid w:val="00285836"/>
    <w:rsid w:val="002858DB"/>
    <w:rsid w:val="00286A94"/>
    <w:rsid w:val="00291959"/>
    <w:rsid w:val="00291D8F"/>
    <w:rsid w:val="00291DB3"/>
    <w:rsid w:val="00295C52"/>
    <w:rsid w:val="00296115"/>
    <w:rsid w:val="002A07FD"/>
    <w:rsid w:val="002A4579"/>
    <w:rsid w:val="002A67F0"/>
    <w:rsid w:val="002A707B"/>
    <w:rsid w:val="002B0C81"/>
    <w:rsid w:val="002B2ADC"/>
    <w:rsid w:val="002C0381"/>
    <w:rsid w:val="002C1B87"/>
    <w:rsid w:val="002C2034"/>
    <w:rsid w:val="002C4FD9"/>
    <w:rsid w:val="002C6309"/>
    <w:rsid w:val="002D0B77"/>
    <w:rsid w:val="002D1DFA"/>
    <w:rsid w:val="002D5B8E"/>
    <w:rsid w:val="002E035F"/>
    <w:rsid w:val="002F1BE4"/>
    <w:rsid w:val="002F2581"/>
    <w:rsid w:val="002F3581"/>
    <w:rsid w:val="002F3737"/>
    <w:rsid w:val="002F4744"/>
    <w:rsid w:val="00300D11"/>
    <w:rsid w:val="00310F43"/>
    <w:rsid w:val="00312EA2"/>
    <w:rsid w:val="00314686"/>
    <w:rsid w:val="0031487E"/>
    <w:rsid w:val="00316A1D"/>
    <w:rsid w:val="00320F38"/>
    <w:rsid w:val="0032588A"/>
    <w:rsid w:val="0032757E"/>
    <w:rsid w:val="003307FC"/>
    <w:rsid w:val="003338D2"/>
    <w:rsid w:val="00334EF0"/>
    <w:rsid w:val="00335787"/>
    <w:rsid w:val="00342319"/>
    <w:rsid w:val="00343C5E"/>
    <w:rsid w:val="003463D8"/>
    <w:rsid w:val="003506BB"/>
    <w:rsid w:val="0035457A"/>
    <w:rsid w:val="003603C0"/>
    <w:rsid w:val="00361D66"/>
    <w:rsid w:val="00365090"/>
    <w:rsid w:val="00365804"/>
    <w:rsid w:val="003731B1"/>
    <w:rsid w:val="00386BE4"/>
    <w:rsid w:val="00386F3B"/>
    <w:rsid w:val="003962CA"/>
    <w:rsid w:val="00397C65"/>
    <w:rsid w:val="003A5E64"/>
    <w:rsid w:val="003B01EE"/>
    <w:rsid w:val="003B1579"/>
    <w:rsid w:val="003B2A98"/>
    <w:rsid w:val="003C3AC3"/>
    <w:rsid w:val="003C4B1C"/>
    <w:rsid w:val="003C66DC"/>
    <w:rsid w:val="003D5350"/>
    <w:rsid w:val="003E2C87"/>
    <w:rsid w:val="003E3272"/>
    <w:rsid w:val="003E3F4D"/>
    <w:rsid w:val="003E6882"/>
    <w:rsid w:val="003F0877"/>
    <w:rsid w:val="003F1D0B"/>
    <w:rsid w:val="003F3C74"/>
    <w:rsid w:val="003F42E8"/>
    <w:rsid w:val="003F445D"/>
    <w:rsid w:val="00400EA1"/>
    <w:rsid w:val="004020B7"/>
    <w:rsid w:val="00402390"/>
    <w:rsid w:val="00403278"/>
    <w:rsid w:val="004037BC"/>
    <w:rsid w:val="00404FC2"/>
    <w:rsid w:val="00405115"/>
    <w:rsid w:val="004055D5"/>
    <w:rsid w:val="00407A58"/>
    <w:rsid w:val="0041164E"/>
    <w:rsid w:val="00422D26"/>
    <w:rsid w:val="00427951"/>
    <w:rsid w:val="00430971"/>
    <w:rsid w:val="004311AE"/>
    <w:rsid w:val="00434A5C"/>
    <w:rsid w:val="0043799E"/>
    <w:rsid w:val="004412DB"/>
    <w:rsid w:val="004451E9"/>
    <w:rsid w:val="00445EDB"/>
    <w:rsid w:val="0044724E"/>
    <w:rsid w:val="00447CF2"/>
    <w:rsid w:val="0046133A"/>
    <w:rsid w:val="0046149A"/>
    <w:rsid w:val="004635CB"/>
    <w:rsid w:val="004726F0"/>
    <w:rsid w:val="004731B7"/>
    <w:rsid w:val="004746CB"/>
    <w:rsid w:val="0048092A"/>
    <w:rsid w:val="004837B5"/>
    <w:rsid w:val="00483E2B"/>
    <w:rsid w:val="004942EB"/>
    <w:rsid w:val="0049533B"/>
    <w:rsid w:val="004A570B"/>
    <w:rsid w:val="004B5D0A"/>
    <w:rsid w:val="004B742A"/>
    <w:rsid w:val="004C1255"/>
    <w:rsid w:val="004C15CB"/>
    <w:rsid w:val="004C1EC7"/>
    <w:rsid w:val="004D0CDC"/>
    <w:rsid w:val="004D197B"/>
    <w:rsid w:val="004D1F1F"/>
    <w:rsid w:val="004D3417"/>
    <w:rsid w:val="004D4FC8"/>
    <w:rsid w:val="004E1CB0"/>
    <w:rsid w:val="004E43F1"/>
    <w:rsid w:val="004E501F"/>
    <w:rsid w:val="004E561D"/>
    <w:rsid w:val="004F48ED"/>
    <w:rsid w:val="00500387"/>
    <w:rsid w:val="0050155A"/>
    <w:rsid w:val="005020D6"/>
    <w:rsid w:val="00507257"/>
    <w:rsid w:val="0051267D"/>
    <w:rsid w:val="00526C44"/>
    <w:rsid w:val="005307D7"/>
    <w:rsid w:val="00530ACD"/>
    <w:rsid w:val="00536619"/>
    <w:rsid w:val="00537F63"/>
    <w:rsid w:val="005427AD"/>
    <w:rsid w:val="00543BDC"/>
    <w:rsid w:val="00544D91"/>
    <w:rsid w:val="00551A90"/>
    <w:rsid w:val="00554BAA"/>
    <w:rsid w:val="0056165B"/>
    <w:rsid w:val="005724F2"/>
    <w:rsid w:val="00573278"/>
    <w:rsid w:val="005745E6"/>
    <w:rsid w:val="00574FB6"/>
    <w:rsid w:val="005759B6"/>
    <w:rsid w:val="00576F53"/>
    <w:rsid w:val="005775A0"/>
    <w:rsid w:val="00577AD2"/>
    <w:rsid w:val="0058408F"/>
    <w:rsid w:val="005852E5"/>
    <w:rsid w:val="00590CF5"/>
    <w:rsid w:val="00590FA6"/>
    <w:rsid w:val="00594E9E"/>
    <w:rsid w:val="005A5CA6"/>
    <w:rsid w:val="005B5DB1"/>
    <w:rsid w:val="005C6887"/>
    <w:rsid w:val="005D1CE3"/>
    <w:rsid w:val="005D4730"/>
    <w:rsid w:val="005E0E1B"/>
    <w:rsid w:val="005E487D"/>
    <w:rsid w:val="005E4D24"/>
    <w:rsid w:val="005E61A1"/>
    <w:rsid w:val="005F3982"/>
    <w:rsid w:val="005F611D"/>
    <w:rsid w:val="005F642A"/>
    <w:rsid w:val="006002E0"/>
    <w:rsid w:val="00603E73"/>
    <w:rsid w:val="00605C56"/>
    <w:rsid w:val="006221E3"/>
    <w:rsid w:val="00624DA0"/>
    <w:rsid w:val="00626063"/>
    <w:rsid w:val="00627277"/>
    <w:rsid w:val="006317A5"/>
    <w:rsid w:val="00633854"/>
    <w:rsid w:val="00634FB6"/>
    <w:rsid w:val="00635B51"/>
    <w:rsid w:val="00636677"/>
    <w:rsid w:val="00636F12"/>
    <w:rsid w:val="00640429"/>
    <w:rsid w:val="00645A06"/>
    <w:rsid w:val="0064653F"/>
    <w:rsid w:val="0064706F"/>
    <w:rsid w:val="00652F3E"/>
    <w:rsid w:val="006542E2"/>
    <w:rsid w:val="006577A5"/>
    <w:rsid w:val="00663FAB"/>
    <w:rsid w:val="00665778"/>
    <w:rsid w:val="00665D47"/>
    <w:rsid w:val="006705DB"/>
    <w:rsid w:val="0067346D"/>
    <w:rsid w:val="00673CDD"/>
    <w:rsid w:val="00681413"/>
    <w:rsid w:val="0068334D"/>
    <w:rsid w:val="0068334E"/>
    <w:rsid w:val="0069008F"/>
    <w:rsid w:val="00691566"/>
    <w:rsid w:val="00692B99"/>
    <w:rsid w:val="006939C5"/>
    <w:rsid w:val="006944E2"/>
    <w:rsid w:val="00694E2F"/>
    <w:rsid w:val="00695910"/>
    <w:rsid w:val="00696CAE"/>
    <w:rsid w:val="006A09DB"/>
    <w:rsid w:val="006A4994"/>
    <w:rsid w:val="006A7A15"/>
    <w:rsid w:val="006A7A27"/>
    <w:rsid w:val="006B0F08"/>
    <w:rsid w:val="006B260C"/>
    <w:rsid w:val="006C2BB2"/>
    <w:rsid w:val="006C5373"/>
    <w:rsid w:val="006D05DA"/>
    <w:rsid w:val="006D30A2"/>
    <w:rsid w:val="006E3867"/>
    <w:rsid w:val="006E5AF0"/>
    <w:rsid w:val="006E6CB3"/>
    <w:rsid w:val="006F21EE"/>
    <w:rsid w:val="006F366A"/>
    <w:rsid w:val="006F4AEB"/>
    <w:rsid w:val="00705F97"/>
    <w:rsid w:val="00707554"/>
    <w:rsid w:val="007114D5"/>
    <w:rsid w:val="007125F6"/>
    <w:rsid w:val="00712A68"/>
    <w:rsid w:val="00717C11"/>
    <w:rsid w:val="00724D8A"/>
    <w:rsid w:val="00727339"/>
    <w:rsid w:val="00727578"/>
    <w:rsid w:val="0073196C"/>
    <w:rsid w:val="0073343D"/>
    <w:rsid w:val="00740C55"/>
    <w:rsid w:val="00741C92"/>
    <w:rsid w:val="00743D47"/>
    <w:rsid w:val="00746AA5"/>
    <w:rsid w:val="007564B1"/>
    <w:rsid w:val="00764649"/>
    <w:rsid w:val="0077037E"/>
    <w:rsid w:val="00772FDA"/>
    <w:rsid w:val="007767C9"/>
    <w:rsid w:val="00776A61"/>
    <w:rsid w:val="007810E4"/>
    <w:rsid w:val="00781E31"/>
    <w:rsid w:val="0078418F"/>
    <w:rsid w:val="00792A83"/>
    <w:rsid w:val="007936F6"/>
    <w:rsid w:val="00793D14"/>
    <w:rsid w:val="00794A43"/>
    <w:rsid w:val="00795765"/>
    <w:rsid w:val="007A4479"/>
    <w:rsid w:val="007B545B"/>
    <w:rsid w:val="007B617A"/>
    <w:rsid w:val="007C3989"/>
    <w:rsid w:val="007C6FBF"/>
    <w:rsid w:val="007D07E4"/>
    <w:rsid w:val="007D200D"/>
    <w:rsid w:val="007D2B71"/>
    <w:rsid w:val="007D3311"/>
    <w:rsid w:val="007D46AF"/>
    <w:rsid w:val="007D4FF8"/>
    <w:rsid w:val="007E3857"/>
    <w:rsid w:val="007F3205"/>
    <w:rsid w:val="007F3CD1"/>
    <w:rsid w:val="007F4F28"/>
    <w:rsid w:val="007F5B8C"/>
    <w:rsid w:val="008026AD"/>
    <w:rsid w:val="008106BA"/>
    <w:rsid w:val="008143FD"/>
    <w:rsid w:val="00814B29"/>
    <w:rsid w:val="008207E9"/>
    <w:rsid w:val="0082432D"/>
    <w:rsid w:val="00824F91"/>
    <w:rsid w:val="008259D0"/>
    <w:rsid w:val="00825EA5"/>
    <w:rsid w:val="00826848"/>
    <w:rsid w:val="00837994"/>
    <w:rsid w:val="00840A08"/>
    <w:rsid w:val="00842D5D"/>
    <w:rsid w:val="00846D3E"/>
    <w:rsid w:val="008470D6"/>
    <w:rsid w:val="00852164"/>
    <w:rsid w:val="0085306E"/>
    <w:rsid w:val="008573B8"/>
    <w:rsid w:val="00860808"/>
    <w:rsid w:val="00860B7F"/>
    <w:rsid w:val="00865311"/>
    <w:rsid w:val="008663B2"/>
    <w:rsid w:val="008760F3"/>
    <w:rsid w:val="00877EB5"/>
    <w:rsid w:val="0088219C"/>
    <w:rsid w:val="008842A9"/>
    <w:rsid w:val="00884748"/>
    <w:rsid w:val="008852FC"/>
    <w:rsid w:val="00891729"/>
    <w:rsid w:val="0089188D"/>
    <w:rsid w:val="008918FC"/>
    <w:rsid w:val="00896A97"/>
    <w:rsid w:val="008A1B0D"/>
    <w:rsid w:val="008A1EBA"/>
    <w:rsid w:val="008A6016"/>
    <w:rsid w:val="008A72B5"/>
    <w:rsid w:val="008B01F2"/>
    <w:rsid w:val="008B5AC8"/>
    <w:rsid w:val="008C19A3"/>
    <w:rsid w:val="008C409F"/>
    <w:rsid w:val="008C5AA1"/>
    <w:rsid w:val="008C7537"/>
    <w:rsid w:val="008D499A"/>
    <w:rsid w:val="008E3862"/>
    <w:rsid w:val="008E71F0"/>
    <w:rsid w:val="008F0D24"/>
    <w:rsid w:val="008F53C7"/>
    <w:rsid w:val="009043F9"/>
    <w:rsid w:val="00906928"/>
    <w:rsid w:val="00914243"/>
    <w:rsid w:val="00917962"/>
    <w:rsid w:val="00926A2A"/>
    <w:rsid w:val="00927027"/>
    <w:rsid w:val="00927798"/>
    <w:rsid w:val="00932D47"/>
    <w:rsid w:val="00933C20"/>
    <w:rsid w:val="00944684"/>
    <w:rsid w:val="00947024"/>
    <w:rsid w:val="009510A3"/>
    <w:rsid w:val="0095280B"/>
    <w:rsid w:val="0095371A"/>
    <w:rsid w:val="00957937"/>
    <w:rsid w:val="0096220F"/>
    <w:rsid w:val="009677EE"/>
    <w:rsid w:val="009701D7"/>
    <w:rsid w:val="00971B00"/>
    <w:rsid w:val="00972EA4"/>
    <w:rsid w:val="0097527A"/>
    <w:rsid w:val="009809F1"/>
    <w:rsid w:val="00982422"/>
    <w:rsid w:val="00983D3B"/>
    <w:rsid w:val="00983FD0"/>
    <w:rsid w:val="00986355"/>
    <w:rsid w:val="00986A7C"/>
    <w:rsid w:val="009876CC"/>
    <w:rsid w:val="00990B41"/>
    <w:rsid w:val="00992240"/>
    <w:rsid w:val="00994B4C"/>
    <w:rsid w:val="00994BB2"/>
    <w:rsid w:val="00994CEB"/>
    <w:rsid w:val="00994E66"/>
    <w:rsid w:val="009A2C94"/>
    <w:rsid w:val="009A45EF"/>
    <w:rsid w:val="009B2712"/>
    <w:rsid w:val="009B3A0D"/>
    <w:rsid w:val="009B4C61"/>
    <w:rsid w:val="009D0747"/>
    <w:rsid w:val="009D370F"/>
    <w:rsid w:val="009D405F"/>
    <w:rsid w:val="009D4327"/>
    <w:rsid w:val="009E22B9"/>
    <w:rsid w:val="009E3B81"/>
    <w:rsid w:val="009E40BA"/>
    <w:rsid w:val="009E61FE"/>
    <w:rsid w:val="009F0289"/>
    <w:rsid w:val="009F364A"/>
    <w:rsid w:val="009F7376"/>
    <w:rsid w:val="00A0499B"/>
    <w:rsid w:val="00A0522E"/>
    <w:rsid w:val="00A0661A"/>
    <w:rsid w:val="00A115C9"/>
    <w:rsid w:val="00A11B97"/>
    <w:rsid w:val="00A13165"/>
    <w:rsid w:val="00A13CA2"/>
    <w:rsid w:val="00A15994"/>
    <w:rsid w:val="00A17789"/>
    <w:rsid w:val="00A17C97"/>
    <w:rsid w:val="00A23ABC"/>
    <w:rsid w:val="00A34AC7"/>
    <w:rsid w:val="00A37097"/>
    <w:rsid w:val="00A46526"/>
    <w:rsid w:val="00A47345"/>
    <w:rsid w:val="00A5457F"/>
    <w:rsid w:val="00A5462E"/>
    <w:rsid w:val="00A55124"/>
    <w:rsid w:val="00A62B9D"/>
    <w:rsid w:val="00A64BAD"/>
    <w:rsid w:val="00A65500"/>
    <w:rsid w:val="00A72AA0"/>
    <w:rsid w:val="00A774C0"/>
    <w:rsid w:val="00A831A4"/>
    <w:rsid w:val="00A868CC"/>
    <w:rsid w:val="00A86A0A"/>
    <w:rsid w:val="00A879A0"/>
    <w:rsid w:val="00A91B9B"/>
    <w:rsid w:val="00A9380F"/>
    <w:rsid w:val="00AA0B3F"/>
    <w:rsid w:val="00AA45CB"/>
    <w:rsid w:val="00AA4C7E"/>
    <w:rsid w:val="00AA63D1"/>
    <w:rsid w:val="00AB4007"/>
    <w:rsid w:val="00AB4660"/>
    <w:rsid w:val="00AC2166"/>
    <w:rsid w:val="00AC3691"/>
    <w:rsid w:val="00AC39A1"/>
    <w:rsid w:val="00AD3536"/>
    <w:rsid w:val="00AE2DD6"/>
    <w:rsid w:val="00AE5ACF"/>
    <w:rsid w:val="00AE72DD"/>
    <w:rsid w:val="00AF1AF8"/>
    <w:rsid w:val="00AF340E"/>
    <w:rsid w:val="00B01469"/>
    <w:rsid w:val="00B1391E"/>
    <w:rsid w:val="00B1422A"/>
    <w:rsid w:val="00B14A59"/>
    <w:rsid w:val="00B14D0D"/>
    <w:rsid w:val="00B155A3"/>
    <w:rsid w:val="00B16C98"/>
    <w:rsid w:val="00B264B3"/>
    <w:rsid w:val="00B363C1"/>
    <w:rsid w:val="00B37EE6"/>
    <w:rsid w:val="00B41F27"/>
    <w:rsid w:val="00B43B94"/>
    <w:rsid w:val="00B4409B"/>
    <w:rsid w:val="00B4539D"/>
    <w:rsid w:val="00B508F1"/>
    <w:rsid w:val="00B5311E"/>
    <w:rsid w:val="00B6026A"/>
    <w:rsid w:val="00B669E9"/>
    <w:rsid w:val="00B66AB1"/>
    <w:rsid w:val="00B7272B"/>
    <w:rsid w:val="00B744BD"/>
    <w:rsid w:val="00B760F2"/>
    <w:rsid w:val="00B81730"/>
    <w:rsid w:val="00B82E79"/>
    <w:rsid w:val="00B83FD1"/>
    <w:rsid w:val="00B84536"/>
    <w:rsid w:val="00B850FF"/>
    <w:rsid w:val="00B9258B"/>
    <w:rsid w:val="00B9299E"/>
    <w:rsid w:val="00B96AF8"/>
    <w:rsid w:val="00B97270"/>
    <w:rsid w:val="00B97BF6"/>
    <w:rsid w:val="00BA0025"/>
    <w:rsid w:val="00BA0723"/>
    <w:rsid w:val="00BA1876"/>
    <w:rsid w:val="00BC3367"/>
    <w:rsid w:val="00BC3917"/>
    <w:rsid w:val="00BC76CA"/>
    <w:rsid w:val="00BC79E3"/>
    <w:rsid w:val="00BD6A47"/>
    <w:rsid w:val="00BF36DE"/>
    <w:rsid w:val="00BF636B"/>
    <w:rsid w:val="00C115DE"/>
    <w:rsid w:val="00C1568C"/>
    <w:rsid w:val="00C21254"/>
    <w:rsid w:val="00C21BCE"/>
    <w:rsid w:val="00C24348"/>
    <w:rsid w:val="00C346EC"/>
    <w:rsid w:val="00C34F1D"/>
    <w:rsid w:val="00C35365"/>
    <w:rsid w:val="00C40B67"/>
    <w:rsid w:val="00C41B2F"/>
    <w:rsid w:val="00C455D7"/>
    <w:rsid w:val="00C62816"/>
    <w:rsid w:val="00C64A59"/>
    <w:rsid w:val="00C64D60"/>
    <w:rsid w:val="00C65F08"/>
    <w:rsid w:val="00C672B8"/>
    <w:rsid w:val="00C7716A"/>
    <w:rsid w:val="00C774C3"/>
    <w:rsid w:val="00C80742"/>
    <w:rsid w:val="00C82154"/>
    <w:rsid w:val="00C83584"/>
    <w:rsid w:val="00C83D47"/>
    <w:rsid w:val="00CA105D"/>
    <w:rsid w:val="00CA32BA"/>
    <w:rsid w:val="00CA4C93"/>
    <w:rsid w:val="00CA65C7"/>
    <w:rsid w:val="00CB2AB0"/>
    <w:rsid w:val="00CC19CC"/>
    <w:rsid w:val="00CC5511"/>
    <w:rsid w:val="00CC5D3A"/>
    <w:rsid w:val="00CD0403"/>
    <w:rsid w:val="00CD073B"/>
    <w:rsid w:val="00CD08DD"/>
    <w:rsid w:val="00CD2591"/>
    <w:rsid w:val="00CE0AC0"/>
    <w:rsid w:val="00CE0DC0"/>
    <w:rsid w:val="00CE30CF"/>
    <w:rsid w:val="00CE3808"/>
    <w:rsid w:val="00CE5D88"/>
    <w:rsid w:val="00CE5F2D"/>
    <w:rsid w:val="00CE68C6"/>
    <w:rsid w:val="00CF51F4"/>
    <w:rsid w:val="00D019D5"/>
    <w:rsid w:val="00D02542"/>
    <w:rsid w:val="00D025C0"/>
    <w:rsid w:val="00D02D7B"/>
    <w:rsid w:val="00D033E6"/>
    <w:rsid w:val="00D03FF9"/>
    <w:rsid w:val="00D14281"/>
    <w:rsid w:val="00D16B0A"/>
    <w:rsid w:val="00D202C7"/>
    <w:rsid w:val="00D21EE7"/>
    <w:rsid w:val="00D23674"/>
    <w:rsid w:val="00D2700A"/>
    <w:rsid w:val="00D27367"/>
    <w:rsid w:val="00D4368A"/>
    <w:rsid w:val="00D45F04"/>
    <w:rsid w:val="00D5472B"/>
    <w:rsid w:val="00D55676"/>
    <w:rsid w:val="00D57B5E"/>
    <w:rsid w:val="00D60868"/>
    <w:rsid w:val="00D61CD1"/>
    <w:rsid w:val="00D63E5E"/>
    <w:rsid w:val="00D64991"/>
    <w:rsid w:val="00D66A29"/>
    <w:rsid w:val="00D7138C"/>
    <w:rsid w:val="00D778F6"/>
    <w:rsid w:val="00D82063"/>
    <w:rsid w:val="00D927CA"/>
    <w:rsid w:val="00D94A1B"/>
    <w:rsid w:val="00DA02EF"/>
    <w:rsid w:val="00DA0367"/>
    <w:rsid w:val="00DA328F"/>
    <w:rsid w:val="00DA5717"/>
    <w:rsid w:val="00DB5795"/>
    <w:rsid w:val="00DB7D9F"/>
    <w:rsid w:val="00DC12F0"/>
    <w:rsid w:val="00DC2517"/>
    <w:rsid w:val="00DD0557"/>
    <w:rsid w:val="00DD3E93"/>
    <w:rsid w:val="00DD6B3A"/>
    <w:rsid w:val="00DE61D8"/>
    <w:rsid w:val="00DF0DA6"/>
    <w:rsid w:val="00DF1AA1"/>
    <w:rsid w:val="00DF39B9"/>
    <w:rsid w:val="00DF45AE"/>
    <w:rsid w:val="00DF47BB"/>
    <w:rsid w:val="00E02594"/>
    <w:rsid w:val="00E11A2D"/>
    <w:rsid w:val="00E13F25"/>
    <w:rsid w:val="00E15816"/>
    <w:rsid w:val="00E170FD"/>
    <w:rsid w:val="00E20171"/>
    <w:rsid w:val="00E20609"/>
    <w:rsid w:val="00E20FF2"/>
    <w:rsid w:val="00E30ABE"/>
    <w:rsid w:val="00E30CCB"/>
    <w:rsid w:val="00E32802"/>
    <w:rsid w:val="00E32AD4"/>
    <w:rsid w:val="00E34542"/>
    <w:rsid w:val="00E35B73"/>
    <w:rsid w:val="00E41108"/>
    <w:rsid w:val="00E425FD"/>
    <w:rsid w:val="00E42D21"/>
    <w:rsid w:val="00E51F9A"/>
    <w:rsid w:val="00E52CF1"/>
    <w:rsid w:val="00E553B3"/>
    <w:rsid w:val="00E57DB4"/>
    <w:rsid w:val="00E608F2"/>
    <w:rsid w:val="00E62394"/>
    <w:rsid w:val="00E67EF0"/>
    <w:rsid w:val="00E713FA"/>
    <w:rsid w:val="00E72374"/>
    <w:rsid w:val="00E83BD9"/>
    <w:rsid w:val="00E84646"/>
    <w:rsid w:val="00E85A8F"/>
    <w:rsid w:val="00E941A9"/>
    <w:rsid w:val="00E96059"/>
    <w:rsid w:val="00EA03F6"/>
    <w:rsid w:val="00EA24A1"/>
    <w:rsid w:val="00EA2B51"/>
    <w:rsid w:val="00EA52F4"/>
    <w:rsid w:val="00EA71E7"/>
    <w:rsid w:val="00EB1214"/>
    <w:rsid w:val="00EB60EF"/>
    <w:rsid w:val="00EB69C4"/>
    <w:rsid w:val="00EB6A93"/>
    <w:rsid w:val="00EB7AA6"/>
    <w:rsid w:val="00EB7DA5"/>
    <w:rsid w:val="00EC22F0"/>
    <w:rsid w:val="00EC3B42"/>
    <w:rsid w:val="00EC5F19"/>
    <w:rsid w:val="00ED1398"/>
    <w:rsid w:val="00ED1579"/>
    <w:rsid w:val="00ED1C8A"/>
    <w:rsid w:val="00ED2358"/>
    <w:rsid w:val="00ED2704"/>
    <w:rsid w:val="00EF0B15"/>
    <w:rsid w:val="00EF284F"/>
    <w:rsid w:val="00EF2AD5"/>
    <w:rsid w:val="00EF2CA3"/>
    <w:rsid w:val="00EF7DB2"/>
    <w:rsid w:val="00F034C5"/>
    <w:rsid w:val="00F035DF"/>
    <w:rsid w:val="00F12B00"/>
    <w:rsid w:val="00F1331F"/>
    <w:rsid w:val="00F134D2"/>
    <w:rsid w:val="00F21459"/>
    <w:rsid w:val="00F21EC6"/>
    <w:rsid w:val="00F273CC"/>
    <w:rsid w:val="00F33C28"/>
    <w:rsid w:val="00F36C1E"/>
    <w:rsid w:val="00F3780D"/>
    <w:rsid w:val="00F43C18"/>
    <w:rsid w:val="00F44123"/>
    <w:rsid w:val="00F448BB"/>
    <w:rsid w:val="00F44B7E"/>
    <w:rsid w:val="00F45FBE"/>
    <w:rsid w:val="00F474C2"/>
    <w:rsid w:val="00F47B57"/>
    <w:rsid w:val="00F53AC5"/>
    <w:rsid w:val="00F63723"/>
    <w:rsid w:val="00F67A18"/>
    <w:rsid w:val="00F7271E"/>
    <w:rsid w:val="00F72B32"/>
    <w:rsid w:val="00F7577F"/>
    <w:rsid w:val="00F81ACB"/>
    <w:rsid w:val="00F9046D"/>
    <w:rsid w:val="00F90615"/>
    <w:rsid w:val="00F90F20"/>
    <w:rsid w:val="00F91852"/>
    <w:rsid w:val="00F93343"/>
    <w:rsid w:val="00FA05CD"/>
    <w:rsid w:val="00FA3204"/>
    <w:rsid w:val="00FA3BF5"/>
    <w:rsid w:val="00FA6599"/>
    <w:rsid w:val="00FB16EF"/>
    <w:rsid w:val="00FB5B2D"/>
    <w:rsid w:val="00FC2307"/>
    <w:rsid w:val="00FC2311"/>
    <w:rsid w:val="00FC7AF5"/>
    <w:rsid w:val="00FD0F28"/>
    <w:rsid w:val="00FD2CBC"/>
    <w:rsid w:val="00FD7FF7"/>
    <w:rsid w:val="00FE319C"/>
    <w:rsid w:val="00FE7639"/>
    <w:rsid w:val="00FF1706"/>
    <w:rsid w:val="00FF3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Indent 2" w:uiPriority="99"/>
    <w:lsdException w:name="Strong" w:semiHidden="0" w:uiPriority="22" w:unhideWhenUsed="0" w:qFormat="1"/>
    <w:lsdException w:name="Emphasis" w:semiHidden="0" w:unhideWhenUsed="0" w:qFormat="1"/>
    <w:lsdException w:name="annotation subjec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1B2F"/>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character" w:customStyle="1" w:styleId="Teksttreci2">
    <w:name w:val="Tekst treści (2)_"/>
    <w:link w:val="Teksttreci20"/>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C6309"/>
    <w:rPr>
      <w:sz w:val="24"/>
      <w:szCs w:val="24"/>
      <w:lang w:val="pl-PL" w:eastAsia="pl-PL"/>
    </w:rPr>
  </w:style>
  <w:style w:type="character" w:customStyle="1" w:styleId="AkapitzlistZnak">
    <w:name w:val="Akapit z listą Znak"/>
    <w:aliases w:val="Nagłówek_ds_3 Znak"/>
    <w:link w:val="Akapitzlist"/>
    <w:uiPriority w:val="34"/>
    <w:rsid w:val="00645A06"/>
    <w:rPr>
      <w:sz w:val="24"/>
      <w:szCs w:val="24"/>
      <w:lang w:val="pl-PL" w:eastAsia="pl-PL"/>
    </w:rPr>
  </w:style>
  <w:style w:type="character" w:customStyle="1" w:styleId="Teksttreci">
    <w:name w:val="Tekst treści"/>
    <w:basedOn w:val="Domylnaczcionkaakapitu"/>
    <w:rsid w:val="00AA4C7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rsid w:val="00AA4C7E"/>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semiHidden/>
    <w:unhideWhenUsed/>
    <w:rsid w:val="002D1DFA"/>
    <w:pPr>
      <w:spacing w:after="120"/>
      <w:ind w:left="283"/>
    </w:pPr>
  </w:style>
  <w:style w:type="character" w:customStyle="1" w:styleId="TekstpodstawowywcityZnak">
    <w:name w:val="Tekst podstawowy wcięty Znak"/>
    <w:basedOn w:val="Domylnaczcionkaakapitu"/>
    <w:link w:val="Tekstpodstawowywcity"/>
    <w:semiHidden/>
    <w:rsid w:val="002D1DFA"/>
    <w:rPr>
      <w:sz w:val="24"/>
      <w:szCs w:val="24"/>
      <w:lang w:val="pl-PL" w:eastAsia="pl-PL"/>
    </w:rPr>
  </w:style>
  <w:style w:type="character" w:styleId="Hipercze">
    <w:name w:val="Hyperlink"/>
    <w:basedOn w:val="Domylnaczcionkaakapitu"/>
    <w:unhideWhenUsed/>
    <w:rsid w:val="00994E66"/>
    <w:rPr>
      <w:color w:val="0563C1" w:themeColor="hyperlink"/>
      <w:u w:val="single"/>
    </w:rPr>
  </w:style>
  <w:style w:type="character" w:customStyle="1" w:styleId="Teksttreci0">
    <w:name w:val="Tekst treści_"/>
    <w:basedOn w:val="Domylnaczcionkaakapitu"/>
    <w:uiPriority w:val="99"/>
    <w:rsid w:val="001D463F"/>
    <w:rPr>
      <w:rFonts w:ascii="Arial" w:hAnsi="Arial" w:cs="Arial"/>
      <w:sz w:val="18"/>
      <w:szCs w:val="18"/>
      <w:u w:val="none"/>
    </w:rPr>
  </w:style>
  <w:style w:type="paragraph" w:styleId="Poprawka">
    <w:name w:val="Revision"/>
    <w:hidden/>
    <w:uiPriority w:val="99"/>
    <w:semiHidden/>
    <w:rsid w:val="001D463F"/>
    <w:rPr>
      <w:sz w:val="24"/>
      <w:szCs w:val="24"/>
      <w:lang w:val="pl-PL" w:eastAsia="pl-PL"/>
    </w:rPr>
  </w:style>
  <w:style w:type="character" w:customStyle="1" w:styleId="info-list-value-uzasadnienie">
    <w:name w:val="info-list-value-uzasadnienie"/>
    <w:basedOn w:val="Domylnaczcionkaakapitu"/>
    <w:rsid w:val="00983FD0"/>
  </w:style>
  <w:style w:type="paragraph" w:styleId="Bezodstpw">
    <w:name w:val="No Spacing"/>
    <w:uiPriority w:val="1"/>
    <w:qFormat/>
    <w:rsid w:val="00E32AD4"/>
    <w:rPr>
      <w:rFonts w:ascii="Calibri" w:eastAsia="Calibri" w:hAnsi="Calibri"/>
      <w:sz w:val="22"/>
      <w:szCs w:val="22"/>
      <w:lang w:val="pl-PL"/>
    </w:rPr>
  </w:style>
  <w:style w:type="paragraph" w:styleId="Tekstpodstawowy">
    <w:name w:val="Body Text"/>
    <w:basedOn w:val="Normalny"/>
    <w:link w:val="TekstpodstawowyZnak"/>
    <w:unhideWhenUsed/>
    <w:rsid w:val="000C172A"/>
    <w:pPr>
      <w:spacing w:after="120"/>
    </w:pPr>
    <w:rPr>
      <w:rFonts w:ascii="Arial" w:hAnsi="Arial"/>
    </w:rPr>
  </w:style>
  <w:style w:type="character" w:customStyle="1" w:styleId="TekstpodstawowyZnak">
    <w:name w:val="Tekst podstawowy Znak"/>
    <w:basedOn w:val="Domylnaczcionkaakapitu"/>
    <w:link w:val="Tekstpodstawowy"/>
    <w:rsid w:val="000C172A"/>
    <w:rPr>
      <w:rFonts w:ascii="Arial" w:hAnsi="Arial"/>
      <w:sz w:val="24"/>
      <w:szCs w:val="24"/>
      <w:lang w:val="pl-PL" w:eastAsia="pl-PL"/>
    </w:rPr>
  </w:style>
  <w:style w:type="paragraph" w:styleId="Tekstprzypisukocowego">
    <w:name w:val="endnote text"/>
    <w:basedOn w:val="Normalny"/>
    <w:link w:val="TekstprzypisukocowegoZnak"/>
    <w:semiHidden/>
    <w:unhideWhenUsed/>
    <w:rsid w:val="00CE0DC0"/>
    <w:rPr>
      <w:sz w:val="20"/>
      <w:szCs w:val="20"/>
    </w:rPr>
  </w:style>
  <w:style w:type="character" w:customStyle="1" w:styleId="TekstprzypisukocowegoZnak">
    <w:name w:val="Tekst przypisu końcowego Znak"/>
    <w:basedOn w:val="Domylnaczcionkaakapitu"/>
    <w:link w:val="Tekstprzypisukocowego"/>
    <w:semiHidden/>
    <w:rsid w:val="00CE0DC0"/>
    <w:rPr>
      <w:lang w:val="pl-PL" w:eastAsia="pl-PL"/>
    </w:rPr>
  </w:style>
  <w:style w:type="character" w:styleId="Odwoanieprzypisukocowego">
    <w:name w:val="endnote reference"/>
    <w:basedOn w:val="Domylnaczcionkaakapitu"/>
    <w:semiHidden/>
    <w:unhideWhenUsed/>
    <w:rsid w:val="00CE0D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Indent 2" w:uiPriority="99"/>
    <w:lsdException w:name="Strong" w:semiHidden="0" w:uiPriority="22" w:unhideWhenUsed="0" w:qFormat="1"/>
    <w:lsdException w:name="Emphasis" w:semiHidden="0" w:unhideWhenUsed="0" w:qFormat="1"/>
    <w:lsdException w:name="annotation subjec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1B2F"/>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character" w:customStyle="1" w:styleId="Teksttreci2">
    <w:name w:val="Tekst treści (2)_"/>
    <w:link w:val="Teksttreci20"/>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C6309"/>
    <w:rPr>
      <w:sz w:val="24"/>
      <w:szCs w:val="24"/>
      <w:lang w:val="pl-PL" w:eastAsia="pl-PL"/>
    </w:rPr>
  </w:style>
  <w:style w:type="character" w:customStyle="1" w:styleId="AkapitzlistZnak">
    <w:name w:val="Akapit z listą Znak"/>
    <w:aliases w:val="Nagłówek_ds_3 Znak"/>
    <w:link w:val="Akapitzlist"/>
    <w:uiPriority w:val="34"/>
    <w:rsid w:val="00645A06"/>
    <w:rPr>
      <w:sz w:val="24"/>
      <w:szCs w:val="24"/>
      <w:lang w:val="pl-PL" w:eastAsia="pl-PL"/>
    </w:rPr>
  </w:style>
  <w:style w:type="character" w:customStyle="1" w:styleId="Teksttreci">
    <w:name w:val="Tekst treści"/>
    <w:basedOn w:val="Domylnaczcionkaakapitu"/>
    <w:rsid w:val="00AA4C7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rsid w:val="00AA4C7E"/>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semiHidden/>
    <w:unhideWhenUsed/>
    <w:rsid w:val="002D1DFA"/>
    <w:pPr>
      <w:spacing w:after="120"/>
      <w:ind w:left="283"/>
    </w:pPr>
  </w:style>
  <w:style w:type="character" w:customStyle="1" w:styleId="TekstpodstawowywcityZnak">
    <w:name w:val="Tekst podstawowy wcięty Znak"/>
    <w:basedOn w:val="Domylnaczcionkaakapitu"/>
    <w:link w:val="Tekstpodstawowywcity"/>
    <w:semiHidden/>
    <w:rsid w:val="002D1DFA"/>
    <w:rPr>
      <w:sz w:val="24"/>
      <w:szCs w:val="24"/>
      <w:lang w:val="pl-PL" w:eastAsia="pl-PL"/>
    </w:rPr>
  </w:style>
  <w:style w:type="character" w:styleId="Hipercze">
    <w:name w:val="Hyperlink"/>
    <w:basedOn w:val="Domylnaczcionkaakapitu"/>
    <w:unhideWhenUsed/>
    <w:rsid w:val="00994E66"/>
    <w:rPr>
      <w:color w:val="0563C1" w:themeColor="hyperlink"/>
      <w:u w:val="single"/>
    </w:rPr>
  </w:style>
  <w:style w:type="character" w:customStyle="1" w:styleId="Teksttreci0">
    <w:name w:val="Tekst treści_"/>
    <w:basedOn w:val="Domylnaczcionkaakapitu"/>
    <w:uiPriority w:val="99"/>
    <w:rsid w:val="001D463F"/>
    <w:rPr>
      <w:rFonts w:ascii="Arial" w:hAnsi="Arial" w:cs="Arial"/>
      <w:sz w:val="18"/>
      <w:szCs w:val="18"/>
      <w:u w:val="none"/>
    </w:rPr>
  </w:style>
  <w:style w:type="paragraph" w:styleId="Poprawka">
    <w:name w:val="Revision"/>
    <w:hidden/>
    <w:uiPriority w:val="99"/>
    <w:semiHidden/>
    <w:rsid w:val="001D463F"/>
    <w:rPr>
      <w:sz w:val="24"/>
      <w:szCs w:val="24"/>
      <w:lang w:val="pl-PL" w:eastAsia="pl-PL"/>
    </w:rPr>
  </w:style>
  <w:style w:type="character" w:customStyle="1" w:styleId="info-list-value-uzasadnienie">
    <w:name w:val="info-list-value-uzasadnienie"/>
    <w:basedOn w:val="Domylnaczcionkaakapitu"/>
    <w:rsid w:val="00983FD0"/>
  </w:style>
  <w:style w:type="paragraph" w:styleId="Bezodstpw">
    <w:name w:val="No Spacing"/>
    <w:uiPriority w:val="1"/>
    <w:qFormat/>
    <w:rsid w:val="00E32AD4"/>
    <w:rPr>
      <w:rFonts w:ascii="Calibri" w:eastAsia="Calibri" w:hAnsi="Calibri"/>
      <w:sz w:val="22"/>
      <w:szCs w:val="22"/>
      <w:lang w:val="pl-PL"/>
    </w:rPr>
  </w:style>
  <w:style w:type="paragraph" w:styleId="Tekstpodstawowy">
    <w:name w:val="Body Text"/>
    <w:basedOn w:val="Normalny"/>
    <w:link w:val="TekstpodstawowyZnak"/>
    <w:unhideWhenUsed/>
    <w:rsid w:val="000C172A"/>
    <w:pPr>
      <w:spacing w:after="120"/>
    </w:pPr>
    <w:rPr>
      <w:rFonts w:ascii="Arial" w:hAnsi="Arial"/>
    </w:rPr>
  </w:style>
  <w:style w:type="character" w:customStyle="1" w:styleId="TekstpodstawowyZnak">
    <w:name w:val="Tekst podstawowy Znak"/>
    <w:basedOn w:val="Domylnaczcionkaakapitu"/>
    <w:link w:val="Tekstpodstawowy"/>
    <w:rsid w:val="000C172A"/>
    <w:rPr>
      <w:rFonts w:ascii="Arial" w:hAnsi="Arial"/>
      <w:sz w:val="24"/>
      <w:szCs w:val="24"/>
      <w:lang w:val="pl-PL" w:eastAsia="pl-PL"/>
    </w:rPr>
  </w:style>
  <w:style w:type="paragraph" w:styleId="Tekstprzypisukocowego">
    <w:name w:val="endnote text"/>
    <w:basedOn w:val="Normalny"/>
    <w:link w:val="TekstprzypisukocowegoZnak"/>
    <w:semiHidden/>
    <w:unhideWhenUsed/>
    <w:rsid w:val="00CE0DC0"/>
    <w:rPr>
      <w:sz w:val="20"/>
      <w:szCs w:val="20"/>
    </w:rPr>
  </w:style>
  <w:style w:type="character" w:customStyle="1" w:styleId="TekstprzypisukocowegoZnak">
    <w:name w:val="Tekst przypisu końcowego Znak"/>
    <w:basedOn w:val="Domylnaczcionkaakapitu"/>
    <w:link w:val="Tekstprzypisukocowego"/>
    <w:semiHidden/>
    <w:rsid w:val="00CE0DC0"/>
    <w:rPr>
      <w:lang w:val="pl-PL" w:eastAsia="pl-PL"/>
    </w:rPr>
  </w:style>
  <w:style w:type="character" w:styleId="Odwoanieprzypisukocowego">
    <w:name w:val="endnote reference"/>
    <w:basedOn w:val="Domylnaczcionkaakapitu"/>
    <w:semiHidden/>
    <w:unhideWhenUsed/>
    <w:rsid w:val="00CE0D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8759">
      <w:bodyDiv w:val="1"/>
      <w:marLeft w:val="0"/>
      <w:marRight w:val="0"/>
      <w:marTop w:val="0"/>
      <w:marBottom w:val="0"/>
      <w:divBdr>
        <w:top w:val="none" w:sz="0" w:space="0" w:color="auto"/>
        <w:left w:val="none" w:sz="0" w:space="0" w:color="auto"/>
        <w:bottom w:val="none" w:sz="0" w:space="0" w:color="auto"/>
        <w:right w:val="none" w:sz="0" w:space="0" w:color="auto"/>
      </w:divBdr>
      <w:divsChild>
        <w:div w:id="836262413">
          <w:marLeft w:val="0"/>
          <w:marRight w:val="0"/>
          <w:marTop w:val="0"/>
          <w:marBottom w:val="0"/>
          <w:divBdr>
            <w:top w:val="none" w:sz="0" w:space="0" w:color="auto"/>
            <w:left w:val="none" w:sz="0" w:space="0" w:color="auto"/>
            <w:bottom w:val="none" w:sz="0" w:space="0" w:color="auto"/>
            <w:right w:val="none" w:sz="0" w:space="0" w:color="auto"/>
          </w:divBdr>
        </w:div>
        <w:div w:id="1280139067">
          <w:marLeft w:val="0"/>
          <w:marRight w:val="0"/>
          <w:marTop w:val="0"/>
          <w:marBottom w:val="0"/>
          <w:divBdr>
            <w:top w:val="none" w:sz="0" w:space="0" w:color="auto"/>
            <w:left w:val="none" w:sz="0" w:space="0" w:color="auto"/>
            <w:bottom w:val="none" w:sz="0" w:space="0" w:color="auto"/>
            <w:right w:val="none" w:sz="0" w:space="0" w:color="auto"/>
          </w:divBdr>
        </w:div>
      </w:divsChild>
    </w:div>
    <w:div w:id="164592098">
      <w:bodyDiv w:val="1"/>
      <w:marLeft w:val="0"/>
      <w:marRight w:val="0"/>
      <w:marTop w:val="0"/>
      <w:marBottom w:val="0"/>
      <w:divBdr>
        <w:top w:val="none" w:sz="0" w:space="0" w:color="auto"/>
        <w:left w:val="none" w:sz="0" w:space="0" w:color="auto"/>
        <w:bottom w:val="none" w:sz="0" w:space="0" w:color="auto"/>
        <w:right w:val="none" w:sz="0" w:space="0" w:color="auto"/>
      </w:divBdr>
    </w:div>
    <w:div w:id="182786405">
      <w:bodyDiv w:val="1"/>
      <w:marLeft w:val="0"/>
      <w:marRight w:val="0"/>
      <w:marTop w:val="0"/>
      <w:marBottom w:val="0"/>
      <w:divBdr>
        <w:top w:val="none" w:sz="0" w:space="0" w:color="auto"/>
        <w:left w:val="none" w:sz="0" w:space="0" w:color="auto"/>
        <w:bottom w:val="none" w:sz="0" w:space="0" w:color="auto"/>
        <w:right w:val="none" w:sz="0" w:space="0" w:color="auto"/>
      </w:divBdr>
    </w:div>
    <w:div w:id="184025470">
      <w:bodyDiv w:val="1"/>
      <w:marLeft w:val="0"/>
      <w:marRight w:val="0"/>
      <w:marTop w:val="0"/>
      <w:marBottom w:val="0"/>
      <w:divBdr>
        <w:top w:val="none" w:sz="0" w:space="0" w:color="auto"/>
        <w:left w:val="none" w:sz="0" w:space="0" w:color="auto"/>
        <w:bottom w:val="none" w:sz="0" w:space="0" w:color="auto"/>
        <w:right w:val="none" w:sz="0" w:space="0" w:color="auto"/>
      </w:divBdr>
    </w:div>
    <w:div w:id="452871638">
      <w:bodyDiv w:val="1"/>
      <w:marLeft w:val="0"/>
      <w:marRight w:val="0"/>
      <w:marTop w:val="0"/>
      <w:marBottom w:val="0"/>
      <w:divBdr>
        <w:top w:val="none" w:sz="0" w:space="0" w:color="auto"/>
        <w:left w:val="none" w:sz="0" w:space="0" w:color="auto"/>
        <w:bottom w:val="none" w:sz="0" w:space="0" w:color="auto"/>
        <w:right w:val="none" w:sz="0" w:space="0" w:color="auto"/>
      </w:divBdr>
    </w:div>
    <w:div w:id="584077528">
      <w:bodyDiv w:val="1"/>
      <w:marLeft w:val="0"/>
      <w:marRight w:val="0"/>
      <w:marTop w:val="0"/>
      <w:marBottom w:val="0"/>
      <w:divBdr>
        <w:top w:val="none" w:sz="0" w:space="0" w:color="auto"/>
        <w:left w:val="none" w:sz="0" w:space="0" w:color="auto"/>
        <w:bottom w:val="none" w:sz="0" w:space="0" w:color="auto"/>
        <w:right w:val="none" w:sz="0" w:space="0" w:color="auto"/>
      </w:divBdr>
      <w:divsChild>
        <w:div w:id="272322911">
          <w:marLeft w:val="0"/>
          <w:marRight w:val="0"/>
          <w:marTop w:val="0"/>
          <w:marBottom w:val="0"/>
          <w:divBdr>
            <w:top w:val="none" w:sz="0" w:space="0" w:color="auto"/>
            <w:left w:val="none" w:sz="0" w:space="0" w:color="auto"/>
            <w:bottom w:val="none" w:sz="0" w:space="0" w:color="auto"/>
            <w:right w:val="none" w:sz="0" w:space="0" w:color="auto"/>
          </w:divBdr>
          <w:divsChild>
            <w:div w:id="880750656">
              <w:marLeft w:val="0"/>
              <w:marRight w:val="0"/>
              <w:marTop w:val="0"/>
              <w:marBottom w:val="0"/>
              <w:divBdr>
                <w:top w:val="none" w:sz="0" w:space="0" w:color="auto"/>
                <w:left w:val="none" w:sz="0" w:space="0" w:color="auto"/>
                <w:bottom w:val="none" w:sz="0" w:space="0" w:color="auto"/>
                <w:right w:val="none" w:sz="0" w:space="0" w:color="auto"/>
              </w:divBdr>
            </w:div>
          </w:divsChild>
        </w:div>
        <w:div w:id="390618030">
          <w:marLeft w:val="0"/>
          <w:marRight w:val="0"/>
          <w:marTop w:val="0"/>
          <w:marBottom w:val="0"/>
          <w:divBdr>
            <w:top w:val="none" w:sz="0" w:space="0" w:color="auto"/>
            <w:left w:val="none" w:sz="0" w:space="0" w:color="auto"/>
            <w:bottom w:val="none" w:sz="0" w:space="0" w:color="auto"/>
            <w:right w:val="none" w:sz="0" w:space="0" w:color="auto"/>
          </w:divBdr>
          <w:divsChild>
            <w:div w:id="637346772">
              <w:marLeft w:val="0"/>
              <w:marRight w:val="0"/>
              <w:marTop w:val="0"/>
              <w:marBottom w:val="0"/>
              <w:divBdr>
                <w:top w:val="none" w:sz="0" w:space="0" w:color="auto"/>
                <w:left w:val="none" w:sz="0" w:space="0" w:color="auto"/>
                <w:bottom w:val="none" w:sz="0" w:space="0" w:color="auto"/>
                <w:right w:val="none" w:sz="0" w:space="0" w:color="auto"/>
              </w:divBdr>
            </w:div>
          </w:divsChild>
        </w:div>
        <w:div w:id="550000273">
          <w:marLeft w:val="0"/>
          <w:marRight w:val="0"/>
          <w:marTop w:val="0"/>
          <w:marBottom w:val="0"/>
          <w:divBdr>
            <w:top w:val="none" w:sz="0" w:space="0" w:color="auto"/>
            <w:left w:val="none" w:sz="0" w:space="0" w:color="auto"/>
            <w:bottom w:val="none" w:sz="0" w:space="0" w:color="auto"/>
            <w:right w:val="none" w:sz="0" w:space="0" w:color="auto"/>
          </w:divBdr>
          <w:divsChild>
            <w:div w:id="1977293353">
              <w:marLeft w:val="0"/>
              <w:marRight w:val="0"/>
              <w:marTop w:val="0"/>
              <w:marBottom w:val="0"/>
              <w:divBdr>
                <w:top w:val="none" w:sz="0" w:space="0" w:color="auto"/>
                <w:left w:val="none" w:sz="0" w:space="0" w:color="auto"/>
                <w:bottom w:val="none" w:sz="0" w:space="0" w:color="auto"/>
                <w:right w:val="none" w:sz="0" w:space="0" w:color="auto"/>
              </w:divBdr>
            </w:div>
          </w:divsChild>
        </w:div>
        <w:div w:id="879241942">
          <w:marLeft w:val="0"/>
          <w:marRight w:val="0"/>
          <w:marTop w:val="0"/>
          <w:marBottom w:val="0"/>
          <w:divBdr>
            <w:top w:val="none" w:sz="0" w:space="0" w:color="auto"/>
            <w:left w:val="none" w:sz="0" w:space="0" w:color="auto"/>
            <w:bottom w:val="none" w:sz="0" w:space="0" w:color="auto"/>
            <w:right w:val="none" w:sz="0" w:space="0" w:color="auto"/>
          </w:divBdr>
          <w:divsChild>
            <w:div w:id="374694633">
              <w:marLeft w:val="0"/>
              <w:marRight w:val="0"/>
              <w:marTop w:val="0"/>
              <w:marBottom w:val="0"/>
              <w:divBdr>
                <w:top w:val="none" w:sz="0" w:space="0" w:color="auto"/>
                <w:left w:val="none" w:sz="0" w:space="0" w:color="auto"/>
                <w:bottom w:val="none" w:sz="0" w:space="0" w:color="auto"/>
                <w:right w:val="none" w:sz="0" w:space="0" w:color="auto"/>
              </w:divBdr>
            </w:div>
          </w:divsChild>
        </w:div>
        <w:div w:id="1169297384">
          <w:marLeft w:val="0"/>
          <w:marRight w:val="0"/>
          <w:marTop w:val="0"/>
          <w:marBottom w:val="0"/>
          <w:divBdr>
            <w:top w:val="none" w:sz="0" w:space="0" w:color="auto"/>
            <w:left w:val="none" w:sz="0" w:space="0" w:color="auto"/>
            <w:bottom w:val="none" w:sz="0" w:space="0" w:color="auto"/>
            <w:right w:val="none" w:sz="0" w:space="0" w:color="auto"/>
          </w:divBdr>
        </w:div>
        <w:div w:id="1208496503">
          <w:marLeft w:val="0"/>
          <w:marRight w:val="0"/>
          <w:marTop w:val="0"/>
          <w:marBottom w:val="0"/>
          <w:divBdr>
            <w:top w:val="none" w:sz="0" w:space="0" w:color="auto"/>
            <w:left w:val="none" w:sz="0" w:space="0" w:color="auto"/>
            <w:bottom w:val="none" w:sz="0" w:space="0" w:color="auto"/>
            <w:right w:val="none" w:sz="0" w:space="0" w:color="auto"/>
          </w:divBdr>
          <w:divsChild>
            <w:div w:id="123744281">
              <w:marLeft w:val="0"/>
              <w:marRight w:val="0"/>
              <w:marTop w:val="0"/>
              <w:marBottom w:val="0"/>
              <w:divBdr>
                <w:top w:val="none" w:sz="0" w:space="0" w:color="auto"/>
                <w:left w:val="none" w:sz="0" w:space="0" w:color="auto"/>
                <w:bottom w:val="none" w:sz="0" w:space="0" w:color="auto"/>
                <w:right w:val="none" w:sz="0" w:space="0" w:color="auto"/>
              </w:divBdr>
            </w:div>
          </w:divsChild>
        </w:div>
        <w:div w:id="1576209405">
          <w:marLeft w:val="0"/>
          <w:marRight w:val="0"/>
          <w:marTop w:val="0"/>
          <w:marBottom w:val="0"/>
          <w:divBdr>
            <w:top w:val="none" w:sz="0" w:space="0" w:color="auto"/>
            <w:left w:val="none" w:sz="0" w:space="0" w:color="auto"/>
            <w:bottom w:val="none" w:sz="0" w:space="0" w:color="auto"/>
            <w:right w:val="none" w:sz="0" w:space="0" w:color="auto"/>
          </w:divBdr>
          <w:divsChild>
            <w:div w:id="1457794284">
              <w:marLeft w:val="0"/>
              <w:marRight w:val="0"/>
              <w:marTop w:val="0"/>
              <w:marBottom w:val="0"/>
              <w:divBdr>
                <w:top w:val="none" w:sz="0" w:space="0" w:color="auto"/>
                <w:left w:val="none" w:sz="0" w:space="0" w:color="auto"/>
                <w:bottom w:val="none" w:sz="0" w:space="0" w:color="auto"/>
                <w:right w:val="none" w:sz="0" w:space="0" w:color="auto"/>
              </w:divBdr>
            </w:div>
          </w:divsChild>
        </w:div>
        <w:div w:id="1581020502">
          <w:marLeft w:val="0"/>
          <w:marRight w:val="0"/>
          <w:marTop w:val="0"/>
          <w:marBottom w:val="0"/>
          <w:divBdr>
            <w:top w:val="none" w:sz="0" w:space="0" w:color="auto"/>
            <w:left w:val="none" w:sz="0" w:space="0" w:color="auto"/>
            <w:bottom w:val="none" w:sz="0" w:space="0" w:color="auto"/>
            <w:right w:val="none" w:sz="0" w:space="0" w:color="auto"/>
          </w:divBdr>
          <w:divsChild>
            <w:div w:id="1245143056">
              <w:marLeft w:val="0"/>
              <w:marRight w:val="0"/>
              <w:marTop w:val="0"/>
              <w:marBottom w:val="0"/>
              <w:divBdr>
                <w:top w:val="none" w:sz="0" w:space="0" w:color="auto"/>
                <w:left w:val="none" w:sz="0" w:space="0" w:color="auto"/>
                <w:bottom w:val="none" w:sz="0" w:space="0" w:color="auto"/>
                <w:right w:val="none" w:sz="0" w:space="0" w:color="auto"/>
              </w:divBdr>
            </w:div>
          </w:divsChild>
        </w:div>
        <w:div w:id="1632175549">
          <w:marLeft w:val="0"/>
          <w:marRight w:val="0"/>
          <w:marTop w:val="0"/>
          <w:marBottom w:val="0"/>
          <w:divBdr>
            <w:top w:val="none" w:sz="0" w:space="0" w:color="auto"/>
            <w:left w:val="none" w:sz="0" w:space="0" w:color="auto"/>
            <w:bottom w:val="none" w:sz="0" w:space="0" w:color="auto"/>
            <w:right w:val="none" w:sz="0" w:space="0" w:color="auto"/>
          </w:divBdr>
          <w:divsChild>
            <w:div w:id="611326570">
              <w:marLeft w:val="0"/>
              <w:marRight w:val="0"/>
              <w:marTop w:val="0"/>
              <w:marBottom w:val="0"/>
              <w:divBdr>
                <w:top w:val="none" w:sz="0" w:space="0" w:color="auto"/>
                <w:left w:val="none" w:sz="0" w:space="0" w:color="auto"/>
                <w:bottom w:val="none" w:sz="0" w:space="0" w:color="auto"/>
                <w:right w:val="none" w:sz="0" w:space="0" w:color="auto"/>
              </w:divBdr>
            </w:div>
          </w:divsChild>
        </w:div>
        <w:div w:id="1802335962">
          <w:marLeft w:val="0"/>
          <w:marRight w:val="0"/>
          <w:marTop w:val="0"/>
          <w:marBottom w:val="0"/>
          <w:divBdr>
            <w:top w:val="none" w:sz="0" w:space="0" w:color="auto"/>
            <w:left w:val="none" w:sz="0" w:space="0" w:color="auto"/>
            <w:bottom w:val="none" w:sz="0" w:space="0" w:color="auto"/>
            <w:right w:val="none" w:sz="0" w:space="0" w:color="auto"/>
          </w:divBdr>
          <w:divsChild>
            <w:div w:id="217933340">
              <w:marLeft w:val="0"/>
              <w:marRight w:val="0"/>
              <w:marTop w:val="0"/>
              <w:marBottom w:val="0"/>
              <w:divBdr>
                <w:top w:val="none" w:sz="0" w:space="0" w:color="auto"/>
                <w:left w:val="none" w:sz="0" w:space="0" w:color="auto"/>
                <w:bottom w:val="none" w:sz="0" w:space="0" w:color="auto"/>
                <w:right w:val="none" w:sz="0" w:space="0" w:color="auto"/>
              </w:divBdr>
            </w:div>
          </w:divsChild>
        </w:div>
        <w:div w:id="1851065755">
          <w:marLeft w:val="0"/>
          <w:marRight w:val="0"/>
          <w:marTop w:val="0"/>
          <w:marBottom w:val="0"/>
          <w:divBdr>
            <w:top w:val="none" w:sz="0" w:space="0" w:color="auto"/>
            <w:left w:val="none" w:sz="0" w:space="0" w:color="auto"/>
            <w:bottom w:val="none" w:sz="0" w:space="0" w:color="auto"/>
            <w:right w:val="none" w:sz="0" w:space="0" w:color="auto"/>
          </w:divBdr>
          <w:divsChild>
            <w:div w:id="1791629213">
              <w:marLeft w:val="0"/>
              <w:marRight w:val="0"/>
              <w:marTop w:val="0"/>
              <w:marBottom w:val="0"/>
              <w:divBdr>
                <w:top w:val="none" w:sz="0" w:space="0" w:color="auto"/>
                <w:left w:val="none" w:sz="0" w:space="0" w:color="auto"/>
                <w:bottom w:val="none" w:sz="0" w:space="0" w:color="auto"/>
                <w:right w:val="none" w:sz="0" w:space="0" w:color="auto"/>
              </w:divBdr>
            </w:div>
          </w:divsChild>
        </w:div>
        <w:div w:id="1940747679">
          <w:marLeft w:val="0"/>
          <w:marRight w:val="0"/>
          <w:marTop w:val="0"/>
          <w:marBottom w:val="0"/>
          <w:divBdr>
            <w:top w:val="none" w:sz="0" w:space="0" w:color="auto"/>
            <w:left w:val="none" w:sz="0" w:space="0" w:color="auto"/>
            <w:bottom w:val="none" w:sz="0" w:space="0" w:color="auto"/>
            <w:right w:val="none" w:sz="0" w:space="0" w:color="auto"/>
          </w:divBdr>
          <w:divsChild>
            <w:div w:id="2139567427">
              <w:marLeft w:val="0"/>
              <w:marRight w:val="0"/>
              <w:marTop w:val="0"/>
              <w:marBottom w:val="0"/>
              <w:divBdr>
                <w:top w:val="none" w:sz="0" w:space="0" w:color="auto"/>
                <w:left w:val="none" w:sz="0" w:space="0" w:color="auto"/>
                <w:bottom w:val="none" w:sz="0" w:space="0" w:color="auto"/>
                <w:right w:val="none" w:sz="0" w:space="0" w:color="auto"/>
              </w:divBdr>
            </w:div>
          </w:divsChild>
        </w:div>
        <w:div w:id="2038004555">
          <w:marLeft w:val="0"/>
          <w:marRight w:val="0"/>
          <w:marTop w:val="0"/>
          <w:marBottom w:val="0"/>
          <w:divBdr>
            <w:top w:val="none" w:sz="0" w:space="0" w:color="auto"/>
            <w:left w:val="none" w:sz="0" w:space="0" w:color="auto"/>
            <w:bottom w:val="none" w:sz="0" w:space="0" w:color="auto"/>
            <w:right w:val="none" w:sz="0" w:space="0" w:color="auto"/>
          </w:divBdr>
          <w:divsChild>
            <w:div w:id="9133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42911">
      <w:bodyDiv w:val="1"/>
      <w:marLeft w:val="0"/>
      <w:marRight w:val="0"/>
      <w:marTop w:val="0"/>
      <w:marBottom w:val="0"/>
      <w:divBdr>
        <w:top w:val="none" w:sz="0" w:space="0" w:color="auto"/>
        <w:left w:val="none" w:sz="0" w:space="0" w:color="auto"/>
        <w:bottom w:val="none" w:sz="0" w:space="0" w:color="auto"/>
        <w:right w:val="none" w:sz="0" w:space="0" w:color="auto"/>
      </w:divBdr>
    </w:div>
    <w:div w:id="685131658">
      <w:bodyDiv w:val="1"/>
      <w:marLeft w:val="0"/>
      <w:marRight w:val="0"/>
      <w:marTop w:val="0"/>
      <w:marBottom w:val="0"/>
      <w:divBdr>
        <w:top w:val="none" w:sz="0" w:space="0" w:color="auto"/>
        <w:left w:val="none" w:sz="0" w:space="0" w:color="auto"/>
        <w:bottom w:val="none" w:sz="0" w:space="0" w:color="auto"/>
        <w:right w:val="none" w:sz="0" w:space="0" w:color="auto"/>
      </w:divBdr>
    </w:div>
    <w:div w:id="1052074531">
      <w:bodyDiv w:val="1"/>
      <w:marLeft w:val="0"/>
      <w:marRight w:val="0"/>
      <w:marTop w:val="0"/>
      <w:marBottom w:val="0"/>
      <w:divBdr>
        <w:top w:val="none" w:sz="0" w:space="0" w:color="auto"/>
        <w:left w:val="none" w:sz="0" w:space="0" w:color="auto"/>
        <w:bottom w:val="none" w:sz="0" w:space="0" w:color="auto"/>
        <w:right w:val="none" w:sz="0" w:space="0" w:color="auto"/>
      </w:divBdr>
    </w:div>
    <w:div w:id="1113399119">
      <w:bodyDiv w:val="1"/>
      <w:marLeft w:val="0"/>
      <w:marRight w:val="0"/>
      <w:marTop w:val="0"/>
      <w:marBottom w:val="0"/>
      <w:divBdr>
        <w:top w:val="none" w:sz="0" w:space="0" w:color="auto"/>
        <w:left w:val="none" w:sz="0" w:space="0" w:color="auto"/>
        <w:bottom w:val="none" w:sz="0" w:space="0" w:color="auto"/>
        <w:right w:val="none" w:sz="0" w:space="0" w:color="auto"/>
      </w:divBdr>
    </w:div>
    <w:div w:id="1410686469">
      <w:bodyDiv w:val="1"/>
      <w:marLeft w:val="0"/>
      <w:marRight w:val="0"/>
      <w:marTop w:val="0"/>
      <w:marBottom w:val="0"/>
      <w:divBdr>
        <w:top w:val="none" w:sz="0" w:space="0" w:color="auto"/>
        <w:left w:val="none" w:sz="0" w:space="0" w:color="auto"/>
        <w:bottom w:val="none" w:sz="0" w:space="0" w:color="auto"/>
        <w:right w:val="none" w:sz="0" w:space="0" w:color="auto"/>
      </w:divBdr>
    </w:div>
    <w:div w:id="1523470860">
      <w:bodyDiv w:val="1"/>
      <w:marLeft w:val="0"/>
      <w:marRight w:val="0"/>
      <w:marTop w:val="0"/>
      <w:marBottom w:val="0"/>
      <w:divBdr>
        <w:top w:val="none" w:sz="0" w:space="0" w:color="auto"/>
        <w:left w:val="none" w:sz="0" w:space="0" w:color="auto"/>
        <w:bottom w:val="none" w:sz="0" w:space="0" w:color="auto"/>
        <w:right w:val="none" w:sz="0" w:space="0" w:color="auto"/>
      </w:divBdr>
    </w:div>
    <w:div w:id="1658415427">
      <w:bodyDiv w:val="1"/>
      <w:marLeft w:val="0"/>
      <w:marRight w:val="0"/>
      <w:marTop w:val="0"/>
      <w:marBottom w:val="0"/>
      <w:divBdr>
        <w:top w:val="none" w:sz="0" w:space="0" w:color="auto"/>
        <w:left w:val="none" w:sz="0" w:space="0" w:color="auto"/>
        <w:bottom w:val="none" w:sz="0" w:space="0" w:color="auto"/>
        <w:right w:val="none" w:sz="0" w:space="0" w:color="auto"/>
      </w:divBdr>
    </w:div>
    <w:div w:id="1692761480">
      <w:bodyDiv w:val="1"/>
      <w:marLeft w:val="0"/>
      <w:marRight w:val="0"/>
      <w:marTop w:val="0"/>
      <w:marBottom w:val="0"/>
      <w:divBdr>
        <w:top w:val="none" w:sz="0" w:space="0" w:color="auto"/>
        <w:left w:val="none" w:sz="0" w:space="0" w:color="auto"/>
        <w:bottom w:val="none" w:sz="0" w:space="0" w:color="auto"/>
        <w:right w:val="none" w:sz="0" w:space="0" w:color="auto"/>
      </w:divBdr>
    </w:div>
    <w:div w:id="1768890535">
      <w:bodyDiv w:val="1"/>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sChild>
            <w:div w:id="47376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6421">
      <w:bodyDiv w:val="1"/>
      <w:marLeft w:val="0"/>
      <w:marRight w:val="0"/>
      <w:marTop w:val="0"/>
      <w:marBottom w:val="0"/>
      <w:divBdr>
        <w:top w:val="none" w:sz="0" w:space="0" w:color="auto"/>
        <w:left w:val="none" w:sz="0" w:space="0" w:color="auto"/>
        <w:bottom w:val="none" w:sz="0" w:space="0" w:color="auto"/>
        <w:right w:val="none" w:sz="0" w:space="0" w:color="auto"/>
      </w:divBdr>
    </w:div>
    <w:div w:id="1834179459">
      <w:bodyDiv w:val="1"/>
      <w:marLeft w:val="0"/>
      <w:marRight w:val="0"/>
      <w:marTop w:val="0"/>
      <w:marBottom w:val="0"/>
      <w:divBdr>
        <w:top w:val="none" w:sz="0" w:space="0" w:color="auto"/>
        <w:left w:val="none" w:sz="0" w:space="0" w:color="auto"/>
        <w:bottom w:val="none" w:sz="0" w:space="0" w:color="auto"/>
        <w:right w:val="none" w:sz="0" w:space="0" w:color="auto"/>
      </w:divBdr>
    </w:div>
    <w:div w:id="2031098656">
      <w:bodyDiv w:val="1"/>
      <w:marLeft w:val="0"/>
      <w:marRight w:val="0"/>
      <w:marTop w:val="0"/>
      <w:marBottom w:val="0"/>
      <w:divBdr>
        <w:top w:val="none" w:sz="0" w:space="0" w:color="auto"/>
        <w:left w:val="none" w:sz="0" w:space="0" w:color="auto"/>
        <w:bottom w:val="none" w:sz="0" w:space="0" w:color="auto"/>
        <w:right w:val="none" w:sz="0" w:space="0" w:color="auto"/>
      </w:divBdr>
    </w:div>
    <w:div w:id="2082289568">
      <w:bodyDiv w:val="1"/>
      <w:marLeft w:val="0"/>
      <w:marRight w:val="0"/>
      <w:marTop w:val="0"/>
      <w:marBottom w:val="0"/>
      <w:divBdr>
        <w:top w:val="none" w:sz="0" w:space="0" w:color="auto"/>
        <w:left w:val="none" w:sz="0" w:space="0" w:color="auto"/>
        <w:bottom w:val="none" w:sz="0" w:space="0" w:color="auto"/>
        <w:right w:val="none" w:sz="0" w:space="0" w:color="auto"/>
      </w:divBdr>
      <w:divsChild>
        <w:div w:id="472449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p.legalis.pl/document-view.seam?documentId=mfrxilrtg4ytanrzg44teltqmfyc4mzxgi2tknrvg4" TargetMode="External"/><Relationship Id="rId4" Type="http://schemas.microsoft.com/office/2007/relationships/stylesWithEffects" Target="stylesWithEffects.xml"/><Relationship Id="rId9" Type="http://schemas.openxmlformats.org/officeDocument/2006/relationships/hyperlink" Target="https://sip.legalis.pl/document-view.seam?documentId=mfrxilrtg4ytanrzg44teltqmfyc4mzxgi2tknrvg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2CA49-EF83-4965-A8F6-E7C2DBCA2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7678</Words>
  <Characters>46073</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53644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Żywica Anna</cp:lastModifiedBy>
  <cp:revision>2</cp:revision>
  <cp:lastPrinted>2021-03-02T11:40:00Z</cp:lastPrinted>
  <dcterms:created xsi:type="dcterms:W3CDTF">2022-06-01T07:48:00Z</dcterms:created>
  <dcterms:modified xsi:type="dcterms:W3CDTF">2022-06-01T07:48:00Z</dcterms:modified>
</cp:coreProperties>
</file>