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A236" w14:textId="77777777" w:rsidR="00237CB2" w:rsidRDefault="00785C7F" w:rsidP="00106B34">
      <w:pPr>
        <w:pStyle w:val="Tekstpodstawowywcity"/>
        <w:spacing w:after="60"/>
        <w:ind w:left="567" w:right="543" w:firstLine="0"/>
        <w:rPr>
          <w:rFonts w:ascii="Arial" w:hAnsi="Arial"/>
          <w:sz w:val="22"/>
          <w:szCs w:val="22"/>
        </w:rPr>
      </w:pPr>
      <w:r w:rsidRPr="00785C7F">
        <w:rPr>
          <w:rFonts w:ascii="Arial" w:hAnsi="Arial"/>
          <w:sz w:val="22"/>
          <w:szCs w:val="22"/>
        </w:rPr>
        <w:t>RDOŚ</w:t>
      </w:r>
      <w:r>
        <w:rPr>
          <w:rFonts w:ascii="Arial" w:hAnsi="Arial"/>
          <w:sz w:val="22"/>
          <w:szCs w:val="22"/>
        </w:rPr>
        <w:t>-Gd-SA.III.261.2.68.2023.AG</w:t>
      </w:r>
    </w:p>
    <w:p w14:paraId="048083DB" w14:textId="77777777" w:rsidR="00237CB2" w:rsidRDefault="00237CB2" w:rsidP="00237CB2">
      <w:pPr>
        <w:pStyle w:val="Tekstpodstawowywcity"/>
        <w:spacing w:after="60"/>
        <w:ind w:left="567" w:right="543" w:firstLine="0"/>
        <w:rPr>
          <w:rFonts w:ascii="Arial" w:hAnsi="Arial"/>
          <w:sz w:val="22"/>
          <w:szCs w:val="22"/>
        </w:rPr>
      </w:pPr>
    </w:p>
    <w:p w14:paraId="4594F029" w14:textId="26AD458E" w:rsidR="00237CB2" w:rsidRPr="007A3B2B" w:rsidRDefault="00785C7F" w:rsidP="00106B34">
      <w:pPr>
        <w:pStyle w:val="Tekstpodstawowywcity"/>
        <w:spacing w:after="60"/>
        <w:ind w:left="567" w:right="543" w:firstLine="0"/>
        <w:jc w:val="right"/>
        <w:rPr>
          <w:rFonts w:ascii="Arial" w:hAnsi="Arial"/>
          <w:b/>
          <w:bCs/>
          <w:sz w:val="22"/>
          <w:szCs w:val="22"/>
        </w:rPr>
      </w:pPr>
      <w:r w:rsidRPr="00785C7F">
        <w:t xml:space="preserve"> </w:t>
      </w:r>
      <w:r>
        <w:t xml:space="preserve">                                                                          </w:t>
      </w:r>
      <w:r w:rsidR="00237CB2" w:rsidRPr="007A3B2B">
        <w:rPr>
          <w:rFonts w:ascii="Arial" w:hAnsi="Arial"/>
          <w:b/>
          <w:bCs/>
          <w:sz w:val="22"/>
          <w:szCs w:val="22"/>
        </w:rPr>
        <w:t>Załącznik nr 1</w:t>
      </w:r>
    </w:p>
    <w:p w14:paraId="7DCE1EFF" w14:textId="77777777" w:rsidR="00237CB2" w:rsidRDefault="00237CB2" w:rsidP="00237CB2">
      <w:pPr>
        <w:spacing w:after="0"/>
        <w:ind w:left="567" w:right="543"/>
        <w:jc w:val="center"/>
        <w:rPr>
          <w:rFonts w:ascii="Arial" w:hAnsi="Arial" w:cs="Arial"/>
        </w:rPr>
      </w:pPr>
    </w:p>
    <w:p w14:paraId="67880F20" w14:textId="77777777" w:rsidR="00237CB2" w:rsidRDefault="00237CB2" w:rsidP="00237CB2">
      <w:pPr>
        <w:spacing w:after="0"/>
        <w:ind w:left="567" w:right="54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OPIS PRZEDMIOTU ZAMÓWIENIA</w:t>
      </w:r>
    </w:p>
    <w:p w14:paraId="69B92D71" w14:textId="77777777" w:rsidR="00237CB2" w:rsidRDefault="00237CB2" w:rsidP="00237CB2">
      <w:pPr>
        <w:spacing w:after="0"/>
        <w:ind w:left="567" w:right="543" w:firstLine="708"/>
        <w:jc w:val="both"/>
        <w:rPr>
          <w:rFonts w:ascii="Arial" w:hAnsi="Arial" w:cs="Arial"/>
        </w:rPr>
      </w:pPr>
    </w:p>
    <w:p w14:paraId="00113AB2" w14:textId="77777777" w:rsidR="00237CB2" w:rsidRDefault="00237CB2" w:rsidP="00237CB2">
      <w:pPr>
        <w:spacing w:after="0"/>
        <w:ind w:left="567" w:right="54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zamówienia jest usługa remontowa części pomieszczeń siedziby Regionalnej Dyrekcji Ochrony Środowiska w Gdańsku, ul. Chmielna 54/57, 80-748 Gdańsk wraz z zakupem i dostawą niezbędnych materiałów.</w:t>
      </w:r>
    </w:p>
    <w:p w14:paraId="30056EB2" w14:textId="77777777" w:rsidR="00237CB2" w:rsidRDefault="00237CB2" w:rsidP="00237CB2">
      <w:pPr>
        <w:spacing w:after="0"/>
        <w:ind w:left="567" w:right="54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 techniczny przedmiotowych pomieszczeń jest dobry, warstwę wierzchnią na posadzce stanowi wykładzina dywanowa. </w:t>
      </w:r>
    </w:p>
    <w:p w14:paraId="5B7466B3" w14:textId="77777777" w:rsidR="00237CB2" w:rsidRDefault="00237CB2" w:rsidP="00237CB2">
      <w:pPr>
        <w:spacing w:after="0"/>
        <w:ind w:left="567" w:right="543" w:firstLine="708"/>
        <w:jc w:val="both"/>
        <w:rPr>
          <w:rFonts w:ascii="Arial" w:hAnsi="Arial" w:cs="Arial"/>
        </w:rPr>
      </w:pPr>
    </w:p>
    <w:p w14:paraId="1B94C5CF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Planowane zadanie polega na:</w:t>
      </w:r>
    </w:p>
    <w:p w14:paraId="35755571" w14:textId="77777777" w:rsidR="00237CB2" w:rsidRDefault="00237CB2" w:rsidP="00237CB2">
      <w:pPr>
        <w:pStyle w:val="Akapitzlist"/>
        <w:numPr>
          <w:ilvl w:val="0"/>
          <w:numId w:val="5"/>
        </w:numPr>
        <w:spacing w:after="0"/>
        <w:ind w:left="1418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wyniesieniu mebli oraz innego wyposażenia z remontowanych pomieszczeń </w:t>
      </w:r>
      <w:r>
        <w:rPr>
          <w:rFonts w:ascii="Arial" w:hAnsi="Arial" w:cs="Arial"/>
        </w:rPr>
        <w:br/>
        <w:t>w miejsce wskazane przez Zamawiającego przed remontem oraz wniesienie i ustawienie ich po wykonaniu prac remontowych;</w:t>
      </w:r>
    </w:p>
    <w:p w14:paraId="715B8F36" w14:textId="77777777" w:rsidR="00237CB2" w:rsidRDefault="00237CB2" w:rsidP="00237CB2">
      <w:pPr>
        <w:pStyle w:val="Akapitzlist"/>
        <w:numPr>
          <w:ilvl w:val="0"/>
          <w:numId w:val="5"/>
        </w:numPr>
        <w:tabs>
          <w:tab w:val="left" w:pos="851"/>
        </w:tabs>
        <w:spacing w:after="0"/>
        <w:ind w:left="1418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wymianie pokrycia posadzki z wykładziny dywanowej na panele podłogowe </w:t>
      </w:r>
      <w:r>
        <w:rPr>
          <w:rFonts w:ascii="Arial" w:hAnsi="Arial" w:cs="Arial"/>
        </w:rPr>
        <w:br/>
        <w:t>w wybranych pomieszczeniach znajdujących się na piętrze i poddaszu. W przypadku różnic w poziomie posadzki powyżej wartości określonej przez producenta paneli należy wyrównać powierzchnię wylewką samopoziomującą;</w:t>
      </w:r>
    </w:p>
    <w:p w14:paraId="60920F8A" w14:textId="77777777" w:rsidR="00237CB2" w:rsidRDefault="00237CB2" w:rsidP="00237CB2">
      <w:pPr>
        <w:pStyle w:val="Akapitzlist"/>
        <w:numPr>
          <w:ilvl w:val="0"/>
          <w:numId w:val="6"/>
        </w:numPr>
        <w:tabs>
          <w:tab w:val="left" w:pos="851"/>
        </w:tabs>
        <w:spacing w:after="0"/>
        <w:ind w:left="1418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wymianie 5 sztuk grzejników z żeliwnych na stalowe (panelowe) z wymianą zaworów odcinających i termostatycznych. Długość 100 cm x wys. 60 cm. o rozstawie zaworów 50 cm;</w:t>
      </w:r>
    </w:p>
    <w:p w14:paraId="5E6B03F6" w14:textId="77777777" w:rsidR="00237CB2" w:rsidRDefault="00237CB2" w:rsidP="00237CB2">
      <w:pPr>
        <w:pStyle w:val="Akapitzlist"/>
        <w:numPr>
          <w:ilvl w:val="0"/>
          <w:numId w:val="6"/>
        </w:numPr>
        <w:tabs>
          <w:tab w:val="left" w:pos="851"/>
        </w:tabs>
        <w:spacing w:after="0"/>
        <w:ind w:left="1418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pomalowaniu 7 pomieszczeń farbą emulsyjną w kolorze uzgodnionym </w:t>
      </w:r>
      <w:r>
        <w:rPr>
          <w:rFonts w:ascii="Arial" w:hAnsi="Arial" w:cs="Arial"/>
        </w:rPr>
        <w:br/>
        <w:t>z Zamawiającym;</w:t>
      </w:r>
    </w:p>
    <w:p w14:paraId="4A83E49C" w14:textId="77777777" w:rsidR="00237CB2" w:rsidRDefault="00237CB2" w:rsidP="00237CB2">
      <w:pPr>
        <w:pStyle w:val="Akapitzlist"/>
        <w:numPr>
          <w:ilvl w:val="0"/>
          <w:numId w:val="6"/>
        </w:numPr>
        <w:tabs>
          <w:tab w:val="left" w:pos="851"/>
        </w:tabs>
        <w:spacing w:after="0"/>
        <w:ind w:left="1418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usunięciu skutków zalania w jednym z pomieszczeń (zdrapanie tynku z części sufitu </w:t>
      </w:r>
      <w:r>
        <w:rPr>
          <w:rFonts w:ascii="Arial" w:hAnsi="Arial" w:cs="Arial"/>
        </w:rPr>
        <w:br/>
        <w:t>i ściany, usunięcie grzyba, ponowne zagipsowanie).</w:t>
      </w:r>
    </w:p>
    <w:p w14:paraId="40E61242" w14:textId="77777777" w:rsidR="00237CB2" w:rsidRDefault="00237CB2" w:rsidP="00237CB2">
      <w:pPr>
        <w:spacing w:after="0"/>
        <w:ind w:left="567" w:right="543" w:firstLine="708"/>
        <w:jc w:val="both"/>
        <w:rPr>
          <w:rFonts w:ascii="Arial" w:hAnsi="Arial" w:cs="Arial"/>
        </w:rPr>
      </w:pPr>
    </w:p>
    <w:p w14:paraId="555742CB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zakłada wykonanie prac remontowych bez ingerencji w konstrukcję i funkcję budynku.</w:t>
      </w:r>
    </w:p>
    <w:p w14:paraId="0FAA5744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</w:p>
    <w:p w14:paraId="14E2864D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Wykaz pomieszczeń objętych remontem:</w:t>
      </w:r>
    </w:p>
    <w:p w14:paraId="5146ED19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Pom. nr 107 - I piętro:</w:t>
      </w:r>
    </w:p>
    <w:p w14:paraId="2902A99B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Powierzchnia posadzki: ok 23 m</w:t>
      </w:r>
      <w:r>
        <w:rPr>
          <w:rFonts w:ascii="Arial" w:hAnsi="Arial" w:cs="Arial"/>
          <w:vertAlign w:val="superscript"/>
        </w:rPr>
        <w:t>2</w:t>
      </w:r>
    </w:p>
    <w:p w14:paraId="66316AC2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Powierzchnia ścian i sufitu do malowania: ok 80 m</w:t>
      </w:r>
      <w:r>
        <w:rPr>
          <w:rFonts w:ascii="Arial" w:hAnsi="Arial" w:cs="Arial"/>
          <w:vertAlign w:val="superscript"/>
        </w:rPr>
        <w:t>2</w:t>
      </w:r>
    </w:p>
    <w:p w14:paraId="10D9914F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Pom. nr 108 - I piętro:</w:t>
      </w:r>
    </w:p>
    <w:p w14:paraId="05A84EB5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Powierzchnia posadzki: ok 30 m</w:t>
      </w:r>
      <w:r>
        <w:rPr>
          <w:rFonts w:ascii="Arial" w:hAnsi="Arial" w:cs="Arial"/>
          <w:vertAlign w:val="superscript"/>
        </w:rPr>
        <w:t>2</w:t>
      </w:r>
    </w:p>
    <w:p w14:paraId="24E0226A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Powierzchnia ścian i sufitu do malowania: ok 93 m</w:t>
      </w:r>
      <w:r>
        <w:rPr>
          <w:rFonts w:ascii="Arial" w:hAnsi="Arial" w:cs="Arial"/>
          <w:vertAlign w:val="superscript"/>
        </w:rPr>
        <w:t>2</w:t>
      </w:r>
    </w:p>
    <w:p w14:paraId="4594F9E0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Pom. nr 207 - II piętro, poddasze:</w:t>
      </w:r>
    </w:p>
    <w:p w14:paraId="7F42D725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Powierzchnia posadzki: ok 12 m</w:t>
      </w:r>
      <w:r>
        <w:rPr>
          <w:rFonts w:ascii="Arial" w:hAnsi="Arial" w:cs="Arial"/>
          <w:vertAlign w:val="superscript"/>
        </w:rPr>
        <w:t>2</w:t>
      </w:r>
    </w:p>
    <w:p w14:paraId="42449F4D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Powierzchnia ścian i sufitu do malowania: ok 64 m</w:t>
      </w:r>
      <w:r>
        <w:rPr>
          <w:rFonts w:ascii="Arial" w:hAnsi="Arial" w:cs="Arial"/>
          <w:vertAlign w:val="superscript"/>
        </w:rPr>
        <w:t>2</w:t>
      </w:r>
    </w:p>
    <w:p w14:paraId="5DA0265C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Pom. nr 208 - II piętro, poddasze:</w:t>
      </w:r>
    </w:p>
    <w:p w14:paraId="63EC8C02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Powierzchnia posadzki: ok 33 m</w:t>
      </w:r>
      <w:r>
        <w:rPr>
          <w:rFonts w:ascii="Arial" w:hAnsi="Arial" w:cs="Arial"/>
          <w:vertAlign w:val="superscript"/>
        </w:rPr>
        <w:t>2</w:t>
      </w:r>
    </w:p>
    <w:p w14:paraId="04C41AD9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Powierzchnia ścian i sufitu do malowania: ok 118 m</w:t>
      </w:r>
      <w:r>
        <w:rPr>
          <w:rFonts w:ascii="Arial" w:hAnsi="Arial" w:cs="Arial"/>
          <w:vertAlign w:val="superscript"/>
        </w:rPr>
        <w:t>2</w:t>
      </w:r>
    </w:p>
    <w:p w14:paraId="19ECA24D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Pom. nr 209 - II piętro, poddasze:</w:t>
      </w:r>
    </w:p>
    <w:p w14:paraId="261B1235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Powierzchnia posadzki: ok 25 m</w:t>
      </w:r>
      <w:r>
        <w:rPr>
          <w:rFonts w:ascii="Arial" w:hAnsi="Arial" w:cs="Arial"/>
          <w:vertAlign w:val="superscript"/>
        </w:rPr>
        <w:t>2</w:t>
      </w:r>
    </w:p>
    <w:p w14:paraId="77963180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Powierzchnia ścian i sufitu do malowania: ok 77 m</w:t>
      </w:r>
      <w:r>
        <w:rPr>
          <w:rFonts w:ascii="Arial" w:hAnsi="Arial" w:cs="Arial"/>
          <w:vertAlign w:val="superscript"/>
        </w:rPr>
        <w:t>2</w:t>
      </w:r>
    </w:p>
    <w:p w14:paraId="57F5E8D2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Pom. nr 210 - II piętro, poddasze:</w:t>
      </w:r>
    </w:p>
    <w:p w14:paraId="0FF19ABB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Powierzchnia posadzki: ok 26 m</w:t>
      </w:r>
      <w:r>
        <w:rPr>
          <w:rFonts w:ascii="Arial" w:hAnsi="Arial" w:cs="Arial"/>
          <w:vertAlign w:val="superscript"/>
        </w:rPr>
        <w:t>2</w:t>
      </w:r>
    </w:p>
    <w:p w14:paraId="42C9B4A0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Powierzchnia ścian i sufitu do malowania: ok 75 m</w:t>
      </w:r>
      <w:r>
        <w:rPr>
          <w:rFonts w:ascii="Arial" w:hAnsi="Arial" w:cs="Arial"/>
          <w:vertAlign w:val="superscript"/>
        </w:rPr>
        <w:t>2</w:t>
      </w:r>
    </w:p>
    <w:p w14:paraId="4F233CE9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Pom. nr 211d – II piętro</w:t>
      </w:r>
    </w:p>
    <w:p w14:paraId="15E487DF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Usunięcie skutków zalania – ok 3 m</w:t>
      </w:r>
      <w:r>
        <w:rPr>
          <w:rFonts w:ascii="Arial" w:hAnsi="Arial" w:cs="Arial"/>
          <w:vertAlign w:val="superscript"/>
        </w:rPr>
        <w:t>2</w:t>
      </w:r>
    </w:p>
    <w:p w14:paraId="7B3D2597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Powierzchnia ścian i sufitu do malowania: ok 58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</w:p>
    <w:p w14:paraId="73D7F8CE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</w:p>
    <w:p w14:paraId="3F70E6DB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Łączna powierzchnia posadzek do wymiany wynosi: ok 149 m</w:t>
      </w:r>
      <w:r>
        <w:rPr>
          <w:rFonts w:ascii="Arial" w:hAnsi="Arial" w:cs="Arial"/>
          <w:b/>
          <w:bCs/>
          <w:vertAlign w:val="superscript"/>
        </w:rPr>
        <w:t>2</w:t>
      </w:r>
    </w:p>
    <w:p w14:paraId="69552850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Łączna powierzchnia ścian i sufitów do malowania wynosi: ok 507 m</w:t>
      </w:r>
      <w:r>
        <w:rPr>
          <w:rFonts w:ascii="Arial" w:hAnsi="Arial" w:cs="Arial"/>
          <w:b/>
          <w:bCs/>
          <w:vertAlign w:val="superscript"/>
        </w:rPr>
        <w:t>2</w:t>
      </w:r>
    </w:p>
    <w:p w14:paraId="02F86D38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Łączna ilość metrów bieżących listew przypodłogowych wynosi: ok 113 </w:t>
      </w:r>
      <w:proofErr w:type="spellStart"/>
      <w:r>
        <w:rPr>
          <w:rFonts w:ascii="Arial" w:hAnsi="Arial" w:cs="Arial"/>
          <w:b/>
          <w:bCs/>
        </w:rPr>
        <w:t>mb</w:t>
      </w:r>
      <w:proofErr w:type="spellEnd"/>
    </w:p>
    <w:p w14:paraId="0F829CE4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Ilość łączników do listew przypodłogowych: 48 szt.</w:t>
      </w:r>
    </w:p>
    <w:p w14:paraId="20C99C5E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Ilość narożników wewnętrznych do listew przypodłogowych: 23 szt.</w:t>
      </w:r>
    </w:p>
    <w:p w14:paraId="71807BD7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Ilość narożników zewnętrznych do listew przypodłogowych: 10 szt.</w:t>
      </w:r>
    </w:p>
    <w:p w14:paraId="691BE210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Ilość zakończeń do listew przypodłogowych: 16 szt.</w:t>
      </w:r>
    </w:p>
    <w:p w14:paraId="6DBC5C7F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</w:p>
    <w:p w14:paraId="6E35686C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Zakres rzeczowy remontu - posadzki:</w:t>
      </w:r>
    </w:p>
    <w:p w14:paraId="11F3F3D8" w14:textId="77777777" w:rsidR="00237CB2" w:rsidRDefault="00237CB2" w:rsidP="00237CB2">
      <w:pPr>
        <w:pStyle w:val="Akapitzlist"/>
        <w:numPr>
          <w:ilvl w:val="0"/>
          <w:numId w:val="7"/>
        </w:numPr>
        <w:spacing w:after="0"/>
        <w:ind w:left="113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Zerwanie - wykładziny dywanowej.</w:t>
      </w:r>
    </w:p>
    <w:p w14:paraId="56DE5BA4" w14:textId="77777777" w:rsidR="00237CB2" w:rsidRDefault="00237CB2" w:rsidP="00237CB2">
      <w:pPr>
        <w:pStyle w:val="Akapitzlist"/>
        <w:numPr>
          <w:ilvl w:val="0"/>
          <w:numId w:val="7"/>
        </w:numPr>
        <w:spacing w:after="0"/>
        <w:ind w:left="113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Oczyszczenie podłoża.</w:t>
      </w:r>
    </w:p>
    <w:p w14:paraId="2B6E88EF" w14:textId="77777777" w:rsidR="00237CB2" w:rsidRDefault="00237CB2" w:rsidP="00237CB2">
      <w:pPr>
        <w:pStyle w:val="Akapitzlist"/>
        <w:numPr>
          <w:ilvl w:val="0"/>
          <w:numId w:val="7"/>
        </w:numPr>
        <w:spacing w:after="0"/>
        <w:ind w:left="113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Uzupełnienie podkładu (szlichty) cementowej. </w:t>
      </w:r>
    </w:p>
    <w:p w14:paraId="4A87F0F2" w14:textId="77777777" w:rsidR="00237CB2" w:rsidRDefault="00237CB2" w:rsidP="00237CB2">
      <w:pPr>
        <w:pStyle w:val="Akapitzlist"/>
        <w:numPr>
          <w:ilvl w:val="0"/>
          <w:numId w:val="7"/>
        </w:numPr>
        <w:spacing w:after="0"/>
        <w:ind w:left="113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Ułożenie paneli podłogowych z warstwą izolacyjną:</w:t>
      </w:r>
    </w:p>
    <w:p w14:paraId="5C334FA0" w14:textId="77777777" w:rsidR="00237CB2" w:rsidRDefault="00237CB2" w:rsidP="00237CB2">
      <w:pPr>
        <w:pStyle w:val="Akapitzlist"/>
        <w:numPr>
          <w:ilvl w:val="0"/>
          <w:numId w:val="8"/>
        </w:numPr>
        <w:spacing w:after="0"/>
        <w:ind w:left="1418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warstwę izolacyjną stanowi pianka polietylenowa izolacyjna 5mm,</w:t>
      </w:r>
    </w:p>
    <w:p w14:paraId="3782938E" w14:textId="77777777" w:rsidR="00237CB2" w:rsidRDefault="00237CB2" w:rsidP="00237CB2">
      <w:pPr>
        <w:pStyle w:val="Akapitzlist"/>
        <w:numPr>
          <w:ilvl w:val="0"/>
          <w:numId w:val="8"/>
        </w:numPr>
        <w:spacing w:after="0"/>
        <w:ind w:left="1418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panele LAMINOWANE (wzór: deska, klasa ścieralności: AC6, grubość minimum </w:t>
      </w:r>
      <w:r>
        <w:rPr>
          <w:rFonts w:ascii="Arial" w:hAnsi="Arial" w:cs="Arial"/>
        </w:rPr>
        <w:br/>
        <w:t>8 mm, gwarancja producenta: 25 lat, kolor: ciemny orzech). Montaż paneli należy wykonać zgodnie z instrukcją i zasadami określonymi przez producenta.</w:t>
      </w:r>
    </w:p>
    <w:p w14:paraId="27636DAD" w14:textId="77777777" w:rsidR="00237CB2" w:rsidRDefault="00237CB2" w:rsidP="00237CB2">
      <w:pPr>
        <w:pStyle w:val="Akapitzlist"/>
        <w:numPr>
          <w:ilvl w:val="0"/>
          <w:numId w:val="7"/>
        </w:numPr>
        <w:spacing w:after="0"/>
        <w:ind w:left="113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Montaż listew przypodłogowych CPV w kolorze paneli.</w:t>
      </w:r>
    </w:p>
    <w:p w14:paraId="2C735D71" w14:textId="77777777" w:rsidR="00237CB2" w:rsidRDefault="00237CB2" w:rsidP="00237CB2">
      <w:pPr>
        <w:pStyle w:val="Akapitzlist"/>
        <w:numPr>
          <w:ilvl w:val="0"/>
          <w:numId w:val="7"/>
        </w:numPr>
        <w:spacing w:after="0"/>
        <w:ind w:left="113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Montaż progów aluminiowych ze względu na niewielkie różnice poziomów.</w:t>
      </w:r>
    </w:p>
    <w:p w14:paraId="60D4787D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</w:p>
    <w:p w14:paraId="521F3557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Zakres rzeczowy remontu - malowanie ścian i sufitów</w:t>
      </w:r>
    </w:p>
    <w:p w14:paraId="124E33F5" w14:textId="77777777" w:rsidR="00237CB2" w:rsidRDefault="00237CB2" w:rsidP="00237CB2">
      <w:pPr>
        <w:pStyle w:val="Akapitzlist"/>
        <w:numPr>
          <w:ilvl w:val="0"/>
          <w:numId w:val="9"/>
        </w:numPr>
        <w:spacing w:after="0"/>
        <w:ind w:left="113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Przygotowanie podłoża pod malowanie.</w:t>
      </w:r>
    </w:p>
    <w:p w14:paraId="5D2C0050" w14:textId="77777777" w:rsidR="00237CB2" w:rsidRDefault="00237CB2" w:rsidP="00237CB2">
      <w:pPr>
        <w:pStyle w:val="Akapitzlist"/>
        <w:numPr>
          <w:ilvl w:val="0"/>
          <w:numId w:val="9"/>
        </w:numPr>
        <w:spacing w:after="0"/>
        <w:ind w:left="113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Zabezpieczenie drzwi, okien i innych elementów wyposażenia pomieszczeń na czas remontu.</w:t>
      </w:r>
    </w:p>
    <w:p w14:paraId="7C14F3BF" w14:textId="77777777" w:rsidR="00237CB2" w:rsidRDefault="00237CB2" w:rsidP="00237CB2">
      <w:pPr>
        <w:pStyle w:val="Akapitzlist"/>
        <w:numPr>
          <w:ilvl w:val="0"/>
          <w:numId w:val="9"/>
        </w:numPr>
        <w:spacing w:after="0"/>
        <w:ind w:left="113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Oczyszczenie ścian i sufitów, usunięcie powstałych i istniejących uszkodzeń, zatarcie ścian gładzią gipsową dla zlikwidowania nierówności, zagruntowanie podłoża pod malowanie.</w:t>
      </w:r>
    </w:p>
    <w:p w14:paraId="4AD7DBCD" w14:textId="77777777" w:rsidR="00237CB2" w:rsidRDefault="00237CB2" w:rsidP="00237CB2">
      <w:pPr>
        <w:pStyle w:val="Akapitzlist"/>
        <w:numPr>
          <w:ilvl w:val="0"/>
          <w:numId w:val="9"/>
        </w:numPr>
        <w:spacing w:after="0"/>
        <w:ind w:left="113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Pęknięcia konstrukcyjne sufitów i ścian zabezpieczyć taśmami </w:t>
      </w:r>
      <w:proofErr w:type="spellStart"/>
      <w:r>
        <w:rPr>
          <w:rFonts w:ascii="Arial" w:hAnsi="Arial" w:cs="Arial"/>
        </w:rPr>
        <w:t>antyrysowymi</w:t>
      </w:r>
      <w:proofErr w:type="spellEnd"/>
      <w:r>
        <w:rPr>
          <w:rFonts w:ascii="Arial" w:hAnsi="Arial" w:cs="Arial"/>
        </w:rPr>
        <w:t>.</w:t>
      </w:r>
    </w:p>
    <w:p w14:paraId="56181339" w14:textId="77777777" w:rsidR="00237CB2" w:rsidRDefault="00237CB2" w:rsidP="00237CB2">
      <w:pPr>
        <w:pStyle w:val="Akapitzlist"/>
        <w:numPr>
          <w:ilvl w:val="0"/>
          <w:numId w:val="9"/>
        </w:numPr>
        <w:spacing w:after="0"/>
        <w:ind w:left="113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Malowanie farbą emulsyjną - krotność malowania wg potrzeby dla uzyskania jednolitej barwy, równego pokrycia, bez prześwitów i smug.</w:t>
      </w:r>
    </w:p>
    <w:p w14:paraId="74A6640B" w14:textId="77777777" w:rsidR="00237CB2" w:rsidRDefault="00237CB2" w:rsidP="00237CB2">
      <w:pPr>
        <w:pStyle w:val="Akapitzlist"/>
        <w:numPr>
          <w:ilvl w:val="0"/>
          <w:numId w:val="9"/>
        </w:numPr>
        <w:spacing w:after="0"/>
        <w:ind w:left="113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Ściany malowane w kolorze uzgodnionym z Zamawiającym po zakończonych pracach malarskich mają być gładkie o jednolitej barwie.</w:t>
      </w:r>
    </w:p>
    <w:p w14:paraId="2E59013E" w14:textId="77777777" w:rsidR="00237CB2" w:rsidRDefault="00237CB2" w:rsidP="00237CB2">
      <w:pPr>
        <w:pStyle w:val="Akapitzlist"/>
        <w:numPr>
          <w:ilvl w:val="0"/>
          <w:numId w:val="9"/>
        </w:numPr>
        <w:spacing w:after="0"/>
        <w:ind w:left="113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Sufity malowane na biało po zakończonych pracach malarskich mają być gładkie </w:t>
      </w:r>
      <w:r>
        <w:rPr>
          <w:rFonts w:ascii="Arial" w:hAnsi="Arial" w:cs="Arial"/>
        </w:rPr>
        <w:br/>
        <w:t>o jednolitej barwie.</w:t>
      </w:r>
    </w:p>
    <w:p w14:paraId="27917C1F" w14:textId="77777777" w:rsidR="00237CB2" w:rsidRDefault="00237CB2" w:rsidP="00237CB2">
      <w:pPr>
        <w:spacing w:after="0"/>
        <w:ind w:left="1134" w:right="543"/>
        <w:jc w:val="both"/>
        <w:rPr>
          <w:rFonts w:ascii="Arial" w:hAnsi="Arial" w:cs="Arial"/>
        </w:rPr>
      </w:pPr>
    </w:p>
    <w:p w14:paraId="13536783" w14:textId="77777777" w:rsidR="00237CB2" w:rsidRDefault="00237CB2" w:rsidP="00237CB2">
      <w:pPr>
        <w:spacing w:after="0"/>
        <w:ind w:left="567" w:right="543"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Roboty budowlane winny być wykonane zgodnie z zasadami sztuki budowlanej </w:t>
      </w:r>
      <w:r>
        <w:rPr>
          <w:rFonts w:ascii="Arial" w:hAnsi="Arial" w:cs="Arial"/>
          <w:u w:val="single"/>
        </w:rPr>
        <w:br/>
        <w:t>i obowiązującym Prawem budowlanym.</w:t>
      </w:r>
    </w:p>
    <w:p w14:paraId="01B6D38D" w14:textId="4483D45B" w:rsidR="00237CB2" w:rsidRDefault="00237CB2" w:rsidP="00237CB2">
      <w:pPr>
        <w:spacing w:after="0"/>
        <w:ind w:left="567" w:right="543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powinien osobiście wykonać obmiary niezbędne do prawidłowego zrealizowania zamówienia. W celu dokładnego skalkulowania ceny oferty oraz uzyskania istotnych informacji, które mogą być przydatne do przygotowania oferty wskazane jest przeprowadzenie wizji lokalnej w siedzibie Regionalnej Dyrekcji Ochrony Środowiska w Gdańsku. Zamawiający wymaga telefonicznego ustalenia terminu dokonania przez Wykonawcę wizji lokalnej w budynku.</w:t>
      </w:r>
    </w:p>
    <w:p w14:paraId="5DDE7C39" w14:textId="77777777" w:rsidR="00237CB2" w:rsidRDefault="00237CB2" w:rsidP="00237CB2">
      <w:pPr>
        <w:spacing w:after="0"/>
        <w:ind w:left="567" w:right="543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względu na pracę w czynnym obiekcie Regionalnej Dyrekcji Ochrony Środowiska </w:t>
      </w:r>
      <w:r>
        <w:rPr>
          <w:rFonts w:ascii="Arial" w:hAnsi="Arial" w:cs="Arial"/>
        </w:rPr>
        <w:br/>
        <w:t>w Gdańsku należy zagwarantować bezpieczne i bezkolizyjne użytkowanie obiektu oraz utrzymywać w czystości miejsca prowadzonych robót.</w:t>
      </w:r>
    </w:p>
    <w:p w14:paraId="3B5072CC" w14:textId="77777777" w:rsidR="00237CB2" w:rsidRDefault="00237CB2" w:rsidP="00237CB2">
      <w:pPr>
        <w:spacing w:after="0"/>
        <w:ind w:left="567" w:right="543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wykonania prac remontowych Zamawiający udostępni Wykonawcy nieodpłatnie wodę oraz energię elektryczną.</w:t>
      </w:r>
    </w:p>
    <w:p w14:paraId="1850CFA8" w14:textId="77777777" w:rsidR="00237CB2" w:rsidRDefault="00237CB2" w:rsidP="00237CB2">
      <w:pPr>
        <w:spacing w:after="0"/>
        <w:ind w:left="567" w:right="543" w:firstLine="360"/>
        <w:jc w:val="both"/>
      </w:pPr>
      <w:r>
        <w:rPr>
          <w:rFonts w:ascii="Arial" w:hAnsi="Arial" w:cs="Arial"/>
        </w:rPr>
        <w:t xml:space="preserve">Przez cały okres prowadzonych prac Wykonawca zobowiązany jest do utrzymania na terenie robót porządku oraz zobowiązany będzie do utylizacji we własnym zakresie i na własny koszt odpadów powstałych w wyniku prowadzonych prac remontowych. Wszelkie materiały pochodzące z demontażu oraz odpady należy złożyć w miejscu uzgodnionym wcześniej </w:t>
      </w:r>
      <w:r>
        <w:rPr>
          <w:rFonts w:ascii="Arial" w:hAnsi="Arial" w:cs="Arial"/>
        </w:rPr>
        <w:br/>
        <w:t>z Zamawiającym, a następnie wywieźć na składowisko odpadów.</w:t>
      </w:r>
      <w:r>
        <w:t xml:space="preserve"> </w:t>
      </w:r>
    </w:p>
    <w:p w14:paraId="6F3B27CF" w14:textId="2E277EA0" w:rsidR="00237CB2" w:rsidRDefault="00237CB2" w:rsidP="00237CB2">
      <w:pPr>
        <w:spacing w:after="0"/>
        <w:ind w:left="567" w:right="543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terenie Urzędu możliwe jest wydzielenie terenu dla potrzeb składowania materiałów. </w:t>
      </w:r>
      <w:r>
        <w:rPr>
          <w:rFonts w:ascii="Arial" w:hAnsi="Arial" w:cs="Arial"/>
        </w:rPr>
        <w:br/>
        <w:t xml:space="preserve">Do obowiązków Wykonawcy należy zabezpieczenie materiałów przed zniszczeniem </w:t>
      </w:r>
      <w:r>
        <w:rPr>
          <w:rFonts w:ascii="Arial" w:hAnsi="Arial" w:cs="Arial"/>
        </w:rPr>
        <w:br/>
        <w:t xml:space="preserve">i kradzieżą. Dowóz, transport materiałów budowlanych wewnątrz budynku, ich składowanie, jak również wejście i czas przebywania pracowników na terenie obiektu winny być uzgodnione </w:t>
      </w:r>
      <w:r>
        <w:rPr>
          <w:rFonts w:ascii="Arial" w:hAnsi="Arial" w:cs="Arial"/>
        </w:rPr>
        <w:br/>
        <w:t>z Zamawiającym.</w:t>
      </w:r>
    </w:p>
    <w:p w14:paraId="4B7330DA" w14:textId="77777777" w:rsidR="00237CB2" w:rsidRDefault="00237CB2" w:rsidP="00237CB2">
      <w:pPr>
        <w:spacing w:after="0"/>
        <w:ind w:left="567" w:right="543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jest, w terminie 5 dni roboczych od daty podpisania Umowy, </w:t>
      </w:r>
      <w:r>
        <w:rPr>
          <w:rFonts w:ascii="Arial" w:hAnsi="Arial" w:cs="Arial"/>
        </w:rPr>
        <w:br/>
        <w:t>do przedstawienia Zamawiającemu próbników kolorów, zaoferowanych paneli podłogowych, listew przypodłogowych, progów aluminiowych oraz farb emulsyjnych. Następnie Zamawiający, w terminie 2 dni roboczych, przekaże Wykonawcy listę wybranych przez siebie kolorów dla poszczególnych materiałów.</w:t>
      </w:r>
    </w:p>
    <w:p w14:paraId="1D25F064" w14:textId="77777777" w:rsidR="00237CB2" w:rsidRDefault="00237CB2" w:rsidP="00237CB2">
      <w:pPr>
        <w:spacing w:after="0"/>
        <w:ind w:left="567" w:right="543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Przed przystąpieniem do prac Wykonawca przedłoży Zamawiającemu wykaz osób nadzorujących i wykonujących prace remontowe.</w:t>
      </w:r>
    </w:p>
    <w:p w14:paraId="5383F3F5" w14:textId="77777777" w:rsidR="00237CB2" w:rsidRDefault="00237CB2" w:rsidP="00237CB2">
      <w:pPr>
        <w:spacing w:after="0"/>
        <w:ind w:left="567" w:right="543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demontażowe, przy wykonywaniu których pojawi się duże natężenie hałasu wykonywane będą po godzinach pracy Urzędu tj. po godz. 17:00 lub w dni wolne od pracy. Pozostałe prace mogą być wykonywane w godzinach 8:00-17:00 pod warunkiem zachowania odpowiednich zasad bezpieczeństwa i ostrożności, uwzględniając w pierwszej kolejności bezpieczeństwo pracowników i osób przebywających na terenie Urzędu. Każde prace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w godzinach pracy Urzędu winny być uprzednio uzgodnione z Zamawiającym oraz pracownikami przebywającymi w remontowanym pomieszczeniu.</w:t>
      </w:r>
    </w:p>
    <w:p w14:paraId="0832F0B9" w14:textId="77777777" w:rsidR="00237CB2" w:rsidRDefault="00237CB2" w:rsidP="00237CB2">
      <w:pPr>
        <w:spacing w:after="0"/>
        <w:ind w:left="567" w:right="543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W czasie prowadzonych prac należy zapewnić odpowiednią przepustowość korytarzy, zabronione jest zastawianie korytarzy w sposób uniemożliwiający komunikację.</w:t>
      </w:r>
    </w:p>
    <w:p w14:paraId="2549A035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</w:p>
    <w:p w14:paraId="1493D12C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 dotyczące właściwości wyrobów budowlanych:</w:t>
      </w:r>
    </w:p>
    <w:p w14:paraId="05CC3624" w14:textId="77777777" w:rsidR="00237CB2" w:rsidRDefault="00237CB2" w:rsidP="00237CB2">
      <w:pPr>
        <w:spacing w:after="0"/>
        <w:ind w:left="567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zastosowane wyroby budowlane powinny być fabrycznie nowe, gatunku I oznakowane symbolem CE i posiadać odpowiednie certyfikaty, być wolne od jakichkolwiek wad i usterek.</w:t>
      </w:r>
    </w:p>
    <w:p w14:paraId="5E3E9DBB" w14:textId="77777777" w:rsidR="00D35F97" w:rsidRDefault="00D35F97" w:rsidP="00237CB2">
      <w:pPr>
        <w:pStyle w:val="Tekstpodstawowywcity"/>
        <w:spacing w:after="60"/>
        <w:ind w:left="567" w:right="543" w:firstLine="0"/>
        <w:rPr>
          <w:rFonts w:ascii="Arial" w:hAnsi="Arial"/>
          <w:b/>
          <w:bCs/>
          <w:sz w:val="22"/>
          <w:szCs w:val="22"/>
          <w:u w:val="single"/>
        </w:rPr>
      </w:pPr>
    </w:p>
    <w:p w14:paraId="2335EB53" w14:textId="77777777" w:rsidR="00D35F97" w:rsidRPr="00237CB2" w:rsidRDefault="00D35F97" w:rsidP="00237CB2">
      <w:pPr>
        <w:pStyle w:val="Tekstpodstawowywcity"/>
        <w:spacing w:after="60"/>
        <w:ind w:left="567" w:right="543" w:firstLine="0"/>
        <w:rPr>
          <w:rFonts w:ascii="Arial" w:hAnsi="Arial"/>
          <w:sz w:val="22"/>
          <w:szCs w:val="22"/>
        </w:rPr>
      </w:pPr>
    </w:p>
    <w:p w14:paraId="66918CAB" w14:textId="77777777" w:rsidR="00D35F97" w:rsidRDefault="00D35F97" w:rsidP="00237CB2">
      <w:pPr>
        <w:pStyle w:val="Tekstpodstawowywcity"/>
        <w:spacing w:after="60"/>
        <w:ind w:left="567" w:right="543" w:firstLine="0"/>
        <w:rPr>
          <w:rFonts w:ascii="Arial" w:hAnsi="Arial"/>
          <w:b/>
          <w:bCs/>
          <w:sz w:val="22"/>
          <w:szCs w:val="22"/>
          <w:u w:val="single"/>
        </w:rPr>
      </w:pPr>
    </w:p>
    <w:p w14:paraId="78CE5AD4" w14:textId="77777777" w:rsidR="00D35F97" w:rsidRDefault="00D35F97" w:rsidP="00237CB2">
      <w:pPr>
        <w:pStyle w:val="Tekstpodstawowywcity"/>
        <w:spacing w:after="60"/>
        <w:ind w:left="567" w:right="543" w:firstLine="0"/>
        <w:rPr>
          <w:rFonts w:ascii="Arial" w:hAnsi="Arial"/>
          <w:b/>
          <w:bCs/>
          <w:sz w:val="22"/>
          <w:szCs w:val="22"/>
          <w:u w:val="single"/>
        </w:rPr>
      </w:pPr>
    </w:p>
    <w:p w14:paraId="1F7F67A3" w14:textId="77777777" w:rsidR="00D35F97" w:rsidRDefault="00D35F97" w:rsidP="00237CB2">
      <w:pPr>
        <w:pStyle w:val="Tekstpodstawowywcity"/>
        <w:spacing w:after="60"/>
        <w:ind w:left="567" w:right="543" w:firstLine="0"/>
        <w:rPr>
          <w:rFonts w:ascii="Arial" w:hAnsi="Arial"/>
          <w:b/>
          <w:bCs/>
          <w:sz w:val="22"/>
          <w:szCs w:val="22"/>
          <w:u w:val="single"/>
        </w:rPr>
      </w:pPr>
    </w:p>
    <w:p w14:paraId="75B78BFD" w14:textId="77777777" w:rsidR="00D35F97" w:rsidRDefault="00D35F97" w:rsidP="00237CB2">
      <w:pPr>
        <w:pStyle w:val="Tekstpodstawowywcity"/>
        <w:spacing w:after="60"/>
        <w:ind w:left="567" w:right="543" w:firstLine="0"/>
        <w:rPr>
          <w:rFonts w:ascii="Arial" w:hAnsi="Arial"/>
          <w:b/>
          <w:bCs/>
          <w:sz w:val="22"/>
          <w:szCs w:val="22"/>
          <w:u w:val="single"/>
        </w:rPr>
      </w:pPr>
    </w:p>
    <w:sectPr w:rsidR="00D35F97" w:rsidSect="00BE5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D7B8" w14:textId="77777777" w:rsidR="009D37EA" w:rsidRDefault="009D37EA" w:rsidP="000F38F9">
      <w:pPr>
        <w:spacing w:after="0" w:line="240" w:lineRule="auto"/>
      </w:pPr>
      <w:r>
        <w:separator/>
      </w:r>
    </w:p>
  </w:endnote>
  <w:endnote w:type="continuationSeparator" w:id="0">
    <w:p w14:paraId="5EA02089" w14:textId="77777777" w:rsidR="009D37EA" w:rsidRDefault="009D37E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1EDD" w14:textId="1629E253" w:rsidR="00D5009A" w:rsidRPr="00425F85" w:rsidRDefault="004F7663" w:rsidP="003454CE">
    <w:pPr>
      <w:pStyle w:val="Stopka"/>
      <w:tabs>
        <w:tab w:val="clear" w:pos="4536"/>
        <w:tab w:val="clear" w:pos="9072"/>
      </w:tabs>
      <w:ind w:hanging="426"/>
      <w:jc w:val="center"/>
    </w:pPr>
    <w:r>
      <w:rPr>
        <w:noProof/>
        <w:lang w:eastAsia="pl-PL"/>
      </w:rPr>
      <w:drawing>
        <wp:inline distT="0" distB="0" distL="0" distR="0" wp14:anchorId="0D0CB81B" wp14:editId="3BFF9569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009A">
      <w:t xml:space="preserve">Strona </w:t>
    </w:r>
    <w:r w:rsidR="00D5009A">
      <w:rPr>
        <w:b/>
      </w:rPr>
      <w:fldChar w:fldCharType="begin"/>
    </w:r>
    <w:r w:rsidR="00D5009A">
      <w:rPr>
        <w:b/>
      </w:rPr>
      <w:instrText>PAGE  \* Arabic  \* MERGEFORMAT</w:instrText>
    </w:r>
    <w:r w:rsidR="00D5009A">
      <w:rPr>
        <w:b/>
      </w:rPr>
      <w:fldChar w:fldCharType="separate"/>
    </w:r>
    <w:r w:rsidR="00E1463A">
      <w:rPr>
        <w:b/>
        <w:noProof/>
      </w:rPr>
      <w:t>1</w:t>
    </w:r>
    <w:r w:rsidR="00D5009A">
      <w:rPr>
        <w:b/>
      </w:rPr>
      <w:fldChar w:fldCharType="end"/>
    </w:r>
    <w:r w:rsidR="00D5009A">
      <w:t xml:space="preserve"> z </w:t>
    </w:r>
    <w:r w:rsidR="00D5009A">
      <w:rPr>
        <w:b/>
      </w:rPr>
      <w:fldChar w:fldCharType="begin"/>
    </w:r>
    <w:r w:rsidR="00D5009A">
      <w:rPr>
        <w:b/>
      </w:rPr>
      <w:instrText>NUMPAGES  \* Arabic  \* MERGEFORMAT</w:instrText>
    </w:r>
    <w:r w:rsidR="00D5009A">
      <w:rPr>
        <w:b/>
      </w:rPr>
      <w:fldChar w:fldCharType="separate"/>
    </w:r>
    <w:r w:rsidR="00E1463A">
      <w:rPr>
        <w:b/>
        <w:noProof/>
      </w:rPr>
      <w:t>1</w:t>
    </w:r>
    <w:r w:rsidR="00D5009A">
      <w:rPr>
        <w:b/>
      </w:rPr>
      <w:fldChar w:fldCharType="end"/>
    </w:r>
  </w:p>
  <w:p w14:paraId="39D8A8B3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B0BA" w14:textId="77777777"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7B1362F4" wp14:editId="31C82812">
          <wp:extent cx="5943600" cy="1014730"/>
          <wp:effectExtent l="0" t="0" r="0" b="0"/>
          <wp:docPr id="6" name="Obraz 6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0C057" w14:textId="77777777"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5009A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23FBE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C28D" w14:textId="77777777" w:rsidR="009D37EA" w:rsidRDefault="009D37EA" w:rsidP="000F38F9">
      <w:pPr>
        <w:spacing w:after="0" w:line="240" w:lineRule="auto"/>
      </w:pPr>
      <w:r>
        <w:separator/>
      </w:r>
    </w:p>
  </w:footnote>
  <w:footnote w:type="continuationSeparator" w:id="0">
    <w:p w14:paraId="7CBB83B7" w14:textId="77777777" w:rsidR="009D37EA" w:rsidRDefault="009D37E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4AE4" w14:textId="3649468D" w:rsidR="000F38F9" w:rsidRDefault="003454CE" w:rsidP="000736F1">
    <w:pPr>
      <w:pStyle w:val="Nagwek"/>
      <w:ind w:hanging="426"/>
    </w:pPr>
    <w:r>
      <w:t xml:space="preserve">        </w:t>
    </w:r>
    <w:r w:rsidR="00BE52D4">
      <w:rPr>
        <w:noProof/>
        <w:lang w:eastAsia="pl-PL"/>
      </w:rPr>
      <w:drawing>
        <wp:inline distT="0" distB="0" distL="0" distR="0" wp14:anchorId="57201D30" wp14:editId="37643911">
          <wp:extent cx="3785494" cy="1260000"/>
          <wp:effectExtent l="0" t="0" r="571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smo_Gdansk-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5494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F2F3ED" w14:textId="77777777" w:rsidR="005417F1" w:rsidRDefault="005417F1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A7F5" w14:textId="77777777" w:rsidR="00FF1ACA" w:rsidRDefault="00BB543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713C06C" wp14:editId="2BC9E2ED">
          <wp:extent cx="4906645" cy="936625"/>
          <wp:effectExtent l="0" t="0" r="0" b="0"/>
          <wp:docPr id="1" name="Obraz 1" descr="logo_RDOS_Gdańsk_W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2E3"/>
    <w:multiLevelType w:val="hybridMultilevel"/>
    <w:tmpl w:val="6D4C74FE"/>
    <w:lvl w:ilvl="0" w:tplc="A426D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4574BB"/>
    <w:multiLevelType w:val="hybridMultilevel"/>
    <w:tmpl w:val="FE849B82"/>
    <w:lvl w:ilvl="0" w:tplc="8528DF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55424D"/>
    <w:multiLevelType w:val="hybridMultilevel"/>
    <w:tmpl w:val="C5A28D3E"/>
    <w:lvl w:ilvl="0" w:tplc="8528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C0E05"/>
    <w:multiLevelType w:val="hybridMultilevel"/>
    <w:tmpl w:val="C2163792"/>
    <w:lvl w:ilvl="0" w:tplc="8528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D4C91"/>
    <w:multiLevelType w:val="hybridMultilevel"/>
    <w:tmpl w:val="7206F3FE"/>
    <w:lvl w:ilvl="0" w:tplc="058AD2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9762B"/>
    <w:multiLevelType w:val="hybridMultilevel"/>
    <w:tmpl w:val="42D6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3A0D6C"/>
    <w:multiLevelType w:val="hybridMultilevel"/>
    <w:tmpl w:val="AFE0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790C71"/>
    <w:multiLevelType w:val="hybridMultilevel"/>
    <w:tmpl w:val="E8BE51B6"/>
    <w:lvl w:ilvl="0" w:tplc="AB6CCC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829E2"/>
    <w:multiLevelType w:val="hybridMultilevel"/>
    <w:tmpl w:val="6EAA0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06644">
    <w:abstractNumId w:val="4"/>
  </w:num>
  <w:num w:numId="2" w16cid:durableId="1343775546">
    <w:abstractNumId w:val="0"/>
  </w:num>
  <w:num w:numId="3" w16cid:durableId="796030392">
    <w:abstractNumId w:val="6"/>
  </w:num>
  <w:num w:numId="4" w16cid:durableId="228852980">
    <w:abstractNumId w:val="5"/>
  </w:num>
  <w:num w:numId="5" w16cid:durableId="1915242051">
    <w:abstractNumId w:val="3"/>
  </w:num>
  <w:num w:numId="6" w16cid:durableId="180555305">
    <w:abstractNumId w:val="2"/>
  </w:num>
  <w:num w:numId="7" w16cid:durableId="20316440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3579692">
    <w:abstractNumId w:val="1"/>
  </w:num>
  <w:num w:numId="9" w16cid:durableId="416442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9"/>
    <w:rsid w:val="00010A42"/>
    <w:rsid w:val="00015EE5"/>
    <w:rsid w:val="000235BB"/>
    <w:rsid w:val="00033B85"/>
    <w:rsid w:val="00037C21"/>
    <w:rsid w:val="00045FAA"/>
    <w:rsid w:val="000460B4"/>
    <w:rsid w:val="00052BDB"/>
    <w:rsid w:val="00052FB7"/>
    <w:rsid w:val="000612E1"/>
    <w:rsid w:val="00065DA8"/>
    <w:rsid w:val="00067348"/>
    <w:rsid w:val="00070D11"/>
    <w:rsid w:val="000736F1"/>
    <w:rsid w:val="000B098A"/>
    <w:rsid w:val="000D33E1"/>
    <w:rsid w:val="000D5C71"/>
    <w:rsid w:val="000F097E"/>
    <w:rsid w:val="000F2131"/>
    <w:rsid w:val="000F3095"/>
    <w:rsid w:val="000F3813"/>
    <w:rsid w:val="000F38F9"/>
    <w:rsid w:val="000F6CE1"/>
    <w:rsid w:val="00106B34"/>
    <w:rsid w:val="00112040"/>
    <w:rsid w:val="00113C73"/>
    <w:rsid w:val="00116A8F"/>
    <w:rsid w:val="00116FC5"/>
    <w:rsid w:val="0011713A"/>
    <w:rsid w:val="00121AEA"/>
    <w:rsid w:val="001308EC"/>
    <w:rsid w:val="00136806"/>
    <w:rsid w:val="00137F6D"/>
    <w:rsid w:val="0014697B"/>
    <w:rsid w:val="00152CA5"/>
    <w:rsid w:val="001573D9"/>
    <w:rsid w:val="00157B14"/>
    <w:rsid w:val="001701B0"/>
    <w:rsid w:val="00175D69"/>
    <w:rsid w:val="001766D0"/>
    <w:rsid w:val="0018193F"/>
    <w:rsid w:val="0018344A"/>
    <w:rsid w:val="00187A43"/>
    <w:rsid w:val="0019162E"/>
    <w:rsid w:val="00192979"/>
    <w:rsid w:val="001A12FD"/>
    <w:rsid w:val="001A2EDE"/>
    <w:rsid w:val="001B7861"/>
    <w:rsid w:val="001C045C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37CB2"/>
    <w:rsid w:val="0024534D"/>
    <w:rsid w:val="002817E0"/>
    <w:rsid w:val="002A2117"/>
    <w:rsid w:val="002A2EC9"/>
    <w:rsid w:val="002B707C"/>
    <w:rsid w:val="002C018D"/>
    <w:rsid w:val="002C0A33"/>
    <w:rsid w:val="002C0E37"/>
    <w:rsid w:val="002C28AF"/>
    <w:rsid w:val="002E195E"/>
    <w:rsid w:val="002F3587"/>
    <w:rsid w:val="0031184D"/>
    <w:rsid w:val="00311BAA"/>
    <w:rsid w:val="00312D02"/>
    <w:rsid w:val="003149CE"/>
    <w:rsid w:val="00342586"/>
    <w:rsid w:val="00342919"/>
    <w:rsid w:val="003454CE"/>
    <w:rsid w:val="00346B4F"/>
    <w:rsid w:val="00350DC0"/>
    <w:rsid w:val="003613C2"/>
    <w:rsid w:val="0036229F"/>
    <w:rsid w:val="003714E9"/>
    <w:rsid w:val="00376452"/>
    <w:rsid w:val="00383FDD"/>
    <w:rsid w:val="003863FF"/>
    <w:rsid w:val="00390E4A"/>
    <w:rsid w:val="00393829"/>
    <w:rsid w:val="003B4050"/>
    <w:rsid w:val="003B53EB"/>
    <w:rsid w:val="003B6EF8"/>
    <w:rsid w:val="003D1761"/>
    <w:rsid w:val="003E2137"/>
    <w:rsid w:val="003F14C8"/>
    <w:rsid w:val="00412EDB"/>
    <w:rsid w:val="004200CE"/>
    <w:rsid w:val="00425F85"/>
    <w:rsid w:val="0045361C"/>
    <w:rsid w:val="00465CA5"/>
    <w:rsid w:val="00474385"/>
    <w:rsid w:val="00476911"/>
    <w:rsid w:val="00476E20"/>
    <w:rsid w:val="004959AC"/>
    <w:rsid w:val="004A2E32"/>
    <w:rsid w:val="004A2F36"/>
    <w:rsid w:val="004A4F75"/>
    <w:rsid w:val="004A50F1"/>
    <w:rsid w:val="004B362D"/>
    <w:rsid w:val="004B487C"/>
    <w:rsid w:val="004D0180"/>
    <w:rsid w:val="004E165F"/>
    <w:rsid w:val="004E1E2B"/>
    <w:rsid w:val="004F7663"/>
    <w:rsid w:val="00500AC6"/>
    <w:rsid w:val="00522C1A"/>
    <w:rsid w:val="005417F1"/>
    <w:rsid w:val="0054781B"/>
    <w:rsid w:val="00553067"/>
    <w:rsid w:val="00557FD4"/>
    <w:rsid w:val="00573257"/>
    <w:rsid w:val="0059306D"/>
    <w:rsid w:val="00597D11"/>
    <w:rsid w:val="005B609C"/>
    <w:rsid w:val="005C689D"/>
    <w:rsid w:val="005C7609"/>
    <w:rsid w:val="005E1CC4"/>
    <w:rsid w:val="005E4B23"/>
    <w:rsid w:val="005F309D"/>
    <w:rsid w:val="005F4F3B"/>
    <w:rsid w:val="0061175B"/>
    <w:rsid w:val="00613E6B"/>
    <w:rsid w:val="0062060B"/>
    <w:rsid w:val="0062316B"/>
    <w:rsid w:val="00626F39"/>
    <w:rsid w:val="0063228D"/>
    <w:rsid w:val="00632CF0"/>
    <w:rsid w:val="00633F2F"/>
    <w:rsid w:val="00644855"/>
    <w:rsid w:val="006532FA"/>
    <w:rsid w:val="006657C0"/>
    <w:rsid w:val="00670150"/>
    <w:rsid w:val="006828AA"/>
    <w:rsid w:val="00685B36"/>
    <w:rsid w:val="0068719C"/>
    <w:rsid w:val="00696697"/>
    <w:rsid w:val="006A7E2E"/>
    <w:rsid w:val="006B1066"/>
    <w:rsid w:val="006B2F51"/>
    <w:rsid w:val="006D4F36"/>
    <w:rsid w:val="006F1E73"/>
    <w:rsid w:val="006F2108"/>
    <w:rsid w:val="006F2CF4"/>
    <w:rsid w:val="006F4CEF"/>
    <w:rsid w:val="00700C6B"/>
    <w:rsid w:val="0070520F"/>
    <w:rsid w:val="0070554C"/>
    <w:rsid w:val="00705E77"/>
    <w:rsid w:val="00721AE7"/>
    <w:rsid w:val="0072660E"/>
    <w:rsid w:val="0073489A"/>
    <w:rsid w:val="0075095D"/>
    <w:rsid w:val="00762D7D"/>
    <w:rsid w:val="007768BD"/>
    <w:rsid w:val="00785C7F"/>
    <w:rsid w:val="007876CB"/>
    <w:rsid w:val="007960FE"/>
    <w:rsid w:val="007A1420"/>
    <w:rsid w:val="007A3854"/>
    <w:rsid w:val="007A3B2B"/>
    <w:rsid w:val="007A7EBB"/>
    <w:rsid w:val="007B5595"/>
    <w:rsid w:val="007C0A3A"/>
    <w:rsid w:val="007C3E2E"/>
    <w:rsid w:val="007D7C22"/>
    <w:rsid w:val="007E28EB"/>
    <w:rsid w:val="007E29AC"/>
    <w:rsid w:val="007E7E32"/>
    <w:rsid w:val="00801786"/>
    <w:rsid w:val="008049BF"/>
    <w:rsid w:val="008053E2"/>
    <w:rsid w:val="00812CEA"/>
    <w:rsid w:val="00823997"/>
    <w:rsid w:val="00842AD2"/>
    <w:rsid w:val="0085274A"/>
    <w:rsid w:val="00870127"/>
    <w:rsid w:val="0087165A"/>
    <w:rsid w:val="00886CB1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C6A"/>
    <w:rsid w:val="00922DF2"/>
    <w:rsid w:val="009301BF"/>
    <w:rsid w:val="00932A56"/>
    <w:rsid w:val="00946368"/>
    <w:rsid w:val="00951C0C"/>
    <w:rsid w:val="00951C4D"/>
    <w:rsid w:val="0095735B"/>
    <w:rsid w:val="00961420"/>
    <w:rsid w:val="0096370D"/>
    <w:rsid w:val="00971D5F"/>
    <w:rsid w:val="009734D6"/>
    <w:rsid w:val="009949ED"/>
    <w:rsid w:val="009953E8"/>
    <w:rsid w:val="009C2EA1"/>
    <w:rsid w:val="009D37EA"/>
    <w:rsid w:val="009D745E"/>
    <w:rsid w:val="009E0318"/>
    <w:rsid w:val="009E3522"/>
    <w:rsid w:val="009E5B27"/>
    <w:rsid w:val="009E5CA9"/>
    <w:rsid w:val="009F4242"/>
    <w:rsid w:val="009F7301"/>
    <w:rsid w:val="00A06C58"/>
    <w:rsid w:val="00A13F4E"/>
    <w:rsid w:val="00A20FE6"/>
    <w:rsid w:val="00A31B45"/>
    <w:rsid w:val="00A47241"/>
    <w:rsid w:val="00A50592"/>
    <w:rsid w:val="00A577E4"/>
    <w:rsid w:val="00A61476"/>
    <w:rsid w:val="00A64E6C"/>
    <w:rsid w:val="00A657F5"/>
    <w:rsid w:val="00A65BF7"/>
    <w:rsid w:val="00A66F4C"/>
    <w:rsid w:val="00A764CA"/>
    <w:rsid w:val="00A810E9"/>
    <w:rsid w:val="00A9313E"/>
    <w:rsid w:val="00AA41FA"/>
    <w:rsid w:val="00AD0F41"/>
    <w:rsid w:val="00AD6949"/>
    <w:rsid w:val="00AE1E84"/>
    <w:rsid w:val="00AE4648"/>
    <w:rsid w:val="00AF0B90"/>
    <w:rsid w:val="00B05CDC"/>
    <w:rsid w:val="00B1102A"/>
    <w:rsid w:val="00B118A9"/>
    <w:rsid w:val="00B26519"/>
    <w:rsid w:val="00B27C9F"/>
    <w:rsid w:val="00B27CA3"/>
    <w:rsid w:val="00B4305A"/>
    <w:rsid w:val="00B502B2"/>
    <w:rsid w:val="00B726FE"/>
    <w:rsid w:val="00B849BA"/>
    <w:rsid w:val="00B86B89"/>
    <w:rsid w:val="00B86EF5"/>
    <w:rsid w:val="00B977DC"/>
    <w:rsid w:val="00BB543C"/>
    <w:rsid w:val="00BC1B0B"/>
    <w:rsid w:val="00BC37DE"/>
    <w:rsid w:val="00BC407A"/>
    <w:rsid w:val="00BD0CAA"/>
    <w:rsid w:val="00BE293C"/>
    <w:rsid w:val="00BE52D4"/>
    <w:rsid w:val="00BF1F4C"/>
    <w:rsid w:val="00BF4787"/>
    <w:rsid w:val="00C005F1"/>
    <w:rsid w:val="00C106CC"/>
    <w:rsid w:val="00C15C8B"/>
    <w:rsid w:val="00C16FA2"/>
    <w:rsid w:val="00C33BE2"/>
    <w:rsid w:val="00C34DF7"/>
    <w:rsid w:val="00C45770"/>
    <w:rsid w:val="00C63B6E"/>
    <w:rsid w:val="00C67443"/>
    <w:rsid w:val="00C737D9"/>
    <w:rsid w:val="00C91166"/>
    <w:rsid w:val="00CA62B3"/>
    <w:rsid w:val="00CC5E54"/>
    <w:rsid w:val="00CD06D4"/>
    <w:rsid w:val="00CE4FC6"/>
    <w:rsid w:val="00CF136F"/>
    <w:rsid w:val="00CF486A"/>
    <w:rsid w:val="00D06763"/>
    <w:rsid w:val="00D16970"/>
    <w:rsid w:val="00D173B8"/>
    <w:rsid w:val="00D26CC4"/>
    <w:rsid w:val="00D32B28"/>
    <w:rsid w:val="00D34553"/>
    <w:rsid w:val="00D35F97"/>
    <w:rsid w:val="00D401B3"/>
    <w:rsid w:val="00D47B4A"/>
    <w:rsid w:val="00D5009A"/>
    <w:rsid w:val="00D556EF"/>
    <w:rsid w:val="00D61302"/>
    <w:rsid w:val="00D675D6"/>
    <w:rsid w:val="00D6784C"/>
    <w:rsid w:val="00D7519A"/>
    <w:rsid w:val="00D971E8"/>
    <w:rsid w:val="00DA2705"/>
    <w:rsid w:val="00DA6DCC"/>
    <w:rsid w:val="00DD2C41"/>
    <w:rsid w:val="00DE3A1E"/>
    <w:rsid w:val="00DE506D"/>
    <w:rsid w:val="00DF1A16"/>
    <w:rsid w:val="00E11837"/>
    <w:rsid w:val="00E1463A"/>
    <w:rsid w:val="00E1523D"/>
    <w:rsid w:val="00E1684D"/>
    <w:rsid w:val="00E23FBE"/>
    <w:rsid w:val="00E37929"/>
    <w:rsid w:val="00E40E5E"/>
    <w:rsid w:val="00E41770"/>
    <w:rsid w:val="00E5354F"/>
    <w:rsid w:val="00E7084C"/>
    <w:rsid w:val="00E732DF"/>
    <w:rsid w:val="00E93DEC"/>
    <w:rsid w:val="00E96111"/>
    <w:rsid w:val="00EB1EF4"/>
    <w:rsid w:val="00EB38F2"/>
    <w:rsid w:val="00EB491A"/>
    <w:rsid w:val="00EC49D5"/>
    <w:rsid w:val="00EC7396"/>
    <w:rsid w:val="00EE7BA2"/>
    <w:rsid w:val="00F01279"/>
    <w:rsid w:val="00F27D06"/>
    <w:rsid w:val="00F31469"/>
    <w:rsid w:val="00F318C7"/>
    <w:rsid w:val="00F31C60"/>
    <w:rsid w:val="00F764E6"/>
    <w:rsid w:val="00F810A6"/>
    <w:rsid w:val="00FA326E"/>
    <w:rsid w:val="00FA4D68"/>
    <w:rsid w:val="00FA5400"/>
    <w:rsid w:val="00FA6CE0"/>
    <w:rsid w:val="00FA6E5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01A40"/>
  <w15:docId w15:val="{27B28B7A-F64E-4D60-AD70-7AD866D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4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B543C"/>
    <w:pPr>
      <w:spacing w:line="240" w:lineRule="auto"/>
      <w:ind w:firstLine="708"/>
      <w:jc w:val="both"/>
    </w:pPr>
    <w:rPr>
      <w:rFonts w:ascii="Garamond" w:hAnsi="Garamond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C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!!NOWA%20WYMIANA\OG&#211;LNE%20(KARTY%20UE)\!SZABLONY%20PISM\Gdansk_szablony_pism\RDOS_Gda&#324;sk_WS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77CC-27DB-43A3-94E9-67D14384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RDOS_Gdańsk_WSA</Template>
  <TotalTime>12</TotalTime>
  <Pages>4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Dawidowicz</dc:creator>
  <cp:lastModifiedBy>Anna Grotha</cp:lastModifiedBy>
  <cp:revision>7</cp:revision>
  <cp:lastPrinted>2023-10-06T10:37:00Z</cp:lastPrinted>
  <dcterms:created xsi:type="dcterms:W3CDTF">2023-10-04T10:11:00Z</dcterms:created>
  <dcterms:modified xsi:type="dcterms:W3CDTF">2023-10-10T08:55:00Z</dcterms:modified>
</cp:coreProperties>
</file>