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E39B8" w14:textId="72FE3B76" w:rsidR="00A235AD" w:rsidRPr="00A235AD" w:rsidRDefault="00A235AD" w:rsidP="00A235AD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35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Instrukcja dla Gmin, które chcą </w:t>
      </w:r>
      <w:r w:rsidR="00251790">
        <w:rPr>
          <w:rFonts w:ascii="Times New Roman" w:eastAsia="Times New Roman" w:hAnsi="Times New Roman" w:cs="Times New Roman"/>
          <w:b/>
          <w:bCs/>
          <w:sz w:val="24"/>
          <w:szCs w:val="24"/>
        </w:rPr>
        <w:t>zakupić</w:t>
      </w:r>
      <w:r w:rsidRPr="00A235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860B3">
        <w:rPr>
          <w:rFonts w:ascii="Times New Roman" w:eastAsia="Times New Roman" w:hAnsi="Times New Roman" w:cs="Times New Roman"/>
          <w:b/>
          <w:bCs/>
          <w:sz w:val="24"/>
          <w:szCs w:val="24"/>
        </w:rPr>
        <w:t>węg</w:t>
      </w:r>
      <w:r w:rsidR="00251790">
        <w:rPr>
          <w:rFonts w:ascii="Times New Roman" w:eastAsia="Times New Roman" w:hAnsi="Times New Roman" w:cs="Times New Roman"/>
          <w:b/>
          <w:bCs/>
          <w:sz w:val="24"/>
          <w:szCs w:val="24"/>
        </w:rPr>
        <w:t>iel</w:t>
      </w:r>
      <w:r w:rsidR="002351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235AD">
        <w:rPr>
          <w:rFonts w:ascii="Times New Roman" w:eastAsia="Times New Roman" w:hAnsi="Times New Roman" w:cs="Times New Roman"/>
          <w:b/>
          <w:bCs/>
          <w:sz w:val="24"/>
          <w:szCs w:val="24"/>
        </w:rPr>
        <w:t>na zasadach określonych w ustawie o zakupie preferencyjnym paliwa stałego przez gospodarstwo domowe</w:t>
      </w:r>
    </w:p>
    <w:p w14:paraId="7A1925F3" w14:textId="77777777" w:rsidR="00592900" w:rsidRPr="00A235AD" w:rsidRDefault="00592900" w:rsidP="00592900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D1E0E0" w14:textId="4A43FAEF" w:rsidR="00DA5DE5" w:rsidRDefault="00EF2406" w:rsidP="00FC1537">
      <w:pPr>
        <w:pStyle w:val="Akapitzlist"/>
        <w:numPr>
          <w:ilvl w:val="0"/>
          <w:numId w:val="10"/>
        </w:numPr>
        <w:spacing w:after="0" w:line="252" w:lineRule="auto"/>
        <w:ind w:left="851" w:hanging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Gmina powinna zamieścić na swoim BIP informację o zamiarze zakupu węgla</w:t>
      </w:r>
      <w:r w:rsidR="00A213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dla gospodarstw domowych w</w:t>
      </w:r>
      <w:r w:rsidR="00DA5D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E7843">
        <w:rPr>
          <w:rFonts w:ascii="Times New Roman" w:eastAsia="Times New Roman" w:hAnsi="Times New Roman" w:cs="Times New Roman"/>
          <w:bCs/>
          <w:sz w:val="24"/>
          <w:szCs w:val="24"/>
        </w:rPr>
        <w:t xml:space="preserve">ciągu </w:t>
      </w:r>
      <w:r w:rsidR="00DA5DE5">
        <w:rPr>
          <w:rFonts w:ascii="Times New Roman" w:eastAsia="Times New Roman" w:hAnsi="Times New Roman" w:cs="Times New Roman"/>
          <w:bCs/>
          <w:sz w:val="24"/>
          <w:szCs w:val="24"/>
        </w:rPr>
        <w:t>trzech dni roboczych od wejścia w życie Ustawy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A5D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BACC61E" w14:textId="7638EEBC" w:rsidR="00FC1537" w:rsidRDefault="00F46CFC" w:rsidP="00FC1537">
      <w:pPr>
        <w:pStyle w:val="Akapitzlist"/>
        <w:numPr>
          <w:ilvl w:val="0"/>
          <w:numId w:val="10"/>
        </w:numPr>
        <w:spacing w:after="0" w:line="252" w:lineRule="auto"/>
        <w:ind w:left="851" w:hanging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Umowy w trybie ustawy między gminami a podmiotami wprowadzającymi węgiel do obrotu będą zawierane według przyporządkowania terytorialnego dla danej gminy.</w:t>
      </w:r>
      <w:r w:rsidR="00DA5D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E395773" w14:textId="20E6A875" w:rsidR="00BB25CB" w:rsidRPr="00FC1537" w:rsidRDefault="0060395D" w:rsidP="00FC1537">
      <w:pPr>
        <w:pStyle w:val="Akapitzlist"/>
        <w:numPr>
          <w:ilvl w:val="0"/>
          <w:numId w:val="10"/>
        </w:numPr>
        <w:spacing w:after="0" w:line="252" w:lineRule="auto"/>
        <w:ind w:left="851" w:hanging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Dana </w:t>
      </w:r>
      <w:r w:rsidR="005618C7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półka skontaktuje się z Gminą n</w:t>
      </w:r>
      <w:r w:rsidR="00FF1E9B">
        <w:rPr>
          <w:rFonts w:ascii="Times New Roman" w:eastAsia="Times New Roman" w:hAnsi="Times New Roman" w:cs="Times New Roman"/>
          <w:bCs/>
          <w:sz w:val="24"/>
          <w:szCs w:val="24"/>
        </w:rPr>
        <w:t xml:space="preserve">a podstawie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zgłoszonego do wojewodów </w:t>
      </w:r>
      <w:r w:rsidR="00FF1E9B">
        <w:rPr>
          <w:rFonts w:ascii="Times New Roman" w:eastAsia="Times New Roman" w:hAnsi="Times New Roman" w:cs="Times New Roman"/>
          <w:bCs/>
          <w:sz w:val="24"/>
          <w:szCs w:val="24"/>
        </w:rPr>
        <w:t xml:space="preserve">zapotrzebowania. Jeśli Gmina </w:t>
      </w:r>
      <w:r w:rsidR="00AC277D">
        <w:rPr>
          <w:rFonts w:ascii="Times New Roman" w:eastAsia="Times New Roman" w:hAnsi="Times New Roman" w:cs="Times New Roman"/>
          <w:bCs/>
          <w:sz w:val="24"/>
          <w:szCs w:val="24"/>
        </w:rPr>
        <w:t xml:space="preserve">nie złożyła takiego zapotrzebowania, powinna zgłosić </w:t>
      </w:r>
      <w:r w:rsidR="00892707">
        <w:rPr>
          <w:rFonts w:ascii="Times New Roman" w:eastAsia="Times New Roman" w:hAnsi="Times New Roman" w:cs="Times New Roman"/>
          <w:bCs/>
          <w:sz w:val="24"/>
          <w:szCs w:val="24"/>
        </w:rPr>
        <w:t xml:space="preserve">się </w:t>
      </w:r>
      <w:r w:rsidR="00AC277D">
        <w:rPr>
          <w:rFonts w:ascii="Times New Roman" w:eastAsia="Times New Roman" w:hAnsi="Times New Roman" w:cs="Times New Roman"/>
          <w:bCs/>
          <w:sz w:val="24"/>
          <w:szCs w:val="24"/>
        </w:rPr>
        <w:t xml:space="preserve">do </w:t>
      </w:r>
      <w:r w:rsidR="00F70F43">
        <w:rPr>
          <w:rFonts w:ascii="Times New Roman" w:eastAsia="Times New Roman" w:hAnsi="Times New Roman" w:cs="Times New Roman"/>
          <w:bCs/>
          <w:sz w:val="24"/>
          <w:szCs w:val="24"/>
        </w:rPr>
        <w:t>jednej ze spółek wskazanych w Rozporządzeniu</w:t>
      </w:r>
      <w:r w:rsidR="00AC277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8DC957E" w14:textId="4BD9579C" w:rsidR="00BB25CB" w:rsidRDefault="002E7EBA" w:rsidP="00A235AD">
      <w:pPr>
        <w:pStyle w:val="Akapitzlist"/>
        <w:numPr>
          <w:ilvl w:val="0"/>
          <w:numId w:val="10"/>
        </w:numPr>
        <w:spacing w:after="0" w:line="252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5AD">
        <w:rPr>
          <w:rFonts w:ascii="Times New Roman" w:eastAsia="Times New Roman" w:hAnsi="Times New Roman" w:cs="Times New Roman"/>
          <w:sz w:val="24"/>
          <w:szCs w:val="24"/>
        </w:rPr>
        <w:t>Gmina</w:t>
      </w:r>
      <w:r w:rsidR="00592900" w:rsidRPr="00A23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1E9B">
        <w:rPr>
          <w:rFonts w:ascii="Times New Roman" w:eastAsia="Times New Roman" w:hAnsi="Times New Roman" w:cs="Times New Roman"/>
          <w:sz w:val="24"/>
          <w:szCs w:val="24"/>
        </w:rPr>
        <w:t>dostanie</w:t>
      </w:r>
      <w:r w:rsidR="007951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51F0">
        <w:rPr>
          <w:rFonts w:ascii="Times New Roman" w:eastAsia="Times New Roman" w:hAnsi="Times New Roman" w:cs="Times New Roman"/>
          <w:sz w:val="24"/>
          <w:szCs w:val="24"/>
        </w:rPr>
        <w:t xml:space="preserve">link do </w:t>
      </w:r>
      <w:r w:rsidR="00592900" w:rsidRPr="00A235AD">
        <w:rPr>
          <w:rFonts w:ascii="Times New Roman" w:eastAsia="Times New Roman" w:hAnsi="Times New Roman" w:cs="Times New Roman"/>
          <w:sz w:val="24"/>
          <w:szCs w:val="24"/>
        </w:rPr>
        <w:t>formularz</w:t>
      </w:r>
      <w:r w:rsidR="002351F0">
        <w:rPr>
          <w:rFonts w:ascii="Times New Roman" w:eastAsia="Times New Roman" w:hAnsi="Times New Roman" w:cs="Times New Roman"/>
          <w:sz w:val="24"/>
          <w:szCs w:val="24"/>
        </w:rPr>
        <w:t>a</w:t>
      </w:r>
      <w:r w:rsidR="00592900" w:rsidRPr="00A23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51F0">
        <w:rPr>
          <w:rFonts w:ascii="Times New Roman" w:eastAsia="Times New Roman" w:hAnsi="Times New Roman" w:cs="Times New Roman"/>
          <w:sz w:val="24"/>
          <w:szCs w:val="24"/>
        </w:rPr>
        <w:t>zgłoszeniowego</w:t>
      </w:r>
      <w:r w:rsidR="00BB25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2707">
        <w:rPr>
          <w:rFonts w:ascii="Times New Roman" w:eastAsia="Times New Roman" w:hAnsi="Times New Roman" w:cs="Times New Roman"/>
          <w:sz w:val="24"/>
          <w:szCs w:val="24"/>
        </w:rPr>
        <w:t>w którym będą</w:t>
      </w:r>
      <w:r w:rsidR="00BB25CB">
        <w:rPr>
          <w:rFonts w:ascii="Times New Roman" w:eastAsia="Times New Roman" w:hAnsi="Times New Roman" w:cs="Times New Roman"/>
          <w:sz w:val="24"/>
          <w:szCs w:val="24"/>
        </w:rPr>
        <w:t xml:space="preserve"> dane niezbędne do zawarcia umowy</w:t>
      </w:r>
      <w:r w:rsidR="00FF1E9B">
        <w:rPr>
          <w:rFonts w:ascii="Times New Roman" w:eastAsia="Times New Roman" w:hAnsi="Times New Roman" w:cs="Times New Roman"/>
          <w:sz w:val="24"/>
          <w:szCs w:val="24"/>
        </w:rPr>
        <w:t xml:space="preserve"> (np. osoba kontaktowa, NIP czy REGON)</w:t>
      </w:r>
      <w:r w:rsidR="002351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15FDDE3" w14:textId="448E162A" w:rsidR="00BB25CB" w:rsidRDefault="00BB25CB" w:rsidP="00A235AD">
      <w:pPr>
        <w:pStyle w:val="Akapitzlist"/>
        <w:numPr>
          <w:ilvl w:val="0"/>
          <w:numId w:val="10"/>
        </w:numPr>
        <w:spacing w:after="0" w:line="252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Spółka skontaktuje się z Gminą</w:t>
      </w:r>
      <w:r w:rsidR="000A0C89">
        <w:rPr>
          <w:rFonts w:ascii="Times New Roman" w:eastAsia="Times New Roman" w:hAnsi="Times New Roman" w:cs="Times New Roman"/>
          <w:sz w:val="24"/>
          <w:szCs w:val="24"/>
        </w:rPr>
        <w:t xml:space="preserve">, żeby </w:t>
      </w:r>
      <w:r>
        <w:rPr>
          <w:rFonts w:ascii="Times New Roman" w:eastAsia="Times New Roman" w:hAnsi="Times New Roman" w:cs="Times New Roman"/>
          <w:sz w:val="24"/>
          <w:szCs w:val="24"/>
        </w:rPr>
        <w:t>ustal</w:t>
      </w:r>
      <w:r w:rsidR="000A0C89">
        <w:rPr>
          <w:rFonts w:ascii="Times New Roman" w:eastAsia="Times New Roman" w:hAnsi="Times New Roman" w:cs="Times New Roman"/>
          <w:sz w:val="24"/>
          <w:szCs w:val="24"/>
        </w:rPr>
        <w:t>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szczegół</w:t>
      </w:r>
      <w:r w:rsidR="000A0C89"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zamówienia </w:t>
      </w:r>
      <w:r w:rsidR="00D526B4">
        <w:rPr>
          <w:rFonts w:ascii="Times New Roman" w:eastAsia="Times New Roman" w:hAnsi="Times New Roman" w:cs="Times New Roman"/>
          <w:sz w:val="24"/>
          <w:szCs w:val="24"/>
        </w:rPr>
        <w:t xml:space="preserve">oraz harmonogram dostaw (ilość </w:t>
      </w:r>
      <w:r>
        <w:rPr>
          <w:rFonts w:ascii="Times New Roman" w:eastAsia="Times New Roman" w:hAnsi="Times New Roman" w:cs="Times New Roman"/>
          <w:sz w:val="24"/>
          <w:szCs w:val="24"/>
        </w:rPr>
        <w:t>czy sortyment dostawy).</w:t>
      </w:r>
    </w:p>
    <w:p w14:paraId="65D02282" w14:textId="77777777" w:rsidR="00BB25CB" w:rsidRPr="00B60AC5" w:rsidRDefault="002351F0" w:rsidP="00BB25CB">
      <w:pPr>
        <w:pStyle w:val="Akapitzlist"/>
        <w:numPr>
          <w:ilvl w:val="0"/>
          <w:numId w:val="10"/>
        </w:numPr>
        <w:spacing w:after="0" w:line="252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Gmina dostanie </w:t>
      </w:r>
      <w:r w:rsidR="00417B85" w:rsidRPr="00A235AD">
        <w:rPr>
          <w:rFonts w:ascii="Times New Roman" w:eastAsia="Times New Roman" w:hAnsi="Times New Roman" w:cs="Times New Roman"/>
          <w:sz w:val="24"/>
          <w:szCs w:val="24"/>
        </w:rPr>
        <w:t>umowę ramową</w:t>
      </w:r>
      <w:r w:rsidR="00E005FF" w:rsidRPr="00A235AD">
        <w:rPr>
          <w:rFonts w:ascii="Times New Roman" w:eastAsia="Times New Roman" w:hAnsi="Times New Roman" w:cs="Times New Roman"/>
          <w:sz w:val="24"/>
          <w:szCs w:val="24"/>
        </w:rPr>
        <w:t xml:space="preserve"> sprzedaży</w:t>
      </w:r>
      <w:r w:rsidR="00B77A7D">
        <w:rPr>
          <w:rFonts w:ascii="Times New Roman" w:eastAsia="Times New Roman" w:hAnsi="Times New Roman" w:cs="Times New Roman"/>
          <w:sz w:val="24"/>
          <w:szCs w:val="24"/>
        </w:rPr>
        <w:t xml:space="preserve"> oraz zamówienie do akceptacji</w:t>
      </w:r>
      <w:r w:rsidR="00F70F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Następnie </w:t>
      </w:r>
      <w:r w:rsidR="00192901">
        <w:rPr>
          <w:rFonts w:ascii="Times New Roman" w:eastAsia="Times New Roman" w:hAnsi="Times New Roman" w:cs="Times New Roman"/>
          <w:sz w:val="24"/>
          <w:szCs w:val="24"/>
        </w:rPr>
        <w:t xml:space="preserve">Gmina </w:t>
      </w:r>
      <w:r>
        <w:rPr>
          <w:rFonts w:ascii="Times New Roman" w:eastAsia="Times New Roman" w:hAnsi="Times New Roman" w:cs="Times New Roman"/>
          <w:sz w:val="24"/>
          <w:szCs w:val="24"/>
        </w:rPr>
        <w:t>odsyła podpisaną umowę</w:t>
      </w:r>
      <w:r w:rsidR="00E005FF" w:rsidRPr="00A235AD">
        <w:rPr>
          <w:rFonts w:ascii="Times New Roman" w:eastAsia="Times New Roman" w:hAnsi="Times New Roman" w:cs="Times New Roman"/>
          <w:sz w:val="24"/>
          <w:szCs w:val="24"/>
        </w:rPr>
        <w:t xml:space="preserve"> ze wszystkim załącznikami</w:t>
      </w:r>
      <w:r w:rsidR="00A235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4B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C8B548" w14:textId="6B36946D" w:rsidR="00B60AC5" w:rsidRDefault="00A235AD" w:rsidP="00B60AC5">
      <w:pPr>
        <w:pStyle w:val="Akapitzlist"/>
        <w:numPr>
          <w:ilvl w:val="0"/>
          <w:numId w:val="10"/>
        </w:numPr>
        <w:spacing w:after="0" w:line="252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C57536" w:rsidRPr="00A235AD">
        <w:rPr>
          <w:rFonts w:ascii="Times New Roman" w:eastAsia="Times New Roman" w:hAnsi="Times New Roman" w:cs="Times New Roman"/>
          <w:sz w:val="24"/>
          <w:szCs w:val="24"/>
        </w:rPr>
        <w:t xml:space="preserve">dbiór węgla kamiennego </w:t>
      </w:r>
      <w:r w:rsidR="001D4FD6">
        <w:rPr>
          <w:rFonts w:ascii="Times New Roman" w:eastAsia="Times New Roman" w:hAnsi="Times New Roman" w:cs="Times New Roman"/>
          <w:sz w:val="24"/>
          <w:szCs w:val="24"/>
        </w:rPr>
        <w:t>odbędzie się</w:t>
      </w:r>
      <w:r w:rsidR="00B60AC5">
        <w:rPr>
          <w:rFonts w:ascii="Times New Roman" w:eastAsia="Times New Roman" w:hAnsi="Times New Roman" w:cs="Times New Roman"/>
          <w:sz w:val="24"/>
          <w:szCs w:val="24"/>
        </w:rPr>
        <w:t xml:space="preserve"> z najdogodniejszego punktu odbioru wskazanego przez spółkę. Koszt transportu ponosi Gmina.</w:t>
      </w:r>
    </w:p>
    <w:p w14:paraId="3ADF861D" w14:textId="27E90738" w:rsidR="00A82F5F" w:rsidRDefault="00A235AD" w:rsidP="00B60AC5">
      <w:pPr>
        <w:pStyle w:val="Akapitzlist"/>
        <w:numPr>
          <w:ilvl w:val="0"/>
          <w:numId w:val="10"/>
        </w:numPr>
        <w:spacing w:after="0" w:line="252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AC5">
        <w:rPr>
          <w:rFonts w:ascii="Times New Roman" w:eastAsia="Times New Roman" w:hAnsi="Times New Roman" w:cs="Times New Roman"/>
          <w:sz w:val="24"/>
          <w:szCs w:val="24"/>
        </w:rPr>
        <w:t>M</w:t>
      </w:r>
      <w:r w:rsidR="00C57536" w:rsidRPr="00B60AC5">
        <w:rPr>
          <w:rFonts w:ascii="Times New Roman" w:eastAsia="Times New Roman" w:hAnsi="Times New Roman" w:cs="Times New Roman"/>
          <w:sz w:val="24"/>
          <w:szCs w:val="24"/>
        </w:rPr>
        <w:t>inimaln</w:t>
      </w:r>
      <w:r w:rsidR="00871B85">
        <w:rPr>
          <w:rFonts w:ascii="Times New Roman" w:eastAsia="Times New Roman" w:hAnsi="Times New Roman" w:cs="Times New Roman"/>
          <w:sz w:val="24"/>
          <w:szCs w:val="24"/>
        </w:rPr>
        <w:t>a</w:t>
      </w:r>
      <w:r w:rsidR="00C57536" w:rsidRPr="00B60AC5">
        <w:rPr>
          <w:rFonts w:ascii="Times New Roman" w:eastAsia="Times New Roman" w:hAnsi="Times New Roman" w:cs="Times New Roman"/>
          <w:sz w:val="24"/>
          <w:szCs w:val="24"/>
        </w:rPr>
        <w:t xml:space="preserve"> ilość zamawianego węgla w ramach jednego transportu </w:t>
      </w:r>
      <w:r w:rsidR="00046B6E" w:rsidRPr="00B60AC5">
        <w:rPr>
          <w:rFonts w:ascii="Times New Roman" w:eastAsia="Times New Roman" w:hAnsi="Times New Roman" w:cs="Times New Roman"/>
          <w:sz w:val="24"/>
          <w:szCs w:val="24"/>
        </w:rPr>
        <w:t>to</w:t>
      </w:r>
      <w:r w:rsidR="00A82F5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C28E339" w14:textId="56F7A176" w:rsidR="00A82F5F" w:rsidRDefault="00C57536" w:rsidP="00A672DF">
      <w:pPr>
        <w:pStyle w:val="Akapitzlist"/>
        <w:numPr>
          <w:ilvl w:val="1"/>
          <w:numId w:val="10"/>
        </w:num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60AC5">
        <w:rPr>
          <w:rFonts w:ascii="Times New Roman" w:eastAsia="Times New Roman" w:hAnsi="Times New Roman" w:cs="Times New Roman"/>
          <w:sz w:val="24"/>
          <w:szCs w:val="24"/>
        </w:rPr>
        <w:t>2</w:t>
      </w:r>
      <w:r w:rsidR="00046B6E" w:rsidRPr="00B60AC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60AC5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046B6E" w:rsidRPr="00B60AC5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60AC5">
        <w:rPr>
          <w:rFonts w:ascii="Times New Roman" w:eastAsia="Times New Roman" w:hAnsi="Times New Roman" w:cs="Times New Roman"/>
          <w:sz w:val="24"/>
          <w:szCs w:val="24"/>
        </w:rPr>
        <w:t xml:space="preserve"> w przypadku transportu drogowego </w:t>
      </w:r>
      <w:r w:rsidR="0056758E">
        <w:rPr>
          <w:rFonts w:ascii="Times New Roman" w:eastAsia="Times New Roman" w:hAnsi="Times New Roman" w:cs="Times New Roman"/>
          <w:sz w:val="24"/>
          <w:szCs w:val="24"/>
        </w:rPr>
        <w:t>(jedna ciężarówka)</w:t>
      </w:r>
    </w:p>
    <w:p w14:paraId="37A1CFA2" w14:textId="56329C35" w:rsidR="006344EE" w:rsidRPr="00B60AC5" w:rsidRDefault="0056758E" w:rsidP="00A672DF">
      <w:pPr>
        <w:pStyle w:val="Akapitzlist"/>
        <w:numPr>
          <w:ilvl w:val="1"/>
          <w:numId w:val="10"/>
        </w:num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C57536" w:rsidRPr="00B60AC5">
        <w:rPr>
          <w:rFonts w:ascii="Times New Roman" w:eastAsia="Times New Roman" w:hAnsi="Times New Roman" w:cs="Times New Roman"/>
          <w:sz w:val="24"/>
          <w:szCs w:val="24"/>
        </w:rPr>
        <w:t>500 t</w:t>
      </w:r>
      <w:r w:rsidR="00046B6E" w:rsidRPr="00B60AC5">
        <w:rPr>
          <w:rFonts w:ascii="Times New Roman" w:eastAsia="Times New Roman" w:hAnsi="Times New Roman" w:cs="Times New Roman"/>
          <w:sz w:val="24"/>
          <w:szCs w:val="24"/>
        </w:rPr>
        <w:t>on</w:t>
      </w:r>
      <w:r w:rsidR="00C57536" w:rsidRPr="00B60AC5">
        <w:rPr>
          <w:rFonts w:ascii="Times New Roman" w:eastAsia="Times New Roman" w:hAnsi="Times New Roman" w:cs="Times New Roman"/>
          <w:sz w:val="24"/>
          <w:szCs w:val="24"/>
        </w:rPr>
        <w:t xml:space="preserve"> w przypadku transportu </w:t>
      </w:r>
      <w:r w:rsidR="00A235AD" w:rsidRPr="00B60AC5">
        <w:rPr>
          <w:rFonts w:ascii="Times New Roman" w:eastAsia="Times New Roman" w:hAnsi="Times New Roman" w:cs="Times New Roman"/>
          <w:sz w:val="24"/>
          <w:szCs w:val="24"/>
        </w:rPr>
        <w:t>kolejowego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(jeden skład)</w:t>
      </w:r>
      <w:r w:rsidR="00A235AD" w:rsidRPr="00B60AC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A75018" w14:textId="0E6DA965" w:rsidR="00142F76" w:rsidRDefault="00186FA1" w:rsidP="0056758E">
      <w:pPr>
        <w:pStyle w:val="Akapitzlist"/>
        <w:numPr>
          <w:ilvl w:val="0"/>
          <w:numId w:val="10"/>
        </w:numPr>
        <w:spacing w:after="0" w:line="252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142F76" w:rsidRPr="00A235AD">
        <w:rPr>
          <w:rFonts w:ascii="Times New Roman" w:eastAsia="Times New Roman" w:hAnsi="Times New Roman" w:cs="Times New Roman"/>
          <w:sz w:val="24"/>
          <w:szCs w:val="24"/>
        </w:rPr>
        <w:t xml:space="preserve">zczegółowe warunki współpracy Gmin ze </w:t>
      </w:r>
      <w:r w:rsidR="005618C7">
        <w:rPr>
          <w:rFonts w:ascii="Times New Roman" w:eastAsia="Times New Roman" w:hAnsi="Times New Roman" w:cs="Times New Roman"/>
          <w:sz w:val="24"/>
          <w:szCs w:val="24"/>
        </w:rPr>
        <w:t>s</w:t>
      </w:r>
      <w:r w:rsidR="00142F76" w:rsidRPr="00A235AD">
        <w:rPr>
          <w:rFonts w:ascii="Times New Roman" w:eastAsia="Times New Roman" w:hAnsi="Times New Roman" w:cs="Times New Roman"/>
          <w:sz w:val="24"/>
          <w:szCs w:val="24"/>
        </w:rPr>
        <w:t>półk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 w:rsidR="00142F76" w:rsidRPr="00A235AD">
        <w:rPr>
          <w:rFonts w:ascii="Times New Roman" w:eastAsia="Times New Roman" w:hAnsi="Times New Roman" w:cs="Times New Roman"/>
          <w:sz w:val="24"/>
          <w:szCs w:val="24"/>
        </w:rPr>
        <w:t xml:space="preserve"> będą zawarte w</w:t>
      </w:r>
      <w:r w:rsidR="006A397D">
        <w:rPr>
          <w:rFonts w:ascii="Times New Roman" w:eastAsia="Times New Roman" w:hAnsi="Times New Roman" w:cs="Times New Roman"/>
          <w:sz w:val="24"/>
          <w:szCs w:val="24"/>
        </w:rPr>
        <w:t xml:space="preserve"> Umowie i załącznikach do niej.</w:t>
      </w:r>
    </w:p>
    <w:p w14:paraId="0EB8852F" w14:textId="20084F2D" w:rsidR="0056758E" w:rsidRPr="0056758E" w:rsidRDefault="00DA5DE5" w:rsidP="0056758E">
      <w:pPr>
        <w:pStyle w:val="Akapitzlist"/>
        <w:numPr>
          <w:ilvl w:val="0"/>
          <w:numId w:val="10"/>
        </w:numPr>
        <w:spacing w:after="0" w:line="252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Wybór sposobu dystrybucji </w:t>
      </w:r>
      <w:r w:rsidR="00D94CF4">
        <w:rPr>
          <w:rFonts w:ascii="Times New Roman" w:eastAsia="Times New Roman" w:hAnsi="Times New Roman" w:cs="Times New Roman"/>
          <w:sz w:val="24"/>
          <w:szCs w:val="24"/>
        </w:rPr>
        <w:t xml:space="preserve">do gospodarstw domowych </w:t>
      </w:r>
      <w:r w:rsidR="004C3110">
        <w:rPr>
          <w:rFonts w:ascii="Times New Roman" w:eastAsia="Times New Roman" w:hAnsi="Times New Roman" w:cs="Times New Roman"/>
          <w:sz w:val="24"/>
          <w:szCs w:val="24"/>
        </w:rPr>
        <w:t xml:space="preserve">jest </w:t>
      </w:r>
      <w:r w:rsidR="00D94CF4">
        <w:rPr>
          <w:rFonts w:ascii="Times New Roman" w:eastAsia="Times New Roman" w:hAnsi="Times New Roman" w:cs="Times New Roman"/>
          <w:sz w:val="24"/>
          <w:szCs w:val="24"/>
        </w:rPr>
        <w:t>po stronie Gminy, która na swój koszt może angażować podwykonawców (np. spółki komunalne czy prywatne składy węglowe).</w:t>
      </w:r>
    </w:p>
    <w:p w14:paraId="57DA1518" w14:textId="77777777" w:rsidR="00E76337" w:rsidRPr="00A235AD" w:rsidRDefault="00E76337" w:rsidP="00046B6E">
      <w:pPr>
        <w:pStyle w:val="Akapitzlist"/>
        <w:spacing w:after="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681C53" w14:textId="77777777" w:rsidR="002E7EBA" w:rsidRPr="006A397D" w:rsidRDefault="00E76337" w:rsidP="006A397D">
      <w:pPr>
        <w:spacing w:after="0" w:line="252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35AD">
        <w:rPr>
          <w:rFonts w:ascii="Times New Roman" w:eastAsia="Calibri" w:hAnsi="Times New Roman" w:cs="Times New Roman"/>
          <w:b/>
          <w:bCs/>
          <w:sz w:val="24"/>
          <w:szCs w:val="24"/>
        </w:rPr>
        <w:t>Zalecane warunki składowania węgla</w:t>
      </w:r>
      <w:r w:rsidR="004F56BF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0913777E" w14:textId="79D22FC2" w:rsidR="00E76337" w:rsidRPr="00A672DF" w:rsidRDefault="00406921" w:rsidP="00A672DF">
      <w:pPr>
        <w:pStyle w:val="Akapitzlist"/>
        <w:numPr>
          <w:ilvl w:val="0"/>
          <w:numId w:val="13"/>
        </w:numPr>
        <w:spacing w:after="0" w:line="252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72DF">
        <w:rPr>
          <w:rFonts w:ascii="Times New Roman" w:eastAsia="Calibri" w:hAnsi="Times New Roman" w:cs="Times New Roman"/>
          <w:sz w:val="24"/>
          <w:szCs w:val="24"/>
        </w:rPr>
        <w:t>u</w:t>
      </w:r>
      <w:r w:rsidR="00E76337" w:rsidRPr="00A672DF">
        <w:rPr>
          <w:rFonts w:ascii="Times New Roman" w:eastAsia="Calibri" w:hAnsi="Times New Roman" w:cs="Times New Roman"/>
          <w:sz w:val="24"/>
          <w:szCs w:val="24"/>
        </w:rPr>
        <w:t>twardzony plac</w:t>
      </w:r>
    </w:p>
    <w:p w14:paraId="4ADBE05C" w14:textId="0F7F3172" w:rsidR="00E76337" w:rsidRPr="00A672DF" w:rsidRDefault="00406921" w:rsidP="00A672DF">
      <w:pPr>
        <w:pStyle w:val="Akapitzlist"/>
        <w:numPr>
          <w:ilvl w:val="0"/>
          <w:numId w:val="13"/>
        </w:numPr>
        <w:spacing w:after="0" w:line="252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72DF">
        <w:rPr>
          <w:rFonts w:ascii="Times New Roman" w:eastAsia="Calibri" w:hAnsi="Times New Roman" w:cs="Times New Roman"/>
          <w:sz w:val="24"/>
          <w:szCs w:val="24"/>
        </w:rPr>
        <w:t>t</w:t>
      </w:r>
      <w:r w:rsidR="00E76337" w:rsidRPr="00A672DF">
        <w:rPr>
          <w:rFonts w:ascii="Times New Roman" w:eastAsia="Calibri" w:hAnsi="Times New Roman" w:cs="Times New Roman"/>
          <w:sz w:val="24"/>
          <w:szCs w:val="24"/>
        </w:rPr>
        <w:t>eren ogrodzony, monitorowany oraz ochrona fizyczna</w:t>
      </w:r>
    </w:p>
    <w:p w14:paraId="703AFD1D" w14:textId="1D98A195" w:rsidR="00E76337" w:rsidRPr="00A672DF" w:rsidRDefault="00406921" w:rsidP="00A672DF">
      <w:pPr>
        <w:pStyle w:val="Akapitzlist"/>
        <w:numPr>
          <w:ilvl w:val="0"/>
          <w:numId w:val="13"/>
        </w:numPr>
        <w:spacing w:after="0" w:line="252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72DF">
        <w:rPr>
          <w:rFonts w:ascii="Times New Roman" w:eastAsia="Calibri" w:hAnsi="Times New Roman" w:cs="Times New Roman"/>
          <w:sz w:val="24"/>
          <w:szCs w:val="24"/>
        </w:rPr>
        <w:t>d</w:t>
      </w:r>
      <w:r w:rsidR="00E76337" w:rsidRPr="00A672DF">
        <w:rPr>
          <w:rFonts w:ascii="Times New Roman" w:eastAsia="Calibri" w:hAnsi="Times New Roman" w:cs="Times New Roman"/>
          <w:sz w:val="24"/>
          <w:szCs w:val="24"/>
        </w:rPr>
        <w:t>ostęp do zalegalizowanej wagi samochodowej</w:t>
      </w:r>
    </w:p>
    <w:p w14:paraId="220D3D9E" w14:textId="77777777" w:rsidR="00E76337" w:rsidRPr="00A672DF" w:rsidRDefault="00406921" w:rsidP="00A672DF">
      <w:pPr>
        <w:pStyle w:val="Akapitzlist"/>
        <w:numPr>
          <w:ilvl w:val="0"/>
          <w:numId w:val="13"/>
        </w:numPr>
        <w:spacing w:after="0" w:line="252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72DF">
        <w:rPr>
          <w:rFonts w:ascii="Times New Roman" w:eastAsia="Calibri" w:hAnsi="Times New Roman" w:cs="Times New Roman"/>
          <w:sz w:val="24"/>
          <w:szCs w:val="24"/>
        </w:rPr>
        <w:t>d</w:t>
      </w:r>
      <w:r w:rsidR="00E76337" w:rsidRPr="00A672DF">
        <w:rPr>
          <w:rFonts w:ascii="Times New Roman" w:eastAsia="Calibri" w:hAnsi="Times New Roman" w:cs="Times New Roman"/>
          <w:sz w:val="24"/>
          <w:szCs w:val="24"/>
        </w:rPr>
        <w:t>ostęp do ładowarki do załadunku węgla.</w:t>
      </w:r>
    </w:p>
    <w:sectPr w:rsidR="00E76337" w:rsidRPr="00A67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0B584" w14:textId="77777777" w:rsidR="002D74FB" w:rsidRDefault="002D74FB" w:rsidP="00EF44ED">
      <w:pPr>
        <w:spacing w:after="0" w:line="240" w:lineRule="auto"/>
      </w:pPr>
      <w:r>
        <w:separator/>
      </w:r>
    </w:p>
  </w:endnote>
  <w:endnote w:type="continuationSeparator" w:id="0">
    <w:p w14:paraId="2065EF67" w14:textId="77777777" w:rsidR="002D74FB" w:rsidRDefault="002D74FB" w:rsidP="00EF4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E6914" w14:textId="77777777" w:rsidR="002D74FB" w:rsidRDefault="002D74FB" w:rsidP="00EF44ED">
      <w:pPr>
        <w:spacing w:after="0" w:line="240" w:lineRule="auto"/>
      </w:pPr>
      <w:r>
        <w:separator/>
      </w:r>
    </w:p>
  </w:footnote>
  <w:footnote w:type="continuationSeparator" w:id="0">
    <w:p w14:paraId="32A25948" w14:textId="77777777" w:rsidR="002D74FB" w:rsidRDefault="002D74FB" w:rsidP="00EF4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A75"/>
    <w:multiLevelType w:val="hybridMultilevel"/>
    <w:tmpl w:val="8436A65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F1476B"/>
    <w:multiLevelType w:val="hybridMultilevel"/>
    <w:tmpl w:val="433EF1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27295E"/>
    <w:multiLevelType w:val="hybridMultilevel"/>
    <w:tmpl w:val="5D7E22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90965"/>
    <w:multiLevelType w:val="hybridMultilevel"/>
    <w:tmpl w:val="17EE59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D783A"/>
    <w:multiLevelType w:val="hybridMultilevel"/>
    <w:tmpl w:val="4DF62BE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E34624"/>
    <w:multiLevelType w:val="hybridMultilevel"/>
    <w:tmpl w:val="3B3E1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A3E74"/>
    <w:multiLevelType w:val="hybridMultilevel"/>
    <w:tmpl w:val="4BA8C41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EC38E7"/>
    <w:multiLevelType w:val="hybridMultilevel"/>
    <w:tmpl w:val="2CC4B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C6C6A"/>
    <w:multiLevelType w:val="hybridMultilevel"/>
    <w:tmpl w:val="C2D27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628C0"/>
    <w:multiLevelType w:val="hybridMultilevel"/>
    <w:tmpl w:val="8AB00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E7AA3"/>
    <w:multiLevelType w:val="hybridMultilevel"/>
    <w:tmpl w:val="5DE490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B00944"/>
    <w:multiLevelType w:val="hybridMultilevel"/>
    <w:tmpl w:val="428E8C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11"/>
  </w:num>
  <w:num w:numId="10">
    <w:abstractNumId w:val="10"/>
  </w:num>
  <w:num w:numId="11">
    <w:abstractNumId w:val="7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CE"/>
    <w:rsid w:val="00014C49"/>
    <w:rsid w:val="00046B6E"/>
    <w:rsid w:val="00066565"/>
    <w:rsid w:val="00093492"/>
    <w:rsid w:val="000A0C89"/>
    <w:rsid w:val="000C2417"/>
    <w:rsid w:val="000D4D20"/>
    <w:rsid w:val="00142F76"/>
    <w:rsid w:val="00186FA1"/>
    <w:rsid w:val="00192901"/>
    <w:rsid w:val="001D4FD6"/>
    <w:rsid w:val="001E502A"/>
    <w:rsid w:val="001F43F5"/>
    <w:rsid w:val="002351F0"/>
    <w:rsid w:val="002377E1"/>
    <w:rsid w:val="002442E0"/>
    <w:rsid w:val="00251790"/>
    <w:rsid w:val="00273AFF"/>
    <w:rsid w:val="002B08AA"/>
    <w:rsid w:val="002D74FB"/>
    <w:rsid w:val="002E7EBA"/>
    <w:rsid w:val="003B28D1"/>
    <w:rsid w:val="00403F6C"/>
    <w:rsid w:val="00406921"/>
    <w:rsid w:val="00410412"/>
    <w:rsid w:val="00417B85"/>
    <w:rsid w:val="004A3FEF"/>
    <w:rsid w:val="004C3110"/>
    <w:rsid w:val="004F56BF"/>
    <w:rsid w:val="0053561B"/>
    <w:rsid w:val="00542BCE"/>
    <w:rsid w:val="005618C7"/>
    <w:rsid w:val="0056758E"/>
    <w:rsid w:val="00592900"/>
    <w:rsid w:val="0060395D"/>
    <w:rsid w:val="006344EE"/>
    <w:rsid w:val="006369CB"/>
    <w:rsid w:val="00661D58"/>
    <w:rsid w:val="006847D7"/>
    <w:rsid w:val="00693293"/>
    <w:rsid w:val="006A397D"/>
    <w:rsid w:val="00744B04"/>
    <w:rsid w:val="007546F0"/>
    <w:rsid w:val="00795119"/>
    <w:rsid w:val="007C0BBA"/>
    <w:rsid w:val="007C1C14"/>
    <w:rsid w:val="007C37E7"/>
    <w:rsid w:val="007F6E99"/>
    <w:rsid w:val="00841B9D"/>
    <w:rsid w:val="00871B85"/>
    <w:rsid w:val="00892707"/>
    <w:rsid w:val="008B1728"/>
    <w:rsid w:val="009F502D"/>
    <w:rsid w:val="00A2074C"/>
    <w:rsid w:val="00A2133E"/>
    <w:rsid w:val="00A235AD"/>
    <w:rsid w:val="00A57153"/>
    <w:rsid w:val="00A672DF"/>
    <w:rsid w:val="00A82F5F"/>
    <w:rsid w:val="00AC277D"/>
    <w:rsid w:val="00B5051A"/>
    <w:rsid w:val="00B60AC5"/>
    <w:rsid w:val="00B77A7D"/>
    <w:rsid w:val="00B860B3"/>
    <w:rsid w:val="00BB25CB"/>
    <w:rsid w:val="00BB42B0"/>
    <w:rsid w:val="00C10B08"/>
    <w:rsid w:val="00C57536"/>
    <w:rsid w:val="00D526B4"/>
    <w:rsid w:val="00D54901"/>
    <w:rsid w:val="00D6104D"/>
    <w:rsid w:val="00D6184B"/>
    <w:rsid w:val="00D94CF4"/>
    <w:rsid w:val="00DA5DE5"/>
    <w:rsid w:val="00E005FF"/>
    <w:rsid w:val="00E01864"/>
    <w:rsid w:val="00E76337"/>
    <w:rsid w:val="00E94BB0"/>
    <w:rsid w:val="00EE51E0"/>
    <w:rsid w:val="00EF2406"/>
    <w:rsid w:val="00EF44ED"/>
    <w:rsid w:val="00F21CDC"/>
    <w:rsid w:val="00F46CFC"/>
    <w:rsid w:val="00F70F43"/>
    <w:rsid w:val="00F92B80"/>
    <w:rsid w:val="00FB0FAB"/>
    <w:rsid w:val="00FC1537"/>
    <w:rsid w:val="00FE7843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A6D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B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290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2900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C57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C57536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4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4ED"/>
  </w:style>
  <w:style w:type="paragraph" w:styleId="Stopka">
    <w:name w:val="footer"/>
    <w:basedOn w:val="Normalny"/>
    <w:link w:val="StopkaZnak"/>
    <w:uiPriority w:val="99"/>
    <w:unhideWhenUsed/>
    <w:rsid w:val="00EF4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4ED"/>
  </w:style>
  <w:style w:type="paragraph" w:styleId="Tekstdymka">
    <w:name w:val="Balloon Text"/>
    <w:basedOn w:val="Normalny"/>
    <w:link w:val="TekstdymkaZnak"/>
    <w:uiPriority w:val="99"/>
    <w:semiHidden/>
    <w:unhideWhenUsed/>
    <w:rsid w:val="00E01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5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2022-10-26T15:15:00Z</dcterms:created>
  <dcterms:modified xsi:type="dcterms:W3CDTF">2022-10-26T15:15:00Z</dcterms:modified>
</cp:coreProperties>
</file>