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253"/>
        <w:gridCol w:w="1445"/>
        <w:gridCol w:w="1450"/>
        <w:gridCol w:w="1253"/>
        <w:gridCol w:w="2165"/>
      </w:tblGrid>
      <w:tr w:rsidR="005420B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  <w:spacing w:after="260"/>
            </w:pPr>
            <w:r>
              <w:rPr>
                <w:b/>
                <w:bCs/>
              </w:rPr>
              <w:t>Numer karty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informacyjnej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Rok</w:t>
            </w:r>
          </w:p>
          <w:p w:rsidR="005420B2" w:rsidRDefault="0031568B">
            <w:pPr>
              <w:pStyle w:val="Inne0"/>
              <w:shd w:val="clear" w:color="auto" w:fill="auto"/>
              <w:spacing w:after="260"/>
              <w:jc w:val="center"/>
            </w:pPr>
            <w:r>
              <w:rPr>
                <w:b/>
                <w:bCs/>
              </w:rPr>
              <w:t>wydania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dokumentu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Rodzaj</w:t>
            </w:r>
          </w:p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dokumentu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Nazwa</w:t>
            </w:r>
          </w:p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dokumentu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Temat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dokumentu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Obszar, którego dotyczy zgodnie z podziałem</w:t>
            </w:r>
          </w:p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administracyjnym</w:t>
            </w:r>
          </w:p>
        </w:tc>
      </w:tr>
      <w:tr w:rsidR="005420B2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706A50">
            <w:pPr>
              <w:pStyle w:val="Inne0"/>
              <w:shd w:val="clear" w:color="auto" w:fill="auto"/>
              <w:jc w:val="center"/>
            </w:pPr>
            <w:r>
              <w:t>01_2022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706A50" w:rsidP="00706A50">
            <w:pPr>
              <w:pStyle w:val="Inne0"/>
              <w:shd w:val="clear" w:color="auto" w:fill="auto"/>
              <w:jc w:val="center"/>
            </w:pPr>
            <w: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</w:pPr>
            <w:r>
              <w:t>P</w:t>
            </w:r>
            <w:r>
              <w:t>olityki, strategie, plany lub programy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</w:pPr>
            <w:r>
              <w:t>Plan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Urządzenia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Lasu dla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Nadleśnictwa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Czarne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Człuchowskie</w:t>
            </w:r>
          </w:p>
          <w:p w:rsidR="005420B2" w:rsidRDefault="00706A50">
            <w:pPr>
              <w:pStyle w:val="Inne0"/>
              <w:shd w:val="clear" w:color="auto" w:fill="auto"/>
            </w:pPr>
            <w:r>
              <w:t>na lata 2022</w:t>
            </w:r>
            <w:r w:rsidR="0031568B">
              <w:t xml:space="preserve"> -</w:t>
            </w:r>
          </w:p>
          <w:p w:rsidR="005420B2" w:rsidRDefault="00706A50">
            <w:pPr>
              <w:pStyle w:val="Inne0"/>
              <w:shd w:val="clear" w:color="auto" w:fill="auto"/>
            </w:pPr>
            <w:r>
              <w:t>2031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t>Inne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</w:pPr>
            <w:r>
              <w:t>Województwo pomorskie, część powiatu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człuchowskiego, województwo zachodniopomorskie, część powiatu szczecineckiego, w zasięgu terytorialnym nadleśnictwa</w:t>
            </w:r>
          </w:p>
        </w:tc>
      </w:tr>
      <w:tr w:rsidR="005420B2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706A50">
            <w:pPr>
              <w:pStyle w:val="Inne0"/>
              <w:shd w:val="clear" w:color="auto" w:fill="auto"/>
              <w:jc w:val="center"/>
            </w:pPr>
            <w:r>
              <w:t>02_2022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706A50">
            <w:pPr>
              <w:pStyle w:val="Inne0"/>
              <w:shd w:val="clear" w:color="auto" w:fill="auto"/>
              <w:jc w:val="center"/>
            </w:pPr>
            <w: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</w:pPr>
            <w:r>
              <w:t>Polityki, strategie, plany lub programy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</w:pPr>
            <w:r>
              <w:t xml:space="preserve">Program Ochrony Przyrody Tom IB Planu Urządzenia Lasu dla Nadleśnictwa </w:t>
            </w:r>
            <w:r w:rsidR="00706A50">
              <w:t>Czarne Człuchowskie na lata 2022</w:t>
            </w:r>
            <w:r w:rsidR="00706A50">
              <w:softHyphen/>
              <w:t>2031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t>Inne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</w:pPr>
            <w:r>
              <w:t>Województwo pomorskie, część powiatu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 xml:space="preserve">człuchowskiego, województwo zachodniopomorskie, część powiatu szczecineckiego, w zasięgu terytorialnym </w:t>
            </w:r>
            <w:r>
              <w:t>nadleśnictwa</w:t>
            </w:r>
          </w:p>
        </w:tc>
      </w:tr>
      <w:tr w:rsidR="005420B2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0B2" w:rsidRDefault="00706A50">
            <w:pPr>
              <w:pStyle w:val="Inne0"/>
              <w:shd w:val="clear" w:color="auto" w:fill="auto"/>
              <w:jc w:val="center"/>
            </w:pPr>
            <w:r w:rsidRPr="00706A50">
              <w:rPr>
                <w:color w:val="auto"/>
              </w:rPr>
              <w:t>03_</w:t>
            </w:r>
            <w:r>
              <w:rPr>
                <w:color w:val="auto"/>
              </w:rPr>
              <w:t>2022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0B2" w:rsidRDefault="00706A50">
            <w:pPr>
              <w:pStyle w:val="Inne0"/>
              <w:shd w:val="clear" w:color="auto" w:fill="auto"/>
              <w:jc w:val="center"/>
            </w:pPr>
            <w:r>
              <w:t>2022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</w:pPr>
            <w:r>
              <w:t>Prognozy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oddziaływania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na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środowisko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20B2" w:rsidRDefault="0031568B">
            <w:pPr>
              <w:pStyle w:val="Inne0"/>
              <w:shd w:val="clear" w:color="auto" w:fill="auto"/>
            </w:pPr>
            <w:r>
              <w:t>Prognoza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oddziaływania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na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środowisko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Planu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Urządzenia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Lasu dla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Nadleśnictwa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Czarne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Człuchowskie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>Plan na lata</w:t>
            </w:r>
          </w:p>
          <w:p w:rsidR="005420B2" w:rsidRDefault="00706A50">
            <w:pPr>
              <w:pStyle w:val="Inne0"/>
              <w:shd w:val="clear" w:color="auto" w:fill="auto"/>
            </w:pPr>
            <w:r>
              <w:t>2022-2031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  <w:jc w:val="center"/>
            </w:pPr>
            <w:r>
              <w:t>Inne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0B2" w:rsidRDefault="0031568B">
            <w:pPr>
              <w:pStyle w:val="Inne0"/>
              <w:shd w:val="clear" w:color="auto" w:fill="auto"/>
            </w:pPr>
            <w:r>
              <w:t>Województwo pomorskie, część powiatu</w:t>
            </w:r>
          </w:p>
          <w:p w:rsidR="005420B2" w:rsidRDefault="0031568B">
            <w:pPr>
              <w:pStyle w:val="Inne0"/>
              <w:shd w:val="clear" w:color="auto" w:fill="auto"/>
            </w:pPr>
            <w:r>
              <w:t xml:space="preserve">człuchowskiego, województwo </w:t>
            </w:r>
            <w:r>
              <w:t>zachodniopomorskie, część powiatu szczecineckiego, w zasięgu terytorialnym nadleśnictwa</w:t>
            </w:r>
          </w:p>
        </w:tc>
      </w:tr>
    </w:tbl>
    <w:p w:rsidR="005420B2" w:rsidRDefault="005420B2">
      <w:pPr>
        <w:spacing w:line="14" w:lineRule="exact"/>
      </w:pPr>
    </w:p>
    <w:sectPr w:rsidR="005420B2">
      <w:pgSz w:w="11900" w:h="16840"/>
      <w:pgMar w:top="1417" w:right="1417" w:bottom="1417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8B" w:rsidRDefault="0031568B">
      <w:r>
        <w:separator/>
      </w:r>
    </w:p>
  </w:endnote>
  <w:endnote w:type="continuationSeparator" w:id="0">
    <w:p w:rsidR="0031568B" w:rsidRDefault="003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8B" w:rsidRDefault="0031568B"/>
  </w:footnote>
  <w:footnote w:type="continuationSeparator" w:id="0">
    <w:p w:rsidR="0031568B" w:rsidRDefault="003156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B2"/>
    <w:rsid w:val="0031568B"/>
    <w:rsid w:val="005420B2"/>
    <w:rsid w:val="007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8347"/>
  <w15:docId w15:val="{B380A4BD-48F1-4A4A-B4D3-408FE892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Kobyłecki (Nadleśnictwo (Czarne)</dc:creator>
  <cp:keywords/>
  <cp:lastModifiedBy>Agnieszka Beńko</cp:lastModifiedBy>
  <cp:revision>2</cp:revision>
  <dcterms:created xsi:type="dcterms:W3CDTF">2022-09-06T11:36:00Z</dcterms:created>
  <dcterms:modified xsi:type="dcterms:W3CDTF">2022-09-06T11:37:00Z</dcterms:modified>
</cp:coreProperties>
</file>