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F25C5" w14:textId="77777777" w:rsidR="008A692C" w:rsidRDefault="008A692C" w:rsidP="008A692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3FC1A93" w14:textId="3DC9DD6E" w:rsidR="008A692C" w:rsidRDefault="008A692C" w:rsidP="008A692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92515">
        <w:rPr>
          <w:noProof/>
          <w:lang w:eastAsia="pl-PL"/>
        </w:rPr>
        <w:drawing>
          <wp:inline distT="0" distB="0" distL="0" distR="0" wp14:anchorId="17DBF120" wp14:editId="6BBE097A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A0391" w14:textId="77777777" w:rsidR="008A692C" w:rsidRPr="008A692C" w:rsidRDefault="008A692C" w:rsidP="008A692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A692C">
        <w:rPr>
          <w:rFonts w:asciiTheme="minorHAnsi" w:hAnsiTheme="minorHAnsi" w:cstheme="minorHAnsi"/>
          <w:sz w:val="24"/>
          <w:szCs w:val="24"/>
        </w:rPr>
        <w:t>GENERALNY DYREKTOR</w:t>
      </w:r>
    </w:p>
    <w:p w14:paraId="0440A46C" w14:textId="39B60B89" w:rsidR="008A692C" w:rsidRDefault="008A692C" w:rsidP="008A692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A692C">
        <w:rPr>
          <w:rFonts w:asciiTheme="minorHAnsi" w:hAnsiTheme="minorHAnsi" w:cstheme="minorHAnsi"/>
          <w:sz w:val="24"/>
          <w:szCs w:val="24"/>
        </w:rPr>
        <w:t>OCHRONY ŚRODOWISKA</w:t>
      </w:r>
    </w:p>
    <w:p w14:paraId="17E54D6E" w14:textId="77777777" w:rsidR="008A692C" w:rsidRDefault="008A692C" w:rsidP="008A692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F994695" w14:textId="7528A984" w:rsidR="00D613CD" w:rsidRPr="008A692C" w:rsidRDefault="00B65C6A" w:rsidP="008A692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A692C">
        <w:rPr>
          <w:rFonts w:asciiTheme="minorHAnsi" w:hAnsiTheme="minorHAnsi" w:cstheme="minorHAnsi"/>
          <w:sz w:val="24"/>
          <w:szCs w:val="24"/>
        </w:rPr>
        <w:t xml:space="preserve">Warszawa, </w:t>
      </w:r>
      <w:r w:rsidR="008A692C" w:rsidRPr="008A692C">
        <w:rPr>
          <w:rFonts w:asciiTheme="minorHAnsi" w:hAnsiTheme="minorHAnsi" w:cstheme="minorHAnsi"/>
          <w:sz w:val="24"/>
          <w:szCs w:val="24"/>
        </w:rPr>
        <w:t xml:space="preserve"> 4 </w:t>
      </w:r>
      <w:r w:rsidR="00012F7A" w:rsidRPr="008A692C">
        <w:rPr>
          <w:rFonts w:asciiTheme="minorHAnsi" w:hAnsiTheme="minorHAnsi" w:cstheme="minorHAnsi"/>
          <w:sz w:val="24"/>
          <w:szCs w:val="24"/>
        </w:rPr>
        <w:t>listopada</w:t>
      </w:r>
      <w:r w:rsidR="009F1065" w:rsidRPr="008A692C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8A692C">
        <w:rPr>
          <w:rFonts w:asciiTheme="minorHAnsi" w:hAnsiTheme="minorHAnsi" w:cstheme="minorHAnsi"/>
          <w:sz w:val="24"/>
          <w:szCs w:val="24"/>
        </w:rPr>
        <w:t>202</w:t>
      </w:r>
      <w:r w:rsidR="009F1065" w:rsidRPr="008A692C">
        <w:rPr>
          <w:rFonts w:asciiTheme="minorHAnsi" w:hAnsiTheme="minorHAnsi" w:cstheme="minorHAnsi"/>
          <w:sz w:val="24"/>
          <w:szCs w:val="24"/>
        </w:rPr>
        <w:t>4</w:t>
      </w:r>
      <w:r w:rsidR="001D479F" w:rsidRPr="008A692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635B43F" w14:textId="1E85034B" w:rsidR="002446E3" w:rsidRPr="008A692C" w:rsidRDefault="00C9120E" w:rsidP="008A692C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A692C">
        <w:rPr>
          <w:rFonts w:asciiTheme="minorHAnsi" w:hAnsiTheme="minorHAnsi" w:cstheme="minorHAnsi"/>
          <w:sz w:val="24"/>
          <w:szCs w:val="24"/>
        </w:rPr>
        <w:t>DOOŚ-WDŚII.420.37.2023.MB.13</w:t>
      </w:r>
    </w:p>
    <w:p w14:paraId="4550A0F0" w14:textId="77777777" w:rsidR="00861699" w:rsidRPr="008A692C" w:rsidRDefault="00861699" w:rsidP="008A692C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13AFF0A" w14:textId="77777777" w:rsidR="002446E3" w:rsidRPr="008A692C" w:rsidRDefault="002446E3" w:rsidP="008A692C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A692C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0B887FD7" w14:textId="6DE63B5F" w:rsidR="00C9120E" w:rsidRPr="008A692C" w:rsidRDefault="00726E38" w:rsidP="008A692C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A692C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</w:t>
      </w:r>
      <w:r w:rsidR="00DB1632" w:rsidRPr="008A692C">
        <w:rPr>
          <w:rFonts w:asciiTheme="minorHAnsi" w:hAnsiTheme="minorHAnsi" w:cstheme="minorHAnsi"/>
          <w:color w:val="000000"/>
          <w:sz w:val="24"/>
          <w:szCs w:val="24"/>
        </w:rPr>
        <w:t>, na podstawie art. 49 § 1 ustawy z dnia 14 czerwca 1960</w:t>
      </w:r>
      <w:r w:rsidR="00B31B0B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DB1632" w:rsidRPr="008A692C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DB1632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 (Dz. U. z </w:t>
      </w:r>
      <w:r w:rsidR="009F1065" w:rsidRPr="008A692C">
        <w:rPr>
          <w:rFonts w:asciiTheme="minorHAnsi" w:hAnsiTheme="minorHAnsi" w:cstheme="minorHAnsi"/>
          <w:color w:val="000000"/>
          <w:sz w:val="24"/>
          <w:szCs w:val="24"/>
        </w:rPr>
        <w:t>2024 r. poz. 572</w:t>
      </w:r>
      <w:r w:rsidR="00DB1632" w:rsidRPr="008A692C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="00DB1632" w:rsidRPr="008A692C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="00DB1632" w:rsidRPr="008A692C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B31B0B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8A692C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4C638B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DB1632" w:rsidRPr="008A692C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0927C6" w:rsidRPr="008A692C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DB1632" w:rsidRPr="008A692C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0927C6" w:rsidRPr="008A692C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DB1632" w:rsidRPr="008A692C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DB1632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5048C8" w:rsidRPr="008A692C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4C638B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8A692C">
        <w:rPr>
          <w:rFonts w:asciiTheme="minorHAnsi" w:hAnsiTheme="minorHAnsi" w:cstheme="minorHAnsi"/>
          <w:color w:val="000000"/>
          <w:sz w:val="24"/>
          <w:szCs w:val="24"/>
        </w:rPr>
        <w:t>r. poz. 109</w:t>
      </w:r>
      <w:r w:rsidR="005048C8" w:rsidRPr="008A692C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B1632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proofErr w:type="spellStart"/>
      <w:r w:rsidR="00DB1632" w:rsidRPr="008A692C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="00DB1632" w:rsidRPr="008A692C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DB1632" w:rsidRPr="008A692C">
        <w:rPr>
          <w:rFonts w:asciiTheme="minorHAnsi" w:hAnsiTheme="minorHAnsi" w:cstheme="minorHAnsi"/>
          <w:color w:val="000000"/>
          <w:sz w:val="24"/>
          <w:szCs w:val="24"/>
        </w:rPr>
        <w:t>, zawiadamia strony postępowania</w:t>
      </w:r>
      <w:r w:rsidR="00DB1632" w:rsidRPr="008A692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DB1632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o wydaniu </w:t>
      </w:r>
      <w:r w:rsidR="00C9120E" w:rsidRPr="008A692C">
        <w:rPr>
          <w:rFonts w:asciiTheme="minorHAnsi" w:hAnsiTheme="minorHAnsi" w:cstheme="minorHAnsi"/>
          <w:color w:val="000000"/>
          <w:sz w:val="24"/>
          <w:szCs w:val="24"/>
        </w:rPr>
        <w:t>postanowi</w:t>
      </w:r>
      <w:r w:rsidR="000927C6" w:rsidRPr="008A692C">
        <w:rPr>
          <w:rFonts w:asciiTheme="minorHAnsi" w:hAnsiTheme="minorHAnsi" w:cstheme="minorHAnsi"/>
          <w:color w:val="000000"/>
          <w:sz w:val="24"/>
          <w:szCs w:val="24"/>
        </w:rPr>
        <w:t>enia z 31 października 2024 r.,</w:t>
      </w:r>
      <w:r w:rsidR="00DB1632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 znak: </w:t>
      </w:r>
      <w:r w:rsidR="00C9120E" w:rsidRPr="008A692C">
        <w:rPr>
          <w:rFonts w:asciiTheme="minorHAnsi" w:hAnsiTheme="minorHAnsi" w:cstheme="minorHAnsi"/>
          <w:color w:val="000000"/>
          <w:sz w:val="24"/>
          <w:szCs w:val="24"/>
        </w:rPr>
        <w:t>DOOŚ-WDŚII.420.37.2023.MB.12</w:t>
      </w:r>
      <w:r w:rsidR="00DB1632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C9120E" w:rsidRPr="008A692C">
        <w:rPr>
          <w:rFonts w:asciiTheme="minorHAnsi" w:hAnsiTheme="minorHAnsi" w:cstheme="minorHAnsi"/>
          <w:color w:val="000000"/>
          <w:sz w:val="24"/>
          <w:szCs w:val="24"/>
        </w:rPr>
        <w:t>uchylające</w:t>
      </w:r>
      <w:r w:rsidR="008D2D32" w:rsidRPr="008A692C">
        <w:rPr>
          <w:rFonts w:asciiTheme="minorHAnsi" w:hAnsiTheme="minorHAnsi" w:cstheme="minorHAnsi"/>
          <w:color w:val="000000"/>
          <w:sz w:val="24"/>
          <w:szCs w:val="24"/>
        </w:rPr>
        <w:t>go</w:t>
      </w:r>
      <w:r w:rsidR="00C9120E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 postanowienie Regionalnego Dyrektora Ochrony Środowiska w Poznaniu z 23 lutego 2023 r., znak: WOO-II.420.57.2020.JS.54, stwierdzające obowiązek przeprowadzenia oceny oddziaływania na środowisko </w:t>
      </w:r>
      <w:r w:rsidR="006126E9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oraz określające zakres raportu o oddziaływaniu na środowisko przedsięwzięcia </w:t>
      </w:r>
      <w:r w:rsidR="00C9120E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dla przedsięwzięcia </w:t>
      </w:r>
      <w:r w:rsidR="000927C6" w:rsidRPr="008A692C">
        <w:rPr>
          <w:rFonts w:asciiTheme="minorHAnsi" w:hAnsiTheme="minorHAnsi" w:cstheme="minorHAnsi"/>
          <w:color w:val="000000"/>
          <w:sz w:val="24"/>
          <w:szCs w:val="24"/>
        </w:rPr>
        <w:t>pn.: „Zmiana warunków eksploatacji lotniska Poznań</w:t>
      </w:r>
      <w:r w:rsidR="00F835DB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0927C6" w:rsidRPr="008A692C">
        <w:rPr>
          <w:rFonts w:asciiTheme="minorHAnsi" w:hAnsiTheme="minorHAnsi" w:cstheme="minorHAnsi"/>
          <w:color w:val="000000"/>
          <w:sz w:val="24"/>
          <w:szCs w:val="24"/>
        </w:rPr>
        <w:t>Ławica w zakresie związanym z warunkami operacji lotniczych”</w:t>
      </w:r>
      <w:r w:rsidR="00C9120E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 w całości oraz umarzające</w:t>
      </w:r>
      <w:r w:rsidR="008D2D32" w:rsidRPr="008A692C">
        <w:rPr>
          <w:rFonts w:asciiTheme="minorHAnsi" w:hAnsiTheme="minorHAnsi" w:cstheme="minorHAnsi"/>
          <w:color w:val="000000"/>
          <w:sz w:val="24"/>
          <w:szCs w:val="24"/>
        </w:rPr>
        <w:t>go</w:t>
      </w:r>
      <w:r w:rsidR="00C9120E" w:rsidRPr="008A692C">
        <w:rPr>
          <w:rFonts w:asciiTheme="minorHAnsi" w:hAnsiTheme="minorHAnsi" w:cstheme="minorHAnsi"/>
          <w:color w:val="000000"/>
          <w:sz w:val="24"/>
          <w:szCs w:val="24"/>
        </w:rPr>
        <w:t xml:space="preserve"> postępowanie pierwszej instancji w tym zakresie.</w:t>
      </w:r>
    </w:p>
    <w:p w14:paraId="15B64FED" w14:textId="185D81DD" w:rsidR="00DB1632" w:rsidRPr="008A692C" w:rsidRDefault="00DB1632" w:rsidP="008A692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A692C">
        <w:rPr>
          <w:rFonts w:asciiTheme="minorHAnsi" w:hAnsiTheme="minorHAnsi" w:cstheme="minorHAnsi"/>
          <w:sz w:val="24"/>
          <w:szCs w:val="24"/>
        </w:rPr>
        <w:t>Doręczenie decyzji stronom postępowania uważa się za dokonane po</w:t>
      </w:r>
      <w:r w:rsidR="004C638B" w:rsidRPr="008A692C">
        <w:rPr>
          <w:rFonts w:asciiTheme="minorHAnsi" w:hAnsiTheme="minorHAnsi" w:cstheme="minorHAnsi"/>
          <w:sz w:val="24"/>
          <w:szCs w:val="24"/>
        </w:rPr>
        <w:t xml:space="preserve"> </w:t>
      </w:r>
      <w:r w:rsidRPr="008A692C">
        <w:rPr>
          <w:rFonts w:asciiTheme="minorHAnsi" w:hAnsiTheme="minorHAnsi" w:cstheme="minorHAnsi"/>
          <w:sz w:val="24"/>
          <w:szCs w:val="24"/>
        </w:rPr>
        <w:t xml:space="preserve">upływie </w:t>
      </w:r>
      <w:r w:rsidR="00C65FA0" w:rsidRPr="008A692C">
        <w:rPr>
          <w:rFonts w:asciiTheme="minorHAnsi" w:hAnsiTheme="minorHAnsi" w:cstheme="minorHAnsi"/>
          <w:sz w:val="24"/>
          <w:szCs w:val="24"/>
        </w:rPr>
        <w:t>czternastu</w:t>
      </w:r>
      <w:r w:rsidRPr="008A692C">
        <w:rPr>
          <w:rFonts w:asciiTheme="minorHAnsi" w:hAnsiTheme="minorHAnsi" w:cstheme="minorHAnsi"/>
          <w:sz w:val="24"/>
          <w:szCs w:val="24"/>
        </w:rPr>
        <w:t xml:space="preserve"> dni liczonych od następnego dnia po dniu, w którym upubliczniono zawiadomienie.</w:t>
      </w:r>
    </w:p>
    <w:p w14:paraId="0E24FEA8" w14:textId="327016B3" w:rsidR="00DB1632" w:rsidRPr="008A692C" w:rsidRDefault="00DB1632" w:rsidP="008A692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A692C">
        <w:rPr>
          <w:rFonts w:asciiTheme="minorHAnsi" w:hAnsiTheme="minorHAnsi" w:cstheme="minorHAnsi"/>
          <w:sz w:val="24"/>
          <w:szCs w:val="24"/>
        </w:rPr>
        <w:t xml:space="preserve">Z treścią decyzji strony postępowania mogą zapoznać się w: Generalnej Dyrekcji Ochrony Środowiska, Regionalnej Dyrekcji Ochrony Środowiska w </w:t>
      </w:r>
      <w:r w:rsidR="00C9120E" w:rsidRPr="008A692C">
        <w:rPr>
          <w:rFonts w:asciiTheme="minorHAnsi" w:hAnsiTheme="minorHAnsi" w:cstheme="minorHAnsi"/>
          <w:sz w:val="24"/>
          <w:szCs w:val="24"/>
        </w:rPr>
        <w:t xml:space="preserve">Poznaniu </w:t>
      </w:r>
      <w:r w:rsidRPr="008A692C">
        <w:rPr>
          <w:rFonts w:asciiTheme="minorHAnsi" w:hAnsiTheme="minorHAnsi" w:cstheme="minorHAnsi"/>
          <w:sz w:val="24"/>
          <w:szCs w:val="24"/>
        </w:rPr>
        <w:t>lub w sposób wskazany w art. 49b §</w:t>
      </w:r>
      <w:r w:rsidR="00B31B0B" w:rsidRPr="008A692C">
        <w:rPr>
          <w:rFonts w:asciiTheme="minorHAnsi" w:hAnsiTheme="minorHAnsi" w:cstheme="minorHAnsi"/>
          <w:sz w:val="24"/>
          <w:szCs w:val="24"/>
        </w:rPr>
        <w:t> </w:t>
      </w:r>
      <w:r w:rsidRPr="008A692C">
        <w:rPr>
          <w:rFonts w:asciiTheme="minorHAnsi" w:hAnsiTheme="minorHAnsi" w:cstheme="minorHAnsi"/>
          <w:sz w:val="24"/>
          <w:szCs w:val="24"/>
        </w:rPr>
        <w:t>1</w:t>
      </w:r>
      <w:r w:rsidR="00B31B0B" w:rsidRPr="008A692C">
        <w:rPr>
          <w:rFonts w:asciiTheme="minorHAnsi" w:hAnsiTheme="minorHAnsi" w:cstheme="minorHAnsi"/>
          <w:sz w:val="24"/>
          <w:szCs w:val="24"/>
        </w:rPr>
        <w:t> </w:t>
      </w:r>
      <w:r w:rsidRPr="008A692C">
        <w:rPr>
          <w:rFonts w:asciiTheme="minorHAnsi" w:hAnsiTheme="minorHAnsi" w:cstheme="minorHAnsi"/>
          <w:sz w:val="24"/>
          <w:szCs w:val="24"/>
        </w:rPr>
        <w:t>k.</w:t>
      </w:r>
      <w:r w:rsidRPr="008A692C">
        <w:rPr>
          <w:rFonts w:asciiTheme="minorHAnsi" w:hAnsiTheme="minorHAnsi" w:cstheme="minorHAnsi"/>
          <w:iCs/>
          <w:sz w:val="24"/>
          <w:szCs w:val="24"/>
        </w:rPr>
        <w:t>p.a</w:t>
      </w:r>
      <w:r w:rsidRPr="008A692C">
        <w:rPr>
          <w:rFonts w:asciiTheme="minorHAnsi" w:hAnsiTheme="minorHAnsi" w:cstheme="minorHAnsi"/>
          <w:sz w:val="24"/>
          <w:szCs w:val="24"/>
        </w:rPr>
        <w:t>.</w:t>
      </w:r>
    </w:p>
    <w:p w14:paraId="23359ED1" w14:textId="77777777" w:rsidR="00DB1632" w:rsidRPr="008A692C" w:rsidRDefault="00DB1632" w:rsidP="008A692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5B1A6C99" w14:textId="77777777" w:rsidR="00DB1632" w:rsidRPr="008A692C" w:rsidRDefault="00DB1632" w:rsidP="008A692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A692C">
        <w:rPr>
          <w:rFonts w:asciiTheme="minorHAnsi" w:hAnsiTheme="minorHAnsi" w:cstheme="minorHAnsi"/>
          <w:sz w:val="24"/>
          <w:szCs w:val="24"/>
        </w:rPr>
        <w:t>Upubliczniono w dniach: od ……………… do………………</w:t>
      </w:r>
    </w:p>
    <w:p w14:paraId="1FC51E06" w14:textId="77777777" w:rsidR="00DB1632" w:rsidRPr="008A692C" w:rsidRDefault="00DB1632" w:rsidP="008A692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A692C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681D89FE" w14:textId="77777777" w:rsidR="00DB1632" w:rsidRPr="008A692C" w:rsidRDefault="00DB1632" w:rsidP="008A692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619D3109" w14:textId="77777777" w:rsidR="008A692C" w:rsidRPr="008A692C" w:rsidRDefault="008A692C" w:rsidP="008A692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A692C">
        <w:rPr>
          <w:rFonts w:asciiTheme="minorHAnsi" w:hAnsiTheme="minorHAnsi" w:cstheme="minorHAnsi"/>
          <w:sz w:val="24"/>
          <w:szCs w:val="24"/>
        </w:rPr>
        <w:t>Z upoważnienia</w:t>
      </w:r>
    </w:p>
    <w:p w14:paraId="666F1DA1" w14:textId="77777777" w:rsidR="008A692C" w:rsidRPr="008A692C" w:rsidRDefault="008A692C" w:rsidP="008A692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A692C">
        <w:rPr>
          <w:rFonts w:asciiTheme="minorHAnsi" w:hAnsiTheme="minorHAnsi" w:cstheme="minorHAnsi"/>
          <w:sz w:val="24"/>
          <w:szCs w:val="24"/>
        </w:rPr>
        <w:t>Generalnego Dyrektora Ochrony Środowiska</w:t>
      </w:r>
    </w:p>
    <w:p w14:paraId="4FD090E4" w14:textId="77777777" w:rsidR="008A692C" w:rsidRPr="008A692C" w:rsidRDefault="008A692C" w:rsidP="008A692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A692C">
        <w:rPr>
          <w:rFonts w:asciiTheme="minorHAnsi" w:hAnsiTheme="minorHAnsi" w:cstheme="minorHAnsi"/>
          <w:sz w:val="24"/>
          <w:szCs w:val="24"/>
        </w:rPr>
        <w:t>KATARZYNA BIŃKOWSKA</w:t>
      </w:r>
    </w:p>
    <w:p w14:paraId="0F5347C8" w14:textId="77777777" w:rsidR="008A692C" w:rsidRPr="008A692C" w:rsidRDefault="008A692C" w:rsidP="008A692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A692C">
        <w:rPr>
          <w:rFonts w:asciiTheme="minorHAnsi" w:hAnsiTheme="minorHAnsi" w:cstheme="minorHAnsi"/>
          <w:sz w:val="24"/>
          <w:szCs w:val="24"/>
        </w:rPr>
        <w:t>Naczelnik Wydziału</w:t>
      </w:r>
    </w:p>
    <w:p w14:paraId="08F58C0A" w14:textId="77777777" w:rsidR="008A692C" w:rsidRPr="008A692C" w:rsidRDefault="008A692C" w:rsidP="008A692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A692C">
        <w:rPr>
          <w:rFonts w:asciiTheme="minorHAnsi" w:hAnsiTheme="minorHAnsi" w:cstheme="minorHAnsi"/>
          <w:sz w:val="24"/>
          <w:szCs w:val="24"/>
        </w:rPr>
        <w:t>Departament Ocen Oddziaływania na Środowisko</w:t>
      </w:r>
    </w:p>
    <w:p w14:paraId="5043CFDB" w14:textId="4F0A20F1" w:rsidR="00DB1632" w:rsidRPr="008A692C" w:rsidRDefault="008A692C" w:rsidP="008A692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A692C">
        <w:rPr>
          <w:rFonts w:asciiTheme="minorHAnsi" w:hAnsiTheme="minorHAnsi" w:cstheme="minorHAnsi"/>
          <w:sz w:val="24"/>
          <w:szCs w:val="24"/>
        </w:rPr>
        <w:t>/ – podpisano cyfrowo – /</w:t>
      </w:r>
    </w:p>
    <w:p w14:paraId="140B5561" w14:textId="77777777" w:rsidR="001E3D63" w:rsidRPr="008A692C" w:rsidRDefault="001E3D63" w:rsidP="008A692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5489E4B1" w14:textId="77777777" w:rsidR="00DB1632" w:rsidRPr="008A692C" w:rsidRDefault="00DB1632" w:rsidP="008A692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59E494F7" w14:textId="77777777" w:rsidR="00F63448" w:rsidRPr="008A692C" w:rsidRDefault="00F63448" w:rsidP="008A692C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3133B594" w14:textId="77777777" w:rsidR="00DB1632" w:rsidRPr="008A692C" w:rsidRDefault="00DB1632" w:rsidP="008A692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8A692C">
        <w:rPr>
          <w:rFonts w:asciiTheme="minorHAnsi" w:hAnsiTheme="minorHAnsi" w:cstheme="minorHAnsi"/>
          <w:sz w:val="24"/>
          <w:szCs w:val="24"/>
        </w:rPr>
        <w:t>Art. 49 § 1 k.</w:t>
      </w:r>
      <w:r w:rsidRPr="008A692C">
        <w:rPr>
          <w:rFonts w:asciiTheme="minorHAnsi" w:hAnsiTheme="minorHAnsi" w:cstheme="minorHAnsi"/>
          <w:iCs/>
          <w:sz w:val="24"/>
          <w:szCs w:val="24"/>
        </w:rPr>
        <w:t>p.a.</w:t>
      </w:r>
      <w:r w:rsidRPr="008A692C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27C9AD2F" w14:textId="77777777" w:rsidR="00DB1632" w:rsidRPr="008A692C" w:rsidRDefault="00DB1632" w:rsidP="008A692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8A692C">
        <w:rPr>
          <w:rFonts w:asciiTheme="minorHAnsi" w:hAnsiTheme="minorHAnsi" w:cstheme="minorHAnsi"/>
          <w:sz w:val="24"/>
          <w:szCs w:val="24"/>
        </w:rPr>
        <w:t>Art. 49b § 1 k.</w:t>
      </w:r>
      <w:r w:rsidRPr="008A692C">
        <w:rPr>
          <w:rFonts w:asciiTheme="minorHAnsi" w:hAnsiTheme="minorHAnsi" w:cstheme="minorHAnsi"/>
          <w:iCs/>
          <w:sz w:val="24"/>
          <w:szCs w:val="24"/>
        </w:rPr>
        <w:t>p.a.</w:t>
      </w:r>
      <w:r w:rsidRPr="008A692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A692C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8A692C">
        <w:rPr>
          <w:rFonts w:asciiTheme="minorHAnsi" w:hAnsiTheme="minorHAnsi" w:cstheme="minorHAnsi"/>
          <w:sz w:val="24"/>
          <w:szCs w:val="24"/>
        </w:rPr>
        <w:t> </w:t>
      </w:r>
      <w:r w:rsidRPr="008A692C">
        <w:rPr>
          <w:rFonts w:asciiTheme="minorHAnsi" w:hAnsiTheme="minorHAnsi" w:cstheme="minorHAnsi"/>
          <w:sz w:val="24"/>
          <w:szCs w:val="24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F05A34F" w14:textId="77777777" w:rsidR="00B31B0B" w:rsidRPr="008A692C" w:rsidRDefault="00DB1632" w:rsidP="008A692C">
      <w:pPr>
        <w:pStyle w:val="Bezodstpw1"/>
        <w:spacing w:after="60"/>
        <w:rPr>
          <w:rFonts w:asciiTheme="minorHAnsi" w:hAnsiTheme="minorHAnsi" w:cstheme="minorHAnsi"/>
        </w:rPr>
      </w:pPr>
      <w:r w:rsidRPr="008A692C">
        <w:rPr>
          <w:rFonts w:asciiTheme="minorHAnsi" w:hAnsiTheme="minorHAnsi" w:cstheme="minorHAnsi"/>
        </w:rPr>
        <w:t xml:space="preserve">Art. 74 ust. 3 </w:t>
      </w:r>
      <w:proofErr w:type="spellStart"/>
      <w:r w:rsidRPr="008A692C">
        <w:rPr>
          <w:rFonts w:asciiTheme="minorHAnsi" w:hAnsiTheme="minorHAnsi" w:cstheme="minorHAnsi"/>
          <w:iCs/>
        </w:rPr>
        <w:t>u.o.o.ś</w:t>
      </w:r>
      <w:proofErr w:type="spellEnd"/>
      <w:r w:rsidRPr="008A692C">
        <w:rPr>
          <w:rFonts w:asciiTheme="minorHAnsi" w:hAnsiTheme="minorHAnsi" w:cstheme="minorHAnsi"/>
          <w:iCs/>
        </w:rPr>
        <w:t>.</w:t>
      </w:r>
      <w:r w:rsidRPr="008A692C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F94C52A" w14:textId="0E68B24B" w:rsidR="00D613CD" w:rsidRPr="008A692C" w:rsidRDefault="00D613CD" w:rsidP="008A692C">
      <w:pPr>
        <w:pStyle w:val="Bezodstpw1"/>
        <w:spacing w:after="60"/>
        <w:rPr>
          <w:rFonts w:asciiTheme="minorHAnsi" w:hAnsiTheme="minorHAnsi" w:cstheme="minorHAnsi"/>
          <w:bCs/>
        </w:rPr>
      </w:pPr>
      <w:r w:rsidRPr="008A692C">
        <w:rPr>
          <w:rFonts w:asciiTheme="minorHAnsi" w:hAnsiTheme="minorHAnsi" w:cstheme="minorHAnsi"/>
          <w:bCs/>
        </w:rPr>
        <w:t xml:space="preserve">Art. 15 </w:t>
      </w:r>
      <w:r w:rsidR="00325738" w:rsidRPr="008A692C">
        <w:rPr>
          <w:rFonts w:asciiTheme="minorHAnsi" w:hAnsiTheme="minorHAnsi" w:cstheme="minorHAnsi"/>
          <w:bCs/>
        </w:rPr>
        <w:t xml:space="preserve">ust. 1 </w:t>
      </w:r>
      <w:r w:rsidRPr="008A692C">
        <w:rPr>
          <w:rFonts w:asciiTheme="minorHAnsi" w:hAnsiTheme="minorHAnsi" w:cstheme="minorHAnsi"/>
          <w:bCs/>
        </w:rPr>
        <w:t xml:space="preserve">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8A692C">
        <w:rPr>
          <w:rFonts w:asciiTheme="minorHAnsi" w:hAnsiTheme="minorHAnsi" w:cstheme="minorHAnsi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  <w:bookmarkStart w:id="0" w:name="_GoBack"/>
      <w:bookmarkEnd w:id="0"/>
    </w:p>
    <w:sectPr w:rsidR="00D613CD" w:rsidRPr="008A692C" w:rsidSect="00D613CD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53982" w14:textId="77777777" w:rsidR="00E31C26" w:rsidRDefault="00E31C26">
      <w:pPr>
        <w:spacing w:after="0" w:line="240" w:lineRule="auto"/>
      </w:pPr>
      <w:r>
        <w:separator/>
      </w:r>
    </w:p>
  </w:endnote>
  <w:endnote w:type="continuationSeparator" w:id="0">
    <w:p w14:paraId="4390856D" w14:textId="77777777" w:rsidR="00E31C26" w:rsidRDefault="00E3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4B1AD85" w14:textId="4B3AAF59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="008A692C">
          <w:rPr>
            <w:rFonts w:ascii="Times New Roman" w:hAnsi="Times New Roman"/>
            <w:noProof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F5A71CD" w14:textId="77777777" w:rsidR="00D613CD" w:rsidRDefault="00D613C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2A725" w14:textId="77777777" w:rsidR="00E31C26" w:rsidRDefault="00E31C26">
      <w:pPr>
        <w:spacing w:after="0" w:line="240" w:lineRule="auto"/>
      </w:pPr>
      <w:r>
        <w:separator/>
      </w:r>
    </w:p>
  </w:footnote>
  <w:footnote w:type="continuationSeparator" w:id="0">
    <w:p w14:paraId="1AAA4CAE" w14:textId="77777777" w:rsidR="00E31C26" w:rsidRDefault="00E31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F4AF" w14:textId="77777777" w:rsidR="00D613CD" w:rsidRDefault="00D613CD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12F7A"/>
    <w:rsid w:val="000927C6"/>
    <w:rsid w:val="00095A51"/>
    <w:rsid w:val="000C76D0"/>
    <w:rsid w:val="001D479F"/>
    <w:rsid w:val="001E3D63"/>
    <w:rsid w:val="002446E3"/>
    <w:rsid w:val="002C2566"/>
    <w:rsid w:val="002C779C"/>
    <w:rsid w:val="00325738"/>
    <w:rsid w:val="003A4832"/>
    <w:rsid w:val="0047500C"/>
    <w:rsid w:val="004C638B"/>
    <w:rsid w:val="004F5C94"/>
    <w:rsid w:val="005048C8"/>
    <w:rsid w:val="006126E9"/>
    <w:rsid w:val="006568C0"/>
    <w:rsid w:val="006663A9"/>
    <w:rsid w:val="006C70BB"/>
    <w:rsid w:val="006F0467"/>
    <w:rsid w:val="00726E38"/>
    <w:rsid w:val="00772A6B"/>
    <w:rsid w:val="00861699"/>
    <w:rsid w:val="008A692C"/>
    <w:rsid w:val="008D2D32"/>
    <w:rsid w:val="0091356D"/>
    <w:rsid w:val="009F1065"/>
    <w:rsid w:val="00B1296E"/>
    <w:rsid w:val="00B31B0B"/>
    <w:rsid w:val="00B64572"/>
    <w:rsid w:val="00B65C6A"/>
    <w:rsid w:val="00B92515"/>
    <w:rsid w:val="00C60237"/>
    <w:rsid w:val="00C65FA0"/>
    <w:rsid w:val="00C71C2B"/>
    <w:rsid w:val="00C904A9"/>
    <w:rsid w:val="00C90F53"/>
    <w:rsid w:val="00C9120E"/>
    <w:rsid w:val="00D613CD"/>
    <w:rsid w:val="00DB1632"/>
    <w:rsid w:val="00E31C26"/>
    <w:rsid w:val="00E375CB"/>
    <w:rsid w:val="00E37A4A"/>
    <w:rsid w:val="00E607F5"/>
    <w:rsid w:val="00E61949"/>
    <w:rsid w:val="00F63448"/>
    <w:rsid w:val="00F64486"/>
    <w:rsid w:val="00F835DB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7F35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D549-2B07-4FA3-BCBB-F9E0220E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117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Magdalena Bajrowska</cp:lastModifiedBy>
  <cp:revision>37</cp:revision>
  <cp:lastPrinted>2010-12-24T09:23:00Z</cp:lastPrinted>
  <dcterms:created xsi:type="dcterms:W3CDTF">2022-10-28T06:13:00Z</dcterms:created>
  <dcterms:modified xsi:type="dcterms:W3CDTF">2024-11-04T14:22:00Z</dcterms:modified>
</cp:coreProperties>
</file>