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00F" w14:textId="447FB78B" w:rsidR="006C56E9" w:rsidRDefault="006C56E9" w:rsidP="00400F77">
      <w:pPr>
        <w:jc w:val="right"/>
        <w:rPr>
          <w:b/>
        </w:rPr>
      </w:pPr>
      <w:r w:rsidRPr="001D4CCD">
        <w:rPr>
          <w:b/>
        </w:rPr>
        <w:t>BB-II</w:t>
      </w:r>
      <w:r w:rsidR="00E37019">
        <w:rPr>
          <w:b/>
        </w:rPr>
        <w:t>.</w:t>
      </w:r>
      <w:r w:rsidR="00AA7015" w:rsidRPr="001D4CCD">
        <w:rPr>
          <w:b/>
        </w:rPr>
        <w:t>22</w:t>
      </w:r>
      <w:r w:rsidR="001D4CCD" w:rsidRPr="001D4CCD">
        <w:rPr>
          <w:b/>
        </w:rPr>
        <w:t>0</w:t>
      </w:r>
      <w:r w:rsidR="00400F77">
        <w:rPr>
          <w:b/>
        </w:rPr>
        <w:t>.41.</w:t>
      </w:r>
      <w:r w:rsidR="00AA7015" w:rsidRPr="001D4CCD">
        <w:rPr>
          <w:b/>
        </w:rPr>
        <w:t>2023</w:t>
      </w:r>
    </w:p>
    <w:p w14:paraId="0C17CF13" w14:textId="77777777" w:rsidR="006C56E9" w:rsidRDefault="006C56E9" w:rsidP="00D52A3B">
      <w:pPr>
        <w:ind w:left="6662"/>
        <w:rPr>
          <w:b/>
        </w:rPr>
      </w:pPr>
    </w:p>
    <w:p w14:paraId="6CE7A8E9" w14:textId="3E33A502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696DF1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400F77">
        <w:rPr>
          <w:b/>
        </w:rPr>
        <w:t>BB-II.220.41.2023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28564D27" w14:textId="7F8C0FBA" w:rsidR="00286FBC" w:rsidRPr="00271963" w:rsidRDefault="00592F4B" w:rsidP="00271963">
      <w:pPr>
        <w:spacing w:line="360" w:lineRule="auto"/>
        <w:jc w:val="both"/>
      </w:pPr>
      <w:r w:rsidRPr="00271963">
        <w:t xml:space="preserve">zawarta w dniu </w:t>
      </w:r>
      <w:r w:rsidRPr="00271963">
        <w:tab/>
      </w:r>
      <w:r w:rsidRPr="00271963">
        <w:tab/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</w:t>
      </w:r>
      <w:r w:rsidR="00415426" w:rsidRPr="00415426">
        <w:t xml:space="preserve">NIP 526-16-73-166, REGON 000319150, </w:t>
      </w:r>
      <w:r w:rsidR="005B06FB" w:rsidRPr="00271963">
        <w:t>zwanym dalej „</w:t>
      </w:r>
      <w:r w:rsidR="005B06FB" w:rsidRPr="00626D63">
        <w:rPr>
          <w:b/>
          <w:bCs/>
        </w:rPr>
        <w:t>Zamawiającym</w:t>
      </w:r>
      <w:r w:rsidR="005B06FB" w:rsidRPr="00271963">
        <w:t>”</w:t>
      </w:r>
      <w:r w:rsidR="005B06FB">
        <w:t xml:space="preserve">, </w:t>
      </w:r>
      <w:r w:rsidRPr="00271963">
        <w:t>reprezentowanym przez</w:t>
      </w:r>
      <w:r w:rsidR="005B06FB">
        <w:t xml:space="preserve"> </w:t>
      </w:r>
      <w:r w:rsidR="00E20A24"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 w:rsidR="00E20A24">
        <w:t xml:space="preserve"> na podstawie upoważnienia nr </w:t>
      </w:r>
      <w:r w:rsidR="005B06FB">
        <w:t>MS/25/2021</w:t>
      </w:r>
      <w:r w:rsidR="004173D0" w:rsidRPr="00271963">
        <w:t xml:space="preserve"> </w:t>
      </w:r>
      <w:r w:rsidR="00FD5334">
        <w:t>z dnia 8 lutego 2021 r.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C813359" w14:textId="47932C15" w:rsidR="00714823" w:rsidRDefault="003243BF" w:rsidP="00271963">
      <w:pPr>
        <w:spacing w:line="360" w:lineRule="auto"/>
        <w:jc w:val="both"/>
      </w:pPr>
      <w:r w:rsidRPr="00271963">
        <w:t xml:space="preserve">…………………………….. wpisaną/ym do </w:t>
      </w:r>
      <w:r w:rsidR="00E45F7B">
        <w:t xml:space="preserve">rejestru przedsiębiorców </w:t>
      </w:r>
      <w:r w:rsidRPr="00271963">
        <w:t>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  <w:r w:rsidR="005B06FB" w:rsidRPr="00271963">
        <w:t>zwan</w:t>
      </w:r>
      <w:r w:rsidR="005B06FB">
        <w:t xml:space="preserve">ą/ </w:t>
      </w:r>
      <w:r w:rsidR="005B06FB" w:rsidRPr="00271963">
        <w:t>ym dalej „</w:t>
      </w:r>
      <w:r w:rsidR="005B06FB" w:rsidRPr="00626D63">
        <w:rPr>
          <w:b/>
          <w:bCs/>
        </w:rPr>
        <w:t>Wykonawcą</w:t>
      </w:r>
      <w:r w:rsidR="005B06FB" w:rsidRPr="00271963">
        <w:t>”</w:t>
      </w:r>
      <w:r w:rsidR="005B06FB">
        <w:t xml:space="preserve">, </w:t>
      </w:r>
      <w:r w:rsidR="00B37E50">
        <w:t xml:space="preserve">reprezentowaną/ ym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7E2DF820" w14:textId="77777777" w:rsidR="005B06FB" w:rsidRDefault="005B06FB" w:rsidP="00271963">
      <w:pPr>
        <w:spacing w:line="360" w:lineRule="auto"/>
        <w:jc w:val="both"/>
      </w:pPr>
    </w:p>
    <w:p w14:paraId="306D24E5" w14:textId="740EFDDD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14C9DBAC" w:rsidR="003D69F9" w:rsidRPr="00F7628C" w:rsidRDefault="00592F4B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400F77">
        <w:rPr>
          <w:rFonts w:ascii="Times New Roman" w:hAnsi="Times New Roman"/>
          <w:sz w:val="24"/>
          <w:szCs w:val="24"/>
        </w:rPr>
        <w:t xml:space="preserve">świadczenie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400F77">
        <w:rPr>
          <w:rFonts w:ascii="Times New Roman" w:hAnsi="Times New Roman"/>
          <w:sz w:val="24"/>
          <w:szCs w:val="24"/>
        </w:rPr>
        <w:t>i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</w:t>
      </w:r>
      <w:r w:rsidR="0093616E">
        <w:rPr>
          <w:rFonts w:ascii="Times New Roman" w:hAnsi="Times New Roman"/>
          <w:sz w:val="24"/>
          <w:szCs w:val="24"/>
        </w:rPr>
        <w:t> </w:t>
      </w:r>
      <w:r w:rsidR="0024559F">
        <w:rPr>
          <w:rFonts w:ascii="Times New Roman" w:hAnsi="Times New Roman"/>
          <w:sz w:val="24"/>
          <w:szCs w:val="24"/>
        </w:rPr>
        <w:t>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412013">
        <w:rPr>
          <w:rFonts w:ascii="Times New Roman" w:hAnsi="Times New Roman"/>
          <w:sz w:val="24"/>
          <w:szCs w:val="24"/>
        </w:rPr>
        <w:t>sygnalizacji włamania i napadu</w:t>
      </w:r>
      <w:r w:rsidR="00387E28" w:rsidRPr="00F7628C">
        <w:rPr>
          <w:rFonts w:ascii="Times New Roman" w:hAnsi="Times New Roman"/>
          <w:sz w:val="24"/>
          <w:szCs w:val="24"/>
        </w:rPr>
        <w:t xml:space="preserve"> (S</w:t>
      </w:r>
      <w:r w:rsidR="00412013">
        <w:rPr>
          <w:rFonts w:ascii="Times New Roman" w:hAnsi="Times New Roman"/>
          <w:sz w:val="24"/>
          <w:szCs w:val="24"/>
        </w:rPr>
        <w:t>SWiN</w:t>
      </w:r>
      <w:r w:rsidR="00387E28" w:rsidRPr="00F7628C">
        <w:rPr>
          <w:rFonts w:ascii="Times New Roman" w:hAnsi="Times New Roman"/>
          <w:sz w:val="24"/>
          <w:szCs w:val="24"/>
        </w:rPr>
        <w:t>),</w:t>
      </w:r>
      <w:r w:rsidR="00A745EE" w:rsidRPr="00F7628C">
        <w:rPr>
          <w:rFonts w:ascii="Times New Roman" w:hAnsi="Times New Roman"/>
          <w:sz w:val="24"/>
          <w:szCs w:val="24"/>
        </w:rPr>
        <w:t xml:space="preserve"> zwan</w:t>
      </w:r>
      <w:r w:rsidR="00412013">
        <w:rPr>
          <w:rFonts w:ascii="Times New Roman" w:hAnsi="Times New Roman"/>
          <w:sz w:val="24"/>
          <w:szCs w:val="24"/>
        </w:rPr>
        <w:t>ego</w:t>
      </w:r>
      <w:r w:rsidR="00A745EE" w:rsidRPr="00F7628C">
        <w:rPr>
          <w:rFonts w:ascii="Times New Roman" w:hAnsi="Times New Roman"/>
          <w:sz w:val="24"/>
          <w:szCs w:val="24"/>
        </w:rPr>
        <w:t xml:space="preserve"> dalej „system</w:t>
      </w:r>
      <w:r w:rsidR="00412013">
        <w:rPr>
          <w:rFonts w:ascii="Times New Roman" w:hAnsi="Times New Roman"/>
          <w:sz w:val="24"/>
          <w:szCs w:val="24"/>
        </w:rPr>
        <w:t>em</w:t>
      </w:r>
      <w:r w:rsidR="00A745EE" w:rsidRPr="00F7628C">
        <w:rPr>
          <w:rFonts w:ascii="Times New Roman" w:hAnsi="Times New Roman"/>
          <w:sz w:val="24"/>
          <w:szCs w:val="24"/>
        </w:rPr>
        <w:t>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="003D69F9" w:rsidRPr="00F7628C">
        <w:rPr>
          <w:rFonts w:ascii="Times New Roman" w:hAnsi="Times New Roman"/>
          <w:sz w:val="24"/>
          <w:szCs w:val="24"/>
        </w:rPr>
        <w:t>:</w:t>
      </w:r>
    </w:p>
    <w:p w14:paraId="5C9916B6" w14:textId="025F040E" w:rsidR="003D69F9" w:rsidRPr="006E23E6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sz w:val="24"/>
          <w:szCs w:val="24"/>
        </w:rPr>
        <w:t>1)</w:t>
      </w:r>
      <w:r w:rsidR="00D2402D" w:rsidRPr="006E23E6">
        <w:rPr>
          <w:rFonts w:ascii="Times New Roman" w:hAnsi="Times New Roman"/>
          <w:sz w:val="24"/>
          <w:szCs w:val="24"/>
        </w:rPr>
        <w:t xml:space="preserve"> 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6E23E6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6E23E6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6E23E6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6E23E6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B355CB"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760BBD50" w14:textId="45356E4B" w:rsidR="003C5648" w:rsidRPr="006E23E6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 w:rsidRPr="006E23E6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B355CB"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2CFEFED8" w14:textId="5FDA0861" w:rsidR="00F11FC5" w:rsidRPr="006E23E6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F11FC5" w:rsidRPr="006E23E6">
        <w:rPr>
          <w:rFonts w:ascii="Times New Roman" w:hAnsi="Times New Roman"/>
          <w:kern w:val="0"/>
          <w:sz w:val="24"/>
          <w:szCs w:val="24"/>
          <w:lang w:eastAsia="pl-PL"/>
        </w:rPr>
        <w:t>ul. Czerniakowska 100</w:t>
      </w:r>
      <w:r w:rsidR="00B355CB"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18C5D41B" w14:textId="3ADAC140" w:rsidR="00F7628C" w:rsidRPr="006E23E6" w:rsidRDefault="00B355CB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F11FC5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) 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6E23E6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00BB011E" w14:textId="11ECE827" w:rsidR="00F7628C" w:rsidRDefault="00B355CB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6E23E6"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F7628C" w:rsidRPr="006E23E6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6E23E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6E23E6">
        <w:rPr>
          <w:rFonts w:ascii="Times New Roman" w:hAnsi="Times New Roman"/>
          <w:kern w:val="0"/>
          <w:sz w:val="24"/>
          <w:szCs w:val="24"/>
          <w:lang w:eastAsia="pl-PL"/>
        </w:rPr>
        <w:t>ul. Piękna 1b</w:t>
      </w:r>
      <w:r w:rsidR="00415426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4DC96CFF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</w:t>
      </w:r>
      <w:r w:rsidR="00C9126F">
        <w:t>u</w:t>
      </w:r>
      <w:r>
        <w:t xml:space="preserve"> poprzez:</w:t>
      </w:r>
    </w:p>
    <w:p w14:paraId="00A67F36" w14:textId="7D6F6C30" w:rsidR="006420E1" w:rsidRPr="00623D65" w:rsidRDefault="00623D65" w:rsidP="00623D65">
      <w:pPr>
        <w:spacing w:line="360" w:lineRule="auto"/>
        <w:jc w:val="both"/>
      </w:pPr>
      <w:r>
        <w:t>1) wykonywanie czynności konserwacyjnych system</w:t>
      </w:r>
      <w:r w:rsidR="00C9126F">
        <w:t>u</w:t>
      </w:r>
      <w:r>
        <w:t xml:space="preserve">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B355CB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3095EA2E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lastRenderedPageBreak/>
        <w:t xml:space="preserve">a) </w:t>
      </w:r>
      <w:bookmarkStart w:id="0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– w odstępach miesięcznych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E45F7B">
        <w:rPr>
          <w:rFonts w:ascii="Times New Roman" w:eastAsia="Times New Roman" w:hAnsi="Times New Roman"/>
          <w:sz w:val="24"/>
          <w:szCs w:val="24"/>
        </w:rPr>
        <w:t>–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w</w:t>
      </w:r>
      <w:r w:rsidR="00E45F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0"/>
    <w:p w14:paraId="26E71AAA" w14:textId="5EA9989B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– w odstępach miesięcznych –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w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4E992D78" w:rsidR="00BB1389" w:rsidRDefault="009A12E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– </w:t>
      </w:r>
      <w:bookmarkStart w:id="1" w:name="_Hlk145671036"/>
      <w:r w:rsidR="00590955">
        <w:rPr>
          <w:rFonts w:ascii="Times New Roman" w:eastAsia="Times New Roman" w:hAnsi="Times New Roman"/>
          <w:sz w:val="24"/>
          <w:szCs w:val="24"/>
        </w:rPr>
        <w:t xml:space="preserve">w odstępach miesięcznych </w:t>
      </w:r>
      <w:r w:rsidR="005B4C50">
        <w:rPr>
          <w:rFonts w:ascii="Times New Roman" w:eastAsia="Times New Roman" w:hAnsi="Times New Roman"/>
          <w:sz w:val="24"/>
          <w:szCs w:val="24"/>
        </w:rPr>
        <w:t>–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  <w:r w:rsidR="00BB1389" w:rsidRPr="00271963">
        <w:rPr>
          <w:rFonts w:ascii="Times New Roman" w:eastAsia="Times New Roman" w:hAnsi="Times New Roman"/>
          <w:sz w:val="24"/>
          <w:szCs w:val="24"/>
        </w:rPr>
        <w:t>w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</w:t>
      </w:r>
      <w:r w:rsidR="0093616E">
        <w:rPr>
          <w:rFonts w:ascii="Times New Roman" w:eastAsia="Times New Roman" w:hAnsi="Times New Roman"/>
          <w:sz w:val="24"/>
          <w:szCs w:val="24"/>
        </w:rPr>
        <w:br/>
      </w:r>
      <w:r w:rsidR="00F11FC5">
        <w:rPr>
          <w:rFonts w:ascii="Times New Roman" w:eastAsia="Times New Roman" w:hAnsi="Times New Roman"/>
          <w:sz w:val="24"/>
          <w:szCs w:val="24"/>
        </w:rPr>
        <w:t>ul. Czerniakowskiej 100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38212C48" w:rsidR="00F11FC5" w:rsidRPr="00271963" w:rsidRDefault="00F11FC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e) nr </w:t>
      </w:r>
      <w:r w:rsidR="00B355CB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– Zakres usług konserwacyjnych 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- 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 xml:space="preserve">w odstępach miesięcznych 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w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budynku</w:t>
      </w:r>
      <w:r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przy </w:t>
      </w:r>
      <w:r w:rsidRPr="00271963">
        <w:rPr>
          <w:rFonts w:ascii="Times New Roman" w:eastAsia="Times New Roman" w:hAnsi="Times New Roman"/>
          <w:sz w:val="24"/>
          <w:szCs w:val="24"/>
        </w:rPr>
        <w:t>ul.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Zwycięzców 34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243CC90" w14:textId="1A7BDE5C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B355CB">
        <w:rPr>
          <w:rFonts w:ascii="Times New Roman" w:eastAsia="Times New Roman" w:hAnsi="Times New Roman"/>
          <w:sz w:val="24"/>
          <w:szCs w:val="24"/>
        </w:rPr>
        <w:t>5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– 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>w</w:t>
      </w:r>
      <w:r w:rsid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 xml:space="preserve">odstępach miesięcznych </w:t>
      </w:r>
      <w:r w:rsidR="005B4C50">
        <w:rPr>
          <w:rFonts w:ascii="Times New Roman" w:eastAsia="Times New Roman" w:hAnsi="Times New Roman"/>
          <w:sz w:val="24"/>
          <w:szCs w:val="24"/>
        </w:rPr>
        <w:t>–</w:t>
      </w:r>
      <w:r w:rsidR="00590955" w:rsidRPr="00590955">
        <w:rPr>
          <w:rFonts w:ascii="Times New Roman" w:eastAsia="Times New Roman" w:hAnsi="Times New Roman"/>
          <w:sz w:val="24"/>
          <w:szCs w:val="24"/>
        </w:rPr>
        <w:t xml:space="preserve">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w</w:t>
      </w:r>
      <w:r w:rsidR="005B4C50">
        <w:rPr>
          <w:rFonts w:ascii="Times New Roman" w:eastAsia="Times New Roman" w:hAnsi="Times New Roman"/>
          <w:sz w:val="24"/>
          <w:szCs w:val="24"/>
        </w:rPr>
        <w:t xml:space="preserve">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1b w Warszawie;</w:t>
      </w:r>
    </w:p>
    <w:p w14:paraId="26FD94AC" w14:textId="397C9231" w:rsidR="00623D65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6C492B9C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</w:t>
      </w:r>
      <w:r w:rsidR="00B355CB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03C7D4A2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</w:t>
      </w:r>
      <w:r w:rsidR="00B355CB">
        <w:rPr>
          <w:rFonts w:ascii="Times New Roman" w:hAnsi="Times New Roman"/>
          <w:sz w:val="24"/>
          <w:szCs w:val="24"/>
        </w:rPr>
        <w:t>u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 xml:space="preserve">nr </w:t>
      </w:r>
      <w:r w:rsidR="00B355CB">
        <w:rPr>
          <w:rFonts w:ascii="Times New Roman" w:hAnsi="Times New Roman"/>
          <w:sz w:val="24"/>
          <w:szCs w:val="24"/>
        </w:rPr>
        <w:t xml:space="preserve">1-5 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3C2E12EF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9361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9361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6FF68E4B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B355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28C5FE31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624232">
        <w:rPr>
          <w:rFonts w:ascii="Times New Roman" w:hAnsi="Times New Roman"/>
          <w:sz w:val="24"/>
          <w:szCs w:val="24"/>
        </w:rPr>
        <w:t>8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</w:t>
      </w:r>
      <w:r w:rsidR="00624232">
        <w:rPr>
          <w:rFonts w:ascii="Times New Roman" w:hAnsi="Times New Roman"/>
          <w:sz w:val="24"/>
          <w:szCs w:val="24"/>
        </w:rPr>
        <w:t>grudnia</w:t>
      </w:r>
      <w:r w:rsidR="00685848">
        <w:rPr>
          <w:rFonts w:ascii="Times New Roman" w:hAnsi="Times New Roman"/>
          <w:sz w:val="24"/>
          <w:szCs w:val="24"/>
        </w:rPr>
        <w:t xml:space="preserve"> 2023 r. </w:t>
      </w:r>
    </w:p>
    <w:p w14:paraId="244D85C3" w14:textId="5526E31F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</w:t>
      </w:r>
      <w:r w:rsidR="00164AFB">
        <w:rPr>
          <w:rFonts w:ascii="Times New Roman" w:hAnsi="Times New Roman"/>
          <w:sz w:val="24"/>
          <w:szCs w:val="24"/>
        </w:rPr>
        <w:t xml:space="preserve">mogące </w:t>
      </w:r>
      <w:r w:rsidR="00BC1AAD" w:rsidRPr="00271963">
        <w:rPr>
          <w:rFonts w:ascii="Times New Roman" w:hAnsi="Times New Roman"/>
          <w:sz w:val="24"/>
          <w:szCs w:val="24"/>
        </w:rPr>
        <w:t>utrudnia</w:t>
      </w:r>
      <w:r w:rsidR="00164AFB">
        <w:rPr>
          <w:rFonts w:ascii="Times New Roman" w:hAnsi="Times New Roman"/>
          <w:sz w:val="24"/>
          <w:szCs w:val="24"/>
        </w:rPr>
        <w:t>ć</w:t>
      </w:r>
      <w:r w:rsidR="00BC1AAD" w:rsidRPr="00271963">
        <w:rPr>
          <w:rFonts w:ascii="Times New Roman" w:hAnsi="Times New Roman"/>
          <w:sz w:val="24"/>
          <w:szCs w:val="24"/>
        </w:rPr>
        <w:t xml:space="preserve">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0E87BD82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624232">
        <w:rPr>
          <w:rFonts w:ascii="Times New Roman" w:hAnsi="Times New Roman"/>
          <w:sz w:val="24"/>
          <w:szCs w:val="24"/>
        </w:rPr>
        <w:t>urządzenia</w:t>
      </w:r>
      <w:r w:rsidR="005C0962">
        <w:rPr>
          <w:rFonts w:ascii="Times New Roman" w:hAnsi="Times New Roman"/>
          <w:sz w:val="24"/>
          <w:szCs w:val="24"/>
        </w:rPr>
        <w:t xml:space="preserve"> (podzespołu,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B355CB">
        <w:rPr>
          <w:rFonts w:ascii="Times New Roman" w:hAnsi="Times New Roman"/>
          <w:sz w:val="24"/>
          <w:szCs w:val="24"/>
        </w:rPr>
        <w:t>6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590955">
        <w:rPr>
          <w:rFonts w:ascii="Times New Roman" w:hAnsi="Times New Roman"/>
          <w:sz w:val="24"/>
          <w:szCs w:val="24"/>
        </w:rPr>
        <w:t> </w:t>
      </w:r>
      <w:r w:rsidR="00624232">
        <w:rPr>
          <w:rFonts w:ascii="Times New Roman" w:hAnsi="Times New Roman"/>
          <w:sz w:val="24"/>
          <w:szCs w:val="24"/>
        </w:rPr>
        <w:t>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</w:t>
      </w:r>
      <w:r w:rsidR="00624232">
        <w:rPr>
          <w:rFonts w:ascii="Times New Roman" w:hAnsi="Times New Roman"/>
          <w:sz w:val="24"/>
          <w:szCs w:val="24"/>
        </w:rPr>
        <w:t xml:space="preserve">drogą elektroniczną na </w:t>
      </w:r>
      <w:r w:rsidR="005C0962">
        <w:rPr>
          <w:rFonts w:ascii="Times New Roman" w:hAnsi="Times New Roman"/>
          <w:sz w:val="24"/>
          <w:szCs w:val="24"/>
        </w:rPr>
        <w:t>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 xml:space="preserve">dni </w:t>
      </w:r>
      <w:r w:rsidR="00B109C9">
        <w:rPr>
          <w:rFonts w:ascii="Times New Roman" w:hAnsi="Times New Roman"/>
          <w:sz w:val="24"/>
          <w:szCs w:val="24"/>
        </w:rPr>
        <w:lastRenderedPageBreak/>
        <w:t>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</w:t>
      </w:r>
      <w:r w:rsidR="00624232">
        <w:rPr>
          <w:rFonts w:ascii="Times New Roman" w:hAnsi="Times New Roman"/>
          <w:sz w:val="24"/>
          <w:szCs w:val="24"/>
        </w:rPr>
        <w:t>nazwę urządzeni</w:t>
      </w:r>
      <w:r w:rsidR="003612C4">
        <w:rPr>
          <w:rFonts w:ascii="Times New Roman" w:hAnsi="Times New Roman"/>
          <w:sz w:val="24"/>
          <w:szCs w:val="24"/>
        </w:rPr>
        <w:t>a</w:t>
      </w:r>
      <w:r w:rsidR="00624232">
        <w:rPr>
          <w:rFonts w:ascii="Times New Roman" w:hAnsi="Times New Roman"/>
          <w:sz w:val="24"/>
          <w:szCs w:val="24"/>
        </w:rPr>
        <w:t xml:space="preserve"> (pod</w:t>
      </w:r>
      <w:r w:rsidR="00B109C9">
        <w:rPr>
          <w:rFonts w:ascii="Times New Roman" w:hAnsi="Times New Roman"/>
          <w:sz w:val="24"/>
          <w:szCs w:val="24"/>
        </w:rPr>
        <w:t>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 xml:space="preserve">symbolami </w:t>
      </w:r>
      <w:r w:rsidR="003612C4">
        <w:rPr>
          <w:rFonts w:ascii="Times New Roman" w:hAnsi="Times New Roman"/>
          <w:sz w:val="24"/>
          <w:szCs w:val="24"/>
        </w:rPr>
        <w:t>uszkodzonego</w:t>
      </w:r>
      <w:r w:rsidR="0094366E" w:rsidRPr="0094366E">
        <w:rPr>
          <w:rFonts w:ascii="Times New Roman" w:hAnsi="Times New Roman"/>
          <w:sz w:val="24"/>
          <w:szCs w:val="24"/>
        </w:rPr>
        <w:t xml:space="preserve"> </w:t>
      </w:r>
      <w:r w:rsidR="00624232">
        <w:rPr>
          <w:rFonts w:ascii="Times New Roman" w:hAnsi="Times New Roman"/>
          <w:sz w:val="24"/>
          <w:szCs w:val="24"/>
        </w:rPr>
        <w:t>urządzenia</w:t>
      </w:r>
      <w:r w:rsidR="0094366E" w:rsidRPr="0094366E">
        <w:rPr>
          <w:rFonts w:ascii="Times New Roman" w:hAnsi="Times New Roman"/>
          <w:sz w:val="24"/>
          <w:szCs w:val="24"/>
        </w:rPr>
        <w:t xml:space="preserve"> (podzespołu, części)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7E4254F2" w:rsidR="00EE4684" w:rsidRDefault="003612C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zlecić Wykonawcy przygotowanie oferty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zakup urządzenia</w:t>
      </w:r>
      <w:r w:rsidR="00EE4684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podlegającego wymianie</w:t>
      </w:r>
      <w:r w:rsidR="008A3486">
        <w:rPr>
          <w:rFonts w:ascii="Times New Roman" w:hAnsi="Times New Roman"/>
          <w:sz w:val="24"/>
          <w:szCs w:val="24"/>
        </w:rPr>
        <w:t xml:space="preserve"> i w przypadku akceptacji</w:t>
      </w:r>
      <w:r w:rsidR="00CD0E47">
        <w:rPr>
          <w:rFonts w:ascii="Times New Roman" w:hAnsi="Times New Roman"/>
          <w:sz w:val="24"/>
          <w:szCs w:val="24"/>
        </w:rPr>
        <w:t xml:space="preserve"> oferty</w:t>
      </w:r>
      <w:r w:rsidR="008A3486">
        <w:rPr>
          <w:rFonts w:ascii="Times New Roman" w:hAnsi="Times New Roman"/>
          <w:sz w:val="24"/>
          <w:szCs w:val="24"/>
        </w:rPr>
        <w:t xml:space="preserve"> zlecić Wykonawcy zakup urządzenia (podzespołu, części)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7ED01AE8" w:rsidR="00EE4684" w:rsidRDefault="00F25B36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zakupić dan</w:t>
      </w:r>
      <w:r w:rsidR="003612C4">
        <w:rPr>
          <w:rFonts w:ascii="Times New Roman" w:hAnsi="Times New Roman"/>
          <w:sz w:val="24"/>
          <w:szCs w:val="24"/>
        </w:rPr>
        <w:t>e urządzenie</w:t>
      </w:r>
      <w:r>
        <w:rPr>
          <w:rFonts w:ascii="Times New Roman" w:hAnsi="Times New Roman"/>
          <w:sz w:val="24"/>
          <w:szCs w:val="24"/>
        </w:rPr>
        <w:t xml:space="preserve">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4CEF4405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r w:rsidR="00AF20DD">
        <w:rPr>
          <w:rFonts w:ascii="Times New Roman" w:hAnsi="Times New Roman"/>
          <w:sz w:val="24"/>
          <w:szCs w:val="24"/>
        </w:rPr>
        <w:t>urządzenia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4D5F795D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</w:t>
      </w:r>
      <w:r w:rsidR="003612C4">
        <w:rPr>
          <w:rFonts w:ascii="Times New Roman" w:hAnsi="Times New Roman"/>
          <w:sz w:val="24"/>
          <w:szCs w:val="24"/>
        </w:rPr>
        <w:t>urządzenia</w:t>
      </w:r>
      <w:r w:rsidR="00CA74CC" w:rsidRPr="00271963">
        <w:rPr>
          <w:rFonts w:ascii="Times New Roman" w:hAnsi="Times New Roman"/>
          <w:sz w:val="24"/>
          <w:szCs w:val="24"/>
        </w:rPr>
        <w:t xml:space="preserve">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3251E8">
        <w:rPr>
          <w:rFonts w:ascii="Times New Roman" w:hAnsi="Times New Roman"/>
          <w:sz w:val="24"/>
          <w:szCs w:val="24"/>
        </w:rPr>
        <w:t>urządzenia</w:t>
      </w:r>
      <w:r w:rsidR="00CA74CC" w:rsidRPr="00271963">
        <w:rPr>
          <w:rFonts w:ascii="Times New Roman" w:hAnsi="Times New Roman"/>
          <w:sz w:val="24"/>
          <w:szCs w:val="24"/>
        </w:rPr>
        <w:t xml:space="preserve">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 xml:space="preserve">go </w:t>
      </w:r>
      <w:r w:rsidR="003251E8">
        <w:rPr>
          <w:rFonts w:ascii="Times New Roman" w:hAnsi="Times New Roman"/>
          <w:sz w:val="24"/>
          <w:szCs w:val="24"/>
        </w:rPr>
        <w:t>urządzenia</w:t>
      </w:r>
      <w:r w:rsidR="005716AC" w:rsidRPr="00271963">
        <w:rPr>
          <w:rFonts w:ascii="Times New Roman" w:hAnsi="Times New Roman"/>
          <w:sz w:val="24"/>
          <w:szCs w:val="24"/>
        </w:rPr>
        <w:t xml:space="preserve">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4A72E389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</w:t>
      </w:r>
      <w:r w:rsidR="004120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urządzenia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o którym mowa </w:t>
      </w:r>
      <w:r w:rsidR="00464769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</w:t>
      </w:r>
      <w:r w:rsidR="0041201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urządzenia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2D70C539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412013">
        <w:rPr>
          <w:rFonts w:ascii="Times New Roman" w:hAnsi="Times New Roman"/>
          <w:sz w:val="24"/>
          <w:szCs w:val="24"/>
        </w:rPr>
        <w:t>danego urządzenia</w:t>
      </w:r>
      <w:r w:rsidR="00763D79">
        <w:rPr>
          <w:rFonts w:ascii="Times New Roman" w:hAnsi="Times New Roman"/>
          <w:sz w:val="24"/>
          <w:szCs w:val="24"/>
        </w:rPr>
        <w:t xml:space="preserve">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406B949A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lastRenderedPageBreak/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</w:t>
      </w:r>
      <w:r w:rsidR="00415426" w:rsidRPr="00F12F90">
        <w:rPr>
          <w:rFonts w:ascii="Times New Roman" w:hAnsi="Times New Roman"/>
          <w:sz w:val="24"/>
          <w:szCs w:val="24"/>
        </w:rPr>
        <w:t>o</w:t>
      </w:r>
      <w:r w:rsidR="00464769">
        <w:rPr>
          <w:rFonts w:ascii="Times New Roman" w:hAnsi="Times New Roman"/>
          <w:sz w:val="24"/>
          <w:szCs w:val="24"/>
        </w:rPr>
        <w:t> </w:t>
      </w:r>
      <w:r w:rsidR="00415426" w:rsidRPr="00F12F90">
        <w:rPr>
          <w:rFonts w:ascii="Times New Roman" w:hAnsi="Times New Roman"/>
          <w:sz w:val="24"/>
          <w:szCs w:val="24"/>
        </w:rPr>
        <w:t xml:space="preserve">usunięciu awarii poprzez wymianę danego </w:t>
      </w:r>
      <w:r w:rsidR="00415426">
        <w:rPr>
          <w:rFonts w:ascii="Times New Roman" w:hAnsi="Times New Roman"/>
          <w:sz w:val="24"/>
          <w:szCs w:val="24"/>
        </w:rPr>
        <w:t>urządzenia</w:t>
      </w:r>
      <w:r w:rsidR="00415426" w:rsidRPr="00F12F90">
        <w:rPr>
          <w:rFonts w:ascii="Times New Roman" w:hAnsi="Times New Roman"/>
          <w:sz w:val="24"/>
          <w:szCs w:val="24"/>
        </w:rPr>
        <w:t xml:space="preserve"> (podzespołu, części)</w:t>
      </w:r>
      <w:r w:rsidR="00415426">
        <w:rPr>
          <w:rFonts w:ascii="Times New Roman" w:hAnsi="Times New Roman"/>
          <w:sz w:val="24"/>
          <w:szCs w:val="24"/>
        </w:rPr>
        <w:t xml:space="preserve">, o których mowa w ust. 13, </w:t>
      </w:r>
      <w:r w:rsidRPr="00F12F90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415426">
        <w:rPr>
          <w:rFonts w:ascii="Times New Roman" w:hAnsi="Times New Roman"/>
          <w:sz w:val="24"/>
          <w:szCs w:val="24"/>
        </w:rPr>
        <w:t>.</w:t>
      </w:r>
    </w:p>
    <w:p w14:paraId="7580E744" w14:textId="4701C1A2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9207CB">
        <w:rPr>
          <w:rFonts w:ascii="Times New Roman" w:hAnsi="Times New Roman"/>
          <w:sz w:val="24"/>
          <w:szCs w:val="24"/>
        </w:rPr>
        <w:t xml:space="preserve">urządzenia </w:t>
      </w:r>
      <w:r w:rsidR="00420592" w:rsidRPr="00271963">
        <w:rPr>
          <w:rFonts w:ascii="Times New Roman" w:hAnsi="Times New Roman"/>
          <w:sz w:val="24"/>
          <w:szCs w:val="24"/>
        </w:rPr>
        <w:t>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9207CB">
        <w:rPr>
          <w:rFonts w:ascii="Times New Roman" w:hAnsi="Times New Roman"/>
          <w:kern w:val="0"/>
          <w:sz w:val="24"/>
          <w:szCs w:val="24"/>
          <w:lang w:eastAsia="pl-PL"/>
        </w:rPr>
        <w:t>urządzenia (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9207CB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07CB">
        <w:rPr>
          <w:rFonts w:ascii="Times New Roman" w:hAnsi="Times New Roman"/>
          <w:sz w:val="24"/>
          <w:szCs w:val="24"/>
        </w:rPr>
        <w:t>urządzenia</w:t>
      </w:r>
      <w:r w:rsidR="00420592" w:rsidRPr="00271963">
        <w:rPr>
          <w:rFonts w:ascii="Times New Roman" w:hAnsi="Times New Roman"/>
          <w:sz w:val="24"/>
          <w:szCs w:val="24"/>
        </w:rPr>
        <w:t xml:space="preserve">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7FD434C5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F9448C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3AA82C1B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 xml:space="preserve">ofert w postępowaniu nr </w:t>
      </w:r>
      <w:r w:rsidR="00B853CD">
        <w:rPr>
          <w:rFonts w:ascii="Times New Roman" w:hAnsi="Times New Roman"/>
          <w:sz w:val="24"/>
          <w:szCs w:val="24"/>
        </w:rPr>
        <w:t>BB-II.220.41.2023,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</w:t>
      </w:r>
      <w:r w:rsidR="00464769">
        <w:rPr>
          <w:rFonts w:ascii="Times New Roman" w:hAnsi="Times New Roman"/>
          <w:sz w:val="24"/>
          <w:szCs w:val="24"/>
        </w:rPr>
        <w:t> </w:t>
      </w:r>
      <w:r w:rsidR="005512FE">
        <w:rPr>
          <w:rFonts w:ascii="Times New Roman" w:hAnsi="Times New Roman"/>
          <w:sz w:val="24"/>
          <w:szCs w:val="24"/>
        </w:rPr>
        <w:t xml:space="preserve">konserwacji </w:t>
      </w:r>
      <w:r w:rsidR="002F0AB9" w:rsidRPr="005512FE">
        <w:rPr>
          <w:rFonts w:ascii="Times New Roman" w:hAnsi="Times New Roman"/>
          <w:sz w:val="24"/>
          <w:szCs w:val="24"/>
        </w:rPr>
        <w:t>instalacji i urządzeń systemu</w:t>
      </w:r>
      <w:r w:rsidR="00CD0E47" w:rsidRPr="00CD0E47">
        <w:rPr>
          <w:rFonts w:ascii="Times New Roman" w:hAnsi="Times New Roman"/>
          <w:sz w:val="24"/>
          <w:szCs w:val="24"/>
        </w:rPr>
        <w:t xml:space="preserve"> sygnalizacji włamania i napadu </w:t>
      </w:r>
      <w:r w:rsidR="002F0AB9" w:rsidRPr="005512FE">
        <w:rPr>
          <w:rFonts w:ascii="Times New Roman" w:hAnsi="Times New Roman"/>
          <w:sz w:val="24"/>
          <w:szCs w:val="24"/>
        </w:rPr>
        <w:t>(S</w:t>
      </w:r>
      <w:r w:rsidR="00CD0E47">
        <w:rPr>
          <w:rFonts w:ascii="Times New Roman" w:hAnsi="Times New Roman"/>
          <w:sz w:val="24"/>
          <w:szCs w:val="24"/>
        </w:rPr>
        <w:t>S</w:t>
      </w:r>
      <w:r w:rsidR="00F9448C">
        <w:rPr>
          <w:rFonts w:ascii="Times New Roman" w:hAnsi="Times New Roman"/>
          <w:sz w:val="24"/>
          <w:szCs w:val="24"/>
        </w:rPr>
        <w:t>WiN</w:t>
      </w:r>
      <w:r w:rsidR="002F0AB9" w:rsidRPr="005512FE">
        <w:rPr>
          <w:rFonts w:ascii="Times New Roman" w:hAnsi="Times New Roman"/>
          <w:sz w:val="24"/>
          <w:szCs w:val="24"/>
        </w:rPr>
        <w:t xml:space="preserve">)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F9448C">
        <w:rPr>
          <w:rFonts w:ascii="Times New Roman" w:hAnsi="Times New Roman"/>
          <w:sz w:val="24"/>
          <w:szCs w:val="24"/>
        </w:rPr>
        <w:t>7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60B0C9F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3A508B6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zakupu </w:t>
      </w:r>
      <w:r w:rsidR="00C9126F">
        <w:rPr>
          <w:rFonts w:ascii="Times New Roman" w:hAnsi="Times New Roman"/>
          <w:sz w:val="24"/>
          <w:szCs w:val="24"/>
        </w:rPr>
        <w:t>urządzeń</w:t>
      </w:r>
      <w:r>
        <w:rPr>
          <w:rFonts w:ascii="Times New Roman" w:hAnsi="Times New Roman"/>
          <w:sz w:val="24"/>
          <w:szCs w:val="24"/>
        </w:rPr>
        <w:t xml:space="preserve">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6D613440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415426" w:rsidRPr="00271963">
        <w:rPr>
          <w:rFonts w:ascii="Times New Roman" w:hAnsi="Times New Roman"/>
          <w:sz w:val="24"/>
          <w:szCs w:val="24"/>
        </w:rPr>
        <w:t xml:space="preserve">zamontowanych urządzeń objętych umową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3DB2DFC8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415426">
        <w:rPr>
          <w:rFonts w:ascii="Times New Roman" w:hAnsi="Times New Roman"/>
          <w:sz w:val="24"/>
          <w:szCs w:val="24"/>
        </w:rPr>
        <w:t>6</w:t>
      </w:r>
      <w:r w:rsidR="00415426" w:rsidRPr="00BC40A9">
        <w:rPr>
          <w:rFonts w:ascii="Times New Roman" w:hAnsi="Times New Roman"/>
          <w:sz w:val="24"/>
          <w:szCs w:val="24"/>
        </w:rPr>
        <w:t xml:space="preserve"> </w:t>
      </w:r>
      <w:r w:rsidR="00A504E8" w:rsidRPr="00BC40A9">
        <w:rPr>
          <w:rFonts w:ascii="Times New Roman" w:hAnsi="Times New Roman"/>
          <w:sz w:val="24"/>
          <w:szCs w:val="24"/>
        </w:rPr>
        <w:t>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3089E598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446A29">
        <w:rPr>
          <w:rFonts w:ascii="Times New Roman" w:hAnsi="Times New Roman"/>
          <w:sz w:val="24"/>
          <w:szCs w:val="24"/>
        </w:rPr>
        <w:t xml:space="preserve">urządzenia </w:t>
      </w:r>
      <w:r w:rsidR="00894757">
        <w:rPr>
          <w:rFonts w:ascii="Times New Roman" w:hAnsi="Times New Roman"/>
          <w:sz w:val="24"/>
          <w:szCs w:val="24"/>
        </w:rPr>
        <w:t>(podzespołu,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2931487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C9126F">
        <w:rPr>
          <w:rFonts w:ascii="Times New Roman" w:hAnsi="Times New Roman"/>
          <w:sz w:val="24"/>
          <w:szCs w:val="24"/>
        </w:rPr>
        <w:t>urządzenia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>, o</w:t>
      </w:r>
      <w:r w:rsidR="00C9126F">
        <w:rPr>
          <w:rFonts w:ascii="Times New Roman" w:hAnsi="Times New Roman"/>
          <w:sz w:val="24"/>
          <w:szCs w:val="24"/>
        </w:rPr>
        <w:t> </w:t>
      </w:r>
      <w:r w:rsidR="007D4B01">
        <w:rPr>
          <w:rFonts w:ascii="Times New Roman" w:hAnsi="Times New Roman"/>
          <w:sz w:val="24"/>
          <w:szCs w:val="24"/>
        </w:rPr>
        <w:t xml:space="preserve">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445C4166" w:rsidR="00F06F81" w:rsidRPr="00271963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79343C87" w:rsidR="001243B0" w:rsidRPr="00A96172" w:rsidRDefault="00894281" w:rsidP="002C6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F4B" w:rsidRPr="001243B0">
        <w:rPr>
          <w:rFonts w:ascii="Times New Roman" w:hAnsi="Times New Roman"/>
          <w:sz w:val="24"/>
          <w:szCs w:val="24"/>
        </w:rPr>
        <w:t>Wykonawca ma obowiązek wykonania powtórnego pomiaru, próby lub testu</w:t>
      </w:r>
      <w:r w:rsidR="004C3284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1243B0">
        <w:rPr>
          <w:rFonts w:ascii="Times New Roman" w:hAnsi="Times New Roman"/>
          <w:sz w:val="24"/>
          <w:szCs w:val="24"/>
        </w:rPr>
        <w:t xml:space="preserve">, </w:t>
      </w:r>
      <w:r w:rsidR="005716AC" w:rsidRPr="001243B0"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> </w:t>
      </w:r>
      <w:r w:rsidR="005716AC" w:rsidRPr="001243B0">
        <w:rPr>
          <w:rFonts w:ascii="Times New Roman" w:hAnsi="Times New Roman"/>
          <w:sz w:val="24"/>
          <w:szCs w:val="24"/>
        </w:rPr>
        <w:t>którym mowa w § 1</w:t>
      </w:r>
      <w:r w:rsidR="00A8479B">
        <w:rPr>
          <w:rFonts w:ascii="Times New Roman" w:hAnsi="Times New Roman"/>
          <w:sz w:val="24"/>
          <w:szCs w:val="24"/>
        </w:rPr>
        <w:t>1</w:t>
      </w:r>
      <w:r w:rsidR="005716AC" w:rsidRPr="001243B0">
        <w:rPr>
          <w:rFonts w:ascii="Times New Roman" w:hAnsi="Times New Roman"/>
          <w:sz w:val="24"/>
          <w:szCs w:val="24"/>
        </w:rPr>
        <w:t xml:space="preserve"> ust. 1,</w:t>
      </w:r>
      <w:r w:rsidR="00592F4B" w:rsidRPr="001243B0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1243B0">
        <w:rPr>
          <w:rFonts w:ascii="Times New Roman" w:hAnsi="Times New Roman"/>
          <w:sz w:val="24"/>
          <w:szCs w:val="24"/>
        </w:rPr>
        <w:t xml:space="preserve"> </w:t>
      </w:r>
      <w:r w:rsidR="00592F4B" w:rsidRPr="001243B0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1243B0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1243B0">
        <w:rPr>
          <w:rFonts w:ascii="Times New Roman" w:hAnsi="Times New Roman"/>
          <w:sz w:val="24"/>
          <w:szCs w:val="24"/>
        </w:rPr>
        <w:t xml:space="preserve"> przez </w:t>
      </w:r>
      <w:r w:rsidR="00A9357D">
        <w:rPr>
          <w:rFonts w:ascii="Times New Roman" w:hAnsi="Times New Roman"/>
          <w:sz w:val="24"/>
          <w:szCs w:val="24"/>
        </w:rPr>
        <w:t>Z</w:t>
      </w:r>
      <w:r w:rsidR="001243B0" w:rsidRPr="001243B0">
        <w:rPr>
          <w:rFonts w:ascii="Times New Roman" w:hAnsi="Times New Roman"/>
          <w:sz w:val="24"/>
          <w:szCs w:val="24"/>
        </w:rPr>
        <w:t xml:space="preserve">amawiającego  </w:t>
      </w:r>
      <w:r w:rsidR="00F67EF4">
        <w:rPr>
          <w:rFonts w:ascii="Times New Roman" w:hAnsi="Times New Roman"/>
          <w:sz w:val="24"/>
          <w:szCs w:val="24"/>
        </w:rPr>
        <w:t>drogą elektroniczną</w:t>
      </w:r>
      <w:r w:rsidR="001243B0" w:rsidRPr="001243B0">
        <w:rPr>
          <w:rFonts w:ascii="Times New Roman" w:hAnsi="Times New Roman"/>
          <w:sz w:val="24"/>
          <w:szCs w:val="24"/>
        </w:rPr>
        <w:t xml:space="preserve"> na </w:t>
      </w:r>
      <w:r w:rsidR="001243B0" w:rsidRPr="00271963">
        <w:rPr>
          <w:rFonts w:ascii="Times New Roman" w:hAnsi="Times New Roman"/>
          <w:sz w:val="24"/>
          <w:szCs w:val="24"/>
        </w:rPr>
        <w:t xml:space="preserve"> adres e-mail,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1243B0" w:rsidRPr="00271963">
        <w:rPr>
          <w:rFonts w:ascii="Times New Roman" w:hAnsi="Times New Roman"/>
          <w:sz w:val="24"/>
          <w:szCs w:val="24"/>
        </w:rPr>
        <w:t xml:space="preserve"> ust. </w:t>
      </w:r>
      <w:r w:rsidR="00684F71">
        <w:rPr>
          <w:rFonts w:ascii="Times New Roman" w:hAnsi="Times New Roman"/>
          <w:sz w:val="24"/>
          <w:szCs w:val="24"/>
        </w:rPr>
        <w:t>2</w:t>
      </w:r>
      <w:r w:rsidR="001243B0" w:rsidRPr="00271963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5D9251AF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C9126F">
        <w:rPr>
          <w:rFonts w:ascii="Times New Roman" w:hAnsi="Times New Roman"/>
          <w:sz w:val="24"/>
          <w:szCs w:val="24"/>
        </w:rPr>
        <w:t>urządzeń</w:t>
      </w:r>
      <w:r w:rsidR="000A7EAF" w:rsidRPr="00271963">
        <w:rPr>
          <w:rFonts w:ascii="Times New Roman" w:hAnsi="Times New Roman"/>
          <w:sz w:val="24"/>
          <w:szCs w:val="24"/>
        </w:rPr>
        <w:t xml:space="preserve"> (podzespołów,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>lub nieprawidłowo realizowany</w:t>
      </w:r>
      <w:r w:rsidR="00EA7CFD">
        <w:rPr>
          <w:rFonts w:ascii="Times New Roman" w:hAnsi="Times New Roman"/>
          <w:sz w:val="24"/>
          <w:szCs w:val="24"/>
        </w:rPr>
        <w:t>ch</w:t>
      </w:r>
      <w:r w:rsidR="001243B0">
        <w:rPr>
          <w:rFonts w:ascii="Times New Roman" w:hAnsi="Times New Roman"/>
          <w:sz w:val="24"/>
          <w:szCs w:val="24"/>
        </w:rPr>
        <w:t xml:space="preserve"> 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Pr="002A4D98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7E31C9B5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</w:t>
      </w:r>
      <w:r w:rsidR="00750220">
        <w:rPr>
          <w:rFonts w:ascii="Times New Roman" w:hAnsi="Times New Roman"/>
          <w:sz w:val="24"/>
          <w:szCs w:val="24"/>
        </w:rPr>
        <w:t>urządzeń</w:t>
      </w:r>
      <w:r w:rsidRPr="00430B4A">
        <w:rPr>
          <w:rFonts w:ascii="Times New Roman" w:hAnsi="Times New Roman"/>
          <w:sz w:val="24"/>
          <w:szCs w:val="24"/>
        </w:rPr>
        <w:t xml:space="preserve">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21FB2257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BD5EE1">
        <w:rPr>
          <w:rFonts w:ascii="Times New Roman" w:hAnsi="Times New Roman"/>
          <w:sz w:val="24"/>
          <w:szCs w:val="24"/>
        </w:rPr>
        <w:t xml:space="preserve">nie przekraczającej kwoty </w:t>
      </w:r>
      <w:r w:rsidR="00DC766E" w:rsidRPr="00271963">
        <w:rPr>
          <w:rFonts w:ascii="Times New Roman" w:hAnsi="Times New Roman"/>
          <w:sz w:val="24"/>
          <w:szCs w:val="24"/>
        </w:rPr>
        <w:t>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="00DE21E2">
        <w:rPr>
          <w:rFonts w:ascii="Times New Roman" w:hAnsi="Times New Roman"/>
          <w:sz w:val="24"/>
          <w:szCs w:val="24"/>
        </w:rPr>
        <w:t>złotych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10A64521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</w:t>
      </w:r>
      <w:r w:rsidR="00DE21E2">
        <w:rPr>
          <w:rFonts w:ascii="Times New Roman" w:hAnsi="Times New Roman"/>
          <w:sz w:val="24"/>
          <w:szCs w:val="24"/>
        </w:rPr>
        <w:t xml:space="preserve">równych </w:t>
      </w:r>
      <w:r w:rsidR="001B2111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D5EE1" w:rsidRPr="00BD5EE1">
        <w:rPr>
          <w:rFonts w:ascii="Times New Roman" w:hAnsi="Times New Roman"/>
          <w:sz w:val="24"/>
          <w:szCs w:val="24"/>
        </w:rPr>
        <w:t xml:space="preserve">nie przekraczającej kwoty </w:t>
      </w:r>
      <w:r>
        <w:rPr>
          <w:rFonts w:ascii="Times New Roman" w:hAnsi="Times New Roman"/>
          <w:sz w:val="24"/>
          <w:szCs w:val="24"/>
        </w:rPr>
        <w:t>……… zł (słownie: ……….</w:t>
      </w:r>
      <w:r w:rsidR="00DE21E2">
        <w:rPr>
          <w:rFonts w:ascii="Times New Roman" w:hAnsi="Times New Roman"/>
          <w:sz w:val="24"/>
          <w:szCs w:val="24"/>
        </w:rPr>
        <w:t>złotych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4E359545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</w:t>
      </w:r>
      <w:r w:rsidR="00BD5EE1">
        <w:rPr>
          <w:rFonts w:ascii="Times New Roman" w:hAnsi="Times New Roman"/>
          <w:sz w:val="24"/>
          <w:szCs w:val="24"/>
        </w:rPr>
        <w:t>Zamawiającego</w:t>
      </w:r>
      <w:r w:rsidR="00BD5EE1" w:rsidRPr="001B2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D0E47">
        <w:rPr>
          <w:rFonts w:ascii="Times New Roman" w:hAnsi="Times New Roman"/>
          <w:sz w:val="24"/>
          <w:szCs w:val="24"/>
        </w:rPr>
        <w:t>8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Pr="00A9357D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7279718B" w14:textId="4F1949C7" w:rsidR="00F30286" w:rsidRDefault="000D228F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Zapłata z</w:t>
      </w:r>
      <w:r w:rsidR="009207C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9207C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 po </w:t>
      </w:r>
      <w:r w:rsidR="00392B62">
        <w:rPr>
          <w:rFonts w:ascii="Times New Roman" w:hAnsi="Times New Roman"/>
          <w:sz w:val="24"/>
          <w:szCs w:val="24"/>
        </w:rPr>
        <w:t>potwierdzeniu  przez Zamawiającego zakupu przez Wykonawcę</w:t>
      </w:r>
      <w:r w:rsidR="009207CB">
        <w:rPr>
          <w:rFonts w:ascii="Times New Roman" w:hAnsi="Times New Roman"/>
          <w:sz w:val="24"/>
          <w:szCs w:val="24"/>
        </w:rPr>
        <w:t xml:space="preserve"> urządzenia (</w:t>
      </w:r>
      <w:r w:rsidR="00392B62">
        <w:rPr>
          <w:rFonts w:ascii="Times New Roman" w:hAnsi="Times New Roman"/>
          <w:sz w:val="24"/>
          <w:szCs w:val="24"/>
        </w:rPr>
        <w:t>części</w:t>
      </w:r>
      <w:r w:rsidR="009207CB"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>podzespołu</w:t>
      </w:r>
      <w:r w:rsidR="009207CB"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 w terminie 21 dni od daty jej dostarczenia Zamawiające</w:t>
      </w:r>
      <w:r w:rsidR="009755B2">
        <w:rPr>
          <w:rFonts w:ascii="Times New Roman" w:hAnsi="Times New Roman"/>
          <w:sz w:val="24"/>
          <w:szCs w:val="24"/>
        </w:rPr>
        <w:t>mu</w:t>
      </w:r>
      <w:r w:rsidR="00F30286" w:rsidRPr="00541700">
        <w:rPr>
          <w:rFonts w:ascii="Times New Roman" w:hAnsi="Times New Roman"/>
          <w:sz w:val="24"/>
          <w:szCs w:val="24"/>
        </w:rPr>
        <w:t xml:space="preserve">. </w:t>
      </w:r>
    </w:p>
    <w:p w14:paraId="7F4A7EDD" w14:textId="322BFACD" w:rsidR="00F30286" w:rsidRPr="009755B2" w:rsidRDefault="009755B2" w:rsidP="009755B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Zwrot kosztów, </w:t>
      </w:r>
      <w:r w:rsidR="00F30286" w:rsidRPr="009755B2">
        <w:rPr>
          <w:rFonts w:ascii="Times New Roman" w:hAnsi="Times New Roman"/>
          <w:sz w:val="24"/>
          <w:szCs w:val="24"/>
        </w:rPr>
        <w:t xml:space="preserve">o którym mowa w ust. </w:t>
      </w:r>
      <w:r w:rsidR="00A9357D" w:rsidRPr="009755B2">
        <w:rPr>
          <w:rFonts w:ascii="Times New Roman" w:hAnsi="Times New Roman"/>
          <w:sz w:val="24"/>
          <w:szCs w:val="24"/>
        </w:rPr>
        <w:t>9,</w:t>
      </w:r>
      <w:r w:rsidR="00F30286" w:rsidRPr="009755B2">
        <w:rPr>
          <w:rFonts w:ascii="Times New Roman" w:hAnsi="Times New Roman"/>
          <w:sz w:val="24"/>
          <w:szCs w:val="24"/>
        </w:rPr>
        <w:t xml:space="preserve"> nie wchodzi w zakres wynagrodzenia</w:t>
      </w:r>
      <w:r w:rsidR="000D228F">
        <w:rPr>
          <w:rFonts w:ascii="Times New Roman" w:hAnsi="Times New Roman"/>
          <w:sz w:val="24"/>
          <w:szCs w:val="24"/>
        </w:rPr>
        <w:t>,</w:t>
      </w:r>
      <w:r w:rsidR="00F30286" w:rsidRPr="009755B2">
        <w:rPr>
          <w:rFonts w:ascii="Times New Roman" w:hAnsi="Times New Roman"/>
          <w:sz w:val="24"/>
          <w:szCs w:val="24"/>
        </w:rPr>
        <w:t xml:space="preserve"> o</w:t>
      </w:r>
      <w:r w:rsidR="00FB5641" w:rsidRPr="009755B2">
        <w:rPr>
          <w:rFonts w:ascii="Times New Roman" w:hAnsi="Times New Roman"/>
          <w:sz w:val="24"/>
          <w:szCs w:val="24"/>
        </w:rPr>
        <w:t> </w:t>
      </w:r>
      <w:r w:rsidR="00F30286" w:rsidRPr="009755B2">
        <w:rPr>
          <w:rFonts w:ascii="Times New Roman" w:hAnsi="Times New Roman"/>
          <w:sz w:val="24"/>
          <w:szCs w:val="24"/>
        </w:rPr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55F44D30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3F26A7">
        <w:rPr>
          <w:rFonts w:ascii="Times New Roman" w:hAnsi="Times New Roman"/>
          <w:sz w:val="24"/>
          <w:szCs w:val="24"/>
        </w:rPr>
        <w:t>8</w:t>
      </w:r>
      <w:r w:rsidR="00A24316" w:rsidRPr="003F26A7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1BA943AD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>Za dzień wykonania przedmiotu umowy, o którym mowa w § 1 ust. 1, przyjmuje się dzień podpisania miesięcznego protokołu odbioru przez Zamawiającego, potwierdzającego należyte wykonanie umowy</w:t>
      </w:r>
      <w:r w:rsidR="00654C69">
        <w:rPr>
          <w:rFonts w:ascii="Times New Roman" w:hAnsi="Times New Roman"/>
          <w:sz w:val="24"/>
          <w:szCs w:val="24"/>
        </w:rPr>
        <w:t xml:space="preserve"> w danym </w:t>
      </w:r>
      <w:r w:rsidR="0001646D">
        <w:rPr>
          <w:rFonts w:ascii="Times New Roman" w:hAnsi="Times New Roman"/>
          <w:sz w:val="24"/>
          <w:szCs w:val="24"/>
        </w:rPr>
        <w:t xml:space="preserve">miesięcznym </w:t>
      </w:r>
      <w:r w:rsidR="00654C69">
        <w:rPr>
          <w:rFonts w:ascii="Times New Roman" w:hAnsi="Times New Roman"/>
          <w:sz w:val="24"/>
          <w:szCs w:val="24"/>
        </w:rPr>
        <w:t>okresie realizacji umowy</w:t>
      </w:r>
      <w:r w:rsidRPr="001B4EE5">
        <w:rPr>
          <w:rFonts w:ascii="Times New Roman" w:hAnsi="Times New Roman"/>
          <w:sz w:val="24"/>
          <w:szCs w:val="24"/>
        </w:rPr>
        <w:t>.</w:t>
      </w:r>
    </w:p>
    <w:p w14:paraId="1800F4CF" w14:textId="654704E6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</w:t>
      </w:r>
      <w:r w:rsidR="00654C69">
        <w:rPr>
          <w:rFonts w:ascii="Times New Roman" w:hAnsi="Times New Roman"/>
          <w:sz w:val="24"/>
          <w:szCs w:val="24"/>
        </w:rPr>
        <w:t>obowiązywania</w:t>
      </w:r>
      <w:r w:rsidR="00654C69" w:rsidRPr="00BC40A9">
        <w:rPr>
          <w:rFonts w:ascii="Times New Roman" w:hAnsi="Times New Roman"/>
          <w:sz w:val="24"/>
          <w:szCs w:val="24"/>
        </w:rPr>
        <w:t xml:space="preserve">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</w:t>
      </w:r>
      <w:r w:rsidR="00F4152E">
        <w:rPr>
          <w:rFonts w:ascii="Times New Roman" w:hAnsi="Times New Roman"/>
          <w:sz w:val="24"/>
          <w:szCs w:val="24"/>
        </w:rPr>
        <w:t>u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3F26A7">
        <w:rPr>
          <w:rFonts w:ascii="Times New Roman" w:hAnsi="Times New Roman"/>
          <w:sz w:val="24"/>
          <w:szCs w:val="24"/>
        </w:rPr>
        <w:t>6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019FB404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3F26A7">
        <w:rPr>
          <w:rFonts w:ascii="Times New Roman" w:hAnsi="Times New Roman"/>
          <w:sz w:val="24"/>
          <w:szCs w:val="24"/>
        </w:rPr>
        <w:t>6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77777777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5A01003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</w:t>
      </w:r>
      <w:r w:rsidR="001108DB" w:rsidRPr="001108DB">
        <w:rPr>
          <w:rFonts w:ascii="Times New Roman" w:hAnsi="Times New Roman"/>
          <w:sz w:val="24"/>
          <w:szCs w:val="24"/>
        </w:rPr>
        <w:t>wykonywa</w:t>
      </w:r>
      <w:r w:rsidR="001108DB">
        <w:rPr>
          <w:rFonts w:ascii="Times New Roman" w:hAnsi="Times New Roman"/>
          <w:sz w:val="24"/>
          <w:szCs w:val="24"/>
        </w:rPr>
        <w:t xml:space="preserve">nia umowy przez Wykonawcę </w:t>
      </w:r>
      <w:r w:rsidR="001108DB" w:rsidRPr="001108DB">
        <w:rPr>
          <w:rFonts w:ascii="Times New Roman" w:hAnsi="Times New Roman"/>
          <w:sz w:val="24"/>
          <w:szCs w:val="24"/>
        </w:rPr>
        <w:t>w sposób wadliwy albo sprzeczny z umową</w:t>
      </w:r>
      <w:r w:rsidR="0059072A">
        <w:rPr>
          <w:rFonts w:ascii="Times New Roman" w:hAnsi="Times New Roman"/>
          <w:sz w:val="24"/>
          <w:szCs w:val="24"/>
        </w:rPr>
        <w:t xml:space="preserve">, </w:t>
      </w:r>
      <w:r w:rsidR="0059072A" w:rsidRPr="0059072A">
        <w:rPr>
          <w:rFonts w:ascii="Times New Roman" w:hAnsi="Times New Roman"/>
          <w:sz w:val="24"/>
          <w:szCs w:val="24"/>
        </w:rPr>
        <w:t xml:space="preserve">jeżeli w wyznaczonym terminie Wykonawca nie </w:t>
      </w:r>
      <w:r w:rsidR="000A15A1">
        <w:rPr>
          <w:rFonts w:ascii="Times New Roman" w:hAnsi="Times New Roman"/>
          <w:sz w:val="24"/>
          <w:szCs w:val="24"/>
        </w:rPr>
        <w:t xml:space="preserve">zmienił sposobu wykonania umowy zgodnie z wezwaniem Zamawiającego. 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6A24CFEF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</w:t>
      </w:r>
      <w:r w:rsidR="006E693E">
        <w:rPr>
          <w:rFonts w:ascii="Times New Roman" w:hAnsi="Times New Roman"/>
          <w:sz w:val="24"/>
          <w:szCs w:val="24"/>
        </w:rPr>
        <w:t>u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76A0181A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i w ramach udzielonej gwarancji Wykonawca nieodpłatnie wykona na wezwanie Zamawiającego wszelkie naprawy awaryjne, wymianę uszkodzonych </w:t>
      </w:r>
      <w:r w:rsidR="003F26A7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0C09E243" w:rsidR="00744B3B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2F724622" w14:textId="7B83C2F1" w:rsidR="002841EC" w:rsidRDefault="002841EC" w:rsidP="002841EC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 xml:space="preserve">3. Z zabezpieczenia należytego wykonania umowy Zamawiający </w:t>
      </w:r>
      <w:r w:rsidR="00B853CD">
        <w:rPr>
          <w:rFonts w:eastAsia="Calibri"/>
          <w:kern w:val="0"/>
          <w:lang w:eastAsia="pl-PL"/>
        </w:rPr>
        <w:t>ma</w:t>
      </w:r>
      <w:r>
        <w:rPr>
          <w:rFonts w:eastAsia="Calibri"/>
          <w:kern w:val="0"/>
          <w:lang w:eastAsia="pl-PL"/>
        </w:rPr>
        <w:t xml:space="preserve">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58F55478" w14:textId="5CC732BD" w:rsidR="002841EC" w:rsidRPr="00271963" w:rsidRDefault="002841EC" w:rsidP="002841EC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4. Zwrot zabezpieczenia należytego wykonania umowy nastąpi wraz z odsetkami wynikającymi z umowy rachunku bankowego, na którym zabezpieczenie było przechowywane, pomniejszone o koszty prowadzenia rachunku bankowego.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403B6342" w:rsidR="007167F6" w:rsidRPr="00271963" w:rsidRDefault="001108DB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lastRenderedPageBreak/>
        <w:t>Zamawiając</w:t>
      </w:r>
      <w:r>
        <w:t>y ma prawo do naliczenia</w:t>
      </w:r>
      <w:r w:rsidRPr="00271963">
        <w:t xml:space="preserve"> Wykonawc</w:t>
      </w:r>
      <w:r>
        <w:t>y</w:t>
      </w:r>
      <w:r w:rsidRPr="00271963">
        <w:t xml:space="preserve"> </w:t>
      </w:r>
      <w:r w:rsidR="007167F6" w:rsidRPr="00271963">
        <w:t>kar umown</w:t>
      </w:r>
      <w:r w:rsidR="00913F3D">
        <w:t>ych</w:t>
      </w:r>
      <w:r w:rsidR="007167F6" w:rsidRPr="00271963">
        <w:t xml:space="preserve"> za niewykonanie lub nienależyte wykonanie </w:t>
      </w:r>
      <w:r w:rsidR="00A427B0">
        <w:t xml:space="preserve">przedmiotu </w:t>
      </w:r>
      <w:r w:rsidR="007167F6" w:rsidRPr="00271963">
        <w:t xml:space="preserve">umowy, </w:t>
      </w:r>
      <w:r w:rsidR="00A427B0">
        <w:t xml:space="preserve">o którym mowa w § 1 ust. 1, </w:t>
      </w:r>
      <w:r w:rsidR="00F67EF4">
        <w:t xml:space="preserve">w </w:t>
      </w:r>
      <w:r w:rsidR="00913F3D">
        <w:t>następujących przypadkach</w:t>
      </w:r>
      <w:r w:rsidR="007167F6" w:rsidRPr="00271963">
        <w:t>:</w:t>
      </w:r>
    </w:p>
    <w:p w14:paraId="32B39F38" w14:textId="7695097A" w:rsidR="008911E5" w:rsidRDefault="00913F3D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niewykonania </w:t>
      </w:r>
      <w:r w:rsidR="00A427B0">
        <w:t xml:space="preserve">przedmiotu </w:t>
      </w:r>
      <w:r w:rsidR="008911E5">
        <w:t>umowy</w:t>
      </w:r>
      <w:r w:rsidR="002A4D98">
        <w:t xml:space="preserve"> (</w:t>
      </w:r>
      <w:r>
        <w:t xml:space="preserve">nieprzystąpienia </w:t>
      </w:r>
      <w:r w:rsidR="002A4D98">
        <w:t>do wykonania umowy)</w:t>
      </w:r>
      <w:r w:rsidR="008911E5">
        <w:t xml:space="preserve"> w wysokości 15% wynagrodzenia, o którym mowa w § 5 ust. 1;</w:t>
      </w:r>
    </w:p>
    <w:p w14:paraId="3D253540" w14:textId="3FFEBD6C" w:rsidR="007167F6" w:rsidRPr="00271963" w:rsidRDefault="00913F3D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>
        <w:t>i</w:t>
      </w:r>
      <w:r w:rsidRPr="00271963">
        <w:t xml:space="preserve"> </w:t>
      </w:r>
      <w:r w:rsidR="007167F6" w:rsidRPr="00271963">
        <w:t>w usunięciu awarii, o któr</w:t>
      </w:r>
      <w:r w:rsidR="00BF50B6">
        <w:t>ych</w:t>
      </w:r>
      <w:r w:rsidR="007167F6" w:rsidRPr="00271963">
        <w:t xml:space="preserve"> mowa w </w:t>
      </w:r>
      <w:r w:rsidR="007167F6" w:rsidRPr="00BC40A9">
        <w:t xml:space="preserve">§ 2 ust. </w:t>
      </w:r>
      <w:r w:rsidR="00D6078B">
        <w:t xml:space="preserve">7, ust. </w:t>
      </w:r>
      <w:r w:rsidR="007167F6"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="007167F6" w:rsidRPr="00271963">
        <w:t xml:space="preserve"> w wysokości </w:t>
      </w:r>
      <w:bookmarkStart w:id="7" w:name="_Hlk102729149"/>
      <w:r w:rsidR="007167F6" w:rsidRPr="00271963">
        <w:t>0,1% wynagrodzenia</w:t>
      </w:r>
      <w:r w:rsidR="00601912" w:rsidRPr="00271963">
        <w:t>, o którym mowa w</w:t>
      </w:r>
      <w:r w:rsidR="007167F6" w:rsidRPr="00271963">
        <w:t xml:space="preserve"> § 5 ust. 1, za każdą rozpoczętą godzinę zwłoki</w:t>
      </w:r>
      <w:bookmarkEnd w:id="7"/>
      <w:r w:rsidR="00375BC0" w:rsidRPr="00271963">
        <w:t>,</w:t>
      </w:r>
      <w:r w:rsidR="007167F6" w:rsidRPr="00271963">
        <w:t xml:space="preserve"> licz</w:t>
      </w:r>
      <w:r w:rsidR="001C75C2" w:rsidRPr="00271963">
        <w:t>ąc</w:t>
      </w:r>
      <w:r w:rsidR="007167F6" w:rsidRPr="00271963">
        <w:t xml:space="preserve"> od czasu określonego na usunięcie</w:t>
      </w:r>
      <w:r w:rsidR="00375BC0" w:rsidRPr="00271963">
        <w:t xml:space="preserve"> awarii</w:t>
      </w:r>
      <w:r w:rsidR="007167F6" w:rsidRPr="00271963">
        <w:t xml:space="preserve"> do czasu jej usunięcia, nie więcej jednak niż 5% tego wynagrodzenia;</w:t>
      </w:r>
    </w:p>
    <w:p w14:paraId="5778AB32" w14:textId="4C0D824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3252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EC919CA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>zwłok</w:t>
      </w:r>
      <w:r w:rsidR="00F13252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</w:t>
      </w:r>
      <w:r w:rsidR="002A312E">
        <w:t>z wykonanych czynności</w:t>
      </w:r>
      <w:r w:rsidR="00FA77C3">
        <w:t xml:space="preserve">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9720D39" w:rsidR="007167F6" w:rsidRDefault="00F13252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>
        <w:t>i</w:t>
      </w:r>
      <w:r w:rsidRPr="00271963">
        <w:t xml:space="preserve"> polegając</w:t>
      </w:r>
      <w:r>
        <w:t>ej</w:t>
      </w:r>
      <w:r w:rsidRPr="00271963">
        <w:t xml:space="preserve"> </w:t>
      </w:r>
      <w:r w:rsidR="007167F6" w:rsidRPr="00271963">
        <w:t xml:space="preserve">na </w:t>
      </w:r>
      <w:r w:rsidR="006B7655">
        <w:t>niewykonaniu</w:t>
      </w:r>
      <w:r w:rsidR="007167F6" w:rsidRPr="00271963">
        <w:t xml:space="preserve"> </w:t>
      </w:r>
      <w:r w:rsidR="007B7090">
        <w:t>usługi</w:t>
      </w:r>
      <w:r w:rsidR="007167F6"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="007167F6" w:rsidRPr="00271963">
        <w:t xml:space="preserve"> w terminach określony</w:t>
      </w:r>
      <w:r w:rsidR="00480DC1">
        <w:t>ch</w:t>
      </w:r>
      <w:r w:rsidR="007167F6"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="007167F6" w:rsidRPr="00271963">
        <w:t xml:space="preserve"> w wysokości 0,1%</w:t>
      </w:r>
      <w:r w:rsidR="001960C7">
        <w:t xml:space="preserve"> </w:t>
      </w:r>
      <w:r w:rsidR="007167F6" w:rsidRPr="00271963">
        <w:t>wynagrodzenia</w:t>
      </w:r>
      <w:r w:rsidR="00601912" w:rsidRPr="00271963">
        <w:t>,</w:t>
      </w:r>
      <w:r w:rsidR="007167F6" w:rsidRPr="00271963">
        <w:t xml:space="preserve"> o</w:t>
      </w:r>
      <w:r w:rsidR="00601912" w:rsidRPr="00271963">
        <w:t xml:space="preserve"> którym mowa</w:t>
      </w:r>
      <w:r w:rsidR="007167F6" w:rsidRPr="00271963">
        <w:t xml:space="preserve"> w § 5 ust. 1, za każdy dzień zwłoki, nie więcej jednak niż 5% tego wynagrodzenia;</w:t>
      </w:r>
    </w:p>
    <w:p w14:paraId="17E0676A" w14:textId="24479D64" w:rsidR="00146EA4" w:rsidRPr="00271963" w:rsidRDefault="00F13252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zwłoki </w:t>
      </w:r>
      <w:r w:rsidR="00146EA4">
        <w:t xml:space="preserve">w sporządzeniu i dostarczeniu Zamawiającemu opinii określonej w § 2 ust. </w:t>
      </w:r>
      <w:r w:rsidR="008E23FB">
        <w:t>10</w:t>
      </w:r>
      <w:r w:rsidR="00146EA4">
        <w:t xml:space="preserve"> pkt 3 </w:t>
      </w:r>
      <w:r w:rsidR="00074814">
        <w:t xml:space="preserve">w </w:t>
      </w:r>
      <w:r w:rsidR="00146EA4">
        <w:t>czasie, o którym mowa w § 2 ust. 1</w:t>
      </w:r>
      <w:r w:rsidR="008E23FB">
        <w:t>1</w:t>
      </w:r>
      <w:r w:rsidR="00146EA4">
        <w:t>, w wysokości 0,1% wynagrodzenia, o którym mowa w § 5 ust.</w:t>
      </w:r>
      <w:r w:rsidR="00074814">
        <w:t xml:space="preserve"> </w:t>
      </w:r>
      <w:r w:rsidR="00146EA4">
        <w:t>1, za każd</w:t>
      </w:r>
      <w:r w:rsidR="003F6157">
        <w:t>ą rozpoczętą godzinę zwłoki, nie więcej jednak niż 5% tego wynagrodzenia;</w:t>
      </w:r>
    </w:p>
    <w:p w14:paraId="0432DB66" w14:textId="5B6D122F" w:rsidR="007167F6" w:rsidRDefault="00F13252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>
        <w:t>a</w:t>
      </w:r>
      <w:r w:rsidRPr="00271963">
        <w:t xml:space="preserve"> </w:t>
      </w:r>
      <w:r w:rsidR="007167F6" w:rsidRPr="00271963">
        <w:t>od umowy przez Wykonawcę z przyczyn leżących po stronie Wykonawcy</w:t>
      </w:r>
      <w:r w:rsidR="001813E3">
        <w:t xml:space="preserve">, </w:t>
      </w:r>
      <w:r w:rsidR="007167F6" w:rsidRPr="00271963">
        <w:t xml:space="preserve"> </w:t>
      </w:r>
      <w:r w:rsidR="001813E3">
        <w:t xml:space="preserve"> </w:t>
      </w:r>
      <w:r w:rsidR="007167F6" w:rsidRPr="00271963">
        <w:t>w</w:t>
      </w:r>
      <w:r w:rsidR="009A6D13">
        <w:t> </w:t>
      </w:r>
      <w:r w:rsidR="007167F6" w:rsidRPr="00271963">
        <w:t xml:space="preserve"> wysokości 10%</w:t>
      </w:r>
      <w:r w:rsidR="00FF6A9B" w:rsidRPr="00271963">
        <w:t xml:space="preserve"> </w:t>
      </w:r>
      <w:r w:rsidR="007167F6" w:rsidRPr="00271963">
        <w:t>wynagrodzenia, o którym mowa w § 5 ust.</w:t>
      </w:r>
      <w:r w:rsidR="007F08F7">
        <w:t xml:space="preserve"> </w:t>
      </w:r>
      <w:r w:rsidR="007167F6" w:rsidRPr="00271963">
        <w:t>1;</w:t>
      </w:r>
    </w:p>
    <w:p w14:paraId="677058E1" w14:textId="5A27EED7" w:rsidR="001813E3" w:rsidRDefault="00F13252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>
        <w:t>a</w:t>
      </w:r>
      <w:r w:rsidRPr="00271963">
        <w:t xml:space="preserve"> </w:t>
      </w:r>
      <w:r w:rsidR="001813E3" w:rsidRPr="00271963">
        <w:t xml:space="preserve">od umowy przez  Zamawiającego z przyczyn leżących po stronie Wykonawcy </w:t>
      </w:r>
      <w:r w:rsidR="001813E3">
        <w:t xml:space="preserve"> w przypadkach określonych </w:t>
      </w:r>
      <w:r w:rsidR="001813E3" w:rsidRPr="00271963">
        <w:t>w</w:t>
      </w:r>
      <w:r w:rsidR="001813E3">
        <w:t xml:space="preserve"> </w:t>
      </w:r>
      <w:r w:rsidR="001813E3" w:rsidRPr="00271963">
        <w:t xml:space="preserve">§ </w:t>
      </w:r>
      <w:r w:rsidR="001813E3">
        <w:t>10</w:t>
      </w:r>
      <w:r w:rsidR="001813E3" w:rsidRPr="00271963">
        <w:t xml:space="preserve"> ust.</w:t>
      </w:r>
      <w:r w:rsidR="001813E3">
        <w:t xml:space="preserve"> </w:t>
      </w:r>
      <w:r w:rsidR="001813E3" w:rsidRPr="00271963">
        <w:t>1</w:t>
      </w:r>
      <w:r w:rsidR="001813E3">
        <w:t xml:space="preserve">, w </w:t>
      </w:r>
      <w:r w:rsidR="001813E3" w:rsidRPr="00271963">
        <w:t>wysokości 10% wynagrodzenia, o którym mowa w § 5 ust.</w:t>
      </w:r>
      <w:r w:rsidR="001813E3">
        <w:t xml:space="preserve"> </w:t>
      </w:r>
      <w:r w:rsidR="001813E3" w:rsidRPr="00271963">
        <w:t>1;</w:t>
      </w:r>
    </w:p>
    <w:p w14:paraId="2E178E87" w14:textId="7E5877B6" w:rsidR="007167F6" w:rsidRPr="00271963" w:rsidRDefault="00A30E05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każdorazowego </w:t>
      </w:r>
      <w:r w:rsidRPr="00271963">
        <w:t>powierz</w:t>
      </w:r>
      <w:r>
        <w:t>enia</w:t>
      </w:r>
      <w:r w:rsidRPr="00271963">
        <w:t xml:space="preserve"> </w:t>
      </w:r>
      <w:r>
        <w:t xml:space="preserve">podwykonawcy przez Wykonawcę bez uprzedniej zgody Zamawiającego </w:t>
      </w:r>
      <w:r w:rsidRPr="00271963">
        <w:t>wykonani</w:t>
      </w:r>
      <w:r>
        <w:t>a</w:t>
      </w:r>
      <w:r w:rsidRPr="00271963">
        <w:t xml:space="preserve"> którejkolwiek z usług</w:t>
      </w:r>
      <w:r>
        <w:t xml:space="preserve">, określonych </w:t>
      </w:r>
      <w:r w:rsidRPr="00271963">
        <w:t xml:space="preserve">w § 1 ust. </w:t>
      </w:r>
      <w:r>
        <w:t>1</w:t>
      </w:r>
      <w:r w:rsidRPr="00271963">
        <w:t xml:space="preserve">, </w:t>
      </w:r>
      <w:r w:rsidR="007167F6" w:rsidRPr="00271963">
        <w:t>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20AD296A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</w:t>
      </w:r>
      <w:r w:rsidR="00A30E05">
        <w:t>orazowego</w:t>
      </w:r>
      <w:r w:rsidRPr="00271963">
        <w:t xml:space="preserve"> naruszenia </w:t>
      </w:r>
      <w:r w:rsidR="008A71C0">
        <w:t xml:space="preserve">przez Wykonawcę </w:t>
      </w:r>
      <w:r w:rsidRPr="00271963">
        <w:t>obowiązków określonych w § 1</w:t>
      </w:r>
      <w:r w:rsidR="00382E74">
        <w:t>3</w:t>
      </w:r>
      <w:r w:rsidRPr="00271963">
        <w:t xml:space="preserve"> w</w:t>
      </w:r>
      <w:r w:rsidR="008A71C0">
        <w:t> </w:t>
      </w:r>
      <w:r w:rsidRPr="00271963">
        <w:t>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lastRenderedPageBreak/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8" w:name="_Hlk68696485"/>
      <w:r w:rsidRPr="00CF7DFC">
        <w:t xml:space="preserve"> </w:t>
      </w:r>
      <w:bookmarkEnd w:id="8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70A707CE" w14:textId="3A3D5FE0" w:rsidR="001A63B2" w:rsidRDefault="007167F6" w:rsidP="001A63B2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64F1F5DC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377D30EB" w:rsidR="00CD106E" w:rsidRPr="00271963" w:rsidRDefault="00D0586F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Poza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CD106E" w:rsidRPr="00271963">
        <w:rPr>
          <w:rFonts w:ascii="Times New Roman" w:hAnsi="Times New Roman"/>
          <w:sz w:val="24"/>
          <w:szCs w:val="24"/>
        </w:rPr>
        <w:t>przyczyn</w:t>
      </w:r>
      <w:r>
        <w:rPr>
          <w:rFonts w:ascii="Times New Roman" w:hAnsi="Times New Roman"/>
          <w:sz w:val="24"/>
          <w:szCs w:val="24"/>
        </w:rPr>
        <w:t>ami</w:t>
      </w:r>
      <w:r w:rsidR="00CD106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mi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CD106E" w:rsidRPr="00271963">
        <w:rPr>
          <w:rFonts w:ascii="Times New Roman" w:hAnsi="Times New Roman"/>
          <w:sz w:val="24"/>
          <w:szCs w:val="24"/>
        </w:rPr>
        <w:t>w Kodeksie cywilnym</w:t>
      </w:r>
      <w:r>
        <w:rPr>
          <w:rFonts w:ascii="Times New Roman" w:hAnsi="Times New Roman"/>
          <w:sz w:val="24"/>
          <w:szCs w:val="24"/>
        </w:rPr>
        <w:t>,</w:t>
      </w:r>
      <w:r w:rsidR="00CD106E" w:rsidRPr="00271963">
        <w:rPr>
          <w:rFonts w:ascii="Times New Roman" w:hAnsi="Times New Roman"/>
          <w:sz w:val="24"/>
          <w:szCs w:val="24"/>
        </w:rPr>
        <w:t xml:space="preserve"> Zamawiający </w:t>
      </w:r>
      <w:r>
        <w:rPr>
          <w:rFonts w:ascii="Times New Roman" w:hAnsi="Times New Roman"/>
          <w:sz w:val="24"/>
          <w:szCs w:val="24"/>
        </w:rPr>
        <w:t xml:space="preserve">może odstąpić </w:t>
      </w:r>
      <w:r w:rsidR="00CD106E" w:rsidRPr="00271963">
        <w:rPr>
          <w:rFonts w:ascii="Times New Roman" w:hAnsi="Times New Roman"/>
          <w:sz w:val="24"/>
          <w:szCs w:val="24"/>
        </w:rPr>
        <w:t xml:space="preserve">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>,</w:t>
      </w:r>
      <w:r w:rsidR="00CD106E" w:rsidRPr="00271963">
        <w:rPr>
          <w:rFonts w:ascii="Times New Roman" w:hAnsi="Times New Roman"/>
          <w:sz w:val="24"/>
          <w:szCs w:val="24"/>
        </w:rPr>
        <w:t xml:space="preserve"> gdy Wykonawca w istotny sposób </w:t>
      </w:r>
      <w:r w:rsidRPr="00271963">
        <w:rPr>
          <w:rFonts w:ascii="Times New Roman" w:hAnsi="Times New Roman"/>
          <w:sz w:val="24"/>
          <w:szCs w:val="24"/>
        </w:rPr>
        <w:t>narusz</w:t>
      </w:r>
      <w:r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CD106E" w:rsidRPr="00271963">
        <w:rPr>
          <w:rFonts w:ascii="Times New Roman" w:hAnsi="Times New Roman"/>
          <w:sz w:val="24"/>
          <w:szCs w:val="24"/>
        </w:rPr>
        <w:t>postanowienia umowy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165DCF41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</w:t>
      </w:r>
      <w:r w:rsidR="00937576">
        <w:rPr>
          <w:rFonts w:ascii="Times New Roman" w:hAnsi="Times New Roman"/>
          <w:sz w:val="24"/>
          <w:szCs w:val="24"/>
        </w:rPr>
        <w:t>okresie obowiązywania</w:t>
      </w:r>
      <w:r w:rsidRPr="00271963">
        <w:rPr>
          <w:rFonts w:ascii="Times New Roman" w:hAnsi="Times New Roman"/>
          <w:sz w:val="24"/>
          <w:szCs w:val="24"/>
        </w:rPr>
        <w:t xml:space="preserve">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CF05226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054024">
        <w:rPr>
          <w:rFonts w:ascii="Times New Roman" w:hAnsi="Times New Roman"/>
          <w:sz w:val="24"/>
          <w:szCs w:val="24"/>
        </w:rPr>
        <w:t xml:space="preserve">naliczonych </w:t>
      </w:r>
      <w:r w:rsidRPr="00271963">
        <w:rPr>
          <w:rFonts w:ascii="Times New Roman" w:hAnsi="Times New Roman"/>
          <w:sz w:val="24"/>
          <w:szCs w:val="24"/>
        </w:rPr>
        <w:t xml:space="preserve">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160C0D4F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W przypadku odstąpienia od umowy z </w:t>
      </w:r>
      <w:r w:rsidR="000E05BB">
        <w:rPr>
          <w:rFonts w:ascii="Times New Roman" w:hAnsi="Times New Roman"/>
          <w:sz w:val="24"/>
          <w:szCs w:val="24"/>
        </w:rPr>
        <w:t xml:space="preserve">którejkolwiek </w:t>
      </w:r>
      <w:r w:rsidRPr="00271963">
        <w:rPr>
          <w:rFonts w:ascii="Times New Roman" w:hAnsi="Times New Roman"/>
          <w:sz w:val="24"/>
          <w:szCs w:val="24"/>
        </w:rPr>
        <w:t>przyczyny określonej w ust. 1, Wykonawca otrzyma wynagrodzenie za rzeczywiście wykonane usługi do dnia odstąpienia od umowy.</w:t>
      </w: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4C8DC9D3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</w:t>
      </w:r>
      <w:r w:rsidRPr="003A4955">
        <w:rPr>
          <w:lang w:eastAsia="ar-SA"/>
        </w:rPr>
        <w:lastRenderedPageBreak/>
        <w:t xml:space="preserve">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</w:t>
      </w:r>
      <w:r w:rsidR="008A71C0">
        <w:rPr>
          <w:lang w:eastAsia="ar-SA"/>
        </w:rPr>
        <w:t>ego</w:t>
      </w:r>
      <w:r w:rsidRPr="00F30286">
        <w:rPr>
          <w:lang w:eastAsia="ar-SA"/>
        </w:rPr>
        <w:t xml:space="preserve"> s</w:t>
      </w:r>
      <w:r w:rsidRPr="003A4955">
        <w:rPr>
          <w:lang w:eastAsia="ar-SA"/>
        </w:rPr>
        <w:t>ystem</w:t>
      </w:r>
      <w:r w:rsidR="008A71C0">
        <w:rPr>
          <w:lang w:eastAsia="ar-SA"/>
        </w:rPr>
        <w:t>u</w:t>
      </w:r>
      <w:r w:rsidRPr="00F30286">
        <w:rPr>
          <w:lang w:eastAsia="ar-SA"/>
        </w:rPr>
        <w:t>, o który</w:t>
      </w:r>
      <w:r w:rsidR="008A71C0">
        <w:rPr>
          <w:lang w:eastAsia="ar-SA"/>
        </w:rPr>
        <w:t>m</w:t>
      </w:r>
      <w:r w:rsidRPr="00F30286">
        <w:rPr>
          <w:lang w:eastAsia="ar-SA"/>
        </w:rPr>
        <w:t xml:space="preserve"> mowa </w:t>
      </w:r>
      <w:r w:rsidR="008A71C0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1C37C69F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</w:t>
      </w:r>
      <w:r w:rsidRPr="00271963">
        <w:lastRenderedPageBreak/>
        <w:t xml:space="preserve">Ministerstwa Sprawiedliwości wraz </w:t>
      </w:r>
      <w:r w:rsidR="0018410D">
        <w:t xml:space="preserve">z </w:t>
      </w:r>
      <w:r w:rsidRPr="00271963">
        <w:t xml:space="preserve">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77777777" w:rsidR="00A22660" w:rsidRPr="00271963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39B7DC0D" w14:textId="59CF1AF9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0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10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0EDB137" w:rsidR="003A4955" w:rsidRPr="004B1C1B" w:rsidRDefault="003A4955" w:rsidP="008A71C0">
      <w:pPr>
        <w:pStyle w:val="Lista2"/>
        <w:numPr>
          <w:ilvl w:val="0"/>
          <w:numId w:val="4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w związku z przetwarzaniem danych osobowych w celu wskazanym w </w:t>
      </w:r>
      <w:r w:rsidR="00FD429F">
        <w:rPr>
          <w:rFonts w:ascii="Times New Roman" w:hAnsi="Times New Roman" w:cs="Times New Roman"/>
          <w:sz w:val="24"/>
          <w:szCs w:val="24"/>
        </w:rPr>
        <w:t>pkt 3</w:t>
      </w:r>
      <w:r w:rsidRPr="004B1C1B">
        <w:rPr>
          <w:rFonts w:ascii="Times New Roman" w:hAnsi="Times New Roman" w:cs="Times New Roman"/>
          <w:sz w:val="24"/>
          <w:szCs w:val="24"/>
        </w:rPr>
        <w:t>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1926A5A4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5B586B">
        <w:rPr>
          <w:rFonts w:ascii="Times New Roman" w:hAnsi="Times New Roman"/>
          <w:sz w:val="24"/>
          <w:szCs w:val="24"/>
        </w:rPr>
        <w:t>9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5B586B">
        <w:rPr>
          <w:rFonts w:ascii="Times New Roman" w:hAnsi="Times New Roman"/>
          <w:sz w:val="24"/>
          <w:szCs w:val="24"/>
        </w:rPr>
        <w:t>9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7F50CF5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>urządzeń</w:t>
      </w:r>
      <w:r w:rsidR="00FD429F">
        <w:rPr>
          <w:color w:val="000000"/>
        </w:rPr>
        <w:t>,</w:t>
      </w:r>
      <w:r w:rsidR="003A4955">
        <w:rPr>
          <w:color w:val="000000"/>
        </w:rPr>
        <w:t xml:space="preserve">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B0E2B8A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6D1217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6D1217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47E479F1" w:rsidR="004A18A6" w:rsidRPr="00271963" w:rsidRDefault="00FD429F" w:rsidP="004A18A6">
      <w:pPr>
        <w:spacing w:line="360" w:lineRule="auto"/>
        <w:rPr>
          <w:bCs/>
        </w:rPr>
      </w:pPr>
      <w:r>
        <w:rPr>
          <w:bCs/>
        </w:rPr>
        <w:t xml:space="preserve">1. </w:t>
      </w:r>
      <w:r w:rsidR="004A18A6"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318B1054" w14:textId="40FF2299" w:rsidR="00EC1516" w:rsidRDefault="00FD429F" w:rsidP="005B586B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2. </w:t>
      </w:r>
      <w:r w:rsidR="00EC1516">
        <w:rPr>
          <w:bCs/>
        </w:rPr>
        <w:t>Zmiana umowy może być dokonana wyłącznie w formie aneksu do umowy zawartego w</w:t>
      </w:r>
      <w:r w:rsidR="00DC251B">
        <w:rPr>
          <w:bCs/>
        </w:rPr>
        <w:t> </w:t>
      </w:r>
      <w:r w:rsidR="00EC1516">
        <w:rPr>
          <w:bCs/>
        </w:rPr>
        <w:t>formie pisemnej, pod rygorem nieważności.</w:t>
      </w:r>
    </w:p>
    <w:p w14:paraId="66A1D0D6" w14:textId="092EBC9E" w:rsidR="005B586B" w:rsidRDefault="00EC1516" w:rsidP="005B586B">
      <w:pPr>
        <w:spacing w:line="360" w:lineRule="auto"/>
        <w:jc w:val="both"/>
        <w:rPr>
          <w:bCs/>
        </w:rPr>
      </w:pPr>
      <w:r>
        <w:rPr>
          <w:bCs/>
        </w:rPr>
        <w:t xml:space="preserve">3. </w:t>
      </w:r>
      <w:r w:rsidR="00FD429F">
        <w:rPr>
          <w:bCs/>
        </w:rPr>
        <w:t xml:space="preserve">Zmiana umowy nie </w:t>
      </w:r>
      <w:r>
        <w:rPr>
          <w:bCs/>
        </w:rPr>
        <w:t>będzie skutkowała</w:t>
      </w:r>
      <w:r w:rsidR="00FD429F">
        <w:rPr>
          <w:bCs/>
        </w:rPr>
        <w:t xml:space="preserve"> </w:t>
      </w:r>
      <w:r w:rsidR="00696F99">
        <w:rPr>
          <w:bCs/>
        </w:rPr>
        <w:t>podwyższeni</w:t>
      </w:r>
      <w:r>
        <w:rPr>
          <w:bCs/>
        </w:rPr>
        <w:t>em</w:t>
      </w:r>
      <w:r w:rsidR="00696F99">
        <w:rPr>
          <w:bCs/>
        </w:rPr>
        <w:t xml:space="preserve"> wynagrodzenia Wykonawcy, o</w:t>
      </w:r>
      <w:r w:rsidR="00DC251B">
        <w:rPr>
          <w:bCs/>
        </w:rPr>
        <w:t> </w:t>
      </w:r>
      <w:r w:rsidR="00696F99">
        <w:rPr>
          <w:bCs/>
        </w:rPr>
        <w:t xml:space="preserve">którym mowa </w:t>
      </w:r>
      <w:r>
        <w:rPr>
          <w:bCs/>
        </w:rPr>
        <w:t>w § 5 ust. 1.</w:t>
      </w: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2907171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mają zastosowanie odpowiednie przepisy Kodeksu cywilnego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 ochronie danych osobowych</w:t>
      </w:r>
      <w:r w:rsidR="002B3F27">
        <w:rPr>
          <w:rFonts w:ascii="Times New Roman" w:hAnsi="Times New Roman"/>
          <w:sz w:val="24"/>
          <w:szCs w:val="24"/>
        </w:rPr>
        <w:t xml:space="preserve"> </w:t>
      </w:r>
      <w:r w:rsidR="007E63BC">
        <w:rPr>
          <w:rFonts w:ascii="Times New Roman" w:hAnsi="Times New Roman"/>
          <w:sz w:val="24"/>
          <w:szCs w:val="24"/>
        </w:rPr>
        <w:br/>
      </w:r>
      <w:r w:rsidR="002B3F27">
        <w:rPr>
          <w:rFonts w:ascii="Times New Roman" w:hAnsi="Times New Roman"/>
          <w:sz w:val="24"/>
          <w:szCs w:val="24"/>
        </w:rPr>
        <w:t>(Dz. U. z 2019 r. poz. 1781)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49FE45BF" w14:textId="7190861F" w:rsidR="00B51B12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Wszelkie spory mogące </w:t>
      </w:r>
      <w:r w:rsidR="002B3F27">
        <w:rPr>
          <w:rFonts w:ascii="Times New Roman" w:hAnsi="Times New Roman"/>
          <w:sz w:val="24"/>
          <w:szCs w:val="24"/>
        </w:rPr>
        <w:t>powstać</w:t>
      </w:r>
      <w:r w:rsidRPr="00271963">
        <w:rPr>
          <w:rFonts w:ascii="Times New Roman" w:hAnsi="Times New Roman"/>
          <w:sz w:val="24"/>
          <w:szCs w:val="24"/>
        </w:rPr>
        <w:t xml:space="preserve"> w związku z realizacją niniejszej </w:t>
      </w:r>
      <w:r w:rsidR="002B3F27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będą rozstrzygane polubownie, a jeśli to nie będzie możliwe</w:t>
      </w:r>
      <w:r w:rsidR="002B3F27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poddane zostaną rozstrzygnięciu przez sąd powszechny właściwy miejscowo dla siedziby Zamawiającego.</w:t>
      </w:r>
    </w:p>
    <w:p w14:paraId="3AC68AE7" w14:textId="09E22583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Zmiana </w:t>
      </w:r>
      <w:r w:rsidR="00BA0B2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</w:t>
      </w:r>
      <w:r w:rsidR="004E16D5">
        <w:rPr>
          <w:rFonts w:ascii="Times New Roman" w:hAnsi="Times New Roman"/>
          <w:sz w:val="24"/>
          <w:szCs w:val="24"/>
        </w:rPr>
        <w:t>wymaga zachowania formy</w:t>
      </w:r>
      <w:r w:rsidRPr="00271963">
        <w:rPr>
          <w:rFonts w:ascii="Times New Roman" w:hAnsi="Times New Roman"/>
          <w:sz w:val="24"/>
          <w:szCs w:val="24"/>
        </w:rPr>
        <w:t xml:space="preserve"> pisemnej pod rygorem nieważności</w:t>
      </w:r>
      <w:r w:rsidR="007E3555" w:rsidRPr="00271963">
        <w:rPr>
          <w:rFonts w:ascii="Times New Roman" w:hAnsi="Times New Roman"/>
          <w:sz w:val="24"/>
          <w:szCs w:val="24"/>
        </w:rPr>
        <w:t>, z</w:t>
      </w:r>
      <w:r w:rsidR="009375A2">
        <w:rPr>
          <w:rFonts w:ascii="Times New Roman" w:hAnsi="Times New Roman"/>
          <w:sz w:val="24"/>
          <w:szCs w:val="24"/>
        </w:rPr>
        <w:t> </w:t>
      </w:r>
      <w:r w:rsidR="007E3555" w:rsidRPr="00271963">
        <w:rPr>
          <w:rFonts w:ascii="Times New Roman" w:hAnsi="Times New Roman"/>
          <w:sz w:val="24"/>
          <w:szCs w:val="24"/>
        </w:rPr>
        <w:t>zastrzeżeniem</w:t>
      </w:r>
      <w:r w:rsidR="00654822">
        <w:rPr>
          <w:rFonts w:ascii="Times New Roman" w:hAnsi="Times New Roman"/>
          <w:sz w:val="24"/>
          <w:szCs w:val="24"/>
        </w:rPr>
        <w:t xml:space="preserve"> </w:t>
      </w:r>
      <w:r w:rsidR="001F20CD">
        <w:rPr>
          <w:rFonts w:ascii="Times New Roman" w:hAnsi="Times New Roman"/>
          <w:sz w:val="24"/>
          <w:szCs w:val="24"/>
        </w:rPr>
        <w:t>przypadków określonych w umowie</w:t>
      </w:r>
      <w:r w:rsidR="0034102C">
        <w:rPr>
          <w:rFonts w:ascii="Times New Roman" w:hAnsi="Times New Roman"/>
          <w:sz w:val="24"/>
          <w:szCs w:val="24"/>
        </w:rPr>
        <w:t>.</w:t>
      </w:r>
      <w:r w:rsidR="001F20CD">
        <w:rPr>
          <w:rFonts w:ascii="Times New Roman" w:hAnsi="Times New Roman"/>
          <w:sz w:val="24"/>
          <w:szCs w:val="24"/>
        </w:rPr>
        <w:t xml:space="preserve"> </w:t>
      </w:r>
    </w:p>
    <w:p w14:paraId="7A524DE1" w14:textId="5F525CFC" w:rsidR="003B0B04" w:rsidRPr="00271963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Umowa została sporządzona i zawarta w formie pisemnej.</w:t>
      </w:r>
    </w:p>
    <w:p w14:paraId="6DCB8393" w14:textId="528B476F" w:rsidR="00B51B12" w:rsidRDefault="00B51B12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Umowę sporządz</w:t>
      </w:r>
      <w:r w:rsidR="007E3555" w:rsidRPr="00271963">
        <w:rPr>
          <w:rFonts w:ascii="Times New Roman" w:hAnsi="Times New Roman"/>
          <w:sz w:val="24"/>
          <w:szCs w:val="24"/>
        </w:rPr>
        <w:t>ono</w:t>
      </w:r>
      <w:r w:rsidRPr="00271963">
        <w:rPr>
          <w:rFonts w:ascii="Times New Roman" w:hAnsi="Times New Roman"/>
          <w:sz w:val="24"/>
          <w:szCs w:val="24"/>
        </w:rPr>
        <w:t xml:space="preserve"> w trzech jednobrzmiących egzemplarzach, jeden egzemplarz dla Wykonawcy, a dwa egzemplarze dla Zamawiającego</w:t>
      </w:r>
      <w:r w:rsidR="003136CE" w:rsidRPr="00271963">
        <w:rPr>
          <w:rFonts w:ascii="Times New Roman" w:hAnsi="Times New Roman"/>
          <w:sz w:val="24"/>
          <w:szCs w:val="24"/>
        </w:rPr>
        <w:t>.</w:t>
      </w: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604CABD7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 xml:space="preserve">nr 1 – Zakres usług konserwacyjnych </w:t>
      </w:r>
      <w:bookmarkStart w:id="11" w:name="_Hlk145672744"/>
      <w:r w:rsidR="00814050">
        <w:t xml:space="preserve">– w odstępach miesięcznych – </w:t>
      </w:r>
      <w:bookmarkEnd w:id="11"/>
      <w:r w:rsidRPr="00271963">
        <w:t>w</w:t>
      </w:r>
      <w:r w:rsidR="00814050">
        <w:t xml:space="preserve"> </w:t>
      </w:r>
      <w:r w:rsidRPr="00271963">
        <w:t>budynk</w:t>
      </w:r>
      <w:r w:rsidR="00531C43">
        <w:t>ach</w:t>
      </w:r>
      <w:r w:rsidRPr="00271963">
        <w:t xml:space="preserve"> przy 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3DE85143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</w:t>
      </w:r>
      <w:r w:rsidR="00814050" w:rsidRPr="00814050">
        <w:t xml:space="preserve">– w odstępach miesięcznych – </w:t>
      </w:r>
      <w:r w:rsidRPr="00271963">
        <w:t>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317895BB" w14:textId="62B28377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="00AD5DC7">
        <w:t xml:space="preserve"> </w:t>
      </w:r>
      <w:r w:rsidRPr="00271963">
        <w:t xml:space="preserve">załącznik nr </w:t>
      </w:r>
      <w:r w:rsidR="00AD5DC7">
        <w:t>3</w:t>
      </w:r>
      <w:r w:rsidRPr="00271963">
        <w:t xml:space="preserve"> – Zakres usług konserwacyjnych </w:t>
      </w:r>
      <w:r w:rsidR="00814050" w:rsidRPr="00814050">
        <w:t xml:space="preserve">– w odstępach miesięcznych – </w:t>
      </w:r>
      <w:r w:rsidRPr="00271963">
        <w:t xml:space="preserve">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D501687" w:rsidR="00C41313" w:rsidRPr="00271963" w:rsidRDefault="00225761" w:rsidP="00271963">
      <w:pPr>
        <w:spacing w:line="360" w:lineRule="auto"/>
        <w:jc w:val="both"/>
      </w:pPr>
      <w:r>
        <w:t>4</w:t>
      </w:r>
      <w:r w:rsidR="00254F0D" w:rsidRPr="00271963">
        <w:t>)</w:t>
      </w:r>
      <w:r w:rsidR="00C41313" w:rsidRPr="00271963">
        <w:t xml:space="preserve"> załącznik nr </w:t>
      </w:r>
      <w:r w:rsidR="00AD5DC7">
        <w:t>4</w:t>
      </w:r>
      <w:r w:rsidR="00C41313" w:rsidRPr="00271963">
        <w:t xml:space="preserve"> – Zakres usług konserwacyjnych </w:t>
      </w:r>
      <w:r w:rsidR="00814050" w:rsidRPr="00814050">
        <w:t xml:space="preserve">– w odstępach miesięcznych – </w:t>
      </w:r>
      <w:r w:rsidR="00C41313" w:rsidRPr="00271963">
        <w:t>w budynku przy ul. Zwycięzców 34 w</w:t>
      </w:r>
      <w:r w:rsidR="000B3013">
        <w:t> </w:t>
      </w:r>
      <w:r w:rsidR="00C41313" w:rsidRPr="00271963">
        <w:t>Warszawie</w:t>
      </w:r>
      <w:r w:rsidR="00F76148">
        <w:t>;</w:t>
      </w:r>
    </w:p>
    <w:p w14:paraId="3332CE3E" w14:textId="564DE512" w:rsidR="00C41313" w:rsidRPr="00271963" w:rsidRDefault="00225761" w:rsidP="00271963">
      <w:pPr>
        <w:spacing w:line="360" w:lineRule="auto"/>
        <w:jc w:val="both"/>
      </w:pPr>
      <w:r>
        <w:t>5</w:t>
      </w:r>
      <w:r w:rsidR="00254F0D" w:rsidRPr="00271963">
        <w:t>)</w:t>
      </w:r>
      <w:r w:rsidR="00C41313" w:rsidRPr="00271963">
        <w:t xml:space="preserve"> załącznik nr </w:t>
      </w:r>
      <w:r w:rsidR="00AD5DC7">
        <w:t>5</w:t>
      </w:r>
      <w:r w:rsidR="00C41313" w:rsidRPr="00271963">
        <w:t xml:space="preserve"> –</w:t>
      </w:r>
      <w:r w:rsidR="003B0B04" w:rsidRPr="00271963">
        <w:t xml:space="preserve"> </w:t>
      </w:r>
      <w:r w:rsidR="00C41313" w:rsidRPr="00271963">
        <w:t xml:space="preserve">Zakres usług konserwacyjnych </w:t>
      </w:r>
      <w:r w:rsidR="00814050" w:rsidRPr="00814050">
        <w:t xml:space="preserve">– w odstępach miesięcznych – </w:t>
      </w:r>
      <w:r w:rsidR="00C41313" w:rsidRPr="00271963">
        <w:t>w budynku przy ul. Pięknej 1b w Warszawie;</w:t>
      </w:r>
    </w:p>
    <w:p w14:paraId="21D46462" w14:textId="4F426228" w:rsidR="003B0B04" w:rsidRDefault="00225761" w:rsidP="00271963">
      <w:pPr>
        <w:spacing w:line="360" w:lineRule="auto"/>
        <w:jc w:val="both"/>
      </w:pPr>
      <w:r>
        <w:t>6</w:t>
      </w:r>
      <w:r w:rsidR="003B0B04" w:rsidRPr="00271963">
        <w:t>)</w:t>
      </w:r>
      <w:r w:rsidR="00C41313" w:rsidRPr="00271963">
        <w:t xml:space="preserve"> załącznik nr </w:t>
      </w:r>
      <w:r w:rsidR="00AD5DC7">
        <w:t>6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 xml:space="preserve">Protokół </w:t>
      </w:r>
      <w:r w:rsidR="00AD5DC7">
        <w:t>z wykonanych czynności</w:t>
      </w:r>
      <w:r w:rsidR="00DB5690">
        <w:t xml:space="preserve"> - wzór</w:t>
      </w:r>
      <w:r w:rsidR="003B0B04" w:rsidRPr="00271963">
        <w:t>;</w:t>
      </w:r>
    </w:p>
    <w:p w14:paraId="2A9FB3B6" w14:textId="1B25B989" w:rsidR="00473B38" w:rsidRPr="00271963" w:rsidRDefault="00225761" w:rsidP="00271963">
      <w:pPr>
        <w:spacing w:line="360" w:lineRule="auto"/>
        <w:jc w:val="both"/>
      </w:pPr>
      <w:r>
        <w:t>7</w:t>
      </w:r>
      <w:r w:rsidR="00473B38">
        <w:t xml:space="preserve">) załącznik nr </w:t>
      </w:r>
      <w:r w:rsidR="00AD5DC7">
        <w:t>7</w:t>
      </w:r>
      <w:r w:rsidR="00473B38">
        <w:t xml:space="preserve"> –</w:t>
      </w:r>
      <w:r w:rsidR="00A171AF" w:rsidRPr="00A171AF">
        <w:t xml:space="preserve"> Wykaz osób</w:t>
      </w:r>
      <w:r w:rsidR="00473B38">
        <w:t>;</w:t>
      </w:r>
    </w:p>
    <w:p w14:paraId="765195A7" w14:textId="1928EF84" w:rsidR="001C75C2" w:rsidRDefault="00225761" w:rsidP="00271963">
      <w:pPr>
        <w:spacing w:line="360" w:lineRule="auto"/>
        <w:jc w:val="both"/>
      </w:pPr>
      <w:r>
        <w:t>8</w:t>
      </w:r>
      <w:r w:rsidR="003B0B04" w:rsidRPr="00271963">
        <w:t xml:space="preserve">) </w:t>
      </w:r>
      <w:r w:rsidR="009640CA">
        <w:t xml:space="preserve">załącznik nr </w:t>
      </w:r>
      <w:r w:rsidR="00AD5DC7">
        <w:t>8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2CB84821" w:rsidR="00F76148" w:rsidRDefault="00225761" w:rsidP="00271963">
      <w:pPr>
        <w:spacing w:line="360" w:lineRule="auto"/>
        <w:jc w:val="both"/>
      </w:pPr>
      <w:r>
        <w:t>9</w:t>
      </w:r>
      <w:r w:rsidR="00F76148">
        <w:t xml:space="preserve">) załącznik nr </w:t>
      </w:r>
      <w:r w:rsidR="00AD5DC7">
        <w:t>9</w:t>
      </w:r>
      <w:r w:rsidR="00F76148">
        <w:t xml:space="preserve"> – Umowa o powierzenie przetwarzania danych osobowych.</w:t>
      </w:r>
    </w:p>
    <w:p w14:paraId="57A464BC" w14:textId="77777777" w:rsidR="00DC251B" w:rsidRPr="00271963" w:rsidRDefault="00DC251B" w:rsidP="00271963">
      <w:pPr>
        <w:spacing w:line="360" w:lineRule="auto"/>
        <w:jc w:val="both"/>
      </w:pPr>
    </w:p>
    <w:p w14:paraId="0203F396" w14:textId="79B82BE7" w:rsidR="00592F4B" w:rsidRDefault="00592F4B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5B586B">
        <w:tc>
          <w:tcPr>
            <w:tcW w:w="4538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534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9F9" w14:textId="77777777" w:rsidR="009707F9" w:rsidRDefault="009707F9" w:rsidP="00036604">
      <w:r>
        <w:separator/>
      </w:r>
    </w:p>
  </w:endnote>
  <w:endnote w:type="continuationSeparator" w:id="0">
    <w:p w14:paraId="1C8CD4FE" w14:textId="77777777" w:rsidR="009707F9" w:rsidRDefault="009707F9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3108" w14:textId="77777777" w:rsidR="009707F9" w:rsidRDefault="009707F9" w:rsidP="00036604">
      <w:r>
        <w:separator/>
      </w:r>
    </w:p>
  </w:footnote>
  <w:footnote w:type="continuationSeparator" w:id="0">
    <w:p w14:paraId="55E396DF" w14:textId="77777777" w:rsidR="009707F9" w:rsidRDefault="009707F9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0F46381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  <w:r w:rsidR="00464769">
        <w:t>.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9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9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CF3E6E" w:rsidRDefault="002B54F3" w:rsidP="002B54F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F3E6E">
        <w:rPr>
          <w:sz w:val="16"/>
          <w:szCs w:val="16"/>
        </w:rPr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58B9758F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D5800"/>
    <w:multiLevelType w:val="hybridMultilevel"/>
    <w:tmpl w:val="6D68A156"/>
    <w:lvl w:ilvl="0" w:tplc="136200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1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7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5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1"/>
  </w:num>
  <w:num w:numId="3" w16cid:durableId="15746545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6"/>
  </w:num>
  <w:num w:numId="6" w16cid:durableId="690886441">
    <w:abstractNumId w:val="25"/>
  </w:num>
  <w:num w:numId="7" w16cid:durableId="617640205">
    <w:abstractNumId w:val="17"/>
  </w:num>
  <w:num w:numId="8" w16cid:durableId="1040939102">
    <w:abstractNumId w:val="27"/>
  </w:num>
  <w:num w:numId="9" w16cid:durableId="1854490111">
    <w:abstractNumId w:val="26"/>
  </w:num>
  <w:num w:numId="10" w16cid:durableId="497429583">
    <w:abstractNumId w:val="46"/>
  </w:num>
  <w:num w:numId="11" w16cid:durableId="1507750910">
    <w:abstractNumId w:val="28"/>
  </w:num>
  <w:num w:numId="12" w16cid:durableId="1822506138">
    <w:abstractNumId w:val="32"/>
  </w:num>
  <w:num w:numId="13" w16cid:durableId="1281297611">
    <w:abstractNumId w:val="54"/>
  </w:num>
  <w:num w:numId="14" w16cid:durableId="1027635477">
    <w:abstractNumId w:val="18"/>
  </w:num>
  <w:num w:numId="15" w16cid:durableId="1279993690">
    <w:abstractNumId w:val="55"/>
  </w:num>
  <w:num w:numId="16" w16cid:durableId="854266657">
    <w:abstractNumId w:val="60"/>
  </w:num>
  <w:num w:numId="17" w16cid:durableId="1023507856">
    <w:abstractNumId w:val="45"/>
  </w:num>
  <w:num w:numId="18" w16cid:durableId="1228609697">
    <w:abstractNumId w:val="5"/>
  </w:num>
  <w:num w:numId="19" w16cid:durableId="2118059576">
    <w:abstractNumId w:val="67"/>
  </w:num>
  <w:num w:numId="20" w16cid:durableId="739451247">
    <w:abstractNumId w:val="49"/>
  </w:num>
  <w:num w:numId="21" w16cid:durableId="1284384542">
    <w:abstractNumId w:val="10"/>
  </w:num>
  <w:num w:numId="22" w16cid:durableId="249436976">
    <w:abstractNumId w:val="23"/>
  </w:num>
  <w:num w:numId="23" w16cid:durableId="1101488502">
    <w:abstractNumId w:val="3"/>
  </w:num>
  <w:num w:numId="24" w16cid:durableId="1970936861">
    <w:abstractNumId w:val="40"/>
  </w:num>
  <w:num w:numId="25" w16cid:durableId="1616399024">
    <w:abstractNumId w:val="63"/>
  </w:num>
  <w:num w:numId="26" w16cid:durableId="2111507178">
    <w:abstractNumId w:val="65"/>
  </w:num>
  <w:num w:numId="27" w16cid:durableId="1916547271">
    <w:abstractNumId w:val="53"/>
  </w:num>
  <w:num w:numId="28" w16cid:durableId="70784549">
    <w:abstractNumId w:val="68"/>
  </w:num>
  <w:num w:numId="29" w16cid:durableId="1360202244">
    <w:abstractNumId w:val="8"/>
  </w:num>
  <w:num w:numId="30" w16cid:durableId="1390374516">
    <w:abstractNumId w:val="59"/>
  </w:num>
  <w:num w:numId="31" w16cid:durableId="1579705251">
    <w:abstractNumId w:val="62"/>
  </w:num>
  <w:num w:numId="32" w16cid:durableId="775829524">
    <w:abstractNumId w:val="4"/>
  </w:num>
  <w:num w:numId="33" w16cid:durableId="38551556">
    <w:abstractNumId w:val="38"/>
  </w:num>
  <w:num w:numId="34" w16cid:durableId="1504934704">
    <w:abstractNumId w:val="64"/>
  </w:num>
  <w:num w:numId="35" w16cid:durableId="1031996250">
    <w:abstractNumId w:val="34"/>
  </w:num>
  <w:num w:numId="36" w16cid:durableId="287972350">
    <w:abstractNumId w:val="19"/>
  </w:num>
  <w:num w:numId="37" w16cid:durableId="1968656296">
    <w:abstractNumId w:val="11"/>
  </w:num>
  <w:num w:numId="38" w16cid:durableId="13070465">
    <w:abstractNumId w:val="15"/>
  </w:num>
  <w:num w:numId="39" w16cid:durableId="1787113314">
    <w:abstractNumId w:val="9"/>
  </w:num>
  <w:num w:numId="40" w16cid:durableId="2077778844">
    <w:abstractNumId w:val="14"/>
  </w:num>
  <w:num w:numId="41" w16cid:durableId="209344289">
    <w:abstractNumId w:val="24"/>
  </w:num>
  <w:num w:numId="42" w16cid:durableId="262996728">
    <w:abstractNumId w:val="47"/>
  </w:num>
  <w:num w:numId="43" w16cid:durableId="1320966242">
    <w:abstractNumId w:val="42"/>
  </w:num>
  <w:num w:numId="44" w16cid:durableId="1289507784">
    <w:abstractNumId w:val="20"/>
  </w:num>
  <w:num w:numId="45" w16cid:durableId="447164430">
    <w:abstractNumId w:val="2"/>
  </w:num>
  <w:num w:numId="46" w16cid:durableId="1476527427">
    <w:abstractNumId w:val="61"/>
  </w:num>
  <w:num w:numId="47" w16cid:durableId="1106730531">
    <w:abstractNumId w:val="29"/>
  </w:num>
  <w:num w:numId="48" w16cid:durableId="847988622">
    <w:abstractNumId w:val="50"/>
  </w:num>
  <w:num w:numId="49" w16cid:durableId="1380085036">
    <w:abstractNumId w:val="51"/>
  </w:num>
  <w:num w:numId="50" w16cid:durableId="2019233545">
    <w:abstractNumId w:val="57"/>
  </w:num>
  <w:num w:numId="51" w16cid:durableId="251595301">
    <w:abstractNumId w:val="48"/>
  </w:num>
  <w:num w:numId="52" w16cid:durableId="1428695456">
    <w:abstractNumId w:val="22"/>
  </w:num>
  <w:num w:numId="53" w16cid:durableId="1913275485">
    <w:abstractNumId w:val="52"/>
  </w:num>
  <w:num w:numId="54" w16cid:durableId="1043869158">
    <w:abstractNumId w:val="16"/>
  </w:num>
  <w:num w:numId="55" w16cid:durableId="152381804">
    <w:abstractNumId w:val="33"/>
  </w:num>
  <w:num w:numId="56" w16cid:durableId="1013535109">
    <w:abstractNumId w:val="41"/>
  </w:num>
  <w:num w:numId="57" w16cid:durableId="350957782">
    <w:abstractNumId w:val="43"/>
  </w:num>
  <w:num w:numId="58" w16cid:durableId="1930312432">
    <w:abstractNumId w:val="35"/>
  </w:num>
  <w:num w:numId="59" w16cid:durableId="1802772754">
    <w:abstractNumId w:val="7"/>
  </w:num>
  <w:num w:numId="60" w16cid:durableId="468666538">
    <w:abstractNumId w:val="37"/>
  </w:num>
  <w:num w:numId="61" w16cid:durableId="1413359870">
    <w:abstractNumId w:val="44"/>
  </w:num>
  <w:num w:numId="62" w16cid:durableId="1173179921">
    <w:abstractNumId w:val="12"/>
  </w:num>
  <w:num w:numId="63" w16cid:durableId="704251586">
    <w:abstractNumId w:val="30"/>
  </w:num>
  <w:num w:numId="64" w16cid:durableId="302735666">
    <w:abstractNumId w:val="13"/>
  </w:num>
  <w:num w:numId="65" w16cid:durableId="302545785">
    <w:abstractNumId w:val="21"/>
  </w:num>
  <w:num w:numId="66" w16cid:durableId="917402311">
    <w:abstractNumId w:val="0"/>
  </w:num>
  <w:num w:numId="67" w16cid:durableId="1943341722">
    <w:abstractNumId w:val="66"/>
  </w:num>
  <w:num w:numId="68" w16cid:durableId="170532054">
    <w:abstractNumId w:val="58"/>
  </w:num>
  <w:num w:numId="69" w16cid:durableId="89423944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398C"/>
    <w:rsid w:val="0001646D"/>
    <w:rsid w:val="000200A6"/>
    <w:rsid w:val="0002112D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4024"/>
    <w:rsid w:val="00057595"/>
    <w:rsid w:val="0006013E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15A1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30FC"/>
    <w:rsid w:val="000C40DF"/>
    <w:rsid w:val="000C4E66"/>
    <w:rsid w:val="000C5397"/>
    <w:rsid w:val="000C5C71"/>
    <w:rsid w:val="000D070F"/>
    <w:rsid w:val="000D228F"/>
    <w:rsid w:val="000D4811"/>
    <w:rsid w:val="000D4DC4"/>
    <w:rsid w:val="000D6CD3"/>
    <w:rsid w:val="000E05BB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08DB"/>
    <w:rsid w:val="00117A2E"/>
    <w:rsid w:val="001243B0"/>
    <w:rsid w:val="001258A4"/>
    <w:rsid w:val="00126381"/>
    <w:rsid w:val="00126BC8"/>
    <w:rsid w:val="001272FB"/>
    <w:rsid w:val="0013069F"/>
    <w:rsid w:val="0013108D"/>
    <w:rsid w:val="001310B7"/>
    <w:rsid w:val="001347F1"/>
    <w:rsid w:val="0013571F"/>
    <w:rsid w:val="001364D9"/>
    <w:rsid w:val="00145263"/>
    <w:rsid w:val="0014527C"/>
    <w:rsid w:val="00146EA4"/>
    <w:rsid w:val="00151F65"/>
    <w:rsid w:val="00153B50"/>
    <w:rsid w:val="00160732"/>
    <w:rsid w:val="001640DC"/>
    <w:rsid w:val="001648E9"/>
    <w:rsid w:val="0016491E"/>
    <w:rsid w:val="00164AFB"/>
    <w:rsid w:val="001667C5"/>
    <w:rsid w:val="00166875"/>
    <w:rsid w:val="00167298"/>
    <w:rsid w:val="00167DD5"/>
    <w:rsid w:val="00172E56"/>
    <w:rsid w:val="001813E3"/>
    <w:rsid w:val="00181948"/>
    <w:rsid w:val="0018281E"/>
    <w:rsid w:val="0018410D"/>
    <w:rsid w:val="00186743"/>
    <w:rsid w:val="00186BDF"/>
    <w:rsid w:val="00194F58"/>
    <w:rsid w:val="00194FAB"/>
    <w:rsid w:val="001960C7"/>
    <w:rsid w:val="00196795"/>
    <w:rsid w:val="001A2141"/>
    <w:rsid w:val="001A2707"/>
    <w:rsid w:val="001A46FA"/>
    <w:rsid w:val="001A4927"/>
    <w:rsid w:val="001A63B2"/>
    <w:rsid w:val="001B081F"/>
    <w:rsid w:val="001B0824"/>
    <w:rsid w:val="001B14C9"/>
    <w:rsid w:val="001B1870"/>
    <w:rsid w:val="001B2111"/>
    <w:rsid w:val="001B4EE5"/>
    <w:rsid w:val="001B76F0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22BE"/>
    <w:rsid w:val="00205D96"/>
    <w:rsid w:val="00210085"/>
    <w:rsid w:val="00213C57"/>
    <w:rsid w:val="0021410F"/>
    <w:rsid w:val="00214936"/>
    <w:rsid w:val="00215AB5"/>
    <w:rsid w:val="00216877"/>
    <w:rsid w:val="00217613"/>
    <w:rsid w:val="00225761"/>
    <w:rsid w:val="00226203"/>
    <w:rsid w:val="002263AA"/>
    <w:rsid w:val="00227FE2"/>
    <w:rsid w:val="0024245E"/>
    <w:rsid w:val="002446E6"/>
    <w:rsid w:val="00245322"/>
    <w:rsid w:val="0024559F"/>
    <w:rsid w:val="00247F78"/>
    <w:rsid w:val="00251902"/>
    <w:rsid w:val="002521C0"/>
    <w:rsid w:val="00253DAA"/>
    <w:rsid w:val="00254F0D"/>
    <w:rsid w:val="00255015"/>
    <w:rsid w:val="00257EDF"/>
    <w:rsid w:val="00271963"/>
    <w:rsid w:val="002744B2"/>
    <w:rsid w:val="0027577B"/>
    <w:rsid w:val="002767E9"/>
    <w:rsid w:val="00276B00"/>
    <w:rsid w:val="002841EC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12E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E5829"/>
    <w:rsid w:val="002F0AB9"/>
    <w:rsid w:val="002F3BFC"/>
    <w:rsid w:val="00302B44"/>
    <w:rsid w:val="00311522"/>
    <w:rsid w:val="003136CE"/>
    <w:rsid w:val="00317177"/>
    <w:rsid w:val="00321EF9"/>
    <w:rsid w:val="00322ADC"/>
    <w:rsid w:val="00322E30"/>
    <w:rsid w:val="0032428A"/>
    <w:rsid w:val="003243BF"/>
    <w:rsid w:val="003251E8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12C4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4E11"/>
    <w:rsid w:val="00384EE4"/>
    <w:rsid w:val="0038693D"/>
    <w:rsid w:val="00387E28"/>
    <w:rsid w:val="00390C86"/>
    <w:rsid w:val="00392B62"/>
    <w:rsid w:val="0039456B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5483"/>
    <w:rsid w:val="003D6114"/>
    <w:rsid w:val="003D69F9"/>
    <w:rsid w:val="003E4C49"/>
    <w:rsid w:val="003E4C4C"/>
    <w:rsid w:val="003E7E9E"/>
    <w:rsid w:val="003F0A45"/>
    <w:rsid w:val="003F26A7"/>
    <w:rsid w:val="003F2E65"/>
    <w:rsid w:val="003F5B63"/>
    <w:rsid w:val="003F6157"/>
    <w:rsid w:val="003F63A7"/>
    <w:rsid w:val="003F7E95"/>
    <w:rsid w:val="00400F77"/>
    <w:rsid w:val="00401F42"/>
    <w:rsid w:val="00404F91"/>
    <w:rsid w:val="0040730A"/>
    <w:rsid w:val="00407BF9"/>
    <w:rsid w:val="00407C91"/>
    <w:rsid w:val="00412013"/>
    <w:rsid w:val="00415426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46A29"/>
    <w:rsid w:val="004536F1"/>
    <w:rsid w:val="00453CD6"/>
    <w:rsid w:val="00453E04"/>
    <w:rsid w:val="00454FFB"/>
    <w:rsid w:val="004565D2"/>
    <w:rsid w:val="00457B55"/>
    <w:rsid w:val="00464769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C005C"/>
    <w:rsid w:val="004C3284"/>
    <w:rsid w:val="004C3300"/>
    <w:rsid w:val="004C5556"/>
    <w:rsid w:val="004C6197"/>
    <w:rsid w:val="004C6FF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7C"/>
    <w:rsid w:val="0055148E"/>
    <w:rsid w:val="00552333"/>
    <w:rsid w:val="005530E1"/>
    <w:rsid w:val="00553893"/>
    <w:rsid w:val="00561ED0"/>
    <w:rsid w:val="00562623"/>
    <w:rsid w:val="0056269B"/>
    <w:rsid w:val="005639B8"/>
    <w:rsid w:val="00563CB9"/>
    <w:rsid w:val="005716AC"/>
    <w:rsid w:val="00572015"/>
    <w:rsid w:val="0057349D"/>
    <w:rsid w:val="00582EF3"/>
    <w:rsid w:val="00585F88"/>
    <w:rsid w:val="00586CF5"/>
    <w:rsid w:val="005900E0"/>
    <w:rsid w:val="0059072A"/>
    <w:rsid w:val="00590955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06FB"/>
    <w:rsid w:val="005B4C50"/>
    <w:rsid w:val="005B5454"/>
    <w:rsid w:val="005B55F0"/>
    <w:rsid w:val="005B586B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ED7"/>
    <w:rsid w:val="00601912"/>
    <w:rsid w:val="00603806"/>
    <w:rsid w:val="00604271"/>
    <w:rsid w:val="00604869"/>
    <w:rsid w:val="006059B9"/>
    <w:rsid w:val="006116AA"/>
    <w:rsid w:val="00612554"/>
    <w:rsid w:val="00614307"/>
    <w:rsid w:val="00621FD0"/>
    <w:rsid w:val="00623D65"/>
    <w:rsid w:val="00623E65"/>
    <w:rsid w:val="00624232"/>
    <w:rsid w:val="00626D63"/>
    <w:rsid w:val="00627281"/>
    <w:rsid w:val="00634CB7"/>
    <w:rsid w:val="00641CE0"/>
    <w:rsid w:val="006420E1"/>
    <w:rsid w:val="006437A8"/>
    <w:rsid w:val="00646564"/>
    <w:rsid w:val="0065060D"/>
    <w:rsid w:val="00654822"/>
    <w:rsid w:val="00654C69"/>
    <w:rsid w:val="00656D36"/>
    <w:rsid w:val="00663A8D"/>
    <w:rsid w:val="006641D2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96F99"/>
    <w:rsid w:val="0069789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D1217"/>
    <w:rsid w:val="006E1802"/>
    <w:rsid w:val="006E23E6"/>
    <w:rsid w:val="006E2FA2"/>
    <w:rsid w:val="006E301C"/>
    <w:rsid w:val="006E3B4A"/>
    <w:rsid w:val="006E3D3C"/>
    <w:rsid w:val="006E4AC1"/>
    <w:rsid w:val="006E693E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51F0"/>
    <w:rsid w:val="00705A18"/>
    <w:rsid w:val="00706561"/>
    <w:rsid w:val="00706EEF"/>
    <w:rsid w:val="0071133C"/>
    <w:rsid w:val="00714823"/>
    <w:rsid w:val="007167F6"/>
    <w:rsid w:val="00717971"/>
    <w:rsid w:val="00720B23"/>
    <w:rsid w:val="00722271"/>
    <w:rsid w:val="00723FA4"/>
    <w:rsid w:val="00727FBC"/>
    <w:rsid w:val="0073263C"/>
    <w:rsid w:val="0074108F"/>
    <w:rsid w:val="00744B3B"/>
    <w:rsid w:val="00745A00"/>
    <w:rsid w:val="00746808"/>
    <w:rsid w:val="00746CFB"/>
    <w:rsid w:val="00750220"/>
    <w:rsid w:val="007505A1"/>
    <w:rsid w:val="00752917"/>
    <w:rsid w:val="00756C58"/>
    <w:rsid w:val="00757452"/>
    <w:rsid w:val="00760D76"/>
    <w:rsid w:val="00761D68"/>
    <w:rsid w:val="007623D8"/>
    <w:rsid w:val="0076281D"/>
    <w:rsid w:val="00763D79"/>
    <w:rsid w:val="00765B2F"/>
    <w:rsid w:val="00770A9C"/>
    <w:rsid w:val="0077777D"/>
    <w:rsid w:val="0078397C"/>
    <w:rsid w:val="007909D6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4ED0"/>
    <w:rsid w:val="00806EB9"/>
    <w:rsid w:val="00807DEA"/>
    <w:rsid w:val="00812489"/>
    <w:rsid w:val="00812E31"/>
    <w:rsid w:val="00814050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3486"/>
    <w:rsid w:val="008A41A4"/>
    <w:rsid w:val="008A45B1"/>
    <w:rsid w:val="008A69E7"/>
    <w:rsid w:val="008A71C0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13F3D"/>
    <w:rsid w:val="009207CB"/>
    <w:rsid w:val="009217A0"/>
    <w:rsid w:val="0092668B"/>
    <w:rsid w:val="009300EC"/>
    <w:rsid w:val="00931BC9"/>
    <w:rsid w:val="0093340B"/>
    <w:rsid w:val="00933F31"/>
    <w:rsid w:val="0093616E"/>
    <w:rsid w:val="00937576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07F9"/>
    <w:rsid w:val="00973118"/>
    <w:rsid w:val="009755B2"/>
    <w:rsid w:val="00975B79"/>
    <w:rsid w:val="009803CF"/>
    <w:rsid w:val="0098204B"/>
    <w:rsid w:val="00983292"/>
    <w:rsid w:val="00984D75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977"/>
    <w:rsid w:val="00A26637"/>
    <w:rsid w:val="00A275D7"/>
    <w:rsid w:val="00A30E05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45EE"/>
    <w:rsid w:val="00A747D5"/>
    <w:rsid w:val="00A7630D"/>
    <w:rsid w:val="00A80507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798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DC7"/>
    <w:rsid w:val="00AD5F9A"/>
    <w:rsid w:val="00AE044D"/>
    <w:rsid w:val="00AE478F"/>
    <w:rsid w:val="00AE7F71"/>
    <w:rsid w:val="00AF0CD3"/>
    <w:rsid w:val="00AF20DD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5CB"/>
    <w:rsid w:val="00B35606"/>
    <w:rsid w:val="00B37E50"/>
    <w:rsid w:val="00B44463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2001"/>
    <w:rsid w:val="00B83DC5"/>
    <w:rsid w:val="00B845FB"/>
    <w:rsid w:val="00B84692"/>
    <w:rsid w:val="00B853CD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5EE1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5B25"/>
    <w:rsid w:val="00C567B0"/>
    <w:rsid w:val="00C60061"/>
    <w:rsid w:val="00C61840"/>
    <w:rsid w:val="00C6380D"/>
    <w:rsid w:val="00C64084"/>
    <w:rsid w:val="00C668E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26F"/>
    <w:rsid w:val="00C916F5"/>
    <w:rsid w:val="00C918B4"/>
    <w:rsid w:val="00C93C47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C2FF5"/>
    <w:rsid w:val="00CD0E47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E0CC3"/>
    <w:rsid w:val="00CE12D0"/>
    <w:rsid w:val="00CE71FF"/>
    <w:rsid w:val="00CE7E21"/>
    <w:rsid w:val="00CF3E6E"/>
    <w:rsid w:val="00CF7DFC"/>
    <w:rsid w:val="00D0586F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53C8"/>
    <w:rsid w:val="00D95CA2"/>
    <w:rsid w:val="00D97FA1"/>
    <w:rsid w:val="00DA0ACC"/>
    <w:rsid w:val="00DA32EA"/>
    <w:rsid w:val="00DA33DE"/>
    <w:rsid w:val="00DA480E"/>
    <w:rsid w:val="00DA6555"/>
    <w:rsid w:val="00DA6DDA"/>
    <w:rsid w:val="00DB1972"/>
    <w:rsid w:val="00DB25D9"/>
    <w:rsid w:val="00DB2983"/>
    <w:rsid w:val="00DB2D3F"/>
    <w:rsid w:val="00DB3423"/>
    <w:rsid w:val="00DB4614"/>
    <w:rsid w:val="00DB5690"/>
    <w:rsid w:val="00DC251B"/>
    <w:rsid w:val="00DC2BCC"/>
    <w:rsid w:val="00DC4B64"/>
    <w:rsid w:val="00DC766E"/>
    <w:rsid w:val="00DD0699"/>
    <w:rsid w:val="00DD5ACF"/>
    <w:rsid w:val="00DE1410"/>
    <w:rsid w:val="00DE21E2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20A24"/>
    <w:rsid w:val="00E231A6"/>
    <w:rsid w:val="00E234A8"/>
    <w:rsid w:val="00E27511"/>
    <w:rsid w:val="00E308AE"/>
    <w:rsid w:val="00E347E1"/>
    <w:rsid w:val="00E36EF2"/>
    <w:rsid w:val="00E37019"/>
    <w:rsid w:val="00E45F7B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32D7"/>
    <w:rsid w:val="00E85C2F"/>
    <w:rsid w:val="00E87BB9"/>
    <w:rsid w:val="00E903F1"/>
    <w:rsid w:val="00E9047A"/>
    <w:rsid w:val="00E92A21"/>
    <w:rsid w:val="00E95496"/>
    <w:rsid w:val="00E97AF8"/>
    <w:rsid w:val="00EA1135"/>
    <w:rsid w:val="00EA489E"/>
    <w:rsid w:val="00EA7CFD"/>
    <w:rsid w:val="00EB38B1"/>
    <w:rsid w:val="00EB3FED"/>
    <w:rsid w:val="00EB6E37"/>
    <w:rsid w:val="00EB7E2A"/>
    <w:rsid w:val="00EC1516"/>
    <w:rsid w:val="00EC3B1D"/>
    <w:rsid w:val="00EC65C8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1FC5"/>
    <w:rsid w:val="00F12F90"/>
    <w:rsid w:val="00F13252"/>
    <w:rsid w:val="00F143C3"/>
    <w:rsid w:val="00F222B8"/>
    <w:rsid w:val="00F25B36"/>
    <w:rsid w:val="00F276AE"/>
    <w:rsid w:val="00F300F6"/>
    <w:rsid w:val="00F30286"/>
    <w:rsid w:val="00F40BBC"/>
    <w:rsid w:val="00F4152E"/>
    <w:rsid w:val="00F45FFF"/>
    <w:rsid w:val="00F53275"/>
    <w:rsid w:val="00F53957"/>
    <w:rsid w:val="00F5534D"/>
    <w:rsid w:val="00F56452"/>
    <w:rsid w:val="00F603DF"/>
    <w:rsid w:val="00F61E62"/>
    <w:rsid w:val="00F620E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448C"/>
    <w:rsid w:val="00F976EE"/>
    <w:rsid w:val="00FA1EC3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429F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5702</Words>
  <Characters>34217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2023-09-18T06:02:00Z</cp:lastPrinted>
  <dcterms:created xsi:type="dcterms:W3CDTF">2023-10-02T12:11:00Z</dcterms:created>
  <dcterms:modified xsi:type="dcterms:W3CDTF">2023-10-02T12:11:00Z</dcterms:modified>
</cp:coreProperties>
</file>