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A2" w:rsidRDefault="002176F1" w:rsidP="00CD5FA2">
      <w:pPr>
        <w:ind w:left="3540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Warszawa,</w:t>
      </w:r>
      <w:bookmarkStart w:id="1" w:name="EZDDataPodpisu"/>
      <w:r>
        <w:rPr>
          <w:rFonts w:ascii="Times New Roman" w:hAnsi="Times New Roman" w:cs="Times New Roman"/>
        </w:rPr>
        <w:t>06 września 2021</w:t>
      </w:r>
      <w:bookmarkEnd w:id="1"/>
      <w:r>
        <w:rPr>
          <w:rFonts w:ascii="Times New Roman" w:hAnsi="Times New Roman" w:cs="Times New Roman"/>
        </w:rPr>
        <w:t>…………………..</w:t>
      </w:r>
    </w:p>
    <w:p w:rsidR="004A266A" w:rsidRDefault="002176F1" w:rsidP="00CD5FA2">
      <w:pPr>
        <w:ind w:left="3540" w:firstLine="708"/>
        <w:jc w:val="both"/>
        <w:rPr>
          <w:rFonts w:ascii="Times New Roman" w:hAnsi="Times New Roman" w:cs="Times New Roman"/>
        </w:rPr>
      </w:pPr>
    </w:p>
    <w:p w:rsid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  <w:i/>
        </w:rPr>
      </w:pP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  <w:b/>
          <w:i/>
        </w:rPr>
      </w:pPr>
      <w:r w:rsidRPr="004A266A">
        <w:rPr>
          <w:rFonts w:ascii="Times New Roman" w:hAnsi="Times New Roman" w:cs="Times New Roman"/>
          <w:b/>
          <w:i/>
        </w:rPr>
        <w:t>Szanowni Państwo</w:t>
      </w: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  <w:b/>
          <w:i/>
        </w:rPr>
      </w:pPr>
      <w:r w:rsidRPr="004A266A">
        <w:rPr>
          <w:rFonts w:ascii="Times New Roman" w:hAnsi="Times New Roman" w:cs="Times New Roman"/>
          <w:b/>
          <w:i/>
        </w:rPr>
        <w:t>Rektorzy,</w:t>
      </w: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  <w:b/>
          <w:i/>
        </w:rPr>
      </w:pPr>
      <w:r w:rsidRPr="004A266A">
        <w:rPr>
          <w:rFonts w:ascii="Times New Roman" w:hAnsi="Times New Roman" w:cs="Times New Roman"/>
          <w:b/>
          <w:i/>
        </w:rPr>
        <w:t>Dyrektorzy instytutów Polskiej Akademii Nauk,</w:t>
      </w: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  <w:b/>
          <w:i/>
        </w:rPr>
      </w:pPr>
      <w:r w:rsidRPr="004A266A">
        <w:rPr>
          <w:rFonts w:ascii="Times New Roman" w:hAnsi="Times New Roman" w:cs="Times New Roman"/>
          <w:b/>
          <w:i/>
        </w:rPr>
        <w:t>Dyrektorzy instytutów Sieci Badawczej Łukasiewicz,</w:t>
      </w: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  <w:b/>
          <w:i/>
        </w:rPr>
      </w:pPr>
      <w:r w:rsidRPr="004A266A">
        <w:rPr>
          <w:rFonts w:ascii="Times New Roman" w:hAnsi="Times New Roman" w:cs="Times New Roman"/>
          <w:b/>
          <w:i/>
        </w:rPr>
        <w:t>Dyrektorzy instytutów badawczych,</w:t>
      </w: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</w:rPr>
      </w:pP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</w:rPr>
        <w:t xml:space="preserve">w 2021 r. rozpoczęła się realizacja nowego programu ramowego UE w zakresie badań naukowych i innowacji – „Horyzont Europa”. Strategicznym celem Polski jest uzyskanie udziału w projektach finansowanych z „Horyzontu Europa” odpowiadającemu </w:t>
      </w:r>
      <w:r>
        <w:rPr>
          <w:rFonts w:ascii="Times New Roman" w:hAnsi="Times New Roman" w:cs="Times New Roman"/>
        </w:rPr>
        <w:br/>
      </w:r>
      <w:r w:rsidRPr="004A266A">
        <w:rPr>
          <w:rFonts w:ascii="Times New Roman" w:hAnsi="Times New Roman" w:cs="Times New Roman"/>
        </w:rPr>
        <w:t>co najmniej 3% ca</w:t>
      </w:r>
      <w:r w:rsidRPr="004A266A">
        <w:rPr>
          <w:rFonts w:ascii="Times New Roman" w:hAnsi="Times New Roman" w:cs="Times New Roman"/>
        </w:rPr>
        <w:t>łości budżetu programu. Realizacja tego celu wymaga</w:t>
      </w:r>
      <w:r>
        <w:rPr>
          <w:rFonts w:ascii="Times New Roman" w:hAnsi="Times New Roman" w:cs="Times New Roman"/>
        </w:rPr>
        <w:t xml:space="preserve"> od nas także podjęcia wysiłku </w:t>
      </w:r>
      <w:r w:rsidRPr="004A266A">
        <w:rPr>
          <w:rFonts w:ascii="Times New Roman" w:hAnsi="Times New Roman" w:cs="Times New Roman"/>
        </w:rPr>
        <w:t xml:space="preserve">na rzecz działań wspierających równość między kobietami </w:t>
      </w:r>
      <w:r>
        <w:rPr>
          <w:rFonts w:ascii="Times New Roman" w:hAnsi="Times New Roman" w:cs="Times New Roman"/>
        </w:rPr>
        <w:br/>
      </w:r>
      <w:r w:rsidRPr="004A266A">
        <w:rPr>
          <w:rFonts w:ascii="Times New Roman" w:hAnsi="Times New Roman" w:cs="Times New Roman"/>
        </w:rPr>
        <w:t>i mężczyznami w sferze badań naukowych i innowacji, a tym samym budowania instytucjonalnej doskonałości polskich jedn</w:t>
      </w:r>
      <w:r w:rsidRPr="004A266A">
        <w:rPr>
          <w:rFonts w:ascii="Times New Roman" w:hAnsi="Times New Roman" w:cs="Times New Roman"/>
        </w:rPr>
        <w:t xml:space="preserve">ostek. </w:t>
      </w: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</w:rPr>
      </w:pP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</w:rPr>
        <w:t xml:space="preserve">Niniejszym listem chciałbym poinformować Państwa o istotnym nowym elemencie realizacji </w:t>
      </w:r>
      <w:r>
        <w:rPr>
          <w:rFonts w:ascii="Times New Roman" w:hAnsi="Times New Roman" w:cs="Times New Roman"/>
        </w:rPr>
        <w:t>„</w:t>
      </w:r>
      <w:r w:rsidRPr="004A266A">
        <w:rPr>
          <w:rFonts w:ascii="Times New Roman" w:hAnsi="Times New Roman" w:cs="Times New Roman"/>
        </w:rPr>
        <w:t>Horyzontu Europa</w:t>
      </w:r>
      <w:r>
        <w:rPr>
          <w:rFonts w:ascii="Times New Roman" w:hAnsi="Times New Roman" w:cs="Times New Roman"/>
        </w:rPr>
        <w:t>”</w:t>
      </w:r>
      <w:r w:rsidRPr="004A266A">
        <w:rPr>
          <w:rFonts w:ascii="Times New Roman" w:hAnsi="Times New Roman" w:cs="Times New Roman"/>
        </w:rPr>
        <w:t xml:space="preserve">, którego spełnienie jest warunkiem obligatoryjnym realizacji projektów finansowanych ze środków ww. programu. </w:t>
      </w: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</w:rPr>
      </w:pP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</w:rPr>
        <w:t>Na etapie realizacji projektu</w:t>
      </w:r>
      <w:r w:rsidRPr="004A266A">
        <w:rPr>
          <w:rFonts w:ascii="Times New Roman" w:hAnsi="Times New Roman" w:cs="Times New Roman"/>
        </w:rPr>
        <w:t xml:space="preserve"> wszystkie podmioty publiczne, jednostki naukowe </w:t>
      </w:r>
      <w:r>
        <w:rPr>
          <w:rFonts w:ascii="Times New Roman" w:hAnsi="Times New Roman" w:cs="Times New Roman"/>
        </w:rPr>
        <w:br/>
      </w:r>
      <w:r w:rsidRPr="004A266A">
        <w:rPr>
          <w:rFonts w:ascii="Times New Roman" w:hAnsi="Times New Roman" w:cs="Times New Roman"/>
        </w:rPr>
        <w:t>oraz szkoły wyższe (</w:t>
      </w:r>
      <w:r w:rsidRPr="00751B3D">
        <w:rPr>
          <w:rFonts w:ascii="Times New Roman" w:hAnsi="Times New Roman" w:cs="Times New Roman"/>
          <w:i/>
          <w:lang w:val="en-GB"/>
        </w:rPr>
        <w:t>public bodies, research organisations and higher education establishments</w:t>
      </w:r>
      <w:r w:rsidRPr="00751B3D">
        <w:rPr>
          <w:rFonts w:ascii="Times New Roman" w:hAnsi="Times New Roman" w:cs="Times New Roman"/>
          <w:lang w:val="en-GB"/>
        </w:rPr>
        <w:t>)</w:t>
      </w:r>
      <w:r w:rsidRPr="004A266A">
        <w:rPr>
          <w:rFonts w:ascii="Times New Roman" w:hAnsi="Times New Roman" w:cs="Times New Roman"/>
        </w:rPr>
        <w:t xml:space="preserve"> muszą posiadać Plan Równości między Kobietami i Mężczyznami (</w:t>
      </w:r>
      <w:r w:rsidRPr="004A266A">
        <w:rPr>
          <w:rFonts w:ascii="Times New Roman" w:hAnsi="Times New Roman" w:cs="Times New Roman"/>
          <w:i/>
        </w:rPr>
        <w:t>Gender Equality Plan, GEP</w:t>
      </w:r>
      <w:r w:rsidRPr="004A266A">
        <w:rPr>
          <w:rFonts w:ascii="Times New Roman" w:hAnsi="Times New Roman" w:cs="Times New Roman"/>
        </w:rPr>
        <w:t>). GEP stanie się obligat</w:t>
      </w:r>
      <w:r w:rsidRPr="004A266A">
        <w:rPr>
          <w:rFonts w:ascii="Times New Roman" w:hAnsi="Times New Roman" w:cs="Times New Roman"/>
        </w:rPr>
        <w:t xml:space="preserve">oryjny dla konkursów, wobec których </w:t>
      </w:r>
      <w:r>
        <w:rPr>
          <w:rFonts w:ascii="Times New Roman" w:hAnsi="Times New Roman" w:cs="Times New Roman"/>
        </w:rPr>
        <w:t xml:space="preserve">data składania wniosków upływa </w:t>
      </w:r>
      <w:r w:rsidRPr="004A266A">
        <w:rPr>
          <w:rFonts w:ascii="Times New Roman" w:hAnsi="Times New Roman" w:cs="Times New Roman"/>
        </w:rPr>
        <w:t xml:space="preserve">w 2022 r. </w:t>
      </w: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</w:rPr>
      </w:pP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</w:rPr>
        <w:t>Komisja Europejska zaleca</w:t>
      </w:r>
      <w:r>
        <w:rPr>
          <w:rFonts w:ascii="Times New Roman" w:hAnsi="Times New Roman" w:cs="Times New Roman"/>
        </w:rPr>
        <w:t>,</w:t>
      </w:r>
      <w:r w:rsidRPr="004A266A">
        <w:rPr>
          <w:rFonts w:ascii="Times New Roman" w:hAnsi="Times New Roman" w:cs="Times New Roman"/>
        </w:rPr>
        <w:t xml:space="preserve"> aby GEP odnosił się do następujących obszarów tematycznych, którym powinny odpowiadać jasno zidentyfikowane cele oraz realizujące je działania: </w:t>
      </w: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</w:rPr>
      </w:pPr>
    </w:p>
    <w:p w:rsidR="004A266A" w:rsidRPr="004A266A" w:rsidRDefault="002176F1" w:rsidP="004A266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</w:rPr>
        <w:t>równ</w:t>
      </w:r>
      <w:r w:rsidRPr="004A266A">
        <w:rPr>
          <w:rFonts w:ascii="Times New Roman" w:hAnsi="Times New Roman" w:cs="Times New Roman"/>
        </w:rPr>
        <w:t>owaga między życiem zawodowym i prywatnym; kultura organizacyjna instytucji;</w:t>
      </w:r>
    </w:p>
    <w:p w:rsidR="004A266A" w:rsidRPr="004A266A" w:rsidRDefault="002176F1" w:rsidP="004A266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</w:rPr>
        <w:t>równowaga płci na szczeblu kierowniczym i decyzyjnym instytucji;</w:t>
      </w:r>
    </w:p>
    <w:p w:rsidR="004A266A" w:rsidRPr="004A266A" w:rsidRDefault="002176F1" w:rsidP="004A266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</w:rPr>
        <w:t>równowaga płci w procesie rekrutacji i rozwoju kariery zawodowej;</w:t>
      </w:r>
    </w:p>
    <w:p w:rsidR="004A266A" w:rsidRPr="004A266A" w:rsidRDefault="002176F1" w:rsidP="004A266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</w:rPr>
        <w:t>włączenie wymiaru płci do treści badawczych i dy</w:t>
      </w:r>
      <w:r w:rsidRPr="004A266A">
        <w:rPr>
          <w:rFonts w:ascii="Times New Roman" w:hAnsi="Times New Roman" w:cs="Times New Roman"/>
        </w:rPr>
        <w:t>daktycznych;</w:t>
      </w:r>
    </w:p>
    <w:p w:rsidR="004A266A" w:rsidRPr="004A266A" w:rsidRDefault="002176F1" w:rsidP="004A266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</w:rPr>
        <w:t>przeciwdziałanie przemocy ze względu na płeć, w tym przeciwdziałanie molestowaniu seksualnemu.</w:t>
      </w:r>
    </w:p>
    <w:p w:rsidR="004A266A" w:rsidRPr="004A266A" w:rsidRDefault="002176F1" w:rsidP="004A266A">
      <w:pPr>
        <w:jc w:val="both"/>
        <w:rPr>
          <w:rFonts w:ascii="Times New Roman" w:hAnsi="Times New Roman" w:cs="Times New Roman"/>
        </w:rPr>
      </w:pPr>
    </w:p>
    <w:p w:rsidR="004A266A" w:rsidRPr="004A266A" w:rsidRDefault="002176F1" w:rsidP="004A266A">
      <w:pPr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</w:rPr>
        <w:t xml:space="preserve">Plany Równości muszą sprostać czterem obowiązkowym wymaganiom, aby móc zaliczyć je jako wypełniające kryterium kwalifikowalności jednostki do </w:t>
      </w:r>
      <w:r w:rsidRPr="004A266A">
        <w:rPr>
          <w:rFonts w:ascii="Times New Roman" w:hAnsi="Times New Roman" w:cs="Times New Roman"/>
        </w:rPr>
        <w:t>programu ramowego „Horyzont Europa”. Wymagania są następujące:</w:t>
      </w:r>
    </w:p>
    <w:p w:rsidR="004A266A" w:rsidRPr="004A266A" w:rsidRDefault="002176F1" w:rsidP="004A266A">
      <w:pPr>
        <w:jc w:val="both"/>
        <w:rPr>
          <w:rFonts w:ascii="Times New Roman" w:hAnsi="Times New Roman" w:cs="Times New Roman"/>
        </w:rPr>
      </w:pPr>
    </w:p>
    <w:p w:rsidR="004A266A" w:rsidRPr="004A266A" w:rsidRDefault="002176F1" w:rsidP="004A266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  <w:b/>
        </w:rPr>
        <w:t>publikacja</w:t>
      </w:r>
      <w:r w:rsidRPr="004A266A">
        <w:rPr>
          <w:rFonts w:ascii="Times New Roman" w:hAnsi="Times New Roman" w:cs="Times New Roman"/>
        </w:rPr>
        <w:t>: GEP musi być mieć charakter oficjalnego dokumentu i być opublikowany na stronie internetowej instytucji oraz podpisany przez jej władze;</w:t>
      </w:r>
    </w:p>
    <w:p w:rsidR="004A266A" w:rsidRPr="004A266A" w:rsidRDefault="002176F1" w:rsidP="004A266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  <w:b/>
        </w:rPr>
        <w:lastRenderedPageBreak/>
        <w:t>zasoby</w:t>
      </w:r>
      <w:r w:rsidRPr="004A266A">
        <w:rPr>
          <w:rFonts w:ascii="Times New Roman" w:hAnsi="Times New Roman" w:cs="Times New Roman"/>
        </w:rPr>
        <w:t xml:space="preserve">: GEP musi zawierać zobowiązanie do </w:t>
      </w:r>
      <w:r w:rsidRPr="004A266A">
        <w:rPr>
          <w:rFonts w:ascii="Times New Roman" w:hAnsi="Times New Roman" w:cs="Times New Roman"/>
        </w:rPr>
        <w:t>asygnacji odpowiednich zasobów, rozwijania wiedzy eksperckiej potrzebnej do wdrażania GEP, np. finansowanie stanowisk lub zespołów ds. równości;</w:t>
      </w:r>
    </w:p>
    <w:p w:rsidR="004A266A" w:rsidRPr="004A266A" w:rsidRDefault="002176F1" w:rsidP="004A266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  <w:b/>
        </w:rPr>
        <w:t>gromadzenie danych i monitorowanie</w:t>
      </w:r>
      <w:r w:rsidRPr="004A266A">
        <w:rPr>
          <w:rFonts w:ascii="Times New Roman" w:hAnsi="Times New Roman" w:cs="Times New Roman"/>
        </w:rPr>
        <w:t>: GEP musi bazować na zebranych danych dot. personelu instytucji w podziale n</w:t>
      </w:r>
      <w:r w:rsidRPr="004A266A">
        <w:rPr>
          <w:rFonts w:ascii="Times New Roman" w:hAnsi="Times New Roman" w:cs="Times New Roman"/>
        </w:rPr>
        <w:t>a płeć (dotyczy, w uzasadnionych przypadkach, także studentów), KE wskazuje na zasadność co</w:t>
      </w:r>
      <w:r>
        <w:rPr>
          <w:rFonts w:ascii="Times New Roman" w:hAnsi="Times New Roman" w:cs="Times New Roman"/>
        </w:rPr>
        <w:t xml:space="preserve">rocznych sprawozdań (raportów) </w:t>
      </w:r>
      <w:r w:rsidRPr="004A266A">
        <w:rPr>
          <w:rFonts w:ascii="Times New Roman" w:hAnsi="Times New Roman" w:cs="Times New Roman"/>
        </w:rPr>
        <w:t>z realizacji GEP w oparciu o zidentyfikowane wskaźniki;</w:t>
      </w:r>
    </w:p>
    <w:p w:rsidR="004A266A" w:rsidRPr="004A266A" w:rsidRDefault="002176F1" w:rsidP="004A266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  <w:b/>
        </w:rPr>
        <w:t>szkolenia</w:t>
      </w:r>
      <w:r w:rsidRPr="004A266A">
        <w:rPr>
          <w:rFonts w:ascii="Times New Roman" w:hAnsi="Times New Roman" w:cs="Times New Roman"/>
        </w:rPr>
        <w:t>: GEP musi uwzględniań działania o charakterze szkoleniowym  w celu z</w:t>
      </w:r>
      <w:r w:rsidRPr="004A266A">
        <w:rPr>
          <w:rFonts w:ascii="Times New Roman" w:hAnsi="Times New Roman" w:cs="Times New Roman"/>
        </w:rPr>
        <w:t xml:space="preserve">większania świadomości personelu, w tym personelu decyzyjnego instytucji, </w:t>
      </w:r>
      <w:r w:rsidRPr="004A266A">
        <w:rPr>
          <w:rFonts w:ascii="Times New Roman" w:hAnsi="Times New Roman" w:cs="Times New Roman"/>
        </w:rPr>
        <w:br/>
        <w:t>nt. równości płci i nieuświadomionych uprzedzeń ze względu na płeć.</w:t>
      </w:r>
    </w:p>
    <w:p w:rsidR="004A266A" w:rsidRPr="004A266A" w:rsidRDefault="002176F1" w:rsidP="004A266A">
      <w:pPr>
        <w:jc w:val="both"/>
        <w:rPr>
          <w:rFonts w:ascii="Times New Roman" w:hAnsi="Times New Roman" w:cs="Times New Roman"/>
        </w:rPr>
      </w:pPr>
    </w:p>
    <w:p w:rsidR="004A266A" w:rsidRDefault="002176F1" w:rsidP="004A266A">
      <w:pPr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</w:rPr>
        <w:t xml:space="preserve">Zachęcam Państwa do odwiedzenia strony Komisji Europejskiej poświęconej </w:t>
      </w:r>
      <w:r>
        <w:rPr>
          <w:rFonts w:ascii="Times New Roman" w:hAnsi="Times New Roman" w:cs="Times New Roman"/>
        </w:rPr>
        <w:br/>
      </w:r>
      <w:r w:rsidRPr="004A266A">
        <w:rPr>
          <w:rFonts w:ascii="Times New Roman" w:hAnsi="Times New Roman" w:cs="Times New Roman"/>
        </w:rPr>
        <w:t>ww. kryterium kwalifikowalności do prog</w:t>
      </w:r>
      <w:r w:rsidRPr="004A266A">
        <w:rPr>
          <w:rFonts w:ascii="Times New Roman" w:hAnsi="Times New Roman" w:cs="Times New Roman"/>
        </w:rPr>
        <w:t>ramu „Horyzont Europa”. Znajdą tam Państwo także inne informacje dot. nowych aspektów w programie „Ho</w:t>
      </w:r>
      <w:r>
        <w:rPr>
          <w:rFonts w:ascii="Times New Roman" w:hAnsi="Times New Roman" w:cs="Times New Roman"/>
        </w:rPr>
        <w:t xml:space="preserve">ryzont Europa” odnoszących się </w:t>
      </w:r>
      <w:r w:rsidRPr="004A266A">
        <w:rPr>
          <w:rFonts w:ascii="Times New Roman" w:hAnsi="Times New Roman" w:cs="Times New Roman"/>
        </w:rPr>
        <w:t>do równości między kobietami i mężczyznami (np. włączenie analizy pod kątem płci do treści wniosków dot. projektów badawczyc</w:t>
      </w:r>
      <w:r w:rsidRPr="004A266A">
        <w:rPr>
          <w:rFonts w:ascii="Times New Roman" w:hAnsi="Times New Roman" w:cs="Times New Roman"/>
        </w:rPr>
        <w:t xml:space="preserve">h i innowacyjnych jako domyślnego wymogu w całym programie, czy równowaga pod kątem płci w zespole projektowym będąca jednym z kryteriów dodatkowych w ocenie w przypadku wniosków ocenionych </w:t>
      </w:r>
      <w:r w:rsidRPr="004A266A">
        <w:rPr>
          <w:rFonts w:ascii="Times New Roman" w:hAnsi="Times New Roman" w:cs="Times New Roman"/>
          <w:i/>
        </w:rPr>
        <w:t>ex aequo</w:t>
      </w:r>
      <w:r w:rsidRPr="004A266A">
        <w:rPr>
          <w:rFonts w:ascii="Times New Roman" w:hAnsi="Times New Roman" w:cs="Times New Roman"/>
        </w:rPr>
        <w:t xml:space="preserve">): </w:t>
      </w:r>
    </w:p>
    <w:p w:rsidR="004A266A" w:rsidRPr="004A266A" w:rsidRDefault="002176F1" w:rsidP="004A266A">
      <w:pPr>
        <w:jc w:val="both"/>
        <w:rPr>
          <w:rFonts w:ascii="Times New Roman" w:hAnsi="Times New Roman" w:cs="Times New Roman"/>
        </w:rPr>
      </w:pPr>
      <w:hyperlink r:id="rId7" w:anchor="gender-equality-in-horizon-europe" w:history="1">
        <w:r w:rsidRPr="004A266A">
          <w:rPr>
            <w:rStyle w:val="Hipercze"/>
            <w:rFonts w:ascii="Times New Roman" w:hAnsi="Times New Roman" w:cs="Times New Roman"/>
          </w:rPr>
          <w:t>https://ec.europa.eu/info/research-and-innovation/strategy/strategy-2020-2024/democracy-and-citizens-rights</w:t>
        </w:r>
        <w:r w:rsidRPr="004A266A">
          <w:rPr>
            <w:rStyle w:val="Hipercze"/>
            <w:rFonts w:ascii="Times New Roman" w:hAnsi="Times New Roman" w:cs="Times New Roman"/>
          </w:rPr>
          <w:t>/gender-equality-research-and-innovation_en#gender-equality-in-horizon-europe</w:t>
        </w:r>
      </w:hyperlink>
    </w:p>
    <w:p w:rsidR="004A266A" w:rsidRPr="004A266A" w:rsidRDefault="002176F1" w:rsidP="004A266A">
      <w:pPr>
        <w:jc w:val="both"/>
        <w:rPr>
          <w:rFonts w:ascii="Times New Roman" w:hAnsi="Times New Roman" w:cs="Times New Roman"/>
        </w:rPr>
      </w:pPr>
    </w:p>
    <w:p w:rsidR="004A266A" w:rsidRPr="004A266A" w:rsidRDefault="002176F1" w:rsidP="004A266A">
      <w:pPr>
        <w:jc w:val="both"/>
        <w:rPr>
          <w:rFonts w:ascii="Times New Roman" w:hAnsi="Times New Roman" w:cs="Times New Roman"/>
        </w:rPr>
      </w:pPr>
      <w:r w:rsidRPr="004A266A">
        <w:rPr>
          <w:rFonts w:ascii="Times New Roman" w:hAnsi="Times New Roman" w:cs="Times New Roman"/>
        </w:rPr>
        <w:t xml:space="preserve">Zachęcam także do skorzystania z usług doradczych Krajowego Punktu Kontaktowego </w:t>
      </w:r>
      <w:r w:rsidRPr="004A266A">
        <w:rPr>
          <w:rFonts w:ascii="Times New Roman" w:hAnsi="Times New Roman" w:cs="Times New Roman"/>
        </w:rPr>
        <w:br/>
        <w:t>ds. programu „Horyzont Europa”, który umiejscowiony jest w strukturze Narodowego Centrum Bada</w:t>
      </w:r>
      <w:r w:rsidRPr="004A266A">
        <w:rPr>
          <w:rFonts w:ascii="Times New Roman" w:hAnsi="Times New Roman" w:cs="Times New Roman"/>
        </w:rPr>
        <w:t>ń i Rozwoju oraz MEiN. Uprzejmie informuję, iż w przypadku dużego zainteresowania ww</w:t>
      </w:r>
      <w:r>
        <w:rPr>
          <w:rFonts w:ascii="Times New Roman" w:hAnsi="Times New Roman" w:cs="Times New Roman"/>
        </w:rPr>
        <w:t>.</w:t>
      </w:r>
      <w:r w:rsidRPr="004A266A">
        <w:rPr>
          <w:rFonts w:ascii="Times New Roman" w:hAnsi="Times New Roman" w:cs="Times New Roman"/>
        </w:rPr>
        <w:t xml:space="preserve"> tematyką możliwe jest zorganizowanie szkolenia/webinarium poświęconego tej tematyce. </w:t>
      </w: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</w:rPr>
      </w:pPr>
    </w:p>
    <w:p w:rsidR="004A266A" w:rsidRPr="004A266A" w:rsidRDefault="002176F1" w:rsidP="004A266A">
      <w:pPr>
        <w:tabs>
          <w:tab w:val="left" w:pos="2130"/>
        </w:tabs>
        <w:jc w:val="both"/>
        <w:rPr>
          <w:rFonts w:ascii="Times New Roman" w:hAnsi="Times New Roman" w:cs="Times New Roman"/>
          <w:i/>
        </w:rPr>
      </w:pPr>
    </w:p>
    <w:p w:rsidR="004A266A" w:rsidRPr="004A266A" w:rsidRDefault="002176F1" w:rsidP="004A266A">
      <w:pPr>
        <w:tabs>
          <w:tab w:val="left" w:pos="2130"/>
          <w:tab w:val="left" w:pos="3969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</w:t>
      </w:r>
      <w:r w:rsidRPr="004A266A">
        <w:rPr>
          <w:rFonts w:ascii="Times New Roman" w:hAnsi="Times New Roman" w:cs="Times New Roman"/>
          <w:i/>
        </w:rPr>
        <w:t>Z wyrazami szacunku,</w:t>
      </w:r>
    </w:p>
    <w:p w:rsidR="004A266A" w:rsidRDefault="002176F1" w:rsidP="004A266A">
      <w:pPr>
        <w:tabs>
          <w:tab w:val="left" w:pos="2130"/>
        </w:tabs>
        <w:jc w:val="right"/>
        <w:rPr>
          <w:rFonts w:ascii="Times New Roman" w:hAnsi="Times New Roman" w:cs="Times New Roman"/>
          <w:i/>
        </w:rPr>
      </w:pPr>
    </w:p>
    <w:p w:rsidR="004A266A" w:rsidRDefault="002176F1" w:rsidP="004A266A">
      <w:pPr>
        <w:tabs>
          <w:tab w:val="left" w:pos="213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</w:t>
      </w:r>
      <w:r>
        <w:rPr>
          <w:rFonts w:ascii="Times New Roman" w:hAnsi="Times New Roman" w:cs="Times New Roman"/>
          <w:i/>
        </w:rPr>
        <w:t xml:space="preserve">          z upoważnienia Ministra</w:t>
      </w:r>
      <w:r w:rsidRPr="004A266A">
        <w:rPr>
          <w:rFonts w:ascii="Times New Roman" w:hAnsi="Times New Roman" w:cs="Times New Roman"/>
          <w:i/>
        </w:rPr>
        <w:t xml:space="preserve"> Edukacji i Nauki</w:t>
      </w:r>
      <w:r>
        <w:rPr>
          <w:rFonts w:ascii="Times New Roman" w:hAnsi="Times New Roman" w:cs="Times New Roman"/>
          <w:i/>
        </w:rPr>
        <w:t xml:space="preserve"> </w:t>
      </w:r>
    </w:p>
    <w:p w:rsidR="004A266A" w:rsidRPr="004A266A" w:rsidRDefault="002176F1" w:rsidP="004A266A">
      <w:pPr>
        <w:tabs>
          <w:tab w:val="left" w:pos="213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Wojciech Murdzek</w:t>
      </w:r>
    </w:p>
    <w:p w:rsidR="004A266A" w:rsidRDefault="002176F1" w:rsidP="004A266A">
      <w:pPr>
        <w:tabs>
          <w:tab w:val="left" w:pos="2130"/>
        </w:tabs>
        <w:jc w:val="right"/>
        <w:rPr>
          <w:rFonts w:ascii="Times New Roman" w:hAnsi="Times New Roman" w:cs="Times New Roman"/>
          <w:i/>
        </w:rPr>
      </w:pPr>
    </w:p>
    <w:p w:rsidR="004A266A" w:rsidRDefault="002176F1" w:rsidP="004A266A">
      <w:pPr>
        <w:tabs>
          <w:tab w:val="left" w:pos="2130"/>
        </w:tabs>
        <w:jc w:val="right"/>
        <w:rPr>
          <w:rFonts w:ascii="Times New Roman" w:hAnsi="Times New Roman" w:cs="Times New Roman"/>
          <w:i/>
        </w:rPr>
      </w:pPr>
    </w:p>
    <w:p w:rsidR="004A266A" w:rsidRDefault="002176F1" w:rsidP="004A266A">
      <w:pPr>
        <w:tabs>
          <w:tab w:val="left" w:pos="213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/ podpisano cyfrowo /</w:t>
      </w:r>
    </w:p>
    <w:p w:rsidR="004A266A" w:rsidRPr="004A266A" w:rsidRDefault="002176F1" w:rsidP="004A266A">
      <w:pPr>
        <w:ind w:left="3540" w:firstLine="708"/>
        <w:jc w:val="right"/>
        <w:rPr>
          <w:rFonts w:ascii="Times New Roman" w:hAnsi="Times New Roman" w:cs="Times New Roman"/>
        </w:rPr>
      </w:pPr>
    </w:p>
    <w:p w:rsidR="00CD5FA2" w:rsidRPr="004A266A" w:rsidRDefault="002176F1" w:rsidP="004A266A">
      <w:pPr>
        <w:jc w:val="right"/>
        <w:rPr>
          <w:rFonts w:ascii="Times New Roman" w:hAnsi="Times New Roman" w:cs="Times New Roman"/>
        </w:rPr>
      </w:pPr>
    </w:p>
    <w:p w:rsidR="00CD5FA2" w:rsidRPr="004A266A" w:rsidRDefault="002176F1" w:rsidP="00CD5FA2">
      <w:pPr>
        <w:jc w:val="both"/>
        <w:rPr>
          <w:rFonts w:ascii="Times New Roman" w:hAnsi="Times New Roman" w:cs="Times New Roman"/>
        </w:rPr>
      </w:pPr>
    </w:p>
    <w:sectPr w:rsidR="00CD5FA2" w:rsidRPr="004A266A" w:rsidSect="00350DA0">
      <w:footerReference w:type="default" r:id="rId8"/>
      <w:headerReference w:type="first" r:id="rId9"/>
      <w:footerReference w:type="first" r:id="rId10"/>
      <w:pgSz w:w="11906" w:h="16838"/>
      <w:pgMar w:top="1701" w:right="1701" w:bottom="1134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F1" w:rsidRDefault="002176F1">
      <w:r>
        <w:separator/>
      </w:r>
    </w:p>
  </w:endnote>
  <w:endnote w:type="continuationSeparator" w:id="0">
    <w:p w:rsidR="002176F1" w:rsidRDefault="0021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9E" w:rsidRPr="00350DA0" w:rsidRDefault="002176F1" w:rsidP="00350DA0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</w:t>
    </w:r>
    <w:r w:rsidRPr="009E1B56">
      <w:rPr>
        <w:rFonts w:asciiTheme="majorHAnsi" w:hAnsiTheme="majorHAnsi"/>
        <w:color w:val="7F7F7F" w:themeColor="text1" w:themeTint="80"/>
        <w:sz w:val="18"/>
        <w:szCs w:val="18"/>
      </w:rPr>
      <w:t xml:space="preserve">(22) </w:t>
    </w:r>
    <w:r w:rsidRPr="00BD5DED">
      <w:rPr>
        <w:rFonts w:asciiTheme="majorHAnsi" w:hAnsiTheme="majorHAnsi"/>
        <w:color w:val="7F7F7F" w:themeColor="text1" w:themeTint="80"/>
        <w:sz w:val="18"/>
        <w:szCs w:val="18"/>
      </w:rPr>
      <w:t>52 92 65</w:t>
    </w:r>
    <w:r>
      <w:rPr>
        <w:rFonts w:asciiTheme="majorHAnsi" w:hAnsiTheme="majorHAnsi"/>
        <w:color w:val="7F7F7F" w:themeColor="text1" w:themeTint="80"/>
        <w:sz w:val="18"/>
        <w:szCs w:val="18"/>
      </w:rPr>
      <w:t>6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sekretariat.mwm@mein</w:t>
    </w:r>
    <w:r w:rsidRPr="00BD5DED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9E" w:rsidRPr="00731D28" w:rsidRDefault="002176F1" w:rsidP="0004427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</w:t>
    </w:r>
    <w:r w:rsidRPr="009E1B56">
      <w:rPr>
        <w:rFonts w:asciiTheme="majorHAnsi" w:hAnsiTheme="majorHAnsi"/>
        <w:color w:val="7F7F7F" w:themeColor="text1" w:themeTint="80"/>
        <w:sz w:val="18"/>
        <w:szCs w:val="18"/>
      </w:rPr>
      <w:t xml:space="preserve">(22) </w:t>
    </w:r>
    <w:r w:rsidRPr="00BD5DED">
      <w:rPr>
        <w:rFonts w:asciiTheme="majorHAnsi" w:hAnsiTheme="majorHAnsi"/>
        <w:color w:val="7F7F7F" w:themeColor="text1" w:themeTint="80"/>
        <w:sz w:val="18"/>
        <w:szCs w:val="18"/>
      </w:rPr>
      <w:t>52 92 65</w:t>
    </w:r>
    <w:r>
      <w:rPr>
        <w:rFonts w:asciiTheme="majorHAnsi" w:hAnsiTheme="majorHAnsi"/>
        <w:color w:val="7F7F7F" w:themeColor="text1" w:themeTint="80"/>
        <w:sz w:val="18"/>
        <w:szCs w:val="18"/>
      </w:rPr>
      <w:t>6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sekretariat.mwm@mein</w:t>
    </w:r>
    <w:r w:rsidRPr="00BD5DED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F1" w:rsidRDefault="002176F1">
      <w:r>
        <w:separator/>
      </w:r>
    </w:p>
  </w:footnote>
  <w:footnote w:type="continuationSeparator" w:id="0">
    <w:p w:rsidR="002176F1" w:rsidRDefault="00217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2176F1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1F3BFE" w:rsidRDefault="002176F1" w:rsidP="00731D28">
    <w:pPr>
      <w:pStyle w:val="Nagwek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SEKRETARZ STANU</w:t>
    </w:r>
  </w:p>
  <w:p w:rsidR="00731D28" w:rsidRDefault="002176F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WOJCIECH MURDZEK</w:t>
    </w:r>
  </w:p>
  <w:p w:rsidR="00731D28" w:rsidRPr="00731D28" w:rsidRDefault="002176F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B7642"/>
    <w:multiLevelType w:val="hybridMultilevel"/>
    <w:tmpl w:val="43B2904E"/>
    <w:lvl w:ilvl="0" w:tplc="20862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8D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82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6F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8D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21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2F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81C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9AE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05BC"/>
    <w:multiLevelType w:val="hybridMultilevel"/>
    <w:tmpl w:val="44E09A8C"/>
    <w:lvl w:ilvl="0" w:tplc="D4149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0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E5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CD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4A6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0E9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A2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ACE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62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938FD"/>
    <w:multiLevelType w:val="hybridMultilevel"/>
    <w:tmpl w:val="586E0CD6"/>
    <w:lvl w:ilvl="0" w:tplc="FDBE1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001048" w:tentative="1">
      <w:start w:val="1"/>
      <w:numFmt w:val="lowerLetter"/>
      <w:lvlText w:val="%2."/>
      <w:lvlJc w:val="left"/>
      <w:pPr>
        <w:ind w:left="1440" w:hanging="360"/>
      </w:pPr>
    </w:lvl>
    <w:lvl w:ilvl="2" w:tplc="F9AE241E" w:tentative="1">
      <w:start w:val="1"/>
      <w:numFmt w:val="lowerRoman"/>
      <w:lvlText w:val="%3."/>
      <w:lvlJc w:val="right"/>
      <w:pPr>
        <w:ind w:left="2160" w:hanging="180"/>
      </w:pPr>
    </w:lvl>
    <w:lvl w:ilvl="3" w:tplc="09DEC62A" w:tentative="1">
      <w:start w:val="1"/>
      <w:numFmt w:val="decimal"/>
      <w:lvlText w:val="%4."/>
      <w:lvlJc w:val="left"/>
      <w:pPr>
        <w:ind w:left="2880" w:hanging="360"/>
      </w:pPr>
    </w:lvl>
    <w:lvl w:ilvl="4" w:tplc="BE541922" w:tentative="1">
      <w:start w:val="1"/>
      <w:numFmt w:val="lowerLetter"/>
      <w:lvlText w:val="%5."/>
      <w:lvlJc w:val="left"/>
      <w:pPr>
        <w:ind w:left="3600" w:hanging="360"/>
      </w:pPr>
    </w:lvl>
    <w:lvl w:ilvl="5" w:tplc="A9B63394" w:tentative="1">
      <w:start w:val="1"/>
      <w:numFmt w:val="lowerRoman"/>
      <w:lvlText w:val="%6."/>
      <w:lvlJc w:val="right"/>
      <w:pPr>
        <w:ind w:left="4320" w:hanging="180"/>
      </w:pPr>
    </w:lvl>
    <w:lvl w:ilvl="6" w:tplc="2EB4FA24" w:tentative="1">
      <w:start w:val="1"/>
      <w:numFmt w:val="decimal"/>
      <w:lvlText w:val="%7."/>
      <w:lvlJc w:val="left"/>
      <w:pPr>
        <w:ind w:left="5040" w:hanging="360"/>
      </w:pPr>
    </w:lvl>
    <w:lvl w:ilvl="7" w:tplc="C01A4090" w:tentative="1">
      <w:start w:val="1"/>
      <w:numFmt w:val="lowerLetter"/>
      <w:lvlText w:val="%8."/>
      <w:lvlJc w:val="left"/>
      <w:pPr>
        <w:ind w:left="5760" w:hanging="360"/>
      </w:pPr>
    </w:lvl>
    <w:lvl w:ilvl="8" w:tplc="60D40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D5E4F"/>
    <w:multiLevelType w:val="hybridMultilevel"/>
    <w:tmpl w:val="981E3282"/>
    <w:lvl w:ilvl="0" w:tplc="1166FD1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950629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030523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BD077B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AD823F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BE06EE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2A379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292746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E6E4AD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97"/>
    <w:rsid w:val="002176F1"/>
    <w:rsid w:val="002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5B911C-47C3-401B-A364-FD88DB07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rsid w:val="000E4F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research-and-innovation/strategy/strategy-2020-2024/democracy-and-citizens-rights/gender-equality-research-and-innovatio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Chrząstek Irmina</cp:lastModifiedBy>
  <cp:revision>2</cp:revision>
  <dcterms:created xsi:type="dcterms:W3CDTF">2021-09-28T09:50:00Z</dcterms:created>
  <dcterms:modified xsi:type="dcterms:W3CDTF">2021-09-28T09:50:00Z</dcterms:modified>
</cp:coreProperties>
</file>